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line="375" w:lineRule="atLeast"/>
        <w:ind w:left="0" w:right="0" w:firstLine="480"/>
        <w:jc w:val="center"/>
      </w:pPr>
      <w:r>
        <w:rPr>
          <w:rStyle w:val="7"/>
          <w:color w:val="333333"/>
          <w:sz w:val="36"/>
          <w:szCs w:val="36"/>
        </w:rPr>
        <w:t>河北省中等职业学校技能大赛</w:t>
      </w:r>
    </w:p>
    <w:p>
      <w:pPr>
        <w:pStyle w:val="4"/>
        <w:keepNext w:val="0"/>
        <w:keepLines w:val="0"/>
        <w:widowControl/>
        <w:suppressLineNumbers w:val="0"/>
        <w:spacing w:before="75" w:beforeAutospacing="0" w:after="75" w:afterAutospacing="0" w:line="375" w:lineRule="atLeast"/>
        <w:ind w:left="0" w:right="0" w:firstLine="480"/>
        <w:jc w:val="center"/>
      </w:pPr>
      <w:r>
        <w:rPr>
          <w:rStyle w:val="7"/>
          <w:rFonts w:hint="eastAsia" w:ascii="宋体" w:hAnsi="宋体" w:eastAsia="宋体" w:cs="宋体"/>
          <w:color w:val="333333"/>
          <w:sz w:val="36"/>
          <w:szCs w:val="36"/>
        </w:rPr>
        <w:t>“</w:t>
      </w:r>
      <w:r>
        <w:rPr>
          <w:rStyle w:val="7"/>
          <w:color w:val="333333"/>
          <w:sz w:val="36"/>
          <w:szCs w:val="36"/>
        </w:rPr>
        <w:t>动物外科手术</w:t>
      </w:r>
      <w:r>
        <w:rPr>
          <w:rStyle w:val="7"/>
          <w:rFonts w:hint="eastAsia" w:ascii="宋体" w:hAnsi="宋体" w:eastAsia="宋体" w:cs="宋体"/>
          <w:color w:val="333333"/>
          <w:sz w:val="36"/>
          <w:szCs w:val="36"/>
        </w:rPr>
        <w:t>”</w:t>
      </w:r>
      <w:r>
        <w:rPr>
          <w:rStyle w:val="7"/>
          <w:color w:val="333333"/>
          <w:sz w:val="36"/>
          <w:szCs w:val="36"/>
        </w:rPr>
        <w:t>比赛规则</w:t>
      </w:r>
    </w:p>
    <w:p>
      <w:pPr>
        <w:pStyle w:val="4"/>
        <w:keepNext w:val="0"/>
        <w:keepLines w:val="0"/>
        <w:widowControl/>
        <w:suppressLineNumbers w:val="0"/>
        <w:spacing w:before="75" w:beforeAutospacing="0" w:after="75" w:afterAutospacing="0" w:line="375" w:lineRule="atLeast"/>
        <w:ind w:left="0" w:right="0" w:firstLine="480"/>
        <w:jc w:val="center"/>
      </w:pPr>
      <w:r>
        <w:rPr>
          <w:rStyle w:val="7"/>
          <w:rFonts w:hint="eastAsia" w:ascii="宋体" w:hAnsi="宋体" w:eastAsia="宋体" w:cs="宋体"/>
          <w:color w:val="333333"/>
          <w:sz w:val="36"/>
          <w:szCs w:val="36"/>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一、比赛项目</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动物外科手术</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二、参赛资格</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参赛选手必须是</w:t>
      </w:r>
      <w:r>
        <w:rPr>
          <w:rFonts w:hint="eastAsia" w:ascii="宋体" w:hAnsi="宋体" w:eastAsia="宋体" w:cs="宋体"/>
          <w:color w:val="333333"/>
          <w:sz w:val="24"/>
          <w:szCs w:val="24"/>
        </w:rPr>
        <w:t>2019年在籍的河北省中等职业学校（包括普通中专、成人中专、职业中专、职业高中、技工学校）</w:t>
      </w:r>
      <w:r>
        <w:rPr>
          <w:sz w:val="24"/>
          <w:szCs w:val="24"/>
        </w:rPr>
        <w:t>学生，五年制高职一至三年级（含三年级）学生可报名参赛。不符合参赛资格的学生不得参赛。</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各市、校须严格把好选手资格审查关。如发现参赛选手资格不符，大赛组委会将取消其参赛资格，并予以通报批评。</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三、参赛形式</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动物外科手术比赛项目每个代表队由6名参赛学生组成</w:t>
      </w:r>
      <w:r>
        <w:rPr>
          <w:rFonts w:hint="eastAsia" w:ascii="宋体" w:hAnsi="宋体" w:eastAsia="宋体" w:cs="宋体"/>
          <w:color w:val="333333"/>
          <w:sz w:val="24"/>
          <w:szCs w:val="24"/>
        </w:rPr>
        <w:t>,2人一组，分为3个工作组，由工作组完成比赛规定的工作任务。</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四、比赛内容</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以国家职业标准《动物疫病防治员》（四级）规定的知识和技能要求为基础，结合技能型人才培养要求和生产岗位需要，适当增加新知识、新技术、新技能等相关内容。比赛采取理论知识考试和操作技能考核相结合的方式进行。其中理论知识成绩满分为</w:t>
      </w:r>
      <w:r>
        <w:rPr>
          <w:rFonts w:hint="eastAsia" w:ascii="宋体" w:hAnsi="宋体" w:eastAsia="宋体" w:cs="宋体"/>
          <w:color w:val="333333"/>
          <w:sz w:val="24"/>
          <w:szCs w:val="24"/>
        </w:rPr>
        <w:t>100分，占总成绩30%；技能操作成绩满分为100分，占总成绩70%。</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（一）理论知识考试（考试时间为60分钟）</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国家职业标准《动物疫病防治员》（四级）规定的应知要求，采取答卷方式进行。</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（二）操作技能比赛（比赛时间为</w:t>
      </w:r>
      <w:r>
        <w:rPr>
          <w:rFonts w:hint="eastAsia" w:ascii="宋体" w:hAnsi="宋体" w:eastAsia="宋体" w:cs="宋体"/>
          <w:color w:val="333333"/>
          <w:sz w:val="24"/>
          <w:szCs w:val="24"/>
        </w:rPr>
        <w:t>90分钟）</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在规定时间内按动物外科手术要求完成兔开腹及胃部分切开缝合手术。整个手术过程要连贯性好，主、助配合默契，整个手术过程符合无菌操作。</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①手术前准备</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按动物外科手术规程进行术前准备，包括动物术前检查、人员消毒、动物称重、麻醉、清洗、剃毛、消毒等术前准备。</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②兔腹腔切开</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按手术规程选择兔胃手术的腹腔切开位置进行手术，腹部切口</w:t>
      </w:r>
      <w:r>
        <w:rPr>
          <w:rFonts w:hint="eastAsia" w:ascii="宋体" w:hAnsi="宋体" w:eastAsia="宋体" w:cs="宋体"/>
          <w:color w:val="333333"/>
          <w:sz w:val="24"/>
          <w:szCs w:val="24"/>
        </w:rPr>
        <w:t>7—8cm。</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③兔胃部分切开修补</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按手术规程切开兔胃约5cm后进行修补缝合。</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④腹壁缝合</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缝合前检查腹腔、清点器械，按手术规程进行腹壁缝合。</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⑤术后工作</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器械整理、动物护理等。</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五 、比赛要求和注意事项</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（一）选手须知</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1、参赛学生必须持本人身份证和参赛证参加比赛。</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2、参赛选手出场顺序、位置、比赛所用材料、器械由抽签决定，不得擅自变更、调整。</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3、参赛选手提前</w:t>
      </w:r>
      <w:r>
        <w:rPr>
          <w:rFonts w:hint="eastAsia" w:ascii="宋体" w:hAnsi="宋体" w:eastAsia="宋体" w:cs="宋体"/>
          <w:color w:val="333333"/>
          <w:sz w:val="24"/>
          <w:szCs w:val="24"/>
        </w:rPr>
        <w:t>15分钟检录进入赛场，并按照指定位号参加比赛。迟到</w:t>
      </w:r>
      <w:r>
        <w:rPr>
          <w:color w:val="333333"/>
          <w:sz w:val="24"/>
          <w:szCs w:val="24"/>
        </w:rPr>
        <w:t>15分钟者，取消比赛资格；比赛开始30分钟后，选手方可离开赛场。</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4、参赛选手不得使用任何通讯工具，不得携带书籍、参考资料，比赛期间如发现选手携带通讯工具或违禁资料进入赛场，按作弊处理。</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5、参赛选手在比赛过程中不得擅自离开赛场 ，各参赛选手之间不能走动、交谈，如有特殊情况，需经裁判同意。选手若需休息、饮水或去洗手间等，耗用时间计算在比赛时间内。</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6、腹壁切开后、胃壁切开前、胃体还纳前、腹壁皮肤缝合前，需向评委报告，以便评委检查评分。</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7、比赛结束时，参赛选手应立即停止操作，不得以任何理由拖延比赛时间。选手操作完成后，在《实际操作现场记录表》上签名确认，方可离开赛场。</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（二）注意事项</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1、参赛选手按规定的时间报到、比赛，逾期不到者按自动弃权处理。</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2、比赛所用动物、器械、药物、用具均由承办单位提供。</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3、参赛选手应在比赛试卷或实物标签上填写比赛号。试卷或实物标签上不得有任何暗示选手身份的记号或符号，否则取消成绩。</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4、遵守比赛规则和纪律，尊重裁判和赛场工作人员，听从工作人员指挥。</w:t>
      </w:r>
    </w:p>
    <w:p>
      <w:pPr>
        <w:pStyle w:val="4"/>
        <w:keepNext w:val="0"/>
        <w:keepLines w:val="0"/>
        <w:widowControl/>
        <w:suppressLineNumbers w:val="0"/>
        <w:spacing w:before="75" w:beforeAutospacing="0" w:after="75" w:afterAutospacing="0" w:line="375" w:lineRule="atLeast"/>
        <w:ind w:left="0" w:right="0"/>
      </w:pPr>
      <w:r>
        <w:rPr>
          <w:rStyle w:val="7"/>
          <w:color w:val="333333"/>
          <w:sz w:val="24"/>
          <w:szCs w:val="24"/>
        </w:rPr>
        <w:t>六、成绩评定</w:t>
      </w:r>
    </w:p>
    <w:p>
      <w:pPr>
        <w:pStyle w:val="4"/>
        <w:keepNext w:val="0"/>
        <w:keepLines w:val="0"/>
        <w:widowControl/>
        <w:suppressLineNumbers w:val="0"/>
        <w:spacing w:before="75" w:beforeAutospacing="0" w:after="75" w:afterAutospacing="0" w:line="375" w:lineRule="atLeast"/>
        <w:ind w:left="0" w:right="0" w:firstLine="480"/>
      </w:pPr>
      <w:r>
        <w:rPr>
          <w:color w:val="333333"/>
          <w:sz w:val="24"/>
          <w:szCs w:val="24"/>
        </w:rPr>
        <w:t>根据理论考试和操作技能考试综合确定成绩。操作技能考核评分采用百分制，由项目组裁判统一评分，评分标准如下：</w:t>
      </w:r>
    </w:p>
    <w:p>
      <w:pPr>
        <w:pStyle w:val="4"/>
        <w:keepNext w:val="0"/>
        <w:keepLines w:val="0"/>
        <w:widowControl/>
        <w:suppressLineNumbers w:val="0"/>
        <w:spacing w:before="75" w:beforeAutospacing="0" w:after="75" w:afterAutospacing="0" w:line="375" w:lineRule="atLeast"/>
        <w:ind w:left="0" w:right="0" w:firstLine="480"/>
        <w:jc w:val="center"/>
      </w:pPr>
      <w:r>
        <w:rPr>
          <w:rStyle w:val="7"/>
          <w:color w:val="333333"/>
          <w:sz w:val="24"/>
          <w:szCs w:val="24"/>
        </w:rPr>
        <w:t>动物外科手术项目评分标准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1"/>
        <w:gridCol w:w="1729"/>
        <w:gridCol w:w="4342"/>
        <w:gridCol w:w="1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5" w:hRule="atLeast"/>
        </w:trPr>
        <w:tc>
          <w:tcPr>
            <w:tcW w:w="795" w:type="dxa"/>
            <w:tcBorders>
              <w:top w:val="single" w:color="auto"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7"/>
                <w:bdr w:val="none" w:color="auto" w:sz="0" w:space="0"/>
              </w:rPr>
              <w:t>序号</w:t>
            </w:r>
          </w:p>
        </w:tc>
        <w:tc>
          <w:tcPr>
            <w:tcW w:w="1740" w:type="dxa"/>
            <w:tcBorders>
              <w:top w:val="single" w:color="auto"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7"/>
                <w:bdr w:val="none" w:color="auto" w:sz="0" w:space="0"/>
              </w:rPr>
              <w:t>评价要素</w:t>
            </w:r>
          </w:p>
        </w:tc>
        <w:tc>
          <w:tcPr>
            <w:tcW w:w="4380" w:type="dxa"/>
            <w:tcBorders>
              <w:top w:val="single" w:color="auto"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7"/>
                <w:bdr w:val="none" w:color="auto" w:sz="0" w:space="0"/>
              </w:rPr>
              <w:t>考核内容和标准</w:t>
            </w:r>
          </w:p>
        </w:tc>
        <w:tc>
          <w:tcPr>
            <w:tcW w:w="1665" w:type="dxa"/>
            <w:tcBorders>
              <w:top w:val="single" w:color="auto"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7"/>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5" w:type="dxa"/>
            <w:vMerge w:val="restart"/>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1</w:t>
            </w:r>
          </w:p>
        </w:tc>
        <w:tc>
          <w:tcPr>
            <w:tcW w:w="1740" w:type="dxa"/>
            <w:vMerge w:val="restart"/>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手术前准备（20分）</w:t>
            </w: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动物术前检查方法及保定方法正确</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动物麻醉方法正确，剂量无误</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动物术部去毛与消毒方法正确</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人员消毒方法正确，手术衣、帽、口罩穿戴正确</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95" w:type="dxa"/>
            <w:vMerge w:val="restart"/>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2</w:t>
            </w:r>
          </w:p>
        </w:tc>
        <w:tc>
          <w:tcPr>
            <w:tcW w:w="1740" w:type="dxa"/>
            <w:vMerge w:val="restart"/>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兔腹腔切开（20分）</w:t>
            </w: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腹壁切口位置选择合理，创巾铺设正确</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皮下组织分离方法正确，器械选择合理，使用无误</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腹壁切开方法正确，切口整齐，止血方法正确</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腹膜切开方法正确，切口大小合适</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rPr>
        <w:tc>
          <w:tcPr>
            <w:tcW w:w="795" w:type="dxa"/>
            <w:vMerge w:val="restart"/>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3</w:t>
            </w:r>
          </w:p>
        </w:tc>
        <w:tc>
          <w:tcPr>
            <w:tcW w:w="1740" w:type="dxa"/>
            <w:vMerge w:val="restart"/>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兔胃部分切开及缝合（25分）</w:t>
            </w: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胃壁切口位置选择合适，切口切开方法正确，切口整齐大小合适，隔离严密</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胃壁修补缝合方法正确，创缘与针距适宜，闭合切口松紧度合适，缝合过程熟练无误</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注意无菌术及污染术转换要点</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95" w:type="dxa"/>
            <w:vMerge w:val="restart"/>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4</w:t>
            </w:r>
          </w:p>
        </w:tc>
        <w:tc>
          <w:tcPr>
            <w:tcW w:w="1740" w:type="dxa"/>
            <w:vMerge w:val="restart"/>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腹壁缝合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w:t>
            </w:r>
            <w:r>
              <w:rPr>
                <w:rFonts w:hint="eastAsia" w:ascii="宋体" w:hAnsi="宋体" w:eastAsia="宋体" w:cs="宋体"/>
                <w:sz w:val="24"/>
                <w:szCs w:val="24"/>
                <w:bdr w:val="none" w:color="auto" w:sz="0" w:space="0"/>
              </w:rPr>
              <w:t>20分）</w:t>
            </w: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缝合前检查腹腔，清点器械及材料</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腹壁缝合方法正确，创缘与针距适宜，闭合切口松紧度合适，术后处理方法合适，操作正确</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皮肤缝合方法正确，创缘与针距适宜，闭合切口松紧度合适，术后处理方法合适，操作正确</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外科器械使用熟练，辅料使用合理</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95" w:type="dxa"/>
            <w:vMerge w:val="restart"/>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c>
          <w:tcPr>
            <w:tcW w:w="1740" w:type="dxa"/>
            <w:vMerge w:val="restart"/>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连贯性与无菌操作（15分）</w:t>
            </w:r>
          </w:p>
        </w:tc>
        <w:tc>
          <w:tcPr>
            <w:tcW w:w="4380" w:type="dxa"/>
            <w:tcBorders>
              <w:top w:val="outset" w:color="D4D0C8" w:sz="6" w:space="0"/>
              <w:left w:val="outset" w:color="D4D0C8" w:sz="6" w:space="0"/>
              <w:bottom w:val="single" w:color="auto"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整个手术过程要连贯性好，主、助配合默契，递接手术器械方法正确</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single" w:color="auto"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能正确处理手术中出现的各种情况</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single" w:color="auto"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整个手术过程符合无菌操作</w:t>
            </w:r>
          </w:p>
        </w:tc>
        <w:tc>
          <w:tcPr>
            <w:tcW w:w="1665" w:type="dxa"/>
            <w:tcBorders>
              <w:top w:val="outset" w:color="D4D0C8" w:sz="6" w:space="0"/>
              <w:left w:val="outset" w:color="D4D0C8" w:sz="6" w:space="0"/>
              <w:bottom w:val="outset" w:color="D4D0C8"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95" w:type="dxa"/>
            <w:vMerge w:val="continue"/>
            <w:tcBorders>
              <w:top w:val="outset" w:color="D4D0C8" w:sz="6" w:space="0"/>
              <w:left w:val="single" w:color="auto"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1740" w:type="dxa"/>
            <w:vMerge w:val="continue"/>
            <w:tcBorders>
              <w:top w:val="outset" w:color="D4D0C8" w:sz="6" w:space="0"/>
              <w:left w:val="outset" w:color="D4D0C8" w:sz="6" w:space="0"/>
              <w:bottom w:val="outset" w:color="D4D0C8" w:sz="6" w:space="0"/>
              <w:right w:val="outset" w:color="D4D0C8" w:sz="6" w:space="0"/>
            </w:tcBorders>
            <w:shd w:val="clear"/>
            <w:tcMar>
              <w:top w:w="0" w:type="dxa"/>
              <w:left w:w="105" w:type="dxa"/>
              <w:bottom w:w="0" w:type="dxa"/>
              <w:right w:w="105" w:type="dxa"/>
            </w:tcMar>
            <w:vAlign w:val="center"/>
          </w:tcPr>
          <w:p>
            <w:pPr>
              <w:rPr>
                <w:rFonts w:hint="eastAsia" w:ascii="宋体"/>
                <w:sz w:val="24"/>
                <w:szCs w:val="24"/>
              </w:rPr>
            </w:pPr>
          </w:p>
        </w:tc>
        <w:tc>
          <w:tcPr>
            <w:tcW w:w="4380" w:type="dxa"/>
            <w:tcBorders>
              <w:top w:val="outset" w:color="D4D0C8" w:sz="6" w:space="0"/>
              <w:left w:val="outset" w:color="D4D0C8" w:sz="6" w:space="0"/>
              <w:bottom w:val="single" w:color="auto"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sz w:val="24"/>
                <w:szCs w:val="24"/>
                <w:bdr w:val="none" w:color="auto" w:sz="0" w:space="0"/>
              </w:rPr>
              <w:t>术后器械整理得当</w:t>
            </w:r>
          </w:p>
        </w:tc>
        <w:tc>
          <w:tcPr>
            <w:tcW w:w="1665" w:type="dxa"/>
            <w:tcBorders>
              <w:top w:val="outset" w:color="D4D0C8" w:sz="6" w:space="0"/>
              <w:left w:val="outset" w:color="D4D0C8"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6915" w:type="dxa"/>
            <w:gridSpan w:val="3"/>
            <w:tcBorders>
              <w:top w:val="outset" w:color="D4D0C8" w:sz="6" w:space="0"/>
              <w:left w:val="single" w:color="auto" w:sz="6" w:space="0"/>
              <w:bottom w:val="single" w:color="auto" w:sz="6" w:space="0"/>
              <w:right w:val="outset" w:color="D4D0C8"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合计</w:t>
            </w:r>
          </w:p>
        </w:tc>
        <w:tc>
          <w:tcPr>
            <w:tcW w:w="1665" w:type="dxa"/>
            <w:tcBorders>
              <w:top w:val="outset" w:color="D4D0C8" w:sz="6" w:space="0"/>
              <w:left w:val="outset" w:color="D4D0C8"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sz w:val="24"/>
                <w:szCs w:val="24"/>
                <w:bdr w:val="none" w:color="auto" w:sz="0" w:space="0"/>
              </w:rPr>
              <w:t>100</w:t>
            </w:r>
          </w:p>
        </w:tc>
      </w:tr>
    </w:tbl>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rPr>
          <w:rStyle w:val="7"/>
          <w:color w:val="333333"/>
          <w:sz w:val="24"/>
          <w:szCs w:val="24"/>
        </w:rPr>
        <w:t> </w:t>
      </w:r>
    </w:p>
    <w:p>
      <w:pPr>
        <w:pStyle w:val="4"/>
        <w:keepNext w:val="0"/>
        <w:keepLines w:val="0"/>
        <w:widowControl/>
        <w:suppressLineNumbers w:val="0"/>
        <w:spacing w:before="75" w:beforeAutospacing="0" w:after="75" w:afterAutospacing="0" w:line="375" w:lineRule="atLeast"/>
        <w:ind w:left="0" w:right="0" w:firstLine="480"/>
      </w:pPr>
      <w:r>
        <w:t>备注：手术过程中实验动物如果出现死亡，技能操作成绩按得分的60%计。</w:t>
      </w:r>
    </w:p>
    <w:p>
      <w:pPr>
        <w:pStyle w:val="4"/>
        <w:keepNext w:val="0"/>
        <w:keepLines w:val="0"/>
        <w:widowControl/>
        <w:suppressLineNumbers w:val="0"/>
        <w:spacing w:before="75" w:beforeAutospacing="0" w:after="75" w:afterAutospacing="0" w:line="360" w:lineRule="atLeast"/>
        <w:ind w:left="0" w:right="0" w:firstLine="420"/>
      </w:pPr>
      <w:r>
        <w:rPr>
          <w:rStyle w:val="7"/>
        </w:rPr>
        <w:t>七、申诉与仲裁</w:t>
      </w:r>
    </w:p>
    <w:p>
      <w:pPr>
        <w:pStyle w:val="4"/>
        <w:keepNext w:val="0"/>
        <w:keepLines w:val="0"/>
        <w:widowControl/>
        <w:suppressLineNumbers w:val="0"/>
        <w:spacing w:before="75" w:beforeAutospacing="0" w:after="75" w:afterAutospacing="0" w:line="360" w:lineRule="atLeast"/>
        <w:ind w:left="0" w:right="0" w:firstLine="420"/>
      </w:pPr>
      <w:r>
        <w:rPr>
          <w:sz w:val="24"/>
          <w:szCs w:val="24"/>
        </w:rPr>
        <w:t>1、选手申诉均须通过本代表队领队，在本赛项结束后</w:t>
      </w:r>
      <w:r>
        <w:rPr>
          <w:rFonts w:hint="eastAsia" w:ascii="宋体" w:hAnsi="宋体" w:eastAsia="宋体" w:cs="宋体"/>
          <w:sz w:val="24"/>
          <w:szCs w:val="24"/>
        </w:rPr>
        <w:t>1小时内以书面形式向赛项监督仲裁组提出。仲裁组将认真负责地受理选手申诉，并将处理意见通知领队和当事人。</w:t>
      </w:r>
    </w:p>
    <w:p>
      <w:pPr>
        <w:pStyle w:val="4"/>
        <w:keepNext w:val="0"/>
        <w:keepLines w:val="0"/>
        <w:widowControl/>
        <w:suppressLineNumbers w:val="0"/>
        <w:spacing w:before="75" w:beforeAutospacing="0" w:after="75" w:afterAutospacing="0" w:line="360" w:lineRule="atLeast"/>
        <w:ind w:left="0" w:right="0" w:firstLine="420"/>
      </w:pPr>
      <w:r>
        <w:rPr>
          <w:sz w:val="24"/>
          <w:szCs w:val="24"/>
        </w:rPr>
        <w:t>2、赛项监督仲裁组的裁决为最终裁决。</w:t>
      </w:r>
    </w:p>
    <w:p>
      <w:pPr>
        <w:pStyle w:val="4"/>
        <w:keepNext w:val="0"/>
        <w:keepLines w:val="0"/>
        <w:widowControl/>
        <w:suppressLineNumbers w:val="0"/>
        <w:spacing w:before="75" w:beforeAutospacing="0" w:after="75"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C47E7"/>
    <w:rsid w:val="055A04AB"/>
    <w:rsid w:val="066B6C8C"/>
    <w:rsid w:val="07C67A02"/>
    <w:rsid w:val="0FAB20F4"/>
    <w:rsid w:val="124D2D8B"/>
    <w:rsid w:val="157A5B76"/>
    <w:rsid w:val="196F4E3F"/>
    <w:rsid w:val="1B224EE1"/>
    <w:rsid w:val="1B805847"/>
    <w:rsid w:val="1CFB37A3"/>
    <w:rsid w:val="1D7371B1"/>
    <w:rsid w:val="2052009B"/>
    <w:rsid w:val="2473345C"/>
    <w:rsid w:val="25502149"/>
    <w:rsid w:val="293D573C"/>
    <w:rsid w:val="3127778E"/>
    <w:rsid w:val="331C089C"/>
    <w:rsid w:val="380A77F0"/>
    <w:rsid w:val="4174405D"/>
    <w:rsid w:val="41D30DEF"/>
    <w:rsid w:val="45456B81"/>
    <w:rsid w:val="458163E6"/>
    <w:rsid w:val="46027F30"/>
    <w:rsid w:val="4B550B3D"/>
    <w:rsid w:val="4B84067C"/>
    <w:rsid w:val="4D040B5D"/>
    <w:rsid w:val="500F0088"/>
    <w:rsid w:val="50AA3BE0"/>
    <w:rsid w:val="558A24ED"/>
    <w:rsid w:val="59494770"/>
    <w:rsid w:val="5A3B37A3"/>
    <w:rsid w:val="5AEF2338"/>
    <w:rsid w:val="5DD71740"/>
    <w:rsid w:val="5F8A1E17"/>
    <w:rsid w:val="65FA3E5C"/>
    <w:rsid w:val="665E2D21"/>
    <w:rsid w:val="68625F41"/>
    <w:rsid w:val="691A54AF"/>
    <w:rsid w:val="6D3225B7"/>
    <w:rsid w:val="6F225EE0"/>
    <w:rsid w:val="72B376CB"/>
    <w:rsid w:val="76720B4A"/>
    <w:rsid w:val="783D6E01"/>
    <w:rsid w:val="7A516EC2"/>
    <w:rsid w:val="7BCA63E1"/>
    <w:rsid w:val="7D2D749D"/>
    <w:rsid w:val="7E5823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 w:type="paragraph" w:styleId="10">
    <w:name w:val="List Paragraph"/>
    <w:basedOn w:val="1"/>
    <w:qFormat/>
    <w:uiPriority w:val="0"/>
    <w:pPr>
      <w:ind w:firstLine="200" w:firstLineChars="200"/>
    </w:pPr>
    <w:rPr>
      <w:rFonts w:ascii="Calibri" w:hAnsi="Calibri" w:eastAsia="宋体" w:cs="Times New Roman"/>
    </w:rPr>
  </w:style>
  <w:style w:type="paragraph" w:customStyle="1" w:styleId="11">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zzw</dc:creator>
  <cp:lastModifiedBy>匆匆那年1395574511</cp:lastModifiedBy>
  <dcterms:modified xsi:type="dcterms:W3CDTF">2019-12-19T07:03:41Z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