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spacing w:before="30" w:beforeAutospacing="0" w:after="75" w:afterAutospacing="0" w:line="362" w:lineRule="atLeast"/>
        <w:ind w:left="3855" w:right="2040" w:firstLine="0"/>
        <w:rPr>
          <w:rFonts w:ascii="sans-serif" w:hAnsi="sans-serif" w:eastAsia="sans-serif" w:cs="sans-serif"/>
          <w:i w:val="0"/>
          <w:caps w:val="0"/>
          <w:color w:val="000000"/>
          <w:spacing w:val="0"/>
          <w:sz w:val="24"/>
          <w:szCs w:val="24"/>
        </w:rPr>
      </w:pPr>
      <w:r>
        <w:rPr>
          <w:rStyle w:val="6"/>
          <w:rFonts w:hint="eastAsia" w:ascii="宋体" w:hAnsi="宋体" w:eastAsia="宋体" w:cs="宋体"/>
          <w:i w:val="0"/>
          <w:caps w:val="0"/>
          <w:color w:val="000000"/>
          <w:spacing w:val="0"/>
          <w:sz w:val="31"/>
          <w:szCs w:val="31"/>
        </w:rPr>
        <w:t>建筑施工类专业（装配式方向）职业技能大赛 比赛规程</w:t>
      </w:r>
    </w:p>
    <w:p>
      <w:pPr>
        <w:pStyle w:val="2"/>
        <w:keepNext w:val="0"/>
        <w:keepLines w:val="0"/>
        <w:widowControl/>
        <w:suppressLineNumbers w:val="0"/>
        <w:spacing w:before="15" w:beforeAutospacing="0"/>
        <w:ind w:left="0" w:firstLine="0"/>
        <w:rPr>
          <w:rFonts w:hint="default" w:ascii="sans-serif" w:hAnsi="sans-serif" w:eastAsia="sans-serif" w:cs="sans-serif"/>
          <w:i w:val="0"/>
          <w:caps w:val="0"/>
          <w:color w:val="000000"/>
          <w:spacing w:val="0"/>
        </w:rPr>
      </w:pPr>
      <w:r>
        <w:rPr>
          <w:rStyle w:val="6"/>
          <w:rFonts w:hint="eastAsia" w:ascii="宋体" w:hAnsi="宋体" w:eastAsia="宋体" w:cs="宋体"/>
          <w:b/>
          <w:i w:val="0"/>
          <w:caps w:val="0"/>
          <w:color w:val="000000"/>
          <w:spacing w:val="0"/>
          <w:sz w:val="30"/>
          <w:szCs w:val="30"/>
        </w:rPr>
        <w:t>一、赛项名称</w:t>
      </w:r>
    </w:p>
    <w:p>
      <w:pPr>
        <w:pStyle w:val="3"/>
        <w:keepNext w:val="0"/>
        <w:keepLines w:val="0"/>
        <w:widowControl/>
        <w:suppressLineNumbers w:val="0"/>
        <w:spacing w:before="240" w:beforeAutospacing="0" w:after="75" w:afterAutospacing="0" w:line="386" w:lineRule="atLeast"/>
        <w:ind w:left="930" w:right="1305" w:firstLine="0"/>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30"/>
          <w:szCs w:val="30"/>
        </w:rPr>
        <w:t>赛项名称：建筑施工类专业（装配式方向）职业技能大赛英语翻译：</w:t>
      </w:r>
      <w:r>
        <w:rPr>
          <w:rFonts w:hint="default" w:ascii="Times New Roman" w:hAnsi="Times New Roman" w:eastAsia="sans-serif" w:cs="Times New Roman"/>
          <w:i w:val="0"/>
          <w:caps w:val="0"/>
          <w:color w:val="0000FF"/>
          <w:spacing w:val="0"/>
          <w:sz w:val="30"/>
          <w:szCs w:val="30"/>
        </w:rPr>
        <w:t>Provincial Professional Skills Competition for</w:t>
      </w:r>
    </w:p>
    <w:p>
      <w:pPr>
        <w:pStyle w:val="3"/>
        <w:keepNext w:val="0"/>
        <w:keepLines w:val="0"/>
        <w:widowControl/>
        <w:suppressLineNumbers w:val="0"/>
        <w:spacing w:before="15" w:beforeAutospacing="0" w:after="75" w:afterAutospacing="0"/>
        <w:ind w:left="2430" w:right="0" w:firstLine="0"/>
        <w:rPr>
          <w:rFonts w:hint="default" w:ascii="sans-serif" w:hAnsi="sans-serif" w:eastAsia="sans-serif" w:cs="sans-serif"/>
          <w:i w:val="0"/>
          <w:caps w:val="0"/>
          <w:color w:val="000000"/>
          <w:spacing w:val="0"/>
          <w:sz w:val="24"/>
          <w:szCs w:val="24"/>
        </w:rPr>
      </w:pPr>
      <w:r>
        <w:rPr>
          <w:rFonts w:hint="default" w:ascii="Times New Roman" w:hAnsi="Times New Roman" w:eastAsia="sans-serif" w:cs="Times New Roman"/>
          <w:i w:val="0"/>
          <w:caps w:val="0"/>
          <w:color w:val="0000FF"/>
          <w:spacing w:val="0"/>
          <w:sz w:val="30"/>
          <w:szCs w:val="30"/>
        </w:rPr>
        <w:t>Construction Specialty (Assembly Direction)</w:t>
      </w:r>
    </w:p>
    <w:p>
      <w:pPr>
        <w:pStyle w:val="3"/>
        <w:keepNext w:val="0"/>
        <w:keepLines w:val="0"/>
        <w:widowControl/>
        <w:suppressLineNumbers w:val="0"/>
        <w:spacing w:before="255" w:beforeAutospacing="0" w:after="75" w:afterAutospacing="0" w:line="386" w:lineRule="atLeast"/>
        <w:ind w:left="945" w:right="6105" w:firstLine="0"/>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30"/>
          <w:szCs w:val="30"/>
        </w:rPr>
        <w:t>赛项性质：新增赛项赛项组别：高职组</w:t>
      </w:r>
    </w:p>
    <w:p>
      <w:pPr>
        <w:pStyle w:val="3"/>
        <w:keepNext w:val="0"/>
        <w:keepLines w:val="0"/>
        <w:widowControl/>
        <w:suppressLineNumbers w:val="0"/>
        <w:spacing w:before="0" w:beforeAutospacing="0" w:after="75" w:afterAutospacing="0"/>
        <w:ind w:left="945" w:right="0" w:firstLine="0"/>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30"/>
          <w:szCs w:val="30"/>
        </w:rPr>
        <w:t>赛项归属产业：建筑业</w:t>
      </w:r>
    </w:p>
    <w:p>
      <w:pPr>
        <w:pStyle w:val="3"/>
        <w:keepNext w:val="0"/>
        <w:keepLines w:val="0"/>
        <w:widowControl/>
        <w:suppressLineNumbers w:val="0"/>
        <w:spacing w:before="240" w:beforeAutospacing="0" w:after="75" w:afterAutospacing="0" w:line="314" w:lineRule="atLeast"/>
        <w:ind w:left="945" w:right="3405" w:firstLine="0"/>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30"/>
          <w:szCs w:val="30"/>
        </w:rPr>
        <w:t>赛项归属专业大类：土木建筑大类（</w:t>
      </w:r>
      <w:r>
        <w:rPr>
          <w:rFonts w:hint="default" w:ascii="Times New Roman" w:hAnsi="Times New Roman" w:eastAsia="sans-serif" w:cs="Times New Roman"/>
          <w:i w:val="0"/>
          <w:caps w:val="0"/>
          <w:color w:val="000000"/>
          <w:spacing w:val="0"/>
          <w:sz w:val="30"/>
          <w:szCs w:val="30"/>
        </w:rPr>
        <w:t>54</w:t>
      </w:r>
      <w:r>
        <w:rPr>
          <w:rFonts w:hint="eastAsia" w:ascii="宋体" w:hAnsi="宋体" w:eastAsia="宋体" w:cs="宋体"/>
          <w:i w:val="0"/>
          <w:caps w:val="0"/>
          <w:color w:val="000000"/>
          <w:spacing w:val="0"/>
          <w:sz w:val="30"/>
          <w:szCs w:val="30"/>
        </w:rPr>
        <w:t>） </w:t>
      </w:r>
      <w:r>
        <w:rPr>
          <w:rStyle w:val="6"/>
          <w:rFonts w:hint="eastAsia" w:ascii="宋体" w:hAnsi="宋体" w:eastAsia="宋体" w:cs="宋体"/>
          <w:i w:val="0"/>
          <w:caps w:val="0"/>
          <w:color w:val="000000"/>
          <w:spacing w:val="0"/>
          <w:sz w:val="30"/>
          <w:szCs w:val="30"/>
        </w:rPr>
        <w:t>二、竞赛目的</w:t>
      </w:r>
    </w:p>
    <w:p>
      <w:pPr>
        <w:pStyle w:val="3"/>
        <w:keepNext w:val="0"/>
        <w:keepLines w:val="0"/>
        <w:widowControl/>
        <w:suppressLineNumbers w:val="0"/>
        <w:spacing w:before="225" w:beforeAutospacing="0" w:after="75" w:afterAutospacing="0" w:line="348" w:lineRule="atLeast"/>
        <w:ind w:left="0" w:right="1005" w:firstLine="750"/>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30"/>
          <w:szCs w:val="30"/>
        </w:rPr>
        <w:t>为适应中国特色社会主义新时代对技术技能人才培养的要求，对标新兴建筑产业（装配式建筑）对技术技能人才的需求， 促进学生创新型技术技能提升，培育工匠精神，引领高职专业教</w:t>
      </w:r>
      <w:r>
        <w:rPr>
          <w:rFonts w:hint="eastAsia" w:ascii="宋体" w:hAnsi="宋体" w:eastAsia="宋体" w:cs="宋体"/>
          <w:i w:val="0"/>
          <w:caps w:val="0"/>
          <w:color w:val="000000"/>
          <w:spacing w:val="-15"/>
          <w:sz w:val="30"/>
          <w:szCs w:val="30"/>
        </w:rPr>
        <w:t>育教学改革，提高职业教育服务产业转型升级的能力，推动河北省职业院校技能大赛与国家技能大赛要求接轨。达到检验参赛选手专业综合能力和展示职业教育改革成果的目的。</w:t>
      </w:r>
    </w:p>
    <w:p>
      <w:pPr>
        <w:pStyle w:val="3"/>
        <w:keepNext w:val="0"/>
        <w:keepLines w:val="0"/>
        <w:widowControl/>
        <w:suppressLineNumbers w:val="0"/>
        <w:spacing w:before="75" w:beforeAutospacing="0" w:after="75" w:afterAutospacing="0" w:line="348" w:lineRule="atLeast"/>
        <w:ind w:left="0" w:right="1095" w:firstLine="600"/>
        <w:jc w:val="both"/>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30"/>
          <w:szCs w:val="30"/>
        </w:rPr>
        <w:t>（一</w:t>
      </w:r>
      <w:r>
        <w:rPr>
          <w:rFonts w:hint="eastAsia" w:ascii="宋体" w:hAnsi="宋体" w:eastAsia="宋体" w:cs="宋体"/>
          <w:i w:val="0"/>
          <w:caps w:val="0"/>
          <w:color w:val="000000"/>
          <w:spacing w:val="-30"/>
          <w:sz w:val="30"/>
          <w:szCs w:val="30"/>
        </w:rPr>
        <w:t>）</w:t>
      </w:r>
      <w:r>
        <w:rPr>
          <w:rFonts w:hint="eastAsia" w:ascii="宋体" w:hAnsi="宋体" w:eastAsia="宋体" w:cs="宋体"/>
          <w:i w:val="0"/>
          <w:caps w:val="0"/>
          <w:color w:val="000000"/>
          <w:spacing w:val="-15"/>
          <w:sz w:val="30"/>
          <w:szCs w:val="30"/>
        </w:rPr>
        <w:t>通过大赛，充分引领装配式建筑类专业建设、课程建设和教学改革，促进装配式建筑人才培养供给侧改革，提高装配</w:t>
      </w:r>
      <w:r>
        <w:rPr>
          <w:rFonts w:hint="eastAsia" w:ascii="宋体" w:hAnsi="宋体" w:eastAsia="宋体" w:cs="宋体"/>
          <w:i w:val="0"/>
          <w:caps w:val="0"/>
          <w:color w:val="000000"/>
          <w:spacing w:val="0"/>
          <w:sz w:val="30"/>
          <w:szCs w:val="30"/>
        </w:rPr>
        <w:t>式建筑人才培养质量，促进学生综合职业能力全面提升。</w:t>
      </w:r>
    </w:p>
    <w:p>
      <w:pPr>
        <w:pStyle w:val="3"/>
        <w:keepNext w:val="0"/>
        <w:keepLines w:val="0"/>
        <w:widowControl/>
        <w:suppressLineNumbers w:val="0"/>
        <w:spacing w:before="0" w:beforeAutospacing="0" w:after="75" w:afterAutospacing="0" w:line="348" w:lineRule="atLeast"/>
        <w:ind w:left="0" w:right="1005" w:firstLine="600"/>
        <w:jc w:val="both"/>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30"/>
          <w:szCs w:val="30"/>
        </w:rPr>
        <w:t>（二）通过大赛，促进产教融合、校企合作。本赛项对应装配式建筑工程施工图深化设计与施工管理职业岗位以及岗位群， 教学标准对接行业标准、企业用人标准。以实际装配式工程项目</w:t>
      </w:r>
    </w:p>
    <w:p>
      <w:pPr>
        <w:pStyle w:val="3"/>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p>
    <w:p>
      <w:pPr>
        <w:pStyle w:val="3"/>
        <w:keepNext w:val="0"/>
        <w:keepLines w:val="0"/>
        <w:widowControl/>
        <w:suppressLineNumbers w:val="0"/>
        <w:spacing w:before="30" w:beforeAutospacing="0" w:after="75" w:afterAutospacing="0" w:line="348" w:lineRule="atLeast"/>
        <w:ind w:left="0" w:right="1005" w:firstLine="0"/>
        <w:jc w:val="both"/>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15"/>
          <w:sz w:val="30"/>
          <w:szCs w:val="30"/>
        </w:rPr>
        <w:t>为比赛载体，把装配式建筑真实工作过程、任务和要求融入比赛环节，注重团队合作，重点考查选手对规范的理解和应用能力， </w:t>
      </w:r>
      <w:r>
        <w:rPr>
          <w:rFonts w:hint="eastAsia" w:ascii="宋体" w:hAnsi="宋体" w:eastAsia="宋体" w:cs="宋体"/>
          <w:i w:val="0"/>
          <w:caps w:val="0"/>
          <w:color w:val="000000"/>
          <w:spacing w:val="0"/>
          <w:sz w:val="30"/>
          <w:szCs w:val="30"/>
        </w:rPr>
        <w:t>检验参赛选手职业素养和操作技能等综合职业能力，推进企业工</w:t>
      </w:r>
      <w:r>
        <w:rPr>
          <w:rFonts w:hint="eastAsia" w:ascii="宋体" w:hAnsi="宋体" w:eastAsia="宋体" w:cs="宋体"/>
          <w:i w:val="0"/>
          <w:caps w:val="0"/>
          <w:color w:val="000000"/>
          <w:spacing w:val="-15"/>
          <w:sz w:val="30"/>
          <w:szCs w:val="30"/>
        </w:rPr>
        <w:t>作环境引入校内全真标准化实践教学改革，实现校园实践教学与企业生产无缝对接。</w:t>
      </w:r>
    </w:p>
    <w:p>
      <w:pPr>
        <w:pStyle w:val="3"/>
        <w:keepNext w:val="0"/>
        <w:keepLines w:val="0"/>
        <w:widowControl/>
        <w:suppressLineNumbers w:val="0"/>
        <w:spacing w:before="75" w:beforeAutospacing="0" w:after="75" w:afterAutospacing="0" w:line="348" w:lineRule="atLeast"/>
        <w:ind w:left="0" w:right="1095" w:firstLine="600"/>
        <w:jc w:val="both"/>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30"/>
          <w:szCs w:val="30"/>
        </w:rPr>
        <w:t>（三</w:t>
      </w:r>
      <w:r>
        <w:rPr>
          <w:rFonts w:hint="eastAsia" w:ascii="宋体" w:hAnsi="宋体" w:eastAsia="宋体" w:cs="宋体"/>
          <w:i w:val="0"/>
          <w:caps w:val="0"/>
          <w:color w:val="000000"/>
          <w:spacing w:val="-45"/>
          <w:sz w:val="30"/>
          <w:szCs w:val="30"/>
        </w:rPr>
        <w:t>）</w:t>
      </w:r>
      <w:r>
        <w:rPr>
          <w:rFonts w:hint="eastAsia" w:ascii="宋体" w:hAnsi="宋体" w:eastAsia="宋体" w:cs="宋体"/>
          <w:i w:val="0"/>
          <w:caps w:val="0"/>
          <w:color w:val="000000"/>
          <w:spacing w:val="-15"/>
          <w:sz w:val="30"/>
          <w:szCs w:val="30"/>
        </w:rPr>
        <w:t>通过大赛，检验参赛选手的独立工作与团队协同合作的职业素养。根据目前装配式建筑的工作岗位和项目特点，通过大赛任务设计，采用“团队与单项”结合的考核模式，注重考核学生装配式建筑施工图深化设计、装配式施工技术和施工组织与</w:t>
      </w:r>
      <w:r>
        <w:rPr>
          <w:rFonts w:hint="eastAsia" w:ascii="宋体" w:hAnsi="宋体" w:eastAsia="宋体" w:cs="宋体"/>
          <w:i w:val="0"/>
          <w:caps w:val="0"/>
          <w:color w:val="000000"/>
          <w:spacing w:val="0"/>
          <w:sz w:val="30"/>
          <w:szCs w:val="30"/>
        </w:rPr>
        <w:t>管理等核心技能。</w:t>
      </w:r>
    </w:p>
    <w:p>
      <w:pPr>
        <w:pStyle w:val="3"/>
        <w:keepNext w:val="0"/>
        <w:keepLines w:val="0"/>
        <w:widowControl/>
        <w:suppressLineNumbers w:val="0"/>
        <w:spacing w:before="75" w:beforeAutospacing="0" w:after="75" w:afterAutospacing="0" w:line="345" w:lineRule="atLeast"/>
        <w:ind w:left="945" w:right="0" w:firstLine="0"/>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30"/>
          <w:szCs w:val="30"/>
        </w:rPr>
        <w:t>（四）通过大赛，达到以赛促学、以赛促教的比赛目的。学</w:t>
      </w:r>
    </w:p>
    <w:p>
      <w:pPr>
        <w:pStyle w:val="3"/>
        <w:keepNext w:val="0"/>
        <w:keepLines w:val="0"/>
        <w:widowControl/>
        <w:suppressLineNumbers w:val="0"/>
        <w:spacing w:before="75" w:beforeAutospacing="0" w:after="75" w:afterAutospacing="0" w:line="615" w:lineRule="atLeast"/>
        <w:ind w:left="0" w:right="1095" w:firstLine="0"/>
        <w:jc w:val="both"/>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30"/>
          <w:szCs w:val="30"/>
        </w:rPr>
        <w:t>生通过专业理论知识和技能实操比赛，培养学生装配式混凝土建</w:t>
      </w:r>
      <w:r>
        <w:rPr>
          <w:rFonts w:hint="eastAsia" w:ascii="宋体" w:hAnsi="宋体" w:eastAsia="宋体" w:cs="宋体"/>
          <w:i w:val="0"/>
          <w:caps w:val="0"/>
          <w:color w:val="000000"/>
          <w:spacing w:val="-15"/>
          <w:sz w:val="30"/>
          <w:szCs w:val="30"/>
        </w:rPr>
        <w:t>筑施工新技能，提高学生的综合职业能力。大赛期间，邀请国内</w:t>
      </w:r>
      <w:r>
        <w:rPr>
          <w:rFonts w:hint="eastAsia" w:ascii="宋体" w:hAnsi="宋体" w:eastAsia="宋体" w:cs="宋体"/>
          <w:i w:val="0"/>
          <w:caps w:val="0"/>
          <w:color w:val="000000"/>
          <w:spacing w:val="0"/>
          <w:sz w:val="30"/>
          <w:szCs w:val="30"/>
        </w:rPr>
        <w:t>装配式建筑知名专家作为赛事指导，举办装配式学术论坛，引导教师研究规范、运用规范，不断深化教学改革。</w:t>
      </w:r>
    </w:p>
    <w:p>
      <w:pPr>
        <w:pStyle w:val="2"/>
        <w:keepNext w:val="0"/>
        <w:keepLines w:val="0"/>
        <w:widowControl/>
        <w:suppressLineNumbers w:val="0"/>
        <w:spacing w:before="135" w:beforeAutospacing="0"/>
        <w:ind w:left="0" w:firstLine="0"/>
        <w:rPr>
          <w:rFonts w:hint="default" w:ascii="sans-serif" w:hAnsi="sans-serif" w:eastAsia="sans-serif" w:cs="sans-serif"/>
          <w:i w:val="0"/>
          <w:caps w:val="0"/>
          <w:color w:val="000000"/>
          <w:spacing w:val="0"/>
        </w:rPr>
      </w:pPr>
      <w:r>
        <w:rPr>
          <w:rStyle w:val="6"/>
          <w:rFonts w:hint="eastAsia" w:ascii="宋体" w:hAnsi="宋体" w:eastAsia="宋体" w:cs="宋体"/>
          <w:b/>
          <w:i w:val="0"/>
          <w:caps w:val="0"/>
          <w:color w:val="000000"/>
          <w:spacing w:val="0"/>
          <w:sz w:val="30"/>
          <w:szCs w:val="30"/>
        </w:rPr>
        <w:t>三、比赛规则与说明</w:t>
      </w:r>
    </w:p>
    <w:p>
      <w:pPr>
        <w:pStyle w:val="3"/>
        <w:keepNext w:val="0"/>
        <w:keepLines w:val="0"/>
        <w:widowControl/>
        <w:suppressLineNumbers w:val="0"/>
        <w:spacing w:before="15" w:beforeAutospacing="0" w:after="75" w:afterAutospacing="0"/>
        <w:ind w:left="0" w:right="0" w:firstLine="0"/>
        <w:rPr>
          <w:rFonts w:hint="default" w:ascii="sans-serif" w:hAnsi="sans-serif" w:eastAsia="sans-serif" w:cs="sans-serif"/>
          <w:i w:val="0"/>
          <w:caps w:val="0"/>
          <w:color w:val="000000"/>
          <w:spacing w:val="0"/>
          <w:sz w:val="24"/>
          <w:szCs w:val="24"/>
        </w:rPr>
      </w:pPr>
      <w:r>
        <w:rPr>
          <w:rStyle w:val="6"/>
          <w:rFonts w:hint="eastAsia" w:ascii="宋体" w:hAnsi="宋体" w:eastAsia="宋体" w:cs="宋体"/>
          <w:i w:val="0"/>
          <w:caps w:val="0"/>
          <w:color w:val="000000"/>
          <w:spacing w:val="0"/>
          <w:sz w:val="24"/>
          <w:szCs w:val="24"/>
        </w:rPr>
        <w:t> </w:t>
      </w:r>
    </w:p>
    <w:p>
      <w:pPr>
        <w:pStyle w:val="3"/>
        <w:keepNext w:val="0"/>
        <w:keepLines w:val="0"/>
        <w:widowControl/>
        <w:suppressLineNumbers w:val="0"/>
        <w:spacing w:before="0" w:beforeAutospacing="0" w:after="0" w:afterAutospacing="0" w:line="386" w:lineRule="atLeast"/>
        <w:ind w:left="345" w:right="1095" w:firstLine="600"/>
        <w:rPr>
          <w:rFonts w:hint="default" w:ascii="sans-serif" w:hAnsi="sans-serif" w:eastAsia="sans-serif" w:cs="sans-serif"/>
          <w:i w:val="0"/>
          <w:caps w:val="0"/>
          <w:color w:val="000000"/>
          <w:spacing w:val="0"/>
          <w:sz w:val="24"/>
          <w:szCs w:val="24"/>
        </w:rPr>
      </w:pPr>
      <w:r>
        <w:rPr>
          <w:rFonts w:hint="default" w:ascii="Times New Roman" w:hAnsi="Times New Roman" w:eastAsia="sans-serif" w:cs="Times New Roman"/>
          <w:i w:val="0"/>
          <w:caps w:val="0"/>
          <w:color w:val="000000"/>
          <w:spacing w:val="0"/>
          <w:sz w:val="28"/>
          <w:szCs w:val="28"/>
        </w:rPr>
        <w:t>1. </w:t>
      </w:r>
      <w:r>
        <w:rPr>
          <w:rFonts w:hint="eastAsia" w:ascii="宋体" w:hAnsi="宋体" w:eastAsia="宋体" w:cs="宋体"/>
          <w:i w:val="0"/>
          <w:caps w:val="0"/>
          <w:color w:val="000000"/>
          <w:spacing w:val="0"/>
          <w:sz w:val="30"/>
          <w:szCs w:val="30"/>
        </w:rPr>
        <w:t>比赛方式：团体赛，不计选手个人成绩，统计竞赛队的总成绩进行排序。</w:t>
      </w:r>
    </w:p>
    <w:p>
      <w:pPr>
        <w:pStyle w:val="3"/>
        <w:keepNext w:val="0"/>
        <w:keepLines w:val="0"/>
        <w:widowControl/>
        <w:suppressLineNumbers w:val="0"/>
        <w:spacing w:before="0" w:beforeAutospacing="0" w:after="0" w:afterAutospacing="0" w:line="386" w:lineRule="atLeast"/>
        <w:ind w:left="345" w:right="1095" w:firstLine="600"/>
        <w:rPr>
          <w:rFonts w:hint="default" w:ascii="sans-serif" w:hAnsi="sans-serif" w:eastAsia="sans-serif" w:cs="sans-serif"/>
          <w:i w:val="0"/>
          <w:caps w:val="0"/>
          <w:color w:val="000000"/>
          <w:spacing w:val="0"/>
          <w:sz w:val="24"/>
          <w:szCs w:val="24"/>
        </w:rPr>
      </w:pPr>
      <w:r>
        <w:rPr>
          <w:rFonts w:hint="default" w:ascii="Times New Roman" w:hAnsi="Times New Roman" w:eastAsia="sans-serif" w:cs="Times New Roman"/>
          <w:i w:val="0"/>
          <w:caps w:val="0"/>
          <w:color w:val="000000"/>
          <w:spacing w:val="0"/>
          <w:sz w:val="28"/>
          <w:szCs w:val="28"/>
        </w:rPr>
        <w:t>2. </w:t>
      </w:r>
      <w:r>
        <w:rPr>
          <w:rFonts w:hint="eastAsia" w:ascii="宋体" w:hAnsi="宋体" w:eastAsia="宋体" w:cs="宋体"/>
          <w:i w:val="0"/>
          <w:caps w:val="0"/>
          <w:color w:val="000000"/>
          <w:spacing w:val="-15"/>
          <w:sz w:val="30"/>
          <w:szCs w:val="30"/>
        </w:rPr>
        <w:t>比赛队员组成：每支参赛队由 </w:t>
      </w:r>
      <w:r>
        <w:rPr>
          <w:rFonts w:hint="default" w:ascii="Times New Roman" w:hAnsi="Times New Roman" w:eastAsia="sans-serif" w:cs="Times New Roman"/>
          <w:i w:val="0"/>
          <w:caps w:val="0"/>
          <w:color w:val="000000"/>
          <w:spacing w:val="0"/>
          <w:sz w:val="30"/>
          <w:szCs w:val="30"/>
        </w:rPr>
        <w:t>4 </w:t>
      </w:r>
      <w:r>
        <w:rPr>
          <w:rFonts w:hint="eastAsia" w:ascii="宋体" w:hAnsi="宋体" w:eastAsia="宋体" w:cs="宋体"/>
          <w:i w:val="0"/>
          <w:caps w:val="0"/>
          <w:color w:val="000000"/>
          <w:spacing w:val="0"/>
          <w:sz w:val="30"/>
          <w:szCs w:val="30"/>
        </w:rPr>
        <w:t>名比赛选手组成，性别和</w:t>
      </w:r>
      <w:r>
        <w:rPr>
          <w:rFonts w:hint="eastAsia" w:ascii="宋体" w:hAnsi="宋体" w:eastAsia="宋体" w:cs="宋体"/>
          <w:i w:val="0"/>
          <w:caps w:val="0"/>
          <w:color w:val="000000"/>
          <w:spacing w:val="-15"/>
          <w:sz w:val="30"/>
          <w:szCs w:val="30"/>
        </w:rPr>
        <w:t>年级不限。每队可配 </w:t>
      </w:r>
      <w:r>
        <w:rPr>
          <w:rFonts w:hint="default" w:ascii="Times New Roman" w:hAnsi="Times New Roman" w:eastAsia="sans-serif" w:cs="Times New Roman"/>
          <w:i w:val="0"/>
          <w:caps w:val="0"/>
          <w:color w:val="000000"/>
          <w:spacing w:val="0"/>
          <w:sz w:val="30"/>
          <w:szCs w:val="30"/>
        </w:rPr>
        <w:t>1~2 </w:t>
      </w:r>
      <w:r>
        <w:rPr>
          <w:rFonts w:hint="eastAsia" w:ascii="宋体" w:hAnsi="宋体" w:eastAsia="宋体" w:cs="宋体"/>
          <w:i w:val="0"/>
          <w:caps w:val="0"/>
          <w:color w:val="000000"/>
          <w:spacing w:val="0"/>
          <w:sz w:val="30"/>
          <w:szCs w:val="30"/>
        </w:rPr>
        <w:t>名指导教师。</w:t>
      </w:r>
    </w:p>
    <w:p>
      <w:pPr>
        <w:pStyle w:val="3"/>
        <w:keepNext w:val="0"/>
        <w:keepLines w:val="0"/>
        <w:widowControl/>
        <w:suppressLineNumbers w:val="0"/>
        <w:spacing w:before="0" w:beforeAutospacing="0" w:after="0" w:afterAutospacing="0" w:line="386" w:lineRule="atLeast"/>
        <w:ind w:left="345" w:right="1095" w:firstLine="600"/>
        <w:rPr>
          <w:rFonts w:hint="default" w:ascii="sans-serif" w:hAnsi="sans-serif" w:eastAsia="sans-serif" w:cs="sans-serif"/>
          <w:i w:val="0"/>
          <w:caps w:val="0"/>
          <w:color w:val="000000"/>
          <w:spacing w:val="0"/>
          <w:sz w:val="24"/>
          <w:szCs w:val="24"/>
        </w:rPr>
      </w:pPr>
      <w:r>
        <w:rPr>
          <w:rFonts w:hint="default" w:ascii="Times New Roman" w:hAnsi="Times New Roman" w:eastAsia="sans-serif" w:cs="Times New Roman"/>
          <w:i w:val="0"/>
          <w:caps w:val="0"/>
          <w:color w:val="000000"/>
          <w:spacing w:val="0"/>
          <w:sz w:val="28"/>
          <w:szCs w:val="28"/>
        </w:rPr>
        <w:t>3. </w:t>
      </w:r>
      <w:r>
        <w:rPr>
          <w:rFonts w:hint="eastAsia" w:ascii="宋体" w:hAnsi="宋体" w:eastAsia="宋体" w:cs="宋体"/>
          <w:i w:val="0"/>
          <w:caps w:val="0"/>
          <w:color w:val="000000"/>
          <w:spacing w:val="0"/>
          <w:sz w:val="30"/>
          <w:szCs w:val="30"/>
        </w:rPr>
        <w:t>比赛团队要求：选手需为当年全日制院校建筑类专业在籍学生，指导教师须为选手所在学校教师。</w:t>
      </w:r>
    </w:p>
    <w:p>
      <w:pPr>
        <w:pStyle w:val="3"/>
        <w:keepNext w:val="0"/>
        <w:keepLines w:val="0"/>
        <w:widowControl/>
        <w:suppressLineNumbers w:val="0"/>
        <w:spacing w:before="0" w:beforeAutospacing="0" w:after="0" w:afterAutospacing="0"/>
        <w:ind w:left="1170" w:right="0" w:firstLine="0"/>
        <w:rPr>
          <w:rFonts w:hint="default" w:ascii="sans-serif" w:hAnsi="sans-serif" w:eastAsia="sans-serif" w:cs="sans-serif"/>
          <w:i w:val="0"/>
          <w:caps w:val="0"/>
          <w:color w:val="000000"/>
          <w:spacing w:val="0"/>
          <w:sz w:val="24"/>
          <w:szCs w:val="24"/>
        </w:rPr>
      </w:pPr>
      <w:r>
        <w:rPr>
          <w:rFonts w:hint="default" w:ascii="Times New Roman" w:hAnsi="Times New Roman" w:eastAsia="sans-serif" w:cs="Times New Roman"/>
          <w:i w:val="0"/>
          <w:caps w:val="0"/>
          <w:color w:val="000000"/>
          <w:spacing w:val="0"/>
          <w:sz w:val="28"/>
          <w:szCs w:val="28"/>
        </w:rPr>
        <w:t>4. </w:t>
      </w:r>
      <w:r>
        <w:rPr>
          <w:rFonts w:hint="eastAsia" w:ascii="宋体" w:hAnsi="宋体" w:eastAsia="宋体" w:cs="宋体"/>
          <w:i w:val="0"/>
          <w:caps w:val="0"/>
          <w:color w:val="000000"/>
          <w:spacing w:val="0"/>
          <w:sz w:val="30"/>
          <w:szCs w:val="30"/>
        </w:rPr>
        <w:t>比赛报名确认后，原则上不得更换。如在备赛过程中参赛</w:t>
      </w:r>
    </w:p>
    <w:p>
      <w:pPr>
        <w:pStyle w:val="3"/>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p>
    <w:p>
      <w:pPr>
        <w:pStyle w:val="3"/>
        <w:keepNext w:val="0"/>
        <w:keepLines w:val="0"/>
        <w:widowControl/>
        <w:suppressLineNumbers w:val="0"/>
        <w:spacing w:before="45" w:beforeAutospacing="0" w:after="75" w:afterAutospacing="0" w:line="386" w:lineRule="atLeast"/>
        <w:ind w:left="0" w:right="1095" w:firstLine="0"/>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15"/>
          <w:sz w:val="30"/>
          <w:szCs w:val="30"/>
        </w:rPr>
        <w:t>选手因故无法参赛，须由参赛学校出具书面说明，经大赛执委会</w:t>
      </w:r>
      <w:r>
        <w:rPr>
          <w:rFonts w:hint="eastAsia" w:ascii="宋体" w:hAnsi="宋体" w:eastAsia="宋体" w:cs="宋体"/>
          <w:i w:val="0"/>
          <w:caps w:val="0"/>
          <w:color w:val="000000"/>
          <w:spacing w:val="0"/>
          <w:sz w:val="30"/>
          <w:szCs w:val="30"/>
        </w:rPr>
        <w:t>秘书处核实后予以替换；参赛选手报到后，不再更换。</w:t>
      </w:r>
    </w:p>
    <w:p>
      <w:pPr>
        <w:pStyle w:val="2"/>
        <w:keepNext w:val="0"/>
        <w:keepLines w:val="0"/>
        <w:widowControl/>
        <w:suppressLineNumbers w:val="0"/>
        <w:ind w:left="0" w:firstLine="0"/>
        <w:rPr>
          <w:rFonts w:hint="default" w:ascii="sans-serif" w:hAnsi="sans-serif" w:eastAsia="sans-serif" w:cs="sans-serif"/>
          <w:i w:val="0"/>
          <w:caps w:val="0"/>
          <w:color w:val="000000"/>
          <w:spacing w:val="0"/>
        </w:rPr>
      </w:pPr>
      <w:r>
        <w:rPr>
          <w:rStyle w:val="6"/>
          <w:rFonts w:hint="eastAsia" w:ascii="宋体" w:hAnsi="宋体" w:eastAsia="宋体" w:cs="宋体"/>
          <w:b/>
          <w:i w:val="0"/>
          <w:caps w:val="0"/>
          <w:color w:val="000000"/>
          <w:spacing w:val="0"/>
          <w:sz w:val="30"/>
          <w:szCs w:val="30"/>
        </w:rPr>
        <w:t>四、比赛内容</w:t>
      </w:r>
    </w:p>
    <w:p>
      <w:pPr>
        <w:pStyle w:val="3"/>
        <w:keepNext w:val="0"/>
        <w:keepLines w:val="0"/>
        <w:widowControl/>
        <w:suppressLineNumbers w:val="0"/>
        <w:spacing w:before="240" w:beforeAutospacing="0" w:after="75" w:afterAutospacing="0" w:line="386" w:lineRule="atLeast"/>
        <w:ind w:left="0" w:right="1095" w:firstLine="600"/>
        <w:jc w:val="both"/>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30"/>
          <w:szCs w:val="30"/>
        </w:rPr>
        <w:t>大赛包括理论知识（上机考核</w:t>
      </w:r>
      <w:r>
        <w:rPr>
          <w:rFonts w:hint="eastAsia" w:ascii="宋体" w:hAnsi="宋体" w:eastAsia="宋体" w:cs="宋体"/>
          <w:i w:val="0"/>
          <w:caps w:val="0"/>
          <w:color w:val="000000"/>
          <w:spacing w:val="-150"/>
          <w:sz w:val="30"/>
          <w:szCs w:val="30"/>
        </w:rPr>
        <w:t>）</w:t>
      </w:r>
      <w:r>
        <w:rPr>
          <w:rFonts w:hint="eastAsia" w:ascii="宋体" w:hAnsi="宋体" w:eastAsia="宋体" w:cs="宋体"/>
          <w:i w:val="0"/>
          <w:caps w:val="0"/>
          <w:color w:val="000000"/>
          <w:spacing w:val="0"/>
          <w:sz w:val="30"/>
          <w:szCs w:val="30"/>
        </w:rPr>
        <w:t>、仿真模拟操作（装配式混凝土全过程模拟施工）两部分组成。具体比赛内容如表 </w:t>
      </w:r>
      <w:r>
        <w:rPr>
          <w:rFonts w:hint="default" w:ascii="Times New Roman" w:hAnsi="Times New Roman" w:eastAsia="sans-serif" w:cs="Times New Roman"/>
          <w:i w:val="0"/>
          <w:caps w:val="0"/>
          <w:color w:val="000000"/>
          <w:spacing w:val="0"/>
          <w:sz w:val="30"/>
          <w:szCs w:val="30"/>
        </w:rPr>
        <w:t>4-1</w:t>
      </w:r>
      <w:r>
        <w:rPr>
          <w:rFonts w:hint="eastAsia" w:ascii="宋体" w:hAnsi="宋体" w:eastAsia="宋体" w:cs="宋体"/>
          <w:i w:val="0"/>
          <w:caps w:val="0"/>
          <w:color w:val="000000"/>
          <w:spacing w:val="0"/>
          <w:sz w:val="30"/>
          <w:szCs w:val="30"/>
        </w:rPr>
        <w:t>。</w:t>
      </w:r>
    </w:p>
    <w:p>
      <w:pPr>
        <w:pStyle w:val="3"/>
        <w:keepNext w:val="0"/>
        <w:keepLines w:val="0"/>
        <w:widowControl/>
        <w:suppressLineNumbers w:val="0"/>
        <w:spacing w:before="0" w:beforeAutospacing="0" w:after="75" w:afterAutospacing="0" w:line="386" w:lineRule="atLeast"/>
        <w:ind w:left="0" w:right="1095" w:firstLine="600"/>
        <w:jc w:val="both"/>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15"/>
          <w:sz w:val="30"/>
          <w:szCs w:val="30"/>
        </w:rPr>
        <w:t>各参赛队在规定时间内，通过大赛专用平台完成装配式专业理论知识考核，通过装配式建筑虚拟比赛软件独立完成仿真模拟</w:t>
      </w:r>
      <w:r>
        <w:rPr>
          <w:rFonts w:hint="eastAsia" w:ascii="宋体" w:hAnsi="宋体" w:eastAsia="宋体" w:cs="宋体"/>
          <w:i w:val="0"/>
          <w:caps w:val="0"/>
          <w:color w:val="000000"/>
          <w:spacing w:val="0"/>
          <w:sz w:val="30"/>
          <w:szCs w:val="30"/>
        </w:rPr>
        <w:t>操作。</w:t>
      </w:r>
    </w:p>
    <w:p>
      <w:pPr>
        <w:pStyle w:val="3"/>
        <w:keepNext w:val="0"/>
        <w:keepLines w:val="0"/>
        <w:widowControl/>
        <w:suppressLineNumbers w:val="0"/>
        <w:spacing w:before="0" w:beforeAutospacing="0" w:after="75" w:afterAutospacing="0" w:line="270" w:lineRule="atLeast"/>
        <w:ind w:left="2490" w:right="2760" w:firstLine="0"/>
        <w:jc w:val="center"/>
        <w:rPr>
          <w:rFonts w:hint="default" w:ascii="sans-serif" w:hAnsi="sans-serif" w:eastAsia="sans-serif" w:cs="sans-serif"/>
          <w:i w:val="0"/>
          <w:caps w:val="0"/>
          <w:color w:val="000000"/>
          <w:spacing w:val="0"/>
          <w:sz w:val="24"/>
          <w:szCs w:val="24"/>
        </w:rPr>
      </w:pPr>
      <w:r>
        <w:rPr>
          <w:rStyle w:val="6"/>
          <w:rFonts w:ascii="仿宋" w:hAnsi="仿宋" w:eastAsia="仿宋" w:cs="仿宋"/>
          <w:i w:val="0"/>
          <w:caps w:val="0"/>
          <w:color w:val="000000"/>
          <w:spacing w:val="0"/>
          <w:sz w:val="24"/>
          <w:szCs w:val="24"/>
        </w:rPr>
        <w:t>表</w:t>
      </w:r>
      <w:r>
        <w:rPr>
          <w:rStyle w:val="6"/>
          <w:rFonts w:hint="eastAsia" w:ascii="仿宋" w:hAnsi="仿宋" w:eastAsia="仿宋" w:cs="仿宋"/>
          <w:i w:val="0"/>
          <w:caps w:val="0"/>
          <w:color w:val="000000"/>
          <w:spacing w:val="0"/>
          <w:sz w:val="24"/>
          <w:szCs w:val="24"/>
        </w:rPr>
        <w:t> 4-1 理论知识和仿真模拟操作比赛内容</w:t>
      </w:r>
    </w:p>
    <w:p>
      <w:pPr>
        <w:pStyle w:val="3"/>
        <w:keepNext w:val="0"/>
        <w:keepLines w:val="0"/>
        <w:widowControl/>
        <w:suppressLineNumbers w:val="0"/>
        <w:spacing w:before="0" w:beforeAutospacing="0" w:after="75" w:afterAutospacing="0"/>
        <w:ind w:left="0" w:right="0" w:firstLine="0"/>
        <w:rPr>
          <w:rFonts w:hint="default" w:ascii="sans-serif" w:hAnsi="sans-serif" w:eastAsia="sans-serif" w:cs="sans-serif"/>
          <w:i w:val="0"/>
          <w:caps w:val="0"/>
          <w:color w:val="000000"/>
          <w:spacing w:val="0"/>
          <w:sz w:val="24"/>
          <w:szCs w:val="24"/>
        </w:rPr>
      </w:pPr>
      <w:r>
        <w:rPr>
          <w:rStyle w:val="6"/>
          <w:rFonts w:hint="eastAsia" w:ascii="仿宋" w:hAnsi="仿宋" w:eastAsia="仿宋" w:cs="仿宋"/>
          <w:i w:val="0"/>
          <w:caps w:val="0"/>
          <w:color w:val="000000"/>
          <w:spacing w:val="0"/>
          <w:sz w:val="6"/>
          <w:szCs w:val="6"/>
        </w:rPr>
        <w:t> </w:t>
      </w:r>
    </w:p>
    <w:tbl>
      <w:tblPr>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851"/>
        <w:gridCol w:w="6463"/>
        <w:gridCol w:w="10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80" w:hRule="atLeast"/>
        </w:trPr>
        <w:tc>
          <w:tcPr>
            <w:tcW w:w="1005" w:type="dxa"/>
            <w:tcBorders>
              <w:top w:val="single" w:color="000000" w:sz="6" w:space="0"/>
              <w:left w:val="single" w:color="000000" w:sz="6" w:space="0"/>
              <w:bottom w:val="single" w:color="000000" w:sz="6" w:space="0"/>
              <w:right w:val="single" w:color="000000" w:sz="6" w:space="0"/>
            </w:tcBorders>
            <w:shd w:val="clear" w:color="auto" w:fill="D6D6D6"/>
            <w:tcMar>
              <w:top w:w="0" w:type="dxa"/>
              <w:left w:w="0" w:type="dxa"/>
              <w:bottom w:w="0" w:type="dxa"/>
              <w:right w:w="0"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0" w:afterAutospacing="0"/>
              <w:ind w:left="120" w:right="105"/>
              <w:jc w:val="center"/>
            </w:pPr>
            <w:r>
              <w:rPr>
                <w:rStyle w:val="6"/>
                <w:rFonts w:hint="eastAsia" w:ascii="仿宋" w:hAnsi="仿宋" w:eastAsia="仿宋" w:cs="仿宋"/>
                <w:i w:val="0"/>
                <w:caps w:val="0"/>
                <w:color w:val="000000"/>
                <w:spacing w:val="0"/>
                <w:sz w:val="24"/>
                <w:szCs w:val="24"/>
                <w:bdr w:val="none" w:color="auto" w:sz="0" w:space="0"/>
              </w:rPr>
              <w:t>项目</w:t>
            </w:r>
          </w:p>
        </w:tc>
        <w:tc>
          <w:tcPr>
            <w:tcW w:w="6945" w:type="dxa"/>
            <w:tcBorders>
              <w:top w:val="single" w:color="000000" w:sz="6" w:space="0"/>
              <w:left w:val="nil"/>
              <w:bottom w:val="single" w:color="000000" w:sz="6" w:space="0"/>
              <w:right w:val="single" w:color="000000" w:sz="6" w:space="0"/>
            </w:tcBorders>
            <w:shd w:val="clear" w:color="auto" w:fill="D6D6D6"/>
            <w:tcMar>
              <w:top w:w="0" w:type="dxa"/>
              <w:left w:w="0" w:type="dxa"/>
              <w:bottom w:w="0" w:type="dxa"/>
              <w:right w:w="0"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0" w:afterAutospacing="0"/>
              <w:ind w:left="2970" w:right="2970"/>
              <w:jc w:val="center"/>
            </w:pPr>
            <w:r>
              <w:rPr>
                <w:rStyle w:val="6"/>
                <w:rFonts w:hint="eastAsia" w:ascii="仿宋" w:hAnsi="仿宋" w:eastAsia="仿宋" w:cs="仿宋"/>
                <w:i w:val="0"/>
                <w:caps w:val="0"/>
                <w:color w:val="000000"/>
                <w:spacing w:val="0"/>
                <w:sz w:val="24"/>
                <w:szCs w:val="24"/>
                <w:bdr w:val="none" w:color="auto" w:sz="0" w:space="0"/>
              </w:rPr>
              <w:t>比赛内容</w:t>
            </w:r>
          </w:p>
        </w:tc>
        <w:tc>
          <w:tcPr>
            <w:tcW w:w="1560" w:type="dxa"/>
            <w:tcBorders>
              <w:top w:val="single" w:color="000000" w:sz="6" w:space="0"/>
              <w:left w:val="nil"/>
              <w:bottom w:val="single" w:color="000000" w:sz="6" w:space="0"/>
              <w:right w:val="single" w:color="000000" w:sz="6" w:space="0"/>
            </w:tcBorders>
            <w:shd w:val="clear" w:color="auto" w:fill="D6D6D6"/>
            <w:tcMar>
              <w:top w:w="0" w:type="dxa"/>
              <w:left w:w="0" w:type="dxa"/>
              <w:bottom w:w="0" w:type="dxa"/>
              <w:right w:w="0"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0" w:afterAutospacing="0"/>
              <w:ind w:left="15" w:right="0"/>
              <w:jc w:val="center"/>
            </w:pPr>
            <w:r>
              <w:rPr>
                <w:rStyle w:val="6"/>
                <w:rFonts w:hint="eastAsia" w:ascii="仿宋" w:hAnsi="仿宋" w:eastAsia="仿宋" w:cs="仿宋"/>
                <w:i w:val="0"/>
                <w:caps w:val="0"/>
                <w:color w:val="000000"/>
                <w:spacing w:val="0"/>
                <w:sz w:val="24"/>
                <w:szCs w:val="24"/>
                <w:bdr w:val="none" w:color="auto" w:sz="0" w:space="0"/>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15" w:hRule="atLeast"/>
        </w:trPr>
        <w:tc>
          <w:tcPr>
            <w:tcW w:w="1005" w:type="dxa"/>
            <w:tcBorders>
              <w:top w:val="nil"/>
              <w:left w:val="single" w:color="000000" w:sz="6" w:space="0"/>
              <w:bottom w:val="nil"/>
              <w:right w:val="single" w:color="000000" w:sz="6" w:space="0"/>
            </w:tcBorders>
            <w:shd w:val="clear" w:color="auto" w:fill="D6D6D6"/>
            <w:tcMar>
              <w:top w:w="0" w:type="dxa"/>
              <w:left w:w="0" w:type="dxa"/>
              <w:bottom w:w="0" w:type="dxa"/>
              <w:right w:w="0" w:type="dxa"/>
            </w:tcMar>
            <w:vAlign w:val="top"/>
          </w:tcPr>
          <w:p>
            <w:pPr>
              <w:keepNext w:val="0"/>
              <w:keepLines w:val="0"/>
              <w:widowControl/>
              <w:suppressLineNumbers w:val="0"/>
              <w:ind w:left="0" w:firstLine="0"/>
              <w:jc w:val="left"/>
              <w:rPr>
                <w:rFonts w:hint="default" w:ascii="sans-serif" w:hAnsi="sans-serif" w:eastAsia="sans-serif" w:cs="sans-serif"/>
                <w:i w:val="0"/>
                <w:caps w:val="0"/>
                <w:color w:val="000000"/>
                <w:spacing w:val="0"/>
                <w:sz w:val="24"/>
                <w:szCs w:val="24"/>
              </w:rPr>
            </w:pPr>
          </w:p>
        </w:tc>
        <w:tc>
          <w:tcPr>
            <w:tcW w:w="6945" w:type="dxa"/>
            <w:tcBorders>
              <w:top w:val="nil"/>
              <w:left w:val="nil"/>
              <w:bottom w:val="nil"/>
              <w:right w:val="single" w:color="000000" w:sz="6" w:space="0"/>
            </w:tcBorders>
            <w:shd w:val="clear"/>
            <w:tcMar>
              <w:top w:w="0" w:type="dxa"/>
              <w:left w:w="0" w:type="dxa"/>
              <w:bottom w:w="0" w:type="dxa"/>
              <w:right w:w="0"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pPr>
            <w:r>
              <w:rPr>
                <w:rFonts w:hint="eastAsia" w:ascii="仿宋" w:hAnsi="仿宋" w:eastAsia="仿宋" w:cs="仿宋"/>
                <w:i w:val="0"/>
                <w:caps w:val="0"/>
                <w:color w:val="000000"/>
                <w:spacing w:val="0"/>
                <w:sz w:val="24"/>
                <w:szCs w:val="24"/>
                <w:bdr w:val="none" w:color="auto" w:sz="0" w:space="0"/>
              </w:rPr>
              <w:t>1.《混凝土结构施工图平面整体表示方法制图规则和构造详图》</w:t>
            </w:r>
          </w:p>
        </w:tc>
        <w:tc>
          <w:tcPr>
            <w:tcW w:w="1560" w:type="dxa"/>
            <w:vMerge w:val="restart"/>
            <w:tcBorders>
              <w:top w:val="nil"/>
              <w:left w:val="nil"/>
              <w:bottom w:val="single" w:color="000000" w:sz="6" w:space="0"/>
              <w:right w:val="single" w:color="000000" w:sz="6" w:space="0"/>
            </w:tcBorders>
            <w:shd w:val="clear"/>
            <w:tcMar>
              <w:top w:w="0" w:type="dxa"/>
              <w:left w:w="0" w:type="dxa"/>
              <w:bottom w:w="0" w:type="dxa"/>
              <w:right w:w="0"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6"/>
                <w:rFonts w:hint="eastAsia" w:ascii="仿宋" w:hAnsi="仿宋" w:eastAsia="仿宋" w:cs="仿宋"/>
                <w:i w:val="0"/>
                <w:caps w:val="0"/>
                <w:color w:val="000000"/>
                <w:spacing w:val="0"/>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6"/>
                <w:rFonts w:hint="eastAsia" w:ascii="仿宋" w:hAnsi="仿宋" w:eastAsia="仿宋" w:cs="仿宋"/>
                <w:i w:val="0"/>
                <w:caps w:val="0"/>
                <w:color w:val="000000"/>
                <w:spacing w:val="0"/>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65" w:beforeAutospacing="0" w:after="0" w:afterAutospacing="0"/>
              <w:ind w:left="105" w:right="90"/>
              <w:jc w:val="both"/>
            </w:pPr>
            <w:r>
              <w:rPr>
                <w:rFonts w:hint="eastAsia" w:ascii="仿宋" w:hAnsi="仿宋" w:eastAsia="仿宋" w:cs="仿宋"/>
                <w:i w:val="0"/>
                <w:caps w:val="0"/>
                <w:color w:val="000000"/>
                <w:spacing w:val="30"/>
                <w:sz w:val="24"/>
                <w:szCs w:val="24"/>
                <w:bdr w:val="none" w:color="auto" w:sz="0" w:space="0"/>
              </w:rPr>
              <w:t>大赛不公布</w:t>
            </w:r>
            <w:r>
              <w:rPr>
                <w:rFonts w:hint="eastAsia" w:ascii="仿宋" w:hAnsi="仿宋" w:eastAsia="仿宋" w:cs="仿宋"/>
                <w:i w:val="0"/>
                <w:caps w:val="0"/>
                <w:color w:val="000000"/>
                <w:spacing w:val="-15"/>
                <w:sz w:val="24"/>
                <w:szCs w:val="24"/>
                <w:bdr w:val="none" w:color="auto" w:sz="0" w:space="0"/>
              </w:rPr>
              <w:t>题库，只公布出题范围；主</w:t>
            </w:r>
            <w:r>
              <w:rPr>
                <w:rFonts w:hint="eastAsia" w:ascii="仿宋" w:hAnsi="仿宋" w:eastAsia="仿宋" w:cs="仿宋"/>
                <w:i w:val="0"/>
                <w:caps w:val="0"/>
                <w:color w:val="000000"/>
                <w:spacing w:val="30"/>
                <w:sz w:val="24"/>
                <w:szCs w:val="24"/>
                <w:bdr w:val="none" w:color="auto" w:sz="0" w:space="0"/>
              </w:rPr>
              <w:t>要包括判断</w:t>
            </w:r>
            <w:r>
              <w:rPr>
                <w:rFonts w:hint="eastAsia" w:ascii="仿宋" w:hAnsi="仿宋" w:eastAsia="仿宋" w:cs="仿宋"/>
                <w:i w:val="0"/>
                <w:caps w:val="0"/>
                <w:color w:val="000000"/>
                <w:spacing w:val="-15"/>
                <w:sz w:val="24"/>
                <w:szCs w:val="24"/>
                <w:bdr w:val="none" w:color="auto" w:sz="0" w:space="0"/>
              </w:rPr>
              <w:t>题、单向选择题、多项选择</w:t>
            </w:r>
            <w:r>
              <w:rPr>
                <w:rFonts w:hint="eastAsia" w:ascii="仿宋" w:hAnsi="仿宋" w:eastAsia="仿宋" w:cs="仿宋"/>
                <w:i w:val="0"/>
                <w:caps w:val="0"/>
                <w:color w:val="000000"/>
                <w:spacing w:val="0"/>
                <w:sz w:val="24"/>
                <w:szCs w:val="24"/>
                <w:bdr w:val="none" w:color="auto" w:sz="0" w:space="0"/>
              </w:rPr>
              <w:t>题等题型。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1005" w:type="dxa"/>
            <w:tcBorders>
              <w:top w:val="nil"/>
              <w:left w:val="single" w:color="000000" w:sz="6" w:space="0"/>
              <w:bottom w:val="nil"/>
              <w:right w:val="single" w:color="000000" w:sz="6" w:space="0"/>
            </w:tcBorders>
            <w:shd w:val="clear" w:color="auto" w:fill="D6D6D6"/>
            <w:tcMar>
              <w:top w:w="0" w:type="dxa"/>
              <w:left w:w="0" w:type="dxa"/>
              <w:bottom w:w="0" w:type="dxa"/>
              <w:right w:w="0" w:type="dxa"/>
            </w:tcMar>
            <w:vAlign w:val="top"/>
          </w:tcPr>
          <w:p>
            <w:pPr>
              <w:keepNext w:val="0"/>
              <w:keepLines w:val="0"/>
              <w:widowControl/>
              <w:suppressLineNumbers w:val="0"/>
              <w:ind w:left="0" w:firstLine="0"/>
              <w:jc w:val="left"/>
              <w:rPr>
                <w:rFonts w:hint="default" w:ascii="sans-serif" w:hAnsi="sans-serif" w:eastAsia="sans-serif" w:cs="sans-serif"/>
                <w:i w:val="0"/>
                <w:caps w:val="0"/>
                <w:color w:val="000000"/>
                <w:spacing w:val="0"/>
                <w:sz w:val="24"/>
                <w:szCs w:val="24"/>
              </w:rPr>
            </w:pPr>
          </w:p>
        </w:tc>
        <w:tc>
          <w:tcPr>
            <w:tcW w:w="6945" w:type="dxa"/>
            <w:tcBorders>
              <w:top w:val="nil"/>
              <w:left w:val="nil"/>
              <w:bottom w:val="nil"/>
              <w:right w:val="single" w:color="000000" w:sz="6" w:space="0"/>
            </w:tcBorders>
            <w:shd w:val="clear"/>
            <w:tcMar>
              <w:top w:w="0" w:type="dxa"/>
              <w:left w:w="0" w:type="dxa"/>
              <w:bottom w:w="0" w:type="dxa"/>
              <w:right w:w="0"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pPr>
            <w:r>
              <w:rPr>
                <w:rFonts w:hint="eastAsia" w:ascii="仿宋" w:hAnsi="仿宋" w:eastAsia="仿宋" w:cs="仿宋"/>
                <w:i w:val="0"/>
                <w:caps w:val="0"/>
                <w:color w:val="000000"/>
                <w:spacing w:val="0"/>
                <w:sz w:val="24"/>
                <w:szCs w:val="24"/>
                <w:bdr w:val="none" w:color="auto" w:sz="0" w:space="0"/>
              </w:rPr>
              <w:t>（16G101-1、2、3）</w:t>
            </w:r>
          </w:p>
        </w:tc>
        <w:tc>
          <w:tcPr>
            <w:tcW w:w="1560" w:type="dxa"/>
            <w:vMerge w:val="continue"/>
            <w:tcBorders>
              <w:top w:val="nil"/>
              <w:left w:val="nil"/>
              <w:bottom w:val="single" w:color="000000" w:sz="6" w:space="0"/>
              <w:right w:val="single" w:color="000000" w:sz="6" w:space="0"/>
            </w:tcBorders>
            <w:shd w:val="clear"/>
            <w:tcMar>
              <w:top w:w="0" w:type="dxa"/>
              <w:left w:w="0" w:type="dxa"/>
              <w:bottom w:w="0" w:type="dxa"/>
              <w:right w:w="0" w:type="dxa"/>
            </w:tcMar>
            <w:vAlign w:val="top"/>
          </w:tcPr>
          <w:p>
            <w:pPr>
              <w:rPr>
                <w:rFonts w:hint="default" w:ascii="sans-serif" w:hAnsi="sans-serif" w:eastAsia="sans-serif" w:cs="sans-serif"/>
                <w:i w:val="0"/>
                <w:caps w:val="0"/>
                <w:color w:val="000000"/>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00" w:hRule="atLeast"/>
        </w:trPr>
        <w:tc>
          <w:tcPr>
            <w:tcW w:w="1005" w:type="dxa"/>
            <w:tcBorders>
              <w:top w:val="nil"/>
              <w:left w:val="single" w:color="000000" w:sz="6" w:space="0"/>
              <w:bottom w:val="nil"/>
              <w:right w:val="single" w:color="000000" w:sz="6" w:space="0"/>
            </w:tcBorders>
            <w:shd w:val="clear" w:color="auto" w:fill="D6D6D6"/>
            <w:tcMar>
              <w:top w:w="0" w:type="dxa"/>
              <w:left w:w="0" w:type="dxa"/>
              <w:bottom w:w="0" w:type="dxa"/>
              <w:right w:w="0" w:type="dxa"/>
            </w:tcMar>
            <w:vAlign w:val="top"/>
          </w:tcPr>
          <w:p>
            <w:pPr>
              <w:keepNext w:val="0"/>
              <w:keepLines w:val="0"/>
              <w:widowControl/>
              <w:suppressLineNumbers w:val="0"/>
              <w:ind w:left="0" w:firstLine="0"/>
              <w:jc w:val="left"/>
              <w:rPr>
                <w:rFonts w:hint="default" w:ascii="sans-serif" w:hAnsi="sans-serif" w:eastAsia="sans-serif" w:cs="sans-serif"/>
                <w:i w:val="0"/>
                <w:caps w:val="0"/>
                <w:color w:val="000000"/>
                <w:spacing w:val="0"/>
                <w:sz w:val="24"/>
                <w:szCs w:val="24"/>
              </w:rPr>
            </w:pPr>
          </w:p>
        </w:tc>
        <w:tc>
          <w:tcPr>
            <w:tcW w:w="6945" w:type="dxa"/>
            <w:tcBorders>
              <w:top w:val="nil"/>
              <w:left w:val="nil"/>
              <w:bottom w:val="nil"/>
              <w:right w:val="single" w:color="000000" w:sz="6" w:space="0"/>
            </w:tcBorders>
            <w:shd w:val="clear"/>
            <w:tcMar>
              <w:top w:w="0" w:type="dxa"/>
              <w:left w:w="0" w:type="dxa"/>
              <w:bottom w:w="0" w:type="dxa"/>
              <w:right w:w="0"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pPr>
            <w:r>
              <w:rPr>
                <w:rFonts w:hint="eastAsia" w:ascii="仿宋" w:hAnsi="仿宋" w:eastAsia="仿宋" w:cs="仿宋"/>
                <w:i w:val="0"/>
                <w:caps w:val="0"/>
                <w:color w:val="000000"/>
                <w:spacing w:val="0"/>
                <w:sz w:val="24"/>
                <w:szCs w:val="24"/>
                <w:bdr w:val="none" w:color="auto" w:sz="0" w:space="0"/>
              </w:rPr>
              <w:t>2.《混凝土结构工程施工质量验收规范》（GB50204-2018）</w:t>
            </w:r>
          </w:p>
        </w:tc>
        <w:tc>
          <w:tcPr>
            <w:tcW w:w="1560" w:type="dxa"/>
            <w:vMerge w:val="continue"/>
            <w:tcBorders>
              <w:top w:val="nil"/>
              <w:left w:val="nil"/>
              <w:bottom w:val="single" w:color="000000" w:sz="6" w:space="0"/>
              <w:right w:val="single" w:color="000000" w:sz="6" w:space="0"/>
            </w:tcBorders>
            <w:shd w:val="clear"/>
            <w:tcMar>
              <w:top w:w="0" w:type="dxa"/>
              <w:left w:w="0" w:type="dxa"/>
              <w:bottom w:w="0" w:type="dxa"/>
              <w:right w:w="0" w:type="dxa"/>
            </w:tcMar>
            <w:vAlign w:val="top"/>
          </w:tcPr>
          <w:p>
            <w:pPr>
              <w:rPr>
                <w:rFonts w:hint="default" w:ascii="sans-serif" w:hAnsi="sans-serif" w:eastAsia="sans-serif" w:cs="sans-serif"/>
                <w:i w:val="0"/>
                <w:caps w:val="0"/>
                <w:color w:val="000000"/>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00" w:hRule="atLeast"/>
        </w:trPr>
        <w:tc>
          <w:tcPr>
            <w:tcW w:w="1005" w:type="dxa"/>
            <w:tcBorders>
              <w:top w:val="nil"/>
              <w:left w:val="single" w:color="000000" w:sz="6" w:space="0"/>
              <w:bottom w:val="nil"/>
              <w:right w:val="single" w:color="000000" w:sz="6" w:space="0"/>
            </w:tcBorders>
            <w:shd w:val="clear" w:color="auto" w:fill="D6D6D6"/>
            <w:tcMar>
              <w:top w:w="0" w:type="dxa"/>
              <w:left w:w="0" w:type="dxa"/>
              <w:bottom w:w="0" w:type="dxa"/>
              <w:right w:w="0"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120" w:right="105"/>
              <w:jc w:val="center"/>
            </w:pPr>
            <w:r>
              <w:rPr>
                <w:rFonts w:hint="eastAsia" w:ascii="仿宋" w:hAnsi="仿宋" w:eastAsia="仿宋" w:cs="仿宋"/>
                <w:i w:val="0"/>
                <w:caps w:val="0"/>
                <w:color w:val="000000"/>
                <w:spacing w:val="0"/>
                <w:sz w:val="24"/>
                <w:szCs w:val="24"/>
                <w:bdr w:val="none" w:color="auto" w:sz="0" w:space="0"/>
              </w:rPr>
              <w:t>理论</w:t>
            </w:r>
          </w:p>
        </w:tc>
        <w:tc>
          <w:tcPr>
            <w:tcW w:w="6945" w:type="dxa"/>
            <w:tcBorders>
              <w:top w:val="nil"/>
              <w:left w:val="nil"/>
              <w:bottom w:val="nil"/>
              <w:right w:val="single" w:color="000000" w:sz="6" w:space="0"/>
            </w:tcBorders>
            <w:shd w:val="clear"/>
            <w:tcMar>
              <w:top w:w="0" w:type="dxa"/>
              <w:left w:w="0" w:type="dxa"/>
              <w:bottom w:w="0" w:type="dxa"/>
              <w:right w:w="0"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pPr>
            <w:r>
              <w:rPr>
                <w:rFonts w:hint="eastAsia" w:ascii="仿宋" w:hAnsi="仿宋" w:eastAsia="仿宋" w:cs="仿宋"/>
                <w:i w:val="0"/>
                <w:caps w:val="0"/>
                <w:color w:val="000000"/>
                <w:spacing w:val="0"/>
                <w:sz w:val="24"/>
                <w:szCs w:val="24"/>
                <w:bdr w:val="none" w:color="auto" w:sz="0" w:space="0"/>
              </w:rPr>
              <w:t>3.《钢结构施工质量验收规范》（GB50205-2018）</w:t>
            </w:r>
          </w:p>
        </w:tc>
        <w:tc>
          <w:tcPr>
            <w:tcW w:w="1560" w:type="dxa"/>
            <w:vMerge w:val="continue"/>
            <w:tcBorders>
              <w:top w:val="nil"/>
              <w:left w:val="nil"/>
              <w:bottom w:val="single" w:color="000000" w:sz="6" w:space="0"/>
              <w:right w:val="single" w:color="000000" w:sz="6" w:space="0"/>
            </w:tcBorders>
            <w:shd w:val="clear"/>
            <w:tcMar>
              <w:top w:w="0" w:type="dxa"/>
              <w:left w:w="0" w:type="dxa"/>
              <w:bottom w:w="0" w:type="dxa"/>
              <w:right w:w="0" w:type="dxa"/>
            </w:tcMar>
            <w:vAlign w:val="top"/>
          </w:tcPr>
          <w:p>
            <w:pPr>
              <w:rPr>
                <w:rFonts w:hint="default" w:ascii="sans-serif" w:hAnsi="sans-serif" w:eastAsia="sans-serif" w:cs="sans-serif"/>
                <w:i w:val="0"/>
                <w:caps w:val="0"/>
                <w:color w:val="000000"/>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00" w:hRule="atLeast"/>
        </w:trPr>
        <w:tc>
          <w:tcPr>
            <w:tcW w:w="1005" w:type="dxa"/>
            <w:tcBorders>
              <w:top w:val="nil"/>
              <w:left w:val="single" w:color="000000" w:sz="6" w:space="0"/>
              <w:bottom w:val="nil"/>
              <w:right w:val="single" w:color="000000" w:sz="6" w:space="0"/>
            </w:tcBorders>
            <w:shd w:val="clear" w:color="auto" w:fill="D6D6D6"/>
            <w:tcMar>
              <w:top w:w="0" w:type="dxa"/>
              <w:left w:w="0" w:type="dxa"/>
              <w:bottom w:w="0" w:type="dxa"/>
              <w:right w:w="0"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120" w:right="105"/>
              <w:jc w:val="center"/>
            </w:pPr>
            <w:r>
              <w:rPr>
                <w:rFonts w:hint="eastAsia" w:ascii="仿宋" w:hAnsi="仿宋" w:eastAsia="仿宋" w:cs="仿宋"/>
                <w:i w:val="0"/>
                <w:caps w:val="0"/>
                <w:color w:val="000000"/>
                <w:spacing w:val="0"/>
                <w:sz w:val="24"/>
                <w:szCs w:val="24"/>
                <w:bdr w:val="none" w:color="auto" w:sz="0" w:space="0"/>
              </w:rPr>
              <w:t>知识</w:t>
            </w:r>
          </w:p>
        </w:tc>
        <w:tc>
          <w:tcPr>
            <w:tcW w:w="6945" w:type="dxa"/>
            <w:tcBorders>
              <w:top w:val="nil"/>
              <w:left w:val="nil"/>
              <w:bottom w:val="nil"/>
              <w:right w:val="single" w:color="000000" w:sz="6" w:space="0"/>
            </w:tcBorders>
            <w:shd w:val="clear"/>
            <w:tcMar>
              <w:top w:w="0" w:type="dxa"/>
              <w:left w:w="0" w:type="dxa"/>
              <w:bottom w:w="0" w:type="dxa"/>
              <w:right w:w="0"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pPr>
            <w:r>
              <w:rPr>
                <w:rFonts w:hint="eastAsia" w:ascii="仿宋" w:hAnsi="仿宋" w:eastAsia="仿宋" w:cs="仿宋"/>
                <w:i w:val="0"/>
                <w:caps w:val="0"/>
                <w:color w:val="000000"/>
                <w:spacing w:val="0"/>
                <w:sz w:val="24"/>
                <w:szCs w:val="24"/>
                <w:bdr w:val="none" w:color="auto" w:sz="0" w:space="0"/>
              </w:rPr>
              <w:t>4.《混凝土结构工程施工规范》（GB50666-2017）</w:t>
            </w:r>
          </w:p>
        </w:tc>
        <w:tc>
          <w:tcPr>
            <w:tcW w:w="1560" w:type="dxa"/>
            <w:vMerge w:val="continue"/>
            <w:tcBorders>
              <w:top w:val="nil"/>
              <w:left w:val="nil"/>
              <w:bottom w:val="single" w:color="000000" w:sz="6" w:space="0"/>
              <w:right w:val="single" w:color="000000" w:sz="6" w:space="0"/>
            </w:tcBorders>
            <w:shd w:val="clear"/>
            <w:tcMar>
              <w:top w:w="0" w:type="dxa"/>
              <w:left w:w="0" w:type="dxa"/>
              <w:bottom w:w="0" w:type="dxa"/>
              <w:right w:w="0" w:type="dxa"/>
            </w:tcMar>
            <w:vAlign w:val="top"/>
          </w:tcPr>
          <w:p>
            <w:pPr>
              <w:rPr>
                <w:rFonts w:hint="default" w:ascii="sans-serif" w:hAnsi="sans-serif" w:eastAsia="sans-serif" w:cs="sans-serif"/>
                <w:i w:val="0"/>
                <w:caps w:val="0"/>
                <w:color w:val="000000"/>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00" w:hRule="atLeast"/>
        </w:trPr>
        <w:tc>
          <w:tcPr>
            <w:tcW w:w="1005" w:type="dxa"/>
            <w:tcBorders>
              <w:top w:val="nil"/>
              <w:left w:val="single" w:color="000000" w:sz="6" w:space="0"/>
              <w:bottom w:val="nil"/>
              <w:right w:val="single" w:color="000000" w:sz="6" w:space="0"/>
            </w:tcBorders>
            <w:shd w:val="clear" w:color="auto" w:fill="D6D6D6"/>
            <w:tcMar>
              <w:top w:w="0" w:type="dxa"/>
              <w:left w:w="0" w:type="dxa"/>
              <w:bottom w:w="0" w:type="dxa"/>
              <w:right w:w="0"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120" w:right="105"/>
              <w:jc w:val="center"/>
            </w:pPr>
            <w:r>
              <w:rPr>
                <w:rFonts w:hint="eastAsia" w:ascii="仿宋" w:hAnsi="仿宋" w:eastAsia="仿宋" w:cs="仿宋"/>
                <w:i w:val="0"/>
                <w:caps w:val="0"/>
                <w:color w:val="000000"/>
                <w:spacing w:val="0"/>
                <w:sz w:val="24"/>
                <w:szCs w:val="24"/>
                <w:bdr w:val="none" w:color="auto" w:sz="0" w:space="0"/>
              </w:rPr>
              <w:t>（比赛</w:t>
            </w:r>
          </w:p>
        </w:tc>
        <w:tc>
          <w:tcPr>
            <w:tcW w:w="6945" w:type="dxa"/>
            <w:tcBorders>
              <w:top w:val="nil"/>
              <w:left w:val="nil"/>
              <w:bottom w:val="nil"/>
              <w:right w:val="single" w:color="000000" w:sz="6" w:space="0"/>
            </w:tcBorders>
            <w:shd w:val="clear"/>
            <w:tcMar>
              <w:top w:w="0" w:type="dxa"/>
              <w:left w:w="0" w:type="dxa"/>
              <w:bottom w:w="0" w:type="dxa"/>
              <w:right w:w="0"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pPr>
            <w:r>
              <w:rPr>
                <w:rFonts w:hint="eastAsia" w:ascii="仿宋" w:hAnsi="仿宋" w:eastAsia="仿宋" w:cs="仿宋"/>
                <w:i w:val="0"/>
                <w:caps w:val="0"/>
                <w:color w:val="000000"/>
                <w:spacing w:val="0"/>
                <w:sz w:val="24"/>
                <w:szCs w:val="24"/>
                <w:bdr w:val="none" w:color="auto" w:sz="0" w:space="0"/>
              </w:rPr>
              <w:t>5.国家和河北地区装配式建筑的政策、发展历程、优缺点等科普</w:t>
            </w:r>
          </w:p>
        </w:tc>
        <w:tc>
          <w:tcPr>
            <w:tcW w:w="1560" w:type="dxa"/>
            <w:vMerge w:val="continue"/>
            <w:tcBorders>
              <w:top w:val="nil"/>
              <w:left w:val="nil"/>
              <w:bottom w:val="single" w:color="000000" w:sz="6" w:space="0"/>
              <w:right w:val="single" w:color="000000" w:sz="6" w:space="0"/>
            </w:tcBorders>
            <w:shd w:val="clear"/>
            <w:tcMar>
              <w:top w:w="0" w:type="dxa"/>
              <w:left w:w="0" w:type="dxa"/>
              <w:bottom w:w="0" w:type="dxa"/>
              <w:right w:w="0" w:type="dxa"/>
            </w:tcMar>
            <w:vAlign w:val="top"/>
          </w:tcPr>
          <w:p>
            <w:pPr>
              <w:rPr>
                <w:rFonts w:hint="default" w:ascii="sans-serif" w:hAnsi="sans-serif" w:eastAsia="sans-serif" w:cs="sans-serif"/>
                <w:i w:val="0"/>
                <w:caps w:val="0"/>
                <w:color w:val="000000"/>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00" w:hRule="atLeast"/>
        </w:trPr>
        <w:tc>
          <w:tcPr>
            <w:tcW w:w="1005" w:type="dxa"/>
            <w:tcBorders>
              <w:top w:val="nil"/>
              <w:left w:val="single" w:color="000000" w:sz="6" w:space="0"/>
              <w:bottom w:val="nil"/>
              <w:right w:val="single" w:color="000000" w:sz="6" w:space="0"/>
            </w:tcBorders>
            <w:shd w:val="clear" w:color="auto" w:fill="D6D6D6"/>
            <w:tcMar>
              <w:top w:w="0" w:type="dxa"/>
              <w:left w:w="0" w:type="dxa"/>
              <w:bottom w:w="0" w:type="dxa"/>
              <w:right w:w="0"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120" w:right="105"/>
              <w:jc w:val="center"/>
            </w:pPr>
            <w:r>
              <w:rPr>
                <w:rFonts w:hint="eastAsia" w:ascii="仿宋" w:hAnsi="仿宋" w:eastAsia="仿宋" w:cs="仿宋"/>
                <w:i w:val="0"/>
                <w:caps w:val="0"/>
                <w:color w:val="000000"/>
                <w:spacing w:val="0"/>
                <w:sz w:val="24"/>
                <w:szCs w:val="24"/>
                <w:bdr w:val="none" w:color="auto" w:sz="0" w:space="0"/>
              </w:rPr>
              <w:t>时间为</w:t>
            </w:r>
          </w:p>
        </w:tc>
        <w:tc>
          <w:tcPr>
            <w:tcW w:w="6945" w:type="dxa"/>
            <w:tcBorders>
              <w:top w:val="nil"/>
              <w:left w:val="nil"/>
              <w:bottom w:val="nil"/>
              <w:right w:val="single" w:color="000000" w:sz="6" w:space="0"/>
            </w:tcBorders>
            <w:shd w:val="clear"/>
            <w:tcMar>
              <w:top w:w="0" w:type="dxa"/>
              <w:left w:w="0" w:type="dxa"/>
              <w:bottom w:w="0" w:type="dxa"/>
              <w:right w:w="0"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pPr>
            <w:r>
              <w:rPr>
                <w:rFonts w:hint="eastAsia" w:ascii="仿宋" w:hAnsi="仿宋" w:eastAsia="仿宋" w:cs="仿宋"/>
                <w:i w:val="0"/>
                <w:caps w:val="0"/>
                <w:color w:val="000000"/>
                <w:spacing w:val="0"/>
                <w:sz w:val="24"/>
                <w:szCs w:val="24"/>
                <w:bdr w:val="none" w:color="auto" w:sz="0" w:space="0"/>
              </w:rPr>
              <w:t>性基础知识</w:t>
            </w:r>
          </w:p>
        </w:tc>
        <w:tc>
          <w:tcPr>
            <w:tcW w:w="1560" w:type="dxa"/>
            <w:vMerge w:val="continue"/>
            <w:tcBorders>
              <w:top w:val="nil"/>
              <w:left w:val="nil"/>
              <w:bottom w:val="single" w:color="000000" w:sz="6" w:space="0"/>
              <w:right w:val="single" w:color="000000" w:sz="6" w:space="0"/>
            </w:tcBorders>
            <w:shd w:val="clear"/>
            <w:tcMar>
              <w:top w:w="0" w:type="dxa"/>
              <w:left w:w="0" w:type="dxa"/>
              <w:bottom w:w="0" w:type="dxa"/>
              <w:right w:w="0" w:type="dxa"/>
            </w:tcMar>
            <w:vAlign w:val="top"/>
          </w:tcPr>
          <w:p>
            <w:pPr>
              <w:rPr>
                <w:rFonts w:hint="default" w:ascii="sans-serif" w:hAnsi="sans-serif" w:eastAsia="sans-serif" w:cs="sans-serif"/>
                <w:i w:val="0"/>
                <w:caps w:val="0"/>
                <w:color w:val="000000"/>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00" w:hRule="atLeast"/>
        </w:trPr>
        <w:tc>
          <w:tcPr>
            <w:tcW w:w="1005" w:type="dxa"/>
            <w:tcBorders>
              <w:top w:val="nil"/>
              <w:left w:val="single" w:color="000000" w:sz="6" w:space="0"/>
              <w:bottom w:val="nil"/>
              <w:right w:val="single" w:color="000000" w:sz="6" w:space="0"/>
            </w:tcBorders>
            <w:shd w:val="clear" w:color="auto" w:fill="D6D6D6"/>
            <w:tcMar>
              <w:top w:w="0" w:type="dxa"/>
              <w:left w:w="0" w:type="dxa"/>
              <w:bottom w:w="0" w:type="dxa"/>
              <w:right w:w="0"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120" w:right="105"/>
              <w:jc w:val="center"/>
            </w:pPr>
            <w:r>
              <w:rPr>
                <w:rFonts w:hint="eastAsia" w:ascii="仿宋" w:hAnsi="仿宋" w:eastAsia="仿宋" w:cs="仿宋"/>
                <w:i w:val="0"/>
                <w:caps w:val="0"/>
                <w:color w:val="000000"/>
                <w:spacing w:val="0"/>
                <w:sz w:val="24"/>
                <w:szCs w:val="24"/>
                <w:bdr w:val="none" w:color="auto" w:sz="0" w:space="0"/>
              </w:rPr>
              <w:t>90 分</w:t>
            </w:r>
          </w:p>
        </w:tc>
        <w:tc>
          <w:tcPr>
            <w:tcW w:w="6945" w:type="dxa"/>
            <w:tcBorders>
              <w:top w:val="nil"/>
              <w:left w:val="nil"/>
              <w:bottom w:val="nil"/>
              <w:right w:val="single" w:color="000000" w:sz="6" w:space="0"/>
            </w:tcBorders>
            <w:shd w:val="clear"/>
            <w:tcMar>
              <w:top w:w="0" w:type="dxa"/>
              <w:left w:w="0" w:type="dxa"/>
              <w:bottom w:w="0" w:type="dxa"/>
              <w:right w:w="0"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pPr>
            <w:r>
              <w:rPr>
                <w:rFonts w:hint="eastAsia" w:ascii="仿宋" w:hAnsi="仿宋" w:eastAsia="仿宋" w:cs="仿宋"/>
                <w:i w:val="0"/>
                <w:caps w:val="0"/>
                <w:color w:val="000000"/>
                <w:spacing w:val="0"/>
                <w:sz w:val="24"/>
                <w:szCs w:val="24"/>
                <w:bdr w:val="none" w:color="auto" w:sz="0" w:space="0"/>
              </w:rPr>
              <w:t>6.《装配式混凝土建筑技术标准》 GB/T51231-2016</w:t>
            </w:r>
          </w:p>
        </w:tc>
        <w:tc>
          <w:tcPr>
            <w:tcW w:w="1560" w:type="dxa"/>
            <w:vMerge w:val="continue"/>
            <w:tcBorders>
              <w:top w:val="nil"/>
              <w:left w:val="nil"/>
              <w:bottom w:val="single" w:color="000000" w:sz="6" w:space="0"/>
              <w:right w:val="single" w:color="000000" w:sz="6" w:space="0"/>
            </w:tcBorders>
            <w:shd w:val="clear"/>
            <w:tcMar>
              <w:top w:w="0" w:type="dxa"/>
              <w:left w:w="0" w:type="dxa"/>
              <w:bottom w:w="0" w:type="dxa"/>
              <w:right w:w="0" w:type="dxa"/>
            </w:tcMar>
            <w:vAlign w:val="top"/>
          </w:tcPr>
          <w:p>
            <w:pPr>
              <w:rPr>
                <w:rFonts w:hint="default" w:ascii="sans-serif" w:hAnsi="sans-serif" w:eastAsia="sans-serif" w:cs="sans-serif"/>
                <w:i w:val="0"/>
                <w:caps w:val="0"/>
                <w:color w:val="000000"/>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00" w:hRule="atLeast"/>
        </w:trPr>
        <w:tc>
          <w:tcPr>
            <w:tcW w:w="1005" w:type="dxa"/>
            <w:tcBorders>
              <w:top w:val="nil"/>
              <w:left w:val="single" w:color="000000" w:sz="6" w:space="0"/>
              <w:bottom w:val="nil"/>
              <w:right w:val="single" w:color="000000" w:sz="6" w:space="0"/>
            </w:tcBorders>
            <w:shd w:val="clear" w:color="auto" w:fill="D6D6D6"/>
            <w:tcMar>
              <w:top w:w="0" w:type="dxa"/>
              <w:left w:w="0" w:type="dxa"/>
              <w:bottom w:w="0" w:type="dxa"/>
              <w:right w:w="0"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120" w:right="105"/>
              <w:jc w:val="center"/>
            </w:pPr>
            <w:r>
              <w:rPr>
                <w:rFonts w:hint="eastAsia" w:ascii="仿宋" w:hAnsi="仿宋" w:eastAsia="仿宋" w:cs="仿宋"/>
                <w:i w:val="0"/>
                <w:caps w:val="0"/>
                <w:color w:val="000000"/>
                <w:spacing w:val="0"/>
                <w:sz w:val="24"/>
                <w:szCs w:val="24"/>
                <w:bdr w:val="none" w:color="auto" w:sz="0" w:space="0"/>
              </w:rPr>
              <w:t>钟）</w:t>
            </w:r>
          </w:p>
        </w:tc>
        <w:tc>
          <w:tcPr>
            <w:tcW w:w="6945" w:type="dxa"/>
            <w:tcBorders>
              <w:top w:val="nil"/>
              <w:left w:val="nil"/>
              <w:bottom w:val="nil"/>
              <w:right w:val="single" w:color="000000" w:sz="6" w:space="0"/>
            </w:tcBorders>
            <w:shd w:val="clear"/>
            <w:tcMar>
              <w:top w:w="0" w:type="dxa"/>
              <w:left w:w="0" w:type="dxa"/>
              <w:bottom w:w="0" w:type="dxa"/>
              <w:right w:w="0"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pPr>
            <w:r>
              <w:rPr>
                <w:rFonts w:hint="eastAsia" w:ascii="仿宋" w:hAnsi="仿宋" w:eastAsia="仿宋" w:cs="仿宋"/>
                <w:i w:val="0"/>
                <w:caps w:val="0"/>
                <w:color w:val="000000"/>
                <w:spacing w:val="0"/>
                <w:sz w:val="24"/>
                <w:szCs w:val="24"/>
                <w:bdr w:val="none" w:color="auto" w:sz="0" w:space="0"/>
              </w:rPr>
              <w:t>7.《装配式混凝土结构技术规程》JGJ1-2014</w:t>
            </w:r>
          </w:p>
        </w:tc>
        <w:tc>
          <w:tcPr>
            <w:tcW w:w="1560" w:type="dxa"/>
            <w:vMerge w:val="continue"/>
            <w:tcBorders>
              <w:top w:val="nil"/>
              <w:left w:val="nil"/>
              <w:bottom w:val="single" w:color="000000" w:sz="6" w:space="0"/>
              <w:right w:val="single" w:color="000000" w:sz="6" w:space="0"/>
            </w:tcBorders>
            <w:shd w:val="clear"/>
            <w:tcMar>
              <w:top w:w="0" w:type="dxa"/>
              <w:left w:w="0" w:type="dxa"/>
              <w:bottom w:w="0" w:type="dxa"/>
              <w:right w:w="0" w:type="dxa"/>
            </w:tcMar>
            <w:vAlign w:val="top"/>
          </w:tcPr>
          <w:p>
            <w:pPr>
              <w:rPr>
                <w:rFonts w:hint="default" w:ascii="sans-serif" w:hAnsi="sans-serif" w:eastAsia="sans-serif" w:cs="sans-serif"/>
                <w:i w:val="0"/>
                <w:caps w:val="0"/>
                <w:color w:val="000000"/>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00" w:hRule="atLeast"/>
        </w:trPr>
        <w:tc>
          <w:tcPr>
            <w:tcW w:w="1005" w:type="dxa"/>
            <w:tcBorders>
              <w:top w:val="nil"/>
              <w:left w:val="single" w:color="000000" w:sz="6" w:space="0"/>
              <w:bottom w:val="nil"/>
              <w:right w:val="single" w:color="000000" w:sz="6" w:space="0"/>
            </w:tcBorders>
            <w:shd w:val="clear" w:color="auto" w:fill="D6D6D6"/>
            <w:tcMar>
              <w:top w:w="0" w:type="dxa"/>
              <w:left w:w="0" w:type="dxa"/>
              <w:bottom w:w="0" w:type="dxa"/>
              <w:right w:w="0" w:type="dxa"/>
            </w:tcMar>
            <w:vAlign w:val="top"/>
          </w:tcPr>
          <w:p>
            <w:pPr>
              <w:keepNext w:val="0"/>
              <w:keepLines w:val="0"/>
              <w:widowControl/>
              <w:suppressLineNumbers w:val="0"/>
              <w:ind w:left="0" w:firstLine="0"/>
              <w:jc w:val="left"/>
              <w:rPr>
                <w:rFonts w:hint="default" w:ascii="sans-serif" w:hAnsi="sans-serif" w:eastAsia="sans-serif" w:cs="sans-serif"/>
                <w:i w:val="0"/>
                <w:caps w:val="0"/>
                <w:color w:val="000000"/>
                <w:spacing w:val="0"/>
                <w:sz w:val="24"/>
                <w:szCs w:val="24"/>
              </w:rPr>
            </w:pPr>
          </w:p>
        </w:tc>
        <w:tc>
          <w:tcPr>
            <w:tcW w:w="6945" w:type="dxa"/>
            <w:tcBorders>
              <w:top w:val="nil"/>
              <w:left w:val="nil"/>
              <w:bottom w:val="nil"/>
              <w:right w:val="single" w:color="000000" w:sz="6" w:space="0"/>
            </w:tcBorders>
            <w:shd w:val="clear"/>
            <w:tcMar>
              <w:top w:w="0" w:type="dxa"/>
              <w:left w:w="0" w:type="dxa"/>
              <w:bottom w:w="0" w:type="dxa"/>
              <w:right w:w="0"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pPr>
            <w:r>
              <w:rPr>
                <w:rFonts w:hint="eastAsia" w:ascii="仿宋" w:hAnsi="仿宋" w:eastAsia="仿宋" w:cs="仿宋"/>
                <w:i w:val="0"/>
                <w:caps w:val="0"/>
                <w:color w:val="000000"/>
                <w:spacing w:val="0"/>
                <w:sz w:val="24"/>
                <w:szCs w:val="24"/>
                <w:bdr w:val="none" w:color="auto" w:sz="0" w:space="0"/>
              </w:rPr>
              <w:t>8.《装配式混凝土连接节点构造》15G310</w:t>
            </w:r>
          </w:p>
        </w:tc>
        <w:tc>
          <w:tcPr>
            <w:tcW w:w="1560" w:type="dxa"/>
            <w:vMerge w:val="continue"/>
            <w:tcBorders>
              <w:top w:val="nil"/>
              <w:left w:val="nil"/>
              <w:bottom w:val="single" w:color="000000" w:sz="6" w:space="0"/>
              <w:right w:val="single" w:color="000000" w:sz="6" w:space="0"/>
            </w:tcBorders>
            <w:shd w:val="clear"/>
            <w:tcMar>
              <w:top w:w="0" w:type="dxa"/>
              <w:left w:w="0" w:type="dxa"/>
              <w:bottom w:w="0" w:type="dxa"/>
              <w:right w:w="0" w:type="dxa"/>
            </w:tcMar>
            <w:vAlign w:val="top"/>
          </w:tcPr>
          <w:p>
            <w:pPr>
              <w:rPr>
                <w:rFonts w:hint="default" w:ascii="sans-serif" w:hAnsi="sans-serif" w:eastAsia="sans-serif" w:cs="sans-serif"/>
                <w:i w:val="0"/>
                <w:caps w:val="0"/>
                <w:color w:val="000000"/>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00" w:hRule="atLeast"/>
        </w:trPr>
        <w:tc>
          <w:tcPr>
            <w:tcW w:w="1005" w:type="dxa"/>
            <w:tcBorders>
              <w:top w:val="nil"/>
              <w:left w:val="single" w:color="000000" w:sz="6" w:space="0"/>
              <w:bottom w:val="nil"/>
              <w:right w:val="single" w:color="000000" w:sz="6" w:space="0"/>
            </w:tcBorders>
            <w:shd w:val="clear" w:color="auto" w:fill="D6D6D6"/>
            <w:tcMar>
              <w:top w:w="0" w:type="dxa"/>
              <w:left w:w="0" w:type="dxa"/>
              <w:bottom w:w="0" w:type="dxa"/>
              <w:right w:w="0" w:type="dxa"/>
            </w:tcMar>
            <w:vAlign w:val="top"/>
          </w:tcPr>
          <w:p>
            <w:pPr>
              <w:keepNext w:val="0"/>
              <w:keepLines w:val="0"/>
              <w:widowControl/>
              <w:suppressLineNumbers w:val="0"/>
              <w:ind w:left="0" w:firstLine="0"/>
              <w:jc w:val="left"/>
              <w:rPr>
                <w:rFonts w:hint="default" w:ascii="sans-serif" w:hAnsi="sans-serif" w:eastAsia="sans-serif" w:cs="sans-serif"/>
                <w:i w:val="0"/>
                <w:caps w:val="0"/>
                <w:color w:val="000000"/>
                <w:spacing w:val="0"/>
                <w:sz w:val="24"/>
                <w:szCs w:val="24"/>
              </w:rPr>
            </w:pPr>
          </w:p>
        </w:tc>
        <w:tc>
          <w:tcPr>
            <w:tcW w:w="6945" w:type="dxa"/>
            <w:tcBorders>
              <w:top w:val="nil"/>
              <w:left w:val="nil"/>
              <w:bottom w:val="nil"/>
              <w:right w:val="single" w:color="000000" w:sz="6" w:space="0"/>
            </w:tcBorders>
            <w:shd w:val="clear"/>
            <w:tcMar>
              <w:top w:w="0" w:type="dxa"/>
              <w:left w:w="0" w:type="dxa"/>
              <w:bottom w:w="0" w:type="dxa"/>
              <w:right w:w="0"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pPr>
            <w:r>
              <w:rPr>
                <w:rFonts w:hint="eastAsia" w:ascii="仿宋" w:hAnsi="仿宋" w:eastAsia="仿宋" w:cs="仿宋"/>
                <w:i w:val="0"/>
                <w:caps w:val="0"/>
                <w:color w:val="000000"/>
                <w:spacing w:val="0"/>
                <w:sz w:val="24"/>
                <w:szCs w:val="24"/>
                <w:bdr w:val="none" w:color="auto" w:sz="0" w:space="0"/>
              </w:rPr>
              <w:t>9.《钢筋连接用灌浆套筒》JG.T398-2012</w:t>
            </w:r>
          </w:p>
        </w:tc>
        <w:tc>
          <w:tcPr>
            <w:tcW w:w="1560" w:type="dxa"/>
            <w:vMerge w:val="continue"/>
            <w:tcBorders>
              <w:top w:val="nil"/>
              <w:left w:val="nil"/>
              <w:bottom w:val="single" w:color="000000" w:sz="6" w:space="0"/>
              <w:right w:val="single" w:color="000000" w:sz="6" w:space="0"/>
            </w:tcBorders>
            <w:shd w:val="clear"/>
            <w:tcMar>
              <w:top w:w="0" w:type="dxa"/>
              <w:left w:w="0" w:type="dxa"/>
              <w:bottom w:w="0" w:type="dxa"/>
              <w:right w:w="0" w:type="dxa"/>
            </w:tcMar>
            <w:vAlign w:val="top"/>
          </w:tcPr>
          <w:p>
            <w:pPr>
              <w:rPr>
                <w:rFonts w:hint="default" w:ascii="sans-serif" w:hAnsi="sans-serif" w:eastAsia="sans-serif" w:cs="sans-serif"/>
                <w:i w:val="0"/>
                <w:caps w:val="0"/>
                <w:color w:val="000000"/>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00" w:hRule="atLeast"/>
        </w:trPr>
        <w:tc>
          <w:tcPr>
            <w:tcW w:w="1005" w:type="dxa"/>
            <w:tcBorders>
              <w:top w:val="nil"/>
              <w:left w:val="single" w:color="000000" w:sz="6" w:space="0"/>
              <w:bottom w:val="single" w:color="000000" w:sz="6" w:space="0"/>
              <w:right w:val="single" w:color="000000" w:sz="6" w:space="0"/>
            </w:tcBorders>
            <w:shd w:val="clear" w:color="auto" w:fill="D6D6D6"/>
            <w:tcMar>
              <w:top w:w="0" w:type="dxa"/>
              <w:left w:w="0" w:type="dxa"/>
              <w:bottom w:w="0" w:type="dxa"/>
              <w:right w:w="0" w:type="dxa"/>
            </w:tcMar>
            <w:vAlign w:val="top"/>
          </w:tcPr>
          <w:p>
            <w:pPr>
              <w:keepNext w:val="0"/>
              <w:keepLines w:val="0"/>
              <w:widowControl/>
              <w:suppressLineNumbers w:val="0"/>
              <w:ind w:left="0" w:firstLine="0"/>
              <w:jc w:val="left"/>
              <w:rPr>
                <w:rFonts w:hint="default" w:ascii="sans-serif" w:hAnsi="sans-serif" w:eastAsia="sans-serif" w:cs="sans-serif"/>
                <w:i w:val="0"/>
                <w:caps w:val="0"/>
                <w:color w:val="000000"/>
                <w:spacing w:val="0"/>
                <w:sz w:val="24"/>
                <w:szCs w:val="24"/>
              </w:rPr>
            </w:pPr>
          </w:p>
        </w:tc>
        <w:tc>
          <w:tcPr>
            <w:tcW w:w="6945" w:type="dxa"/>
            <w:tcBorders>
              <w:top w:val="nil"/>
              <w:left w:val="nil"/>
              <w:bottom w:val="single" w:color="000000" w:sz="6" w:space="0"/>
              <w:right w:val="single" w:color="000000" w:sz="6" w:space="0"/>
            </w:tcBorders>
            <w:shd w:val="clear"/>
            <w:tcMar>
              <w:top w:w="0" w:type="dxa"/>
              <w:left w:w="0" w:type="dxa"/>
              <w:bottom w:w="0" w:type="dxa"/>
              <w:right w:w="0"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pPr>
            <w:r>
              <w:rPr>
                <w:rFonts w:hint="eastAsia" w:ascii="仿宋" w:hAnsi="仿宋" w:eastAsia="仿宋" w:cs="仿宋"/>
                <w:i w:val="0"/>
                <w:caps w:val="0"/>
                <w:color w:val="000000"/>
                <w:spacing w:val="0"/>
                <w:sz w:val="24"/>
                <w:szCs w:val="24"/>
                <w:bdr w:val="none" w:color="auto" w:sz="0" w:space="0"/>
              </w:rPr>
              <w:t>10.《装配式建筑评价标准》GB/T51129-2017</w:t>
            </w:r>
          </w:p>
        </w:tc>
        <w:tc>
          <w:tcPr>
            <w:tcW w:w="1560" w:type="dxa"/>
            <w:vMerge w:val="continue"/>
            <w:tcBorders>
              <w:top w:val="nil"/>
              <w:left w:val="nil"/>
              <w:bottom w:val="single" w:color="000000" w:sz="6" w:space="0"/>
              <w:right w:val="single" w:color="000000" w:sz="6" w:space="0"/>
            </w:tcBorders>
            <w:shd w:val="clear"/>
            <w:tcMar>
              <w:top w:w="0" w:type="dxa"/>
              <w:left w:w="0" w:type="dxa"/>
              <w:bottom w:w="0" w:type="dxa"/>
              <w:right w:w="0" w:type="dxa"/>
            </w:tcMar>
            <w:vAlign w:val="top"/>
          </w:tcPr>
          <w:p>
            <w:pPr>
              <w:rPr>
                <w:rFonts w:hint="default" w:ascii="sans-serif" w:hAnsi="sans-serif" w:eastAsia="sans-serif" w:cs="sans-serif"/>
                <w:i w:val="0"/>
                <w:caps w:val="0"/>
                <w:color w:val="000000"/>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20" w:hRule="atLeast"/>
        </w:trPr>
        <w:tc>
          <w:tcPr>
            <w:tcW w:w="1005" w:type="dxa"/>
            <w:tcBorders>
              <w:top w:val="nil"/>
              <w:left w:val="single" w:color="000000" w:sz="6" w:space="0"/>
              <w:bottom w:val="nil"/>
              <w:right w:val="single" w:color="000000" w:sz="6" w:space="0"/>
            </w:tcBorders>
            <w:shd w:val="clear" w:color="auto" w:fill="D6D6D6"/>
            <w:tcMar>
              <w:top w:w="0" w:type="dxa"/>
              <w:left w:w="0" w:type="dxa"/>
              <w:bottom w:w="0" w:type="dxa"/>
              <w:right w:w="0" w:type="dxa"/>
            </w:tcMar>
            <w:vAlign w:val="top"/>
          </w:tcPr>
          <w:p>
            <w:pPr>
              <w:keepNext w:val="0"/>
              <w:keepLines w:val="0"/>
              <w:widowControl/>
              <w:suppressLineNumbers w:val="0"/>
              <w:ind w:left="0" w:firstLine="0"/>
              <w:jc w:val="left"/>
              <w:rPr>
                <w:rFonts w:hint="default" w:ascii="sans-serif" w:hAnsi="sans-serif" w:eastAsia="sans-serif" w:cs="sans-serif"/>
                <w:i w:val="0"/>
                <w:caps w:val="0"/>
                <w:color w:val="000000"/>
                <w:spacing w:val="0"/>
                <w:sz w:val="24"/>
                <w:szCs w:val="24"/>
              </w:rPr>
            </w:pPr>
          </w:p>
        </w:tc>
        <w:tc>
          <w:tcPr>
            <w:tcW w:w="6945" w:type="dxa"/>
            <w:tcBorders>
              <w:top w:val="nil"/>
              <w:left w:val="nil"/>
              <w:bottom w:val="nil"/>
              <w:right w:val="single" w:color="000000" w:sz="6" w:space="0"/>
            </w:tcBorders>
            <w:shd w:val="clear"/>
            <w:tcMar>
              <w:top w:w="0" w:type="dxa"/>
              <w:left w:w="0" w:type="dxa"/>
              <w:bottom w:w="0" w:type="dxa"/>
              <w:right w:w="0"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0" w:afterAutospacing="0"/>
              <w:ind w:left="0" w:right="0"/>
            </w:pPr>
            <w:r>
              <w:rPr>
                <w:rFonts w:hint="eastAsia" w:ascii="仿宋" w:hAnsi="仿宋" w:eastAsia="仿宋" w:cs="仿宋"/>
                <w:i w:val="0"/>
                <w:caps w:val="0"/>
                <w:color w:val="000000"/>
                <w:spacing w:val="0"/>
                <w:sz w:val="24"/>
                <w:szCs w:val="24"/>
                <w:bdr w:val="none" w:color="auto" w:sz="0" w:space="0"/>
              </w:rPr>
              <w:t>任务一：装配式施工工序排列</w:t>
            </w:r>
          </w:p>
        </w:tc>
        <w:tc>
          <w:tcPr>
            <w:tcW w:w="1560" w:type="dxa"/>
            <w:tcBorders>
              <w:top w:val="nil"/>
              <w:left w:val="nil"/>
              <w:bottom w:val="nil"/>
              <w:right w:val="single" w:color="000000" w:sz="6" w:space="0"/>
            </w:tcBorders>
            <w:shd w:val="clear"/>
            <w:tcMar>
              <w:top w:w="0" w:type="dxa"/>
              <w:left w:w="0" w:type="dxa"/>
              <w:bottom w:w="0" w:type="dxa"/>
              <w:right w:w="0"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5" w:beforeAutospacing="0" w:after="0" w:afterAutospacing="0" w:line="270" w:lineRule="atLeast"/>
              <w:ind w:left="0" w:right="0"/>
              <w:jc w:val="center"/>
            </w:pPr>
            <w:r>
              <w:rPr>
                <w:rFonts w:hint="eastAsia" w:ascii="仿宋" w:hAnsi="仿宋" w:eastAsia="仿宋" w:cs="仿宋"/>
                <w:i w:val="0"/>
                <w:caps w:val="0"/>
                <w:color w:val="000000"/>
                <w:spacing w:val="0"/>
                <w:sz w:val="24"/>
                <w:szCs w:val="24"/>
                <w:bdr w:val="none" w:color="auto" w:sz="0" w:space="0"/>
              </w:rPr>
              <w:t>仿真模拟操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15" w:hRule="atLeast"/>
        </w:trPr>
        <w:tc>
          <w:tcPr>
            <w:tcW w:w="1005" w:type="dxa"/>
            <w:tcBorders>
              <w:top w:val="nil"/>
              <w:left w:val="single" w:color="000000" w:sz="6" w:space="0"/>
              <w:bottom w:val="nil"/>
              <w:right w:val="single" w:color="000000" w:sz="6" w:space="0"/>
            </w:tcBorders>
            <w:shd w:val="clear" w:color="auto" w:fill="D6D6D6"/>
            <w:tcMar>
              <w:top w:w="0" w:type="dxa"/>
              <w:left w:w="0" w:type="dxa"/>
              <w:bottom w:w="0" w:type="dxa"/>
              <w:right w:w="0" w:type="dxa"/>
            </w:tcMar>
            <w:vAlign w:val="top"/>
          </w:tcPr>
          <w:p>
            <w:pPr>
              <w:keepNext w:val="0"/>
              <w:keepLines w:val="0"/>
              <w:widowControl/>
              <w:suppressLineNumbers w:val="0"/>
              <w:ind w:left="0" w:firstLine="0"/>
              <w:jc w:val="left"/>
              <w:rPr>
                <w:rFonts w:hint="default" w:ascii="sans-serif" w:hAnsi="sans-serif" w:eastAsia="sans-serif" w:cs="sans-serif"/>
                <w:i w:val="0"/>
                <w:caps w:val="0"/>
                <w:color w:val="000000"/>
                <w:spacing w:val="0"/>
                <w:sz w:val="24"/>
                <w:szCs w:val="24"/>
              </w:rPr>
            </w:pPr>
          </w:p>
        </w:tc>
        <w:tc>
          <w:tcPr>
            <w:tcW w:w="6945" w:type="dxa"/>
            <w:tcBorders>
              <w:top w:val="nil"/>
              <w:left w:val="nil"/>
              <w:bottom w:val="nil"/>
              <w:right w:val="single" w:color="000000" w:sz="6" w:space="0"/>
            </w:tcBorders>
            <w:shd w:val="clear"/>
            <w:tcMar>
              <w:top w:w="0" w:type="dxa"/>
              <w:left w:w="0" w:type="dxa"/>
              <w:bottom w:w="0" w:type="dxa"/>
              <w:right w:w="0"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pPr>
            <w:r>
              <w:rPr>
                <w:rFonts w:hint="eastAsia" w:ascii="仿宋" w:hAnsi="仿宋" w:eastAsia="仿宋" w:cs="仿宋"/>
                <w:i w:val="0"/>
                <w:caps w:val="0"/>
                <w:color w:val="000000"/>
                <w:spacing w:val="0"/>
                <w:sz w:val="24"/>
                <w:szCs w:val="24"/>
                <w:bdr w:val="none" w:color="auto" w:sz="0" w:space="0"/>
              </w:rPr>
              <w:t>系统随机打乱工程的施工工序，选手根据施工组织和要求，合理</w:t>
            </w:r>
          </w:p>
        </w:tc>
        <w:tc>
          <w:tcPr>
            <w:tcW w:w="1560" w:type="dxa"/>
            <w:tcBorders>
              <w:top w:val="nil"/>
              <w:left w:val="nil"/>
              <w:bottom w:val="nil"/>
              <w:right w:val="single" w:color="000000" w:sz="6" w:space="0"/>
            </w:tcBorders>
            <w:shd w:val="clear"/>
            <w:tcMar>
              <w:top w:w="0" w:type="dxa"/>
              <w:left w:w="0" w:type="dxa"/>
              <w:bottom w:w="0" w:type="dxa"/>
              <w:right w:w="0"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 w:beforeAutospacing="0" w:after="0" w:afterAutospacing="0" w:line="270" w:lineRule="atLeast"/>
              <w:ind w:left="0" w:right="0"/>
              <w:jc w:val="center"/>
            </w:pPr>
            <w:r>
              <w:rPr>
                <w:rFonts w:hint="eastAsia" w:ascii="仿宋" w:hAnsi="仿宋" w:eastAsia="仿宋" w:cs="仿宋"/>
                <w:i w:val="0"/>
                <w:caps w:val="0"/>
                <w:color w:val="000000"/>
                <w:spacing w:val="0"/>
                <w:sz w:val="24"/>
                <w:szCs w:val="24"/>
                <w:bdr w:val="none" w:color="auto" w:sz="0" w:space="0"/>
              </w:rPr>
              <w:t>作以真实案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trPr>
        <w:tc>
          <w:tcPr>
            <w:tcW w:w="1005" w:type="dxa"/>
            <w:tcBorders>
              <w:top w:val="nil"/>
              <w:left w:val="single" w:color="000000" w:sz="6" w:space="0"/>
              <w:bottom w:val="nil"/>
              <w:right w:val="single" w:color="000000" w:sz="6" w:space="0"/>
            </w:tcBorders>
            <w:shd w:val="clear" w:color="auto" w:fill="D6D6D6"/>
            <w:tcMar>
              <w:top w:w="0" w:type="dxa"/>
              <w:left w:w="0" w:type="dxa"/>
              <w:bottom w:w="0" w:type="dxa"/>
              <w:right w:w="0"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 w:beforeAutospacing="0" w:after="0" w:afterAutospacing="0" w:line="285" w:lineRule="atLeast"/>
              <w:ind w:left="120" w:right="105"/>
              <w:jc w:val="center"/>
            </w:pPr>
            <w:r>
              <w:rPr>
                <w:rFonts w:hint="eastAsia" w:ascii="仿宋" w:hAnsi="仿宋" w:eastAsia="仿宋" w:cs="仿宋"/>
                <w:i w:val="0"/>
                <w:caps w:val="0"/>
                <w:color w:val="000000"/>
                <w:spacing w:val="0"/>
                <w:sz w:val="24"/>
                <w:szCs w:val="24"/>
                <w:bdr w:val="none" w:color="auto" w:sz="0" w:space="0"/>
              </w:rPr>
              <w:t>仿真模</w:t>
            </w:r>
          </w:p>
        </w:tc>
        <w:tc>
          <w:tcPr>
            <w:tcW w:w="6945" w:type="dxa"/>
            <w:tcBorders>
              <w:top w:val="nil"/>
              <w:left w:val="nil"/>
              <w:bottom w:val="nil"/>
              <w:right w:val="single" w:color="000000" w:sz="6" w:space="0"/>
            </w:tcBorders>
            <w:shd w:val="clear"/>
            <w:tcMar>
              <w:top w:w="0" w:type="dxa"/>
              <w:left w:w="0" w:type="dxa"/>
              <w:bottom w:w="0" w:type="dxa"/>
              <w:right w:w="0"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pPr>
            <w:r>
              <w:rPr>
                <w:rFonts w:hint="eastAsia" w:ascii="仿宋" w:hAnsi="仿宋" w:eastAsia="仿宋" w:cs="仿宋"/>
                <w:i w:val="0"/>
                <w:caps w:val="0"/>
                <w:color w:val="000000"/>
                <w:spacing w:val="0"/>
                <w:sz w:val="24"/>
                <w:szCs w:val="24"/>
                <w:bdr w:val="none" w:color="auto" w:sz="0" w:space="0"/>
              </w:rPr>
              <w:t>进行工序排列，考核装配式施工与传统施工工序的区别。</w:t>
            </w:r>
          </w:p>
        </w:tc>
        <w:tc>
          <w:tcPr>
            <w:tcW w:w="1560" w:type="dxa"/>
            <w:tcBorders>
              <w:top w:val="nil"/>
              <w:left w:val="nil"/>
              <w:bottom w:val="nil"/>
              <w:right w:val="single" w:color="000000" w:sz="6" w:space="0"/>
            </w:tcBorders>
            <w:shd w:val="clear"/>
            <w:tcMar>
              <w:top w:w="0" w:type="dxa"/>
              <w:left w:w="0" w:type="dxa"/>
              <w:bottom w:w="0" w:type="dxa"/>
              <w:right w:w="0"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 w:beforeAutospacing="0" w:after="0" w:afterAutospacing="0" w:line="285" w:lineRule="atLeast"/>
              <w:ind w:left="15" w:right="0"/>
              <w:jc w:val="center"/>
            </w:pPr>
            <w:r>
              <w:rPr>
                <w:rFonts w:hint="eastAsia" w:ascii="仿宋" w:hAnsi="仿宋" w:eastAsia="仿宋" w:cs="仿宋"/>
                <w:i w:val="0"/>
                <w:caps w:val="0"/>
                <w:color w:val="000000"/>
                <w:spacing w:val="0"/>
                <w:sz w:val="24"/>
                <w:szCs w:val="24"/>
                <w:bdr w:val="none" w:color="auto" w:sz="0" w:space="0"/>
              </w:rPr>
              <w:t>例为原型，虚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0" w:hRule="atLeast"/>
        </w:trPr>
        <w:tc>
          <w:tcPr>
            <w:tcW w:w="1005" w:type="dxa"/>
            <w:vMerge w:val="restart"/>
            <w:tcBorders>
              <w:top w:val="nil"/>
              <w:left w:val="single" w:color="000000" w:sz="6" w:space="0"/>
              <w:bottom w:val="nil"/>
              <w:right w:val="single" w:color="000000" w:sz="6" w:space="0"/>
            </w:tcBorders>
            <w:shd w:val="clear" w:color="auto" w:fill="D6D6D6"/>
            <w:tcMar>
              <w:top w:w="0" w:type="dxa"/>
              <w:left w:w="0" w:type="dxa"/>
              <w:bottom w:w="0" w:type="dxa"/>
              <w:right w:w="0"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35" w:right="0"/>
            </w:pPr>
            <w:r>
              <w:rPr>
                <w:rFonts w:hint="eastAsia" w:ascii="仿宋" w:hAnsi="仿宋" w:eastAsia="仿宋" w:cs="仿宋"/>
                <w:i w:val="0"/>
                <w:caps w:val="0"/>
                <w:color w:val="000000"/>
                <w:spacing w:val="0"/>
                <w:sz w:val="24"/>
                <w:szCs w:val="24"/>
                <w:bdr w:val="none" w:color="auto" w:sz="0" w:space="0"/>
              </w:rPr>
              <w:t>拟操作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135" w:right="135"/>
              <w:jc w:val="both"/>
            </w:pPr>
            <w:r>
              <w:rPr>
                <w:rFonts w:hint="eastAsia" w:ascii="仿宋" w:hAnsi="仿宋" w:eastAsia="仿宋" w:cs="仿宋"/>
                <w:i w:val="0"/>
                <w:caps w:val="0"/>
                <w:color w:val="000000"/>
                <w:spacing w:val="0"/>
                <w:sz w:val="24"/>
                <w:szCs w:val="24"/>
                <w:bdr w:val="none" w:color="auto" w:sz="0" w:space="0"/>
              </w:rPr>
              <w:t>（比赛时间为90 分</w:t>
            </w:r>
          </w:p>
        </w:tc>
        <w:tc>
          <w:tcPr>
            <w:tcW w:w="6945" w:type="dxa"/>
            <w:tcBorders>
              <w:top w:val="nil"/>
              <w:left w:val="nil"/>
              <w:bottom w:val="single" w:color="000000" w:sz="6" w:space="0"/>
              <w:right w:val="single" w:color="000000" w:sz="6" w:space="0"/>
            </w:tcBorders>
            <w:shd w:val="clear"/>
            <w:tcMar>
              <w:top w:w="0" w:type="dxa"/>
              <w:left w:w="0" w:type="dxa"/>
              <w:bottom w:w="0" w:type="dxa"/>
              <w:right w:w="0" w:type="dxa"/>
            </w:tcMar>
            <w:vAlign w:val="top"/>
          </w:tcPr>
          <w:p>
            <w:pPr>
              <w:keepNext w:val="0"/>
              <w:keepLines w:val="0"/>
              <w:widowControl/>
              <w:suppressLineNumbers w:val="0"/>
              <w:ind w:left="0" w:firstLine="0"/>
              <w:jc w:val="left"/>
              <w:rPr>
                <w:rFonts w:hint="default" w:ascii="sans-serif" w:hAnsi="sans-serif" w:eastAsia="sans-serif" w:cs="sans-serif"/>
                <w:i w:val="0"/>
                <w:caps w:val="0"/>
                <w:color w:val="000000"/>
                <w:spacing w:val="0"/>
                <w:sz w:val="24"/>
                <w:szCs w:val="24"/>
              </w:rPr>
            </w:pPr>
          </w:p>
        </w:tc>
        <w:tc>
          <w:tcPr>
            <w:tcW w:w="1560" w:type="dxa"/>
            <w:vMerge w:val="restart"/>
            <w:tcBorders>
              <w:top w:val="nil"/>
              <w:left w:val="nil"/>
              <w:bottom w:val="nil"/>
              <w:right w:val="single" w:color="000000" w:sz="6" w:space="0"/>
            </w:tcBorders>
            <w:shd w:val="clear"/>
            <w:tcMar>
              <w:top w:w="0" w:type="dxa"/>
              <w:left w:w="0" w:type="dxa"/>
              <w:bottom w:w="0" w:type="dxa"/>
              <w:right w:w="0"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05" w:right="90"/>
              <w:jc w:val="both"/>
            </w:pPr>
            <w:r>
              <w:rPr>
                <w:rFonts w:hint="eastAsia" w:ascii="仿宋" w:hAnsi="仿宋" w:eastAsia="仿宋" w:cs="仿宋"/>
                <w:i w:val="0"/>
                <w:caps w:val="0"/>
                <w:color w:val="000000"/>
                <w:spacing w:val="30"/>
                <w:sz w:val="24"/>
                <w:szCs w:val="24"/>
                <w:bdr w:val="none" w:color="auto" w:sz="0" w:space="0"/>
              </w:rPr>
              <w:t>拟构建一个装配式混凝土施工工程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105" w:right="0"/>
            </w:pPr>
            <w:r>
              <w:rPr>
                <w:rFonts w:hint="eastAsia" w:ascii="仿宋" w:hAnsi="仿宋" w:eastAsia="仿宋" w:cs="仿宋"/>
                <w:i w:val="0"/>
                <w:caps w:val="0"/>
                <w:color w:val="000000"/>
                <w:spacing w:val="-15"/>
                <w:sz w:val="24"/>
                <w:szCs w:val="24"/>
                <w:bdr w:val="none" w:color="auto" w:sz="0" w:space="0"/>
              </w:rPr>
              <w:t>场景，参赛选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125" w:hRule="atLeast"/>
        </w:trPr>
        <w:tc>
          <w:tcPr>
            <w:tcW w:w="1005" w:type="dxa"/>
            <w:vMerge w:val="continue"/>
            <w:tcBorders>
              <w:top w:val="nil"/>
              <w:left w:val="single" w:color="000000" w:sz="6" w:space="0"/>
              <w:bottom w:val="nil"/>
              <w:right w:val="single" w:color="000000" w:sz="6" w:space="0"/>
            </w:tcBorders>
            <w:shd w:val="clear" w:color="auto" w:fill="D6D6D6"/>
            <w:tcMar>
              <w:top w:w="0" w:type="dxa"/>
              <w:left w:w="0" w:type="dxa"/>
              <w:bottom w:w="0" w:type="dxa"/>
              <w:right w:w="0" w:type="dxa"/>
            </w:tcMar>
            <w:vAlign w:val="top"/>
          </w:tcPr>
          <w:p>
            <w:pPr>
              <w:rPr>
                <w:rFonts w:hint="default" w:ascii="sans-serif" w:hAnsi="sans-serif" w:eastAsia="sans-serif" w:cs="sans-serif"/>
                <w:i w:val="0"/>
                <w:caps w:val="0"/>
                <w:color w:val="000000"/>
                <w:spacing w:val="0"/>
                <w:sz w:val="24"/>
                <w:szCs w:val="24"/>
              </w:rPr>
            </w:pPr>
          </w:p>
        </w:tc>
        <w:tc>
          <w:tcPr>
            <w:tcW w:w="6945" w:type="dxa"/>
            <w:tcBorders>
              <w:top w:val="nil"/>
              <w:left w:val="nil"/>
              <w:bottom w:val="single" w:color="000000" w:sz="6" w:space="0"/>
              <w:right w:val="single" w:color="000000" w:sz="6" w:space="0"/>
            </w:tcBorders>
            <w:shd w:val="clear"/>
            <w:tcMar>
              <w:top w:w="0" w:type="dxa"/>
              <w:left w:w="0" w:type="dxa"/>
              <w:bottom w:w="0" w:type="dxa"/>
              <w:right w:w="0"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0" w:afterAutospacing="0"/>
              <w:ind w:left="0" w:right="0"/>
            </w:pPr>
            <w:r>
              <w:rPr>
                <w:rFonts w:hint="eastAsia" w:ascii="仿宋" w:hAnsi="仿宋" w:eastAsia="仿宋" w:cs="仿宋"/>
                <w:i w:val="0"/>
                <w:caps w:val="0"/>
                <w:color w:val="000000"/>
                <w:spacing w:val="0"/>
                <w:sz w:val="24"/>
                <w:szCs w:val="24"/>
                <w:bdr w:val="none" w:color="auto" w:sz="0" w:space="0"/>
              </w:rPr>
              <w:t>任务二：吊装班组组建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90"/>
            </w:pPr>
            <w:r>
              <w:rPr>
                <w:rFonts w:hint="eastAsia" w:ascii="仿宋" w:hAnsi="仿宋" w:eastAsia="仿宋" w:cs="仿宋"/>
                <w:i w:val="0"/>
                <w:caps w:val="0"/>
                <w:color w:val="000000"/>
                <w:spacing w:val="0"/>
                <w:sz w:val="24"/>
                <w:szCs w:val="24"/>
                <w:bdr w:val="none" w:color="auto" w:sz="0" w:space="0"/>
              </w:rPr>
              <w:t>选手根据施工组织与要求，组建吊装班组，确立班组中各岗位人数和岗位职能。</w:t>
            </w:r>
          </w:p>
        </w:tc>
        <w:tc>
          <w:tcPr>
            <w:tcW w:w="1560" w:type="dxa"/>
            <w:vMerge w:val="continue"/>
            <w:tcBorders>
              <w:top w:val="nil"/>
              <w:left w:val="nil"/>
              <w:bottom w:val="nil"/>
              <w:right w:val="single" w:color="000000" w:sz="6" w:space="0"/>
            </w:tcBorders>
            <w:shd w:val="clear"/>
            <w:tcMar>
              <w:top w:w="0" w:type="dxa"/>
              <w:left w:w="0" w:type="dxa"/>
              <w:bottom w:w="0" w:type="dxa"/>
              <w:right w:w="0" w:type="dxa"/>
            </w:tcMar>
            <w:vAlign w:val="top"/>
          </w:tcPr>
          <w:p>
            <w:pPr>
              <w:rPr>
                <w:rFonts w:hint="default" w:ascii="sans-serif" w:hAnsi="sans-serif" w:eastAsia="sans-serif" w:cs="sans-serif"/>
                <w:i w:val="0"/>
                <w:caps w:val="0"/>
                <w:color w:val="000000"/>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5" w:hRule="atLeast"/>
        </w:trPr>
        <w:tc>
          <w:tcPr>
            <w:tcW w:w="1005" w:type="dxa"/>
            <w:vMerge w:val="continue"/>
            <w:tcBorders>
              <w:top w:val="nil"/>
              <w:left w:val="single" w:color="000000" w:sz="6" w:space="0"/>
              <w:bottom w:val="nil"/>
              <w:right w:val="single" w:color="000000" w:sz="6" w:space="0"/>
            </w:tcBorders>
            <w:shd w:val="clear" w:color="auto" w:fill="D6D6D6"/>
            <w:tcMar>
              <w:top w:w="0" w:type="dxa"/>
              <w:left w:w="0" w:type="dxa"/>
              <w:bottom w:w="0" w:type="dxa"/>
              <w:right w:w="0" w:type="dxa"/>
            </w:tcMar>
            <w:vAlign w:val="top"/>
          </w:tcPr>
          <w:p>
            <w:pPr>
              <w:rPr>
                <w:rFonts w:hint="default" w:ascii="sans-serif" w:hAnsi="sans-serif" w:eastAsia="sans-serif" w:cs="sans-serif"/>
                <w:i w:val="0"/>
                <w:caps w:val="0"/>
                <w:color w:val="000000"/>
                <w:spacing w:val="0"/>
                <w:sz w:val="24"/>
                <w:szCs w:val="24"/>
              </w:rPr>
            </w:pPr>
          </w:p>
        </w:tc>
        <w:tc>
          <w:tcPr>
            <w:tcW w:w="6945" w:type="dxa"/>
            <w:tcBorders>
              <w:top w:val="nil"/>
              <w:left w:val="nil"/>
              <w:bottom w:val="nil"/>
              <w:right w:val="single" w:color="000000" w:sz="6" w:space="0"/>
            </w:tcBorders>
            <w:shd w:val="clear"/>
            <w:tcMar>
              <w:top w:w="0" w:type="dxa"/>
              <w:left w:w="0" w:type="dxa"/>
              <w:bottom w:w="0" w:type="dxa"/>
              <w:right w:w="0" w:type="dxa"/>
            </w:tcMar>
            <w:vAlign w:val="top"/>
          </w:tcPr>
          <w:p>
            <w:pPr>
              <w:keepNext w:val="0"/>
              <w:keepLines w:val="0"/>
              <w:widowControl/>
              <w:suppressLineNumbers w:val="0"/>
              <w:ind w:left="0" w:firstLine="0"/>
              <w:jc w:val="left"/>
              <w:rPr>
                <w:rFonts w:hint="default" w:ascii="sans-serif" w:hAnsi="sans-serif" w:eastAsia="sans-serif" w:cs="sans-serif"/>
                <w:i w:val="0"/>
                <w:caps w:val="0"/>
                <w:color w:val="000000"/>
                <w:spacing w:val="0"/>
                <w:sz w:val="24"/>
                <w:szCs w:val="24"/>
              </w:rPr>
            </w:pPr>
          </w:p>
        </w:tc>
        <w:tc>
          <w:tcPr>
            <w:tcW w:w="1560" w:type="dxa"/>
            <w:vMerge w:val="continue"/>
            <w:tcBorders>
              <w:top w:val="nil"/>
              <w:left w:val="nil"/>
              <w:bottom w:val="nil"/>
              <w:right w:val="single" w:color="000000" w:sz="6" w:space="0"/>
            </w:tcBorders>
            <w:shd w:val="clear"/>
            <w:tcMar>
              <w:top w:w="0" w:type="dxa"/>
              <w:left w:w="0" w:type="dxa"/>
              <w:bottom w:w="0" w:type="dxa"/>
              <w:right w:w="0" w:type="dxa"/>
            </w:tcMar>
            <w:vAlign w:val="top"/>
          </w:tcPr>
          <w:p>
            <w:pPr>
              <w:rPr>
                <w:rFonts w:hint="default" w:ascii="sans-serif" w:hAnsi="sans-serif" w:eastAsia="sans-serif" w:cs="sans-serif"/>
                <w:i w:val="0"/>
                <w:caps w:val="0"/>
                <w:color w:val="000000"/>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30" w:hRule="atLeast"/>
        </w:trPr>
        <w:tc>
          <w:tcPr>
            <w:tcW w:w="1005" w:type="dxa"/>
            <w:tcBorders>
              <w:top w:val="nil"/>
              <w:left w:val="single" w:color="000000" w:sz="6" w:space="0"/>
              <w:bottom w:val="nil"/>
              <w:right w:val="single" w:color="000000" w:sz="6" w:space="0"/>
            </w:tcBorders>
            <w:shd w:val="clear" w:color="auto" w:fill="D6D6D6"/>
            <w:tcMar>
              <w:top w:w="0" w:type="dxa"/>
              <w:left w:w="0" w:type="dxa"/>
              <w:bottom w:w="0" w:type="dxa"/>
              <w:right w:w="0"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20" w:right="105"/>
              <w:jc w:val="center"/>
            </w:pPr>
            <w:r>
              <w:rPr>
                <w:rFonts w:hint="eastAsia" w:ascii="仿宋" w:hAnsi="仿宋" w:eastAsia="仿宋" w:cs="仿宋"/>
                <w:i w:val="0"/>
                <w:caps w:val="0"/>
                <w:color w:val="000000"/>
                <w:spacing w:val="0"/>
                <w:sz w:val="24"/>
                <w:szCs w:val="24"/>
                <w:bdr w:val="none" w:color="auto" w:sz="0" w:space="0"/>
              </w:rPr>
              <w:t>钟）</w:t>
            </w:r>
          </w:p>
        </w:tc>
        <w:tc>
          <w:tcPr>
            <w:tcW w:w="6945" w:type="dxa"/>
            <w:tcBorders>
              <w:top w:val="nil"/>
              <w:left w:val="nil"/>
              <w:bottom w:val="nil"/>
              <w:right w:val="single" w:color="000000" w:sz="6" w:space="0"/>
            </w:tcBorders>
            <w:shd w:val="clear"/>
            <w:tcMar>
              <w:top w:w="0" w:type="dxa"/>
              <w:left w:w="0" w:type="dxa"/>
              <w:bottom w:w="0" w:type="dxa"/>
              <w:right w:w="0"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5" w:beforeAutospacing="0" w:after="0" w:afterAutospacing="0" w:line="270" w:lineRule="atLeast"/>
              <w:ind w:left="0" w:right="0"/>
            </w:pPr>
            <w:r>
              <w:rPr>
                <w:rFonts w:hint="eastAsia" w:ascii="仿宋" w:hAnsi="仿宋" w:eastAsia="仿宋" w:cs="仿宋"/>
                <w:i w:val="0"/>
                <w:caps w:val="0"/>
                <w:color w:val="000000"/>
                <w:spacing w:val="0"/>
                <w:sz w:val="24"/>
                <w:szCs w:val="24"/>
                <w:bdr w:val="none" w:color="auto" w:sz="0" w:space="0"/>
              </w:rPr>
              <w:t>任务三：墙板安装位置找平</w:t>
            </w:r>
          </w:p>
        </w:tc>
        <w:tc>
          <w:tcPr>
            <w:tcW w:w="1560" w:type="dxa"/>
            <w:tcBorders>
              <w:top w:val="nil"/>
              <w:left w:val="nil"/>
              <w:bottom w:val="nil"/>
              <w:right w:val="single" w:color="000000" w:sz="6" w:space="0"/>
            </w:tcBorders>
            <w:shd w:val="clear"/>
            <w:tcMar>
              <w:top w:w="0" w:type="dxa"/>
              <w:left w:w="0" w:type="dxa"/>
              <w:bottom w:w="0" w:type="dxa"/>
              <w:right w:w="0"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caps w:val="0"/>
                <w:color w:val="000000"/>
                <w:spacing w:val="0"/>
                <w:sz w:val="24"/>
                <w:szCs w:val="24"/>
                <w:bdr w:val="none" w:color="auto" w:sz="0" w:space="0"/>
              </w:rPr>
              <w:t>手根据规范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5" w:hRule="atLeast"/>
        </w:trPr>
        <w:tc>
          <w:tcPr>
            <w:tcW w:w="1005" w:type="dxa"/>
            <w:tcBorders>
              <w:top w:val="nil"/>
              <w:left w:val="single" w:color="000000" w:sz="6" w:space="0"/>
              <w:bottom w:val="nil"/>
              <w:right w:val="single" w:color="000000" w:sz="6" w:space="0"/>
            </w:tcBorders>
            <w:shd w:val="clear" w:color="auto" w:fill="D6D6D6"/>
            <w:tcMar>
              <w:top w:w="0" w:type="dxa"/>
              <w:left w:w="0" w:type="dxa"/>
              <w:bottom w:w="0" w:type="dxa"/>
              <w:right w:w="0" w:type="dxa"/>
            </w:tcMar>
            <w:vAlign w:val="top"/>
          </w:tcPr>
          <w:p>
            <w:pPr>
              <w:keepNext w:val="0"/>
              <w:keepLines w:val="0"/>
              <w:widowControl/>
              <w:suppressLineNumbers w:val="0"/>
              <w:ind w:left="0" w:firstLine="0"/>
              <w:jc w:val="left"/>
              <w:rPr>
                <w:rFonts w:hint="default" w:ascii="sans-serif" w:hAnsi="sans-serif" w:eastAsia="sans-serif" w:cs="sans-serif"/>
                <w:i w:val="0"/>
                <w:caps w:val="0"/>
                <w:color w:val="000000"/>
                <w:spacing w:val="0"/>
                <w:sz w:val="24"/>
                <w:szCs w:val="24"/>
              </w:rPr>
            </w:pPr>
          </w:p>
        </w:tc>
        <w:tc>
          <w:tcPr>
            <w:tcW w:w="6945" w:type="dxa"/>
            <w:tcBorders>
              <w:top w:val="nil"/>
              <w:left w:val="nil"/>
              <w:bottom w:val="nil"/>
              <w:right w:val="single" w:color="000000" w:sz="6" w:space="0"/>
            </w:tcBorders>
            <w:shd w:val="clear"/>
            <w:tcMar>
              <w:top w:w="0" w:type="dxa"/>
              <w:left w:w="0" w:type="dxa"/>
              <w:bottom w:w="0" w:type="dxa"/>
              <w:right w:w="0"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 w:beforeAutospacing="0" w:after="0" w:afterAutospacing="0" w:line="270" w:lineRule="atLeast"/>
              <w:ind w:left="0" w:right="0"/>
            </w:pPr>
            <w:r>
              <w:rPr>
                <w:rFonts w:hint="eastAsia" w:ascii="仿宋" w:hAnsi="仿宋" w:eastAsia="仿宋" w:cs="仿宋"/>
                <w:i w:val="0"/>
                <w:caps w:val="0"/>
                <w:color w:val="000000"/>
                <w:spacing w:val="0"/>
                <w:sz w:val="24"/>
                <w:szCs w:val="24"/>
                <w:bdr w:val="none" w:color="auto" w:sz="0" w:space="0"/>
              </w:rPr>
              <w:t>墙板安装就位前，需对安装位置进行找平处理，考核学生通过测</w:t>
            </w:r>
          </w:p>
        </w:tc>
        <w:tc>
          <w:tcPr>
            <w:tcW w:w="1560" w:type="dxa"/>
            <w:tcBorders>
              <w:top w:val="nil"/>
              <w:left w:val="nil"/>
              <w:bottom w:val="nil"/>
              <w:right w:val="single" w:color="000000" w:sz="6" w:space="0"/>
            </w:tcBorders>
            <w:shd w:val="clear"/>
            <w:tcMar>
              <w:top w:w="0" w:type="dxa"/>
              <w:left w:w="0" w:type="dxa"/>
              <w:bottom w:w="0" w:type="dxa"/>
              <w:right w:w="0"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105" w:right="0"/>
              <w:jc w:val="center"/>
            </w:pPr>
            <w:r>
              <w:rPr>
                <w:rFonts w:hint="eastAsia" w:ascii="仿宋" w:hAnsi="仿宋" w:eastAsia="仿宋" w:cs="仿宋"/>
                <w:i w:val="0"/>
                <w:caps w:val="0"/>
                <w:color w:val="000000"/>
                <w:spacing w:val="0"/>
                <w:sz w:val="24"/>
                <w:szCs w:val="24"/>
                <w:bdr w:val="none" w:color="auto" w:sz="0" w:space="0"/>
              </w:rPr>
              <w:t>及工程要求，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0" w:hRule="atLeast"/>
        </w:trPr>
        <w:tc>
          <w:tcPr>
            <w:tcW w:w="1005" w:type="dxa"/>
            <w:tcBorders>
              <w:top w:val="nil"/>
              <w:left w:val="single" w:color="000000" w:sz="6" w:space="0"/>
              <w:bottom w:val="single" w:color="000000" w:sz="6" w:space="0"/>
              <w:right w:val="single" w:color="000000" w:sz="6" w:space="0"/>
            </w:tcBorders>
            <w:shd w:val="clear" w:color="auto" w:fill="D6D6D6"/>
            <w:tcMar>
              <w:top w:w="0" w:type="dxa"/>
              <w:left w:w="0" w:type="dxa"/>
              <w:bottom w:w="0" w:type="dxa"/>
              <w:right w:w="0" w:type="dxa"/>
            </w:tcMar>
            <w:vAlign w:val="top"/>
          </w:tcPr>
          <w:p>
            <w:pPr>
              <w:keepNext w:val="0"/>
              <w:keepLines w:val="0"/>
              <w:widowControl/>
              <w:suppressLineNumbers w:val="0"/>
              <w:ind w:left="0" w:firstLine="0"/>
              <w:jc w:val="left"/>
              <w:rPr>
                <w:rFonts w:hint="default" w:ascii="sans-serif" w:hAnsi="sans-serif" w:eastAsia="sans-serif" w:cs="sans-serif"/>
                <w:i w:val="0"/>
                <w:caps w:val="0"/>
                <w:color w:val="000000"/>
                <w:spacing w:val="0"/>
                <w:sz w:val="24"/>
                <w:szCs w:val="24"/>
              </w:rPr>
            </w:pPr>
          </w:p>
        </w:tc>
        <w:tc>
          <w:tcPr>
            <w:tcW w:w="6945" w:type="dxa"/>
            <w:tcBorders>
              <w:top w:val="nil"/>
              <w:left w:val="nil"/>
              <w:bottom w:val="single" w:color="000000" w:sz="6" w:space="0"/>
              <w:right w:val="single" w:color="000000" w:sz="6" w:space="0"/>
            </w:tcBorders>
            <w:shd w:val="clear"/>
            <w:tcMar>
              <w:top w:w="0" w:type="dxa"/>
              <w:left w:w="0" w:type="dxa"/>
              <w:bottom w:w="0" w:type="dxa"/>
              <w:right w:w="0"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 w:beforeAutospacing="0" w:after="0" w:afterAutospacing="0"/>
              <w:ind w:left="0" w:right="0"/>
            </w:pPr>
            <w:r>
              <w:rPr>
                <w:rFonts w:hint="eastAsia" w:ascii="仿宋" w:hAnsi="仿宋" w:eastAsia="仿宋" w:cs="仿宋"/>
                <w:i w:val="0"/>
                <w:caps w:val="0"/>
                <w:color w:val="000000"/>
                <w:spacing w:val="0"/>
                <w:sz w:val="24"/>
                <w:szCs w:val="24"/>
                <w:bdr w:val="none" w:color="auto" w:sz="0" w:space="0"/>
              </w:rPr>
              <w:t>量仪器对指定点进行位置找平。</w:t>
            </w:r>
          </w:p>
        </w:tc>
        <w:tc>
          <w:tcPr>
            <w:tcW w:w="1560" w:type="dxa"/>
            <w:tcBorders>
              <w:top w:val="nil"/>
              <w:left w:val="nil"/>
              <w:bottom w:val="single" w:color="000000" w:sz="6" w:space="0"/>
              <w:right w:val="single" w:color="000000" w:sz="6" w:space="0"/>
            </w:tcBorders>
            <w:shd w:val="clear"/>
            <w:tcMar>
              <w:top w:w="0" w:type="dxa"/>
              <w:left w:w="0" w:type="dxa"/>
              <w:bottom w:w="0" w:type="dxa"/>
              <w:right w:w="0"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jc w:val="center"/>
            </w:pPr>
            <w:r>
              <w:rPr>
                <w:rFonts w:hint="eastAsia" w:ascii="仿宋" w:hAnsi="仿宋" w:eastAsia="仿宋" w:cs="仿宋"/>
                <w:i w:val="0"/>
                <w:caps w:val="0"/>
                <w:color w:val="000000"/>
                <w:spacing w:val="0"/>
                <w:sz w:val="24"/>
                <w:szCs w:val="24"/>
                <w:bdr w:val="none" w:color="auto" w:sz="0" w:space="0"/>
              </w:rPr>
              <w:t>完成整个装</w:t>
            </w:r>
          </w:p>
        </w:tc>
      </w:tr>
    </w:tbl>
    <w:p>
      <w:pPr>
        <w:pStyle w:val="3"/>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p>
    <w:tbl>
      <w:tblPr>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859"/>
        <w:gridCol w:w="6024"/>
        <w:gridCol w:w="143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1125" w:hRule="atLeast"/>
        </w:trPr>
        <w:tc>
          <w:tcPr>
            <w:tcW w:w="1005" w:type="dxa"/>
            <w:vMerge w:val="restart"/>
            <w:tcBorders>
              <w:top w:val="single" w:color="000000" w:sz="6" w:space="0"/>
              <w:left w:val="single" w:color="000000" w:sz="6" w:space="0"/>
              <w:bottom w:val="single" w:color="000000" w:sz="6" w:space="0"/>
              <w:right w:val="single" w:color="000000" w:sz="6" w:space="0"/>
            </w:tcBorders>
            <w:shd w:val="clear" w:color="auto" w:fill="D6D6D6"/>
            <w:tcMar>
              <w:top w:w="0" w:type="dxa"/>
              <w:left w:w="0" w:type="dxa"/>
              <w:bottom w:w="0" w:type="dxa"/>
              <w:right w:w="0" w:type="dxa"/>
            </w:tcMar>
            <w:vAlign w:val="top"/>
          </w:tcPr>
          <w:p>
            <w:pPr>
              <w:keepNext w:val="0"/>
              <w:keepLines w:val="0"/>
              <w:widowControl/>
              <w:suppressLineNumbers w:val="0"/>
              <w:ind w:left="0" w:firstLine="0"/>
              <w:jc w:val="left"/>
              <w:rPr>
                <w:rFonts w:hint="default" w:ascii="sans-serif" w:hAnsi="sans-serif" w:eastAsia="sans-serif" w:cs="sans-serif"/>
                <w:i w:val="0"/>
                <w:caps w:val="0"/>
                <w:color w:val="000000"/>
                <w:spacing w:val="0"/>
                <w:sz w:val="24"/>
                <w:szCs w:val="24"/>
              </w:rPr>
            </w:pPr>
          </w:p>
        </w:tc>
        <w:tc>
          <w:tcPr>
            <w:tcW w:w="6945" w:type="dxa"/>
            <w:tcBorders>
              <w:top w:val="single" w:color="000000" w:sz="6" w:space="0"/>
              <w:left w:val="nil"/>
              <w:bottom w:val="single" w:color="000000" w:sz="6" w:space="0"/>
              <w:right w:val="single" w:color="000000" w:sz="6" w:space="0"/>
            </w:tcBorders>
            <w:shd w:val="clear"/>
            <w:tcMar>
              <w:top w:w="0" w:type="dxa"/>
              <w:left w:w="0" w:type="dxa"/>
              <w:bottom w:w="0" w:type="dxa"/>
              <w:right w:w="0"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0" w:afterAutospacing="0"/>
              <w:ind w:left="0" w:right="0"/>
            </w:pPr>
            <w:r>
              <w:rPr>
                <w:rFonts w:hint="eastAsia" w:ascii="仿宋" w:hAnsi="仿宋" w:eastAsia="仿宋" w:cs="仿宋"/>
                <w:i w:val="0"/>
                <w:caps w:val="0"/>
                <w:color w:val="000000"/>
                <w:spacing w:val="0"/>
                <w:sz w:val="24"/>
                <w:szCs w:val="24"/>
                <w:bdr w:val="none" w:color="auto" w:sz="0" w:space="0"/>
              </w:rPr>
              <w:t>任务四：插筋清理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90"/>
            </w:pPr>
            <w:r>
              <w:rPr>
                <w:rFonts w:hint="eastAsia" w:ascii="仿宋" w:hAnsi="仿宋" w:eastAsia="仿宋" w:cs="仿宋"/>
                <w:i w:val="0"/>
                <w:caps w:val="0"/>
                <w:color w:val="000000"/>
                <w:spacing w:val="0"/>
                <w:sz w:val="24"/>
                <w:szCs w:val="24"/>
                <w:bdr w:val="none" w:color="auto" w:sz="0" w:space="0"/>
              </w:rPr>
              <w:t>在吊装前，考核对不符合施工要求的预留插筋进行清理矫正，使其符合墙板安装要求。</w:t>
            </w:r>
          </w:p>
        </w:tc>
        <w:tc>
          <w:tcPr>
            <w:tcW w:w="1560" w:type="dxa"/>
            <w:vMerge w:val="restart"/>
            <w:tcBorders>
              <w:top w:val="single" w:color="000000" w:sz="6" w:space="0"/>
              <w:left w:val="nil"/>
              <w:bottom w:val="single" w:color="000000" w:sz="6" w:space="0"/>
              <w:right w:val="single" w:color="000000" w:sz="6" w:space="0"/>
            </w:tcBorders>
            <w:shd w:val="clear"/>
            <w:tcMar>
              <w:top w:w="0" w:type="dxa"/>
              <w:left w:w="0" w:type="dxa"/>
              <w:bottom w:w="0" w:type="dxa"/>
              <w:right w:w="0"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05" w:right="90"/>
            </w:pPr>
            <w:r>
              <w:rPr>
                <w:rFonts w:hint="eastAsia" w:ascii="仿宋" w:hAnsi="仿宋" w:eastAsia="仿宋" w:cs="仿宋"/>
                <w:i w:val="0"/>
                <w:caps w:val="0"/>
                <w:color w:val="000000"/>
                <w:spacing w:val="0"/>
                <w:sz w:val="24"/>
                <w:szCs w:val="24"/>
                <w:bdr w:val="none" w:color="auto" w:sz="0" w:space="0"/>
              </w:rPr>
              <w:t>配式建筑施工全过程。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1125" w:hRule="atLeast"/>
        </w:trPr>
        <w:tc>
          <w:tcPr>
            <w:tcW w:w="1005" w:type="dxa"/>
            <w:vMerge w:val="continue"/>
            <w:tcBorders>
              <w:top w:val="single" w:color="000000" w:sz="6" w:space="0"/>
              <w:left w:val="single" w:color="000000" w:sz="6" w:space="0"/>
              <w:bottom w:val="single" w:color="000000" w:sz="6" w:space="0"/>
              <w:right w:val="single" w:color="000000" w:sz="6" w:space="0"/>
            </w:tcBorders>
            <w:shd w:val="clear" w:color="auto" w:fill="D6D6D6"/>
            <w:tcMar>
              <w:top w:w="0" w:type="dxa"/>
              <w:left w:w="0" w:type="dxa"/>
              <w:bottom w:w="0" w:type="dxa"/>
              <w:right w:w="0" w:type="dxa"/>
            </w:tcMar>
            <w:vAlign w:val="top"/>
          </w:tcPr>
          <w:p>
            <w:pPr>
              <w:rPr>
                <w:rFonts w:hint="default" w:ascii="sans-serif" w:hAnsi="sans-serif" w:eastAsia="sans-serif" w:cs="sans-serif"/>
                <w:i w:val="0"/>
                <w:caps w:val="0"/>
                <w:color w:val="000000"/>
                <w:spacing w:val="0"/>
                <w:sz w:val="24"/>
                <w:szCs w:val="24"/>
              </w:rPr>
            </w:pPr>
          </w:p>
        </w:tc>
        <w:tc>
          <w:tcPr>
            <w:tcW w:w="6945" w:type="dxa"/>
            <w:tcBorders>
              <w:top w:val="nil"/>
              <w:left w:val="nil"/>
              <w:bottom w:val="single" w:color="000000" w:sz="6" w:space="0"/>
              <w:right w:val="single" w:color="000000" w:sz="6" w:space="0"/>
            </w:tcBorders>
            <w:shd w:val="clear"/>
            <w:tcMar>
              <w:top w:w="0" w:type="dxa"/>
              <w:left w:w="0" w:type="dxa"/>
              <w:bottom w:w="0" w:type="dxa"/>
              <w:right w:w="0"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 w:beforeAutospacing="0" w:after="0" w:afterAutospacing="0"/>
              <w:ind w:left="0" w:right="0"/>
            </w:pPr>
            <w:r>
              <w:rPr>
                <w:rStyle w:val="6"/>
                <w:rFonts w:hint="eastAsia" w:ascii="仿宋" w:hAnsi="仿宋" w:eastAsia="仿宋" w:cs="仿宋"/>
                <w:i w:val="0"/>
                <w:caps w:val="0"/>
                <w:color w:val="000000"/>
                <w:spacing w:val="0"/>
                <w:sz w:val="19"/>
                <w:szCs w:val="19"/>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仿宋" w:hAnsi="仿宋" w:eastAsia="仿宋" w:cs="仿宋"/>
                <w:i w:val="0"/>
                <w:caps w:val="0"/>
                <w:color w:val="000000"/>
                <w:spacing w:val="0"/>
                <w:sz w:val="24"/>
                <w:szCs w:val="24"/>
                <w:bdr w:val="none" w:color="auto" w:sz="0" w:space="0"/>
              </w:rPr>
              <w:t>任务五：座浆密封处理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仿宋" w:hAnsi="仿宋" w:eastAsia="仿宋" w:cs="仿宋"/>
                <w:i w:val="0"/>
                <w:caps w:val="0"/>
                <w:color w:val="000000"/>
                <w:spacing w:val="0"/>
                <w:sz w:val="24"/>
                <w:szCs w:val="24"/>
                <w:bdr w:val="none" w:color="auto" w:sz="0" w:space="0"/>
              </w:rPr>
              <w:t>考核在墙板吊装前，地面进行座浆前的密封处理方法和工艺。</w:t>
            </w:r>
          </w:p>
        </w:tc>
        <w:tc>
          <w:tcPr>
            <w:tcW w:w="1560" w:type="dxa"/>
            <w:vMerge w:val="continue"/>
            <w:tcBorders>
              <w:top w:val="single" w:color="000000" w:sz="6" w:space="0"/>
              <w:left w:val="nil"/>
              <w:bottom w:val="single" w:color="000000" w:sz="6" w:space="0"/>
              <w:right w:val="single" w:color="000000" w:sz="6" w:space="0"/>
            </w:tcBorders>
            <w:shd w:val="clear"/>
            <w:tcMar>
              <w:top w:w="0" w:type="dxa"/>
              <w:left w:w="0" w:type="dxa"/>
              <w:bottom w:w="0" w:type="dxa"/>
              <w:right w:w="0" w:type="dxa"/>
            </w:tcMar>
            <w:vAlign w:val="top"/>
          </w:tcPr>
          <w:p>
            <w:pPr>
              <w:rPr>
                <w:rFonts w:hint="default" w:ascii="sans-serif" w:hAnsi="sans-serif" w:eastAsia="sans-serif" w:cs="sans-serif"/>
                <w:i w:val="0"/>
                <w:caps w:val="0"/>
                <w:color w:val="000000"/>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1125" w:hRule="atLeast"/>
        </w:trPr>
        <w:tc>
          <w:tcPr>
            <w:tcW w:w="1005" w:type="dxa"/>
            <w:vMerge w:val="continue"/>
            <w:tcBorders>
              <w:top w:val="single" w:color="000000" w:sz="6" w:space="0"/>
              <w:left w:val="single" w:color="000000" w:sz="6" w:space="0"/>
              <w:bottom w:val="single" w:color="000000" w:sz="6" w:space="0"/>
              <w:right w:val="single" w:color="000000" w:sz="6" w:space="0"/>
            </w:tcBorders>
            <w:shd w:val="clear" w:color="auto" w:fill="D6D6D6"/>
            <w:tcMar>
              <w:top w:w="0" w:type="dxa"/>
              <w:left w:w="0" w:type="dxa"/>
              <w:bottom w:w="0" w:type="dxa"/>
              <w:right w:w="0" w:type="dxa"/>
            </w:tcMar>
            <w:vAlign w:val="top"/>
          </w:tcPr>
          <w:p>
            <w:pPr>
              <w:rPr>
                <w:rFonts w:hint="default" w:ascii="sans-serif" w:hAnsi="sans-serif" w:eastAsia="sans-serif" w:cs="sans-serif"/>
                <w:i w:val="0"/>
                <w:caps w:val="0"/>
                <w:color w:val="000000"/>
                <w:spacing w:val="0"/>
                <w:sz w:val="24"/>
                <w:szCs w:val="24"/>
              </w:rPr>
            </w:pPr>
          </w:p>
        </w:tc>
        <w:tc>
          <w:tcPr>
            <w:tcW w:w="6945" w:type="dxa"/>
            <w:tcBorders>
              <w:top w:val="nil"/>
              <w:left w:val="nil"/>
              <w:bottom w:val="single" w:color="000000" w:sz="6" w:space="0"/>
              <w:right w:val="single" w:color="000000" w:sz="6" w:space="0"/>
            </w:tcBorders>
            <w:shd w:val="clear"/>
            <w:tcMar>
              <w:top w:w="0" w:type="dxa"/>
              <w:left w:w="0" w:type="dxa"/>
              <w:bottom w:w="0" w:type="dxa"/>
              <w:right w:w="0"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0" w:afterAutospacing="0"/>
              <w:ind w:left="0" w:right="0"/>
            </w:pPr>
            <w:r>
              <w:rPr>
                <w:rFonts w:hint="eastAsia" w:ascii="仿宋" w:hAnsi="仿宋" w:eastAsia="仿宋" w:cs="仿宋"/>
                <w:i w:val="0"/>
                <w:caps w:val="0"/>
                <w:color w:val="000000"/>
                <w:spacing w:val="0"/>
                <w:sz w:val="24"/>
                <w:szCs w:val="24"/>
                <w:bdr w:val="none" w:color="auto" w:sz="0" w:space="0"/>
              </w:rPr>
              <w:t>任务六：支撑工具准备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90"/>
            </w:pPr>
            <w:r>
              <w:rPr>
                <w:rFonts w:hint="eastAsia" w:ascii="仿宋" w:hAnsi="仿宋" w:eastAsia="仿宋" w:cs="仿宋"/>
                <w:i w:val="0"/>
                <w:caps w:val="0"/>
                <w:color w:val="000000"/>
                <w:spacing w:val="0"/>
                <w:sz w:val="24"/>
                <w:szCs w:val="24"/>
                <w:bdr w:val="none" w:color="auto" w:sz="0" w:space="0"/>
              </w:rPr>
              <w:t>根据工程中的墙板就位后的临时固定方式，准备配套数量的支撑工具。</w:t>
            </w:r>
          </w:p>
        </w:tc>
        <w:tc>
          <w:tcPr>
            <w:tcW w:w="1560" w:type="dxa"/>
            <w:vMerge w:val="continue"/>
            <w:tcBorders>
              <w:top w:val="single" w:color="000000" w:sz="6" w:space="0"/>
              <w:left w:val="nil"/>
              <w:bottom w:val="single" w:color="000000" w:sz="6" w:space="0"/>
              <w:right w:val="single" w:color="000000" w:sz="6" w:space="0"/>
            </w:tcBorders>
            <w:shd w:val="clear"/>
            <w:tcMar>
              <w:top w:w="0" w:type="dxa"/>
              <w:left w:w="0" w:type="dxa"/>
              <w:bottom w:w="0" w:type="dxa"/>
              <w:right w:w="0" w:type="dxa"/>
            </w:tcMar>
            <w:vAlign w:val="top"/>
          </w:tcPr>
          <w:p>
            <w:pPr>
              <w:rPr>
                <w:rFonts w:hint="default" w:ascii="sans-serif" w:hAnsi="sans-serif" w:eastAsia="sans-serif" w:cs="sans-serif"/>
                <w:i w:val="0"/>
                <w:caps w:val="0"/>
                <w:color w:val="000000"/>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1125" w:hRule="atLeast"/>
        </w:trPr>
        <w:tc>
          <w:tcPr>
            <w:tcW w:w="1005" w:type="dxa"/>
            <w:vMerge w:val="continue"/>
            <w:tcBorders>
              <w:top w:val="single" w:color="000000" w:sz="6" w:space="0"/>
              <w:left w:val="single" w:color="000000" w:sz="6" w:space="0"/>
              <w:bottom w:val="single" w:color="000000" w:sz="6" w:space="0"/>
              <w:right w:val="single" w:color="000000" w:sz="6" w:space="0"/>
            </w:tcBorders>
            <w:shd w:val="clear" w:color="auto" w:fill="D6D6D6"/>
            <w:tcMar>
              <w:top w:w="0" w:type="dxa"/>
              <w:left w:w="0" w:type="dxa"/>
              <w:bottom w:w="0" w:type="dxa"/>
              <w:right w:w="0" w:type="dxa"/>
            </w:tcMar>
            <w:vAlign w:val="top"/>
          </w:tcPr>
          <w:p>
            <w:pPr>
              <w:rPr>
                <w:rFonts w:hint="default" w:ascii="sans-serif" w:hAnsi="sans-serif" w:eastAsia="sans-serif" w:cs="sans-serif"/>
                <w:i w:val="0"/>
                <w:caps w:val="0"/>
                <w:color w:val="000000"/>
                <w:spacing w:val="0"/>
                <w:sz w:val="24"/>
                <w:szCs w:val="24"/>
              </w:rPr>
            </w:pPr>
          </w:p>
        </w:tc>
        <w:tc>
          <w:tcPr>
            <w:tcW w:w="6945" w:type="dxa"/>
            <w:tcBorders>
              <w:top w:val="nil"/>
              <w:left w:val="nil"/>
              <w:bottom w:val="single" w:color="000000" w:sz="6" w:space="0"/>
              <w:right w:val="single" w:color="000000" w:sz="6" w:space="0"/>
            </w:tcBorders>
            <w:shd w:val="clear"/>
            <w:tcMar>
              <w:top w:w="0" w:type="dxa"/>
              <w:left w:w="0" w:type="dxa"/>
              <w:bottom w:w="0" w:type="dxa"/>
              <w:right w:w="0"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0" w:afterAutospacing="0"/>
              <w:ind w:left="0" w:right="0"/>
            </w:pPr>
            <w:r>
              <w:rPr>
                <w:rFonts w:hint="eastAsia" w:ascii="仿宋" w:hAnsi="仿宋" w:eastAsia="仿宋" w:cs="仿宋"/>
                <w:i w:val="0"/>
                <w:caps w:val="0"/>
                <w:color w:val="000000"/>
                <w:spacing w:val="0"/>
                <w:sz w:val="24"/>
                <w:szCs w:val="24"/>
                <w:bdr w:val="none" w:color="auto" w:sz="0" w:space="0"/>
              </w:rPr>
              <w:t>任务七：座浆准备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90"/>
            </w:pPr>
            <w:r>
              <w:rPr>
                <w:rFonts w:hint="eastAsia" w:ascii="仿宋" w:hAnsi="仿宋" w:eastAsia="仿宋" w:cs="仿宋"/>
                <w:i w:val="0"/>
                <w:caps w:val="0"/>
                <w:color w:val="000000"/>
                <w:spacing w:val="0"/>
                <w:sz w:val="24"/>
                <w:szCs w:val="24"/>
                <w:bdr w:val="none" w:color="auto" w:sz="0" w:space="0"/>
              </w:rPr>
              <w:t>工程采用座浆法施工，考核墙板吊装前座浆料的制作要求和现场座浆工艺。</w:t>
            </w:r>
          </w:p>
        </w:tc>
        <w:tc>
          <w:tcPr>
            <w:tcW w:w="1560" w:type="dxa"/>
            <w:vMerge w:val="continue"/>
            <w:tcBorders>
              <w:top w:val="single" w:color="000000" w:sz="6" w:space="0"/>
              <w:left w:val="nil"/>
              <w:bottom w:val="single" w:color="000000" w:sz="6" w:space="0"/>
              <w:right w:val="single" w:color="000000" w:sz="6" w:space="0"/>
            </w:tcBorders>
            <w:shd w:val="clear"/>
            <w:tcMar>
              <w:top w:w="0" w:type="dxa"/>
              <w:left w:w="0" w:type="dxa"/>
              <w:bottom w:w="0" w:type="dxa"/>
              <w:right w:w="0" w:type="dxa"/>
            </w:tcMar>
            <w:vAlign w:val="top"/>
          </w:tcPr>
          <w:p>
            <w:pPr>
              <w:rPr>
                <w:rFonts w:hint="default" w:ascii="sans-serif" w:hAnsi="sans-serif" w:eastAsia="sans-serif" w:cs="sans-serif"/>
                <w:i w:val="0"/>
                <w:caps w:val="0"/>
                <w:color w:val="000000"/>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1125" w:hRule="atLeast"/>
        </w:trPr>
        <w:tc>
          <w:tcPr>
            <w:tcW w:w="1005" w:type="dxa"/>
            <w:vMerge w:val="continue"/>
            <w:tcBorders>
              <w:top w:val="single" w:color="000000" w:sz="6" w:space="0"/>
              <w:left w:val="single" w:color="000000" w:sz="6" w:space="0"/>
              <w:bottom w:val="single" w:color="000000" w:sz="6" w:space="0"/>
              <w:right w:val="single" w:color="000000" w:sz="6" w:space="0"/>
            </w:tcBorders>
            <w:shd w:val="clear" w:color="auto" w:fill="D6D6D6"/>
            <w:tcMar>
              <w:top w:w="0" w:type="dxa"/>
              <w:left w:w="0" w:type="dxa"/>
              <w:bottom w:w="0" w:type="dxa"/>
              <w:right w:w="0" w:type="dxa"/>
            </w:tcMar>
            <w:vAlign w:val="top"/>
          </w:tcPr>
          <w:p>
            <w:pPr>
              <w:rPr>
                <w:rFonts w:hint="default" w:ascii="sans-serif" w:hAnsi="sans-serif" w:eastAsia="sans-serif" w:cs="sans-serif"/>
                <w:i w:val="0"/>
                <w:caps w:val="0"/>
                <w:color w:val="000000"/>
                <w:spacing w:val="0"/>
                <w:sz w:val="24"/>
                <w:szCs w:val="24"/>
              </w:rPr>
            </w:pPr>
          </w:p>
        </w:tc>
        <w:tc>
          <w:tcPr>
            <w:tcW w:w="6945" w:type="dxa"/>
            <w:tcBorders>
              <w:top w:val="nil"/>
              <w:left w:val="nil"/>
              <w:bottom w:val="single" w:color="000000" w:sz="6" w:space="0"/>
              <w:right w:val="single" w:color="000000" w:sz="6" w:space="0"/>
            </w:tcBorders>
            <w:shd w:val="clear"/>
            <w:tcMar>
              <w:top w:w="0" w:type="dxa"/>
              <w:left w:w="0" w:type="dxa"/>
              <w:bottom w:w="0" w:type="dxa"/>
              <w:right w:w="0"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0" w:afterAutospacing="0"/>
              <w:ind w:left="0" w:right="0"/>
            </w:pPr>
            <w:r>
              <w:rPr>
                <w:rFonts w:hint="eastAsia" w:ascii="仿宋" w:hAnsi="仿宋" w:eastAsia="仿宋" w:cs="仿宋"/>
                <w:i w:val="0"/>
                <w:caps w:val="0"/>
                <w:color w:val="000000"/>
                <w:spacing w:val="0"/>
                <w:sz w:val="24"/>
                <w:szCs w:val="24"/>
                <w:bdr w:val="none" w:color="auto" w:sz="0" w:space="0"/>
              </w:rPr>
              <w:t>任务八：墙板挂钩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90"/>
            </w:pPr>
            <w:r>
              <w:rPr>
                <w:rFonts w:hint="eastAsia" w:ascii="仿宋" w:hAnsi="仿宋" w:eastAsia="仿宋" w:cs="仿宋"/>
                <w:i w:val="0"/>
                <w:caps w:val="0"/>
                <w:color w:val="000000"/>
                <w:spacing w:val="0"/>
                <w:sz w:val="24"/>
                <w:szCs w:val="24"/>
                <w:bdr w:val="none" w:color="auto" w:sz="0" w:space="0"/>
              </w:rPr>
              <w:t>通过吊车和专用吊装工具完成墙板起吊任务，考核预制墙板挂钩操作和构件起吊检查要求。</w:t>
            </w:r>
          </w:p>
        </w:tc>
        <w:tc>
          <w:tcPr>
            <w:tcW w:w="1560" w:type="dxa"/>
            <w:vMerge w:val="continue"/>
            <w:tcBorders>
              <w:top w:val="single" w:color="000000" w:sz="6" w:space="0"/>
              <w:left w:val="nil"/>
              <w:bottom w:val="single" w:color="000000" w:sz="6" w:space="0"/>
              <w:right w:val="single" w:color="000000" w:sz="6" w:space="0"/>
            </w:tcBorders>
            <w:shd w:val="clear"/>
            <w:tcMar>
              <w:top w:w="0" w:type="dxa"/>
              <w:left w:w="0" w:type="dxa"/>
              <w:bottom w:w="0" w:type="dxa"/>
              <w:right w:w="0" w:type="dxa"/>
            </w:tcMar>
            <w:vAlign w:val="top"/>
          </w:tcPr>
          <w:p>
            <w:pPr>
              <w:rPr>
                <w:rFonts w:hint="default" w:ascii="sans-serif" w:hAnsi="sans-serif" w:eastAsia="sans-serif" w:cs="sans-serif"/>
                <w:i w:val="0"/>
                <w:caps w:val="0"/>
                <w:color w:val="000000"/>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1245" w:hRule="atLeast"/>
        </w:trPr>
        <w:tc>
          <w:tcPr>
            <w:tcW w:w="1005" w:type="dxa"/>
            <w:vMerge w:val="continue"/>
            <w:tcBorders>
              <w:top w:val="single" w:color="000000" w:sz="6" w:space="0"/>
              <w:left w:val="single" w:color="000000" w:sz="6" w:space="0"/>
              <w:bottom w:val="single" w:color="000000" w:sz="6" w:space="0"/>
              <w:right w:val="single" w:color="000000" w:sz="6" w:space="0"/>
            </w:tcBorders>
            <w:shd w:val="clear" w:color="auto" w:fill="D6D6D6"/>
            <w:tcMar>
              <w:top w:w="0" w:type="dxa"/>
              <w:left w:w="0" w:type="dxa"/>
              <w:bottom w:w="0" w:type="dxa"/>
              <w:right w:w="0" w:type="dxa"/>
            </w:tcMar>
            <w:vAlign w:val="top"/>
          </w:tcPr>
          <w:p>
            <w:pPr>
              <w:rPr>
                <w:rFonts w:hint="default" w:ascii="sans-serif" w:hAnsi="sans-serif" w:eastAsia="sans-serif" w:cs="sans-serif"/>
                <w:i w:val="0"/>
                <w:caps w:val="0"/>
                <w:color w:val="000000"/>
                <w:spacing w:val="0"/>
                <w:sz w:val="24"/>
                <w:szCs w:val="24"/>
              </w:rPr>
            </w:pPr>
          </w:p>
        </w:tc>
        <w:tc>
          <w:tcPr>
            <w:tcW w:w="6945" w:type="dxa"/>
            <w:tcBorders>
              <w:top w:val="nil"/>
              <w:left w:val="nil"/>
              <w:bottom w:val="single" w:color="000000" w:sz="6" w:space="0"/>
              <w:right w:val="single" w:color="000000" w:sz="6" w:space="0"/>
            </w:tcBorders>
            <w:shd w:val="clear"/>
            <w:tcMar>
              <w:top w:w="0" w:type="dxa"/>
              <w:left w:w="0" w:type="dxa"/>
              <w:bottom w:w="0" w:type="dxa"/>
              <w:right w:w="0"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仿宋" w:hAnsi="仿宋" w:eastAsia="仿宋" w:cs="仿宋"/>
                <w:i w:val="0"/>
                <w:caps w:val="0"/>
                <w:color w:val="000000"/>
                <w:spacing w:val="0"/>
                <w:sz w:val="24"/>
                <w:szCs w:val="24"/>
                <w:bdr w:val="none" w:color="auto" w:sz="0" w:space="0"/>
              </w:rPr>
              <w:t>任务九：外墙板间距控制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90"/>
            </w:pPr>
            <w:r>
              <w:rPr>
                <w:rFonts w:hint="eastAsia" w:ascii="仿宋" w:hAnsi="仿宋" w:eastAsia="仿宋" w:cs="仿宋"/>
                <w:i w:val="0"/>
                <w:caps w:val="0"/>
                <w:color w:val="000000"/>
                <w:spacing w:val="0"/>
                <w:sz w:val="24"/>
                <w:szCs w:val="24"/>
                <w:bdr w:val="none" w:color="auto" w:sz="0" w:space="0"/>
              </w:rPr>
              <w:t>墙板在安装就位时，需控制两块预制墙板间的安装间距，考核学生通过相关工艺，完成任务，使墙板间距符合规范要求。</w:t>
            </w:r>
          </w:p>
        </w:tc>
        <w:tc>
          <w:tcPr>
            <w:tcW w:w="1560" w:type="dxa"/>
            <w:vMerge w:val="continue"/>
            <w:tcBorders>
              <w:top w:val="single" w:color="000000" w:sz="6" w:space="0"/>
              <w:left w:val="nil"/>
              <w:bottom w:val="single" w:color="000000" w:sz="6" w:space="0"/>
              <w:right w:val="single" w:color="000000" w:sz="6" w:space="0"/>
            </w:tcBorders>
            <w:shd w:val="clear"/>
            <w:tcMar>
              <w:top w:w="0" w:type="dxa"/>
              <w:left w:w="0" w:type="dxa"/>
              <w:bottom w:w="0" w:type="dxa"/>
              <w:right w:w="0" w:type="dxa"/>
            </w:tcMar>
            <w:vAlign w:val="top"/>
          </w:tcPr>
          <w:p>
            <w:pPr>
              <w:rPr>
                <w:rFonts w:hint="default" w:ascii="sans-serif" w:hAnsi="sans-serif" w:eastAsia="sans-serif" w:cs="sans-serif"/>
                <w:i w:val="0"/>
                <w:caps w:val="0"/>
                <w:color w:val="000000"/>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1125" w:hRule="atLeast"/>
        </w:trPr>
        <w:tc>
          <w:tcPr>
            <w:tcW w:w="1005" w:type="dxa"/>
            <w:vMerge w:val="continue"/>
            <w:tcBorders>
              <w:top w:val="single" w:color="000000" w:sz="6" w:space="0"/>
              <w:left w:val="single" w:color="000000" w:sz="6" w:space="0"/>
              <w:bottom w:val="single" w:color="000000" w:sz="6" w:space="0"/>
              <w:right w:val="single" w:color="000000" w:sz="6" w:space="0"/>
            </w:tcBorders>
            <w:shd w:val="clear" w:color="auto" w:fill="D6D6D6"/>
            <w:tcMar>
              <w:top w:w="0" w:type="dxa"/>
              <w:left w:w="0" w:type="dxa"/>
              <w:bottom w:w="0" w:type="dxa"/>
              <w:right w:w="0" w:type="dxa"/>
            </w:tcMar>
            <w:vAlign w:val="top"/>
          </w:tcPr>
          <w:p>
            <w:pPr>
              <w:rPr>
                <w:rFonts w:hint="default" w:ascii="sans-serif" w:hAnsi="sans-serif" w:eastAsia="sans-serif" w:cs="sans-serif"/>
                <w:i w:val="0"/>
                <w:caps w:val="0"/>
                <w:color w:val="000000"/>
                <w:spacing w:val="0"/>
                <w:sz w:val="24"/>
                <w:szCs w:val="24"/>
              </w:rPr>
            </w:pPr>
          </w:p>
        </w:tc>
        <w:tc>
          <w:tcPr>
            <w:tcW w:w="6945" w:type="dxa"/>
            <w:tcBorders>
              <w:top w:val="nil"/>
              <w:left w:val="nil"/>
              <w:bottom w:val="single" w:color="000000" w:sz="6" w:space="0"/>
              <w:right w:val="single" w:color="000000" w:sz="6" w:space="0"/>
            </w:tcBorders>
            <w:shd w:val="clear"/>
            <w:tcMar>
              <w:top w:w="0" w:type="dxa"/>
              <w:left w:w="0" w:type="dxa"/>
              <w:bottom w:w="0" w:type="dxa"/>
              <w:right w:w="0"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0" w:afterAutospacing="0"/>
              <w:ind w:left="0" w:right="0"/>
            </w:pPr>
            <w:r>
              <w:rPr>
                <w:rFonts w:hint="eastAsia" w:ascii="仿宋" w:hAnsi="仿宋" w:eastAsia="仿宋" w:cs="仿宋"/>
                <w:i w:val="0"/>
                <w:caps w:val="0"/>
                <w:color w:val="000000"/>
                <w:spacing w:val="0"/>
                <w:sz w:val="24"/>
                <w:szCs w:val="24"/>
                <w:bdr w:val="none" w:color="auto" w:sz="0" w:space="0"/>
              </w:rPr>
              <w:t>任务十：插筋对孔</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90"/>
            </w:pPr>
            <w:r>
              <w:rPr>
                <w:rFonts w:hint="eastAsia" w:ascii="仿宋" w:hAnsi="仿宋" w:eastAsia="仿宋" w:cs="仿宋"/>
                <w:i w:val="0"/>
                <w:caps w:val="0"/>
                <w:color w:val="000000"/>
                <w:spacing w:val="0"/>
                <w:sz w:val="24"/>
                <w:szCs w:val="24"/>
                <w:bdr w:val="none" w:color="auto" w:sz="0" w:space="0"/>
              </w:rPr>
              <w:t>墙板安装需与预留插筋进行对孔，考核学生掌握插筋对孔的相关工艺和方法，使墙板安装符合规范。</w:t>
            </w:r>
          </w:p>
        </w:tc>
        <w:tc>
          <w:tcPr>
            <w:tcW w:w="1560" w:type="dxa"/>
            <w:vMerge w:val="continue"/>
            <w:tcBorders>
              <w:top w:val="single" w:color="000000" w:sz="6" w:space="0"/>
              <w:left w:val="nil"/>
              <w:bottom w:val="single" w:color="000000" w:sz="6" w:space="0"/>
              <w:right w:val="single" w:color="000000" w:sz="6" w:space="0"/>
            </w:tcBorders>
            <w:shd w:val="clear"/>
            <w:tcMar>
              <w:top w:w="0" w:type="dxa"/>
              <w:left w:w="0" w:type="dxa"/>
              <w:bottom w:w="0" w:type="dxa"/>
              <w:right w:w="0" w:type="dxa"/>
            </w:tcMar>
            <w:vAlign w:val="top"/>
          </w:tcPr>
          <w:p>
            <w:pPr>
              <w:rPr>
                <w:rFonts w:hint="default" w:ascii="sans-serif" w:hAnsi="sans-serif" w:eastAsia="sans-serif" w:cs="sans-serif"/>
                <w:i w:val="0"/>
                <w:caps w:val="0"/>
                <w:color w:val="000000"/>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1125" w:hRule="atLeast"/>
        </w:trPr>
        <w:tc>
          <w:tcPr>
            <w:tcW w:w="1005" w:type="dxa"/>
            <w:vMerge w:val="continue"/>
            <w:tcBorders>
              <w:top w:val="single" w:color="000000" w:sz="6" w:space="0"/>
              <w:left w:val="single" w:color="000000" w:sz="6" w:space="0"/>
              <w:bottom w:val="single" w:color="000000" w:sz="6" w:space="0"/>
              <w:right w:val="single" w:color="000000" w:sz="6" w:space="0"/>
            </w:tcBorders>
            <w:shd w:val="clear" w:color="auto" w:fill="D6D6D6"/>
            <w:tcMar>
              <w:top w:w="0" w:type="dxa"/>
              <w:left w:w="0" w:type="dxa"/>
              <w:bottom w:w="0" w:type="dxa"/>
              <w:right w:w="0" w:type="dxa"/>
            </w:tcMar>
            <w:vAlign w:val="top"/>
          </w:tcPr>
          <w:p>
            <w:pPr>
              <w:rPr>
                <w:rFonts w:hint="default" w:ascii="sans-serif" w:hAnsi="sans-serif" w:eastAsia="sans-serif" w:cs="sans-serif"/>
                <w:i w:val="0"/>
                <w:caps w:val="0"/>
                <w:color w:val="000000"/>
                <w:spacing w:val="0"/>
                <w:sz w:val="24"/>
                <w:szCs w:val="24"/>
              </w:rPr>
            </w:pPr>
          </w:p>
        </w:tc>
        <w:tc>
          <w:tcPr>
            <w:tcW w:w="6945" w:type="dxa"/>
            <w:tcBorders>
              <w:top w:val="nil"/>
              <w:left w:val="nil"/>
              <w:bottom w:val="single" w:color="000000" w:sz="6" w:space="0"/>
              <w:right w:val="single" w:color="000000" w:sz="6" w:space="0"/>
            </w:tcBorders>
            <w:shd w:val="clear"/>
            <w:tcMar>
              <w:top w:w="0" w:type="dxa"/>
              <w:left w:w="0" w:type="dxa"/>
              <w:bottom w:w="0" w:type="dxa"/>
              <w:right w:w="0"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0" w:afterAutospacing="0"/>
              <w:ind w:left="0" w:right="0"/>
            </w:pPr>
            <w:r>
              <w:rPr>
                <w:rFonts w:hint="eastAsia" w:ascii="仿宋" w:hAnsi="仿宋" w:eastAsia="仿宋" w:cs="仿宋"/>
                <w:i w:val="0"/>
                <w:caps w:val="0"/>
                <w:color w:val="000000"/>
                <w:spacing w:val="0"/>
                <w:sz w:val="24"/>
                <w:szCs w:val="24"/>
                <w:bdr w:val="none" w:color="auto" w:sz="0" w:space="0"/>
              </w:rPr>
              <w:t>任务十一：预制墙板调节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仿宋" w:hAnsi="仿宋" w:eastAsia="仿宋" w:cs="仿宋"/>
                <w:i w:val="0"/>
                <w:caps w:val="0"/>
                <w:color w:val="000000"/>
                <w:spacing w:val="-15"/>
                <w:sz w:val="24"/>
                <w:szCs w:val="24"/>
                <w:bdr w:val="none" w:color="auto" w:sz="0" w:space="0"/>
              </w:rPr>
              <w:t>预制墙板安装就位后，需对墙板进行水平位置和垂直度进行调整， </w:t>
            </w:r>
            <w:r>
              <w:rPr>
                <w:rFonts w:hint="eastAsia" w:ascii="仿宋" w:hAnsi="仿宋" w:eastAsia="仿宋" w:cs="仿宋"/>
                <w:i w:val="0"/>
                <w:caps w:val="0"/>
                <w:color w:val="000000"/>
                <w:spacing w:val="0"/>
                <w:sz w:val="24"/>
                <w:szCs w:val="24"/>
                <w:bdr w:val="none" w:color="auto" w:sz="0" w:space="0"/>
              </w:rPr>
              <w:t>考核学生掌握墙板调节的方法，使其符合规范要求。</w:t>
            </w:r>
          </w:p>
        </w:tc>
        <w:tc>
          <w:tcPr>
            <w:tcW w:w="1560" w:type="dxa"/>
            <w:vMerge w:val="continue"/>
            <w:tcBorders>
              <w:top w:val="single" w:color="000000" w:sz="6" w:space="0"/>
              <w:left w:val="nil"/>
              <w:bottom w:val="single" w:color="000000" w:sz="6" w:space="0"/>
              <w:right w:val="single" w:color="000000" w:sz="6" w:space="0"/>
            </w:tcBorders>
            <w:shd w:val="clear"/>
            <w:tcMar>
              <w:top w:w="0" w:type="dxa"/>
              <w:left w:w="0" w:type="dxa"/>
              <w:bottom w:w="0" w:type="dxa"/>
              <w:right w:w="0" w:type="dxa"/>
            </w:tcMar>
            <w:vAlign w:val="top"/>
          </w:tcPr>
          <w:p>
            <w:pPr>
              <w:rPr>
                <w:rFonts w:hint="default" w:ascii="sans-serif" w:hAnsi="sans-serif" w:eastAsia="sans-serif" w:cs="sans-serif"/>
                <w:i w:val="0"/>
                <w:caps w:val="0"/>
                <w:color w:val="000000"/>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1125" w:hRule="atLeast"/>
        </w:trPr>
        <w:tc>
          <w:tcPr>
            <w:tcW w:w="1005" w:type="dxa"/>
            <w:vMerge w:val="continue"/>
            <w:tcBorders>
              <w:top w:val="single" w:color="000000" w:sz="6" w:space="0"/>
              <w:left w:val="single" w:color="000000" w:sz="6" w:space="0"/>
              <w:bottom w:val="single" w:color="000000" w:sz="6" w:space="0"/>
              <w:right w:val="single" w:color="000000" w:sz="6" w:space="0"/>
            </w:tcBorders>
            <w:shd w:val="clear" w:color="auto" w:fill="D6D6D6"/>
            <w:tcMar>
              <w:top w:w="0" w:type="dxa"/>
              <w:left w:w="0" w:type="dxa"/>
              <w:bottom w:w="0" w:type="dxa"/>
              <w:right w:w="0" w:type="dxa"/>
            </w:tcMar>
            <w:vAlign w:val="top"/>
          </w:tcPr>
          <w:p>
            <w:pPr>
              <w:rPr>
                <w:rFonts w:hint="default" w:ascii="sans-serif" w:hAnsi="sans-serif" w:eastAsia="sans-serif" w:cs="sans-serif"/>
                <w:i w:val="0"/>
                <w:caps w:val="0"/>
                <w:color w:val="000000"/>
                <w:spacing w:val="0"/>
                <w:sz w:val="24"/>
                <w:szCs w:val="24"/>
              </w:rPr>
            </w:pPr>
          </w:p>
        </w:tc>
        <w:tc>
          <w:tcPr>
            <w:tcW w:w="6945" w:type="dxa"/>
            <w:tcBorders>
              <w:top w:val="nil"/>
              <w:left w:val="nil"/>
              <w:bottom w:val="single" w:color="000000" w:sz="6" w:space="0"/>
              <w:right w:val="single" w:color="000000" w:sz="6" w:space="0"/>
            </w:tcBorders>
            <w:shd w:val="clear"/>
            <w:tcMar>
              <w:top w:w="0" w:type="dxa"/>
              <w:left w:w="0" w:type="dxa"/>
              <w:bottom w:w="0" w:type="dxa"/>
              <w:right w:w="0"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0" w:afterAutospacing="0"/>
              <w:ind w:left="0" w:right="0"/>
            </w:pPr>
            <w:r>
              <w:rPr>
                <w:rFonts w:hint="eastAsia" w:ascii="仿宋" w:hAnsi="仿宋" w:eastAsia="仿宋" w:cs="仿宋"/>
                <w:i w:val="0"/>
                <w:caps w:val="0"/>
                <w:color w:val="000000"/>
                <w:spacing w:val="0"/>
                <w:sz w:val="24"/>
                <w:szCs w:val="24"/>
                <w:bdr w:val="none" w:color="auto" w:sz="0" w:space="0"/>
              </w:rPr>
              <w:t>任务十二：墙板取钩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90"/>
            </w:pPr>
            <w:r>
              <w:rPr>
                <w:rFonts w:hint="eastAsia" w:ascii="仿宋" w:hAnsi="仿宋" w:eastAsia="仿宋" w:cs="仿宋"/>
                <w:i w:val="0"/>
                <w:caps w:val="0"/>
                <w:color w:val="000000"/>
                <w:spacing w:val="0"/>
                <w:sz w:val="24"/>
                <w:szCs w:val="24"/>
                <w:bdr w:val="none" w:color="auto" w:sz="0" w:space="0"/>
              </w:rPr>
              <w:t>墙板完成安装后，需移除挂钩，要求学生在如何保障安全的前提下，摘除挂钩，并完成下一块墙板吊装。</w:t>
            </w:r>
          </w:p>
        </w:tc>
        <w:tc>
          <w:tcPr>
            <w:tcW w:w="1560" w:type="dxa"/>
            <w:vMerge w:val="continue"/>
            <w:tcBorders>
              <w:top w:val="single" w:color="000000" w:sz="6" w:space="0"/>
              <w:left w:val="nil"/>
              <w:bottom w:val="single" w:color="000000" w:sz="6" w:space="0"/>
              <w:right w:val="single" w:color="000000" w:sz="6" w:space="0"/>
            </w:tcBorders>
            <w:shd w:val="clear"/>
            <w:tcMar>
              <w:top w:w="0" w:type="dxa"/>
              <w:left w:w="0" w:type="dxa"/>
              <w:bottom w:w="0" w:type="dxa"/>
              <w:right w:w="0" w:type="dxa"/>
            </w:tcMar>
            <w:vAlign w:val="top"/>
          </w:tcPr>
          <w:p>
            <w:pPr>
              <w:rPr>
                <w:rFonts w:hint="default" w:ascii="sans-serif" w:hAnsi="sans-serif" w:eastAsia="sans-serif" w:cs="sans-serif"/>
                <w:i w:val="0"/>
                <w:caps w:val="0"/>
                <w:color w:val="000000"/>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1125" w:hRule="atLeast"/>
        </w:trPr>
        <w:tc>
          <w:tcPr>
            <w:tcW w:w="1005" w:type="dxa"/>
            <w:vMerge w:val="continue"/>
            <w:tcBorders>
              <w:top w:val="single" w:color="000000" w:sz="6" w:space="0"/>
              <w:left w:val="single" w:color="000000" w:sz="6" w:space="0"/>
              <w:bottom w:val="single" w:color="000000" w:sz="6" w:space="0"/>
              <w:right w:val="single" w:color="000000" w:sz="6" w:space="0"/>
            </w:tcBorders>
            <w:shd w:val="clear" w:color="auto" w:fill="D6D6D6"/>
            <w:tcMar>
              <w:top w:w="0" w:type="dxa"/>
              <w:left w:w="0" w:type="dxa"/>
              <w:bottom w:w="0" w:type="dxa"/>
              <w:right w:w="0" w:type="dxa"/>
            </w:tcMar>
            <w:vAlign w:val="top"/>
          </w:tcPr>
          <w:p>
            <w:pPr>
              <w:rPr>
                <w:rFonts w:hint="default" w:ascii="sans-serif" w:hAnsi="sans-serif" w:eastAsia="sans-serif" w:cs="sans-serif"/>
                <w:i w:val="0"/>
                <w:caps w:val="0"/>
                <w:color w:val="000000"/>
                <w:spacing w:val="0"/>
                <w:sz w:val="24"/>
                <w:szCs w:val="24"/>
              </w:rPr>
            </w:pPr>
          </w:p>
        </w:tc>
        <w:tc>
          <w:tcPr>
            <w:tcW w:w="6945" w:type="dxa"/>
            <w:tcBorders>
              <w:top w:val="nil"/>
              <w:left w:val="nil"/>
              <w:bottom w:val="single" w:color="000000" w:sz="6" w:space="0"/>
              <w:right w:val="single" w:color="000000" w:sz="6" w:space="0"/>
            </w:tcBorders>
            <w:shd w:val="clear"/>
            <w:tcMar>
              <w:top w:w="0" w:type="dxa"/>
              <w:left w:w="0" w:type="dxa"/>
              <w:bottom w:w="0" w:type="dxa"/>
              <w:right w:w="0"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0" w:afterAutospacing="0"/>
              <w:ind w:left="0" w:right="0"/>
            </w:pPr>
            <w:r>
              <w:rPr>
                <w:rFonts w:hint="eastAsia" w:ascii="仿宋" w:hAnsi="仿宋" w:eastAsia="仿宋" w:cs="仿宋"/>
                <w:i w:val="0"/>
                <w:caps w:val="0"/>
                <w:color w:val="000000"/>
                <w:spacing w:val="0"/>
                <w:sz w:val="24"/>
                <w:szCs w:val="24"/>
                <w:bdr w:val="none" w:color="auto" w:sz="0" w:space="0"/>
              </w:rPr>
              <w:t>任务十三：套筒灌浆操作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90"/>
            </w:pPr>
            <w:r>
              <w:rPr>
                <w:rFonts w:hint="eastAsia" w:ascii="仿宋" w:hAnsi="仿宋" w:eastAsia="仿宋" w:cs="仿宋"/>
                <w:i w:val="0"/>
                <w:caps w:val="0"/>
                <w:color w:val="000000"/>
                <w:spacing w:val="0"/>
                <w:sz w:val="24"/>
                <w:szCs w:val="24"/>
                <w:bdr w:val="none" w:color="auto" w:sz="0" w:space="0"/>
              </w:rPr>
              <w:t>案例工程采用套筒灌浆连接，要求学生通过模拟施工，掌握灌浆料制作工艺、流动性检测方法、灌浆工艺和技术要求。</w:t>
            </w:r>
          </w:p>
        </w:tc>
        <w:tc>
          <w:tcPr>
            <w:tcW w:w="1560" w:type="dxa"/>
            <w:vMerge w:val="continue"/>
            <w:tcBorders>
              <w:top w:val="single" w:color="000000" w:sz="6" w:space="0"/>
              <w:left w:val="nil"/>
              <w:bottom w:val="single" w:color="000000" w:sz="6" w:space="0"/>
              <w:right w:val="single" w:color="000000" w:sz="6" w:space="0"/>
            </w:tcBorders>
            <w:shd w:val="clear"/>
            <w:tcMar>
              <w:top w:w="0" w:type="dxa"/>
              <w:left w:w="0" w:type="dxa"/>
              <w:bottom w:w="0" w:type="dxa"/>
              <w:right w:w="0" w:type="dxa"/>
            </w:tcMar>
            <w:vAlign w:val="top"/>
          </w:tcPr>
          <w:p>
            <w:pPr>
              <w:rPr>
                <w:rFonts w:hint="default" w:ascii="sans-serif" w:hAnsi="sans-serif" w:eastAsia="sans-serif" w:cs="sans-serif"/>
                <w:i w:val="0"/>
                <w:caps w:val="0"/>
                <w:color w:val="000000"/>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1125" w:hRule="atLeast"/>
        </w:trPr>
        <w:tc>
          <w:tcPr>
            <w:tcW w:w="1005" w:type="dxa"/>
            <w:vMerge w:val="continue"/>
            <w:tcBorders>
              <w:top w:val="single" w:color="000000" w:sz="6" w:space="0"/>
              <w:left w:val="single" w:color="000000" w:sz="6" w:space="0"/>
              <w:bottom w:val="single" w:color="000000" w:sz="6" w:space="0"/>
              <w:right w:val="single" w:color="000000" w:sz="6" w:space="0"/>
            </w:tcBorders>
            <w:shd w:val="clear" w:color="auto" w:fill="D6D6D6"/>
            <w:tcMar>
              <w:top w:w="0" w:type="dxa"/>
              <w:left w:w="0" w:type="dxa"/>
              <w:bottom w:w="0" w:type="dxa"/>
              <w:right w:w="0" w:type="dxa"/>
            </w:tcMar>
            <w:vAlign w:val="top"/>
          </w:tcPr>
          <w:p>
            <w:pPr>
              <w:rPr>
                <w:rFonts w:hint="default" w:ascii="sans-serif" w:hAnsi="sans-serif" w:eastAsia="sans-serif" w:cs="sans-serif"/>
                <w:i w:val="0"/>
                <w:caps w:val="0"/>
                <w:color w:val="000000"/>
                <w:spacing w:val="0"/>
                <w:sz w:val="24"/>
                <w:szCs w:val="24"/>
              </w:rPr>
            </w:pPr>
          </w:p>
        </w:tc>
        <w:tc>
          <w:tcPr>
            <w:tcW w:w="6945" w:type="dxa"/>
            <w:tcBorders>
              <w:top w:val="nil"/>
              <w:left w:val="nil"/>
              <w:bottom w:val="single" w:color="000000" w:sz="6" w:space="0"/>
              <w:right w:val="single" w:color="000000" w:sz="6" w:space="0"/>
            </w:tcBorders>
            <w:shd w:val="clear"/>
            <w:tcMar>
              <w:top w:w="0" w:type="dxa"/>
              <w:left w:w="0" w:type="dxa"/>
              <w:bottom w:w="0" w:type="dxa"/>
              <w:right w:w="0"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0" w:afterAutospacing="0"/>
              <w:ind w:left="0" w:right="0"/>
            </w:pPr>
            <w:r>
              <w:rPr>
                <w:rFonts w:hint="eastAsia" w:ascii="仿宋" w:hAnsi="仿宋" w:eastAsia="仿宋" w:cs="仿宋"/>
                <w:i w:val="0"/>
                <w:caps w:val="0"/>
                <w:color w:val="000000"/>
                <w:spacing w:val="0"/>
                <w:sz w:val="24"/>
                <w:szCs w:val="24"/>
                <w:bdr w:val="none" w:color="auto" w:sz="0" w:space="0"/>
              </w:rPr>
              <w:t>任务十四：现浇节点防水处理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90"/>
            </w:pPr>
            <w:r>
              <w:rPr>
                <w:rFonts w:hint="eastAsia" w:ascii="仿宋" w:hAnsi="仿宋" w:eastAsia="仿宋" w:cs="仿宋"/>
                <w:i w:val="0"/>
                <w:caps w:val="0"/>
                <w:color w:val="000000"/>
                <w:spacing w:val="0"/>
                <w:sz w:val="24"/>
                <w:szCs w:val="24"/>
                <w:bdr w:val="none" w:color="auto" w:sz="0" w:space="0"/>
              </w:rPr>
              <w:t>要求学生通过模拟施工，掌握装配式建筑现浇节点部分的防水工艺和防水材料。</w:t>
            </w:r>
          </w:p>
        </w:tc>
        <w:tc>
          <w:tcPr>
            <w:tcW w:w="1560" w:type="dxa"/>
            <w:vMerge w:val="continue"/>
            <w:tcBorders>
              <w:top w:val="single" w:color="000000" w:sz="6" w:space="0"/>
              <w:left w:val="nil"/>
              <w:bottom w:val="single" w:color="000000" w:sz="6" w:space="0"/>
              <w:right w:val="single" w:color="000000" w:sz="6" w:space="0"/>
            </w:tcBorders>
            <w:shd w:val="clear"/>
            <w:tcMar>
              <w:top w:w="0" w:type="dxa"/>
              <w:left w:w="0" w:type="dxa"/>
              <w:bottom w:w="0" w:type="dxa"/>
              <w:right w:w="0" w:type="dxa"/>
            </w:tcMar>
            <w:vAlign w:val="top"/>
          </w:tcPr>
          <w:p>
            <w:pPr>
              <w:rPr>
                <w:rFonts w:hint="default" w:ascii="sans-serif" w:hAnsi="sans-serif" w:eastAsia="sans-serif" w:cs="sans-serif"/>
                <w:i w:val="0"/>
                <w:caps w:val="0"/>
                <w:color w:val="000000"/>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1125" w:hRule="atLeast"/>
        </w:trPr>
        <w:tc>
          <w:tcPr>
            <w:tcW w:w="1005" w:type="dxa"/>
            <w:vMerge w:val="continue"/>
            <w:tcBorders>
              <w:top w:val="single" w:color="000000" w:sz="6" w:space="0"/>
              <w:left w:val="single" w:color="000000" w:sz="6" w:space="0"/>
              <w:bottom w:val="single" w:color="000000" w:sz="6" w:space="0"/>
              <w:right w:val="single" w:color="000000" w:sz="6" w:space="0"/>
            </w:tcBorders>
            <w:shd w:val="clear" w:color="auto" w:fill="D6D6D6"/>
            <w:tcMar>
              <w:top w:w="0" w:type="dxa"/>
              <w:left w:w="0" w:type="dxa"/>
              <w:bottom w:w="0" w:type="dxa"/>
              <w:right w:w="0" w:type="dxa"/>
            </w:tcMar>
            <w:vAlign w:val="top"/>
          </w:tcPr>
          <w:p>
            <w:pPr>
              <w:rPr>
                <w:rFonts w:hint="default" w:ascii="sans-serif" w:hAnsi="sans-serif" w:eastAsia="sans-serif" w:cs="sans-serif"/>
                <w:i w:val="0"/>
                <w:caps w:val="0"/>
                <w:color w:val="000000"/>
                <w:spacing w:val="0"/>
                <w:sz w:val="24"/>
                <w:szCs w:val="24"/>
              </w:rPr>
            </w:pPr>
          </w:p>
        </w:tc>
        <w:tc>
          <w:tcPr>
            <w:tcW w:w="6945" w:type="dxa"/>
            <w:tcBorders>
              <w:top w:val="nil"/>
              <w:left w:val="nil"/>
              <w:bottom w:val="single" w:color="000000" w:sz="6" w:space="0"/>
              <w:right w:val="single" w:color="000000" w:sz="6" w:space="0"/>
            </w:tcBorders>
            <w:shd w:val="clear"/>
            <w:tcMar>
              <w:top w:w="0" w:type="dxa"/>
              <w:left w:w="0" w:type="dxa"/>
              <w:bottom w:w="0" w:type="dxa"/>
              <w:right w:w="0"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0" w:afterAutospacing="0"/>
              <w:ind w:left="0" w:right="0"/>
            </w:pPr>
            <w:r>
              <w:rPr>
                <w:rFonts w:hint="eastAsia" w:ascii="仿宋" w:hAnsi="仿宋" w:eastAsia="仿宋" w:cs="仿宋"/>
                <w:i w:val="0"/>
                <w:caps w:val="0"/>
                <w:color w:val="000000"/>
                <w:spacing w:val="0"/>
                <w:sz w:val="24"/>
                <w:szCs w:val="24"/>
                <w:bdr w:val="none" w:color="auto" w:sz="0" w:space="0"/>
              </w:rPr>
              <w:t>任务十五：现浇节点钢筋绑扎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90"/>
            </w:pPr>
            <w:r>
              <w:rPr>
                <w:rFonts w:hint="eastAsia" w:ascii="仿宋" w:hAnsi="仿宋" w:eastAsia="仿宋" w:cs="仿宋"/>
                <w:i w:val="0"/>
                <w:caps w:val="0"/>
                <w:color w:val="000000"/>
                <w:spacing w:val="0"/>
                <w:sz w:val="24"/>
                <w:szCs w:val="24"/>
                <w:bdr w:val="none" w:color="auto" w:sz="0" w:space="0"/>
              </w:rPr>
              <w:t>要求学生通过系统提示和相关图纸，完成T 字型现浇节点、一字型现浇节点、L 型现浇节点部分的钢筋绑扎。</w:t>
            </w:r>
          </w:p>
        </w:tc>
        <w:tc>
          <w:tcPr>
            <w:tcW w:w="1560" w:type="dxa"/>
            <w:vMerge w:val="continue"/>
            <w:tcBorders>
              <w:top w:val="single" w:color="000000" w:sz="6" w:space="0"/>
              <w:left w:val="nil"/>
              <w:bottom w:val="single" w:color="000000" w:sz="6" w:space="0"/>
              <w:right w:val="single" w:color="000000" w:sz="6" w:space="0"/>
            </w:tcBorders>
            <w:shd w:val="clear"/>
            <w:tcMar>
              <w:top w:w="0" w:type="dxa"/>
              <w:left w:w="0" w:type="dxa"/>
              <w:bottom w:w="0" w:type="dxa"/>
              <w:right w:w="0" w:type="dxa"/>
            </w:tcMar>
            <w:vAlign w:val="top"/>
          </w:tcPr>
          <w:p>
            <w:pPr>
              <w:rPr>
                <w:rFonts w:hint="default" w:ascii="sans-serif" w:hAnsi="sans-serif" w:eastAsia="sans-serif" w:cs="sans-serif"/>
                <w:i w:val="0"/>
                <w:caps w:val="0"/>
                <w:color w:val="000000"/>
                <w:spacing w:val="0"/>
                <w:sz w:val="24"/>
                <w:szCs w:val="24"/>
              </w:rPr>
            </w:pPr>
          </w:p>
        </w:tc>
      </w:tr>
    </w:tbl>
    <w:p>
      <w:pPr>
        <w:pStyle w:val="3"/>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p>
    <w:tbl>
      <w:tblPr>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933"/>
        <w:gridCol w:w="6038"/>
        <w:gridCol w:w="134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1245" w:hRule="atLeast"/>
        </w:trPr>
        <w:tc>
          <w:tcPr>
            <w:tcW w:w="1005" w:type="dxa"/>
            <w:vMerge w:val="restart"/>
            <w:tcBorders>
              <w:top w:val="single" w:color="000000" w:sz="6" w:space="0"/>
              <w:left w:val="single" w:color="000000" w:sz="6" w:space="0"/>
              <w:bottom w:val="single" w:color="000000" w:sz="6" w:space="0"/>
              <w:right w:val="single" w:color="000000" w:sz="6" w:space="0"/>
            </w:tcBorders>
            <w:shd w:val="clear" w:color="auto" w:fill="D6D6D6"/>
            <w:tcMar>
              <w:top w:w="0" w:type="dxa"/>
              <w:left w:w="0" w:type="dxa"/>
              <w:bottom w:w="0" w:type="dxa"/>
              <w:right w:w="0" w:type="dxa"/>
            </w:tcMar>
            <w:vAlign w:val="top"/>
          </w:tcPr>
          <w:p>
            <w:pPr>
              <w:keepNext w:val="0"/>
              <w:keepLines w:val="0"/>
              <w:widowControl/>
              <w:suppressLineNumbers w:val="0"/>
              <w:ind w:left="0" w:firstLine="0"/>
              <w:jc w:val="left"/>
              <w:rPr>
                <w:rFonts w:hint="default" w:ascii="sans-serif" w:hAnsi="sans-serif" w:eastAsia="sans-serif" w:cs="sans-serif"/>
                <w:i w:val="0"/>
                <w:caps w:val="0"/>
                <w:color w:val="000000"/>
                <w:spacing w:val="0"/>
                <w:sz w:val="24"/>
                <w:szCs w:val="24"/>
              </w:rPr>
            </w:pPr>
          </w:p>
        </w:tc>
        <w:tc>
          <w:tcPr>
            <w:tcW w:w="6945" w:type="dxa"/>
            <w:tcBorders>
              <w:top w:val="single" w:color="000000" w:sz="6" w:space="0"/>
              <w:left w:val="nil"/>
              <w:bottom w:val="single" w:color="000000" w:sz="6" w:space="0"/>
              <w:right w:val="single" w:color="000000" w:sz="6" w:space="0"/>
            </w:tcBorders>
            <w:shd w:val="clear"/>
            <w:tcMar>
              <w:top w:w="0" w:type="dxa"/>
              <w:left w:w="0" w:type="dxa"/>
              <w:bottom w:w="0" w:type="dxa"/>
              <w:right w:w="0"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仿宋" w:hAnsi="仿宋" w:eastAsia="仿宋" w:cs="仿宋"/>
                <w:i w:val="0"/>
                <w:caps w:val="0"/>
                <w:color w:val="000000"/>
                <w:spacing w:val="0"/>
                <w:sz w:val="24"/>
                <w:szCs w:val="24"/>
                <w:bdr w:val="none" w:color="auto" w:sz="0" w:space="0"/>
              </w:rPr>
              <w:t>任务十六：现浇节点支模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90"/>
              <w:jc w:val="both"/>
            </w:pPr>
            <w:r>
              <w:rPr>
                <w:rFonts w:hint="eastAsia" w:ascii="仿宋" w:hAnsi="仿宋" w:eastAsia="仿宋" w:cs="仿宋"/>
                <w:i w:val="0"/>
                <w:caps w:val="0"/>
                <w:color w:val="000000"/>
                <w:spacing w:val="0"/>
                <w:sz w:val="24"/>
                <w:szCs w:val="24"/>
                <w:bdr w:val="none" w:color="auto" w:sz="0" w:space="0"/>
              </w:rPr>
              <w:t>案例工程采用的是铝模板进行现浇节点支模，要求学生通过系统提示和配模图，完成 T 字型现浇节点、一字型现浇节点、L</w:t>
            </w:r>
            <w:r>
              <w:rPr>
                <w:rFonts w:hint="eastAsia" w:ascii="仿宋" w:hAnsi="仿宋" w:eastAsia="仿宋" w:cs="仿宋"/>
                <w:i w:val="0"/>
                <w:caps w:val="0"/>
                <w:color w:val="000000"/>
                <w:spacing w:val="-15"/>
                <w:sz w:val="24"/>
                <w:szCs w:val="24"/>
                <w:bdr w:val="none" w:color="auto" w:sz="0" w:space="0"/>
              </w:rPr>
              <w:t> 型现浇节点的模板安装。</w:t>
            </w:r>
          </w:p>
        </w:tc>
        <w:tc>
          <w:tcPr>
            <w:tcW w:w="1560" w:type="dxa"/>
            <w:vMerge w:val="restart"/>
            <w:tcBorders>
              <w:top w:val="single" w:color="000000" w:sz="6" w:space="0"/>
              <w:left w:val="nil"/>
              <w:bottom w:val="single" w:color="000000" w:sz="6" w:space="0"/>
              <w:right w:val="single" w:color="000000" w:sz="6" w:space="0"/>
            </w:tcBorders>
            <w:shd w:val="clear"/>
            <w:tcMar>
              <w:top w:w="0" w:type="dxa"/>
              <w:left w:w="0" w:type="dxa"/>
              <w:bottom w:w="0" w:type="dxa"/>
              <w:right w:w="0" w:type="dxa"/>
            </w:tcMar>
            <w:vAlign w:val="top"/>
          </w:tcPr>
          <w:p>
            <w:pPr>
              <w:keepNext w:val="0"/>
              <w:keepLines w:val="0"/>
              <w:widowControl/>
              <w:suppressLineNumbers w:val="0"/>
              <w:ind w:left="0" w:firstLine="0"/>
              <w:jc w:val="left"/>
              <w:rPr>
                <w:rFonts w:hint="default" w:ascii="sans-serif" w:hAnsi="sans-serif" w:eastAsia="sans-serif" w:cs="sans-serif"/>
                <w:i w:val="0"/>
                <w:caps w:val="0"/>
                <w:color w:val="000000"/>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1065" w:hRule="atLeast"/>
        </w:trPr>
        <w:tc>
          <w:tcPr>
            <w:tcW w:w="1005" w:type="dxa"/>
            <w:vMerge w:val="continue"/>
            <w:tcBorders>
              <w:top w:val="single" w:color="000000" w:sz="6" w:space="0"/>
              <w:left w:val="single" w:color="000000" w:sz="6" w:space="0"/>
              <w:bottom w:val="single" w:color="000000" w:sz="6" w:space="0"/>
              <w:right w:val="single" w:color="000000" w:sz="6" w:space="0"/>
            </w:tcBorders>
            <w:shd w:val="clear" w:color="auto" w:fill="D6D6D6"/>
            <w:tcMar>
              <w:top w:w="0" w:type="dxa"/>
              <w:left w:w="0" w:type="dxa"/>
              <w:bottom w:w="0" w:type="dxa"/>
              <w:right w:w="0" w:type="dxa"/>
            </w:tcMar>
            <w:vAlign w:val="top"/>
          </w:tcPr>
          <w:p>
            <w:pPr>
              <w:rPr>
                <w:rFonts w:hint="default" w:ascii="sans-serif" w:hAnsi="sans-serif" w:eastAsia="sans-serif" w:cs="sans-serif"/>
                <w:i w:val="0"/>
                <w:caps w:val="0"/>
                <w:color w:val="000000"/>
                <w:spacing w:val="0"/>
                <w:sz w:val="24"/>
                <w:szCs w:val="24"/>
              </w:rPr>
            </w:pPr>
          </w:p>
        </w:tc>
        <w:tc>
          <w:tcPr>
            <w:tcW w:w="6945" w:type="dxa"/>
            <w:tcBorders>
              <w:top w:val="nil"/>
              <w:left w:val="nil"/>
              <w:bottom w:val="single" w:color="000000" w:sz="6" w:space="0"/>
              <w:right w:val="single" w:color="000000" w:sz="6" w:space="0"/>
            </w:tcBorders>
            <w:shd w:val="clear"/>
            <w:tcMar>
              <w:top w:w="0" w:type="dxa"/>
              <w:left w:w="0" w:type="dxa"/>
              <w:bottom w:w="0" w:type="dxa"/>
              <w:right w:w="0"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0" w:afterAutospacing="0"/>
              <w:ind w:left="0" w:right="0"/>
            </w:pPr>
            <w:r>
              <w:rPr>
                <w:rFonts w:hint="eastAsia" w:ascii="仿宋" w:hAnsi="仿宋" w:eastAsia="仿宋" w:cs="仿宋"/>
                <w:i w:val="0"/>
                <w:caps w:val="0"/>
                <w:color w:val="000000"/>
                <w:spacing w:val="0"/>
                <w:sz w:val="24"/>
                <w:szCs w:val="24"/>
                <w:bdr w:val="none" w:color="auto" w:sz="0" w:space="0"/>
              </w:rPr>
              <w:t>任务十七：叠合板吊装施工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90"/>
            </w:pPr>
            <w:r>
              <w:rPr>
                <w:rFonts w:hint="eastAsia" w:ascii="仿宋" w:hAnsi="仿宋" w:eastAsia="仿宋" w:cs="仿宋"/>
                <w:i w:val="0"/>
                <w:caps w:val="0"/>
                <w:color w:val="000000"/>
                <w:spacing w:val="0"/>
                <w:sz w:val="24"/>
                <w:szCs w:val="24"/>
                <w:bdr w:val="none" w:color="auto" w:sz="0" w:space="0"/>
              </w:rPr>
              <w:t>要求通过系统提示，完成叠合板的吊点设置、挂钩起吊、安装就位、接缝支模等全过程。</w:t>
            </w:r>
          </w:p>
        </w:tc>
        <w:tc>
          <w:tcPr>
            <w:tcW w:w="1560" w:type="dxa"/>
            <w:vMerge w:val="continue"/>
            <w:tcBorders>
              <w:top w:val="single" w:color="000000" w:sz="6" w:space="0"/>
              <w:left w:val="nil"/>
              <w:bottom w:val="single" w:color="000000" w:sz="6" w:space="0"/>
              <w:right w:val="single" w:color="000000" w:sz="6" w:space="0"/>
            </w:tcBorders>
            <w:shd w:val="clear"/>
            <w:tcMar>
              <w:top w:w="0" w:type="dxa"/>
              <w:left w:w="0" w:type="dxa"/>
              <w:bottom w:w="0" w:type="dxa"/>
              <w:right w:w="0" w:type="dxa"/>
            </w:tcMar>
            <w:vAlign w:val="top"/>
          </w:tcPr>
          <w:p>
            <w:pPr>
              <w:rPr>
                <w:rFonts w:hint="default" w:ascii="sans-serif" w:hAnsi="sans-serif" w:eastAsia="sans-serif" w:cs="sans-serif"/>
                <w:i w:val="0"/>
                <w:caps w:val="0"/>
                <w:color w:val="000000"/>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870" w:hRule="atLeast"/>
        </w:trPr>
        <w:tc>
          <w:tcPr>
            <w:tcW w:w="1005" w:type="dxa"/>
            <w:vMerge w:val="continue"/>
            <w:tcBorders>
              <w:top w:val="single" w:color="000000" w:sz="6" w:space="0"/>
              <w:left w:val="single" w:color="000000" w:sz="6" w:space="0"/>
              <w:bottom w:val="single" w:color="000000" w:sz="6" w:space="0"/>
              <w:right w:val="single" w:color="000000" w:sz="6" w:space="0"/>
            </w:tcBorders>
            <w:shd w:val="clear" w:color="auto" w:fill="D6D6D6"/>
            <w:tcMar>
              <w:top w:w="0" w:type="dxa"/>
              <w:left w:w="0" w:type="dxa"/>
              <w:bottom w:w="0" w:type="dxa"/>
              <w:right w:w="0" w:type="dxa"/>
            </w:tcMar>
            <w:vAlign w:val="top"/>
          </w:tcPr>
          <w:p>
            <w:pPr>
              <w:rPr>
                <w:rFonts w:hint="default" w:ascii="sans-serif" w:hAnsi="sans-serif" w:eastAsia="sans-serif" w:cs="sans-serif"/>
                <w:i w:val="0"/>
                <w:caps w:val="0"/>
                <w:color w:val="000000"/>
                <w:spacing w:val="0"/>
                <w:sz w:val="24"/>
                <w:szCs w:val="24"/>
              </w:rPr>
            </w:pPr>
          </w:p>
        </w:tc>
        <w:tc>
          <w:tcPr>
            <w:tcW w:w="6945" w:type="dxa"/>
            <w:tcBorders>
              <w:top w:val="nil"/>
              <w:left w:val="nil"/>
              <w:bottom w:val="single" w:color="000000" w:sz="6" w:space="0"/>
              <w:right w:val="single" w:color="000000" w:sz="6" w:space="0"/>
            </w:tcBorders>
            <w:shd w:val="clear"/>
            <w:tcMar>
              <w:top w:w="0" w:type="dxa"/>
              <w:left w:w="0" w:type="dxa"/>
              <w:bottom w:w="0" w:type="dxa"/>
              <w:right w:w="0"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5" w:beforeAutospacing="0" w:after="0" w:afterAutospacing="0"/>
              <w:ind w:left="0" w:right="0"/>
            </w:pPr>
            <w:r>
              <w:rPr>
                <w:rFonts w:hint="eastAsia" w:ascii="仿宋" w:hAnsi="仿宋" w:eastAsia="仿宋" w:cs="仿宋"/>
                <w:i w:val="0"/>
                <w:caps w:val="0"/>
                <w:color w:val="000000"/>
                <w:spacing w:val="0"/>
                <w:sz w:val="24"/>
                <w:szCs w:val="24"/>
                <w:bdr w:val="none" w:color="auto" w:sz="0" w:space="0"/>
              </w:rPr>
              <w:t>任务十八：楼面混凝土整体现浇施工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仿宋" w:hAnsi="仿宋" w:eastAsia="仿宋" w:cs="仿宋"/>
                <w:i w:val="0"/>
                <w:caps w:val="0"/>
                <w:color w:val="000000"/>
                <w:spacing w:val="0"/>
                <w:sz w:val="24"/>
                <w:szCs w:val="24"/>
                <w:bdr w:val="none" w:color="auto" w:sz="0" w:space="0"/>
              </w:rPr>
              <w:t>要求根据系统提示，完成整个楼面混凝土现浇施工工艺。</w:t>
            </w:r>
          </w:p>
        </w:tc>
        <w:tc>
          <w:tcPr>
            <w:tcW w:w="1560" w:type="dxa"/>
            <w:vMerge w:val="continue"/>
            <w:tcBorders>
              <w:top w:val="single" w:color="000000" w:sz="6" w:space="0"/>
              <w:left w:val="nil"/>
              <w:bottom w:val="single" w:color="000000" w:sz="6" w:space="0"/>
              <w:right w:val="single" w:color="000000" w:sz="6" w:space="0"/>
            </w:tcBorders>
            <w:shd w:val="clear"/>
            <w:tcMar>
              <w:top w:w="0" w:type="dxa"/>
              <w:left w:w="0" w:type="dxa"/>
              <w:bottom w:w="0" w:type="dxa"/>
              <w:right w:w="0" w:type="dxa"/>
            </w:tcMar>
            <w:vAlign w:val="top"/>
          </w:tcPr>
          <w:p>
            <w:pPr>
              <w:rPr>
                <w:rFonts w:hint="default" w:ascii="sans-serif" w:hAnsi="sans-serif" w:eastAsia="sans-serif" w:cs="sans-serif"/>
                <w:i w:val="0"/>
                <w:caps w:val="0"/>
                <w:color w:val="000000"/>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1275" w:hRule="atLeast"/>
        </w:trPr>
        <w:tc>
          <w:tcPr>
            <w:tcW w:w="1005" w:type="dxa"/>
            <w:vMerge w:val="continue"/>
            <w:tcBorders>
              <w:top w:val="single" w:color="000000" w:sz="6" w:space="0"/>
              <w:left w:val="single" w:color="000000" w:sz="6" w:space="0"/>
              <w:bottom w:val="single" w:color="000000" w:sz="6" w:space="0"/>
              <w:right w:val="single" w:color="000000" w:sz="6" w:space="0"/>
            </w:tcBorders>
            <w:shd w:val="clear" w:color="auto" w:fill="D6D6D6"/>
            <w:tcMar>
              <w:top w:w="0" w:type="dxa"/>
              <w:left w:w="0" w:type="dxa"/>
              <w:bottom w:w="0" w:type="dxa"/>
              <w:right w:w="0" w:type="dxa"/>
            </w:tcMar>
            <w:vAlign w:val="top"/>
          </w:tcPr>
          <w:p>
            <w:pPr>
              <w:rPr>
                <w:rFonts w:hint="default" w:ascii="sans-serif" w:hAnsi="sans-serif" w:eastAsia="sans-serif" w:cs="sans-serif"/>
                <w:i w:val="0"/>
                <w:caps w:val="0"/>
                <w:color w:val="000000"/>
                <w:spacing w:val="0"/>
                <w:sz w:val="24"/>
                <w:szCs w:val="24"/>
              </w:rPr>
            </w:pPr>
          </w:p>
        </w:tc>
        <w:tc>
          <w:tcPr>
            <w:tcW w:w="6945" w:type="dxa"/>
            <w:tcBorders>
              <w:top w:val="nil"/>
              <w:left w:val="nil"/>
              <w:bottom w:val="single" w:color="000000" w:sz="6" w:space="0"/>
              <w:right w:val="single" w:color="000000" w:sz="6" w:space="0"/>
            </w:tcBorders>
            <w:shd w:val="clear"/>
            <w:tcMar>
              <w:top w:w="0" w:type="dxa"/>
              <w:left w:w="0" w:type="dxa"/>
              <w:bottom w:w="0" w:type="dxa"/>
              <w:right w:w="0"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 w:beforeAutospacing="0" w:after="0" w:afterAutospacing="0"/>
              <w:ind w:left="0" w:right="0"/>
            </w:pPr>
            <w:r>
              <w:rPr>
                <w:rFonts w:hint="eastAsia" w:ascii="仿宋" w:hAnsi="仿宋" w:eastAsia="仿宋" w:cs="仿宋"/>
                <w:i w:val="0"/>
                <w:caps w:val="0"/>
                <w:color w:val="000000"/>
                <w:spacing w:val="0"/>
                <w:sz w:val="24"/>
                <w:szCs w:val="24"/>
                <w:bdr w:val="none" w:color="auto" w:sz="0" w:space="0"/>
              </w:rPr>
              <w:t>任务十九：外墙接缝验收与处理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90"/>
              <w:jc w:val="both"/>
            </w:pPr>
            <w:r>
              <w:rPr>
                <w:rFonts w:hint="eastAsia" w:ascii="仿宋" w:hAnsi="仿宋" w:eastAsia="仿宋" w:cs="仿宋"/>
                <w:i w:val="0"/>
                <w:caps w:val="0"/>
                <w:color w:val="000000"/>
                <w:spacing w:val="0"/>
                <w:sz w:val="24"/>
                <w:szCs w:val="24"/>
                <w:bdr w:val="none" w:color="auto" w:sz="0" w:space="0"/>
              </w:rPr>
              <w:t>装配式建筑整体吊装结束后，需对整个建筑物外墙接缝进行验收和施胶处理，要求学生通过系统提示，完成整个外墙接缝的验收和施胶，掌握不合格接缝的修补处理方法和施胶工艺流程。</w:t>
            </w:r>
          </w:p>
        </w:tc>
        <w:tc>
          <w:tcPr>
            <w:tcW w:w="1560" w:type="dxa"/>
            <w:vMerge w:val="continue"/>
            <w:tcBorders>
              <w:top w:val="single" w:color="000000" w:sz="6" w:space="0"/>
              <w:left w:val="nil"/>
              <w:bottom w:val="single" w:color="000000" w:sz="6" w:space="0"/>
              <w:right w:val="single" w:color="000000" w:sz="6" w:space="0"/>
            </w:tcBorders>
            <w:shd w:val="clear"/>
            <w:tcMar>
              <w:top w:w="0" w:type="dxa"/>
              <w:left w:w="0" w:type="dxa"/>
              <w:bottom w:w="0" w:type="dxa"/>
              <w:right w:w="0" w:type="dxa"/>
            </w:tcMar>
            <w:vAlign w:val="top"/>
          </w:tcPr>
          <w:p>
            <w:pPr>
              <w:rPr>
                <w:rFonts w:hint="default" w:ascii="sans-serif" w:hAnsi="sans-serif" w:eastAsia="sans-serif" w:cs="sans-serif"/>
                <w:i w:val="0"/>
                <w:caps w:val="0"/>
                <w:color w:val="000000"/>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990" w:hRule="atLeast"/>
        </w:trPr>
        <w:tc>
          <w:tcPr>
            <w:tcW w:w="1005" w:type="dxa"/>
            <w:tcBorders>
              <w:top w:val="nil"/>
              <w:left w:val="single" w:color="000000" w:sz="6" w:space="0"/>
              <w:bottom w:val="single" w:color="000000" w:sz="6" w:space="0"/>
              <w:right w:val="single" w:color="000000" w:sz="6" w:space="0"/>
            </w:tcBorders>
            <w:shd w:val="clear" w:color="auto" w:fill="D6D6D6"/>
            <w:tcMar>
              <w:top w:w="0" w:type="dxa"/>
              <w:left w:w="0" w:type="dxa"/>
              <w:bottom w:w="0" w:type="dxa"/>
              <w:right w:w="0"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135" w:right="135"/>
            </w:pPr>
            <w:r>
              <w:rPr>
                <w:rFonts w:hint="eastAsia" w:ascii="仿宋" w:hAnsi="仿宋" w:eastAsia="仿宋" w:cs="仿宋"/>
                <w:i w:val="0"/>
                <w:caps w:val="0"/>
                <w:color w:val="000000"/>
                <w:spacing w:val="0"/>
                <w:sz w:val="24"/>
                <w:szCs w:val="24"/>
                <w:bdr w:val="none" w:color="auto" w:sz="0" w:space="0"/>
              </w:rPr>
              <w:t>比赛成绩组成</w:t>
            </w:r>
          </w:p>
        </w:tc>
        <w:tc>
          <w:tcPr>
            <w:tcW w:w="8520" w:type="dxa"/>
            <w:gridSpan w:val="2"/>
            <w:tcBorders>
              <w:top w:val="nil"/>
              <w:left w:val="nil"/>
              <w:bottom w:val="single" w:color="000000" w:sz="6" w:space="0"/>
              <w:right w:val="single" w:color="000000" w:sz="6" w:space="0"/>
            </w:tcBorders>
            <w:shd w:val="clear"/>
            <w:tcMar>
              <w:top w:w="0" w:type="dxa"/>
              <w:left w:w="0" w:type="dxa"/>
              <w:bottom w:w="0" w:type="dxa"/>
              <w:right w:w="0"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pPr>
            <w:r>
              <w:rPr>
                <w:rFonts w:hint="eastAsia" w:ascii="仿宋" w:hAnsi="仿宋" w:eastAsia="仿宋" w:cs="仿宋"/>
                <w:i w:val="0"/>
                <w:caps w:val="0"/>
                <w:color w:val="000000"/>
                <w:spacing w:val="0"/>
                <w:sz w:val="24"/>
                <w:szCs w:val="24"/>
                <w:bdr w:val="none" w:color="auto" w:sz="0" w:space="0"/>
              </w:rPr>
              <w:t>参赛团队的总成绩由理论知识、仿真模拟操作和现场实际操作两部分成绩组成， </w:t>
            </w:r>
            <w:r>
              <w:rPr>
                <w:rFonts w:hint="eastAsia" w:ascii="仿宋" w:hAnsi="仿宋" w:eastAsia="仿宋" w:cs="仿宋"/>
                <w:i w:val="0"/>
                <w:caps w:val="0"/>
                <w:color w:val="000000"/>
                <w:spacing w:val="-15"/>
                <w:sz w:val="24"/>
                <w:szCs w:val="24"/>
                <w:bdr w:val="none" w:color="auto" w:sz="0" w:space="0"/>
              </w:rPr>
              <w:t>其中理论知识占 </w:t>
            </w:r>
            <w:r>
              <w:rPr>
                <w:rFonts w:hint="eastAsia" w:ascii="仿宋" w:hAnsi="仿宋" w:eastAsia="仿宋" w:cs="仿宋"/>
                <w:i w:val="0"/>
                <w:caps w:val="0"/>
                <w:color w:val="000000"/>
                <w:spacing w:val="0"/>
                <w:sz w:val="24"/>
                <w:szCs w:val="24"/>
                <w:bdr w:val="none" w:color="auto" w:sz="0" w:space="0"/>
              </w:rPr>
              <w:t>30%、仿真模拟操作占 70%。</w:t>
            </w:r>
          </w:p>
        </w:tc>
      </w:tr>
    </w:tbl>
    <w:p>
      <w:pPr>
        <w:pStyle w:val="2"/>
        <w:keepNext w:val="0"/>
        <w:keepLines w:val="0"/>
        <w:widowControl/>
        <w:suppressLineNumbers w:val="0"/>
        <w:spacing w:before="0" w:beforeAutospacing="0"/>
        <w:ind w:left="0" w:firstLine="0"/>
        <w:rPr>
          <w:rFonts w:hint="default" w:ascii="sans-serif" w:hAnsi="sans-serif" w:eastAsia="sans-serif" w:cs="sans-serif"/>
          <w:i w:val="0"/>
          <w:caps w:val="0"/>
          <w:color w:val="000000"/>
          <w:spacing w:val="0"/>
        </w:rPr>
      </w:pPr>
      <w:r>
        <w:rPr>
          <w:rStyle w:val="6"/>
          <w:rFonts w:hint="eastAsia" w:ascii="宋体" w:hAnsi="宋体" w:eastAsia="宋体" w:cs="宋体"/>
          <w:b/>
          <w:i w:val="0"/>
          <w:caps w:val="0"/>
          <w:color w:val="000000"/>
          <w:spacing w:val="0"/>
          <w:sz w:val="30"/>
          <w:szCs w:val="30"/>
        </w:rPr>
        <w:t>五、竞赛时间安排与流程</w:t>
      </w:r>
    </w:p>
    <w:p>
      <w:pPr>
        <w:pStyle w:val="3"/>
        <w:keepNext w:val="0"/>
        <w:keepLines w:val="0"/>
        <w:widowControl/>
        <w:suppressLineNumbers w:val="0"/>
        <w:spacing w:before="15" w:beforeAutospacing="0" w:after="75" w:afterAutospacing="0"/>
        <w:ind w:left="0" w:right="0" w:firstLine="0"/>
        <w:rPr>
          <w:rFonts w:hint="default" w:ascii="sans-serif" w:hAnsi="sans-serif" w:eastAsia="sans-serif" w:cs="sans-serif"/>
          <w:i w:val="0"/>
          <w:caps w:val="0"/>
          <w:color w:val="000000"/>
          <w:spacing w:val="0"/>
          <w:sz w:val="24"/>
          <w:szCs w:val="24"/>
        </w:rPr>
      </w:pPr>
      <w:r>
        <w:rPr>
          <w:rStyle w:val="6"/>
          <w:rFonts w:hint="eastAsia" w:ascii="宋体" w:hAnsi="宋体" w:eastAsia="宋体" w:cs="宋体"/>
          <w:i w:val="0"/>
          <w:caps w:val="0"/>
          <w:color w:val="000000"/>
          <w:spacing w:val="0"/>
          <w:sz w:val="24"/>
          <w:szCs w:val="24"/>
        </w:rPr>
        <w:t> </w:t>
      </w:r>
    </w:p>
    <w:p>
      <w:pPr>
        <w:pStyle w:val="3"/>
        <w:keepNext w:val="0"/>
        <w:keepLines w:val="0"/>
        <w:widowControl/>
        <w:suppressLineNumbers w:val="0"/>
        <w:spacing w:before="75" w:beforeAutospacing="0" w:after="75" w:afterAutospacing="0"/>
        <w:ind w:left="945" w:right="0" w:firstLine="0"/>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30"/>
          <w:szCs w:val="30"/>
        </w:rPr>
        <w:t>（一）竞赛时间</w:t>
      </w:r>
    </w:p>
    <w:p>
      <w:pPr>
        <w:pStyle w:val="3"/>
        <w:keepNext w:val="0"/>
        <w:keepLines w:val="0"/>
        <w:widowControl/>
        <w:suppressLineNumbers w:val="0"/>
        <w:spacing w:before="240" w:beforeAutospacing="0" w:after="75" w:afterAutospacing="0" w:line="386" w:lineRule="atLeast"/>
        <w:ind w:left="0" w:right="1095" w:firstLine="600"/>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30"/>
          <w:szCs w:val="30"/>
        </w:rPr>
        <w:t>各竞赛队在规定的时间内，独立完成规定的竞赛任务。竞赛及颁奖时间安排为两天。</w:t>
      </w:r>
    </w:p>
    <w:p>
      <w:pPr>
        <w:pStyle w:val="3"/>
        <w:keepNext w:val="0"/>
        <w:keepLines w:val="0"/>
        <w:widowControl/>
        <w:suppressLineNumbers w:val="0"/>
        <w:spacing w:before="0" w:beforeAutospacing="0" w:after="75" w:afterAutospacing="0"/>
        <w:ind w:left="945" w:right="0" w:firstLine="0"/>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30"/>
          <w:szCs w:val="30"/>
        </w:rPr>
        <w:t>（二）竞赛流程。</w:t>
      </w:r>
    </w:p>
    <w:p>
      <w:pPr>
        <w:pStyle w:val="3"/>
        <w:keepNext w:val="0"/>
        <w:keepLines w:val="0"/>
        <w:widowControl/>
        <w:suppressLineNumbers w:val="0"/>
        <w:spacing w:before="240" w:beforeAutospacing="0" w:after="75" w:afterAutospacing="0"/>
        <w:ind w:left="945" w:right="0" w:firstLine="0"/>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30"/>
          <w:szCs w:val="30"/>
        </w:rPr>
        <w:t>具体竞赛日期由大赛组委会统筹规划，流程安排如下：</w:t>
      </w:r>
    </w:p>
    <w:p>
      <w:pPr>
        <w:pStyle w:val="3"/>
        <w:keepNext w:val="0"/>
        <w:keepLines w:val="0"/>
        <w:widowControl/>
        <w:suppressLineNumbers w:val="0"/>
        <w:spacing w:before="195" w:beforeAutospacing="0" w:after="75" w:afterAutospacing="0"/>
        <w:ind w:left="2490" w:right="2640" w:firstLine="0"/>
        <w:jc w:val="center"/>
        <w:rPr>
          <w:rFonts w:hint="default" w:ascii="sans-serif" w:hAnsi="sans-serif" w:eastAsia="sans-serif" w:cs="sans-serif"/>
          <w:i w:val="0"/>
          <w:caps w:val="0"/>
          <w:color w:val="000000"/>
          <w:spacing w:val="0"/>
          <w:sz w:val="24"/>
          <w:szCs w:val="24"/>
        </w:rPr>
      </w:pPr>
      <w:r>
        <w:rPr>
          <w:rStyle w:val="6"/>
          <w:rFonts w:hint="eastAsia" w:ascii="仿宋" w:hAnsi="仿宋" w:eastAsia="仿宋" w:cs="仿宋"/>
          <w:i w:val="0"/>
          <w:caps w:val="0"/>
          <w:color w:val="000000"/>
          <w:spacing w:val="0"/>
          <w:sz w:val="24"/>
          <w:szCs w:val="24"/>
        </w:rPr>
        <w:t>表 5-1 大赛日程安排表</w:t>
      </w:r>
    </w:p>
    <w:p>
      <w:pPr>
        <w:pStyle w:val="3"/>
        <w:keepNext w:val="0"/>
        <w:keepLines w:val="0"/>
        <w:widowControl/>
        <w:suppressLineNumbers w:val="0"/>
        <w:spacing w:before="0" w:beforeAutospacing="0" w:after="75" w:afterAutospacing="0"/>
        <w:ind w:left="0" w:right="0" w:firstLine="0"/>
        <w:rPr>
          <w:rFonts w:hint="default" w:ascii="sans-serif" w:hAnsi="sans-serif" w:eastAsia="sans-serif" w:cs="sans-serif"/>
          <w:i w:val="0"/>
          <w:caps w:val="0"/>
          <w:color w:val="000000"/>
          <w:spacing w:val="0"/>
          <w:sz w:val="24"/>
          <w:szCs w:val="24"/>
        </w:rPr>
      </w:pPr>
      <w:r>
        <w:rPr>
          <w:rStyle w:val="6"/>
          <w:rFonts w:hint="eastAsia" w:ascii="仿宋" w:hAnsi="仿宋" w:eastAsia="仿宋" w:cs="仿宋"/>
          <w:i w:val="0"/>
          <w:caps w:val="0"/>
          <w:color w:val="000000"/>
          <w:spacing w:val="0"/>
          <w:sz w:val="6"/>
          <w:szCs w:val="6"/>
        </w:rPr>
        <w:t> </w:t>
      </w:r>
    </w:p>
    <w:tbl>
      <w:tblPr>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1746"/>
        <w:gridCol w:w="1888"/>
        <w:gridCol w:w="2400"/>
        <w:gridCol w:w="22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5" w:hRule="atLeast"/>
        </w:trPr>
        <w:tc>
          <w:tcPr>
            <w:tcW w:w="1785" w:type="dxa"/>
            <w:tcBorders>
              <w:top w:val="single" w:color="000000" w:sz="6" w:space="0"/>
              <w:left w:val="single" w:color="000000" w:sz="6" w:space="0"/>
              <w:bottom w:val="single" w:color="000000" w:sz="6" w:space="0"/>
              <w:right w:val="single" w:color="000000" w:sz="6" w:space="0"/>
            </w:tcBorders>
            <w:shd w:val="clear" w:color="auto" w:fill="4F81BC"/>
            <w:tcMar>
              <w:top w:w="0" w:type="dxa"/>
              <w:left w:w="0" w:type="dxa"/>
              <w:bottom w:w="0" w:type="dxa"/>
              <w:right w:w="0"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390" w:right="390"/>
              <w:jc w:val="center"/>
            </w:pPr>
            <w:r>
              <w:rPr>
                <w:rStyle w:val="6"/>
                <w:rFonts w:hint="eastAsia" w:ascii="仿宋" w:hAnsi="仿宋" w:eastAsia="仿宋" w:cs="仿宋"/>
                <w:i w:val="0"/>
                <w:caps w:val="0"/>
                <w:color w:val="FFFFFF"/>
                <w:spacing w:val="0"/>
                <w:sz w:val="24"/>
                <w:szCs w:val="24"/>
                <w:bdr w:val="none" w:color="auto" w:sz="0" w:space="0"/>
              </w:rPr>
              <w:t>日期</w:t>
            </w:r>
          </w:p>
        </w:tc>
        <w:tc>
          <w:tcPr>
            <w:tcW w:w="1890" w:type="dxa"/>
            <w:tcBorders>
              <w:top w:val="single" w:color="000000" w:sz="6" w:space="0"/>
              <w:left w:val="nil"/>
              <w:bottom w:val="single" w:color="000000" w:sz="6" w:space="0"/>
              <w:right w:val="single" w:color="000000" w:sz="6" w:space="0"/>
            </w:tcBorders>
            <w:shd w:val="clear" w:color="auto" w:fill="4F81BC"/>
            <w:tcMar>
              <w:top w:w="0" w:type="dxa"/>
              <w:left w:w="0" w:type="dxa"/>
              <w:bottom w:w="0" w:type="dxa"/>
              <w:right w:w="0"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255" w:right="255"/>
              <w:jc w:val="center"/>
            </w:pPr>
            <w:r>
              <w:rPr>
                <w:rStyle w:val="6"/>
                <w:rFonts w:hint="eastAsia" w:ascii="仿宋" w:hAnsi="仿宋" w:eastAsia="仿宋" w:cs="仿宋"/>
                <w:i w:val="0"/>
                <w:caps w:val="0"/>
                <w:color w:val="FFFFFF"/>
                <w:spacing w:val="0"/>
                <w:sz w:val="24"/>
                <w:szCs w:val="24"/>
                <w:bdr w:val="none" w:color="auto" w:sz="0" w:space="0"/>
              </w:rPr>
              <w:t>时间</w:t>
            </w:r>
          </w:p>
        </w:tc>
        <w:tc>
          <w:tcPr>
            <w:tcW w:w="2490" w:type="dxa"/>
            <w:tcBorders>
              <w:top w:val="single" w:color="000000" w:sz="6" w:space="0"/>
              <w:left w:val="nil"/>
              <w:bottom w:val="single" w:color="000000" w:sz="6" w:space="0"/>
              <w:right w:val="single" w:color="000000" w:sz="6" w:space="0"/>
            </w:tcBorders>
            <w:shd w:val="clear" w:color="auto" w:fill="4F81BC"/>
            <w:tcMar>
              <w:top w:w="0" w:type="dxa"/>
              <w:left w:w="0" w:type="dxa"/>
              <w:bottom w:w="0" w:type="dxa"/>
              <w:right w:w="0"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255" w:right="255"/>
              <w:jc w:val="center"/>
            </w:pPr>
            <w:r>
              <w:rPr>
                <w:rStyle w:val="6"/>
                <w:rFonts w:hint="eastAsia" w:ascii="仿宋" w:hAnsi="仿宋" w:eastAsia="仿宋" w:cs="仿宋"/>
                <w:i w:val="0"/>
                <w:caps w:val="0"/>
                <w:color w:val="FFFFFF"/>
                <w:spacing w:val="0"/>
                <w:sz w:val="24"/>
                <w:szCs w:val="24"/>
                <w:bdr w:val="none" w:color="auto" w:sz="0" w:space="0"/>
              </w:rPr>
              <w:t>内容</w:t>
            </w:r>
          </w:p>
        </w:tc>
        <w:tc>
          <w:tcPr>
            <w:tcW w:w="2370" w:type="dxa"/>
            <w:tcBorders>
              <w:top w:val="single" w:color="000000" w:sz="6" w:space="0"/>
              <w:left w:val="nil"/>
              <w:bottom w:val="single" w:color="000000" w:sz="6" w:space="0"/>
              <w:right w:val="single" w:color="000000" w:sz="6" w:space="0"/>
            </w:tcBorders>
            <w:shd w:val="clear" w:color="auto" w:fill="4F81BC"/>
            <w:tcMar>
              <w:top w:w="0" w:type="dxa"/>
              <w:left w:w="0" w:type="dxa"/>
              <w:bottom w:w="0" w:type="dxa"/>
              <w:right w:w="0"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195" w:right="195"/>
              <w:jc w:val="center"/>
            </w:pPr>
            <w:r>
              <w:rPr>
                <w:rStyle w:val="6"/>
                <w:rFonts w:hint="eastAsia" w:ascii="仿宋" w:hAnsi="仿宋" w:eastAsia="仿宋" w:cs="仿宋"/>
                <w:i w:val="0"/>
                <w:caps w:val="0"/>
                <w:color w:val="FFFFFF"/>
                <w:spacing w:val="0"/>
                <w:sz w:val="24"/>
                <w:szCs w:val="24"/>
                <w:bdr w:val="none" w:color="auto" w:sz="0" w:space="0"/>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15" w:hRule="atLeast"/>
        </w:trPr>
        <w:tc>
          <w:tcPr>
            <w:tcW w:w="1785" w:type="dxa"/>
            <w:vMerge w:val="restart"/>
            <w:tcBorders>
              <w:top w:val="nil"/>
              <w:left w:val="single" w:color="000000" w:sz="6" w:space="0"/>
              <w:bottom w:val="single" w:color="000000" w:sz="6" w:space="0"/>
              <w:right w:val="single" w:color="000000" w:sz="6" w:space="0"/>
            </w:tcBorders>
            <w:shd w:val="clear" w:color="auto" w:fill="D6D6D6"/>
            <w:tcMar>
              <w:top w:w="0" w:type="dxa"/>
              <w:left w:w="0" w:type="dxa"/>
              <w:bottom w:w="0" w:type="dxa"/>
              <w:right w:w="0"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6"/>
                <w:rFonts w:hint="eastAsia" w:ascii="仿宋" w:hAnsi="仿宋" w:eastAsia="仿宋" w:cs="仿宋"/>
                <w:i w:val="0"/>
                <w:caps w:val="0"/>
                <w:color w:val="000000"/>
                <w:spacing w:val="0"/>
                <w:sz w:val="25"/>
                <w:szCs w:val="25"/>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405" w:right="0"/>
            </w:pPr>
            <w:r>
              <w:rPr>
                <w:rFonts w:hint="eastAsia" w:ascii="仿宋" w:hAnsi="仿宋" w:eastAsia="仿宋" w:cs="仿宋"/>
                <w:i w:val="0"/>
                <w:caps w:val="0"/>
                <w:color w:val="000000"/>
                <w:spacing w:val="0"/>
                <w:sz w:val="24"/>
                <w:szCs w:val="24"/>
                <w:bdr w:val="none" w:color="auto" w:sz="0" w:space="0"/>
              </w:rPr>
              <w:t>当天上午</w:t>
            </w:r>
          </w:p>
        </w:tc>
        <w:tc>
          <w:tcPr>
            <w:tcW w:w="1890" w:type="dxa"/>
            <w:tcBorders>
              <w:top w:val="nil"/>
              <w:left w:val="nil"/>
              <w:bottom w:val="single" w:color="000000" w:sz="6" w:space="0"/>
              <w:right w:val="single" w:color="000000" w:sz="6" w:space="0"/>
            </w:tcBorders>
            <w:shd w:val="clear" w:color="auto" w:fill="D6D6D6"/>
            <w:tcMar>
              <w:top w:w="0" w:type="dxa"/>
              <w:left w:w="0" w:type="dxa"/>
              <w:bottom w:w="0" w:type="dxa"/>
              <w:right w:w="0"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255" w:right="255"/>
              <w:jc w:val="center"/>
            </w:pPr>
            <w:r>
              <w:rPr>
                <w:rFonts w:hint="eastAsia" w:ascii="仿宋" w:hAnsi="仿宋" w:eastAsia="仿宋" w:cs="仿宋"/>
                <w:i w:val="0"/>
                <w:caps w:val="0"/>
                <w:color w:val="000000"/>
                <w:spacing w:val="0"/>
                <w:sz w:val="24"/>
                <w:szCs w:val="24"/>
                <w:bdr w:val="none" w:color="auto" w:sz="0" w:space="0"/>
              </w:rPr>
              <w:t>8:30~9:00</w:t>
            </w:r>
          </w:p>
        </w:tc>
        <w:tc>
          <w:tcPr>
            <w:tcW w:w="2490" w:type="dxa"/>
            <w:tcBorders>
              <w:top w:val="nil"/>
              <w:left w:val="nil"/>
              <w:bottom w:val="single" w:color="000000" w:sz="6" w:space="0"/>
              <w:right w:val="single" w:color="000000" w:sz="6" w:space="0"/>
            </w:tcBorders>
            <w:shd w:val="clear" w:color="auto" w:fill="D6D6D6"/>
            <w:tcMar>
              <w:top w:w="0" w:type="dxa"/>
              <w:left w:w="0" w:type="dxa"/>
              <w:bottom w:w="0" w:type="dxa"/>
              <w:right w:w="0"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255" w:right="255"/>
              <w:jc w:val="center"/>
            </w:pPr>
            <w:r>
              <w:rPr>
                <w:rFonts w:hint="eastAsia" w:ascii="仿宋" w:hAnsi="仿宋" w:eastAsia="仿宋" w:cs="仿宋"/>
                <w:i w:val="0"/>
                <w:caps w:val="0"/>
                <w:color w:val="000000"/>
                <w:spacing w:val="0"/>
                <w:sz w:val="24"/>
                <w:szCs w:val="24"/>
                <w:bdr w:val="none" w:color="auto" w:sz="0" w:space="0"/>
              </w:rPr>
              <w:t>检录入场</w:t>
            </w:r>
          </w:p>
        </w:tc>
        <w:tc>
          <w:tcPr>
            <w:tcW w:w="2370" w:type="dxa"/>
            <w:tcBorders>
              <w:top w:val="nil"/>
              <w:left w:val="nil"/>
              <w:bottom w:val="single" w:color="000000" w:sz="6" w:space="0"/>
              <w:right w:val="single" w:color="000000" w:sz="6" w:space="0"/>
            </w:tcBorders>
            <w:shd w:val="clear" w:color="auto" w:fill="D6D6D6"/>
            <w:tcMar>
              <w:top w:w="0" w:type="dxa"/>
              <w:left w:w="0" w:type="dxa"/>
              <w:bottom w:w="0" w:type="dxa"/>
              <w:right w:w="0" w:type="dxa"/>
            </w:tcMar>
            <w:vAlign w:val="top"/>
          </w:tcPr>
          <w:p>
            <w:pPr>
              <w:keepNext w:val="0"/>
              <w:keepLines w:val="0"/>
              <w:widowControl/>
              <w:suppressLineNumbers w:val="0"/>
              <w:ind w:left="0" w:firstLine="0"/>
              <w:jc w:val="left"/>
              <w:rPr>
                <w:rFonts w:hint="default" w:ascii="sans-serif" w:hAnsi="sans-serif" w:eastAsia="sans-serif" w:cs="sans-serif"/>
                <w:i w:val="0"/>
                <w:caps w:val="0"/>
                <w:color w:val="000000"/>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15" w:hRule="atLeast"/>
        </w:trPr>
        <w:tc>
          <w:tcPr>
            <w:tcW w:w="1785" w:type="dxa"/>
            <w:vMerge w:val="continue"/>
            <w:tcBorders>
              <w:top w:val="nil"/>
              <w:left w:val="single" w:color="000000" w:sz="6" w:space="0"/>
              <w:bottom w:val="single" w:color="000000" w:sz="6" w:space="0"/>
              <w:right w:val="single" w:color="000000" w:sz="6" w:space="0"/>
            </w:tcBorders>
            <w:shd w:val="clear" w:color="auto" w:fill="D6D6D6"/>
            <w:tcMar>
              <w:top w:w="0" w:type="dxa"/>
              <w:left w:w="0" w:type="dxa"/>
              <w:bottom w:w="0" w:type="dxa"/>
              <w:right w:w="0" w:type="dxa"/>
            </w:tcMar>
            <w:vAlign w:val="top"/>
          </w:tcPr>
          <w:p>
            <w:pPr>
              <w:rPr>
                <w:rFonts w:hint="default" w:ascii="sans-serif" w:hAnsi="sans-serif" w:eastAsia="sans-serif" w:cs="sans-serif"/>
                <w:i w:val="0"/>
                <w:caps w:val="0"/>
                <w:color w:val="000000"/>
                <w:spacing w:val="0"/>
                <w:sz w:val="24"/>
                <w:szCs w:val="24"/>
              </w:rPr>
            </w:pPr>
          </w:p>
        </w:tc>
        <w:tc>
          <w:tcPr>
            <w:tcW w:w="1890" w:type="dxa"/>
            <w:tcBorders>
              <w:top w:val="nil"/>
              <w:left w:val="nil"/>
              <w:bottom w:val="single" w:color="000000" w:sz="6" w:space="0"/>
              <w:right w:val="single" w:color="000000" w:sz="6" w:space="0"/>
            </w:tcBorders>
            <w:shd w:val="clear" w:color="auto" w:fill="D6D6D6"/>
            <w:tcMar>
              <w:top w:w="0" w:type="dxa"/>
              <w:left w:w="0" w:type="dxa"/>
              <w:bottom w:w="0" w:type="dxa"/>
              <w:right w:w="0"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255" w:right="255"/>
              <w:jc w:val="center"/>
            </w:pPr>
            <w:r>
              <w:rPr>
                <w:rFonts w:hint="eastAsia" w:ascii="仿宋" w:hAnsi="仿宋" w:eastAsia="仿宋" w:cs="仿宋"/>
                <w:i w:val="0"/>
                <w:caps w:val="0"/>
                <w:color w:val="000000"/>
                <w:spacing w:val="0"/>
                <w:sz w:val="24"/>
                <w:szCs w:val="24"/>
                <w:bdr w:val="none" w:color="auto" w:sz="0" w:space="0"/>
              </w:rPr>
              <w:t>9:00~9:30</w:t>
            </w:r>
          </w:p>
        </w:tc>
        <w:tc>
          <w:tcPr>
            <w:tcW w:w="2490" w:type="dxa"/>
            <w:tcBorders>
              <w:top w:val="nil"/>
              <w:left w:val="nil"/>
              <w:bottom w:val="single" w:color="000000" w:sz="6" w:space="0"/>
              <w:right w:val="single" w:color="000000" w:sz="6" w:space="0"/>
            </w:tcBorders>
            <w:shd w:val="clear" w:color="auto" w:fill="D6D6D6"/>
            <w:tcMar>
              <w:top w:w="0" w:type="dxa"/>
              <w:left w:w="0" w:type="dxa"/>
              <w:bottom w:w="0" w:type="dxa"/>
              <w:right w:w="0"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255" w:right="255"/>
              <w:jc w:val="center"/>
            </w:pPr>
            <w:r>
              <w:rPr>
                <w:rFonts w:hint="eastAsia" w:ascii="仿宋" w:hAnsi="仿宋" w:eastAsia="仿宋" w:cs="仿宋"/>
                <w:i w:val="0"/>
                <w:caps w:val="0"/>
                <w:color w:val="000000"/>
                <w:spacing w:val="0"/>
                <w:sz w:val="24"/>
                <w:szCs w:val="24"/>
                <w:bdr w:val="none" w:color="auto" w:sz="0" w:space="0"/>
              </w:rPr>
              <w:t>检查大赛设备</w:t>
            </w:r>
          </w:p>
        </w:tc>
        <w:tc>
          <w:tcPr>
            <w:tcW w:w="2370" w:type="dxa"/>
            <w:tcBorders>
              <w:top w:val="nil"/>
              <w:left w:val="nil"/>
              <w:bottom w:val="single" w:color="000000" w:sz="6" w:space="0"/>
              <w:right w:val="single" w:color="000000" w:sz="6" w:space="0"/>
            </w:tcBorders>
            <w:shd w:val="clear" w:color="auto" w:fill="D6D6D6"/>
            <w:tcMar>
              <w:top w:w="0" w:type="dxa"/>
              <w:left w:w="0" w:type="dxa"/>
              <w:bottom w:w="0" w:type="dxa"/>
              <w:right w:w="0" w:type="dxa"/>
            </w:tcMar>
            <w:vAlign w:val="top"/>
          </w:tcPr>
          <w:p>
            <w:pPr>
              <w:keepNext w:val="0"/>
              <w:keepLines w:val="0"/>
              <w:widowControl/>
              <w:suppressLineNumbers w:val="0"/>
              <w:ind w:left="0" w:firstLine="0"/>
              <w:jc w:val="left"/>
              <w:rPr>
                <w:rFonts w:hint="default" w:ascii="sans-serif" w:hAnsi="sans-serif" w:eastAsia="sans-serif" w:cs="sans-serif"/>
                <w:i w:val="0"/>
                <w:caps w:val="0"/>
                <w:color w:val="000000"/>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15" w:hRule="atLeast"/>
        </w:trPr>
        <w:tc>
          <w:tcPr>
            <w:tcW w:w="1785" w:type="dxa"/>
            <w:vMerge w:val="continue"/>
            <w:tcBorders>
              <w:top w:val="nil"/>
              <w:left w:val="single" w:color="000000" w:sz="6" w:space="0"/>
              <w:bottom w:val="single" w:color="000000" w:sz="6" w:space="0"/>
              <w:right w:val="single" w:color="000000" w:sz="6" w:space="0"/>
            </w:tcBorders>
            <w:shd w:val="clear" w:color="auto" w:fill="D6D6D6"/>
            <w:tcMar>
              <w:top w:w="0" w:type="dxa"/>
              <w:left w:w="0" w:type="dxa"/>
              <w:bottom w:w="0" w:type="dxa"/>
              <w:right w:w="0" w:type="dxa"/>
            </w:tcMar>
            <w:vAlign w:val="top"/>
          </w:tcPr>
          <w:p>
            <w:pPr>
              <w:rPr>
                <w:rFonts w:hint="default" w:ascii="sans-serif" w:hAnsi="sans-serif" w:eastAsia="sans-serif" w:cs="sans-serif"/>
                <w:i w:val="0"/>
                <w:caps w:val="0"/>
                <w:color w:val="000000"/>
                <w:spacing w:val="0"/>
                <w:sz w:val="24"/>
                <w:szCs w:val="24"/>
              </w:rPr>
            </w:pPr>
          </w:p>
        </w:tc>
        <w:tc>
          <w:tcPr>
            <w:tcW w:w="1890" w:type="dxa"/>
            <w:tcBorders>
              <w:top w:val="nil"/>
              <w:left w:val="nil"/>
              <w:bottom w:val="single" w:color="000000" w:sz="6" w:space="0"/>
              <w:right w:val="single" w:color="000000" w:sz="6" w:space="0"/>
            </w:tcBorders>
            <w:shd w:val="clear" w:color="auto" w:fill="D6D6D6"/>
            <w:tcMar>
              <w:top w:w="0" w:type="dxa"/>
              <w:left w:w="0" w:type="dxa"/>
              <w:bottom w:w="0" w:type="dxa"/>
              <w:right w:w="0"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255" w:right="255"/>
              <w:jc w:val="center"/>
            </w:pPr>
            <w:r>
              <w:rPr>
                <w:rFonts w:hint="eastAsia" w:ascii="仿宋" w:hAnsi="仿宋" w:eastAsia="仿宋" w:cs="仿宋"/>
                <w:i w:val="0"/>
                <w:caps w:val="0"/>
                <w:color w:val="000000"/>
                <w:spacing w:val="0"/>
                <w:sz w:val="24"/>
                <w:szCs w:val="24"/>
                <w:bdr w:val="none" w:color="auto" w:sz="0" w:space="0"/>
              </w:rPr>
              <w:t>9:30~11:00</w:t>
            </w:r>
          </w:p>
        </w:tc>
        <w:tc>
          <w:tcPr>
            <w:tcW w:w="2490" w:type="dxa"/>
            <w:tcBorders>
              <w:top w:val="nil"/>
              <w:left w:val="nil"/>
              <w:bottom w:val="single" w:color="000000" w:sz="6" w:space="0"/>
              <w:right w:val="single" w:color="000000" w:sz="6" w:space="0"/>
            </w:tcBorders>
            <w:shd w:val="clear" w:color="auto" w:fill="D6D6D6"/>
            <w:tcMar>
              <w:top w:w="0" w:type="dxa"/>
              <w:left w:w="0" w:type="dxa"/>
              <w:bottom w:w="0" w:type="dxa"/>
              <w:right w:w="0"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255" w:right="255"/>
              <w:jc w:val="center"/>
            </w:pPr>
            <w:r>
              <w:rPr>
                <w:rFonts w:hint="eastAsia" w:ascii="仿宋" w:hAnsi="仿宋" w:eastAsia="仿宋" w:cs="仿宋"/>
                <w:i w:val="0"/>
                <w:caps w:val="0"/>
                <w:color w:val="000000"/>
                <w:spacing w:val="0"/>
                <w:sz w:val="24"/>
                <w:szCs w:val="24"/>
                <w:bdr w:val="none" w:color="auto" w:sz="0" w:space="0"/>
              </w:rPr>
              <w:t>理论知识竞答</w:t>
            </w:r>
          </w:p>
        </w:tc>
        <w:tc>
          <w:tcPr>
            <w:tcW w:w="2370" w:type="dxa"/>
            <w:tcBorders>
              <w:top w:val="nil"/>
              <w:left w:val="nil"/>
              <w:bottom w:val="single" w:color="000000" w:sz="6" w:space="0"/>
              <w:right w:val="single" w:color="000000" w:sz="6" w:space="0"/>
            </w:tcBorders>
            <w:shd w:val="clear" w:color="auto" w:fill="D6D6D6"/>
            <w:tcMar>
              <w:top w:w="0" w:type="dxa"/>
              <w:left w:w="0" w:type="dxa"/>
              <w:bottom w:w="0" w:type="dxa"/>
              <w:right w:w="0"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195" w:right="195"/>
              <w:jc w:val="center"/>
            </w:pPr>
            <w:r>
              <w:rPr>
                <w:rFonts w:hint="eastAsia" w:ascii="仿宋" w:hAnsi="仿宋" w:eastAsia="仿宋" w:cs="仿宋"/>
                <w:i w:val="0"/>
                <w:caps w:val="0"/>
                <w:color w:val="000000"/>
                <w:spacing w:val="0"/>
                <w:sz w:val="24"/>
                <w:szCs w:val="24"/>
                <w:bdr w:val="none" w:color="auto" w:sz="0" w:space="0"/>
              </w:rPr>
              <w:t>采用闭卷形式答题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5" w:hRule="atLeast"/>
        </w:trPr>
        <w:tc>
          <w:tcPr>
            <w:tcW w:w="1785" w:type="dxa"/>
            <w:tcBorders>
              <w:top w:val="nil"/>
              <w:left w:val="single" w:color="000000" w:sz="6" w:space="0"/>
              <w:bottom w:val="single" w:color="000000" w:sz="6" w:space="0"/>
              <w:right w:val="single" w:color="000000" w:sz="6" w:space="0"/>
            </w:tcBorders>
            <w:shd w:val="clear" w:color="auto" w:fill="F0F0F0"/>
            <w:tcMar>
              <w:top w:w="0" w:type="dxa"/>
              <w:left w:w="0" w:type="dxa"/>
              <w:bottom w:w="0" w:type="dxa"/>
              <w:right w:w="0"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390" w:right="390"/>
              <w:jc w:val="center"/>
            </w:pPr>
            <w:r>
              <w:rPr>
                <w:rFonts w:hint="eastAsia" w:ascii="仿宋" w:hAnsi="仿宋" w:eastAsia="仿宋" w:cs="仿宋"/>
                <w:i w:val="0"/>
                <w:caps w:val="0"/>
                <w:color w:val="000000"/>
                <w:spacing w:val="0"/>
                <w:sz w:val="24"/>
                <w:szCs w:val="24"/>
                <w:bdr w:val="none" w:color="auto" w:sz="0" w:space="0"/>
              </w:rPr>
              <w:t>当天下午</w:t>
            </w:r>
          </w:p>
        </w:tc>
        <w:tc>
          <w:tcPr>
            <w:tcW w:w="1890" w:type="dxa"/>
            <w:tcBorders>
              <w:top w:val="nil"/>
              <w:left w:val="nil"/>
              <w:bottom w:val="single" w:color="000000" w:sz="6" w:space="0"/>
              <w:right w:val="single" w:color="000000" w:sz="6" w:space="0"/>
            </w:tcBorders>
            <w:shd w:val="clear" w:color="auto" w:fill="F0F0F0"/>
            <w:tcMar>
              <w:top w:w="0" w:type="dxa"/>
              <w:left w:w="0" w:type="dxa"/>
              <w:bottom w:w="0" w:type="dxa"/>
              <w:right w:w="0"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255" w:right="255"/>
              <w:jc w:val="center"/>
            </w:pPr>
            <w:r>
              <w:rPr>
                <w:rFonts w:hint="eastAsia" w:ascii="仿宋" w:hAnsi="仿宋" w:eastAsia="仿宋" w:cs="仿宋"/>
                <w:i w:val="0"/>
                <w:caps w:val="0"/>
                <w:color w:val="000000"/>
                <w:spacing w:val="0"/>
                <w:sz w:val="24"/>
                <w:szCs w:val="24"/>
                <w:bdr w:val="none" w:color="auto" w:sz="0" w:space="0"/>
              </w:rPr>
              <w:t>14:00~15:30</w:t>
            </w:r>
          </w:p>
        </w:tc>
        <w:tc>
          <w:tcPr>
            <w:tcW w:w="2490" w:type="dxa"/>
            <w:tcBorders>
              <w:top w:val="nil"/>
              <w:left w:val="nil"/>
              <w:bottom w:val="single" w:color="000000" w:sz="6" w:space="0"/>
              <w:right w:val="single" w:color="000000" w:sz="6" w:space="0"/>
            </w:tcBorders>
            <w:shd w:val="clear" w:color="auto" w:fill="F0F0F0"/>
            <w:tcMar>
              <w:top w:w="0" w:type="dxa"/>
              <w:left w:w="0" w:type="dxa"/>
              <w:bottom w:w="0" w:type="dxa"/>
              <w:right w:w="0"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255" w:right="255"/>
              <w:jc w:val="center"/>
            </w:pPr>
            <w:r>
              <w:rPr>
                <w:rFonts w:hint="eastAsia" w:ascii="仿宋" w:hAnsi="仿宋" w:eastAsia="仿宋" w:cs="仿宋"/>
                <w:i w:val="0"/>
                <w:caps w:val="0"/>
                <w:color w:val="000000"/>
                <w:spacing w:val="0"/>
                <w:sz w:val="24"/>
                <w:szCs w:val="24"/>
                <w:bdr w:val="none" w:color="auto" w:sz="0" w:space="0"/>
              </w:rPr>
              <w:t>仿真模拟操作竞赛</w:t>
            </w:r>
          </w:p>
        </w:tc>
        <w:tc>
          <w:tcPr>
            <w:tcW w:w="2370" w:type="dxa"/>
            <w:tcBorders>
              <w:top w:val="nil"/>
              <w:left w:val="nil"/>
              <w:bottom w:val="single" w:color="000000" w:sz="6" w:space="0"/>
              <w:right w:val="single" w:color="000000" w:sz="6" w:space="0"/>
            </w:tcBorders>
            <w:shd w:val="clear" w:color="auto" w:fill="F0F0F0"/>
            <w:tcMar>
              <w:top w:w="0" w:type="dxa"/>
              <w:left w:w="0" w:type="dxa"/>
              <w:bottom w:w="0" w:type="dxa"/>
              <w:right w:w="0"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195" w:right="195"/>
              <w:jc w:val="center"/>
            </w:pPr>
            <w:r>
              <w:rPr>
                <w:rFonts w:hint="eastAsia" w:ascii="仿宋" w:hAnsi="仿宋" w:eastAsia="仿宋" w:cs="仿宋"/>
                <w:i w:val="0"/>
                <w:caps w:val="0"/>
                <w:color w:val="000000"/>
                <w:spacing w:val="0"/>
                <w:sz w:val="24"/>
                <w:szCs w:val="24"/>
                <w:bdr w:val="none" w:color="auto" w:sz="0" w:space="0"/>
              </w:rPr>
              <w:t>可参阅相关规范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5" w:hRule="atLeast"/>
        </w:trPr>
        <w:tc>
          <w:tcPr>
            <w:tcW w:w="1785" w:type="dxa"/>
            <w:tcBorders>
              <w:top w:val="nil"/>
              <w:left w:val="single" w:color="000000" w:sz="6" w:space="0"/>
              <w:bottom w:val="single" w:color="000000" w:sz="6" w:space="0"/>
              <w:right w:val="single" w:color="000000" w:sz="6" w:space="0"/>
            </w:tcBorders>
            <w:shd w:val="clear" w:color="auto" w:fill="F0F0F0"/>
            <w:tcMar>
              <w:top w:w="0" w:type="dxa"/>
              <w:left w:w="0" w:type="dxa"/>
              <w:bottom w:w="0" w:type="dxa"/>
              <w:right w:w="0"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390" w:right="390"/>
              <w:jc w:val="center"/>
            </w:pPr>
            <w:r>
              <w:rPr>
                <w:rFonts w:hint="eastAsia" w:ascii="仿宋" w:hAnsi="仿宋" w:eastAsia="仿宋" w:cs="仿宋"/>
                <w:i w:val="0"/>
                <w:caps w:val="0"/>
                <w:color w:val="000000"/>
                <w:spacing w:val="0"/>
                <w:sz w:val="24"/>
                <w:szCs w:val="24"/>
                <w:bdr w:val="none" w:color="auto" w:sz="0" w:space="0"/>
              </w:rPr>
              <w:t>次日上午</w:t>
            </w:r>
          </w:p>
        </w:tc>
        <w:tc>
          <w:tcPr>
            <w:tcW w:w="1890" w:type="dxa"/>
            <w:tcBorders>
              <w:top w:val="nil"/>
              <w:left w:val="nil"/>
              <w:bottom w:val="single" w:color="000000" w:sz="6" w:space="0"/>
              <w:right w:val="single" w:color="000000" w:sz="6" w:space="0"/>
            </w:tcBorders>
            <w:shd w:val="clear" w:color="auto" w:fill="F0F0F0"/>
            <w:tcMar>
              <w:top w:w="0" w:type="dxa"/>
              <w:left w:w="0" w:type="dxa"/>
              <w:bottom w:w="0" w:type="dxa"/>
              <w:right w:w="0"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255" w:right="255"/>
              <w:jc w:val="center"/>
            </w:pPr>
            <w:r>
              <w:rPr>
                <w:rFonts w:hint="eastAsia" w:ascii="仿宋" w:hAnsi="仿宋" w:eastAsia="仿宋" w:cs="仿宋"/>
                <w:i w:val="0"/>
                <w:caps w:val="0"/>
                <w:color w:val="000000"/>
                <w:spacing w:val="0"/>
                <w:sz w:val="24"/>
                <w:szCs w:val="24"/>
                <w:bdr w:val="none" w:color="auto" w:sz="0" w:space="0"/>
              </w:rPr>
              <w:t>9:00~10:30</w:t>
            </w:r>
          </w:p>
        </w:tc>
        <w:tc>
          <w:tcPr>
            <w:tcW w:w="2490" w:type="dxa"/>
            <w:tcBorders>
              <w:top w:val="nil"/>
              <w:left w:val="nil"/>
              <w:bottom w:val="single" w:color="000000" w:sz="6" w:space="0"/>
              <w:right w:val="single" w:color="000000" w:sz="6" w:space="0"/>
            </w:tcBorders>
            <w:shd w:val="clear" w:color="auto" w:fill="F0F0F0"/>
            <w:tcMar>
              <w:top w:w="0" w:type="dxa"/>
              <w:left w:w="0" w:type="dxa"/>
              <w:bottom w:w="0" w:type="dxa"/>
              <w:right w:w="0"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255" w:right="255"/>
              <w:jc w:val="center"/>
            </w:pPr>
            <w:r>
              <w:rPr>
                <w:rFonts w:hint="eastAsia" w:ascii="仿宋" w:hAnsi="仿宋" w:eastAsia="仿宋" w:cs="仿宋"/>
                <w:i w:val="0"/>
                <w:caps w:val="0"/>
                <w:color w:val="000000"/>
                <w:spacing w:val="0"/>
                <w:sz w:val="24"/>
                <w:szCs w:val="24"/>
                <w:bdr w:val="none" w:color="auto" w:sz="0" w:space="0"/>
              </w:rPr>
              <w:t>颁奖及大赛点评</w:t>
            </w:r>
          </w:p>
        </w:tc>
        <w:tc>
          <w:tcPr>
            <w:tcW w:w="2370" w:type="dxa"/>
            <w:tcBorders>
              <w:top w:val="nil"/>
              <w:left w:val="nil"/>
              <w:bottom w:val="single" w:color="000000" w:sz="6" w:space="0"/>
              <w:right w:val="single" w:color="000000" w:sz="6" w:space="0"/>
            </w:tcBorders>
            <w:shd w:val="clear" w:color="auto" w:fill="F0F0F0"/>
            <w:tcMar>
              <w:top w:w="0" w:type="dxa"/>
              <w:left w:w="0" w:type="dxa"/>
              <w:bottom w:w="0" w:type="dxa"/>
              <w:right w:w="0" w:type="dxa"/>
            </w:tcMar>
            <w:vAlign w:val="top"/>
          </w:tcPr>
          <w:p>
            <w:pPr>
              <w:keepNext w:val="0"/>
              <w:keepLines w:val="0"/>
              <w:widowControl/>
              <w:suppressLineNumbers w:val="0"/>
              <w:ind w:left="0" w:firstLine="0"/>
              <w:jc w:val="left"/>
              <w:rPr>
                <w:rFonts w:hint="default" w:ascii="sans-serif" w:hAnsi="sans-serif" w:eastAsia="sans-serif" w:cs="sans-serif"/>
                <w:i w:val="0"/>
                <w:caps w:val="0"/>
                <w:color w:val="000000"/>
                <w:spacing w:val="0"/>
                <w:sz w:val="24"/>
                <w:szCs w:val="24"/>
              </w:rPr>
            </w:pPr>
          </w:p>
        </w:tc>
      </w:tr>
    </w:tbl>
    <w:p>
      <w:pPr>
        <w:pStyle w:val="3"/>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eastAsia" w:ascii="仿宋" w:hAnsi="仿宋" w:eastAsia="仿宋" w:cs="仿宋"/>
          <w:i w:val="0"/>
          <w:caps w:val="0"/>
          <w:color w:val="000000"/>
          <w:spacing w:val="0"/>
          <w:sz w:val="22"/>
          <w:szCs w:val="22"/>
        </w:rPr>
        <w:t> </w:t>
      </w:r>
    </w:p>
    <w:p>
      <w:pPr>
        <w:pStyle w:val="3"/>
        <w:keepNext w:val="0"/>
        <w:keepLines w:val="0"/>
        <w:widowControl/>
        <w:suppressLineNumbers w:val="0"/>
        <w:spacing w:before="75" w:beforeAutospacing="0" w:after="75" w:afterAutospacing="0"/>
        <w:ind w:left="15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drawing>
          <wp:inline distT="0" distB="0" distL="114300" distR="114300">
            <wp:extent cx="5381625" cy="3600450"/>
            <wp:effectExtent l="0" t="0" r="9525" b="0"/>
            <wp:docPr id="2" name="图片 1" descr="15753404440250769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1575340444025076944.png"/>
                    <pic:cNvPicPr>
                      <a:picLocks noChangeAspect="1"/>
                    </pic:cNvPicPr>
                  </pic:nvPicPr>
                  <pic:blipFill>
                    <a:blip r:embed="rId4"/>
                    <a:stretch>
                      <a:fillRect/>
                    </a:stretch>
                  </pic:blipFill>
                  <pic:spPr>
                    <a:xfrm>
                      <a:off x="0" y="0"/>
                      <a:ext cx="5381625" cy="3600450"/>
                    </a:xfrm>
                    <a:prstGeom prst="rect">
                      <a:avLst/>
                    </a:prstGeom>
                    <a:noFill/>
                    <a:ln w="9525">
                      <a:noFill/>
                    </a:ln>
                  </pic:spPr>
                </pic:pic>
              </a:graphicData>
            </a:graphic>
          </wp:inline>
        </w:drawing>
      </w:r>
      <w:r>
        <w:rPr>
          <w:rFonts w:hint="default" w:ascii="Times New Roman" w:hAnsi="Times New Roman" w:eastAsia="sans-serif" w:cs="Times New Roman"/>
          <w:i w:val="0"/>
          <w:caps w:val="0"/>
          <w:color w:val="000000"/>
          <w:spacing w:val="0"/>
          <w:sz w:val="19"/>
          <w:szCs w:val="19"/>
        </w:rPr>
        <w:t> </w:t>
      </w:r>
    </w:p>
    <w:p>
      <w:pPr>
        <w:pStyle w:val="3"/>
        <w:keepNext w:val="0"/>
        <w:keepLines w:val="0"/>
        <w:widowControl/>
        <w:suppressLineNumbers w:val="0"/>
        <w:spacing w:before="0"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Times New Roman" w:hAnsi="Times New Roman" w:eastAsia="sans-serif" w:cs="Times New Roman"/>
          <w:i w:val="0"/>
          <w:caps w:val="0"/>
          <w:color w:val="000000"/>
          <w:spacing w:val="0"/>
          <w:sz w:val="6"/>
          <w:szCs w:val="6"/>
        </w:rPr>
        <w:t> </w:t>
      </w:r>
    </w:p>
    <w:p>
      <w:pPr>
        <w:pStyle w:val="3"/>
        <w:keepNext w:val="0"/>
        <w:keepLines w:val="0"/>
        <w:widowControl/>
        <w:suppressLineNumbers w:val="0"/>
        <w:spacing w:before="60" w:beforeAutospacing="0" w:after="75" w:afterAutospacing="0"/>
        <w:ind w:left="3480" w:right="3120" w:firstLine="0"/>
        <w:jc w:val="center"/>
        <w:rPr>
          <w:rFonts w:hint="default" w:ascii="sans-serif" w:hAnsi="sans-serif" w:eastAsia="sans-serif" w:cs="sans-serif"/>
          <w:i w:val="0"/>
          <w:caps w:val="0"/>
          <w:color w:val="000000"/>
          <w:spacing w:val="0"/>
          <w:sz w:val="24"/>
          <w:szCs w:val="24"/>
        </w:rPr>
      </w:pPr>
      <w:r>
        <w:rPr>
          <w:rStyle w:val="6"/>
          <w:rFonts w:hint="eastAsia" w:ascii="仿宋" w:hAnsi="仿宋" w:eastAsia="仿宋" w:cs="仿宋"/>
          <w:i w:val="0"/>
          <w:caps w:val="0"/>
          <w:color w:val="000000"/>
          <w:spacing w:val="0"/>
          <w:sz w:val="24"/>
          <w:szCs w:val="24"/>
        </w:rPr>
        <w:t>图 5-1 比赛流程图</w:t>
      </w:r>
    </w:p>
    <w:p>
      <w:pPr>
        <w:pStyle w:val="3"/>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Style w:val="6"/>
          <w:rFonts w:hint="eastAsia" w:ascii="仿宋" w:hAnsi="仿宋" w:eastAsia="仿宋" w:cs="仿宋"/>
          <w:i w:val="0"/>
          <w:caps w:val="0"/>
          <w:color w:val="000000"/>
          <w:spacing w:val="0"/>
          <w:sz w:val="24"/>
          <w:szCs w:val="24"/>
        </w:rPr>
        <w:t> </w:t>
      </w:r>
    </w:p>
    <w:p>
      <w:pPr>
        <w:pStyle w:val="3"/>
        <w:keepNext w:val="0"/>
        <w:keepLines w:val="0"/>
        <w:widowControl/>
        <w:suppressLineNumbers w:val="0"/>
        <w:spacing w:before="15" w:beforeAutospacing="0" w:after="75" w:afterAutospacing="0"/>
        <w:ind w:left="0" w:right="0" w:firstLine="0"/>
        <w:rPr>
          <w:rFonts w:hint="default" w:ascii="sans-serif" w:hAnsi="sans-serif" w:eastAsia="sans-serif" w:cs="sans-serif"/>
          <w:i w:val="0"/>
          <w:caps w:val="0"/>
          <w:color w:val="000000"/>
          <w:spacing w:val="0"/>
          <w:sz w:val="24"/>
          <w:szCs w:val="24"/>
        </w:rPr>
      </w:pPr>
      <w:r>
        <w:rPr>
          <w:rStyle w:val="6"/>
          <w:rFonts w:hint="eastAsia" w:ascii="仿宋" w:hAnsi="仿宋" w:eastAsia="仿宋" w:cs="仿宋"/>
          <w:i w:val="0"/>
          <w:caps w:val="0"/>
          <w:color w:val="000000"/>
          <w:spacing w:val="0"/>
          <w:sz w:val="28"/>
          <w:szCs w:val="28"/>
        </w:rPr>
        <w:t> </w:t>
      </w:r>
    </w:p>
    <w:p>
      <w:pPr>
        <w:pStyle w:val="2"/>
        <w:keepNext w:val="0"/>
        <w:keepLines w:val="0"/>
        <w:widowControl/>
        <w:suppressLineNumbers w:val="0"/>
        <w:ind w:left="0" w:firstLine="0"/>
        <w:rPr>
          <w:rFonts w:hint="default" w:ascii="sans-serif" w:hAnsi="sans-serif" w:eastAsia="sans-serif" w:cs="sans-serif"/>
          <w:i w:val="0"/>
          <w:caps w:val="0"/>
          <w:color w:val="000000"/>
          <w:spacing w:val="0"/>
        </w:rPr>
      </w:pPr>
      <w:r>
        <w:rPr>
          <w:rStyle w:val="6"/>
          <w:rFonts w:hint="eastAsia" w:ascii="宋体" w:hAnsi="宋体" w:eastAsia="宋体" w:cs="宋体"/>
          <w:b/>
          <w:i w:val="0"/>
          <w:caps w:val="0"/>
          <w:color w:val="000000"/>
          <w:spacing w:val="0"/>
          <w:sz w:val="30"/>
          <w:szCs w:val="30"/>
        </w:rPr>
        <w:t>六、奖项设定</w:t>
      </w:r>
    </w:p>
    <w:p>
      <w:pPr>
        <w:pStyle w:val="3"/>
        <w:keepNext w:val="0"/>
        <w:keepLines w:val="0"/>
        <w:widowControl/>
        <w:suppressLineNumbers w:val="0"/>
        <w:spacing w:before="195" w:beforeAutospacing="0" w:after="75" w:afterAutospacing="0"/>
        <w:ind w:left="720" w:right="0" w:firstLine="0"/>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30"/>
          <w:szCs w:val="30"/>
        </w:rPr>
        <w:t>根据《全国职业院校技能大赛奖惩办法》</w:t>
      </w:r>
      <w:r>
        <w:rPr>
          <w:rFonts w:hint="default" w:ascii="Times New Roman" w:hAnsi="Times New Roman" w:eastAsia="sans-serif" w:cs="Times New Roman"/>
          <w:i w:val="0"/>
          <w:caps w:val="0"/>
          <w:color w:val="000000"/>
          <w:spacing w:val="0"/>
          <w:sz w:val="30"/>
          <w:szCs w:val="30"/>
        </w:rPr>
        <w:t>:</w:t>
      </w:r>
    </w:p>
    <w:p>
      <w:pPr>
        <w:pStyle w:val="3"/>
        <w:keepNext w:val="0"/>
        <w:keepLines w:val="0"/>
        <w:widowControl/>
        <w:suppressLineNumbers w:val="0"/>
        <w:spacing w:before="195" w:beforeAutospacing="0" w:after="75" w:afterAutospacing="0"/>
        <w:ind w:left="720" w:right="0" w:firstLine="0"/>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30"/>
          <w:szCs w:val="30"/>
        </w:rPr>
        <w:t>（一）参赛选手奖励</w:t>
      </w:r>
    </w:p>
    <w:p>
      <w:pPr>
        <w:pStyle w:val="3"/>
        <w:keepNext w:val="0"/>
        <w:keepLines w:val="0"/>
        <w:widowControl/>
        <w:suppressLineNumbers w:val="0"/>
        <w:spacing w:before="195" w:beforeAutospacing="0" w:after="75" w:afterAutospacing="0" w:line="362" w:lineRule="atLeast"/>
        <w:ind w:left="0" w:right="255" w:firstLine="0"/>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15"/>
          <w:sz w:val="30"/>
          <w:szCs w:val="30"/>
        </w:rPr>
        <w:t>设一、二、三等奖。以实际参赛队总数为基数，一、二、三等奖获奖比例分别为 </w:t>
      </w:r>
      <w:r>
        <w:rPr>
          <w:rFonts w:hint="default" w:ascii="Times New Roman" w:hAnsi="Times New Roman" w:eastAsia="sans-serif" w:cs="Times New Roman"/>
          <w:i w:val="0"/>
          <w:caps w:val="0"/>
          <w:color w:val="000000"/>
          <w:spacing w:val="0"/>
          <w:sz w:val="30"/>
          <w:szCs w:val="30"/>
        </w:rPr>
        <w:t>10%</w:t>
      </w:r>
      <w:r>
        <w:rPr>
          <w:rFonts w:hint="eastAsia" w:ascii="宋体" w:hAnsi="宋体" w:eastAsia="宋体" w:cs="宋体"/>
          <w:i w:val="0"/>
          <w:caps w:val="0"/>
          <w:color w:val="000000"/>
          <w:spacing w:val="0"/>
          <w:sz w:val="30"/>
          <w:szCs w:val="30"/>
        </w:rPr>
        <w:t>、</w:t>
      </w:r>
      <w:r>
        <w:rPr>
          <w:rFonts w:hint="default" w:ascii="Times New Roman" w:hAnsi="Times New Roman" w:eastAsia="sans-serif" w:cs="Times New Roman"/>
          <w:i w:val="0"/>
          <w:caps w:val="0"/>
          <w:color w:val="000000"/>
          <w:spacing w:val="0"/>
          <w:sz w:val="30"/>
          <w:szCs w:val="30"/>
        </w:rPr>
        <w:t>20%</w:t>
      </w:r>
      <w:r>
        <w:rPr>
          <w:rFonts w:hint="eastAsia" w:ascii="宋体" w:hAnsi="宋体" w:eastAsia="宋体" w:cs="宋体"/>
          <w:i w:val="0"/>
          <w:caps w:val="0"/>
          <w:color w:val="000000"/>
          <w:spacing w:val="0"/>
          <w:sz w:val="30"/>
          <w:szCs w:val="30"/>
        </w:rPr>
        <w:t>、</w:t>
      </w:r>
      <w:r>
        <w:rPr>
          <w:rFonts w:hint="default" w:ascii="Times New Roman" w:hAnsi="Times New Roman" w:eastAsia="sans-serif" w:cs="Times New Roman"/>
          <w:i w:val="0"/>
          <w:caps w:val="0"/>
          <w:color w:val="000000"/>
          <w:spacing w:val="0"/>
          <w:sz w:val="30"/>
          <w:szCs w:val="30"/>
        </w:rPr>
        <w:t>30%</w:t>
      </w:r>
      <w:r>
        <w:rPr>
          <w:rFonts w:hint="eastAsia" w:ascii="宋体" w:hAnsi="宋体" w:eastAsia="宋体" w:cs="宋体"/>
          <w:i w:val="0"/>
          <w:caps w:val="0"/>
          <w:color w:val="000000"/>
          <w:spacing w:val="0"/>
          <w:sz w:val="30"/>
          <w:szCs w:val="30"/>
        </w:rPr>
        <w:t>（小数点后四舍五入</w:t>
      </w:r>
      <w:r>
        <w:rPr>
          <w:rFonts w:hint="eastAsia" w:ascii="宋体" w:hAnsi="宋体" w:eastAsia="宋体" w:cs="宋体"/>
          <w:i w:val="0"/>
          <w:caps w:val="0"/>
          <w:color w:val="000000"/>
          <w:spacing w:val="-150"/>
          <w:sz w:val="30"/>
          <w:szCs w:val="30"/>
        </w:rPr>
        <w:t>）</w:t>
      </w:r>
      <w:r>
        <w:rPr>
          <w:rFonts w:hint="eastAsia" w:ascii="宋体" w:hAnsi="宋体" w:eastAsia="宋体" w:cs="宋体"/>
          <w:i w:val="0"/>
          <w:caps w:val="0"/>
          <w:color w:val="000000"/>
          <w:spacing w:val="0"/>
          <w:sz w:val="30"/>
          <w:szCs w:val="30"/>
        </w:rPr>
        <w:t>。</w:t>
      </w:r>
    </w:p>
    <w:p>
      <w:pPr>
        <w:pStyle w:val="3"/>
        <w:keepNext w:val="0"/>
        <w:keepLines w:val="0"/>
        <w:widowControl/>
        <w:suppressLineNumbers w:val="0"/>
        <w:spacing w:before="75" w:beforeAutospacing="0" w:after="75" w:afterAutospacing="0"/>
        <w:ind w:left="720" w:right="0" w:firstLine="0"/>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30"/>
          <w:szCs w:val="30"/>
        </w:rPr>
        <w:t>（二）指导教师奖励</w:t>
      </w:r>
    </w:p>
    <w:p>
      <w:pPr>
        <w:pStyle w:val="3"/>
        <w:keepNext w:val="0"/>
        <w:keepLines w:val="0"/>
        <w:widowControl/>
        <w:suppressLineNumbers w:val="0"/>
        <w:spacing w:before="195" w:beforeAutospacing="0" w:after="75" w:afterAutospacing="0" w:line="362" w:lineRule="atLeast"/>
        <w:ind w:left="720" w:right="795" w:firstLine="0"/>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30"/>
          <w:szCs w:val="30"/>
        </w:rPr>
        <w:t>获得一等奖的参赛队的指导教师获</w:t>
      </w:r>
      <w:r>
        <w:rPr>
          <w:rFonts w:hint="default" w:ascii="Times New Roman" w:hAnsi="Times New Roman" w:eastAsia="sans-serif" w:cs="Times New Roman"/>
          <w:i w:val="0"/>
          <w:caps w:val="0"/>
          <w:color w:val="000000"/>
          <w:spacing w:val="0"/>
          <w:sz w:val="30"/>
          <w:szCs w:val="30"/>
        </w:rPr>
        <w:t>“</w:t>
      </w:r>
      <w:r>
        <w:rPr>
          <w:rFonts w:hint="eastAsia" w:ascii="宋体" w:hAnsi="宋体" w:eastAsia="宋体" w:cs="宋体"/>
          <w:i w:val="0"/>
          <w:caps w:val="0"/>
          <w:color w:val="000000"/>
          <w:spacing w:val="0"/>
          <w:sz w:val="30"/>
          <w:szCs w:val="30"/>
        </w:rPr>
        <w:t>优秀指导教师奖</w:t>
      </w:r>
      <w:r>
        <w:rPr>
          <w:rFonts w:hint="default" w:ascii="Times New Roman" w:hAnsi="Times New Roman" w:eastAsia="sans-serif" w:cs="Times New Roman"/>
          <w:i w:val="0"/>
          <w:caps w:val="0"/>
          <w:color w:val="000000"/>
          <w:spacing w:val="0"/>
          <w:sz w:val="30"/>
          <w:szCs w:val="30"/>
        </w:rPr>
        <w:t>”</w:t>
      </w:r>
      <w:r>
        <w:rPr>
          <w:rFonts w:hint="eastAsia" w:ascii="宋体" w:hAnsi="宋体" w:eastAsia="宋体" w:cs="宋体"/>
          <w:i w:val="0"/>
          <w:caps w:val="0"/>
          <w:color w:val="000000"/>
          <w:spacing w:val="0"/>
          <w:sz w:val="30"/>
          <w:szCs w:val="30"/>
        </w:rPr>
        <w:t>。</w:t>
      </w:r>
      <w:r>
        <w:rPr>
          <w:rStyle w:val="6"/>
          <w:rFonts w:hint="eastAsia" w:ascii="宋体" w:hAnsi="宋体" w:eastAsia="宋体" w:cs="宋体"/>
          <w:i w:val="0"/>
          <w:caps w:val="0"/>
          <w:color w:val="000000"/>
          <w:spacing w:val="0"/>
          <w:sz w:val="30"/>
          <w:szCs w:val="30"/>
        </w:rPr>
        <w:t>七、竞赛纪律</w:t>
      </w:r>
    </w:p>
    <w:p>
      <w:pPr>
        <w:pStyle w:val="3"/>
        <w:keepNext w:val="0"/>
        <w:keepLines w:val="0"/>
        <w:widowControl/>
        <w:suppressLineNumbers w:val="0"/>
        <w:spacing w:before="0" w:beforeAutospacing="0" w:after="0" w:afterAutospacing="0" w:line="362" w:lineRule="atLeast"/>
        <w:ind w:left="120" w:right="255" w:firstLine="600"/>
        <w:rPr>
          <w:rFonts w:hint="default" w:ascii="sans-serif" w:hAnsi="sans-serif" w:eastAsia="sans-serif" w:cs="sans-serif"/>
          <w:i w:val="0"/>
          <w:caps w:val="0"/>
          <w:color w:val="000000"/>
          <w:spacing w:val="0"/>
          <w:sz w:val="24"/>
          <w:szCs w:val="24"/>
        </w:rPr>
      </w:pPr>
      <w:r>
        <w:rPr>
          <w:rFonts w:hint="default" w:ascii="Times New Roman" w:hAnsi="Times New Roman" w:eastAsia="sans-serif" w:cs="Times New Roman"/>
          <w:i w:val="0"/>
          <w:caps w:val="0"/>
          <w:color w:val="000000"/>
          <w:spacing w:val="0"/>
          <w:sz w:val="28"/>
          <w:szCs w:val="28"/>
        </w:rPr>
        <w:t>1. </w:t>
      </w:r>
      <w:r>
        <w:rPr>
          <w:rFonts w:hint="eastAsia" w:ascii="宋体" w:hAnsi="宋体" w:eastAsia="宋体" w:cs="宋体"/>
          <w:i w:val="0"/>
          <w:caps w:val="0"/>
          <w:color w:val="000000"/>
          <w:spacing w:val="0"/>
          <w:sz w:val="30"/>
          <w:szCs w:val="30"/>
        </w:rPr>
        <w:t>理论知识比赛和仿真模拟操作竞赛时间均为 </w:t>
      </w:r>
      <w:r>
        <w:rPr>
          <w:rFonts w:hint="default" w:ascii="Times New Roman" w:hAnsi="Times New Roman" w:eastAsia="sans-serif" w:cs="Times New Roman"/>
          <w:i w:val="0"/>
          <w:caps w:val="0"/>
          <w:color w:val="000000"/>
          <w:spacing w:val="0"/>
          <w:sz w:val="30"/>
          <w:szCs w:val="30"/>
        </w:rPr>
        <w:t>90 </w:t>
      </w:r>
      <w:r>
        <w:rPr>
          <w:rFonts w:hint="eastAsia" w:ascii="宋体" w:hAnsi="宋体" w:eastAsia="宋体" w:cs="宋体"/>
          <w:i w:val="0"/>
          <w:caps w:val="0"/>
          <w:color w:val="000000"/>
          <w:spacing w:val="0"/>
          <w:sz w:val="30"/>
          <w:szCs w:val="30"/>
        </w:rPr>
        <w:t>分钟，闭卷考试。</w:t>
      </w:r>
    </w:p>
    <w:p>
      <w:pPr>
        <w:pStyle w:val="3"/>
        <w:keepNext w:val="0"/>
        <w:keepLines w:val="0"/>
        <w:widowControl/>
        <w:suppressLineNumbers w:val="0"/>
        <w:spacing w:before="0" w:beforeAutospacing="0" w:after="0" w:afterAutospacing="0" w:line="362" w:lineRule="atLeast"/>
        <w:ind w:left="120" w:right="255" w:firstLine="600"/>
        <w:rPr>
          <w:rFonts w:hint="default" w:ascii="sans-serif" w:hAnsi="sans-serif" w:eastAsia="sans-serif" w:cs="sans-serif"/>
          <w:i w:val="0"/>
          <w:caps w:val="0"/>
          <w:color w:val="000000"/>
          <w:spacing w:val="0"/>
          <w:sz w:val="24"/>
          <w:szCs w:val="24"/>
        </w:rPr>
      </w:pPr>
      <w:r>
        <w:rPr>
          <w:rFonts w:hint="default" w:ascii="Times New Roman" w:hAnsi="Times New Roman" w:eastAsia="sans-serif" w:cs="Times New Roman"/>
          <w:i w:val="0"/>
          <w:caps w:val="0"/>
          <w:color w:val="000000"/>
          <w:spacing w:val="0"/>
          <w:sz w:val="28"/>
          <w:szCs w:val="28"/>
        </w:rPr>
        <w:t>2. </w:t>
      </w:r>
      <w:r>
        <w:rPr>
          <w:rFonts w:hint="eastAsia" w:ascii="宋体" w:hAnsi="宋体" w:eastAsia="宋体" w:cs="宋体"/>
          <w:i w:val="0"/>
          <w:caps w:val="0"/>
          <w:color w:val="000000"/>
          <w:spacing w:val="0"/>
          <w:sz w:val="30"/>
          <w:szCs w:val="30"/>
        </w:rPr>
        <w:t>参赛选手需提前 </w:t>
      </w:r>
      <w:r>
        <w:rPr>
          <w:rFonts w:hint="default" w:ascii="Times New Roman" w:hAnsi="Times New Roman" w:eastAsia="sans-serif" w:cs="Times New Roman"/>
          <w:i w:val="0"/>
          <w:caps w:val="0"/>
          <w:color w:val="000000"/>
          <w:spacing w:val="0"/>
          <w:sz w:val="30"/>
          <w:szCs w:val="30"/>
        </w:rPr>
        <w:t>15 </w:t>
      </w:r>
      <w:r>
        <w:rPr>
          <w:rFonts w:hint="eastAsia" w:ascii="宋体" w:hAnsi="宋体" w:eastAsia="宋体" w:cs="宋体"/>
          <w:i w:val="0"/>
          <w:caps w:val="0"/>
          <w:color w:val="000000"/>
          <w:spacing w:val="0"/>
          <w:sz w:val="30"/>
          <w:szCs w:val="30"/>
        </w:rPr>
        <w:t>分钟入场。进入考场前，由监考人员检查准考证和身份证，参赛选手应按指定座位号入座。</w:t>
      </w:r>
    </w:p>
    <w:p>
      <w:pPr>
        <w:pStyle w:val="3"/>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p>
    <w:p>
      <w:pPr>
        <w:pStyle w:val="3"/>
        <w:keepNext w:val="0"/>
        <w:keepLines w:val="0"/>
        <w:widowControl/>
        <w:suppressLineNumbers w:val="0"/>
        <w:spacing w:before="45" w:beforeAutospacing="0" w:after="0" w:afterAutospacing="0" w:line="362" w:lineRule="atLeast"/>
        <w:ind w:left="120" w:right="255" w:firstLine="600"/>
        <w:rPr>
          <w:rFonts w:hint="default" w:ascii="sans-serif" w:hAnsi="sans-serif" w:eastAsia="sans-serif" w:cs="sans-serif"/>
          <w:i w:val="0"/>
          <w:caps w:val="0"/>
          <w:color w:val="000000"/>
          <w:spacing w:val="0"/>
          <w:sz w:val="24"/>
          <w:szCs w:val="24"/>
        </w:rPr>
      </w:pPr>
      <w:r>
        <w:rPr>
          <w:rFonts w:hint="default" w:ascii="Times New Roman" w:hAnsi="Times New Roman" w:eastAsia="sans-serif" w:cs="Times New Roman"/>
          <w:i w:val="0"/>
          <w:caps w:val="0"/>
          <w:color w:val="000000"/>
          <w:spacing w:val="0"/>
          <w:sz w:val="28"/>
          <w:szCs w:val="28"/>
        </w:rPr>
        <w:t>3. </w:t>
      </w:r>
      <w:r>
        <w:rPr>
          <w:rFonts w:hint="eastAsia" w:ascii="宋体" w:hAnsi="宋体" w:eastAsia="宋体" w:cs="宋体"/>
          <w:i w:val="0"/>
          <w:caps w:val="0"/>
          <w:color w:val="000000"/>
          <w:spacing w:val="15"/>
          <w:sz w:val="30"/>
          <w:szCs w:val="30"/>
        </w:rPr>
        <w:t>线上理论比赛的参赛选手通过大赛组委会发放的登陆账</w:t>
      </w:r>
      <w:r>
        <w:rPr>
          <w:rFonts w:hint="eastAsia" w:ascii="宋体" w:hAnsi="宋体" w:eastAsia="宋体" w:cs="宋体"/>
          <w:i w:val="0"/>
          <w:caps w:val="0"/>
          <w:color w:val="000000"/>
          <w:spacing w:val="0"/>
          <w:sz w:val="30"/>
          <w:szCs w:val="30"/>
        </w:rPr>
        <w:t>户和密码登陆大赛专用竞赛平台进行比赛。</w:t>
      </w:r>
    </w:p>
    <w:p>
      <w:pPr>
        <w:pStyle w:val="3"/>
        <w:keepNext w:val="0"/>
        <w:keepLines w:val="0"/>
        <w:widowControl/>
        <w:suppressLineNumbers w:val="0"/>
        <w:spacing w:before="0" w:beforeAutospacing="0" w:after="0" w:afterAutospacing="0" w:line="362" w:lineRule="atLeast"/>
        <w:ind w:left="120" w:right="255" w:firstLine="600"/>
        <w:jc w:val="both"/>
        <w:rPr>
          <w:rFonts w:hint="default" w:ascii="sans-serif" w:hAnsi="sans-serif" w:eastAsia="sans-serif" w:cs="sans-serif"/>
          <w:i w:val="0"/>
          <w:caps w:val="0"/>
          <w:color w:val="000000"/>
          <w:spacing w:val="0"/>
          <w:sz w:val="24"/>
          <w:szCs w:val="24"/>
        </w:rPr>
      </w:pPr>
      <w:r>
        <w:rPr>
          <w:rFonts w:hint="default" w:ascii="Times New Roman" w:hAnsi="Times New Roman" w:eastAsia="sans-serif" w:cs="Times New Roman"/>
          <w:i w:val="0"/>
          <w:caps w:val="0"/>
          <w:color w:val="000000"/>
          <w:spacing w:val="0"/>
          <w:sz w:val="28"/>
          <w:szCs w:val="28"/>
        </w:rPr>
        <w:t>4. </w:t>
      </w:r>
      <w:r>
        <w:rPr>
          <w:rFonts w:hint="eastAsia" w:ascii="宋体" w:hAnsi="宋体" w:eastAsia="宋体" w:cs="宋体"/>
          <w:i w:val="0"/>
          <w:caps w:val="0"/>
          <w:color w:val="000000"/>
          <w:spacing w:val="0"/>
          <w:sz w:val="30"/>
          <w:szCs w:val="30"/>
        </w:rPr>
        <w:t>大赛用的草稿纸由大赛工作人员统一发放，参赛选手不得携带任何违禁物品（包括但不限于存储功能的计算器</w:t>
      </w:r>
      <w:r>
        <w:rPr>
          <w:rFonts w:hint="eastAsia" w:ascii="宋体" w:hAnsi="宋体" w:eastAsia="宋体" w:cs="宋体"/>
          <w:i w:val="0"/>
          <w:caps w:val="0"/>
          <w:color w:val="000000"/>
          <w:spacing w:val="-30"/>
          <w:sz w:val="30"/>
          <w:szCs w:val="30"/>
        </w:rPr>
        <w:t>）</w:t>
      </w:r>
      <w:r>
        <w:rPr>
          <w:rFonts w:hint="eastAsia" w:ascii="宋体" w:hAnsi="宋体" w:eastAsia="宋体" w:cs="宋体"/>
          <w:i w:val="0"/>
          <w:caps w:val="0"/>
          <w:color w:val="000000"/>
          <w:spacing w:val="-15"/>
          <w:sz w:val="30"/>
          <w:szCs w:val="30"/>
        </w:rPr>
        <w:t>入场，违</w:t>
      </w:r>
      <w:r>
        <w:rPr>
          <w:rFonts w:hint="eastAsia" w:ascii="宋体" w:hAnsi="宋体" w:eastAsia="宋体" w:cs="宋体"/>
          <w:i w:val="0"/>
          <w:caps w:val="0"/>
          <w:color w:val="000000"/>
          <w:spacing w:val="0"/>
          <w:sz w:val="30"/>
          <w:szCs w:val="30"/>
        </w:rPr>
        <w:t>反者取消其考试资格。</w:t>
      </w:r>
    </w:p>
    <w:p>
      <w:pPr>
        <w:pStyle w:val="3"/>
        <w:keepNext w:val="0"/>
        <w:keepLines w:val="0"/>
        <w:widowControl/>
        <w:suppressLineNumbers w:val="0"/>
        <w:spacing w:before="0" w:beforeAutospacing="0" w:after="0" w:afterAutospacing="0" w:line="362" w:lineRule="atLeast"/>
        <w:ind w:left="120" w:right="255" w:firstLine="600"/>
        <w:jc w:val="both"/>
        <w:rPr>
          <w:rFonts w:hint="default" w:ascii="sans-serif" w:hAnsi="sans-serif" w:eastAsia="sans-serif" w:cs="sans-serif"/>
          <w:i w:val="0"/>
          <w:caps w:val="0"/>
          <w:color w:val="000000"/>
          <w:spacing w:val="0"/>
          <w:sz w:val="24"/>
          <w:szCs w:val="24"/>
        </w:rPr>
      </w:pPr>
      <w:r>
        <w:rPr>
          <w:rFonts w:hint="default" w:ascii="Times New Roman" w:hAnsi="Times New Roman" w:eastAsia="sans-serif" w:cs="Times New Roman"/>
          <w:i w:val="0"/>
          <w:caps w:val="0"/>
          <w:color w:val="000000"/>
          <w:spacing w:val="0"/>
          <w:sz w:val="28"/>
          <w:szCs w:val="28"/>
        </w:rPr>
        <w:t>5. </w:t>
      </w:r>
      <w:r>
        <w:rPr>
          <w:rFonts w:hint="eastAsia" w:ascii="宋体" w:hAnsi="宋体" w:eastAsia="宋体" w:cs="宋体"/>
          <w:i w:val="0"/>
          <w:caps w:val="0"/>
          <w:color w:val="000000"/>
          <w:spacing w:val="0"/>
          <w:sz w:val="30"/>
          <w:szCs w:val="30"/>
        </w:rPr>
        <w:t>参赛选手应遵守考场纪律，服从大赛管理人员指挥。考场</w:t>
      </w:r>
      <w:r>
        <w:rPr>
          <w:rFonts w:hint="eastAsia" w:ascii="宋体" w:hAnsi="宋体" w:eastAsia="宋体" w:cs="宋体"/>
          <w:i w:val="0"/>
          <w:caps w:val="0"/>
          <w:color w:val="000000"/>
          <w:spacing w:val="-15"/>
          <w:sz w:val="30"/>
          <w:szCs w:val="30"/>
        </w:rPr>
        <w:t>应保持肃静，参赛选手不准交头接耳，传递纸条，偷看他人作答</w:t>
      </w:r>
      <w:r>
        <w:rPr>
          <w:rFonts w:hint="eastAsia" w:ascii="宋体" w:hAnsi="宋体" w:eastAsia="宋体" w:cs="宋体"/>
          <w:i w:val="0"/>
          <w:caps w:val="0"/>
          <w:color w:val="000000"/>
          <w:spacing w:val="0"/>
          <w:sz w:val="30"/>
          <w:szCs w:val="30"/>
        </w:rPr>
        <w:t>等作弊行为，违反者取消其考试资格。</w:t>
      </w:r>
    </w:p>
    <w:p>
      <w:pPr>
        <w:pStyle w:val="3"/>
        <w:keepNext w:val="0"/>
        <w:keepLines w:val="0"/>
        <w:widowControl/>
        <w:suppressLineNumbers w:val="0"/>
        <w:spacing w:before="0" w:beforeAutospacing="0" w:after="0" w:afterAutospacing="0" w:line="390" w:lineRule="atLeast"/>
        <w:ind w:left="945" w:right="0" w:firstLine="0"/>
        <w:jc w:val="both"/>
        <w:rPr>
          <w:rFonts w:hint="default" w:ascii="sans-serif" w:hAnsi="sans-serif" w:eastAsia="sans-serif" w:cs="sans-serif"/>
          <w:i w:val="0"/>
          <w:caps w:val="0"/>
          <w:color w:val="000000"/>
          <w:spacing w:val="0"/>
          <w:sz w:val="24"/>
          <w:szCs w:val="24"/>
        </w:rPr>
      </w:pPr>
      <w:r>
        <w:rPr>
          <w:rFonts w:hint="default" w:ascii="Times New Roman" w:hAnsi="Times New Roman" w:eastAsia="sans-serif" w:cs="Times New Roman"/>
          <w:i w:val="0"/>
          <w:caps w:val="0"/>
          <w:color w:val="000000"/>
          <w:spacing w:val="0"/>
          <w:sz w:val="28"/>
          <w:szCs w:val="28"/>
        </w:rPr>
        <w:t>6. </w:t>
      </w:r>
      <w:r>
        <w:rPr>
          <w:rFonts w:hint="eastAsia" w:ascii="宋体" w:hAnsi="宋体" w:eastAsia="宋体" w:cs="宋体"/>
          <w:i w:val="0"/>
          <w:caps w:val="0"/>
          <w:color w:val="000000"/>
          <w:spacing w:val="0"/>
          <w:sz w:val="30"/>
          <w:szCs w:val="30"/>
        </w:rPr>
        <w:t>正式比赛开始后迟到 </w:t>
      </w:r>
      <w:r>
        <w:rPr>
          <w:rFonts w:hint="default" w:ascii="Times New Roman" w:hAnsi="Times New Roman" w:eastAsia="sans-serif" w:cs="Times New Roman"/>
          <w:i w:val="0"/>
          <w:caps w:val="0"/>
          <w:color w:val="000000"/>
          <w:spacing w:val="0"/>
          <w:sz w:val="30"/>
          <w:szCs w:val="30"/>
        </w:rPr>
        <w:t>10 </w:t>
      </w:r>
      <w:r>
        <w:rPr>
          <w:rFonts w:hint="eastAsia" w:ascii="宋体" w:hAnsi="宋体" w:eastAsia="宋体" w:cs="宋体"/>
          <w:i w:val="0"/>
          <w:caps w:val="0"/>
          <w:color w:val="000000"/>
          <w:spacing w:val="0"/>
          <w:sz w:val="30"/>
          <w:szCs w:val="30"/>
        </w:rPr>
        <w:t>分钟及以上者，一律按自动弃权</w:t>
      </w:r>
    </w:p>
    <w:p>
      <w:pPr>
        <w:pStyle w:val="3"/>
        <w:keepNext w:val="0"/>
        <w:keepLines w:val="0"/>
        <w:widowControl/>
        <w:suppressLineNumbers w:val="0"/>
        <w:spacing w:before="195" w:beforeAutospacing="0" w:after="75" w:afterAutospacing="0" w:line="362" w:lineRule="atLeast"/>
        <w:ind w:left="0" w:right="255" w:firstLine="0"/>
        <w:jc w:val="both"/>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15"/>
          <w:sz w:val="30"/>
          <w:szCs w:val="30"/>
        </w:rPr>
        <w:t>处理；开考 </w:t>
      </w:r>
      <w:r>
        <w:rPr>
          <w:rFonts w:hint="default" w:ascii="Times New Roman" w:hAnsi="Times New Roman" w:eastAsia="sans-serif" w:cs="Times New Roman"/>
          <w:i w:val="0"/>
          <w:caps w:val="0"/>
          <w:color w:val="000000"/>
          <w:spacing w:val="0"/>
          <w:sz w:val="30"/>
          <w:szCs w:val="30"/>
        </w:rPr>
        <w:t>30 </w:t>
      </w:r>
      <w:r>
        <w:rPr>
          <w:rFonts w:hint="eastAsia" w:ascii="宋体" w:hAnsi="宋体" w:eastAsia="宋体" w:cs="宋体"/>
          <w:i w:val="0"/>
          <w:caps w:val="0"/>
          <w:color w:val="000000"/>
          <w:spacing w:val="0"/>
          <w:sz w:val="30"/>
          <w:szCs w:val="30"/>
        </w:rPr>
        <w:t>分钟后方可离开考场，但不得在考场周围高声谈论、逗留。</w:t>
      </w:r>
    </w:p>
    <w:p>
      <w:pPr>
        <w:pStyle w:val="3"/>
        <w:keepNext w:val="0"/>
        <w:keepLines w:val="0"/>
        <w:widowControl/>
        <w:suppressLineNumbers w:val="0"/>
        <w:spacing w:before="0" w:beforeAutospacing="0" w:after="0" w:afterAutospacing="0" w:line="362" w:lineRule="atLeast"/>
        <w:ind w:left="120" w:right="255" w:firstLine="600"/>
        <w:jc w:val="both"/>
        <w:rPr>
          <w:rFonts w:hint="default" w:ascii="sans-serif" w:hAnsi="sans-serif" w:eastAsia="sans-serif" w:cs="sans-serif"/>
          <w:i w:val="0"/>
          <w:caps w:val="0"/>
          <w:color w:val="000000"/>
          <w:spacing w:val="0"/>
          <w:sz w:val="24"/>
          <w:szCs w:val="24"/>
        </w:rPr>
      </w:pPr>
      <w:r>
        <w:rPr>
          <w:rFonts w:hint="default" w:ascii="Times New Roman" w:hAnsi="Times New Roman" w:eastAsia="sans-serif" w:cs="Times New Roman"/>
          <w:i w:val="0"/>
          <w:caps w:val="0"/>
          <w:color w:val="000000"/>
          <w:spacing w:val="0"/>
          <w:sz w:val="28"/>
          <w:szCs w:val="28"/>
        </w:rPr>
        <w:t>7. </w:t>
      </w:r>
      <w:r>
        <w:rPr>
          <w:rFonts w:hint="eastAsia" w:ascii="宋体" w:hAnsi="宋体" w:eastAsia="宋体" w:cs="宋体"/>
          <w:i w:val="0"/>
          <w:caps w:val="0"/>
          <w:color w:val="000000"/>
          <w:spacing w:val="0"/>
          <w:sz w:val="30"/>
          <w:szCs w:val="30"/>
        </w:rPr>
        <w:t>比赛过程中有事可向大赛管理人员举手示意，由大赛管理</w:t>
      </w:r>
      <w:r>
        <w:rPr>
          <w:rFonts w:hint="eastAsia" w:ascii="宋体" w:hAnsi="宋体" w:eastAsia="宋体" w:cs="宋体"/>
          <w:i w:val="0"/>
          <w:caps w:val="0"/>
          <w:color w:val="000000"/>
          <w:spacing w:val="-15"/>
          <w:sz w:val="30"/>
          <w:szCs w:val="30"/>
        </w:rPr>
        <w:t>人员负责处理。大赛管理人员对涉及到考题的问题不得做出任何</w:t>
      </w:r>
      <w:r>
        <w:rPr>
          <w:rFonts w:hint="eastAsia" w:ascii="宋体" w:hAnsi="宋体" w:eastAsia="宋体" w:cs="宋体"/>
          <w:i w:val="0"/>
          <w:caps w:val="0"/>
          <w:color w:val="000000"/>
          <w:spacing w:val="0"/>
          <w:sz w:val="30"/>
          <w:szCs w:val="30"/>
        </w:rPr>
        <w:t>解释和暗示行为。</w:t>
      </w:r>
    </w:p>
    <w:p>
      <w:pPr>
        <w:pStyle w:val="3"/>
        <w:keepNext w:val="0"/>
        <w:keepLines w:val="0"/>
        <w:widowControl/>
        <w:suppressLineNumbers w:val="0"/>
        <w:spacing w:before="0" w:beforeAutospacing="0" w:after="0" w:afterAutospacing="0" w:line="362" w:lineRule="atLeast"/>
        <w:ind w:left="120" w:right="105" w:firstLine="600"/>
        <w:rPr>
          <w:rFonts w:hint="default" w:ascii="sans-serif" w:hAnsi="sans-serif" w:eastAsia="sans-serif" w:cs="sans-serif"/>
          <w:i w:val="0"/>
          <w:caps w:val="0"/>
          <w:color w:val="000000"/>
          <w:spacing w:val="0"/>
          <w:sz w:val="24"/>
          <w:szCs w:val="24"/>
        </w:rPr>
      </w:pPr>
      <w:r>
        <w:rPr>
          <w:rFonts w:hint="default" w:ascii="Times New Roman" w:hAnsi="Times New Roman" w:eastAsia="sans-serif" w:cs="Times New Roman"/>
          <w:i w:val="0"/>
          <w:caps w:val="0"/>
          <w:color w:val="000000"/>
          <w:spacing w:val="0"/>
          <w:sz w:val="28"/>
          <w:szCs w:val="28"/>
        </w:rPr>
        <w:t>8. </w:t>
      </w:r>
      <w:r>
        <w:rPr>
          <w:rFonts w:hint="eastAsia" w:ascii="宋体" w:hAnsi="宋体" w:eastAsia="宋体" w:cs="宋体"/>
          <w:i w:val="0"/>
          <w:caps w:val="0"/>
          <w:color w:val="000000"/>
          <w:spacing w:val="-15"/>
          <w:sz w:val="30"/>
          <w:szCs w:val="30"/>
        </w:rPr>
        <w:t>比赛过程中除指定的大赛管理人员外，其它人员</w:t>
      </w:r>
      <w:r>
        <w:rPr>
          <w:rFonts w:hint="eastAsia" w:ascii="宋体" w:hAnsi="宋体" w:eastAsia="宋体" w:cs="宋体"/>
          <w:i w:val="0"/>
          <w:caps w:val="0"/>
          <w:color w:val="000000"/>
          <w:spacing w:val="0"/>
          <w:sz w:val="30"/>
          <w:szCs w:val="30"/>
        </w:rPr>
        <w:t>（如领导、新闻记者等）经组委会特许后方可进入，严格遵守赛场纪律。</w:t>
      </w:r>
    </w:p>
    <w:p>
      <w:pPr>
        <w:pStyle w:val="2"/>
        <w:keepNext w:val="0"/>
        <w:keepLines w:val="0"/>
        <w:widowControl/>
        <w:suppressLineNumbers w:val="0"/>
        <w:ind w:left="0" w:firstLine="0"/>
        <w:rPr>
          <w:rFonts w:hint="default" w:ascii="sans-serif" w:hAnsi="sans-serif" w:eastAsia="sans-serif" w:cs="sans-serif"/>
          <w:i w:val="0"/>
          <w:caps w:val="0"/>
          <w:color w:val="000000"/>
          <w:spacing w:val="0"/>
        </w:rPr>
      </w:pPr>
      <w:r>
        <w:rPr>
          <w:rStyle w:val="6"/>
          <w:rFonts w:hint="eastAsia" w:ascii="宋体" w:hAnsi="宋体" w:eastAsia="宋体" w:cs="宋体"/>
          <w:b/>
          <w:i w:val="0"/>
          <w:caps w:val="0"/>
          <w:color w:val="000000"/>
          <w:spacing w:val="0"/>
          <w:sz w:val="30"/>
          <w:szCs w:val="30"/>
        </w:rPr>
        <w:t>八、比赛安全事项</w:t>
      </w:r>
    </w:p>
    <w:p>
      <w:pPr>
        <w:pStyle w:val="3"/>
        <w:keepNext w:val="0"/>
        <w:keepLines w:val="0"/>
        <w:widowControl/>
        <w:suppressLineNumbers w:val="0"/>
        <w:spacing w:before="195" w:beforeAutospacing="0" w:after="0" w:afterAutospacing="0"/>
        <w:ind w:left="945" w:right="0" w:firstLine="0"/>
        <w:rPr>
          <w:rFonts w:hint="default" w:ascii="sans-serif" w:hAnsi="sans-serif" w:eastAsia="sans-serif" w:cs="sans-serif"/>
          <w:i w:val="0"/>
          <w:caps w:val="0"/>
          <w:color w:val="000000"/>
          <w:spacing w:val="0"/>
          <w:sz w:val="24"/>
          <w:szCs w:val="24"/>
        </w:rPr>
      </w:pPr>
      <w:r>
        <w:rPr>
          <w:rFonts w:hint="default" w:ascii="Times New Roman" w:hAnsi="Times New Roman" w:eastAsia="sans-serif" w:cs="Times New Roman"/>
          <w:i w:val="0"/>
          <w:caps w:val="0"/>
          <w:color w:val="000000"/>
          <w:spacing w:val="0"/>
          <w:sz w:val="28"/>
          <w:szCs w:val="28"/>
        </w:rPr>
        <w:t>1. </w:t>
      </w:r>
      <w:r>
        <w:rPr>
          <w:rFonts w:hint="eastAsia" w:ascii="宋体" w:hAnsi="宋体" w:eastAsia="宋体" w:cs="宋体"/>
          <w:i w:val="0"/>
          <w:caps w:val="0"/>
          <w:color w:val="000000"/>
          <w:spacing w:val="0"/>
          <w:sz w:val="30"/>
          <w:szCs w:val="30"/>
        </w:rPr>
        <w:t>各参赛单位应提前对参赛选手进行安全教育。</w:t>
      </w:r>
    </w:p>
    <w:p>
      <w:pPr>
        <w:pStyle w:val="3"/>
        <w:keepNext w:val="0"/>
        <w:keepLines w:val="0"/>
        <w:widowControl/>
        <w:suppressLineNumbers w:val="0"/>
        <w:spacing w:before="195" w:beforeAutospacing="0" w:after="0" w:afterAutospacing="0" w:line="362" w:lineRule="atLeast"/>
        <w:ind w:left="120" w:right="105" w:firstLine="600"/>
        <w:rPr>
          <w:rFonts w:hint="default" w:ascii="sans-serif" w:hAnsi="sans-serif" w:eastAsia="sans-serif" w:cs="sans-serif"/>
          <w:i w:val="0"/>
          <w:caps w:val="0"/>
          <w:color w:val="000000"/>
          <w:spacing w:val="0"/>
          <w:sz w:val="24"/>
          <w:szCs w:val="24"/>
        </w:rPr>
      </w:pPr>
      <w:r>
        <w:rPr>
          <w:rFonts w:hint="default" w:ascii="Times New Roman" w:hAnsi="Times New Roman" w:eastAsia="sans-serif" w:cs="Times New Roman"/>
          <w:i w:val="0"/>
          <w:caps w:val="0"/>
          <w:color w:val="000000"/>
          <w:spacing w:val="0"/>
          <w:sz w:val="28"/>
          <w:szCs w:val="28"/>
        </w:rPr>
        <w:t>2. </w:t>
      </w:r>
      <w:r>
        <w:rPr>
          <w:rFonts w:hint="eastAsia" w:ascii="宋体" w:hAnsi="宋体" w:eastAsia="宋体" w:cs="宋体"/>
          <w:i w:val="0"/>
          <w:caps w:val="0"/>
          <w:color w:val="000000"/>
          <w:spacing w:val="-15"/>
          <w:sz w:val="30"/>
          <w:szCs w:val="30"/>
        </w:rPr>
        <w:t>为保证比赛有序进行，任何人不许在比赛场地喧哗、吸烟、</w:t>
      </w:r>
      <w:r>
        <w:rPr>
          <w:rFonts w:hint="eastAsia" w:ascii="宋体" w:hAnsi="宋体" w:eastAsia="宋体" w:cs="宋体"/>
          <w:i w:val="0"/>
          <w:caps w:val="0"/>
          <w:color w:val="000000"/>
          <w:spacing w:val="0"/>
          <w:sz w:val="30"/>
          <w:szCs w:val="30"/>
        </w:rPr>
        <w:t>乱丢杂物等。</w:t>
      </w:r>
    </w:p>
    <w:p>
      <w:pPr>
        <w:pStyle w:val="3"/>
        <w:keepNext w:val="0"/>
        <w:keepLines w:val="0"/>
        <w:widowControl/>
        <w:suppressLineNumbers w:val="0"/>
        <w:spacing w:before="0" w:beforeAutospacing="0" w:after="0" w:afterAutospacing="0"/>
        <w:ind w:left="945" w:right="0" w:firstLine="0"/>
        <w:rPr>
          <w:rFonts w:hint="default" w:ascii="sans-serif" w:hAnsi="sans-serif" w:eastAsia="sans-serif" w:cs="sans-serif"/>
          <w:i w:val="0"/>
          <w:caps w:val="0"/>
          <w:color w:val="000000"/>
          <w:spacing w:val="0"/>
          <w:sz w:val="24"/>
          <w:szCs w:val="24"/>
        </w:rPr>
      </w:pPr>
      <w:r>
        <w:rPr>
          <w:rFonts w:hint="default" w:ascii="Times New Roman" w:hAnsi="Times New Roman" w:eastAsia="sans-serif" w:cs="Times New Roman"/>
          <w:i w:val="0"/>
          <w:caps w:val="0"/>
          <w:color w:val="000000"/>
          <w:spacing w:val="0"/>
          <w:sz w:val="28"/>
          <w:szCs w:val="28"/>
        </w:rPr>
        <w:t>3. </w:t>
      </w:r>
      <w:r>
        <w:rPr>
          <w:rFonts w:hint="eastAsia" w:ascii="宋体" w:hAnsi="宋体" w:eastAsia="宋体" w:cs="宋体"/>
          <w:i w:val="0"/>
          <w:caps w:val="0"/>
          <w:color w:val="000000"/>
          <w:spacing w:val="0"/>
          <w:sz w:val="30"/>
          <w:szCs w:val="30"/>
        </w:rPr>
        <w:t>做好赛场路线指引工作，现场设置指示牌、警示牌等。</w:t>
      </w:r>
    </w:p>
    <w:p>
      <w:pPr>
        <w:pStyle w:val="3"/>
        <w:keepNext w:val="0"/>
        <w:keepLines w:val="0"/>
        <w:widowControl/>
        <w:suppressLineNumbers w:val="0"/>
        <w:spacing w:before="195" w:beforeAutospacing="0" w:after="0" w:afterAutospacing="0" w:line="362" w:lineRule="atLeast"/>
        <w:ind w:left="120" w:right="255" w:firstLine="600"/>
        <w:rPr>
          <w:rFonts w:hint="default" w:ascii="sans-serif" w:hAnsi="sans-serif" w:eastAsia="sans-serif" w:cs="sans-serif"/>
          <w:i w:val="0"/>
          <w:caps w:val="0"/>
          <w:color w:val="000000"/>
          <w:spacing w:val="0"/>
          <w:sz w:val="24"/>
          <w:szCs w:val="24"/>
        </w:rPr>
      </w:pPr>
      <w:r>
        <w:rPr>
          <w:rFonts w:hint="default" w:ascii="Times New Roman" w:hAnsi="Times New Roman" w:eastAsia="sans-serif" w:cs="Times New Roman"/>
          <w:i w:val="0"/>
          <w:caps w:val="0"/>
          <w:color w:val="000000"/>
          <w:spacing w:val="0"/>
          <w:sz w:val="28"/>
          <w:szCs w:val="28"/>
        </w:rPr>
        <w:t>4. </w:t>
      </w:r>
      <w:r>
        <w:rPr>
          <w:rFonts w:hint="eastAsia" w:ascii="宋体" w:hAnsi="宋体" w:eastAsia="宋体" w:cs="宋体"/>
          <w:i w:val="0"/>
          <w:caps w:val="0"/>
          <w:color w:val="000000"/>
          <w:spacing w:val="0"/>
          <w:sz w:val="30"/>
          <w:szCs w:val="30"/>
        </w:rPr>
        <w:t>参赛师生驻地宜选择离赛场附近的酒店，尽量减少交通距离，保证参赛师生的吃、住卫生和安全。</w:t>
      </w:r>
    </w:p>
    <w:p>
      <w:pPr>
        <w:pStyle w:val="3"/>
        <w:keepNext w:val="0"/>
        <w:keepLines w:val="0"/>
        <w:widowControl/>
        <w:suppressLineNumbers w:val="0"/>
        <w:spacing w:before="0" w:beforeAutospacing="0" w:after="0" w:afterAutospacing="0" w:line="375" w:lineRule="atLeast"/>
        <w:ind w:left="945" w:right="0" w:firstLine="0"/>
        <w:rPr>
          <w:rFonts w:hint="default" w:ascii="sans-serif" w:hAnsi="sans-serif" w:eastAsia="sans-serif" w:cs="sans-serif"/>
          <w:i w:val="0"/>
          <w:caps w:val="0"/>
          <w:color w:val="000000"/>
          <w:spacing w:val="0"/>
          <w:sz w:val="24"/>
          <w:szCs w:val="24"/>
        </w:rPr>
      </w:pPr>
      <w:r>
        <w:rPr>
          <w:rFonts w:hint="default" w:ascii="Times New Roman" w:hAnsi="Times New Roman" w:eastAsia="sans-serif" w:cs="Times New Roman"/>
          <w:i w:val="0"/>
          <w:caps w:val="0"/>
          <w:color w:val="000000"/>
          <w:spacing w:val="0"/>
          <w:sz w:val="28"/>
          <w:szCs w:val="28"/>
        </w:rPr>
        <w:t>5. </w:t>
      </w:r>
      <w:r>
        <w:rPr>
          <w:rFonts w:hint="eastAsia" w:ascii="宋体" w:hAnsi="宋体" w:eastAsia="宋体" w:cs="宋体"/>
          <w:i w:val="0"/>
          <w:caps w:val="0"/>
          <w:color w:val="000000"/>
          <w:spacing w:val="0"/>
          <w:sz w:val="30"/>
          <w:szCs w:val="30"/>
        </w:rPr>
        <w:t>在赛场安排专门的就医场所、报警点、志愿者服务站。</w:t>
      </w:r>
    </w:p>
    <w:p>
      <w:pPr>
        <w:pStyle w:val="3"/>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p>
    <w:p>
      <w:pPr>
        <w:pStyle w:val="3"/>
        <w:keepNext w:val="0"/>
        <w:keepLines w:val="0"/>
        <w:widowControl/>
        <w:suppressLineNumbers w:val="0"/>
        <w:spacing w:before="45" w:beforeAutospacing="0" w:after="0" w:afterAutospacing="0"/>
        <w:ind w:left="945" w:right="0" w:firstLine="0"/>
        <w:rPr>
          <w:rFonts w:hint="default" w:ascii="sans-serif" w:hAnsi="sans-serif" w:eastAsia="sans-serif" w:cs="sans-serif"/>
          <w:i w:val="0"/>
          <w:caps w:val="0"/>
          <w:color w:val="000000"/>
          <w:spacing w:val="0"/>
          <w:sz w:val="24"/>
          <w:szCs w:val="24"/>
        </w:rPr>
      </w:pPr>
      <w:r>
        <w:rPr>
          <w:rFonts w:hint="default" w:ascii="Times New Roman" w:hAnsi="Times New Roman" w:eastAsia="sans-serif" w:cs="Times New Roman"/>
          <w:i w:val="0"/>
          <w:caps w:val="0"/>
          <w:color w:val="000000"/>
          <w:spacing w:val="0"/>
          <w:sz w:val="28"/>
          <w:szCs w:val="28"/>
        </w:rPr>
        <w:t>6. </w:t>
      </w:r>
      <w:r>
        <w:rPr>
          <w:rFonts w:hint="eastAsia" w:ascii="宋体" w:hAnsi="宋体" w:eastAsia="宋体" w:cs="宋体"/>
          <w:i w:val="0"/>
          <w:caps w:val="0"/>
          <w:color w:val="000000"/>
          <w:spacing w:val="0"/>
          <w:sz w:val="30"/>
          <w:szCs w:val="30"/>
        </w:rPr>
        <w:t>大赛现场做好防暑、保暖措施工作，保证赛事顺利进行。</w:t>
      </w:r>
    </w:p>
    <w:p>
      <w:pPr>
        <w:pStyle w:val="3"/>
        <w:keepNext w:val="0"/>
        <w:keepLines w:val="0"/>
        <w:widowControl/>
        <w:suppressLineNumbers w:val="0"/>
        <w:spacing w:before="195" w:beforeAutospacing="0" w:after="0" w:afterAutospacing="0" w:line="362" w:lineRule="atLeast"/>
        <w:ind w:left="120" w:right="255" w:firstLine="600"/>
        <w:rPr>
          <w:rFonts w:hint="default" w:ascii="sans-serif" w:hAnsi="sans-serif" w:eastAsia="sans-serif" w:cs="sans-serif"/>
          <w:i w:val="0"/>
          <w:caps w:val="0"/>
          <w:color w:val="000000"/>
          <w:spacing w:val="0"/>
          <w:sz w:val="24"/>
          <w:szCs w:val="24"/>
        </w:rPr>
      </w:pPr>
      <w:r>
        <w:rPr>
          <w:rFonts w:hint="default" w:ascii="Times New Roman" w:hAnsi="Times New Roman" w:eastAsia="sans-serif" w:cs="Times New Roman"/>
          <w:i w:val="0"/>
          <w:caps w:val="0"/>
          <w:color w:val="000000"/>
          <w:spacing w:val="0"/>
          <w:sz w:val="28"/>
          <w:szCs w:val="28"/>
        </w:rPr>
        <w:t>7. </w:t>
      </w:r>
      <w:r>
        <w:rPr>
          <w:rFonts w:hint="eastAsia" w:ascii="宋体" w:hAnsi="宋体" w:eastAsia="宋体" w:cs="宋体"/>
          <w:i w:val="0"/>
          <w:caps w:val="0"/>
          <w:color w:val="000000"/>
          <w:spacing w:val="0"/>
          <w:sz w:val="30"/>
          <w:szCs w:val="30"/>
        </w:rPr>
        <w:t>现场的临时电源线均用固线管套加固防护，均敷设接地电线，防止触电。</w:t>
      </w:r>
    </w:p>
    <w:p>
      <w:pPr>
        <w:pStyle w:val="2"/>
        <w:keepNext w:val="0"/>
        <w:keepLines w:val="0"/>
        <w:widowControl/>
        <w:suppressLineNumbers w:val="0"/>
        <w:ind w:left="0" w:firstLine="0"/>
        <w:rPr>
          <w:rFonts w:hint="default" w:ascii="sans-serif" w:hAnsi="sans-serif" w:eastAsia="sans-serif" w:cs="sans-serif"/>
          <w:i w:val="0"/>
          <w:caps w:val="0"/>
          <w:color w:val="000000"/>
          <w:spacing w:val="0"/>
        </w:rPr>
      </w:pPr>
      <w:r>
        <w:rPr>
          <w:rStyle w:val="6"/>
          <w:rFonts w:hint="eastAsia" w:ascii="宋体" w:hAnsi="宋体" w:eastAsia="宋体" w:cs="宋体"/>
          <w:b/>
          <w:i w:val="0"/>
          <w:caps w:val="0"/>
          <w:color w:val="000000"/>
          <w:spacing w:val="0"/>
          <w:sz w:val="30"/>
          <w:szCs w:val="30"/>
        </w:rPr>
        <w:t>九、媒体观摩</w:t>
      </w:r>
    </w:p>
    <w:p>
      <w:pPr>
        <w:pStyle w:val="3"/>
        <w:keepNext w:val="0"/>
        <w:keepLines w:val="0"/>
        <w:widowControl/>
        <w:suppressLineNumbers w:val="0"/>
        <w:spacing w:before="195" w:beforeAutospacing="0" w:after="75" w:afterAutospacing="0" w:line="362" w:lineRule="atLeast"/>
        <w:ind w:left="0" w:right="165" w:firstLine="0"/>
        <w:jc w:val="both"/>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15"/>
          <w:sz w:val="30"/>
          <w:szCs w:val="30"/>
        </w:rPr>
        <w:t>大赛环境依据需求设计，在大赛不被干扰的前提下赛场面向媒体、行业专家、企业代表及相关人员开放。设置媒体采访区、比赛观摩区，允许媒体、行业专家及相关人员在规定的时段在指定区域内到现场观赛。</w:t>
      </w:r>
    </w:p>
    <w:p>
      <w:pPr>
        <w:pStyle w:val="3"/>
        <w:keepNext w:val="0"/>
        <w:keepLines w:val="0"/>
        <w:widowControl/>
        <w:suppressLineNumbers w:val="0"/>
        <w:spacing w:before="75" w:beforeAutospacing="0" w:after="75" w:afterAutospacing="0" w:line="362" w:lineRule="atLeast"/>
        <w:ind w:left="0" w:right="255" w:firstLine="0"/>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30"/>
          <w:szCs w:val="30"/>
        </w:rPr>
        <w:t>在竞赛场地指定区域设立媒体采访区，设专人接待媒体人员并介绍赛项情况，并安排采访。</w:t>
      </w:r>
    </w:p>
    <w:p>
      <w:pPr>
        <w:pStyle w:val="3"/>
        <w:keepNext w:val="0"/>
        <w:keepLines w:val="0"/>
        <w:widowControl/>
        <w:suppressLineNumbers w:val="0"/>
        <w:spacing w:before="75" w:beforeAutospacing="0" w:after="75" w:afterAutospacing="0" w:line="362" w:lineRule="atLeast"/>
        <w:ind w:left="0" w:right="255" w:firstLine="0"/>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30"/>
          <w:szCs w:val="30"/>
        </w:rPr>
        <w:t>在竞赛场地指定区域设立比赛观摩区，相关人员可以该区域观看比赛并通过现场投影屏实时了解各参赛团队的竞赛成绩。</w:t>
      </w:r>
    </w:p>
    <w:p>
      <w:pPr>
        <w:pStyle w:val="3"/>
        <w:keepNext w:val="0"/>
        <w:keepLines w:val="0"/>
        <w:widowControl/>
        <w:suppressLineNumbers w:val="0"/>
        <w:spacing w:before="75" w:beforeAutospacing="0" w:after="75" w:afterAutospacing="0" w:line="362" w:lineRule="atLeast"/>
        <w:ind w:left="0" w:right="255" w:firstLine="0"/>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15"/>
          <w:sz w:val="30"/>
          <w:szCs w:val="30"/>
        </w:rPr>
        <w:t>媒体人员到竞赛现场观摩和采访，需提前与大赛组织方联系</w:t>
      </w:r>
      <w:r>
        <w:rPr>
          <w:rFonts w:hint="eastAsia" w:ascii="宋体" w:hAnsi="宋体" w:eastAsia="宋体" w:cs="宋体"/>
          <w:i w:val="0"/>
          <w:caps w:val="0"/>
          <w:color w:val="000000"/>
          <w:spacing w:val="0"/>
          <w:sz w:val="30"/>
          <w:szCs w:val="30"/>
        </w:rPr>
        <w:t>报名，大赛组织方为媒体人员准备相关证件并凭证件入场。</w:t>
      </w:r>
    </w:p>
    <w:p>
      <w:pPr>
        <w:pStyle w:val="3"/>
        <w:keepNext w:val="0"/>
        <w:keepLines w:val="0"/>
        <w:widowControl/>
        <w:suppressLineNumbers w:val="0"/>
        <w:spacing w:before="75" w:beforeAutospacing="0" w:after="75" w:afterAutospacing="0" w:line="362" w:lineRule="atLeast"/>
        <w:ind w:left="0" w:right="255" w:firstLine="0"/>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30"/>
          <w:szCs w:val="30"/>
        </w:rPr>
        <w:t>观摩人员进入竞赛场地不得有大声喧哗等影响参赛选手竞赛的行为发生。</w:t>
      </w:r>
    </w:p>
    <w:p>
      <w:pPr>
        <w:pStyle w:val="2"/>
        <w:keepNext w:val="0"/>
        <w:keepLines w:val="0"/>
        <w:widowControl/>
        <w:suppressLineNumbers w:val="0"/>
        <w:ind w:left="0" w:firstLine="0"/>
        <w:rPr>
          <w:rFonts w:hint="default" w:ascii="sans-serif" w:hAnsi="sans-serif" w:eastAsia="sans-serif" w:cs="sans-serif"/>
          <w:i w:val="0"/>
          <w:caps w:val="0"/>
          <w:color w:val="000000"/>
          <w:spacing w:val="0"/>
        </w:rPr>
      </w:pPr>
      <w:r>
        <w:rPr>
          <w:rStyle w:val="6"/>
          <w:rFonts w:hint="eastAsia" w:ascii="宋体" w:hAnsi="宋体" w:eastAsia="宋体" w:cs="宋体"/>
          <w:b/>
          <w:i w:val="0"/>
          <w:caps w:val="0"/>
          <w:color w:val="000000"/>
          <w:spacing w:val="0"/>
          <w:sz w:val="30"/>
          <w:szCs w:val="30"/>
        </w:rPr>
        <w:t>十、申述与仲裁</w:t>
      </w:r>
    </w:p>
    <w:p>
      <w:pPr>
        <w:pStyle w:val="3"/>
        <w:keepNext w:val="0"/>
        <w:keepLines w:val="0"/>
        <w:widowControl/>
        <w:suppressLineNumbers w:val="0"/>
        <w:spacing w:before="195" w:beforeAutospacing="0" w:after="75" w:afterAutospacing="0" w:line="360" w:lineRule="atLeast"/>
        <w:ind w:left="0" w:right="165" w:firstLine="0"/>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30"/>
          <w:szCs w:val="30"/>
        </w:rPr>
        <w:t>本赛项在比赛过程中若出现有失公正或有关人员违规等现象，代表队领队可在比赛结束后 </w:t>
      </w:r>
      <w:r>
        <w:rPr>
          <w:rFonts w:hint="default" w:ascii="Times New Roman" w:hAnsi="Times New Roman" w:eastAsia="sans-serif" w:cs="Times New Roman"/>
          <w:i w:val="0"/>
          <w:caps w:val="0"/>
          <w:color w:val="000000"/>
          <w:spacing w:val="0"/>
          <w:sz w:val="30"/>
          <w:szCs w:val="30"/>
        </w:rPr>
        <w:t>2 </w:t>
      </w:r>
      <w:r>
        <w:rPr>
          <w:rFonts w:hint="eastAsia" w:ascii="宋体" w:hAnsi="宋体" w:eastAsia="宋体" w:cs="宋体"/>
          <w:i w:val="0"/>
          <w:caps w:val="0"/>
          <w:color w:val="000000"/>
          <w:spacing w:val="0"/>
          <w:sz w:val="30"/>
          <w:szCs w:val="30"/>
        </w:rPr>
        <w:t>小时之内向仲裁组提出申诉。</w:t>
      </w:r>
    </w:p>
    <w:p>
      <w:pPr>
        <w:pStyle w:val="3"/>
        <w:keepNext w:val="0"/>
        <w:keepLines w:val="0"/>
        <w:widowControl/>
        <w:suppressLineNumbers w:val="0"/>
        <w:spacing w:before="0" w:beforeAutospacing="0" w:after="75" w:afterAutospacing="0" w:line="362" w:lineRule="atLeast"/>
        <w:ind w:left="0" w:right="255" w:firstLine="0"/>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30"/>
          <w:szCs w:val="30"/>
        </w:rPr>
        <w:t>仲裁工作组在接到申诉后的 </w:t>
      </w:r>
      <w:r>
        <w:rPr>
          <w:rFonts w:hint="default" w:ascii="Times New Roman" w:hAnsi="Times New Roman" w:eastAsia="sans-serif" w:cs="Times New Roman"/>
          <w:i w:val="0"/>
          <w:caps w:val="0"/>
          <w:color w:val="000000"/>
          <w:spacing w:val="0"/>
          <w:sz w:val="30"/>
          <w:szCs w:val="30"/>
        </w:rPr>
        <w:t>2 </w:t>
      </w:r>
      <w:r>
        <w:rPr>
          <w:rFonts w:hint="eastAsia" w:ascii="宋体" w:hAnsi="宋体" w:eastAsia="宋体" w:cs="宋体"/>
          <w:i w:val="0"/>
          <w:caps w:val="0"/>
          <w:color w:val="000000"/>
          <w:spacing w:val="-15"/>
          <w:sz w:val="30"/>
          <w:szCs w:val="30"/>
        </w:rPr>
        <w:t>小时内组织复议，并及时反馈复议</w:t>
      </w:r>
      <w:r>
        <w:rPr>
          <w:rFonts w:hint="eastAsia" w:ascii="宋体" w:hAnsi="宋体" w:eastAsia="宋体" w:cs="宋体"/>
          <w:i w:val="0"/>
          <w:caps w:val="0"/>
          <w:color w:val="000000"/>
          <w:spacing w:val="0"/>
          <w:sz w:val="30"/>
          <w:szCs w:val="30"/>
        </w:rPr>
        <w:t>结果</w:t>
      </w:r>
      <w:r>
        <w:rPr>
          <w:rFonts w:hint="default" w:ascii="Times New Roman" w:hAnsi="Times New Roman" w:eastAsia="sans-serif" w:cs="Times New Roman"/>
          <w:i w:val="0"/>
          <w:caps w:val="0"/>
          <w:color w:val="000000"/>
          <w:spacing w:val="0"/>
          <w:sz w:val="30"/>
          <w:szCs w:val="30"/>
        </w:rPr>
        <w:t>,</w:t>
      </w:r>
      <w:r>
        <w:rPr>
          <w:rFonts w:hint="eastAsia" w:ascii="宋体" w:hAnsi="宋体" w:eastAsia="宋体" w:cs="宋体"/>
          <w:i w:val="0"/>
          <w:caps w:val="0"/>
          <w:color w:val="000000"/>
          <w:spacing w:val="0"/>
          <w:sz w:val="30"/>
          <w:szCs w:val="30"/>
        </w:rPr>
        <w:t>仲裁组的仲裁结果为最终结果。</w:t>
      </w:r>
    </w:p>
    <w:p>
      <w:pPr>
        <w:pStyle w:val="2"/>
        <w:keepNext w:val="0"/>
        <w:keepLines w:val="0"/>
        <w:widowControl/>
        <w:suppressLineNumbers w:val="0"/>
        <w:ind w:left="0" w:firstLine="0"/>
        <w:rPr>
          <w:rFonts w:hint="default" w:ascii="sans-serif" w:hAnsi="sans-serif" w:eastAsia="sans-serif" w:cs="sans-serif"/>
          <w:i w:val="0"/>
          <w:caps w:val="0"/>
          <w:color w:val="000000"/>
          <w:spacing w:val="0"/>
        </w:rPr>
      </w:pPr>
      <w:r>
        <w:rPr>
          <w:rStyle w:val="6"/>
          <w:rFonts w:hint="eastAsia" w:ascii="宋体" w:hAnsi="宋体" w:eastAsia="宋体" w:cs="宋体"/>
          <w:b/>
          <w:i w:val="0"/>
          <w:caps w:val="0"/>
          <w:color w:val="000000"/>
          <w:spacing w:val="0"/>
          <w:sz w:val="30"/>
          <w:szCs w:val="30"/>
        </w:rPr>
        <w:t>十一、竞赛须知</w:t>
      </w:r>
    </w:p>
    <w:p>
      <w:pPr>
        <w:pStyle w:val="3"/>
        <w:keepNext w:val="0"/>
        <w:keepLines w:val="0"/>
        <w:widowControl/>
        <w:suppressLineNumbers w:val="0"/>
        <w:spacing w:before="195" w:beforeAutospacing="0" w:after="75" w:afterAutospacing="0"/>
        <w:ind w:left="720" w:right="0" w:firstLine="0"/>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30"/>
          <w:szCs w:val="30"/>
        </w:rPr>
        <w:t>（一）领队、指导教师须知</w:t>
      </w:r>
    </w:p>
    <w:p>
      <w:pPr>
        <w:pStyle w:val="3"/>
        <w:keepNext w:val="0"/>
        <w:keepLines w:val="0"/>
        <w:widowControl/>
        <w:suppressLineNumbers w:val="0"/>
        <w:spacing w:before="195" w:beforeAutospacing="0" w:after="75" w:afterAutospacing="0"/>
        <w:ind w:left="720" w:right="0" w:firstLine="0"/>
        <w:rPr>
          <w:rFonts w:hint="default" w:ascii="sans-serif" w:hAnsi="sans-serif" w:eastAsia="sans-serif" w:cs="sans-serif"/>
          <w:i w:val="0"/>
          <w:caps w:val="0"/>
          <w:color w:val="000000"/>
          <w:spacing w:val="0"/>
          <w:sz w:val="24"/>
          <w:szCs w:val="24"/>
        </w:rPr>
      </w:pPr>
      <w:r>
        <w:rPr>
          <w:rFonts w:hint="default" w:ascii="Times New Roman" w:hAnsi="Times New Roman" w:eastAsia="sans-serif" w:cs="Times New Roman"/>
          <w:i w:val="0"/>
          <w:caps w:val="0"/>
          <w:color w:val="000000"/>
          <w:spacing w:val="0"/>
          <w:sz w:val="30"/>
          <w:szCs w:val="30"/>
        </w:rPr>
        <w:t>1</w:t>
      </w:r>
      <w:r>
        <w:rPr>
          <w:rFonts w:hint="eastAsia" w:ascii="宋体" w:hAnsi="宋体" w:eastAsia="宋体" w:cs="宋体"/>
          <w:i w:val="0"/>
          <w:caps w:val="0"/>
          <w:color w:val="000000"/>
          <w:spacing w:val="0"/>
          <w:sz w:val="30"/>
          <w:szCs w:val="30"/>
        </w:rPr>
        <w:t>、各参赛代表队要发扬良好道德风尚，听从指挥，服从裁</w:t>
      </w:r>
    </w:p>
    <w:p>
      <w:pPr>
        <w:pStyle w:val="3"/>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p>
    <w:p>
      <w:pPr>
        <w:pStyle w:val="3"/>
        <w:keepNext w:val="0"/>
        <w:keepLines w:val="0"/>
        <w:widowControl/>
        <w:suppressLineNumbers w:val="0"/>
        <w:spacing w:before="4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15"/>
          <w:sz w:val="30"/>
          <w:szCs w:val="30"/>
        </w:rPr>
        <w:t>判，不弄虚作假。如发现弄虚作假者，取消参赛资格，名次无效。</w:t>
      </w:r>
    </w:p>
    <w:p>
      <w:pPr>
        <w:pStyle w:val="3"/>
        <w:keepNext w:val="0"/>
        <w:keepLines w:val="0"/>
        <w:widowControl/>
        <w:suppressLineNumbers w:val="0"/>
        <w:spacing w:before="195" w:beforeAutospacing="0" w:after="75" w:afterAutospacing="0" w:line="362" w:lineRule="atLeast"/>
        <w:ind w:left="0" w:right="255" w:firstLine="0"/>
        <w:jc w:val="both"/>
        <w:rPr>
          <w:rFonts w:hint="default" w:ascii="sans-serif" w:hAnsi="sans-serif" w:eastAsia="sans-serif" w:cs="sans-serif"/>
          <w:i w:val="0"/>
          <w:caps w:val="0"/>
          <w:color w:val="000000"/>
          <w:spacing w:val="0"/>
          <w:sz w:val="24"/>
          <w:szCs w:val="24"/>
        </w:rPr>
      </w:pPr>
      <w:r>
        <w:rPr>
          <w:rFonts w:hint="default" w:ascii="Times New Roman" w:hAnsi="Times New Roman" w:eastAsia="sans-serif" w:cs="Times New Roman"/>
          <w:i w:val="0"/>
          <w:caps w:val="0"/>
          <w:color w:val="000000"/>
          <w:spacing w:val="0"/>
          <w:sz w:val="30"/>
          <w:szCs w:val="30"/>
        </w:rPr>
        <w:t>2</w:t>
      </w:r>
      <w:r>
        <w:rPr>
          <w:rFonts w:hint="eastAsia" w:ascii="宋体" w:hAnsi="宋体" w:eastAsia="宋体" w:cs="宋体"/>
          <w:i w:val="0"/>
          <w:caps w:val="0"/>
          <w:color w:val="000000"/>
          <w:spacing w:val="0"/>
          <w:sz w:val="30"/>
          <w:szCs w:val="30"/>
        </w:rPr>
        <w:t>、各代表队领队要坚决执行竞赛的各项规定，加强对参赛</w:t>
      </w:r>
      <w:r>
        <w:rPr>
          <w:rFonts w:hint="eastAsia" w:ascii="宋体" w:hAnsi="宋体" w:eastAsia="宋体" w:cs="宋体"/>
          <w:i w:val="0"/>
          <w:caps w:val="0"/>
          <w:color w:val="000000"/>
          <w:spacing w:val="-15"/>
          <w:sz w:val="30"/>
          <w:szCs w:val="30"/>
        </w:rPr>
        <w:t>选手的管理，做好赛前准备工作，督促选手带好证件等竞赛相关</w:t>
      </w:r>
      <w:r>
        <w:rPr>
          <w:rFonts w:hint="eastAsia" w:ascii="宋体" w:hAnsi="宋体" w:eastAsia="宋体" w:cs="宋体"/>
          <w:i w:val="0"/>
          <w:caps w:val="0"/>
          <w:color w:val="000000"/>
          <w:spacing w:val="0"/>
          <w:sz w:val="30"/>
          <w:szCs w:val="30"/>
        </w:rPr>
        <w:t>材料。</w:t>
      </w:r>
    </w:p>
    <w:p>
      <w:pPr>
        <w:pStyle w:val="3"/>
        <w:keepNext w:val="0"/>
        <w:keepLines w:val="0"/>
        <w:widowControl/>
        <w:suppressLineNumbers w:val="0"/>
        <w:spacing w:before="75" w:beforeAutospacing="0" w:after="75" w:afterAutospacing="0" w:line="362" w:lineRule="atLeast"/>
        <w:ind w:left="0" w:right="255" w:firstLine="0"/>
        <w:jc w:val="both"/>
        <w:rPr>
          <w:rFonts w:hint="default" w:ascii="sans-serif" w:hAnsi="sans-serif" w:eastAsia="sans-serif" w:cs="sans-serif"/>
          <w:i w:val="0"/>
          <w:caps w:val="0"/>
          <w:color w:val="000000"/>
          <w:spacing w:val="0"/>
          <w:sz w:val="24"/>
          <w:szCs w:val="24"/>
        </w:rPr>
      </w:pPr>
      <w:r>
        <w:rPr>
          <w:rFonts w:hint="default" w:ascii="Times New Roman" w:hAnsi="Times New Roman" w:eastAsia="sans-serif" w:cs="Times New Roman"/>
          <w:i w:val="0"/>
          <w:caps w:val="0"/>
          <w:color w:val="000000"/>
          <w:spacing w:val="0"/>
          <w:sz w:val="30"/>
          <w:szCs w:val="30"/>
        </w:rPr>
        <w:t>3</w:t>
      </w:r>
      <w:r>
        <w:rPr>
          <w:rFonts w:hint="eastAsia" w:ascii="宋体" w:hAnsi="宋体" w:eastAsia="宋体" w:cs="宋体"/>
          <w:i w:val="0"/>
          <w:caps w:val="0"/>
          <w:color w:val="000000"/>
          <w:spacing w:val="0"/>
          <w:sz w:val="30"/>
          <w:szCs w:val="30"/>
        </w:rPr>
        <w:t>、竞赛过程中，除参加当场次竞赛的选手、执行裁判员、</w:t>
      </w:r>
      <w:r>
        <w:rPr>
          <w:rFonts w:hint="eastAsia" w:ascii="宋体" w:hAnsi="宋体" w:eastAsia="宋体" w:cs="宋体"/>
          <w:i w:val="0"/>
          <w:caps w:val="0"/>
          <w:color w:val="000000"/>
          <w:spacing w:val="-15"/>
          <w:sz w:val="30"/>
          <w:szCs w:val="30"/>
        </w:rPr>
        <w:t>现场工作人员和经批准的人员外，领队、指导教师及其他人员一</w:t>
      </w:r>
      <w:r>
        <w:rPr>
          <w:rFonts w:hint="eastAsia" w:ascii="宋体" w:hAnsi="宋体" w:eastAsia="宋体" w:cs="宋体"/>
          <w:i w:val="0"/>
          <w:caps w:val="0"/>
          <w:color w:val="000000"/>
          <w:spacing w:val="0"/>
          <w:sz w:val="30"/>
          <w:szCs w:val="30"/>
        </w:rPr>
        <w:t>律不得进入竞赛现场。</w:t>
      </w:r>
    </w:p>
    <w:p>
      <w:pPr>
        <w:pStyle w:val="3"/>
        <w:keepNext w:val="0"/>
        <w:keepLines w:val="0"/>
        <w:widowControl/>
        <w:suppressLineNumbers w:val="0"/>
        <w:spacing w:before="75" w:beforeAutospacing="0" w:after="75" w:afterAutospacing="0" w:line="362" w:lineRule="atLeast"/>
        <w:ind w:left="0" w:right="255" w:firstLine="0"/>
        <w:rPr>
          <w:rFonts w:hint="default" w:ascii="sans-serif" w:hAnsi="sans-serif" w:eastAsia="sans-serif" w:cs="sans-serif"/>
          <w:i w:val="0"/>
          <w:caps w:val="0"/>
          <w:color w:val="000000"/>
          <w:spacing w:val="0"/>
          <w:sz w:val="24"/>
          <w:szCs w:val="24"/>
        </w:rPr>
      </w:pPr>
      <w:r>
        <w:rPr>
          <w:rFonts w:hint="default" w:ascii="Times New Roman" w:hAnsi="Times New Roman" w:eastAsia="sans-serif" w:cs="Times New Roman"/>
          <w:i w:val="0"/>
          <w:caps w:val="0"/>
          <w:color w:val="000000"/>
          <w:spacing w:val="0"/>
          <w:sz w:val="30"/>
          <w:szCs w:val="30"/>
        </w:rPr>
        <w:t>4</w:t>
      </w:r>
      <w:r>
        <w:rPr>
          <w:rFonts w:hint="eastAsia" w:ascii="宋体" w:hAnsi="宋体" w:eastAsia="宋体" w:cs="宋体"/>
          <w:i w:val="0"/>
          <w:caps w:val="0"/>
          <w:color w:val="000000"/>
          <w:spacing w:val="0"/>
          <w:sz w:val="30"/>
          <w:szCs w:val="30"/>
        </w:rPr>
        <w:t>、参赛代表队若对竞赛过程有异议，在规定的时间内由领队向赛项仲裁工作组提出书面申请。</w:t>
      </w:r>
    </w:p>
    <w:p>
      <w:pPr>
        <w:pStyle w:val="3"/>
        <w:keepNext w:val="0"/>
        <w:keepLines w:val="0"/>
        <w:widowControl/>
        <w:suppressLineNumbers w:val="0"/>
        <w:spacing w:before="75" w:beforeAutospacing="0" w:after="75" w:afterAutospacing="0" w:line="362" w:lineRule="atLeast"/>
        <w:ind w:left="0" w:right="255" w:firstLine="0"/>
        <w:jc w:val="both"/>
        <w:rPr>
          <w:rFonts w:hint="default" w:ascii="sans-serif" w:hAnsi="sans-serif" w:eastAsia="sans-serif" w:cs="sans-serif"/>
          <w:i w:val="0"/>
          <w:caps w:val="0"/>
          <w:color w:val="000000"/>
          <w:spacing w:val="0"/>
          <w:sz w:val="24"/>
          <w:szCs w:val="24"/>
        </w:rPr>
      </w:pPr>
      <w:r>
        <w:rPr>
          <w:rFonts w:hint="default" w:ascii="Times New Roman" w:hAnsi="Times New Roman" w:eastAsia="sans-serif" w:cs="Times New Roman"/>
          <w:i w:val="0"/>
          <w:caps w:val="0"/>
          <w:color w:val="000000"/>
          <w:spacing w:val="0"/>
          <w:sz w:val="30"/>
          <w:szCs w:val="30"/>
        </w:rPr>
        <w:t>5</w:t>
      </w:r>
      <w:r>
        <w:rPr>
          <w:rFonts w:hint="eastAsia" w:ascii="宋体" w:hAnsi="宋体" w:eastAsia="宋体" w:cs="宋体"/>
          <w:i w:val="0"/>
          <w:caps w:val="0"/>
          <w:color w:val="000000"/>
          <w:spacing w:val="0"/>
          <w:sz w:val="30"/>
          <w:szCs w:val="30"/>
        </w:rPr>
        <w:t>、对申诉的仲裁结果，领队要带头服从和执行，并做好选</w:t>
      </w:r>
      <w:r>
        <w:rPr>
          <w:rFonts w:hint="eastAsia" w:ascii="宋体" w:hAnsi="宋体" w:eastAsia="宋体" w:cs="宋体"/>
          <w:i w:val="0"/>
          <w:caps w:val="0"/>
          <w:color w:val="000000"/>
          <w:spacing w:val="-15"/>
          <w:sz w:val="30"/>
          <w:szCs w:val="30"/>
        </w:rPr>
        <w:t>手工作。参赛选手不得因申诉或对处理意见不服而停止比赛，否</w:t>
      </w:r>
      <w:r>
        <w:rPr>
          <w:rFonts w:hint="eastAsia" w:ascii="宋体" w:hAnsi="宋体" w:eastAsia="宋体" w:cs="宋体"/>
          <w:i w:val="0"/>
          <w:caps w:val="0"/>
          <w:color w:val="000000"/>
          <w:spacing w:val="0"/>
          <w:sz w:val="30"/>
          <w:szCs w:val="30"/>
        </w:rPr>
        <w:t>则以弃权处理。</w:t>
      </w:r>
    </w:p>
    <w:p>
      <w:pPr>
        <w:pStyle w:val="3"/>
        <w:keepNext w:val="0"/>
        <w:keepLines w:val="0"/>
        <w:widowControl/>
        <w:suppressLineNumbers w:val="0"/>
        <w:spacing w:before="75" w:beforeAutospacing="0" w:after="75" w:afterAutospacing="0" w:line="362" w:lineRule="atLeast"/>
        <w:ind w:left="0" w:right="165" w:firstLine="0"/>
        <w:rPr>
          <w:rFonts w:hint="default" w:ascii="sans-serif" w:hAnsi="sans-serif" w:eastAsia="sans-serif" w:cs="sans-serif"/>
          <w:i w:val="0"/>
          <w:caps w:val="0"/>
          <w:color w:val="000000"/>
          <w:spacing w:val="0"/>
          <w:sz w:val="24"/>
          <w:szCs w:val="24"/>
        </w:rPr>
      </w:pPr>
      <w:r>
        <w:rPr>
          <w:rFonts w:hint="default" w:ascii="Times New Roman" w:hAnsi="Times New Roman" w:eastAsia="sans-serif" w:cs="Times New Roman"/>
          <w:i w:val="0"/>
          <w:caps w:val="0"/>
          <w:color w:val="000000"/>
          <w:spacing w:val="0"/>
          <w:sz w:val="30"/>
          <w:szCs w:val="30"/>
        </w:rPr>
        <w:t>6</w:t>
      </w:r>
      <w:r>
        <w:rPr>
          <w:rFonts w:hint="eastAsia" w:ascii="宋体" w:hAnsi="宋体" w:eastAsia="宋体" w:cs="宋体"/>
          <w:i w:val="0"/>
          <w:caps w:val="0"/>
          <w:color w:val="000000"/>
          <w:spacing w:val="0"/>
          <w:sz w:val="30"/>
          <w:szCs w:val="30"/>
        </w:rPr>
        <w:t>、指导老师应及时查看大赛专用途径有关赛项的通知和内容，认真研究和掌握本赛项竞赛的规程、技术规范和赛场要求， 指导选手做好赛前的一切技术准备和竞赛准备。</w:t>
      </w:r>
    </w:p>
    <w:p>
      <w:pPr>
        <w:pStyle w:val="3"/>
        <w:keepNext w:val="0"/>
        <w:keepLines w:val="0"/>
        <w:widowControl/>
        <w:suppressLineNumbers w:val="0"/>
        <w:spacing w:before="75" w:beforeAutospacing="0" w:after="75" w:afterAutospacing="0" w:line="375" w:lineRule="atLeast"/>
        <w:ind w:left="420" w:right="0" w:firstLine="0"/>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30"/>
          <w:szCs w:val="30"/>
        </w:rPr>
        <w:t>（二）参赛选手须知</w:t>
      </w:r>
    </w:p>
    <w:p>
      <w:pPr>
        <w:pStyle w:val="3"/>
        <w:keepNext w:val="0"/>
        <w:keepLines w:val="0"/>
        <w:widowControl/>
        <w:suppressLineNumbers w:val="0"/>
        <w:spacing w:before="195" w:beforeAutospacing="0" w:after="0" w:afterAutospacing="0" w:line="362" w:lineRule="atLeast"/>
        <w:ind w:left="120" w:right="255" w:firstLine="600"/>
        <w:rPr>
          <w:rFonts w:hint="default" w:ascii="sans-serif" w:hAnsi="sans-serif" w:eastAsia="sans-serif" w:cs="sans-serif"/>
          <w:i w:val="0"/>
          <w:caps w:val="0"/>
          <w:color w:val="000000"/>
          <w:spacing w:val="0"/>
          <w:sz w:val="24"/>
          <w:szCs w:val="24"/>
        </w:rPr>
      </w:pPr>
      <w:r>
        <w:rPr>
          <w:rFonts w:hint="default" w:ascii="Times New Roman" w:hAnsi="Times New Roman" w:eastAsia="sans-serif" w:cs="Times New Roman"/>
          <w:i w:val="0"/>
          <w:caps w:val="0"/>
          <w:color w:val="000000"/>
          <w:spacing w:val="0"/>
          <w:sz w:val="28"/>
          <w:szCs w:val="28"/>
        </w:rPr>
        <w:t>1. </w:t>
      </w:r>
      <w:r>
        <w:rPr>
          <w:rFonts w:hint="eastAsia" w:ascii="宋体" w:hAnsi="宋体" w:eastAsia="宋体" w:cs="宋体"/>
          <w:i w:val="0"/>
          <w:caps w:val="0"/>
          <w:color w:val="000000"/>
          <w:spacing w:val="0"/>
          <w:sz w:val="30"/>
          <w:szCs w:val="30"/>
        </w:rPr>
        <w:t>参赛选手应按有关要求如实填报个人信息，否则取消竞赛资格。</w:t>
      </w:r>
    </w:p>
    <w:p>
      <w:pPr>
        <w:pStyle w:val="3"/>
        <w:keepNext w:val="0"/>
        <w:keepLines w:val="0"/>
        <w:widowControl/>
        <w:suppressLineNumbers w:val="0"/>
        <w:spacing w:before="0" w:beforeAutospacing="0" w:after="0" w:afterAutospacing="0" w:line="362" w:lineRule="atLeast"/>
        <w:ind w:left="120" w:right="165" w:firstLine="600"/>
        <w:jc w:val="right"/>
        <w:rPr>
          <w:rFonts w:hint="default" w:ascii="sans-serif" w:hAnsi="sans-serif" w:eastAsia="sans-serif" w:cs="sans-serif"/>
          <w:i w:val="0"/>
          <w:caps w:val="0"/>
          <w:color w:val="000000"/>
          <w:spacing w:val="0"/>
          <w:sz w:val="24"/>
          <w:szCs w:val="24"/>
        </w:rPr>
      </w:pPr>
      <w:r>
        <w:rPr>
          <w:rFonts w:hint="default" w:ascii="Times New Roman" w:hAnsi="Times New Roman" w:eastAsia="sans-serif" w:cs="Times New Roman"/>
          <w:i w:val="0"/>
          <w:caps w:val="0"/>
          <w:color w:val="000000"/>
          <w:spacing w:val="0"/>
          <w:sz w:val="28"/>
          <w:szCs w:val="28"/>
        </w:rPr>
        <w:t>2. </w:t>
      </w:r>
      <w:r>
        <w:rPr>
          <w:rFonts w:hint="eastAsia" w:ascii="宋体" w:hAnsi="宋体" w:eastAsia="宋体" w:cs="宋体"/>
          <w:i w:val="0"/>
          <w:caps w:val="0"/>
          <w:color w:val="000000"/>
          <w:spacing w:val="0"/>
          <w:sz w:val="30"/>
          <w:szCs w:val="30"/>
        </w:rPr>
        <w:t>参赛选手凭统一印制的参赛证和有效身份证件参加竞赛，在安排的时间内熟悉场地，竞赛日不再接受参赛选手场地熟悉。 </w:t>
      </w:r>
      <w:r>
        <w:rPr>
          <w:rFonts w:hint="default" w:ascii="Times New Roman" w:hAnsi="Times New Roman" w:eastAsia="sans-serif" w:cs="Times New Roman"/>
          <w:i w:val="0"/>
          <w:caps w:val="0"/>
          <w:color w:val="000000"/>
          <w:spacing w:val="0"/>
          <w:sz w:val="30"/>
          <w:szCs w:val="30"/>
        </w:rPr>
        <w:t>3.</w:t>
      </w:r>
      <w:r>
        <w:rPr>
          <w:rFonts w:hint="eastAsia" w:ascii="宋体" w:hAnsi="宋体" w:eastAsia="宋体" w:cs="宋体"/>
          <w:i w:val="0"/>
          <w:caps w:val="0"/>
          <w:color w:val="000000"/>
          <w:spacing w:val="0"/>
          <w:sz w:val="30"/>
          <w:szCs w:val="30"/>
        </w:rPr>
        <w:t>参赛选手应认真学习领会本次竞赛相关文件，自觉遵守大</w:t>
      </w:r>
    </w:p>
    <w:p>
      <w:pPr>
        <w:pStyle w:val="3"/>
        <w:keepNext w:val="0"/>
        <w:keepLines w:val="0"/>
        <w:widowControl/>
        <w:suppressLineNumbers w:val="0"/>
        <w:spacing w:before="75" w:beforeAutospacing="0" w:after="75" w:afterAutospacing="0" w:line="390" w:lineRule="atLeast"/>
        <w:ind w:left="0" w:right="0" w:firstLine="0"/>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30"/>
          <w:szCs w:val="30"/>
        </w:rPr>
        <w:t>赛纪律，服从指挥，听从安排，文明参赛。</w:t>
      </w:r>
    </w:p>
    <w:p>
      <w:pPr>
        <w:pStyle w:val="3"/>
        <w:keepNext w:val="0"/>
        <w:keepLines w:val="0"/>
        <w:widowControl/>
        <w:suppressLineNumbers w:val="0"/>
        <w:spacing w:before="195" w:beforeAutospacing="0" w:after="0" w:afterAutospacing="0" w:line="362" w:lineRule="atLeast"/>
        <w:ind w:left="120" w:right="255" w:firstLine="600"/>
        <w:rPr>
          <w:rFonts w:hint="default" w:ascii="sans-serif" w:hAnsi="sans-serif" w:eastAsia="sans-serif" w:cs="sans-serif"/>
          <w:i w:val="0"/>
          <w:caps w:val="0"/>
          <w:color w:val="000000"/>
          <w:spacing w:val="0"/>
          <w:sz w:val="24"/>
          <w:szCs w:val="24"/>
        </w:rPr>
      </w:pPr>
      <w:r>
        <w:rPr>
          <w:rFonts w:hint="default" w:ascii="Times New Roman" w:hAnsi="Times New Roman" w:eastAsia="sans-serif" w:cs="Times New Roman"/>
          <w:i w:val="0"/>
          <w:caps w:val="0"/>
          <w:color w:val="000000"/>
          <w:spacing w:val="0"/>
          <w:sz w:val="28"/>
          <w:szCs w:val="28"/>
        </w:rPr>
        <w:t>4. </w:t>
      </w:r>
      <w:r>
        <w:rPr>
          <w:rFonts w:hint="eastAsia" w:ascii="宋体" w:hAnsi="宋体" w:eastAsia="宋体" w:cs="宋体"/>
          <w:i w:val="0"/>
          <w:caps w:val="0"/>
          <w:color w:val="000000"/>
          <w:spacing w:val="0"/>
          <w:sz w:val="30"/>
          <w:szCs w:val="30"/>
        </w:rPr>
        <w:t>参赛选手请勿携带与竞赛无关的电子设备、通讯设备、纸</w:t>
      </w:r>
      <w:r>
        <w:rPr>
          <w:rFonts w:hint="eastAsia" w:ascii="宋体" w:hAnsi="宋体" w:eastAsia="宋体" w:cs="宋体"/>
          <w:i w:val="0"/>
          <w:caps w:val="0"/>
          <w:color w:val="000000"/>
          <w:spacing w:val="-15"/>
          <w:sz w:val="30"/>
          <w:szCs w:val="30"/>
        </w:rPr>
        <w:t>张及其他资料与用品。选手不得身着或佩戴带由所在院校标识的</w:t>
      </w:r>
    </w:p>
    <w:p>
      <w:pPr>
        <w:pStyle w:val="3"/>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p>
    <w:p>
      <w:pPr>
        <w:pStyle w:val="3"/>
        <w:keepNext w:val="0"/>
        <w:keepLines w:val="0"/>
        <w:widowControl/>
        <w:suppressLineNumbers w:val="0"/>
        <w:spacing w:before="4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30"/>
          <w:szCs w:val="30"/>
        </w:rPr>
        <w:t>服装或徽章进入赛场。</w:t>
      </w:r>
    </w:p>
    <w:p>
      <w:pPr>
        <w:pStyle w:val="3"/>
        <w:keepNext w:val="0"/>
        <w:keepLines w:val="0"/>
        <w:widowControl/>
        <w:suppressLineNumbers w:val="0"/>
        <w:spacing w:before="195" w:beforeAutospacing="0" w:after="0" w:afterAutospacing="0" w:line="362" w:lineRule="atLeast"/>
        <w:ind w:left="120" w:right="255" w:firstLine="600"/>
        <w:rPr>
          <w:rFonts w:hint="default" w:ascii="sans-serif" w:hAnsi="sans-serif" w:eastAsia="sans-serif" w:cs="sans-serif"/>
          <w:i w:val="0"/>
          <w:caps w:val="0"/>
          <w:color w:val="000000"/>
          <w:spacing w:val="0"/>
          <w:sz w:val="24"/>
          <w:szCs w:val="24"/>
        </w:rPr>
      </w:pPr>
      <w:r>
        <w:rPr>
          <w:rFonts w:hint="default" w:ascii="Times New Roman" w:hAnsi="Times New Roman" w:eastAsia="sans-serif" w:cs="Times New Roman"/>
          <w:i w:val="0"/>
          <w:caps w:val="0"/>
          <w:color w:val="000000"/>
          <w:spacing w:val="0"/>
          <w:sz w:val="28"/>
          <w:szCs w:val="28"/>
        </w:rPr>
        <w:t>5. </w:t>
      </w:r>
      <w:r>
        <w:rPr>
          <w:rFonts w:hint="eastAsia" w:ascii="宋体" w:hAnsi="宋体" w:eastAsia="宋体" w:cs="宋体"/>
          <w:i w:val="0"/>
          <w:caps w:val="0"/>
          <w:color w:val="000000"/>
          <w:spacing w:val="0"/>
          <w:sz w:val="30"/>
          <w:szCs w:val="30"/>
        </w:rPr>
        <w:t>参赛选手应提前抵达赛场，凭参赛证、身份证件检录，按要求入场，不得迟到早退。</w:t>
      </w:r>
    </w:p>
    <w:p>
      <w:pPr>
        <w:pStyle w:val="3"/>
        <w:keepNext w:val="0"/>
        <w:keepLines w:val="0"/>
        <w:widowControl/>
        <w:suppressLineNumbers w:val="0"/>
        <w:spacing w:before="0" w:beforeAutospacing="0" w:after="0" w:afterAutospacing="0" w:line="362" w:lineRule="atLeast"/>
        <w:ind w:left="120" w:right="255" w:firstLine="600"/>
        <w:jc w:val="both"/>
        <w:rPr>
          <w:rFonts w:hint="default" w:ascii="sans-serif" w:hAnsi="sans-serif" w:eastAsia="sans-serif" w:cs="sans-serif"/>
          <w:i w:val="0"/>
          <w:caps w:val="0"/>
          <w:color w:val="000000"/>
          <w:spacing w:val="0"/>
          <w:sz w:val="24"/>
          <w:szCs w:val="24"/>
        </w:rPr>
      </w:pPr>
      <w:r>
        <w:rPr>
          <w:rFonts w:hint="default" w:ascii="Times New Roman" w:hAnsi="Times New Roman" w:eastAsia="sans-serif" w:cs="Times New Roman"/>
          <w:i w:val="0"/>
          <w:caps w:val="0"/>
          <w:color w:val="000000"/>
          <w:spacing w:val="0"/>
          <w:sz w:val="28"/>
          <w:szCs w:val="28"/>
        </w:rPr>
        <w:t>6. </w:t>
      </w:r>
      <w:r>
        <w:rPr>
          <w:rFonts w:hint="eastAsia" w:ascii="宋体" w:hAnsi="宋体" w:eastAsia="宋体" w:cs="宋体"/>
          <w:i w:val="0"/>
          <w:caps w:val="0"/>
          <w:color w:val="000000"/>
          <w:spacing w:val="15"/>
          <w:sz w:val="30"/>
          <w:szCs w:val="30"/>
        </w:rPr>
        <w:t>参赛选手须在确认竞赛内容和现场设备等无误后开始竞</w:t>
      </w:r>
      <w:r>
        <w:rPr>
          <w:rFonts w:hint="eastAsia" w:ascii="宋体" w:hAnsi="宋体" w:eastAsia="宋体" w:cs="宋体"/>
          <w:i w:val="0"/>
          <w:caps w:val="0"/>
          <w:color w:val="000000"/>
          <w:spacing w:val="-15"/>
          <w:sz w:val="30"/>
          <w:szCs w:val="30"/>
        </w:rPr>
        <w:t>赛。在竞赛过程中，如有疑问，参赛选手应举手示意，项目裁判</w:t>
      </w:r>
      <w:r>
        <w:rPr>
          <w:rFonts w:hint="eastAsia" w:ascii="宋体" w:hAnsi="宋体" w:eastAsia="宋体" w:cs="宋体"/>
          <w:i w:val="0"/>
          <w:caps w:val="0"/>
          <w:color w:val="000000"/>
          <w:spacing w:val="0"/>
          <w:sz w:val="30"/>
          <w:szCs w:val="30"/>
        </w:rPr>
        <w:t>长应按照有关要求及时予以答疑。如遇设备或软件等故障，项目</w:t>
      </w:r>
      <w:r>
        <w:rPr>
          <w:rFonts w:hint="eastAsia" w:ascii="宋体" w:hAnsi="宋体" w:eastAsia="宋体" w:cs="宋体"/>
          <w:i w:val="0"/>
          <w:caps w:val="0"/>
          <w:color w:val="000000"/>
          <w:spacing w:val="-15"/>
          <w:sz w:val="30"/>
          <w:szCs w:val="30"/>
        </w:rPr>
        <w:t>裁判长、技术人员等应及时予以解决。确因计算机软件或硬件故障，致使操作无法继续的，经项目裁判长确认，予以启用备用计算机。如遇身体不适，参赛选手应举手示意，现场医务人员按应</w:t>
      </w:r>
      <w:r>
        <w:rPr>
          <w:rFonts w:hint="eastAsia" w:ascii="宋体" w:hAnsi="宋体" w:eastAsia="宋体" w:cs="宋体"/>
          <w:i w:val="0"/>
          <w:caps w:val="0"/>
          <w:color w:val="000000"/>
          <w:spacing w:val="0"/>
          <w:sz w:val="30"/>
          <w:szCs w:val="30"/>
        </w:rPr>
        <w:t>急预案救治。</w:t>
      </w:r>
    </w:p>
    <w:p>
      <w:pPr>
        <w:pStyle w:val="3"/>
        <w:keepNext w:val="0"/>
        <w:keepLines w:val="0"/>
        <w:widowControl/>
        <w:suppressLineNumbers w:val="0"/>
        <w:spacing w:before="75" w:beforeAutospacing="0" w:after="75" w:afterAutospacing="0" w:line="362" w:lineRule="atLeast"/>
        <w:ind w:left="0" w:right="255" w:firstLine="0"/>
        <w:jc w:val="both"/>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15"/>
          <w:sz w:val="30"/>
          <w:szCs w:val="30"/>
        </w:rPr>
        <w:t>在竞赛期间，未经执委会的批准，参赛选手不得接受其他单</w:t>
      </w:r>
      <w:r>
        <w:rPr>
          <w:rFonts w:hint="eastAsia" w:ascii="宋体" w:hAnsi="宋体" w:eastAsia="宋体" w:cs="宋体"/>
          <w:i w:val="0"/>
          <w:caps w:val="0"/>
          <w:color w:val="000000"/>
          <w:spacing w:val="0"/>
          <w:sz w:val="30"/>
          <w:szCs w:val="30"/>
        </w:rPr>
        <w:t>位和个人进行的与竞赛内容相关的采访。参赛选手不得将竞赛的相关信息私自公布。</w:t>
      </w:r>
    </w:p>
    <w:p>
      <w:pPr>
        <w:pStyle w:val="3"/>
        <w:keepNext w:val="0"/>
        <w:keepLines w:val="0"/>
        <w:widowControl/>
        <w:suppressLineNumbers w:val="0"/>
        <w:spacing w:before="75" w:beforeAutospacing="0" w:after="75" w:afterAutospacing="0" w:line="390" w:lineRule="atLeast"/>
        <w:ind w:left="720" w:right="0" w:firstLine="0"/>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30"/>
          <w:szCs w:val="30"/>
        </w:rPr>
        <w:t>（三）裁判员须知</w:t>
      </w:r>
    </w:p>
    <w:p>
      <w:pPr>
        <w:pStyle w:val="3"/>
        <w:keepNext w:val="0"/>
        <w:keepLines w:val="0"/>
        <w:widowControl/>
        <w:suppressLineNumbers w:val="0"/>
        <w:spacing w:before="195" w:beforeAutospacing="0" w:after="0" w:afterAutospacing="0"/>
        <w:ind w:left="945" w:right="0" w:firstLine="0"/>
        <w:rPr>
          <w:rFonts w:hint="default" w:ascii="sans-serif" w:hAnsi="sans-serif" w:eastAsia="sans-serif" w:cs="sans-serif"/>
          <w:i w:val="0"/>
          <w:caps w:val="0"/>
          <w:color w:val="000000"/>
          <w:spacing w:val="0"/>
          <w:sz w:val="24"/>
          <w:szCs w:val="24"/>
        </w:rPr>
      </w:pPr>
      <w:r>
        <w:rPr>
          <w:rFonts w:hint="default" w:ascii="Times New Roman" w:hAnsi="Times New Roman" w:eastAsia="sans-serif" w:cs="Times New Roman"/>
          <w:i w:val="0"/>
          <w:caps w:val="0"/>
          <w:color w:val="000000"/>
          <w:spacing w:val="0"/>
          <w:sz w:val="28"/>
          <w:szCs w:val="28"/>
        </w:rPr>
        <w:t>1. </w:t>
      </w:r>
      <w:r>
        <w:rPr>
          <w:rFonts w:hint="eastAsia" w:ascii="宋体" w:hAnsi="宋体" w:eastAsia="宋体" w:cs="宋体"/>
          <w:i w:val="0"/>
          <w:caps w:val="0"/>
          <w:color w:val="000000"/>
          <w:spacing w:val="0"/>
          <w:sz w:val="30"/>
          <w:szCs w:val="30"/>
        </w:rPr>
        <w:t>裁判人员由大赛执委会依据要求事先确定。</w:t>
      </w:r>
    </w:p>
    <w:p>
      <w:pPr>
        <w:pStyle w:val="3"/>
        <w:keepNext w:val="0"/>
        <w:keepLines w:val="0"/>
        <w:widowControl/>
        <w:suppressLineNumbers w:val="0"/>
        <w:spacing w:before="195" w:beforeAutospacing="0" w:after="0" w:afterAutospacing="0"/>
        <w:ind w:left="945" w:right="0" w:firstLine="0"/>
        <w:rPr>
          <w:rFonts w:hint="default" w:ascii="sans-serif" w:hAnsi="sans-serif" w:eastAsia="sans-serif" w:cs="sans-serif"/>
          <w:i w:val="0"/>
          <w:caps w:val="0"/>
          <w:color w:val="000000"/>
          <w:spacing w:val="0"/>
          <w:sz w:val="24"/>
          <w:szCs w:val="24"/>
        </w:rPr>
      </w:pPr>
      <w:r>
        <w:rPr>
          <w:rFonts w:hint="default" w:ascii="Times New Roman" w:hAnsi="Times New Roman" w:eastAsia="sans-serif" w:cs="Times New Roman"/>
          <w:i w:val="0"/>
          <w:caps w:val="0"/>
          <w:color w:val="000000"/>
          <w:spacing w:val="0"/>
          <w:sz w:val="28"/>
          <w:szCs w:val="28"/>
        </w:rPr>
        <w:t>2. </w:t>
      </w:r>
      <w:r>
        <w:rPr>
          <w:rFonts w:hint="eastAsia" w:ascii="宋体" w:hAnsi="宋体" w:eastAsia="宋体" w:cs="宋体"/>
          <w:i w:val="0"/>
          <w:caps w:val="0"/>
          <w:color w:val="000000"/>
          <w:spacing w:val="0"/>
          <w:sz w:val="30"/>
          <w:szCs w:val="30"/>
        </w:rPr>
        <w:t>大赛配备紧急医疗救治团队。</w:t>
      </w:r>
    </w:p>
    <w:p>
      <w:pPr>
        <w:pStyle w:val="3"/>
        <w:keepNext w:val="0"/>
        <w:keepLines w:val="0"/>
        <w:widowControl/>
        <w:suppressLineNumbers w:val="0"/>
        <w:spacing w:before="195" w:beforeAutospacing="0" w:after="0" w:afterAutospacing="0"/>
        <w:ind w:left="945" w:right="0" w:firstLine="0"/>
        <w:rPr>
          <w:rFonts w:hint="default" w:ascii="sans-serif" w:hAnsi="sans-serif" w:eastAsia="sans-serif" w:cs="sans-serif"/>
          <w:i w:val="0"/>
          <w:caps w:val="0"/>
          <w:color w:val="000000"/>
          <w:spacing w:val="0"/>
          <w:sz w:val="24"/>
          <w:szCs w:val="24"/>
        </w:rPr>
      </w:pPr>
      <w:r>
        <w:rPr>
          <w:rFonts w:hint="default" w:ascii="Times New Roman" w:hAnsi="Times New Roman" w:eastAsia="sans-serif" w:cs="Times New Roman"/>
          <w:i w:val="0"/>
          <w:caps w:val="0"/>
          <w:color w:val="000000"/>
          <w:spacing w:val="0"/>
          <w:sz w:val="28"/>
          <w:szCs w:val="28"/>
        </w:rPr>
        <w:t>3. </w:t>
      </w:r>
      <w:r>
        <w:rPr>
          <w:rFonts w:hint="eastAsia" w:ascii="宋体" w:hAnsi="宋体" w:eastAsia="宋体" w:cs="宋体"/>
          <w:i w:val="0"/>
          <w:caps w:val="0"/>
          <w:color w:val="000000"/>
          <w:spacing w:val="0"/>
          <w:sz w:val="30"/>
          <w:szCs w:val="30"/>
        </w:rPr>
        <w:t>选手提前完成比赛时间计时精确到秒。</w:t>
      </w:r>
    </w:p>
    <w:p>
      <w:pPr>
        <w:pStyle w:val="3"/>
        <w:keepNext w:val="0"/>
        <w:keepLines w:val="0"/>
        <w:widowControl/>
        <w:suppressLineNumbers w:val="0"/>
        <w:spacing w:before="195" w:beforeAutospacing="0" w:after="0" w:afterAutospacing="0" w:line="360" w:lineRule="atLeast"/>
        <w:ind w:left="120" w:right="255" w:firstLine="600"/>
        <w:rPr>
          <w:rFonts w:hint="default" w:ascii="sans-serif" w:hAnsi="sans-serif" w:eastAsia="sans-serif" w:cs="sans-serif"/>
          <w:i w:val="0"/>
          <w:caps w:val="0"/>
          <w:color w:val="000000"/>
          <w:spacing w:val="0"/>
          <w:sz w:val="24"/>
          <w:szCs w:val="24"/>
        </w:rPr>
      </w:pPr>
      <w:r>
        <w:rPr>
          <w:rFonts w:hint="default" w:ascii="Times New Roman" w:hAnsi="Times New Roman" w:eastAsia="sans-serif" w:cs="Times New Roman"/>
          <w:i w:val="0"/>
          <w:caps w:val="0"/>
          <w:color w:val="000000"/>
          <w:spacing w:val="0"/>
          <w:sz w:val="28"/>
          <w:szCs w:val="28"/>
        </w:rPr>
        <w:t>4. </w:t>
      </w:r>
      <w:r>
        <w:rPr>
          <w:rFonts w:hint="eastAsia" w:ascii="宋体" w:hAnsi="宋体" w:eastAsia="宋体" w:cs="宋体"/>
          <w:i w:val="0"/>
          <w:caps w:val="0"/>
          <w:color w:val="000000"/>
          <w:spacing w:val="0"/>
          <w:sz w:val="30"/>
          <w:szCs w:val="30"/>
        </w:rPr>
        <w:t>裁判人员在执行监考、评判、阅卷、检测评分、成绩审定等工作期间，一律不得使用通讯工具和会客。</w:t>
      </w:r>
    </w:p>
    <w:p>
      <w:pPr>
        <w:pStyle w:val="3"/>
        <w:keepNext w:val="0"/>
        <w:keepLines w:val="0"/>
        <w:widowControl/>
        <w:suppressLineNumbers w:val="0"/>
        <w:spacing w:before="0" w:beforeAutospacing="0" w:after="0" w:afterAutospacing="0" w:line="362" w:lineRule="atLeast"/>
        <w:ind w:left="120" w:right="255" w:firstLine="600"/>
        <w:rPr>
          <w:rFonts w:hint="default" w:ascii="sans-serif" w:hAnsi="sans-serif" w:eastAsia="sans-serif" w:cs="sans-serif"/>
          <w:i w:val="0"/>
          <w:caps w:val="0"/>
          <w:color w:val="000000"/>
          <w:spacing w:val="0"/>
          <w:sz w:val="24"/>
          <w:szCs w:val="24"/>
        </w:rPr>
      </w:pPr>
      <w:r>
        <w:rPr>
          <w:rFonts w:hint="default" w:ascii="Times New Roman" w:hAnsi="Times New Roman" w:eastAsia="sans-serif" w:cs="Times New Roman"/>
          <w:i w:val="0"/>
          <w:caps w:val="0"/>
          <w:color w:val="000000"/>
          <w:spacing w:val="0"/>
          <w:sz w:val="28"/>
          <w:szCs w:val="28"/>
        </w:rPr>
        <w:t>5. </w:t>
      </w:r>
      <w:r>
        <w:rPr>
          <w:rFonts w:hint="eastAsia" w:ascii="宋体" w:hAnsi="宋体" w:eastAsia="宋体" w:cs="宋体"/>
          <w:i w:val="0"/>
          <w:caps w:val="0"/>
          <w:color w:val="000000"/>
          <w:spacing w:val="0"/>
          <w:sz w:val="30"/>
          <w:szCs w:val="30"/>
        </w:rPr>
        <w:t>裁判和协办单位技术支持人员在比赛期间不得泄露任何与比赛有关的须保密的内容。</w:t>
      </w:r>
    </w:p>
    <w:p>
      <w:pPr>
        <w:pStyle w:val="3"/>
        <w:keepNext w:val="0"/>
        <w:keepLines w:val="0"/>
        <w:widowControl/>
        <w:suppressLineNumbers w:val="0"/>
        <w:spacing w:before="120" w:beforeAutospacing="0" w:after="0" w:afterAutospacing="0" w:line="386" w:lineRule="atLeast"/>
        <w:ind w:left="120" w:right="255" w:firstLine="600"/>
        <w:rPr>
          <w:rFonts w:hint="default" w:ascii="sans-serif" w:hAnsi="sans-serif" w:eastAsia="sans-serif" w:cs="sans-serif"/>
          <w:i w:val="0"/>
          <w:caps w:val="0"/>
          <w:color w:val="000000"/>
          <w:spacing w:val="0"/>
          <w:sz w:val="24"/>
          <w:szCs w:val="24"/>
        </w:rPr>
      </w:pPr>
      <w:r>
        <w:rPr>
          <w:rFonts w:hint="default" w:ascii="Times New Roman" w:hAnsi="Times New Roman" w:eastAsia="sans-serif" w:cs="Times New Roman"/>
          <w:i w:val="0"/>
          <w:caps w:val="0"/>
          <w:color w:val="000000"/>
          <w:spacing w:val="0"/>
          <w:sz w:val="28"/>
          <w:szCs w:val="28"/>
        </w:rPr>
        <w:t>6. </w:t>
      </w:r>
      <w:r>
        <w:rPr>
          <w:rFonts w:hint="eastAsia" w:ascii="宋体" w:hAnsi="宋体" w:eastAsia="宋体" w:cs="宋体"/>
          <w:i w:val="0"/>
          <w:caps w:val="0"/>
          <w:color w:val="000000"/>
          <w:spacing w:val="0"/>
          <w:sz w:val="30"/>
          <w:szCs w:val="30"/>
        </w:rPr>
        <w:t>协办单位技术支持人员须听从裁判长的指挥，协助保障比赛顺利进行。</w:t>
      </w:r>
    </w:p>
    <w:p>
      <w:pPr>
        <w:pStyle w:val="3"/>
        <w:keepNext w:val="0"/>
        <w:keepLines w:val="0"/>
        <w:widowControl/>
        <w:suppressLineNumbers w:val="0"/>
        <w:spacing w:before="120" w:beforeAutospacing="0" w:after="0" w:afterAutospacing="0" w:line="386" w:lineRule="atLeast"/>
        <w:ind w:left="120" w:right="255" w:firstLine="600"/>
        <w:rPr>
          <w:rFonts w:hint="default" w:ascii="sans-serif" w:hAnsi="sans-serif" w:eastAsia="sans-serif" w:cs="sans-serif"/>
          <w:i w:val="0"/>
          <w:caps w:val="0"/>
          <w:color w:val="000000"/>
          <w:spacing w:val="0"/>
          <w:sz w:val="24"/>
          <w:szCs w:val="24"/>
        </w:rPr>
      </w:pPr>
    </w:p>
    <w:p>
      <w:pPr>
        <w:pStyle w:val="3"/>
        <w:keepNext w:val="0"/>
        <w:keepLines w:val="0"/>
        <w:widowControl/>
        <w:suppressLineNumbers w:val="0"/>
        <w:spacing w:before="120" w:beforeAutospacing="0" w:after="0" w:afterAutospacing="0" w:line="386" w:lineRule="atLeast"/>
        <w:ind w:left="120" w:right="255" w:firstLine="600"/>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30"/>
          <w:szCs w:val="30"/>
        </w:rPr>
        <w:drawing>
          <wp:inline distT="0" distB="0" distL="114300" distR="114300">
            <wp:extent cx="7553325" cy="2438400"/>
            <wp:effectExtent l="0" t="0" r="9525" b="0"/>
            <wp:docPr id="1" name="图片 2" descr="15753407533910379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1575340753391037900.png"/>
                    <pic:cNvPicPr>
                      <a:picLocks noChangeAspect="1"/>
                    </pic:cNvPicPr>
                  </pic:nvPicPr>
                  <pic:blipFill>
                    <a:blip r:embed="rId5"/>
                    <a:stretch>
                      <a:fillRect/>
                    </a:stretch>
                  </pic:blipFill>
                  <pic:spPr>
                    <a:xfrm>
                      <a:off x="0" y="0"/>
                      <a:ext cx="7553325" cy="2438400"/>
                    </a:xfrm>
                    <a:prstGeom prst="rect">
                      <a:avLst/>
                    </a:prstGeom>
                    <a:noFill/>
                    <a:ln w="9525">
                      <a:noFill/>
                    </a:ln>
                  </pic:spPr>
                </pic:pic>
              </a:graphicData>
            </a:graphic>
          </wp:inline>
        </w:drawing>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Arial Narrow">
    <w:panose1 w:val="020B0606020202030204"/>
    <w:charset w:val="00"/>
    <w:family w:val="auto"/>
    <w:pitch w:val="default"/>
    <w:sig w:usb0="00000287" w:usb1="00000800" w:usb2="00000000" w:usb3="00000000" w:csb0="2000009F" w:csb1="DFD7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FAB20F4"/>
    <w:rsid w:val="196F4E3F"/>
    <w:rsid w:val="1CFB37A3"/>
    <w:rsid w:val="4B550B3D"/>
    <w:rsid w:val="500F0088"/>
    <w:rsid w:val="5DD71740"/>
    <w:rsid w:val="68625F41"/>
    <w:rsid w:val="691A54AF"/>
    <w:rsid w:val="76720B4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paragraph" w:styleId="7">
    <w:name w:val="List Paragraph"/>
    <w:basedOn w:val="1"/>
    <w:qFormat/>
    <w:uiPriority w:val="0"/>
    <w:pPr>
      <w:ind w:firstLine="200" w:firstLineChars="200"/>
    </w:pPr>
    <w:rPr>
      <w:rFonts w:ascii="Calibri" w:hAnsi="Calibri" w:eastAsia="宋体" w:cs="Times New Roman"/>
    </w:rPr>
  </w:style>
  <w:style w:type="paragraph" w:customStyle="1" w:styleId="8">
    <w:name w:val="列出段落1"/>
    <w:basedOn w:val="1"/>
    <w:qFormat/>
    <w:uiPriority w:val="0"/>
    <w:pPr>
      <w:ind w:firstLine="420" w:firstLineChars="200"/>
    </w:pPr>
    <w:rPr>
      <w:rFonts w:ascii="Times New Roman" w:hAnsi="Times New Roman" w:eastAsia="宋体" w:cs="Times New Roman"/>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zzw</dc:creator>
  <cp:lastModifiedBy>匆匆那年1395574511</cp:lastModifiedBy>
  <dcterms:modified xsi:type="dcterms:W3CDTF">2019-12-19T02:34:39Z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