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1B" w:rsidRPr="007A3B1B" w:rsidRDefault="007A3B1B" w:rsidP="00611B5B">
      <w:pPr>
        <w:spacing w:line="660" w:lineRule="exact"/>
        <w:jc w:val="left"/>
        <w:rPr>
          <w:rFonts w:ascii="黑体" w:eastAsia="黑体" w:hAnsi="黑体"/>
          <w:kern w:val="0"/>
          <w:sz w:val="28"/>
          <w:szCs w:val="28"/>
        </w:rPr>
      </w:pPr>
      <w:r w:rsidRPr="007A3B1B">
        <w:rPr>
          <w:rFonts w:ascii="黑体" w:eastAsia="黑体" w:hAnsi="黑体" w:hint="eastAsia"/>
          <w:kern w:val="0"/>
          <w:sz w:val="28"/>
          <w:szCs w:val="28"/>
        </w:rPr>
        <w:t>附件-1</w:t>
      </w:r>
      <w:r>
        <w:rPr>
          <w:rFonts w:ascii="黑体" w:eastAsia="黑体" w:hAnsi="黑体" w:hint="eastAsia"/>
          <w:kern w:val="0"/>
          <w:sz w:val="28"/>
          <w:szCs w:val="28"/>
        </w:rPr>
        <w:t>：</w:t>
      </w:r>
    </w:p>
    <w:p w:rsidR="005E6016" w:rsidRPr="003736F4" w:rsidRDefault="007974C2" w:rsidP="00611B5B">
      <w:pPr>
        <w:spacing w:line="660" w:lineRule="exact"/>
        <w:jc w:val="center"/>
        <w:rPr>
          <w:rFonts w:ascii="黑体" w:eastAsia="黑体" w:hAnsi="黑体"/>
          <w:kern w:val="0"/>
          <w:sz w:val="40"/>
          <w:szCs w:val="32"/>
        </w:rPr>
      </w:pPr>
      <w:r w:rsidRPr="003736F4">
        <w:rPr>
          <w:rFonts w:ascii="黑体" w:eastAsia="黑体" w:hAnsi="黑体"/>
          <w:kern w:val="0"/>
          <w:sz w:val="40"/>
          <w:szCs w:val="32"/>
        </w:rPr>
        <w:t>20</w:t>
      </w:r>
      <w:r w:rsidR="008C2A47">
        <w:rPr>
          <w:rFonts w:ascii="黑体" w:eastAsia="黑体" w:hAnsi="黑体" w:hint="eastAsia"/>
          <w:kern w:val="0"/>
          <w:sz w:val="40"/>
          <w:szCs w:val="32"/>
        </w:rPr>
        <w:t>20</w:t>
      </w:r>
      <w:r w:rsidR="00A42012" w:rsidRPr="003736F4">
        <w:rPr>
          <w:rFonts w:ascii="黑体" w:eastAsia="黑体" w:hAnsi="黑体" w:hint="eastAsia"/>
          <w:kern w:val="0"/>
          <w:sz w:val="40"/>
          <w:szCs w:val="32"/>
        </w:rPr>
        <w:t>年</w:t>
      </w:r>
      <w:r w:rsidRPr="003736F4">
        <w:rPr>
          <w:rFonts w:ascii="黑体" w:eastAsia="黑体" w:hAnsi="黑体" w:hint="eastAsia"/>
          <w:kern w:val="0"/>
          <w:sz w:val="40"/>
          <w:szCs w:val="32"/>
        </w:rPr>
        <w:t>河北省</w:t>
      </w:r>
      <w:r w:rsidR="003736F4" w:rsidRPr="003736F4">
        <w:rPr>
          <w:rFonts w:ascii="黑体" w:eastAsia="黑体" w:hAnsi="黑体" w:hint="eastAsia"/>
          <w:kern w:val="0"/>
          <w:sz w:val="40"/>
          <w:szCs w:val="32"/>
        </w:rPr>
        <w:t>高</w:t>
      </w:r>
      <w:r w:rsidR="007A3B1B">
        <w:rPr>
          <w:rFonts w:ascii="黑体" w:eastAsia="黑体" w:hAnsi="黑体" w:hint="eastAsia"/>
          <w:kern w:val="0"/>
          <w:sz w:val="40"/>
          <w:szCs w:val="32"/>
        </w:rPr>
        <w:t>等</w:t>
      </w:r>
      <w:r w:rsidR="003736F4" w:rsidRPr="003736F4">
        <w:rPr>
          <w:rFonts w:ascii="黑体" w:eastAsia="黑体" w:hAnsi="黑体" w:hint="eastAsia"/>
          <w:kern w:val="0"/>
          <w:sz w:val="40"/>
          <w:szCs w:val="32"/>
        </w:rPr>
        <w:t>职</w:t>
      </w:r>
      <w:r w:rsidR="007A3B1B">
        <w:rPr>
          <w:rFonts w:ascii="黑体" w:eastAsia="黑体" w:hAnsi="黑体" w:hint="eastAsia"/>
          <w:kern w:val="0"/>
          <w:sz w:val="40"/>
          <w:szCs w:val="32"/>
        </w:rPr>
        <w:t>业</w:t>
      </w:r>
      <w:r w:rsidR="00A42012" w:rsidRPr="003736F4">
        <w:rPr>
          <w:rFonts w:ascii="黑体" w:eastAsia="黑体" w:hAnsi="黑体" w:hint="eastAsia"/>
          <w:kern w:val="0"/>
          <w:sz w:val="40"/>
          <w:szCs w:val="32"/>
        </w:rPr>
        <w:t>院校</w:t>
      </w:r>
      <w:r w:rsidR="003736F4" w:rsidRPr="003736F4">
        <w:rPr>
          <w:rFonts w:ascii="黑体" w:eastAsia="黑体" w:hAnsi="黑体" w:hint="eastAsia"/>
          <w:kern w:val="0"/>
          <w:sz w:val="40"/>
          <w:szCs w:val="32"/>
        </w:rPr>
        <w:t>职业</w:t>
      </w:r>
      <w:r w:rsidR="00A42012" w:rsidRPr="003736F4">
        <w:rPr>
          <w:rFonts w:ascii="黑体" w:eastAsia="黑体" w:hAnsi="黑体" w:hint="eastAsia"/>
          <w:kern w:val="0"/>
          <w:sz w:val="40"/>
          <w:szCs w:val="32"/>
        </w:rPr>
        <w:t>技能大赛</w:t>
      </w:r>
    </w:p>
    <w:p w:rsidR="005E6016" w:rsidRPr="003736F4" w:rsidRDefault="007974C2" w:rsidP="00611B5B">
      <w:pPr>
        <w:spacing w:line="660" w:lineRule="exact"/>
        <w:jc w:val="center"/>
        <w:rPr>
          <w:rFonts w:ascii="黑体" w:eastAsia="黑体" w:hAnsi="黑体"/>
          <w:kern w:val="0"/>
          <w:sz w:val="32"/>
          <w:szCs w:val="32"/>
        </w:rPr>
      </w:pPr>
      <w:r w:rsidRPr="003736F4">
        <w:rPr>
          <w:rFonts w:ascii="黑体" w:eastAsia="黑体" w:hAnsi="黑体" w:hint="eastAsia"/>
          <w:kern w:val="0"/>
          <w:sz w:val="32"/>
          <w:szCs w:val="32"/>
        </w:rPr>
        <w:t>英语口语</w:t>
      </w:r>
      <w:r w:rsidR="00A42012" w:rsidRPr="003736F4">
        <w:rPr>
          <w:rFonts w:ascii="黑体" w:eastAsia="黑体" w:hAnsi="黑体" w:hint="eastAsia"/>
          <w:kern w:val="0"/>
          <w:sz w:val="32"/>
          <w:szCs w:val="32"/>
        </w:rPr>
        <w:t>赛项规程</w:t>
      </w:r>
    </w:p>
    <w:p w:rsidR="003736F4" w:rsidRPr="007056E4" w:rsidRDefault="003736F4" w:rsidP="00611B5B">
      <w:pPr>
        <w:spacing w:line="660" w:lineRule="exact"/>
        <w:jc w:val="center"/>
        <w:rPr>
          <w:rFonts w:ascii="黑体" w:eastAsia="黑体" w:hAnsi="黑体"/>
          <w:sz w:val="32"/>
          <w:szCs w:val="32"/>
        </w:rPr>
      </w:pPr>
      <w:r>
        <w:rPr>
          <w:rFonts w:ascii="黑体" w:eastAsia="黑体" w:hAnsi="黑体" w:hint="eastAsia"/>
          <w:sz w:val="32"/>
          <w:szCs w:val="32"/>
        </w:rPr>
        <w:t>（河北对外经贸职业学院承办）</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一、赛项名称</w:t>
      </w:r>
    </w:p>
    <w:p w:rsidR="005E6016" w:rsidRPr="00836E2F" w:rsidRDefault="00A42012" w:rsidP="00611B5B">
      <w:pPr>
        <w:spacing w:line="560" w:lineRule="exact"/>
        <w:ind w:firstLine="573"/>
        <w:rPr>
          <w:rFonts w:ascii="仿宋_GB2312" w:eastAsia="仿宋_GB2312" w:hAnsi="仿宋_GB2312" w:cs="仿宋_GB2312"/>
          <w:bCs/>
          <w:kern w:val="0"/>
          <w:sz w:val="28"/>
          <w:szCs w:val="28"/>
        </w:rPr>
      </w:pPr>
      <w:r w:rsidRPr="00836E2F">
        <w:rPr>
          <w:rFonts w:ascii="仿宋_GB2312" w:eastAsia="仿宋_GB2312" w:hAnsi="仿宋_GB2312" w:cs="仿宋_GB2312" w:hint="eastAsia"/>
          <w:bCs/>
          <w:kern w:val="0"/>
          <w:sz w:val="28"/>
          <w:szCs w:val="28"/>
        </w:rPr>
        <w:t>赛项名称：</w:t>
      </w:r>
      <w:r w:rsidRPr="00836E2F">
        <w:rPr>
          <w:rFonts w:ascii="仿宋_GB2312" w:eastAsia="仿宋_GB2312" w:hAnsi="仿宋_GB2312" w:cs="仿宋_GB2312" w:hint="eastAsia"/>
          <w:sz w:val="28"/>
          <w:szCs w:val="28"/>
        </w:rPr>
        <w:t>英语口语</w:t>
      </w:r>
    </w:p>
    <w:p w:rsidR="005E6016" w:rsidRPr="00836E2F" w:rsidRDefault="00A42012" w:rsidP="00611B5B">
      <w:pPr>
        <w:spacing w:line="560" w:lineRule="exact"/>
        <w:ind w:firstLine="570"/>
        <w:rPr>
          <w:rFonts w:ascii="仿宋_GB2312" w:eastAsia="仿宋_GB2312" w:hAnsi="仿宋_GB2312" w:cs="仿宋_GB2312"/>
          <w:bCs/>
          <w:kern w:val="0"/>
          <w:sz w:val="28"/>
          <w:szCs w:val="28"/>
        </w:rPr>
      </w:pPr>
      <w:r w:rsidRPr="00836E2F">
        <w:rPr>
          <w:rFonts w:ascii="仿宋_GB2312" w:eastAsia="仿宋_GB2312" w:hAnsi="仿宋_GB2312" w:cs="仿宋_GB2312" w:hint="eastAsia"/>
          <w:bCs/>
          <w:kern w:val="0"/>
          <w:sz w:val="28"/>
          <w:szCs w:val="28"/>
        </w:rPr>
        <w:t>赛项组别：</w:t>
      </w:r>
      <w:r w:rsidRPr="00836E2F">
        <w:rPr>
          <w:rFonts w:ascii="仿宋_GB2312" w:eastAsia="仿宋_GB2312" w:hAnsi="仿宋_GB2312" w:cs="仿宋_GB2312" w:hint="eastAsia"/>
          <w:sz w:val="28"/>
          <w:szCs w:val="28"/>
        </w:rPr>
        <w:t>高职组</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kern w:val="0"/>
          <w:sz w:val="28"/>
          <w:szCs w:val="28"/>
        </w:rPr>
      </w:pPr>
      <w:r w:rsidRPr="00836E2F">
        <w:rPr>
          <w:rFonts w:ascii="仿宋_GB2312" w:eastAsia="仿宋_GB2312" w:hAnsi="仿宋" w:cs="黑体" w:hint="eastAsia"/>
          <w:b/>
          <w:bCs/>
          <w:color w:val="000000"/>
          <w:kern w:val="0"/>
          <w:sz w:val="28"/>
          <w:szCs w:val="28"/>
        </w:rPr>
        <w:t>二、竞赛目的</w:t>
      </w:r>
    </w:p>
    <w:p w:rsidR="005E6016" w:rsidRPr="00836E2F" w:rsidRDefault="007974C2" w:rsidP="00611B5B">
      <w:pPr>
        <w:pStyle w:val="Default"/>
        <w:spacing w:line="560" w:lineRule="exact"/>
        <w:ind w:firstLineChars="200" w:firstLine="560"/>
        <w:rPr>
          <w:rFonts w:ascii="仿宋_GB2312" w:eastAsia="仿宋_GB2312" w:hAnsi="仿宋" w:cs="仿宋"/>
          <w:color w:val="auto"/>
          <w:sz w:val="28"/>
          <w:szCs w:val="28"/>
        </w:rPr>
      </w:pPr>
      <w:r w:rsidRPr="00836E2F">
        <w:rPr>
          <w:rFonts w:ascii="仿宋_GB2312" w:eastAsia="仿宋_GB2312" w:hAnsi="仿宋" w:cs="仿宋" w:hint="eastAsia"/>
          <w:color w:val="auto"/>
          <w:sz w:val="28"/>
          <w:szCs w:val="28"/>
        </w:rPr>
        <w:t>通过举办本赛项，不断提高河北省</w:t>
      </w:r>
      <w:r w:rsidR="00A42012" w:rsidRPr="00836E2F">
        <w:rPr>
          <w:rFonts w:ascii="仿宋_GB2312" w:eastAsia="仿宋_GB2312" w:hAnsi="仿宋" w:cs="仿宋" w:hint="eastAsia"/>
          <w:color w:val="auto"/>
          <w:sz w:val="28"/>
          <w:szCs w:val="28"/>
        </w:rPr>
        <w:t>高职英语</w:t>
      </w:r>
      <w:r w:rsidRPr="00836E2F">
        <w:rPr>
          <w:rFonts w:ascii="仿宋_GB2312" w:eastAsia="仿宋_GB2312" w:hAnsi="仿宋" w:cs="仿宋" w:hint="eastAsia"/>
          <w:color w:val="auto"/>
          <w:sz w:val="28"/>
          <w:szCs w:val="28"/>
        </w:rPr>
        <w:t>类高技能人才的培养质量，强化其专业领域技术技能型人才培养，为河北省</w:t>
      </w:r>
      <w:r w:rsidR="00A42012" w:rsidRPr="00836E2F">
        <w:rPr>
          <w:rFonts w:ascii="仿宋_GB2312" w:eastAsia="仿宋_GB2312" w:hAnsi="仿宋" w:cs="仿宋" w:hint="eastAsia"/>
          <w:color w:val="auto"/>
          <w:sz w:val="28"/>
          <w:szCs w:val="28"/>
        </w:rPr>
        <w:t>转变经济发展方式提供人才支持。本赛项旨在提高高职高专学生运用英语进行职场交际的综合能力，并以此为高职高专英语教育领域的专家、教师和管理</w:t>
      </w:r>
      <w:r w:rsidRPr="00836E2F">
        <w:rPr>
          <w:rFonts w:ascii="仿宋_GB2312" w:eastAsia="仿宋_GB2312" w:hAnsi="仿宋" w:cs="仿宋" w:hint="eastAsia"/>
          <w:color w:val="auto"/>
          <w:sz w:val="28"/>
          <w:szCs w:val="28"/>
        </w:rPr>
        <w:t>者搭建一个探索英语教学改革、交流英语教学经验的广阔平台，扩大河北省</w:t>
      </w:r>
      <w:r w:rsidR="00A42012" w:rsidRPr="00836E2F">
        <w:rPr>
          <w:rFonts w:ascii="仿宋_GB2312" w:eastAsia="仿宋_GB2312" w:hAnsi="仿宋" w:cs="仿宋" w:hint="eastAsia"/>
          <w:color w:val="auto"/>
          <w:sz w:val="28"/>
          <w:szCs w:val="28"/>
        </w:rPr>
        <w:t>高等职业教育的影响力和竞争力，整体提升高等职业教育办学水平。</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三、竞赛内容</w:t>
      </w:r>
    </w:p>
    <w:p w:rsidR="006B538A" w:rsidRPr="00836E2F" w:rsidRDefault="006B538A" w:rsidP="006B538A">
      <w:pPr>
        <w:pStyle w:val="Default"/>
        <w:spacing w:line="560" w:lineRule="exact"/>
        <w:ind w:firstLineChars="150" w:firstLine="42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（一）竞赛环节</w:t>
      </w:r>
    </w:p>
    <w:p w:rsidR="006B538A" w:rsidRPr="00836E2F" w:rsidRDefault="006B538A" w:rsidP="006B538A">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竞赛环节包括“职场描述”“情景交流”和“职场辩论”。</w:t>
      </w:r>
    </w:p>
    <w:p w:rsidR="006B538A" w:rsidRPr="00836E2F" w:rsidRDefault="006B538A" w:rsidP="006B538A">
      <w:pPr>
        <w:pStyle w:val="Default"/>
        <w:spacing w:before="50" w:after="50" w:line="560" w:lineRule="exact"/>
        <w:ind w:firstLineChars="150" w:firstLine="42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（二）竞赛内容及要求</w:t>
      </w:r>
    </w:p>
    <w:p w:rsidR="006B538A" w:rsidRPr="00836E2F" w:rsidRDefault="006B538A" w:rsidP="006B538A">
      <w:pPr>
        <w:pStyle w:val="Default"/>
        <w:spacing w:before="50" w:after="50"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1.“职场描述”（Presentation）：要求参赛选手抽取一幅反映行业/企业业务发展或社会、经济等热点问题的统计图表或图片，根据给出的信息，在充分理解图表或图片内容的基础上对其进行口头描述和观点阐述。每位选手用时不超过3分钟。</w:t>
      </w:r>
    </w:p>
    <w:p w:rsidR="006B538A" w:rsidRPr="00836E2F" w:rsidRDefault="006B538A" w:rsidP="006B538A">
      <w:pPr>
        <w:pStyle w:val="Default"/>
        <w:spacing w:before="50" w:after="50"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lastRenderedPageBreak/>
        <w:t>2.“情景交流”（Interview）：参赛选手抽取一个场景题目，根据题目的要求扮演其中的一个角色，与主试官进行一对一的现场问答。每位选手用时不超过3分钟。</w:t>
      </w:r>
    </w:p>
    <w:p w:rsidR="005E6016" w:rsidRPr="00836E2F" w:rsidRDefault="006B538A" w:rsidP="006B538A">
      <w:pPr>
        <w:spacing w:line="560" w:lineRule="exact"/>
        <w:ind w:firstLineChars="200" w:firstLine="560"/>
        <w:rPr>
          <w:rFonts w:ascii="仿宋_GB2312" w:eastAsia="仿宋_GB2312" w:hAnsi="仿宋"/>
          <w:sz w:val="28"/>
          <w:szCs w:val="28"/>
        </w:rPr>
      </w:pPr>
      <w:r w:rsidRPr="00836E2F">
        <w:rPr>
          <w:rFonts w:ascii="仿宋_GB2312" w:eastAsia="仿宋_GB2312" w:hAnsi="仿宋_GB2312" w:cs="仿宋_GB2312" w:hint="eastAsia"/>
          <w:sz w:val="28"/>
          <w:szCs w:val="28"/>
        </w:rPr>
        <w:t>3.“职场辩论”（Debate）：两名参赛选手根据抽签结果分正、反两方，就一道辩题（一般为职业领域或社会热点问题）进行现场辩论。先由正方陈述1分钟，然后由反方陈述1分钟；接下来由正反双方进行3分钟的辩论。本环节累计用时不超过5分钟。</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四、竞赛方式</w:t>
      </w:r>
    </w:p>
    <w:p w:rsidR="005E6016" w:rsidRPr="00836E2F" w:rsidRDefault="006B538A" w:rsidP="00611B5B">
      <w:pPr>
        <w:adjustRightInd w:val="0"/>
        <w:snapToGrid w:val="0"/>
        <w:spacing w:line="560" w:lineRule="exact"/>
        <w:ind w:firstLineChars="200" w:firstLine="560"/>
        <w:rPr>
          <w:rFonts w:ascii="仿宋_GB2312" w:eastAsia="仿宋_GB2312" w:hAnsi="仿宋"/>
          <w:sz w:val="28"/>
          <w:szCs w:val="28"/>
        </w:rPr>
      </w:pPr>
      <w:r w:rsidRPr="00836E2F">
        <w:rPr>
          <w:rFonts w:ascii="仿宋_GB2312" w:eastAsia="仿宋_GB2312" w:hAnsi="仿宋_GB2312" w:cs="仿宋_GB2312" w:hint="eastAsia"/>
          <w:color w:val="000000" w:themeColor="text1"/>
          <w:sz w:val="28"/>
          <w:szCs w:val="28"/>
        </w:rPr>
        <w:t>本赛项为个人赛。本赛项是</w:t>
      </w:r>
      <w:r w:rsidRPr="00836E2F">
        <w:rPr>
          <w:rFonts w:ascii="仿宋_GB2312" w:eastAsia="仿宋_GB2312" w:hAnsi="仿宋_GB2312" w:cs="仿宋_GB2312" w:hint="eastAsia"/>
          <w:sz w:val="28"/>
          <w:szCs w:val="28"/>
        </w:rPr>
        <w:t>通过全国范围内举办的初赛和复赛选拔出来的参赛选手之间进行的决赛，形式为淘汰赛。</w:t>
      </w:r>
      <w:r w:rsidR="003F2015" w:rsidRPr="00836E2F">
        <w:rPr>
          <w:rFonts w:ascii="仿宋_GB2312" w:eastAsia="仿宋_GB2312" w:hAnsi="仿宋" w:cs="仿宋" w:hint="eastAsia"/>
          <w:color w:val="000000" w:themeColor="text1"/>
          <w:sz w:val="28"/>
          <w:szCs w:val="28"/>
        </w:rPr>
        <w:t>省内各高职院校以学校为单位</w:t>
      </w:r>
      <w:r w:rsidR="00A42012" w:rsidRPr="00836E2F">
        <w:rPr>
          <w:rFonts w:ascii="仿宋_GB2312" w:eastAsia="仿宋_GB2312" w:hAnsi="仿宋" w:cs="仿宋" w:hint="eastAsia"/>
          <w:color w:val="000000" w:themeColor="text1"/>
          <w:sz w:val="28"/>
          <w:szCs w:val="28"/>
        </w:rPr>
        <w:t>选派</w:t>
      </w:r>
      <w:r w:rsidR="008C2A47">
        <w:rPr>
          <w:rFonts w:ascii="仿宋_GB2312" w:eastAsia="仿宋_GB2312" w:hAnsi="仿宋" w:cs="仿宋" w:hint="eastAsia"/>
          <w:color w:val="000000" w:themeColor="text1"/>
          <w:sz w:val="28"/>
          <w:szCs w:val="28"/>
        </w:rPr>
        <w:t>4</w:t>
      </w:r>
      <w:r w:rsidR="00A42012" w:rsidRPr="00836E2F">
        <w:rPr>
          <w:rFonts w:ascii="仿宋_GB2312" w:eastAsia="仿宋_GB2312" w:hAnsi="仿宋" w:cs="仿宋" w:hint="eastAsia"/>
          <w:color w:val="000000" w:themeColor="text1"/>
          <w:sz w:val="28"/>
          <w:szCs w:val="28"/>
        </w:rPr>
        <w:t>名选手参赛，其中非英语专业组</w:t>
      </w:r>
      <w:r w:rsidR="00611B5B" w:rsidRPr="00836E2F">
        <w:rPr>
          <w:rFonts w:ascii="仿宋_GB2312" w:eastAsia="仿宋_GB2312" w:hAnsi="仿宋" w:cs="仿宋" w:hint="eastAsia"/>
          <w:color w:val="000000" w:themeColor="text1"/>
          <w:sz w:val="28"/>
          <w:szCs w:val="28"/>
        </w:rPr>
        <w:t>和</w:t>
      </w:r>
      <w:r w:rsidR="00A42012" w:rsidRPr="00836E2F">
        <w:rPr>
          <w:rFonts w:ascii="仿宋_GB2312" w:eastAsia="仿宋_GB2312" w:hAnsi="仿宋" w:cs="仿宋" w:hint="eastAsia"/>
          <w:color w:val="000000" w:themeColor="text1"/>
          <w:sz w:val="28"/>
          <w:szCs w:val="28"/>
        </w:rPr>
        <w:t>英语专业组</w:t>
      </w:r>
      <w:r w:rsidRPr="00836E2F">
        <w:rPr>
          <w:rFonts w:ascii="仿宋_GB2312" w:eastAsia="仿宋_GB2312" w:hAnsi="仿宋" w:cs="仿宋" w:hint="eastAsia"/>
          <w:color w:val="000000" w:themeColor="text1"/>
          <w:sz w:val="28"/>
          <w:szCs w:val="28"/>
        </w:rPr>
        <w:t>选手各</w:t>
      </w:r>
      <w:r w:rsidR="008C2A47">
        <w:rPr>
          <w:rFonts w:ascii="仿宋_GB2312" w:eastAsia="仿宋_GB2312" w:hAnsi="仿宋" w:cs="仿宋" w:hint="eastAsia"/>
          <w:color w:val="000000" w:themeColor="text1"/>
          <w:sz w:val="28"/>
          <w:szCs w:val="28"/>
        </w:rPr>
        <w:t>2</w:t>
      </w:r>
      <w:r w:rsidR="00611B5B" w:rsidRPr="00836E2F">
        <w:rPr>
          <w:rFonts w:ascii="仿宋_GB2312" w:eastAsia="仿宋_GB2312" w:hAnsi="仿宋" w:cs="仿宋" w:hint="eastAsia"/>
          <w:color w:val="000000" w:themeColor="text1"/>
          <w:sz w:val="28"/>
          <w:szCs w:val="28"/>
        </w:rPr>
        <w:t>名（学生所学专业有“英语”二字即为专业组，其余为非专业组）</w:t>
      </w:r>
      <w:r w:rsidR="00A42012" w:rsidRPr="00836E2F">
        <w:rPr>
          <w:rFonts w:ascii="仿宋_GB2312" w:eastAsia="仿宋_GB2312" w:hAnsi="仿宋" w:cs="仿宋" w:hint="eastAsia"/>
          <w:color w:val="000000" w:themeColor="text1"/>
          <w:sz w:val="28"/>
          <w:szCs w:val="28"/>
        </w:rPr>
        <w:t>。</w:t>
      </w:r>
      <w:r w:rsidRPr="00836E2F">
        <w:rPr>
          <w:rFonts w:ascii="仿宋_GB2312" w:eastAsia="仿宋_GB2312" w:hAnsi="仿宋" w:cs="仿宋" w:hint="eastAsia"/>
          <w:color w:val="000000" w:themeColor="text1"/>
          <w:sz w:val="28"/>
          <w:szCs w:val="28"/>
        </w:rPr>
        <w:t>如参赛院校未设英语专业组，则只选派</w:t>
      </w:r>
      <w:r w:rsidR="008C2A47">
        <w:rPr>
          <w:rFonts w:ascii="仿宋_GB2312" w:eastAsia="仿宋_GB2312" w:hAnsi="仿宋" w:cs="仿宋" w:hint="eastAsia"/>
          <w:color w:val="000000" w:themeColor="text1"/>
          <w:sz w:val="28"/>
          <w:szCs w:val="28"/>
        </w:rPr>
        <w:t>2</w:t>
      </w:r>
      <w:r w:rsidRPr="00836E2F">
        <w:rPr>
          <w:rFonts w:ascii="仿宋_GB2312" w:eastAsia="仿宋_GB2312" w:hAnsi="仿宋" w:cs="仿宋" w:hint="eastAsia"/>
          <w:color w:val="000000" w:themeColor="text1"/>
          <w:sz w:val="28"/>
          <w:szCs w:val="28"/>
        </w:rPr>
        <w:t>名非英语专业组选手参赛。每队设</w:t>
      </w:r>
      <w:r w:rsidR="008C2A47">
        <w:rPr>
          <w:rFonts w:ascii="仿宋_GB2312" w:eastAsia="仿宋_GB2312" w:hAnsi="仿宋" w:cs="仿宋" w:hint="eastAsia"/>
          <w:color w:val="000000" w:themeColor="text1"/>
          <w:sz w:val="28"/>
          <w:szCs w:val="28"/>
        </w:rPr>
        <w:t>专业组</w:t>
      </w:r>
      <w:r w:rsidRPr="00836E2F">
        <w:rPr>
          <w:rFonts w:ascii="仿宋_GB2312" w:eastAsia="仿宋_GB2312" w:hAnsi="仿宋" w:cs="仿宋" w:hint="eastAsia"/>
          <w:color w:val="000000" w:themeColor="text1"/>
          <w:sz w:val="28"/>
          <w:szCs w:val="28"/>
        </w:rPr>
        <w:t>指导教师</w:t>
      </w:r>
      <w:r w:rsidR="00EC6F0B">
        <w:rPr>
          <w:rFonts w:ascii="仿宋_GB2312" w:eastAsia="仿宋_GB2312" w:hAnsi="仿宋" w:cs="仿宋" w:hint="eastAsia"/>
          <w:color w:val="000000" w:themeColor="text1"/>
          <w:sz w:val="28"/>
          <w:szCs w:val="28"/>
        </w:rPr>
        <w:t>2</w:t>
      </w:r>
      <w:r w:rsidRPr="00836E2F">
        <w:rPr>
          <w:rFonts w:ascii="仿宋_GB2312" w:eastAsia="仿宋_GB2312" w:hAnsi="仿宋" w:cs="仿宋" w:hint="eastAsia"/>
          <w:color w:val="000000" w:themeColor="text1"/>
          <w:sz w:val="28"/>
          <w:szCs w:val="28"/>
        </w:rPr>
        <w:t>人</w:t>
      </w:r>
      <w:r w:rsidR="008C2A47">
        <w:rPr>
          <w:rFonts w:ascii="仿宋_GB2312" w:eastAsia="仿宋_GB2312" w:hAnsi="仿宋" w:cs="仿宋" w:hint="eastAsia"/>
          <w:color w:val="000000" w:themeColor="text1"/>
          <w:sz w:val="28"/>
          <w:szCs w:val="28"/>
        </w:rPr>
        <w:t>、非专业组指导教师</w:t>
      </w:r>
      <w:r w:rsidR="00EC6F0B">
        <w:rPr>
          <w:rFonts w:ascii="仿宋_GB2312" w:eastAsia="仿宋_GB2312" w:hAnsi="仿宋" w:cs="仿宋" w:hint="eastAsia"/>
          <w:color w:val="000000" w:themeColor="text1"/>
          <w:sz w:val="28"/>
          <w:szCs w:val="28"/>
        </w:rPr>
        <w:t>2</w:t>
      </w:r>
      <w:r w:rsidR="008C2A47">
        <w:rPr>
          <w:rFonts w:ascii="仿宋_GB2312" w:eastAsia="仿宋_GB2312" w:hAnsi="仿宋" w:cs="仿宋" w:hint="eastAsia"/>
          <w:color w:val="000000" w:themeColor="text1"/>
          <w:sz w:val="28"/>
          <w:szCs w:val="28"/>
        </w:rPr>
        <w:t>人和</w:t>
      </w:r>
      <w:r w:rsidRPr="00836E2F">
        <w:rPr>
          <w:rFonts w:ascii="仿宋_GB2312" w:eastAsia="仿宋_GB2312" w:hAnsi="仿宋" w:cs="仿宋" w:hint="eastAsia"/>
          <w:color w:val="000000" w:themeColor="text1"/>
          <w:sz w:val="28"/>
          <w:szCs w:val="28"/>
        </w:rPr>
        <w:t>领队1人。指导教师</w:t>
      </w:r>
      <w:r w:rsidR="00EC6F0B">
        <w:rPr>
          <w:rFonts w:ascii="仿宋_GB2312" w:eastAsia="仿宋_GB2312" w:hAnsi="仿宋" w:cs="仿宋" w:hint="eastAsia"/>
          <w:color w:val="000000" w:themeColor="text1"/>
          <w:sz w:val="28"/>
          <w:szCs w:val="28"/>
        </w:rPr>
        <w:t>可</w:t>
      </w:r>
      <w:r w:rsidRPr="00836E2F">
        <w:rPr>
          <w:rFonts w:ascii="仿宋_GB2312" w:eastAsia="仿宋_GB2312" w:hAnsi="仿宋" w:cs="仿宋" w:hint="eastAsia"/>
          <w:color w:val="000000" w:themeColor="text1"/>
          <w:sz w:val="28"/>
          <w:szCs w:val="28"/>
        </w:rPr>
        <w:t>兼任领队。</w:t>
      </w:r>
      <w:r w:rsidR="00A42012" w:rsidRPr="00836E2F">
        <w:rPr>
          <w:rFonts w:ascii="仿宋_GB2312" w:eastAsia="仿宋_GB2312" w:hAnsi="仿宋" w:cs="仿宋" w:hint="eastAsia"/>
          <w:color w:val="000000" w:themeColor="text1"/>
          <w:sz w:val="28"/>
          <w:szCs w:val="28"/>
        </w:rPr>
        <w:t>参</w:t>
      </w:r>
      <w:r w:rsidR="00A42012" w:rsidRPr="00836E2F">
        <w:rPr>
          <w:rFonts w:ascii="仿宋_GB2312" w:eastAsia="仿宋_GB2312" w:hAnsi="仿宋" w:cs="仿宋" w:hint="eastAsia"/>
          <w:sz w:val="28"/>
          <w:szCs w:val="28"/>
        </w:rPr>
        <w:t>赛者抽取题目，根据相关要求用英语进行比赛。参赛选手与指导教师的对应关系一旦确定不得随意改变（报名相关事项以大赛办发布的文件为准）。</w:t>
      </w:r>
      <w:r w:rsidR="00A42012" w:rsidRPr="00836E2F">
        <w:rPr>
          <w:rFonts w:ascii="仿宋_GB2312" w:eastAsia="仿宋_GB2312" w:hAnsi="仿宋" w:hint="eastAsia"/>
          <w:sz w:val="28"/>
          <w:szCs w:val="28"/>
        </w:rPr>
        <w:t>本赛项暂不邀请</w:t>
      </w:r>
      <w:r w:rsidR="00A42012" w:rsidRPr="00836E2F">
        <w:rPr>
          <w:rFonts w:ascii="仿宋_GB2312" w:eastAsia="仿宋_GB2312" w:hAnsi="仿宋" w:cs="仿宋" w:hint="eastAsia"/>
          <w:sz w:val="28"/>
          <w:szCs w:val="28"/>
        </w:rPr>
        <w:t>国(境)外代表队</w:t>
      </w:r>
      <w:r w:rsidR="006850EE" w:rsidRPr="00836E2F">
        <w:rPr>
          <w:rFonts w:ascii="仿宋_GB2312" w:eastAsia="仿宋_GB2312" w:hAnsi="仿宋" w:cs="仿宋" w:hint="eastAsia"/>
          <w:sz w:val="28"/>
          <w:szCs w:val="28"/>
        </w:rPr>
        <w:t>或外籍选手参加</w:t>
      </w:r>
      <w:r w:rsidR="00A42012" w:rsidRPr="00836E2F">
        <w:rPr>
          <w:rFonts w:ascii="仿宋_GB2312" w:eastAsia="仿宋_GB2312" w:hAnsi="仿宋" w:hint="eastAsia"/>
          <w:sz w:val="28"/>
          <w:szCs w:val="28"/>
        </w:rPr>
        <w:t>。</w:t>
      </w:r>
    </w:p>
    <w:p w:rsidR="005E6016" w:rsidRPr="00836E2F" w:rsidRDefault="00A42012" w:rsidP="00611B5B">
      <w:pPr>
        <w:tabs>
          <w:tab w:val="right" w:leader="dot" w:pos="8400"/>
        </w:tabs>
        <w:adjustRightInd w:val="0"/>
        <w:snapToGrid w:val="0"/>
        <w:spacing w:line="560" w:lineRule="exact"/>
        <w:ind w:firstLineChars="200" w:firstLine="562"/>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五、竞赛流程</w:t>
      </w:r>
    </w:p>
    <w:p w:rsidR="005E6016" w:rsidRPr="00836E2F" w:rsidRDefault="00A42012" w:rsidP="00611B5B">
      <w:pPr>
        <w:tabs>
          <w:tab w:val="right" w:leader="dot" w:pos="8400"/>
        </w:tabs>
        <w:adjustRightInd w:val="0"/>
        <w:snapToGrid w:val="0"/>
        <w:spacing w:line="560" w:lineRule="exact"/>
        <w:ind w:firstLineChars="200" w:firstLine="560"/>
        <w:rPr>
          <w:rFonts w:ascii="仿宋_GB2312" w:eastAsia="仿宋_GB2312" w:hAnsi="仿宋" w:cs="黑体"/>
          <w:b/>
          <w:bCs/>
          <w:color w:val="000000"/>
          <w:kern w:val="0"/>
          <w:sz w:val="28"/>
          <w:szCs w:val="28"/>
        </w:rPr>
      </w:pPr>
      <w:r w:rsidRPr="00836E2F">
        <w:rPr>
          <w:rFonts w:ascii="仿宋_GB2312" w:eastAsia="仿宋_GB2312" w:hAnsi="仿宋" w:cs="仿宋" w:hint="eastAsia"/>
          <w:sz w:val="28"/>
          <w:szCs w:val="28"/>
        </w:rPr>
        <w:t>（一）</w:t>
      </w:r>
      <w:r w:rsidR="006B538A" w:rsidRPr="00836E2F">
        <w:rPr>
          <w:rFonts w:ascii="仿宋_GB2312" w:eastAsia="仿宋_GB2312" w:hAnsi="仿宋" w:cs="仿宋" w:hint="eastAsia"/>
          <w:sz w:val="28"/>
          <w:szCs w:val="28"/>
        </w:rPr>
        <w:t>竞赛</w:t>
      </w:r>
      <w:r w:rsidRPr="00836E2F">
        <w:rPr>
          <w:rFonts w:ascii="仿宋_GB2312" w:eastAsia="仿宋_GB2312" w:hAnsi="仿宋" w:cs="仿宋" w:hint="eastAsia"/>
          <w:sz w:val="28"/>
          <w:szCs w:val="28"/>
        </w:rPr>
        <w:t>流程</w:t>
      </w:r>
    </w:p>
    <w:p w:rsidR="005E6016" w:rsidRPr="00836E2F" w:rsidRDefault="006B538A" w:rsidP="00611B5B">
      <w:pPr>
        <w:pStyle w:val="Default"/>
        <w:spacing w:line="560" w:lineRule="exact"/>
        <w:ind w:firstLineChars="200" w:firstLine="560"/>
        <w:rPr>
          <w:rFonts w:ascii="仿宋_GB2312" w:eastAsia="仿宋_GB2312" w:hAnsi="仿宋" w:cs="仿宋"/>
          <w:color w:val="auto"/>
          <w:sz w:val="28"/>
          <w:szCs w:val="28"/>
        </w:rPr>
      </w:pPr>
      <w:r w:rsidRPr="00836E2F">
        <w:rPr>
          <w:rFonts w:ascii="仿宋_GB2312" w:eastAsia="仿宋_GB2312" w:hAnsi="仿宋_GB2312" w:cs="仿宋_GB2312" w:hint="eastAsia"/>
          <w:color w:val="auto"/>
          <w:sz w:val="28"/>
          <w:szCs w:val="28"/>
        </w:rPr>
        <w:t>经过 “职场描述”环节，</w:t>
      </w:r>
      <w:r w:rsidRPr="00836E2F">
        <w:rPr>
          <w:rFonts w:ascii="仿宋_GB2312" w:eastAsia="仿宋_GB2312" w:hAnsi="仿宋_GB2312" w:cs="仿宋_GB2312" w:hint="eastAsia"/>
          <w:sz w:val="28"/>
          <w:szCs w:val="28"/>
        </w:rPr>
        <w:t>选出非英语专业组和英语专业组排名前60%的参赛选手，进入“情景交流”环节；经过“情景交流”环节，选出非英语专业组前16名和英语专业组前8名，共计24名选手</w:t>
      </w:r>
      <w:r w:rsidRPr="00836E2F">
        <w:rPr>
          <w:rFonts w:ascii="仿宋_GB2312" w:eastAsia="仿宋_GB2312" w:hAnsi="仿宋_GB2312" w:cs="仿宋_GB2312" w:hint="eastAsia"/>
          <w:color w:val="auto"/>
          <w:sz w:val="28"/>
          <w:szCs w:val="28"/>
        </w:rPr>
        <w:t>进入“职场辩论”环节；经过职场辩论环节，最终评出一等奖、二等奖和三等</w:t>
      </w:r>
      <w:r w:rsidRPr="00836E2F">
        <w:rPr>
          <w:rFonts w:ascii="仿宋_GB2312" w:eastAsia="仿宋_GB2312" w:hAnsi="仿宋_GB2312" w:cs="仿宋_GB2312" w:hint="eastAsia"/>
          <w:color w:val="auto"/>
          <w:sz w:val="28"/>
          <w:szCs w:val="28"/>
        </w:rPr>
        <w:lastRenderedPageBreak/>
        <w:t>奖，分别占每组参加</w:t>
      </w:r>
      <w:r w:rsidR="00F05CB8" w:rsidRPr="00836E2F">
        <w:rPr>
          <w:rFonts w:ascii="仿宋_GB2312" w:eastAsia="仿宋_GB2312" w:hAnsi="仿宋_GB2312" w:cs="仿宋_GB2312" w:hint="eastAsia"/>
          <w:color w:val="auto"/>
          <w:sz w:val="28"/>
          <w:szCs w:val="28"/>
        </w:rPr>
        <w:t>省</w:t>
      </w:r>
      <w:r w:rsidRPr="00836E2F">
        <w:rPr>
          <w:rFonts w:ascii="仿宋_GB2312" w:eastAsia="仿宋_GB2312" w:hAnsi="仿宋_GB2312" w:cs="仿宋_GB2312" w:hint="eastAsia"/>
          <w:color w:val="auto"/>
          <w:sz w:val="28"/>
          <w:szCs w:val="28"/>
        </w:rPr>
        <w:t>赛选手人数的10%、20%和30%</w:t>
      </w:r>
      <w:r w:rsidR="00F05CB8" w:rsidRPr="00836E2F">
        <w:rPr>
          <w:rFonts w:ascii="仿宋_GB2312" w:eastAsia="仿宋_GB2312" w:hAnsi="仿宋_GB2312" w:cs="仿宋_GB2312" w:hint="eastAsia"/>
          <w:color w:val="auto"/>
          <w:sz w:val="28"/>
          <w:szCs w:val="28"/>
        </w:rPr>
        <w:t>，专业组总分第一名和非专业组总分前两名代表河北省参加国赛。</w:t>
      </w:r>
    </w:p>
    <w:p w:rsidR="005E6016" w:rsidRPr="00836E2F" w:rsidRDefault="00A42012" w:rsidP="00611B5B">
      <w:pPr>
        <w:pStyle w:val="Default"/>
        <w:spacing w:line="560" w:lineRule="exact"/>
        <w:ind w:firstLineChars="200" w:firstLine="560"/>
        <w:rPr>
          <w:rFonts w:ascii="仿宋_GB2312" w:eastAsia="仿宋_GB2312" w:hAnsi="仿宋" w:cs="仿宋"/>
          <w:color w:val="auto"/>
          <w:sz w:val="28"/>
          <w:szCs w:val="28"/>
        </w:rPr>
      </w:pPr>
      <w:r w:rsidRPr="00836E2F">
        <w:rPr>
          <w:rFonts w:ascii="仿宋_GB2312" w:eastAsia="仿宋_GB2312" w:hAnsi="仿宋" w:cs="仿宋" w:hint="eastAsia"/>
          <w:sz w:val="28"/>
          <w:szCs w:val="28"/>
        </w:rPr>
        <w:t>（二）比赛安排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1536"/>
        <w:gridCol w:w="5714"/>
      </w:tblGrid>
      <w:tr w:rsidR="00905ADE" w:rsidRPr="00836E2F" w:rsidTr="00605BD0">
        <w:tc>
          <w:tcPr>
            <w:tcW w:w="750" w:type="pct"/>
            <w:vAlign w:val="center"/>
          </w:tcPr>
          <w:p w:rsidR="00905ADE" w:rsidRPr="00836E2F" w:rsidRDefault="00905ADE" w:rsidP="008F72C2">
            <w:pPr>
              <w:adjustRightInd w:val="0"/>
              <w:snapToGrid w:val="0"/>
              <w:spacing w:line="560" w:lineRule="exact"/>
              <w:jc w:val="center"/>
              <w:rPr>
                <w:rFonts w:ascii="仿宋_GB2312" w:eastAsia="仿宋_GB2312" w:hAnsi="仿宋" w:cs="宋体"/>
                <w:b/>
                <w:kern w:val="0"/>
                <w:sz w:val="24"/>
              </w:rPr>
            </w:pPr>
            <w:r w:rsidRPr="00836E2F">
              <w:rPr>
                <w:rFonts w:ascii="仿宋_GB2312" w:eastAsia="仿宋_GB2312" w:hAnsi="仿宋" w:cs="宋体" w:hint="eastAsia"/>
                <w:b/>
                <w:kern w:val="0"/>
                <w:sz w:val="24"/>
              </w:rPr>
              <w:t>日期</w:t>
            </w:r>
          </w:p>
        </w:tc>
        <w:tc>
          <w:tcPr>
            <w:tcW w:w="900" w:type="pct"/>
          </w:tcPr>
          <w:p w:rsidR="00905ADE" w:rsidRPr="00836E2F" w:rsidRDefault="00905ADE" w:rsidP="008F72C2">
            <w:pPr>
              <w:adjustRightInd w:val="0"/>
              <w:snapToGrid w:val="0"/>
              <w:spacing w:line="560" w:lineRule="exact"/>
              <w:jc w:val="center"/>
              <w:rPr>
                <w:rFonts w:ascii="仿宋_GB2312" w:eastAsia="仿宋_GB2312" w:hAnsi="仿宋" w:cs="宋体"/>
                <w:b/>
                <w:kern w:val="0"/>
                <w:sz w:val="24"/>
              </w:rPr>
            </w:pPr>
            <w:r w:rsidRPr="00836E2F">
              <w:rPr>
                <w:rFonts w:ascii="仿宋_GB2312" w:eastAsia="仿宋_GB2312" w:hAnsi="仿宋" w:cs="宋体" w:hint="eastAsia"/>
                <w:b/>
                <w:kern w:val="0"/>
                <w:sz w:val="24"/>
              </w:rPr>
              <w:t>时段</w:t>
            </w:r>
          </w:p>
        </w:tc>
        <w:tc>
          <w:tcPr>
            <w:tcW w:w="3350" w:type="pct"/>
            <w:vAlign w:val="center"/>
          </w:tcPr>
          <w:p w:rsidR="00905ADE" w:rsidRPr="00836E2F" w:rsidRDefault="00905ADE" w:rsidP="008F72C2">
            <w:pPr>
              <w:adjustRightInd w:val="0"/>
              <w:snapToGrid w:val="0"/>
              <w:spacing w:line="560" w:lineRule="exact"/>
              <w:jc w:val="center"/>
              <w:rPr>
                <w:rFonts w:ascii="仿宋_GB2312" w:eastAsia="仿宋_GB2312" w:hAnsi="仿宋" w:cs="宋体"/>
                <w:b/>
                <w:kern w:val="0"/>
                <w:sz w:val="24"/>
              </w:rPr>
            </w:pPr>
            <w:r w:rsidRPr="00836E2F">
              <w:rPr>
                <w:rFonts w:ascii="仿宋_GB2312" w:eastAsia="仿宋_GB2312" w:hAnsi="仿宋" w:cs="宋体" w:hint="eastAsia"/>
                <w:b/>
                <w:kern w:val="0"/>
                <w:sz w:val="24"/>
              </w:rPr>
              <w:t>内容</w:t>
            </w:r>
          </w:p>
        </w:tc>
      </w:tr>
      <w:tr w:rsidR="00905ADE" w:rsidRPr="00836E2F" w:rsidTr="00605BD0">
        <w:tc>
          <w:tcPr>
            <w:tcW w:w="750" w:type="pct"/>
            <w:vMerge w:val="restart"/>
            <w:vAlign w:val="center"/>
          </w:tcPr>
          <w:p w:rsidR="00905ADE" w:rsidRPr="00836E2F" w:rsidRDefault="008C2A47" w:rsidP="008C2A47">
            <w:pPr>
              <w:adjustRightInd w:val="0"/>
              <w:snapToGrid w:val="0"/>
              <w:jc w:val="center"/>
              <w:rPr>
                <w:rFonts w:ascii="仿宋_GB2312" w:eastAsia="仿宋_GB2312" w:hAnsi="仿宋" w:cs="宋体"/>
                <w:kern w:val="0"/>
                <w:sz w:val="24"/>
              </w:rPr>
            </w:pPr>
            <w:r>
              <w:rPr>
                <w:rFonts w:ascii="仿宋_GB2312" w:eastAsia="仿宋_GB2312" w:hAnsi="仿宋" w:cs="宋体" w:hint="eastAsia"/>
                <w:kern w:val="0"/>
                <w:sz w:val="24"/>
              </w:rPr>
              <w:t>12</w:t>
            </w:r>
            <w:r w:rsidR="00905ADE" w:rsidRPr="00836E2F">
              <w:rPr>
                <w:rFonts w:ascii="仿宋_GB2312" w:eastAsia="仿宋_GB2312" w:hAnsi="仿宋" w:cs="宋体" w:hint="eastAsia"/>
                <w:kern w:val="0"/>
                <w:sz w:val="24"/>
              </w:rPr>
              <w:t>月</w:t>
            </w:r>
            <w:r w:rsidR="00866757">
              <w:rPr>
                <w:rFonts w:ascii="仿宋_GB2312" w:eastAsia="仿宋_GB2312" w:hAnsi="仿宋" w:cs="宋体" w:hint="eastAsia"/>
                <w:kern w:val="0"/>
                <w:sz w:val="24"/>
              </w:rPr>
              <w:t>6</w:t>
            </w:r>
            <w:r w:rsidR="00905ADE" w:rsidRPr="00836E2F">
              <w:rPr>
                <w:rFonts w:ascii="仿宋_GB2312" w:eastAsia="仿宋_GB2312" w:hAnsi="仿宋" w:cs="宋体" w:hint="eastAsia"/>
                <w:kern w:val="0"/>
                <w:sz w:val="24"/>
              </w:rPr>
              <w:t>日</w:t>
            </w:r>
          </w:p>
        </w:tc>
        <w:tc>
          <w:tcPr>
            <w:tcW w:w="900" w:type="pct"/>
            <w:vMerge w:val="restart"/>
            <w:vAlign w:val="center"/>
          </w:tcPr>
          <w:p w:rsidR="00905ADE" w:rsidRPr="00836E2F" w:rsidRDefault="00905ADE" w:rsidP="008F72C2">
            <w:pPr>
              <w:adjustRightInd w:val="0"/>
              <w:snapToGrid w:val="0"/>
              <w:jc w:val="center"/>
              <w:rPr>
                <w:rFonts w:ascii="仿宋_GB2312" w:eastAsia="仿宋_GB2312" w:hAnsi="仿宋" w:cs="宋体"/>
                <w:kern w:val="0"/>
                <w:sz w:val="24"/>
              </w:rPr>
            </w:pPr>
            <w:r w:rsidRPr="00836E2F">
              <w:rPr>
                <w:rFonts w:ascii="仿宋_GB2312" w:eastAsia="仿宋_GB2312" w:hAnsi="仿宋" w:cs="宋体" w:hint="eastAsia"/>
                <w:kern w:val="0"/>
                <w:sz w:val="24"/>
              </w:rPr>
              <w:t>10:00-18:00</w:t>
            </w:r>
          </w:p>
        </w:tc>
        <w:tc>
          <w:tcPr>
            <w:tcW w:w="3350" w:type="pct"/>
            <w:vAlign w:val="center"/>
          </w:tcPr>
          <w:p w:rsidR="00905ADE" w:rsidRPr="00836E2F" w:rsidRDefault="00905ADE" w:rsidP="008F72C2">
            <w:pPr>
              <w:adjustRightInd w:val="0"/>
              <w:snapToGrid w:val="0"/>
              <w:jc w:val="left"/>
              <w:rPr>
                <w:rFonts w:ascii="仿宋_GB2312" w:eastAsia="仿宋_GB2312" w:hAnsi="仿宋" w:cs="宋体"/>
                <w:kern w:val="0"/>
                <w:sz w:val="24"/>
              </w:rPr>
            </w:pPr>
            <w:r w:rsidRPr="00836E2F">
              <w:rPr>
                <w:rFonts w:ascii="仿宋_GB2312" w:eastAsia="仿宋_GB2312" w:hAnsi="仿宋" w:cs="宋体" w:hint="eastAsia"/>
                <w:kern w:val="0"/>
                <w:sz w:val="24"/>
              </w:rPr>
              <w:t>选手、指导教师、领队报到，入住酒店,领取比赛材料等</w:t>
            </w:r>
          </w:p>
        </w:tc>
      </w:tr>
      <w:tr w:rsidR="00905ADE" w:rsidRPr="00836E2F" w:rsidTr="00605BD0">
        <w:trPr>
          <w:trHeight w:val="479"/>
        </w:trPr>
        <w:tc>
          <w:tcPr>
            <w:tcW w:w="750" w:type="pct"/>
            <w:vMerge/>
            <w:vAlign w:val="center"/>
          </w:tcPr>
          <w:p w:rsidR="00905ADE" w:rsidRPr="00836E2F" w:rsidRDefault="00905ADE" w:rsidP="008F72C2">
            <w:pPr>
              <w:adjustRightInd w:val="0"/>
              <w:snapToGrid w:val="0"/>
              <w:jc w:val="left"/>
              <w:rPr>
                <w:rFonts w:ascii="仿宋_GB2312" w:eastAsia="仿宋_GB2312" w:hAnsi="仿宋" w:cs="宋体"/>
                <w:kern w:val="0"/>
                <w:sz w:val="24"/>
              </w:rPr>
            </w:pPr>
          </w:p>
        </w:tc>
        <w:tc>
          <w:tcPr>
            <w:tcW w:w="900" w:type="pct"/>
            <w:vMerge/>
            <w:vAlign w:val="center"/>
          </w:tcPr>
          <w:p w:rsidR="00905ADE" w:rsidRPr="00836E2F" w:rsidRDefault="00905ADE" w:rsidP="008F72C2">
            <w:pPr>
              <w:adjustRightInd w:val="0"/>
              <w:snapToGrid w:val="0"/>
              <w:jc w:val="center"/>
              <w:rPr>
                <w:rFonts w:ascii="仿宋_GB2312" w:eastAsia="仿宋_GB2312" w:hAnsi="仿宋" w:cs="宋体"/>
                <w:kern w:val="0"/>
                <w:sz w:val="24"/>
              </w:rPr>
            </w:pPr>
          </w:p>
        </w:tc>
        <w:tc>
          <w:tcPr>
            <w:tcW w:w="3350" w:type="pct"/>
            <w:vAlign w:val="center"/>
          </w:tcPr>
          <w:p w:rsidR="00905ADE" w:rsidRPr="00836E2F" w:rsidRDefault="00905ADE" w:rsidP="008F72C2">
            <w:pPr>
              <w:adjustRightInd w:val="0"/>
              <w:snapToGrid w:val="0"/>
              <w:jc w:val="left"/>
              <w:rPr>
                <w:rFonts w:ascii="仿宋_GB2312" w:eastAsia="仿宋_GB2312" w:hAnsi="仿宋" w:cs="宋体"/>
                <w:kern w:val="0"/>
                <w:sz w:val="24"/>
              </w:rPr>
            </w:pPr>
            <w:r w:rsidRPr="00836E2F">
              <w:rPr>
                <w:rFonts w:ascii="仿宋_GB2312" w:eastAsia="仿宋_GB2312" w:hAnsi="仿宋" w:cs="宋体" w:hint="eastAsia"/>
                <w:kern w:val="0"/>
                <w:sz w:val="24"/>
              </w:rPr>
              <w:t>领队全体会议</w:t>
            </w:r>
            <w:r w:rsidR="00086668" w:rsidRPr="00836E2F">
              <w:rPr>
                <w:rFonts w:ascii="仿宋_GB2312" w:eastAsia="仿宋_GB2312" w:hAnsi="仿宋" w:cs="宋体" w:hint="eastAsia"/>
                <w:kern w:val="0"/>
                <w:sz w:val="24"/>
              </w:rPr>
              <w:t>（抽签）</w:t>
            </w:r>
          </w:p>
        </w:tc>
      </w:tr>
      <w:tr w:rsidR="00905ADE" w:rsidRPr="00836E2F" w:rsidTr="00605BD0">
        <w:trPr>
          <w:trHeight w:val="575"/>
        </w:trPr>
        <w:tc>
          <w:tcPr>
            <w:tcW w:w="750" w:type="pct"/>
            <w:vMerge w:val="restart"/>
            <w:vAlign w:val="center"/>
          </w:tcPr>
          <w:p w:rsidR="00905ADE" w:rsidRPr="00836E2F" w:rsidRDefault="008C2A47" w:rsidP="008C2A47">
            <w:pPr>
              <w:adjustRightInd w:val="0"/>
              <w:snapToGrid w:val="0"/>
              <w:jc w:val="center"/>
              <w:rPr>
                <w:rFonts w:ascii="仿宋_GB2312" w:eastAsia="仿宋_GB2312" w:hAnsi="仿宋" w:cs="宋体"/>
                <w:kern w:val="0"/>
                <w:sz w:val="24"/>
              </w:rPr>
            </w:pPr>
            <w:r>
              <w:rPr>
                <w:rFonts w:ascii="仿宋_GB2312" w:eastAsia="仿宋_GB2312" w:hAnsi="仿宋" w:cs="宋体" w:hint="eastAsia"/>
                <w:kern w:val="0"/>
                <w:sz w:val="24"/>
              </w:rPr>
              <w:t>12</w:t>
            </w:r>
            <w:r w:rsidR="00905ADE" w:rsidRPr="00836E2F">
              <w:rPr>
                <w:rFonts w:ascii="仿宋_GB2312" w:eastAsia="仿宋_GB2312" w:hAnsi="仿宋" w:cs="宋体" w:hint="eastAsia"/>
                <w:kern w:val="0"/>
                <w:sz w:val="24"/>
              </w:rPr>
              <w:t>月</w:t>
            </w:r>
            <w:r w:rsidR="00866757">
              <w:rPr>
                <w:rFonts w:ascii="仿宋_GB2312" w:eastAsia="仿宋_GB2312" w:hAnsi="仿宋" w:cs="宋体" w:hint="eastAsia"/>
                <w:kern w:val="0"/>
                <w:sz w:val="24"/>
              </w:rPr>
              <w:t>7</w:t>
            </w:r>
            <w:r w:rsidR="00905ADE" w:rsidRPr="00836E2F">
              <w:rPr>
                <w:rFonts w:ascii="仿宋_GB2312" w:eastAsia="仿宋_GB2312" w:hAnsi="仿宋" w:cs="宋体" w:hint="eastAsia"/>
                <w:kern w:val="0"/>
                <w:sz w:val="24"/>
              </w:rPr>
              <w:t>日</w:t>
            </w:r>
          </w:p>
        </w:tc>
        <w:tc>
          <w:tcPr>
            <w:tcW w:w="900" w:type="pct"/>
            <w:vAlign w:val="center"/>
          </w:tcPr>
          <w:p w:rsidR="00905ADE" w:rsidRPr="00836E2F" w:rsidRDefault="00905ADE" w:rsidP="008F72C2">
            <w:pPr>
              <w:adjustRightInd w:val="0"/>
              <w:snapToGrid w:val="0"/>
              <w:jc w:val="center"/>
              <w:rPr>
                <w:rFonts w:ascii="仿宋_GB2312" w:eastAsia="仿宋_GB2312" w:hAnsi="仿宋" w:cs="宋体"/>
                <w:kern w:val="0"/>
                <w:sz w:val="24"/>
              </w:rPr>
            </w:pPr>
            <w:r w:rsidRPr="00836E2F">
              <w:rPr>
                <w:rFonts w:ascii="仿宋_GB2312" w:eastAsia="仿宋_GB2312" w:hAnsi="仿宋" w:cs="宋体" w:hint="eastAsia"/>
                <w:kern w:val="0"/>
                <w:sz w:val="24"/>
              </w:rPr>
              <w:t>7:30-</w:t>
            </w:r>
          </w:p>
          <w:p w:rsidR="00905ADE" w:rsidRPr="00836E2F" w:rsidRDefault="00905ADE" w:rsidP="008F72C2">
            <w:pPr>
              <w:adjustRightInd w:val="0"/>
              <w:snapToGrid w:val="0"/>
              <w:jc w:val="center"/>
              <w:rPr>
                <w:rFonts w:ascii="仿宋_GB2312" w:eastAsia="仿宋_GB2312" w:hAnsi="仿宋" w:cs="宋体"/>
                <w:kern w:val="0"/>
                <w:sz w:val="24"/>
              </w:rPr>
            </w:pPr>
            <w:r w:rsidRPr="00836E2F">
              <w:rPr>
                <w:rFonts w:ascii="仿宋_GB2312" w:eastAsia="仿宋_GB2312" w:hAnsi="仿宋" w:cs="宋体" w:hint="eastAsia"/>
                <w:kern w:val="0"/>
                <w:sz w:val="24"/>
              </w:rPr>
              <w:t>8:00</w:t>
            </w:r>
          </w:p>
        </w:tc>
        <w:tc>
          <w:tcPr>
            <w:tcW w:w="3350" w:type="pct"/>
            <w:vAlign w:val="center"/>
          </w:tcPr>
          <w:p w:rsidR="00905ADE" w:rsidRPr="00836E2F" w:rsidRDefault="00905ADE" w:rsidP="00086668">
            <w:pPr>
              <w:adjustRightInd w:val="0"/>
              <w:snapToGrid w:val="0"/>
              <w:jc w:val="left"/>
              <w:rPr>
                <w:rFonts w:ascii="仿宋_GB2312" w:eastAsia="仿宋_GB2312" w:hAnsi="仿宋" w:cs="宋体"/>
                <w:kern w:val="0"/>
                <w:sz w:val="24"/>
              </w:rPr>
            </w:pPr>
            <w:r w:rsidRPr="00836E2F">
              <w:rPr>
                <w:rFonts w:ascii="仿宋_GB2312" w:eastAsia="仿宋_GB2312" w:hAnsi="仿宋" w:cs="宋体" w:hint="eastAsia"/>
                <w:kern w:val="0"/>
                <w:sz w:val="24"/>
              </w:rPr>
              <w:t>开幕式</w:t>
            </w:r>
          </w:p>
        </w:tc>
      </w:tr>
      <w:tr w:rsidR="00905ADE" w:rsidRPr="00836E2F" w:rsidTr="00605BD0">
        <w:trPr>
          <w:trHeight w:val="371"/>
        </w:trPr>
        <w:tc>
          <w:tcPr>
            <w:tcW w:w="750" w:type="pct"/>
            <w:vMerge/>
            <w:vAlign w:val="center"/>
          </w:tcPr>
          <w:p w:rsidR="00905ADE" w:rsidRPr="00836E2F" w:rsidRDefault="00905ADE" w:rsidP="008F72C2">
            <w:pPr>
              <w:adjustRightInd w:val="0"/>
              <w:snapToGrid w:val="0"/>
              <w:jc w:val="center"/>
              <w:rPr>
                <w:rFonts w:ascii="仿宋_GB2312" w:eastAsia="仿宋_GB2312" w:hAnsi="仿宋" w:cs="宋体"/>
                <w:kern w:val="0"/>
                <w:sz w:val="24"/>
              </w:rPr>
            </w:pPr>
          </w:p>
        </w:tc>
        <w:tc>
          <w:tcPr>
            <w:tcW w:w="900" w:type="pct"/>
            <w:vMerge w:val="restart"/>
            <w:vAlign w:val="center"/>
          </w:tcPr>
          <w:p w:rsidR="00905ADE" w:rsidRPr="00836E2F" w:rsidRDefault="00905ADE" w:rsidP="008F72C2">
            <w:pPr>
              <w:adjustRightInd w:val="0"/>
              <w:snapToGrid w:val="0"/>
              <w:jc w:val="center"/>
              <w:rPr>
                <w:rFonts w:ascii="仿宋_GB2312" w:eastAsia="仿宋_GB2312" w:hAnsi="仿宋" w:cs="宋体"/>
                <w:kern w:val="0"/>
                <w:sz w:val="24"/>
              </w:rPr>
            </w:pPr>
            <w:r w:rsidRPr="00836E2F">
              <w:rPr>
                <w:rFonts w:ascii="仿宋_GB2312" w:eastAsia="仿宋_GB2312" w:hAnsi="仿宋" w:cs="宋体" w:hint="eastAsia"/>
                <w:kern w:val="0"/>
                <w:sz w:val="24"/>
              </w:rPr>
              <w:t>8:00-</w:t>
            </w:r>
          </w:p>
          <w:p w:rsidR="00905ADE" w:rsidRPr="00836E2F" w:rsidRDefault="00905ADE" w:rsidP="008F72C2">
            <w:pPr>
              <w:adjustRightInd w:val="0"/>
              <w:snapToGrid w:val="0"/>
              <w:jc w:val="center"/>
              <w:rPr>
                <w:rFonts w:ascii="仿宋_GB2312" w:eastAsia="仿宋_GB2312" w:hAnsi="仿宋" w:cs="宋体"/>
                <w:kern w:val="0"/>
                <w:sz w:val="24"/>
              </w:rPr>
            </w:pPr>
            <w:r w:rsidRPr="00836E2F">
              <w:rPr>
                <w:rFonts w:ascii="仿宋_GB2312" w:eastAsia="仿宋_GB2312" w:hAnsi="仿宋" w:cs="宋体" w:hint="eastAsia"/>
                <w:kern w:val="0"/>
                <w:sz w:val="24"/>
              </w:rPr>
              <w:t>12:00</w:t>
            </w:r>
          </w:p>
        </w:tc>
        <w:tc>
          <w:tcPr>
            <w:tcW w:w="3350" w:type="pct"/>
            <w:vAlign w:val="center"/>
          </w:tcPr>
          <w:p w:rsidR="00905ADE" w:rsidRPr="00836E2F" w:rsidRDefault="00086668" w:rsidP="008F72C2">
            <w:pPr>
              <w:adjustRightInd w:val="0"/>
              <w:snapToGrid w:val="0"/>
              <w:jc w:val="left"/>
              <w:rPr>
                <w:rFonts w:ascii="仿宋_GB2312" w:eastAsia="仿宋_GB2312" w:hAnsi="仿宋" w:cs="宋体"/>
                <w:kern w:val="0"/>
                <w:sz w:val="24"/>
              </w:rPr>
            </w:pPr>
            <w:r w:rsidRPr="00836E2F">
              <w:rPr>
                <w:rFonts w:ascii="仿宋_GB2312" w:eastAsia="仿宋_GB2312" w:hAnsi="仿宋" w:cs="宋体" w:hint="eastAsia"/>
                <w:kern w:val="0"/>
                <w:sz w:val="24"/>
              </w:rPr>
              <w:t>英语专业组选手进行“职场描述</w:t>
            </w:r>
            <w:r w:rsidR="00905ADE" w:rsidRPr="00836E2F">
              <w:rPr>
                <w:rFonts w:ascii="仿宋_GB2312" w:eastAsia="仿宋_GB2312" w:hAnsi="仿宋" w:cs="宋体" w:hint="eastAsia"/>
                <w:kern w:val="0"/>
                <w:sz w:val="24"/>
              </w:rPr>
              <w:t>”环节</w:t>
            </w:r>
          </w:p>
        </w:tc>
      </w:tr>
      <w:tr w:rsidR="00905ADE" w:rsidRPr="00836E2F" w:rsidTr="00605BD0">
        <w:trPr>
          <w:trHeight w:val="379"/>
        </w:trPr>
        <w:tc>
          <w:tcPr>
            <w:tcW w:w="750" w:type="pct"/>
            <w:vMerge/>
            <w:vAlign w:val="center"/>
          </w:tcPr>
          <w:p w:rsidR="00905ADE" w:rsidRPr="00836E2F" w:rsidRDefault="00905ADE" w:rsidP="008F72C2">
            <w:pPr>
              <w:adjustRightInd w:val="0"/>
              <w:snapToGrid w:val="0"/>
              <w:jc w:val="left"/>
              <w:rPr>
                <w:rFonts w:ascii="仿宋_GB2312" w:eastAsia="仿宋_GB2312" w:hAnsi="仿宋" w:cs="宋体"/>
                <w:kern w:val="0"/>
                <w:sz w:val="24"/>
              </w:rPr>
            </w:pPr>
          </w:p>
        </w:tc>
        <w:tc>
          <w:tcPr>
            <w:tcW w:w="900" w:type="pct"/>
            <w:vMerge/>
            <w:vAlign w:val="center"/>
          </w:tcPr>
          <w:p w:rsidR="00905ADE" w:rsidRPr="00836E2F" w:rsidRDefault="00905ADE" w:rsidP="008F72C2">
            <w:pPr>
              <w:adjustRightInd w:val="0"/>
              <w:snapToGrid w:val="0"/>
              <w:jc w:val="center"/>
              <w:rPr>
                <w:rFonts w:ascii="仿宋_GB2312" w:eastAsia="仿宋_GB2312" w:hAnsi="仿宋" w:cs="宋体"/>
                <w:kern w:val="0"/>
                <w:sz w:val="24"/>
              </w:rPr>
            </w:pPr>
          </w:p>
        </w:tc>
        <w:tc>
          <w:tcPr>
            <w:tcW w:w="3350" w:type="pct"/>
            <w:vAlign w:val="center"/>
          </w:tcPr>
          <w:p w:rsidR="00905ADE" w:rsidRPr="00836E2F" w:rsidRDefault="00086668" w:rsidP="00086668">
            <w:pPr>
              <w:adjustRightInd w:val="0"/>
              <w:snapToGrid w:val="0"/>
              <w:jc w:val="left"/>
              <w:rPr>
                <w:rFonts w:ascii="仿宋_GB2312" w:eastAsia="仿宋_GB2312" w:hAnsi="仿宋" w:cs="宋体"/>
                <w:kern w:val="0"/>
                <w:sz w:val="24"/>
              </w:rPr>
            </w:pPr>
            <w:r w:rsidRPr="00836E2F">
              <w:rPr>
                <w:rFonts w:ascii="仿宋_GB2312" w:eastAsia="仿宋_GB2312" w:hAnsi="仿宋" w:cs="宋体" w:hint="eastAsia"/>
                <w:kern w:val="0"/>
                <w:sz w:val="24"/>
              </w:rPr>
              <w:t>非英语专业组选手进行“职场描述</w:t>
            </w:r>
            <w:r w:rsidR="00905ADE" w:rsidRPr="00836E2F">
              <w:rPr>
                <w:rFonts w:ascii="仿宋_GB2312" w:eastAsia="仿宋_GB2312" w:hAnsi="仿宋" w:cs="宋体" w:hint="eastAsia"/>
                <w:kern w:val="0"/>
                <w:sz w:val="24"/>
              </w:rPr>
              <w:t>”环节</w:t>
            </w:r>
          </w:p>
        </w:tc>
      </w:tr>
      <w:tr w:rsidR="00905ADE" w:rsidRPr="00836E2F" w:rsidTr="00605BD0">
        <w:trPr>
          <w:trHeight w:val="699"/>
        </w:trPr>
        <w:tc>
          <w:tcPr>
            <w:tcW w:w="750" w:type="pct"/>
            <w:vMerge/>
            <w:vAlign w:val="center"/>
          </w:tcPr>
          <w:p w:rsidR="00905ADE" w:rsidRPr="00836E2F" w:rsidRDefault="00905ADE" w:rsidP="008F72C2">
            <w:pPr>
              <w:adjustRightInd w:val="0"/>
              <w:snapToGrid w:val="0"/>
              <w:jc w:val="left"/>
              <w:rPr>
                <w:rFonts w:ascii="仿宋_GB2312" w:eastAsia="仿宋_GB2312" w:hAnsi="仿宋" w:cs="宋体"/>
                <w:kern w:val="0"/>
                <w:sz w:val="24"/>
              </w:rPr>
            </w:pPr>
          </w:p>
        </w:tc>
        <w:tc>
          <w:tcPr>
            <w:tcW w:w="900" w:type="pct"/>
            <w:vMerge w:val="restart"/>
            <w:vAlign w:val="center"/>
          </w:tcPr>
          <w:p w:rsidR="00905ADE" w:rsidRPr="00836E2F" w:rsidRDefault="00905ADE" w:rsidP="008F72C2">
            <w:pPr>
              <w:adjustRightInd w:val="0"/>
              <w:snapToGrid w:val="0"/>
              <w:spacing w:before="240"/>
              <w:jc w:val="center"/>
              <w:rPr>
                <w:rFonts w:ascii="仿宋_GB2312" w:eastAsia="仿宋_GB2312" w:hAnsi="仿宋" w:cs="宋体"/>
                <w:kern w:val="0"/>
                <w:sz w:val="24"/>
              </w:rPr>
            </w:pPr>
            <w:r w:rsidRPr="00836E2F">
              <w:rPr>
                <w:rFonts w:ascii="仿宋_GB2312" w:eastAsia="仿宋_GB2312" w:hAnsi="仿宋" w:cs="宋体" w:hint="eastAsia"/>
                <w:kern w:val="0"/>
                <w:sz w:val="24"/>
              </w:rPr>
              <w:t>14:00-18:00</w:t>
            </w:r>
          </w:p>
        </w:tc>
        <w:tc>
          <w:tcPr>
            <w:tcW w:w="3350" w:type="pct"/>
            <w:vAlign w:val="center"/>
          </w:tcPr>
          <w:p w:rsidR="00905ADE" w:rsidRPr="00836E2F" w:rsidRDefault="00086668" w:rsidP="008F72C2">
            <w:pPr>
              <w:adjustRightInd w:val="0"/>
              <w:snapToGrid w:val="0"/>
              <w:jc w:val="left"/>
              <w:rPr>
                <w:rFonts w:ascii="仿宋_GB2312" w:eastAsia="仿宋_GB2312" w:hAnsi="仿宋" w:cs="宋体"/>
                <w:kern w:val="0"/>
                <w:sz w:val="24"/>
              </w:rPr>
            </w:pPr>
            <w:r w:rsidRPr="00836E2F">
              <w:rPr>
                <w:rFonts w:ascii="仿宋_GB2312" w:eastAsia="仿宋_GB2312" w:hAnsi="仿宋" w:cs="宋体" w:hint="eastAsia"/>
                <w:kern w:val="0"/>
                <w:sz w:val="24"/>
              </w:rPr>
              <w:t>英语专业组选手进行“职场描述”环节</w:t>
            </w:r>
            <w:r w:rsidR="001F2954" w:rsidRPr="00836E2F">
              <w:rPr>
                <w:rFonts w:ascii="仿宋_GB2312" w:eastAsia="仿宋_GB2312" w:hAnsi="仿宋" w:cs="宋体" w:hint="eastAsia"/>
                <w:kern w:val="0"/>
                <w:sz w:val="24"/>
              </w:rPr>
              <w:t>（根据参赛人数调整时间）</w:t>
            </w:r>
          </w:p>
        </w:tc>
      </w:tr>
      <w:tr w:rsidR="00905ADE" w:rsidRPr="00836E2F" w:rsidTr="00605BD0">
        <w:trPr>
          <w:trHeight w:val="699"/>
        </w:trPr>
        <w:tc>
          <w:tcPr>
            <w:tcW w:w="750" w:type="pct"/>
            <w:vMerge/>
            <w:vAlign w:val="center"/>
          </w:tcPr>
          <w:p w:rsidR="00905ADE" w:rsidRPr="00836E2F" w:rsidRDefault="00905ADE" w:rsidP="008F72C2">
            <w:pPr>
              <w:adjustRightInd w:val="0"/>
              <w:snapToGrid w:val="0"/>
              <w:jc w:val="left"/>
              <w:rPr>
                <w:rFonts w:ascii="仿宋_GB2312" w:eastAsia="仿宋_GB2312" w:hAnsi="仿宋" w:cs="宋体"/>
                <w:kern w:val="0"/>
                <w:sz w:val="24"/>
              </w:rPr>
            </w:pPr>
          </w:p>
        </w:tc>
        <w:tc>
          <w:tcPr>
            <w:tcW w:w="900" w:type="pct"/>
            <w:vMerge/>
            <w:vAlign w:val="center"/>
          </w:tcPr>
          <w:p w:rsidR="00905ADE" w:rsidRPr="00836E2F" w:rsidRDefault="00905ADE" w:rsidP="008F72C2">
            <w:pPr>
              <w:adjustRightInd w:val="0"/>
              <w:snapToGrid w:val="0"/>
              <w:spacing w:before="240"/>
              <w:jc w:val="center"/>
              <w:rPr>
                <w:rFonts w:ascii="仿宋_GB2312" w:eastAsia="仿宋_GB2312" w:hAnsi="仿宋" w:cs="宋体"/>
                <w:kern w:val="0"/>
                <w:sz w:val="24"/>
              </w:rPr>
            </w:pPr>
          </w:p>
        </w:tc>
        <w:tc>
          <w:tcPr>
            <w:tcW w:w="3350" w:type="pct"/>
            <w:vAlign w:val="center"/>
          </w:tcPr>
          <w:p w:rsidR="00905ADE" w:rsidRPr="00836E2F" w:rsidRDefault="00086668" w:rsidP="008F72C2">
            <w:pPr>
              <w:adjustRightInd w:val="0"/>
              <w:snapToGrid w:val="0"/>
              <w:jc w:val="left"/>
              <w:rPr>
                <w:rFonts w:ascii="仿宋_GB2312" w:eastAsia="仿宋_GB2312" w:hAnsi="仿宋" w:cs="宋体"/>
                <w:kern w:val="0"/>
                <w:sz w:val="24"/>
              </w:rPr>
            </w:pPr>
            <w:r w:rsidRPr="00836E2F">
              <w:rPr>
                <w:rFonts w:ascii="仿宋_GB2312" w:eastAsia="仿宋_GB2312" w:hAnsi="仿宋" w:cs="宋体" w:hint="eastAsia"/>
                <w:kern w:val="0"/>
                <w:sz w:val="24"/>
              </w:rPr>
              <w:t>非英语专业组选手进行“职场描述”环节</w:t>
            </w:r>
            <w:r w:rsidR="001F2954" w:rsidRPr="00836E2F">
              <w:rPr>
                <w:rFonts w:ascii="仿宋_GB2312" w:eastAsia="仿宋_GB2312" w:hAnsi="仿宋" w:cs="宋体" w:hint="eastAsia"/>
                <w:kern w:val="0"/>
                <w:sz w:val="24"/>
              </w:rPr>
              <w:t>（根据参赛人数调整时间）</w:t>
            </w:r>
          </w:p>
        </w:tc>
      </w:tr>
      <w:tr w:rsidR="00605BD0" w:rsidRPr="00836E2F" w:rsidTr="00605BD0">
        <w:tc>
          <w:tcPr>
            <w:tcW w:w="750" w:type="pct"/>
            <w:vMerge w:val="restart"/>
            <w:vAlign w:val="center"/>
          </w:tcPr>
          <w:p w:rsidR="00605BD0" w:rsidRPr="00836E2F" w:rsidRDefault="008C2A47" w:rsidP="008C2A47">
            <w:pPr>
              <w:adjustRightInd w:val="0"/>
              <w:snapToGrid w:val="0"/>
              <w:jc w:val="center"/>
              <w:rPr>
                <w:rFonts w:ascii="仿宋_GB2312" w:eastAsia="仿宋_GB2312" w:hAnsi="仿宋" w:cs="宋体"/>
                <w:kern w:val="0"/>
                <w:sz w:val="24"/>
              </w:rPr>
            </w:pPr>
            <w:r>
              <w:rPr>
                <w:rFonts w:ascii="仿宋_GB2312" w:eastAsia="仿宋_GB2312" w:hAnsi="仿宋" w:cs="宋体" w:hint="eastAsia"/>
                <w:kern w:val="0"/>
                <w:sz w:val="24"/>
              </w:rPr>
              <w:t>12</w:t>
            </w:r>
            <w:r w:rsidR="00605BD0" w:rsidRPr="00836E2F">
              <w:rPr>
                <w:rFonts w:ascii="仿宋_GB2312" w:eastAsia="仿宋_GB2312" w:hAnsi="仿宋" w:cs="宋体" w:hint="eastAsia"/>
                <w:kern w:val="0"/>
                <w:sz w:val="24"/>
              </w:rPr>
              <w:t>月</w:t>
            </w:r>
            <w:r w:rsidR="00866757">
              <w:rPr>
                <w:rFonts w:ascii="仿宋_GB2312" w:eastAsia="仿宋_GB2312" w:hAnsi="仿宋" w:cs="宋体" w:hint="eastAsia"/>
                <w:kern w:val="0"/>
                <w:sz w:val="24"/>
              </w:rPr>
              <w:t>8</w:t>
            </w:r>
            <w:r w:rsidR="00605BD0" w:rsidRPr="00836E2F">
              <w:rPr>
                <w:rFonts w:ascii="仿宋_GB2312" w:eastAsia="仿宋_GB2312" w:hAnsi="仿宋" w:cs="宋体" w:hint="eastAsia"/>
                <w:kern w:val="0"/>
                <w:sz w:val="24"/>
              </w:rPr>
              <w:t>日</w:t>
            </w:r>
          </w:p>
        </w:tc>
        <w:tc>
          <w:tcPr>
            <w:tcW w:w="900" w:type="pct"/>
            <w:vMerge w:val="restart"/>
            <w:vAlign w:val="center"/>
          </w:tcPr>
          <w:p w:rsidR="00605BD0" w:rsidRPr="00836E2F" w:rsidRDefault="00605BD0" w:rsidP="008F72C2">
            <w:pPr>
              <w:adjustRightInd w:val="0"/>
              <w:snapToGrid w:val="0"/>
              <w:jc w:val="center"/>
              <w:rPr>
                <w:rFonts w:ascii="仿宋_GB2312" w:eastAsia="仿宋_GB2312" w:hAnsi="仿宋" w:cs="宋体"/>
                <w:kern w:val="0"/>
                <w:sz w:val="24"/>
              </w:rPr>
            </w:pPr>
            <w:r w:rsidRPr="00836E2F">
              <w:rPr>
                <w:rFonts w:ascii="仿宋_GB2312" w:eastAsia="仿宋_GB2312" w:hAnsi="仿宋" w:cs="宋体" w:hint="eastAsia"/>
                <w:kern w:val="0"/>
                <w:sz w:val="24"/>
              </w:rPr>
              <w:t>8:00-</w:t>
            </w:r>
          </w:p>
          <w:p w:rsidR="00605BD0" w:rsidRPr="00836E2F" w:rsidRDefault="00605BD0" w:rsidP="008F72C2">
            <w:pPr>
              <w:adjustRightInd w:val="0"/>
              <w:snapToGrid w:val="0"/>
              <w:jc w:val="center"/>
              <w:rPr>
                <w:rFonts w:ascii="仿宋_GB2312" w:eastAsia="仿宋_GB2312" w:hAnsi="仿宋" w:cs="宋体"/>
                <w:kern w:val="0"/>
                <w:sz w:val="24"/>
              </w:rPr>
            </w:pPr>
            <w:r w:rsidRPr="00836E2F">
              <w:rPr>
                <w:rFonts w:ascii="仿宋_GB2312" w:eastAsia="仿宋_GB2312" w:hAnsi="仿宋" w:cs="宋体" w:hint="eastAsia"/>
                <w:kern w:val="0"/>
                <w:sz w:val="24"/>
              </w:rPr>
              <w:t>12:00</w:t>
            </w:r>
          </w:p>
        </w:tc>
        <w:tc>
          <w:tcPr>
            <w:tcW w:w="3350" w:type="pct"/>
            <w:vAlign w:val="center"/>
          </w:tcPr>
          <w:p w:rsidR="00605BD0" w:rsidRPr="00836E2F" w:rsidRDefault="00605BD0" w:rsidP="00605BD0">
            <w:pPr>
              <w:adjustRightInd w:val="0"/>
              <w:snapToGrid w:val="0"/>
              <w:jc w:val="left"/>
              <w:rPr>
                <w:rFonts w:ascii="仿宋_GB2312" w:eastAsia="仿宋_GB2312" w:hAnsi="仿宋" w:cs="宋体"/>
                <w:kern w:val="0"/>
                <w:sz w:val="24"/>
              </w:rPr>
            </w:pPr>
            <w:r w:rsidRPr="00836E2F">
              <w:rPr>
                <w:rFonts w:ascii="仿宋_GB2312" w:eastAsia="仿宋_GB2312" w:hAnsi="仿宋" w:cs="宋体" w:hint="eastAsia"/>
                <w:kern w:val="0"/>
                <w:sz w:val="24"/>
              </w:rPr>
              <w:t>英语专业组进行“情景交流”环节（根据参赛人数调整时间）</w:t>
            </w:r>
          </w:p>
        </w:tc>
      </w:tr>
      <w:tr w:rsidR="00605BD0" w:rsidRPr="00836E2F" w:rsidTr="00605BD0">
        <w:trPr>
          <w:trHeight w:val="381"/>
        </w:trPr>
        <w:tc>
          <w:tcPr>
            <w:tcW w:w="750" w:type="pct"/>
            <w:vMerge/>
            <w:vAlign w:val="center"/>
          </w:tcPr>
          <w:p w:rsidR="00605BD0" w:rsidRPr="00836E2F" w:rsidRDefault="00605BD0" w:rsidP="008F72C2">
            <w:pPr>
              <w:adjustRightInd w:val="0"/>
              <w:snapToGrid w:val="0"/>
              <w:jc w:val="center"/>
              <w:rPr>
                <w:rFonts w:ascii="仿宋_GB2312" w:eastAsia="仿宋_GB2312" w:hAnsi="仿宋" w:cs="宋体"/>
                <w:kern w:val="0"/>
                <w:sz w:val="24"/>
              </w:rPr>
            </w:pPr>
          </w:p>
        </w:tc>
        <w:tc>
          <w:tcPr>
            <w:tcW w:w="900" w:type="pct"/>
            <w:vMerge/>
            <w:vAlign w:val="center"/>
          </w:tcPr>
          <w:p w:rsidR="00605BD0" w:rsidRPr="00836E2F" w:rsidRDefault="00605BD0" w:rsidP="008F72C2">
            <w:pPr>
              <w:adjustRightInd w:val="0"/>
              <w:snapToGrid w:val="0"/>
              <w:jc w:val="center"/>
              <w:rPr>
                <w:rFonts w:ascii="仿宋_GB2312" w:eastAsia="仿宋_GB2312" w:hAnsi="仿宋" w:cs="宋体"/>
                <w:kern w:val="0"/>
                <w:sz w:val="24"/>
              </w:rPr>
            </w:pPr>
          </w:p>
        </w:tc>
        <w:tc>
          <w:tcPr>
            <w:tcW w:w="3350" w:type="pct"/>
            <w:vAlign w:val="center"/>
          </w:tcPr>
          <w:p w:rsidR="00605BD0" w:rsidRPr="00836E2F" w:rsidRDefault="00605BD0" w:rsidP="008F72C2">
            <w:pPr>
              <w:adjustRightInd w:val="0"/>
              <w:snapToGrid w:val="0"/>
              <w:jc w:val="left"/>
              <w:rPr>
                <w:rFonts w:ascii="仿宋_GB2312" w:eastAsia="仿宋_GB2312" w:hAnsi="仿宋" w:cs="宋体"/>
                <w:kern w:val="0"/>
                <w:sz w:val="24"/>
              </w:rPr>
            </w:pPr>
            <w:r w:rsidRPr="00836E2F">
              <w:rPr>
                <w:rFonts w:ascii="仿宋_GB2312" w:eastAsia="仿宋_GB2312" w:hAnsi="仿宋" w:cs="宋体" w:hint="eastAsia"/>
                <w:kern w:val="0"/>
                <w:sz w:val="24"/>
              </w:rPr>
              <w:t>非英语专业组进行“情景交流”环节（根据参赛人数调整时间）</w:t>
            </w:r>
          </w:p>
        </w:tc>
      </w:tr>
      <w:tr w:rsidR="00605BD0" w:rsidRPr="00836E2F" w:rsidTr="00605BD0">
        <w:trPr>
          <w:trHeight w:val="343"/>
        </w:trPr>
        <w:tc>
          <w:tcPr>
            <w:tcW w:w="750" w:type="pct"/>
            <w:vMerge/>
            <w:vAlign w:val="center"/>
          </w:tcPr>
          <w:p w:rsidR="00605BD0" w:rsidRPr="00836E2F" w:rsidRDefault="00605BD0" w:rsidP="008F72C2">
            <w:pPr>
              <w:adjustRightInd w:val="0"/>
              <w:snapToGrid w:val="0"/>
              <w:jc w:val="center"/>
              <w:rPr>
                <w:rFonts w:ascii="仿宋_GB2312" w:eastAsia="仿宋_GB2312" w:hAnsi="仿宋" w:cs="宋体"/>
                <w:kern w:val="0"/>
                <w:sz w:val="24"/>
              </w:rPr>
            </w:pPr>
          </w:p>
        </w:tc>
        <w:tc>
          <w:tcPr>
            <w:tcW w:w="900" w:type="pct"/>
            <w:vMerge w:val="restart"/>
            <w:vAlign w:val="center"/>
          </w:tcPr>
          <w:p w:rsidR="00605BD0" w:rsidRPr="00836E2F" w:rsidRDefault="00605BD0" w:rsidP="008F72C2">
            <w:pPr>
              <w:adjustRightInd w:val="0"/>
              <w:snapToGrid w:val="0"/>
              <w:jc w:val="center"/>
              <w:rPr>
                <w:rFonts w:ascii="仿宋_GB2312" w:eastAsia="仿宋_GB2312" w:hAnsi="仿宋" w:cs="宋体"/>
                <w:kern w:val="0"/>
                <w:sz w:val="24"/>
              </w:rPr>
            </w:pPr>
            <w:r w:rsidRPr="00836E2F">
              <w:rPr>
                <w:rFonts w:ascii="仿宋_GB2312" w:eastAsia="仿宋_GB2312" w:hAnsi="仿宋" w:cs="宋体" w:hint="eastAsia"/>
                <w:kern w:val="0"/>
                <w:sz w:val="24"/>
              </w:rPr>
              <w:t>14:00-</w:t>
            </w:r>
          </w:p>
          <w:p w:rsidR="00605BD0" w:rsidRPr="00836E2F" w:rsidRDefault="00605BD0" w:rsidP="008F72C2">
            <w:pPr>
              <w:adjustRightInd w:val="0"/>
              <w:snapToGrid w:val="0"/>
              <w:jc w:val="center"/>
              <w:rPr>
                <w:rFonts w:ascii="仿宋_GB2312" w:eastAsia="仿宋_GB2312" w:hAnsi="仿宋" w:cs="宋体"/>
                <w:kern w:val="0"/>
                <w:sz w:val="24"/>
              </w:rPr>
            </w:pPr>
            <w:r w:rsidRPr="00836E2F">
              <w:rPr>
                <w:rFonts w:ascii="仿宋_GB2312" w:eastAsia="仿宋_GB2312" w:hAnsi="仿宋" w:cs="宋体" w:hint="eastAsia"/>
                <w:kern w:val="0"/>
                <w:sz w:val="24"/>
              </w:rPr>
              <w:t>16:00</w:t>
            </w:r>
          </w:p>
        </w:tc>
        <w:tc>
          <w:tcPr>
            <w:tcW w:w="3350" w:type="pct"/>
            <w:vAlign w:val="center"/>
          </w:tcPr>
          <w:p w:rsidR="00605BD0" w:rsidRPr="00836E2F" w:rsidRDefault="00605BD0" w:rsidP="008F72C2">
            <w:pPr>
              <w:adjustRightInd w:val="0"/>
              <w:snapToGrid w:val="0"/>
              <w:jc w:val="left"/>
              <w:rPr>
                <w:rFonts w:ascii="仿宋_GB2312" w:eastAsia="仿宋_GB2312" w:hAnsi="仿宋" w:cs="宋体"/>
                <w:kern w:val="0"/>
                <w:sz w:val="24"/>
              </w:rPr>
            </w:pPr>
            <w:r w:rsidRPr="00836E2F">
              <w:rPr>
                <w:rFonts w:ascii="仿宋_GB2312" w:eastAsia="仿宋_GB2312" w:hAnsi="仿宋" w:cs="宋体" w:hint="eastAsia"/>
                <w:kern w:val="0"/>
                <w:sz w:val="24"/>
              </w:rPr>
              <w:t>英语专业组进行“职场辩论”环节（根据参赛人数调整时间）</w:t>
            </w:r>
          </w:p>
        </w:tc>
      </w:tr>
      <w:tr w:rsidR="00605BD0" w:rsidRPr="00836E2F" w:rsidTr="00605BD0">
        <w:trPr>
          <w:trHeight w:val="343"/>
        </w:trPr>
        <w:tc>
          <w:tcPr>
            <w:tcW w:w="750" w:type="pct"/>
            <w:vMerge/>
            <w:vAlign w:val="center"/>
          </w:tcPr>
          <w:p w:rsidR="00605BD0" w:rsidRPr="00836E2F" w:rsidRDefault="00605BD0" w:rsidP="008F72C2">
            <w:pPr>
              <w:adjustRightInd w:val="0"/>
              <w:snapToGrid w:val="0"/>
              <w:jc w:val="center"/>
              <w:rPr>
                <w:rFonts w:ascii="仿宋_GB2312" w:eastAsia="仿宋_GB2312" w:hAnsi="仿宋" w:cs="宋体"/>
                <w:kern w:val="0"/>
                <w:sz w:val="24"/>
              </w:rPr>
            </w:pPr>
          </w:p>
        </w:tc>
        <w:tc>
          <w:tcPr>
            <w:tcW w:w="900" w:type="pct"/>
            <w:vMerge/>
            <w:vAlign w:val="center"/>
          </w:tcPr>
          <w:p w:rsidR="00605BD0" w:rsidRPr="00836E2F" w:rsidRDefault="00605BD0" w:rsidP="008F72C2">
            <w:pPr>
              <w:adjustRightInd w:val="0"/>
              <w:snapToGrid w:val="0"/>
              <w:jc w:val="center"/>
              <w:rPr>
                <w:rFonts w:ascii="仿宋_GB2312" w:eastAsia="仿宋_GB2312" w:hAnsi="仿宋" w:cs="宋体"/>
                <w:kern w:val="0"/>
                <w:sz w:val="24"/>
              </w:rPr>
            </w:pPr>
          </w:p>
        </w:tc>
        <w:tc>
          <w:tcPr>
            <w:tcW w:w="3350" w:type="pct"/>
            <w:vAlign w:val="center"/>
          </w:tcPr>
          <w:p w:rsidR="00605BD0" w:rsidRPr="00836E2F" w:rsidRDefault="00605BD0" w:rsidP="008F72C2">
            <w:pPr>
              <w:adjustRightInd w:val="0"/>
              <w:snapToGrid w:val="0"/>
              <w:jc w:val="left"/>
              <w:rPr>
                <w:rFonts w:ascii="仿宋_GB2312" w:eastAsia="仿宋_GB2312" w:hAnsi="仿宋" w:cs="宋体"/>
                <w:kern w:val="0"/>
                <w:sz w:val="24"/>
              </w:rPr>
            </w:pPr>
            <w:r w:rsidRPr="00836E2F">
              <w:rPr>
                <w:rFonts w:ascii="仿宋_GB2312" w:eastAsia="仿宋_GB2312" w:hAnsi="仿宋" w:cs="宋体" w:hint="eastAsia"/>
                <w:kern w:val="0"/>
                <w:sz w:val="24"/>
              </w:rPr>
              <w:t>非英语专业组进行“职场辩论”环节（根据参赛人数调整时间）</w:t>
            </w:r>
          </w:p>
        </w:tc>
      </w:tr>
      <w:tr w:rsidR="00605BD0" w:rsidRPr="00836E2F" w:rsidTr="00605BD0">
        <w:trPr>
          <w:trHeight w:val="343"/>
        </w:trPr>
        <w:tc>
          <w:tcPr>
            <w:tcW w:w="750" w:type="pct"/>
            <w:vMerge/>
            <w:vAlign w:val="center"/>
          </w:tcPr>
          <w:p w:rsidR="00605BD0" w:rsidRPr="00836E2F" w:rsidRDefault="00605BD0" w:rsidP="008F72C2">
            <w:pPr>
              <w:adjustRightInd w:val="0"/>
              <w:snapToGrid w:val="0"/>
              <w:jc w:val="center"/>
              <w:rPr>
                <w:rFonts w:ascii="仿宋_GB2312" w:eastAsia="仿宋_GB2312" w:hAnsi="仿宋" w:cs="宋体"/>
                <w:kern w:val="0"/>
                <w:sz w:val="24"/>
              </w:rPr>
            </w:pPr>
          </w:p>
        </w:tc>
        <w:tc>
          <w:tcPr>
            <w:tcW w:w="900" w:type="pct"/>
            <w:vMerge/>
            <w:vAlign w:val="center"/>
          </w:tcPr>
          <w:p w:rsidR="00605BD0" w:rsidRPr="00836E2F" w:rsidRDefault="00605BD0" w:rsidP="008F72C2">
            <w:pPr>
              <w:adjustRightInd w:val="0"/>
              <w:snapToGrid w:val="0"/>
              <w:jc w:val="center"/>
              <w:rPr>
                <w:rFonts w:ascii="仿宋_GB2312" w:eastAsia="仿宋_GB2312" w:hAnsi="仿宋" w:cs="宋体"/>
                <w:kern w:val="0"/>
                <w:sz w:val="24"/>
              </w:rPr>
            </w:pPr>
          </w:p>
        </w:tc>
        <w:tc>
          <w:tcPr>
            <w:tcW w:w="3350" w:type="pct"/>
            <w:vAlign w:val="center"/>
          </w:tcPr>
          <w:p w:rsidR="00605BD0" w:rsidRPr="00836E2F" w:rsidRDefault="00605BD0" w:rsidP="00605BD0">
            <w:pPr>
              <w:adjustRightInd w:val="0"/>
              <w:snapToGrid w:val="0"/>
              <w:jc w:val="left"/>
              <w:rPr>
                <w:rFonts w:ascii="仿宋_GB2312" w:eastAsia="仿宋_GB2312" w:hAnsi="仿宋" w:cs="宋体"/>
                <w:kern w:val="0"/>
                <w:sz w:val="24"/>
              </w:rPr>
            </w:pPr>
            <w:r w:rsidRPr="00836E2F">
              <w:rPr>
                <w:rFonts w:ascii="仿宋_GB2312" w:eastAsia="仿宋_GB2312" w:hAnsi="仿宋" w:cs="宋体" w:hint="eastAsia"/>
                <w:kern w:val="0"/>
                <w:sz w:val="24"/>
              </w:rPr>
              <w:t>决赛闭赛式（选手领取证书、离会）</w:t>
            </w:r>
          </w:p>
        </w:tc>
      </w:tr>
    </w:tbl>
    <w:p w:rsidR="00905ADE" w:rsidRPr="00836E2F" w:rsidRDefault="00905ADE" w:rsidP="00611B5B">
      <w:pPr>
        <w:tabs>
          <w:tab w:val="right" w:leader="dot" w:pos="8400"/>
        </w:tabs>
        <w:spacing w:line="560" w:lineRule="exact"/>
        <w:ind w:firstLineChars="196" w:firstLine="551"/>
        <w:rPr>
          <w:rFonts w:ascii="仿宋_GB2312" w:eastAsia="仿宋_GB2312" w:hAnsi="仿宋" w:cs="黑体"/>
          <w:b/>
          <w:bCs/>
          <w:kern w:val="0"/>
          <w:sz w:val="28"/>
          <w:szCs w:val="28"/>
        </w:rPr>
      </w:pP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kern w:val="0"/>
          <w:sz w:val="28"/>
          <w:szCs w:val="28"/>
        </w:rPr>
      </w:pPr>
      <w:r w:rsidRPr="00836E2F">
        <w:rPr>
          <w:rFonts w:ascii="仿宋_GB2312" w:eastAsia="仿宋_GB2312" w:hAnsi="仿宋" w:cs="黑体" w:hint="eastAsia"/>
          <w:b/>
          <w:bCs/>
          <w:kern w:val="0"/>
          <w:sz w:val="28"/>
          <w:szCs w:val="28"/>
        </w:rPr>
        <w:t>六、竞赛赛卷</w:t>
      </w:r>
    </w:p>
    <w:p w:rsidR="007A3B1B" w:rsidRPr="00836E2F" w:rsidRDefault="007A3B1B" w:rsidP="00611B5B">
      <w:pPr>
        <w:tabs>
          <w:tab w:val="right" w:leader="dot" w:pos="8400"/>
        </w:tabs>
        <w:spacing w:line="560" w:lineRule="exact"/>
        <w:ind w:firstLineChars="150" w:firstLine="420"/>
        <w:rPr>
          <w:rFonts w:ascii="仿宋_GB2312" w:eastAsia="仿宋_GB2312" w:hAnsi="仿宋" w:cs="仿宋"/>
          <w:kern w:val="0"/>
          <w:sz w:val="28"/>
          <w:szCs w:val="28"/>
        </w:rPr>
      </w:pPr>
      <w:r w:rsidRPr="00836E2F">
        <w:rPr>
          <w:rFonts w:ascii="仿宋_GB2312" w:eastAsia="仿宋_GB2312" w:hAnsi="仿宋" w:cs="仿宋" w:hint="eastAsia"/>
          <w:kern w:val="0"/>
          <w:sz w:val="28"/>
          <w:szCs w:val="28"/>
        </w:rPr>
        <w:t>（一）相关试题库</w:t>
      </w:r>
    </w:p>
    <w:p w:rsidR="007A3B1B" w:rsidRPr="00836E2F" w:rsidRDefault="007A3B1B" w:rsidP="00611B5B">
      <w:pPr>
        <w:pStyle w:val="Default"/>
        <w:spacing w:line="560" w:lineRule="exact"/>
        <w:ind w:firstLineChars="200" w:firstLine="560"/>
        <w:rPr>
          <w:rFonts w:ascii="仿宋_GB2312" w:eastAsia="仿宋_GB2312" w:hAnsi="仿宋" w:cs="仿宋"/>
          <w:color w:val="auto"/>
          <w:sz w:val="28"/>
          <w:szCs w:val="28"/>
        </w:rPr>
      </w:pPr>
      <w:r w:rsidRPr="00836E2F">
        <w:rPr>
          <w:rFonts w:ascii="仿宋_GB2312" w:eastAsia="仿宋_GB2312" w:hAnsi="仿宋" w:cs="仿宋" w:hint="eastAsia"/>
          <w:color w:val="auto"/>
          <w:sz w:val="28"/>
          <w:szCs w:val="28"/>
        </w:rPr>
        <w:t>建立口语赛项命题专家库，由全省职业院校技能大赛组委会办公室从中遴选专家组成竞赛命题专家组，指定专家组组长。专家组针对我省高职高专学生的实际水平，结合当前经济形势、不同行业产业发展状况进行命题。命题完成后由专家组对题目进行密封、保管，竞赛时带至竞赛现场。</w:t>
      </w:r>
    </w:p>
    <w:p w:rsidR="007A3B1B" w:rsidRPr="00836E2F" w:rsidRDefault="007A3B1B" w:rsidP="00611B5B">
      <w:pPr>
        <w:tabs>
          <w:tab w:val="right" w:leader="dot" w:pos="8400"/>
        </w:tabs>
        <w:spacing w:line="560" w:lineRule="exact"/>
        <w:ind w:firstLineChars="150" w:firstLine="420"/>
        <w:rPr>
          <w:rFonts w:ascii="仿宋_GB2312" w:eastAsia="仿宋_GB2312" w:hAnsi="仿宋" w:cs="仿宋"/>
          <w:kern w:val="0"/>
          <w:sz w:val="28"/>
          <w:szCs w:val="28"/>
        </w:rPr>
      </w:pPr>
      <w:r w:rsidRPr="00836E2F">
        <w:rPr>
          <w:rFonts w:ascii="仿宋_GB2312" w:eastAsia="仿宋_GB2312" w:hAnsi="仿宋" w:cs="仿宋" w:hint="eastAsia"/>
          <w:kern w:val="0"/>
          <w:sz w:val="28"/>
          <w:szCs w:val="28"/>
        </w:rPr>
        <w:lastRenderedPageBreak/>
        <w:t>（二）样题：见附件</w:t>
      </w:r>
      <w:r w:rsidR="00141722" w:rsidRPr="00836E2F">
        <w:rPr>
          <w:rFonts w:ascii="仿宋_GB2312" w:eastAsia="仿宋_GB2312" w:hAnsi="仿宋" w:cs="仿宋" w:hint="eastAsia"/>
          <w:kern w:val="0"/>
          <w:sz w:val="28"/>
          <w:szCs w:val="28"/>
        </w:rPr>
        <w:t>4</w:t>
      </w:r>
    </w:p>
    <w:p w:rsidR="005E6016" w:rsidRPr="00836E2F" w:rsidRDefault="00A42012" w:rsidP="00611B5B">
      <w:pPr>
        <w:tabs>
          <w:tab w:val="right" w:leader="dot" w:pos="8400"/>
        </w:tabs>
        <w:spacing w:line="560" w:lineRule="exact"/>
        <w:ind w:firstLineChars="200" w:firstLine="562"/>
        <w:rPr>
          <w:rFonts w:ascii="仿宋_GB2312" w:eastAsia="仿宋_GB2312" w:hAnsi="仿宋"/>
          <w:sz w:val="28"/>
          <w:szCs w:val="28"/>
        </w:rPr>
      </w:pPr>
      <w:r w:rsidRPr="00836E2F">
        <w:rPr>
          <w:rFonts w:ascii="仿宋_GB2312" w:eastAsia="仿宋_GB2312" w:hAnsi="仿宋" w:cs="黑体" w:hint="eastAsia"/>
          <w:b/>
          <w:bCs/>
          <w:kern w:val="0"/>
          <w:sz w:val="28"/>
          <w:szCs w:val="28"/>
        </w:rPr>
        <w:t>七、竞赛规则</w:t>
      </w:r>
    </w:p>
    <w:p w:rsidR="005E6016" w:rsidRPr="00836E2F" w:rsidRDefault="00A42012" w:rsidP="00611B5B">
      <w:pPr>
        <w:tabs>
          <w:tab w:val="right" w:leader="dot" w:pos="8400"/>
        </w:tabs>
        <w:spacing w:line="560" w:lineRule="exact"/>
        <w:ind w:firstLineChars="200" w:firstLine="560"/>
        <w:rPr>
          <w:rFonts w:ascii="仿宋_GB2312" w:eastAsia="仿宋_GB2312" w:hAnsi="仿宋"/>
          <w:sz w:val="28"/>
          <w:szCs w:val="28"/>
        </w:rPr>
      </w:pPr>
      <w:r w:rsidRPr="00836E2F">
        <w:rPr>
          <w:rFonts w:ascii="仿宋_GB2312" w:eastAsia="仿宋_GB2312" w:hAnsi="仿宋" w:hint="eastAsia"/>
          <w:sz w:val="28"/>
          <w:szCs w:val="28"/>
        </w:rPr>
        <w:t>（一）报名资格</w:t>
      </w:r>
    </w:p>
    <w:p w:rsidR="005E6016" w:rsidRPr="00836E2F" w:rsidRDefault="00A42012" w:rsidP="00611B5B">
      <w:pPr>
        <w:spacing w:line="560" w:lineRule="exact"/>
        <w:ind w:firstLineChars="250" w:firstLine="700"/>
        <w:rPr>
          <w:rFonts w:ascii="仿宋_GB2312" w:eastAsia="仿宋_GB2312" w:hAnsi="仿宋"/>
          <w:sz w:val="28"/>
          <w:szCs w:val="28"/>
        </w:rPr>
      </w:pPr>
      <w:r w:rsidRPr="00836E2F">
        <w:rPr>
          <w:rFonts w:ascii="仿宋_GB2312" w:eastAsia="仿宋_GB2312" w:hAnsi="仿宋" w:hint="eastAsia"/>
          <w:sz w:val="28"/>
          <w:szCs w:val="28"/>
        </w:rPr>
        <w:t>参赛选手须为</w:t>
      </w:r>
      <w:r w:rsidR="00F5132B" w:rsidRPr="00836E2F">
        <w:rPr>
          <w:rFonts w:ascii="仿宋_GB2312" w:eastAsia="仿宋_GB2312" w:hAnsi="仿宋" w:hint="eastAsia"/>
          <w:sz w:val="28"/>
          <w:szCs w:val="28"/>
        </w:rPr>
        <w:t>河北省</w:t>
      </w:r>
      <w:r w:rsidRPr="00836E2F">
        <w:rPr>
          <w:rFonts w:ascii="仿宋_GB2312" w:eastAsia="仿宋_GB2312" w:hAnsi="仿宋" w:hint="eastAsia"/>
          <w:sz w:val="28"/>
          <w:szCs w:val="28"/>
        </w:rPr>
        <w:t>高职高专院校全日制在籍学生；本科院校中高职类全日制在籍学生、五年制高职院校中的四至五年级学生可报名参加高职组比赛。高职组参赛选手年龄须不超过25周岁，</w:t>
      </w:r>
      <w:r w:rsidRPr="00836E2F">
        <w:rPr>
          <w:rFonts w:ascii="仿宋_GB2312" w:eastAsia="仿宋_GB2312" w:hAnsi="仿宋" w:hint="eastAsia"/>
          <w:bCs/>
          <w:color w:val="000000"/>
          <w:sz w:val="28"/>
          <w:szCs w:val="28"/>
        </w:rPr>
        <w:t>年龄计算的截止时间以比赛当年的5月1日为准</w:t>
      </w:r>
      <w:r w:rsidRPr="00836E2F">
        <w:rPr>
          <w:rFonts w:ascii="仿宋_GB2312" w:eastAsia="仿宋_GB2312" w:hAnsi="仿宋" w:hint="eastAsia"/>
          <w:sz w:val="28"/>
          <w:szCs w:val="28"/>
        </w:rPr>
        <w:t>。凡在往届</w:t>
      </w:r>
      <w:r w:rsidR="00F5132B" w:rsidRPr="00836E2F">
        <w:rPr>
          <w:rFonts w:ascii="仿宋_GB2312" w:eastAsia="仿宋_GB2312" w:hAnsi="仿宋" w:hint="eastAsia"/>
          <w:sz w:val="28"/>
          <w:szCs w:val="28"/>
        </w:rPr>
        <w:t>河北省</w:t>
      </w:r>
      <w:r w:rsidRPr="00836E2F">
        <w:rPr>
          <w:rFonts w:ascii="仿宋_GB2312" w:eastAsia="仿宋_GB2312" w:hAnsi="仿宋" w:hint="eastAsia"/>
          <w:sz w:val="28"/>
          <w:szCs w:val="28"/>
        </w:rPr>
        <w:t>职业院校技能大赛中获一等奖的选手，不再参加同一项目同一组别的赛项。</w:t>
      </w:r>
    </w:p>
    <w:p w:rsidR="005E6016" w:rsidRPr="00836E2F" w:rsidRDefault="00A42012" w:rsidP="00611B5B">
      <w:pPr>
        <w:spacing w:line="560" w:lineRule="exact"/>
        <w:ind w:firstLineChars="200" w:firstLine="560"/>
        <w:outlineLvl w:val="1"/>
        <w:rPr>
          <w:rFonts w:ascii="仿宋_GB2312" w:eastAsia="仿宋_GB2312" w:hAnsi="仿宋"/>
          <w:sz w:val="28"/>
          <w:szCs w:val="28"/>
        </w:rPr>
      </w:pPr>
      <w:r w:rsidRPr="00836E2F">
        <w:rPr>
          <w:rFonts w:ascii="仿宋_GB2312" w:eastAsia="仿宋_GB2312" w:hAnsi="仿宋" w:hint="eastAsia"/>
          <w:sz w:val="28"/>
          <w:szCs w:val="28"/>
        </w:rPr>
        <w:t>（二）报名要求</w:t>
      </w:r>
    </w:p>
    <w:p w:rsidR="005E6016" w:rsidRPr="00836E2F" w:rsidRDefault="00416CEA" w:rsidP="00611B5B">
      <w:pPr>
        <w:spacing w:line="560" w:lineRule="exact"/>
        <w:ind w:firstLineChars="250" w:firstLine="700"/>
        <w:rPr>
          <w:rFonts w:ascii="仿宋_GB2312" w:eastAsia="仿宋_GB2312" w:hAnsi="仿宋"/>
          <w:sz w:val="28"/>
          <w:szCs w:val="28"/>
        </w:rPr>
      </w:pPr>
      <w:r w:rsidRPr="00836E2F">
        <w:rPr>
          <w:rFonts w:ascii="仿宋_GB2312" w:eastAsia="仿宋_GB2312" w:hAnsi="仿宋" w:cs="仿宋" w:hint="eastAsia"/>
          <w:color w:val="000000" w:themeColor="text1"/>
          <w:sz w:val="28"/>
          <w:szCs w:val="28"/>
        </w:rPr>
        <w:t>每队设</w:t>
      </w:r>
      <w:r w:rsidR="008C2A47">
        <w:rPr>
          <w:rFonts w:ascii="仿宋_GB2312" w:eastAsia="仿宋_GB2312" w:hAnsi="仿宋" w:cs="仿宋" w:hint="eastAsia"/>
          <w:color w:val="000000" w:themeColor="text1"/>
          <w:sz w:val="28"/>
          <w:szCs w:val="28"/>
        </w:rPr>
        <w:t>专业组</w:t>
      </w:r>
      <w:r w:rsidRPr="00836E2F">
        <w:rPr>
          <w:rFonts w:ascii="仿宋_GB2312" w:eastAsia="仿宋_GB2312" w:hAnsi="仿宋" w:cs="仿宋" w:hint="eastAsia"/>
          <w:color w:val="000000" w:themeColor="text1"/>
          <w:sz w:val="28"/>
          <w:szCs w:val="28"/>
        </w:rPr>
        <w:t>指导教师</w:t>
      </w:r>
      <w:r w:rsidR="003519D0">
        <w:rPr>
          <w:rFonts w:ascii="仿宋_GB2312" w:eastAsia="仿宋_GB2312" w:hAnsi="仿宋" w:cs="仿宋" w:hint="eastAsia"/>
          <w:color w:val="000000" w:themeColor="text1"/>
          <w:sz w:val="28"/>
          <w:szCs w:val="28"/>
        </w:rPr>
        <w:t>2</w:t>
      </w:r>
      <w:r w:rsidRPr="00836E2F">
        <w:rPr>
          <w:rFonts w:ascii="仿宋_GB2312" w:eastAsia="仿宋_GB2312" w:hAnsi="仿宋" w:cs="仿宋" w:hint="eastAsia"/>
          <w:color w:val="000000" w:themeColor="text1"/>
          <w:sz w:val="28"/>
          <w:szCs w:val="28"/>
        </w:rPr>
        <w:t>人</w:t>
      </w:r>
      <w:r w:rsidR="008C2A47">
        <w:rPr>
          <w:rFonts w:ascii="仿宋_GB2312" w:eastAsia="仿宋_GB2312" w:hAnsi="仿宋" w:cs="仿宋" w:hint="eastAsia"/>
          <w:color w:val="000000" w:themeColor="text1"/>
          <w:sz w:val="28"/>
          <w:szCs w:val="28"/>
        </w:rPr>
        <w:t>、非专业组指导教师</w:t>
      </w:r>
      <w:r w:rsidR="003519D0">
        <w:rPr>
          <w:rFonts w:ascii="仿宋_GB2312" w:eastAsia="仿宋_GB2312" w:hAnsi="仿宋" w:cs="仿宋" w:hint="eastAsia"/>
          <w:color w:val="000000" w:themeColor="text1"/>
          <w:sz w:val="28"/>
          <w:szCs w:val="28"/>
        </w:rPr>
        <w:t>2</w:t>
      </w:r>
      <w:r w:rsidR="008C2A47">
        <w:rPr>
          <w:rFonts w:ascii="仿宋_GB2312" w:eastAsia="仿宋_GB2312" w:hAnsi="仿宋" w:cs="仿宋" w:hint="eastAsia"/>
          <w:color w:val="000000" w:themeColor="text1"/>
          <w:sz w:val="28"/>
          <w:szCs w:val="28"/>
        </w:rPr>
        <w:t>人和</w:t>
      </w:r>
      <w:r w:rsidRPr="00836E2F">
        <w:rPr>
          <w:rFonts w:ascii="仿宋_GB2312" w:eastAsia="仿宋_GB2312" w:hAnsi="仿宋" w:cs="仿宋" w:hint="eastAsia"/>
          <w:color w:val="000000" w:themeColor="text1"/>
          <w:sz w:val="28"/>
          <w:szCs w:val="28"/>
        </w:rPr>
        <w:t>领队1人。指导教师不得兼任领队。</w:t>
      </w:r>
      <w:r w:rsidR="00F5132B" w:rsidRPr="00836E2F">
        <w:rPr>
          <w:rFonts w:ascii="仿宋_GB2312" w:eastAsia="仿宋_GB2312" w:hAnsi="仿宋" w:hint="eastAsia"/>
          <w:sz w:val="28"/>
          <w:szCs w:val="28"/>
        </w:rPr>
        <w:t>参赛选手与指导教师的对应关系一旦确定不得随意改变。</w:t>
      </w:r>
      <w:r w:rsidR="00A42012" w:rsidRPr="00836E2F">
        <w:rPr>
          <w:rFonts w:ascii="仿宋_GB2312" w:eastAsia="仿宋_GB2312" w:hAnsi="仿宋" w:hint="eastAsia"/>
          <w:sz w:val="28"/>
          <w:szCs w:val="28"/>
        </w:rPr>
        <w:t>如备赛过程中参赛选手和指导教师因故无法参赛，须由</w:t>
      </w:r>
      <w:r w:rsidR="00F5132B" w:rsidRPr="00836E2F">
        <w:rPr>
          <w:rFonts w:ascii="仿宋_GB2312" w:eastAsia="仿宋_GB2312" w:hAnsi="仿宋" w:hint="eastAsia"/>
          <w:sz w:val="28"/>
          <w:szCs w:val="28"/>
        </w:rPr>
        <w:t>选手所在学院（校）</w:t>
      </w:r>
      <w:r w:rsidR="00A42012" w:rsidRPr="00836E2F">
        <w:rPr>
          <w:rFonts w:ascii="仿宋_GB2312" w:eastAsia="仿宋_GB2312" w:hAnsi="仿宋" w:hint="eastAsia"/>
          <w:sz w:val="28"/>
          <w:szCs w:val="28"/>
        </w:rPr>
        <w:t>于相应赛项开赛10个工作日之前出具书面说明</w:t>
      </w:r>
      <w:r w:rsidR="00F5132B" w:rsidRPr="00836E2F">
        <w:rPr>
          <w:rFonts w:ascii="仿宋_GB2312" w:eastAsia="仿宋_GB2312" w:hAnsi="仿宋" w:hint="eastAsia"/>
          <w:sz w:val="28"/>
          <w:szCs w:val="28"/>
        </w:rPr>
        <w:t>并加盖公章</w:t>
      </w:r>
      <w:r w:rsidR="00A42012" w:rsidRPr="00836E2F">
        <w:rPr>
          <w:rFonts w:ascii="仿宋_GB2312" w:eastAsia="仿宋_GB2312" w:hAnsi="仿宋" w:hint="eastAsia"/>
          <w:sz w:val="28"/>
          <w:szCs w:val="28"/>
        </w:rPr>
        <w:t>，经大赛执委会办公室核实后予以更换。竞赛开始后，参赛队不得更换参赛选手，允许选手缺席比赛。</w:t>
      </w:r>
    </w:p>
    <w:p w:rsidR="00F5132B" w:rsidRPr="00836E2F" w:rsidRDefault="00F5132B" w:rsidP="00611B5B">
      <w:pPr>
        <w:spacing w:line="560" w:lineRule="exact"/>
        <w:ind w:firstLineChars="250" w:firstLine="700"/>
        <w:rPr>
          <w:rFonts w:ascii="仿宋_GB2312" w:eastAsia="仿宋_GB2312" w:hAnsi="仿宋"/>
          <w:sz w:val="28"/>
          <w:szCs w:val="28"/>
        </w:rPr>
      </w:pPr>
      <w:r w:rsidRPr="00836E2F">
        <w:rPr>
          <w:rFonts w:ascii="仿宋_GB2312" w:eastAsia="仿宋_GB2312" w:hAnsi="仿宋" w:hint="eastAsia"/>
          <w:sz w:val="28"/>
          <w:szCs w:val="28"/>
        </w:rPr>
        <w:t>各院校根据要求，做好参赛选手的资格审查工作。赛项执行委员会负责参赛选手最终资格审查，经审查发现弄虚作假者，取消该队参赛资格。</w:t>
      </w:r>
    </w:p>
    <w:p w:rsidR="005E6016" w:rsidRPr="00836E2F" w:rsidRDefault="00A42012" w:rsidP="00611B5B">
      <w:pPr>
        <w:spacing w:line="560" w:lineRule="exact"/>
        <w:ind w:firstLineChars="200" w:firstLine="560"/>
        <w:outlineLvl w:val="1"/>
        <w:rPr>
          <w:rFonts w:ascii="仿宋_GB2312" w:eastAsia="仿宋_GB2312" w:hAnsi="仿宋"/>
          <w:sz w:val="28"/>
          <w:szCs w:val="28"/>
        </w:rPr>
      </w:pPr>
      <w:r w:rsidRPr="00836E2F">
        <w:rPr>
          <w:rFonts w:ascii="仿宋_GB2312" w:eastAsia="仿宋_GB2312" w:hAnsi="仿宋" w:hint="eastAsia"/>
          <w:sz w:val="28"/>
          <w:szCs w:val="28"/>
        </w:rPr>
        <w:t>（三）赛前准备</w:t>
      </w:r>
    </w:p>
    <w:p w:rsidR="00416CEA" w:rsidRPr="00836E2F" w:rsidRDefault="00416CEA" w:rsidP="00416CEA">
      <w:pPr>
        <w:spacing w:line="560" w:lineRule="exact"/>
        <w:ind w:firstLineChars="250" w:firstLine="700"/>
        <w:rPr>
          <w:rFonts w:ascii="仿宋_GB2312" w:eastAsia="仿宋_GB2312" w:hAnsi="仿宋_GB2312" w:cs="仿宋_GB2312"/>
          <w:sz w:val="28"/>
          <w:szCs w:val="28"/>
        </w:rPr>
      </w:pPr>
      <w:r w:rsidRPr="00836E2F">
        <w:rPr>
          <w:rFonts w:ascii="仿宋_GB2312" w:eastAsia="仿宋_GB2312" w:hAnsi="仿宋_GB2312" w:cs="仿宋_GB2312" w:hint="eastAsia"/>
          <w:sz w:val="28"/>
          <w:szCs w:val="28"/>
        </w:rPr>
        <w:t>1．熟悉场地：参赛选手熟悉场时须遵循场地提供方和舞台搭建单位的指导和要求。</w:t>
      </w:r>
    </w:p>
    <w:p w:rsidR="00416CEA" w:rsidRPr="00836E2F" w:rsidRDefault="00416CEA" w:rsidP="00416CEA">
      <w:pPr>
        <w:spacing w:line="560" w:lineRule="exact"/>
        <w:ind w:firstLineChars="250" w:firstLine="700"/>
        <w:rPr>
          <w:rFonts w:ascii="仿宋_GB2312" w:eastAsia="仿宋_GB2312" w:hAnsi="仿宋_GB2312" w:cs="仿宋_GB2312"/>
          <w:sz w:val="28"/>
          <w:szCs w:val="28"/>
        </w:rPr>
      </w:pPr>
      <w:r w:rsidRPr="00836E2F">
        <w:rPr>
          <w:rFonts w:ascii="仿宋_GB2312" w:eastAsia="仿宋_GB2312" w:hAnsi="仿宋_GB2312" w:cs="仿宋_GB2312" w:hint="eastAsia"/>
          <w:sz w:val="28"/>
          <w:szCs w:val="28"/>
        </w:rPr>
        <w:t>2．赛务会议：召开全体会议，由各参赛队伍的领队、指导教师和参赛选手参加，会议宣布竞赛注意事项，并进行赛前答疑。</w:t>
      </w:r>
    </w:p>
    <w:p w:rsidR="005E6016" w:rsidRPr="00836E2F" w:rsidRDefault="00416CEA" w:rsidP="00416CEA">
      <w:pPr>
        <w:spacing w:line="560" w:lineRule="exact"/>
        <w:ind w:firstLineChars="250" w:firstLine="700"/>
        <w:rPr>
          <w:rFonts w:ascii="仿宋_GB2312" w:eastAsia="仿宋_GB2312" w:hAnsi="仿宋"/>
          <w:sz w:val="28"/>
          <w:szCs w:val="28"/>
        </w:rPr>
      </w:pPr>
      <w:r w:rsidRPr="00836E2F">
        <w:rPr>
          <w:rFonts w:ascii="仿宋_GB2312" w:eastAsia="仿宋_GB2312" w:hAnsi="仿宋_GB2312" w:cs="仿宋_GB2312" w:hint="eastAsia"/>
          <w:sz w:val="28"/>
          <w:szCs w:val="28"/>
        </w:rPr>
        <w:t>3．参赛选手入场：参赛选手应按赛项执委会的要求按时到达赛</w:t>
      </w:r>
      <w:r w:rsidRPr="00836E2F">
        <w:rPr>
          <w:rFonts w:ascii="仿宋_GB2312" w:eastAsia="仿宋_GB2312" w:hAnsi="仿宋_GB2312" w:cs="仿宋_GB2312" w:hint="eastAsia"/>
          <w:sz w:val="28"/>
          <w:szCs w:val="28"/>
        </w:rPr>
        <w:lastRenderedPageBreak/>
        <w:t>场，并凭参赛证检录，按要求有序入场，未按照规定时间到场并检录的选手视为弃赛。检录入场之后，参赛选手应按要求在对应的区域入座。</w:t>
      </w:r>
    </w:p>
    <w:p w:rsidR="005E6016" w:rsidRPr="00836E2F" w:rsidRDefault="00A42012" w:rsidP="00611B5B">
      <w:pPr>
        <w:widowControl/>
        <w:snapToGrid w:val="0"/>
        <w:spacing w:line="560" w:lineRule="exact"/>
        <w:ind w:firstLineChars="200" w:firstLine="560"/>
        <w:rPr>
          <w:rFonts w:ascii="仿宋_GB2312" w:eastAsia="仿宋_GB2312" w:hAnsi="仿宋" w:cs="仿宋_GB2312"/>
          <w:sz w:val="28"/>
          <w:szCs w:val="28"/>
        </w:rPr>
      </w:pPr>
      <w:r w:rsidRPr="00836E2F">
        <w:rPr>
          <w:rFonts w:ascii="仿宋_GB2312" w:eastAsia="仿宋_GB2312" w:hAnsi="仿宋" w:cs="仿宋_GB2312" w:hint="eastAsia"/>
          <w:sz w:val="28"/>
          <w:szCs w:val="28"/>
        </w:rPr>
        <w:t>（四）</w:t>
      </w:r>
      <w:r w:rsidR="006850EE" w:rsidRPr="00836E2F">
        <w:rPr>
          <w:rFonts w:ascii="仿宋_GB2312" w:eastAsia="仿宋_GB2312" w:hAnsi="仿宋" w:cs="仿宋_GB2312" w:hint="eastAsia"/>
          <w:sz w:val="28"/>
          <w:szCs w:val="28"/>
        </w:rPr>
        <w:t>仲裁组和</w:t>
      </w:r>
      <w:r w:rsidRPr="00836E2F">
        <w:rPr>
          <w:rFonts w:ascii="仿宋_GB2312" w:eastAsia="仿宋_GB2312" w:hAnsi="仿宋" w:cs="仿宋_GB2312" w:hint="eastAsia"/>
          <w:sz w:val="28"/>
          <w:szCs w:val="28"/>
        </w:rPr>
        <w:t>裁判员的选聘</w:t>
      </w:r>
    </w:p>
    <w:p w:rsidR="00F5132B" w:rsidRPr="00836E2F" w:rsidRDefault="00F5132B" w:rsidP="00611B5B">
      <w:pPr>
        <w:widowControl/>
        <w:spacing w:line="360" w:lineRule="auto"/>
        <w:ind w:firstLineChars="200" w:firstLine="560"/>
        <w:rPr>
          <w:rFonts w:ascii="仿宋_GB2312" w:eastAsia="仿宋_GB2312" w:hAnsi="仿宋" w:cs="仿宋_GB2312"/>
          <w:sz w:val="28"/>
          <w:szCs w:val="28"/>
        </w:rPr>
      </w:pPr>
      <w:r w:rsidRPr="00836E2F">
        <w:rPr>
          <w:rFonts w:ascii="仿宋_GB2312" w:eastAsia="仿宋_GB2312" w:hAnsi="仿宋" w:cs="仿宋_GB2312" w:hint="eastAsia"/>
          <w:sz w:val="28"/>
          <w:szCs w:val="28"/>
        </w:rPr>
        <w:t>建立英语口语赛项裁判库，由河北省职业院校技能大赛组委会办公室从中抽定</w:t>
      </w:r>
      <w:r w:rsidR="006850EE" w:rsidRPr="00836E2F">
        <w:rPr>
          <w:rFonts w:ascii="仿宋_GB2312" w:eastAsia="仿宋_GB2312" w:hAnsi="仿宋" w:cs="仿宋_GB2312" w:hint="eastAsia"/>
          <w:sz w:val="28"/>
          <w:szCs w:val="28"/>
        </w:rPr>
        <w:t>专家组成仲裁组和</w:t>
      </w:r>
      <w:r w:rsidRPr="00836E2F">
        <w:rPr>
          <w:rFonts w:ascii="仿宋_GB2312" w:eastAsia="仿宋_GB2312" w:hAnsi="仿宋" w:cs="仿宋_GB2312" w:hint="eastAsia"/>
          <w:sz w:val="28"/>
          <w:szCs w:val="28"/>
        </w:rPr>
        <w:t>裁判</w:t>
      </w:r>
      <w:r w:rsidR="006850EE" w:rsidRPr="00836E2F">
        <w:rPr>
          <w:rFonts w:ascii="仿宋_GB2312" w:eastAsia="仿宋_GB2312" w:hAnsi="仿宋" w:cs="仿宋_GB2312" w:hint="eastAsia"/>
          <w:sz w:val="28"/>
          <w:szCs w:val="28"/>
        </w:rPr>
        <w:t>组</w:t>
      </w:r>
      <w:r w:rsidRPr="00836E2F">
        <w:rPr>
          <w:rFonts w:ascii="仿宋_GB2312" w:eastAsia="仿宋_GB2312" w:hAnsi="仿宋" w:cs="仿宋_GB2312" w:hint="eastAsia"/>
          <w:sz w:val="28"/>
          <w:szCs w:val="28"/>
        </w:rPr>
        <w:t>，每场比赛裁判数量均为奇数。</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八、竞赛环境</w:t>
      </w:r>
    </w:p>
    <w:p w:rsidR="005E6016" w:rsidRPr="00836E2F" w:rsidRDefault="00A42012" w:rsidP="00611B5B">
      <w:pPr>
        <w:spacing w:line="560" w:lineRule="exact"/>
        <w:ind w:firstLineChars="150" w:firstLine="420"/>
        <w:rPr>
          <w:rFonts w:ascii="仿宋_GB2312" w:eastAsia="仿宋_GB2312" w:hAnsi="仿宋" w:cs="仿宋"/>
          <w:kern w:val="0"/>
          <w:sz w:val="28"/>
          <w:szCs w:val="28"/>
        </w:rPr>
      </w:pPr>
      <w:r w:rsidRPr="00836E2F">
        <w:rPr>
          <w:rFonts w:ascii="仿宋_GB2312" w:eastAsia="仿宋_GB2312" w:hAnsi="仿宋" w:cs="仿宋" w:hint="eastAsia"/>
          <w:kern w:val="0"/>
          <w:sz w:val="28"/>
          <w:szCs w:val="28"/>
        </w:rPr>
        <w:t>（一）半决赛场地要求及环境标准</w:t>
      </w:r>
    </w:p>
    <w:p w:rsidR="005E6016" w:rsidRPr="00836E2F" w:rsidRDefault="00A42012" w:rsidP="00611B5B">
      <w:pPr>
        <w:spacing w:line="560" w:lineRule="exact"/>
        <w:ind w:firstLineChars="200" w:firstLine="560"/>
        <w:rPr>
          <w:rFonts w:ascii="仿宋_GB2312" w:eastAsia="仿宋_GB2312" w:hAnsi="仿宋" w:cs="仿宋"/>
          <w:kern w:val="0"/>
          <w:sz w:val="28"/>
          <w:szCs w:val="28"/>
        </w:rPr>
      </w:pPr>
      <w:r w:rsidRPr="00836E2F">
        <w:rPr>
          <w:rFonts w:ascii="仿宋_GB2312" w:eastAsia="仿宋_GB2312" w:hAnsi="仿宋" w:cs="仿宋" w:hint="eastAsia"/>
          <w:kern w:val="0"/>
          <w:sz w:val="28"/>
          <w:szCs w:val="28"/>
        </w:rPr>
        <w:t>选手备考室、选手候考室、选手休息室、嘉宾及裁判员休息室若干、半决赛场地（含背板、大赛标志、主持台、裁判员席、指导教师及工作人员坐席等）、赛场灯光及音响设备、录音录像设备等。</w:t>
      </w:r>
    </w:p>
    <w:p w:rsidR="005E6016" w:rsidRPr="00836E2F" w:rsidRDefault="00A42012" w:rsidP="00611B5B">
      <w:pPr>
        <w:spacing w:line="560" w:lineRule="exact"/>
        <w:ind w:firstLineChars="150" w:firstLine="420"/>
        <w:rPr>
          <w:rFonts w:ascii="仿宋_GB2312" w:eastAsia="仿宋_GB2312" w:hAnsi="仿宋" w:cs="仿宋"/>
          <w:kern w:val="0"/>
          <w:sz w:val="28"/>
          <w:szCs w:val="28"/>
        </w:rPr>
      </w:pPr>
      <w:r w:rsidRPr="00836E2F">
        <w:rPr>
          <w:rFonts w:ascii="仿宋_GB2312" w:eastAsia="仿宋_GB2312" w:hAnsi="仿宋" w:cs="仿宋" w:hint="eastAsia"/>
          <w:kern w:val="0"/>
          <w:sz w:val="28"/>
          <w:szCs w:val="28"/>
        </w:rPr>
        <w:t>（二）决赛场地要求及环境标准</w:t>
      </w:r>
    </w:p>
    <w:p w:rsidR="005E6016" w:rsidRPr="00836E2F" w:rsidRDefault="00A42012" w:rsidP="00611B5B">
      <w:pPr>
        <w:spacing w:line="560" w:lineRule="exact"/>
        <w:ind w:firstLineChars="200" w:firstLine="560"/>
        <w:rPr>
          <w:rFonts w:ascii="仿宋_GB2312" w:eastAsia="仿宋_GB2312" w:hAnsi="仿宋" w:cs="仿宋"/>
          <w:kern w:val="0"/>
          <w:sz w:val="28"/>
          <w:szCs w:val="28"/>
        </w:rPr>
      </w:pPr>
      <w:r w:rsidRPr="00836E2F">
        <w:rPr>
          <w:rFonts w:ascii="仿宋_GB2312" w:eastAsia="仿宋_GB2312" w:hAnsi="仿宋" w:cs="仿宋" w:hint="eastAsia"/>
          <w:kern w:val="0"/>
          <w:sz w:val="28"/>
          <w:szCs w:val="28"/>
        </w:rPr>
        <w:t>选手备考室、选手候考室、选手休息室、领导休息室、嘉宾及裁判员休息室若干、网络媒体现场直播的相关录音录像设备、决赛背板、场景布置、裁判员席、指导教师席及工作人员席等。</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九、技术规范</w:t>
      </w:r>
    </w:p>
    <w:p w:rsidR="005E6016" w:rsidRPr="00836E2F" w:rsidRDefault="00A42012" w:rsidP="00611B5B">
      <w:pPr>
        <w:tabs>
          <w:tab w:val="right" w:leader="dot" w:pos="8400"/>
        </w:tabs>
        <w:spacing w:line="560" w:lineRule="exact"/>
        <w:ind w:firstLineChars="200" w:firstLine="560"/>
        <w:rPr>
          <w:rFonts w:ascii="仿宋_GB2312" w:eastAsia="仿宋_GB2312" w:hAnsi="仿宋" w:cs="仿宋"/>
          <w:kern w:val="0"/>
          <w:sz w:val="28"/>
          <w:szCs w:val="28"/>
        </w:rPr>
      </w:pPr>
      <w:r w:rsidRPr="00836E2F">
        <w:rPr>
          <w:rFonts w:ascii="仿宋_GB2312" w:eastAsia="仿宋_GB2312" w:hAnsi="仿宋" w:cs="仿宋" w:hint="eastAsia"/>
          <w:kern w:val="0"/>
          <w:sz w:val="28"/>
          <w:szCs w:val="28"/>
        </w:rPr>
        <w:t>无特别需要说明的技术规范。</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十、技术平台</w:t>
      </w:r>
    </w:p>
    <w:p w:rsidR="005E6016" w:rsidRPr="00836E2F" w:rsidRDefault="00A42012" w:rsidP="00611B5B">
      <w:pPr>
        <w:spacing w:line="560" w:lineRule="exact"/>
        <w:ind w:firstLineChars="200" w:firstLine="560"/>
        <w:rPr>
          <w:rFonts w:ascii="仿宋_GB2312" w:eastAsia="仿宋_GB2312" w:hAnsi="仿宋" w:cs="仿宋"/>
          <w:kern w:val="0"/>
          <w:sz w:val="28"/>
          <w:szCs w:val="28"/>
        </w:rPr>
      </w:pPr>
      <w:r w:rsidRPr="00836E2F">
        <w:rPr>
          <w:rFonts w:ascii="仿宋_GB2312" w:eastAsia="仿宋_GB2312" w:hAnsi="仿宋" w:cs="仿宋" w:hint="eastAsia"/>
          <w:kern w:val="0"/>
          <w:sz w:val="28"/>
          <w:szCs w:val="28"/>
        </w:rPr>
        <w:t>本赛项不涉及相关技术平台。</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十一、成绩评定</w:t>
      </w:r>
    </w:p>
    <w:p w:rsidR="005E6016" w:rsidRPr="00836E2F" w:rsidRDefault="00A42012" w:rsidP="00611B5B">
      <w:pPr>
        <w:widowControl/>
        <w:snapToGrid w:val="0"/>
        <w:spacing w:line="560" w:lineRule="exact"/>
        <w:ind w:firstLineChars="200" w:firstLine="560"/>
        <w:rPr>
          <w:rFonts w:ascii="仿宋_GB2312" w:eastAsia="仿宋_GB2312" w:hAnsi="仿宋" w:cs="仿宋_GB2312"/>
          <w:sz w:val="28"/>
          <w:szCs w:val="28"/>
        </w:rPr>
      </w:pPr>
      <w:r w:rsidRPr="00836E2F">
        <w:rPr>
          <w:rFonts w:ascii="仿宋_GB2312" w:eastAsia="仿宋_GB2312" w:hAnsi="仿宋" w:cs="仿宋_GB2312" w:hint="eastAsia"/>
          <w:sz w:val="28"/>
          <w:szCs w:val="28"/>
        </w:rPr>
        <w:t>（一）评分方法</w:t>
      </w:r>
    </w:p>
    <w:p w:rsidR="005E6016" w:rsidRPr="00836E2F" w:rsidRDefault="00A42012" w:rsidP="006B6ECE">
      <w:pPr>
        <w:widowControl/>
        <w:snapToGrid w:val="0"/>
        <w:spacing w:line="560" w:lineRule="exact"/>
        <w:ind w:firstLineChars="250" w:firstLine="700"/>
        <w:rPr>
          <w:rFonts w:ascii="仿宋_GB2312" w:eastAsia="仿宋_GB2312" w:hAnsi="仿宋" w:cs="仿宋_GB2312"/>
          <w:sz w:val="28"/>
          <w:szCs w:val="28"/>
        </w:rPr>
      </w:pPr>
      <w:r w:rsidRPr="00836E2F">
        <w:rPr>
          <w:rFonts w:ascii="仿宋_GB2312" w:eastAsia="仿宋_GB2312" w:hAnsi="仿宋" w:cs="仿宋_GB2312" w:hint="eastAsia"/>
          <w:sz w:val="28"/>
          <w:szCs w:val="28"/>
        </w:rPr>
        <w:t>1.</w:t>
      </w:r>
      <w:r w:rsidR="006B6ECE" w:rsidRPr="00836E2F">
        <w:rPr>
          <w:rFonts w:ascii="仿宋_GB2312" w:eastAsia="仿宋_GB2312" w:hAnsi="仿宋_GB2312" w:cs="仿宋_GB2312" w:hint="eastAsia"/>
          <w:sz w:val="28"/>
          <w:szCs w:val="28"/>
        </w:rPr>
        <w:t xml:space="preserve"> 竞赛分为“职场描述”“情景交流”和“职场辩论”三个环节，每个环节的满分均为10分。裁判对每位参赛选手“职场描述”“情景交流”“职场辩论”三个环节分别打分（裁判在每组辩论结束</w:t>
      </w:r>
      <w:r w:rsidR="006B6ECE" w:rsidRPr="00836E2F">
        <w:rPr>
          <w:rFonts w:ascii="仿宋_GB2312" w:eastAsia="仿宋_GB2312" w:hAnsi="仿宋_GB2312" w:cs="仿宋_GB2312" w:hint="eastAsia"/>
          <w:sz w:val="28"/>
          <w:szCs w:val="28"/>
        </w:rPr>
        <w:lastRenderedPageBreak/>
        <w:t>后为每位参赛选手独立打分）。参赛选手各环节分数由工作人员核实并交记分员录入计算机，由计算机程序自动去掉一个最高分和一个最低分，取其他分数的平均分，小数点后保留两位。</w:t>
      </w:r>
    </w:p>
    <w:p w:rsidR="005E6016" w:rsidRPr="00836E2F" w:rsidRDefault="006B6ECE" w:rsidP="00611B5B">
      <w:pPr>
        <w:spacing w:line="560" w:lineRule="exact"/>
        <w:ind w:firstLineChars="250" w:firstLine="700"/>
        <w:rPr>
          <w:rFonts w:ascii="仿宋_GB2312" w:eastAsia="仿宋_GB2312" w:hAnsi="仿宋" w:cs="仿宋_GB2312"/>
          <w:sz w:val="28"/>
          <w:szCs w:val="28"/>
        </w:rPr>
      </w:pPr>
      <w:r w:rsidRPr="00836E2F">
        <w:rPr>
          <w:rFonts w:ascii="仿宋_GB2312" w:eastAsia="仿宋_GB2312" w:hAnsi="仿宋" w:cs="仿宋_GB2312" w:hint="eastAsia"/>
          <w:sz w:val="28"/>
          <w:szCs w:val="28"/>
        </w:rPr>
        <w:t>2</w:t>
      </w:r>
      <w:r w:rsidR="00A42012" w:rsidRPr="00836E2F">
        <w:rPr>
          <w:rFonts w:ascii="仿宋_GB2312" w:eastAsia="仿宋_GB2312" w:hAnsi="仿宋" w:cs="仿宋_GB2312" w:hint="eastAsia"/>
          <w:sz w:val="28"/>
          <w:szCs w:val="28"/>
        </w:rPr>
        <w:t>.成绩产生方法：</w:t>
      </w:r>
    </w:p>
    <w:p w:rsidR="005E6016" w:rsidRPr="00836E2F" w:rsidRDefault="006B6ECE" w:rsidP="00611B5B">
      <w:pPr>
        <w:pStyle w:val="Default"/>
        <w:spacing w:line="560" w:lineRule="exact"/>
        <w:ind w:firstLineChars="200" w:firstLine="560"/>
        <w:rPr>
          <w:rFonts w:ascii="仿宋_GB2312" w:eastAsia="仿宋_GB2312" w:hAnsi="仿宋" w:cs="仿宋"/>
          <w:color w:val="auto"/>
          <w:sz w:val="28"/>
          <w:szCs w:val="28"/>
        </w:rPr>
      </w:pPr>
      <w:r w:rsidRPr="00836E2F">
        <w:rPr>
          <w:rFonts w:ascii="仿宋_GB2312" w:eastAsia="仿宋_GB2312" w:hAnsi="仿宋_GB2312" w:cs="仿宋_GB2312" w:hint="eastAsia"/>
          <w:sz w:val="28"/>
          <w:szCs w:val="28"/>
        </w:rPr>
        <w:t>参赛选手的最终成绩为“职场描述”“情景交流”和“职场辩论”三个环节的累计得分。由于本赛项竞赛形式为淘汰赛，未晋级下一环节的参赛选手下一环节得分计零分。</w:t>
      </w:r>
    </w:p>
    <w:p w:rsidR="006B6ECE" w:rsidRPr="00836E2F" w:rsidRDefault="006B6ECE" w:rsidP="00611B5B">
      <w:pPr>
        <w:spacing w:line="560" w:lineRule="exact"/>
        <w:ind w:firstLineChars="250" w:firstLine="700"/>
        <w:rPr>
          <w:rFonts w:ascii="仿宋_GB2312" w:eastAsia="仿宋_GB2312" w:hAnsi="仿宋" w:cs="仿宋_GB2312"/>
          <w:sz w:val="28"/>
          <w:szCs w:val="28"/>
        </w:rPr>
      </w:pPr>
      <w:r w:rsidRPr="00836E2F">
        <w:rPr>
          <w:rFonts w:ascii="仿宋_GB2312" w:eastAsia="仿宋_GB2312" w:hAnsi="仿宋" w:cs="仿宋_GB2312" w:hint="eastAsia"/>
          <w:sz w:val="28"/>
          <w:szCs w:val="28"/>
        </w:rPr>
        <w:t>3</w:t>
      </w:r>
      <w:r w:rsidR="00A42012" w:rsidRPr="00836E2F">
        <w:rPr>
          <w:rFonts w:ascii="仿宋_GB2312" w:eastAsia="仿宋_GB2312" w:hAnsi="仿宋" w:cs="仿宋_GB2312" w:hint="eastAsia"/>
          <w:sz w:val="28"/>
          <w:szCs w:val="28"/>
        </w:rPr>
        <w:t>.成绩审核方法：</w:t>
      </w:r>
    </w:p>
    <w:p w:rsidR="005E6016" w:rsidRPr="00836E2F" w:rsidRDefault="006B6ECE" w:rsidP="00611B5B">
      <w:pPr>
        <w:spacing w:line="560" w:lineRule="exact"/>
        <w:ind w:firstLineChars="250" w:firstLine="700"/>
        <w:rPr>
          <w:rFonts w:ascii="仿宋_GB2312" w:eastAsia="仿宋_GB2312" w:hAnsi="仿宋" w:cs="仿宋_GB2312"/>
          <w:sz w:val="28"/>
          <w:szCs w:val="28"/>
        </w:rPr>
      </w:pPr>
      <w:r w:rsidRPr="00836E2F">
        <w:rPr>
          <w:rFonts w:ascii="仿宋_GB2312" w:eastAsia="仿宋_GB2312" w:hAnsi="仿宋_GB2312" w:cs="仿宋_GB2312" w:hint="eastAsia"/>
          <w:sz w:val="28"/>
          <w:szCs w:val="28"/>
        </w:rPr>
        <w:t>参赛选手成绩要求所有裁判签字认可，现场工作人员对裁判的成绩进行核对后录入。成绩录入完毕后，工作人员交换岗位进行核对，核实无误后统计参赛选手最终成绩并排名，打印完毕后交裁判组组长审核签字。</w:t>
      </w:r>
    </w:p>
    <w:p w:rsidR="005E6016" w:rsidRPr="00836E2F" w:rsidRDefault="006B6ECE" w:rsidP="00611B5B">
      <w:pPr>
        <w:adjustRightInd w:val="0"/>
        <w:snapToGrid w:val="0"/>
        <w:spacing w:line="540" w:lineRule="exact"/>
        <w:ind w:firstLineChars="200" w:firstLine="560"/>
        <w:rPr>
          <w:rFonts w:ascii="仿宋_GB2312" w:eastAsia="仿宋_GB2312" w:hAnsi="仿宋" w:cs="仿宋_GB2312"/>
          <w:sz w:val="28"/>
          <w:szCs w:val="28"/>
        </w:rPr>
      </w:pPr>
      <w:r w:rsidRPr="00836E2F">
        <w:rPr>
          <w:rFonts w:ascii="仿宋_GB2312" w:eastAsia="仿宋_GB2312" w:hAnsi="仿宋" w:cs="仿宋_GB2312" w:hint="eastAsia"/>
          <w:sz w:val="28"/>
          <w:szCs w:val="28"/>
        </w:rPr>
        <w:t>4</w:t>
      </w:r>
      <w:r w:rsidR="00A42012" w:rsidRPr="00836E2F">
        <w:rPr>
          <w:rFonts w:ascii="仿宋_GB2312" w:eastAsia="仿宋_GB2312" w:hAnsi="仿宋" w:cs="仿宋_GB2312" w:hint="eastAsia"/>
          <w:sz w:val="28"/>
          <w:szCs w:val="28"/>
        </w:rPr>
        <w:t>．成绩公布方法：</w:t>
      </w:r>
      <w:r w:rsidRPr="00836E2F">
        <w:rPr>
          <w:rFonts w:ascii="仿宋_GB2312" w:eastAsia="仿宋_GB2312" w:hAnsi="仿宋_GB2312" w:cs="仿宋_GB2312" w:hint="eastAsia"/>
          <w:color w:val="000000" w:themeColor="text1"/>
          <w:sz w:val="28"/>
          <w:szCs w:val="28"/>
        </w:rPr>
        <w:t>参赛选手的最终成绩在三个竞赛环节结束后统计, 经裁判长、监督人员、仲裁人员审核签字确认。成绩解密后在竞赛现场予以公布。赛项执委会在成绩公布2小时后无异议即进行成绩录入并上报大赛执委会办公室。</w:t>
      </w:r>
    </w:p>
    <w:p w:rsidR="005E6016" w:rsidRPr="00836E2F" w:rsidRDefault="00A42012" w:rsidP="00611B5B">
      <w:pPr>
        <w:pStyle w:val="Default"/>
        <w:spacing w:line="560" w:lineRule="exact"/>
        <w:ind w:firstLineChars="200" w:firstLine="560"/>
        <w:rPr>
          <w:rFonts w:ascii="仿宋_GB2312" w:eastAsia="仿宋_GB2312" w:hAnsi="仿宋" w:cs="仿宋"/>
          <w:color w:val="auto"/>
          <w:sz w:val="28"/>
          <w:szCs w:val="28"/>
        </w:rPr>
      </w:pPr>
      <w:r w:rsidRPr="00836E2F">
        <w:rPr>
          <w:rFonts w:ascii="仿宋_GB2312" w:eastAsia="仿宋_GB2312" w:hAnsi="仿宋" w:cs="仿宋" w:hint="eastAsia"/>
          <w:color w:val="auto"/>
          <w:sz w:val="28"/>
          <w:szCs w:val="28"/>
        </w:rPr>
        <w:t>（二）各比赛环节评分标准</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本赛项为裁判现场评分。根据不同的竞赛环节，从“内容、条理、语言、举止、协作、表现力”等方面进行评定，以10分为满分。</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1.“职场描述”部分：本环节满分为10分，从“内容、条理、语言、举止”四个方面评定。</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9-10分（含）：内容充实、完整，能对主题进行充分发挥；逻辑性强，条理清晰，表达流畅；语言丰富，措辞准确；举止大方、得体。</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8-9分（含）：内容充实、完整，能对主题进行一定的发挥；逻辑性较强，条理清晰，表达比较流畅；语言较丰富，措辞较准确；举</w:t>
      </w:r>
      <w:r w:rsidRPr="00836E2F">
        <w:rPr>
          <w:rFonts w:ascii="仿宋_GB2312" w:eastAsia="仿宋_GB2312" w:hAnsi="仿宋_GB2312" w:cs="仿宋_GB2312" w:hint="eastAsia"/>
          <w:color w:val="auto"/>
          <w:sz w:val="28"/>
          <w:szCs w:val="28"/>
        </w:rPr>
        <w:lastRenderedPageBreak/>
        <w:t>止得体。</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7-8分（含）：内容完整；逻辑性较强，条理比较清晰，表达基本流畅；使用语言基本正确；举止较为得体。</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6-7分（含）：内容基本完整；条理比较清晰；使用语言基本正确；举止大致得体。</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5-6分（含）：内容基本完整；表达尚连贯；使用语言尚正确；举止欠佳。</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000000" w:themeColor="text1"/>
          <w:kern w:val="2"/>
          <w:sz w:val="28"/>
          <w:szCs w:val="28"/>
        </w:rPr>
      </w:pPr>
      <w:r w:rsidRPr="00836E2F">
        <w:rPr>
          <w:rFonts w:ascii="仿宋_GB2312" w:eastAsia="仿宋_GB2312" w:hAnsi="仿宋_GB2312" w:cs="仿宋_GB2312" w:hint="eastAsia"/>
          <w:color w:val="000000" w:themeColor="text1"/>
          <w:kern w:val="2"/>
          <w:sz w:val="28"/>
          <w:szCs w:val="28"/>
        </w:rPr>
        <w:t>0-4分（含）：内容不完整，表达不连贯；使用语言不够准确，举止欠佳。</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2.“情景交流”部分：本环节满分为10分，从“内容、应答、语言、举止”四个方面评定。</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9-10分（含）: 内容充实、完整；能对主题进行充分发挥；应答敏捷，答案正确；语言丰富，措辞准确；举止大方、得体。</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8-9分（含）: 内容比较充实；能对主题进行一定的发挥；应答比较敏捷，答案正确；语言较丰富，措辞较准确；举止得体。</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7-8分（含）: 内容完整；应答尚流利，答案基本正确；使用语言基本正确；举止较为得体。</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6-7分（含）: 内容基本完整；能进行应答，答案基本正确；使用语言基本正确；举止大致得体。</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5-6分（含）: 内容尚属完整；应答无大障碍，答案基本正确；使用语言尚正确；举止欠佳。</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000000" w:themeColor="text1"/>
          <w:sz w:val="28"/>
          <w:szCs w:val="28"/>
        </w:rPr>
      </w:pPr>
      <w:r w:rsidRPr="00836E2F">
        <w:rPr>
          <w:rFonts w:ascii="仿宋_GB2312" w:eastAsia="仿宋_GB2312" w:hAnsi="仿宋_GB2312" w:cs="仿宋_GB2312" w:hint="eastAsia"/>
          <w:color w:val="auto"/>
          <w:sz w:val="28"/>
          <w:szCs w:val="28"/>
        </w:rPr>
        <w:t>0-4分（含）：内容不完整，应答不连贯，答案不正确；使用语言不够准确，举止欠佳。</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3.“职场辩论”部分：本环节满分为10分，从“内容、逻辑、应</w:t>
      </w:r>
      <w:r w:rsidRPr="00836E2F">
        <w:rPr>
          <w:rFonts w:ascii="仿宋_GB2312" w:eastAsia="仿宋_GB2312" w:hAnsi="仿宋_GB2312" w:cs="仿宋_GB2312" w:hint="eastAsia"/>
          <w:color w:val="auto"/>
          <w:sz w:val="28"/>
          <w:szCs w:val="28"/>
        </w:rPr>
        <w:lastRenderedPageBreak/>
        <w:t>答、语言、举止”五个方面评定。</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9-10分（含）: 内容充实、完整；逻辑性强，条理清晰，能把握辩题和立场，论据充分；应答敏捷，表达流畅；语言丰富、准确；举止得体，进退有度。</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8-9分（含）: 内容比较充实；逻辑性强，条理比较清晰，能把握辩题和立场，论据比较充分；应答比较敏捷，表达流畅；语言比较丰富、准确；举止得体，进退有度。</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7-8分（含）: 内容完整；比较有逻辑性，条理比较清晰，基本能把握辩题和立场，论据比较充分；应答尚敏捷，表达比较流畅；语言基本准确；举止较为得体，进退有度。</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6-7分（含）: 内容基本完整；比较有逻辑性，基本能把握辩题和立场，论据比较充分；应答尚敏捷；语言基本准确；举止大致得体。</w:t>
      </w:r>
    </w:p>
    <w:p w:rsidR="006B6ECE" w:rsidRPr="00836E2F" w:rsidRDefault="006B6ECE" w:rsidP="006B6ECE">
      <w:pPr>
        <w:pStyle w:val="Default"/>
        <w:spacing w:line="560" w:lineRule="exact"/>
        <w:ind w:firstLineChars="200" w:firstLine="560"/>
        <w:rPr>
          <w:rFonts w:ascii="仿宋_GB2312" w:eastAsia="仿宋_GB2312" w:hAnsi="仿宋_GB2312" w:cs="仿宋_GB2312"/>
          <w:color w:val="auto"/>
          <w:sz w:val="28"/>
          <w:szCs w:val="28"/>
        </w:rPr>
      </w:pPr>
      <w:r w:rsidRPr="00836E2F">
        <w:rPr>
          <w:rFonts w:ascii="仿宋_GB2312" w:eastAsia="仿宋_GB2312" w:hAnsi="仿宋_GB2312" w:cs="仿宋_GB2312" w:hint="eastAsia"/>
          <w:color w:val="auto"/>
          <w:sz w:val="28"/>
          <w:szCs w:val="28"/>
        </w:rPr>
        <w:t>5-6分（含）: 内容尚属完整；逻辑性尚可，基本能把握辩题，论据基本充分；应答交流无大的障碍；语言尚准确；举止欠佳。</w:t>
      </w:r>
    </w:p>
    <w:p w:rsidR="005E6016" w:rsidRPr="00836E2F" w:rsidRDefault="006B6ECE" w:rsidP="006B6ECE">
      <w:pPr>
        <w:pStyle w:val="Default"/>
        <w:spacing w:line="560" w:lineRule="exact"/>
        <w:ind w:firstLineChars="200" w:firstLine="560"/>
        <w:rPr>
          <w:rFonts w:ascii="仿宋_GB2312" w:eastAsia="仿宋_GB2312" w:hAnsi="仿宋" w:cs="仿宋"/>
          <w:color w:val="auto"/>
          <w:sz w:val="28"/>
          <w:szCs w:val="28"/>
        </w:rPr>
      </w:pPr>
      <w:r w:rsidRPr="00836E2F">
        <w:rPr>
          <w:rFonts w:ascii="仿宋_GB2312" w:eastAsia="仿宋_GB2312" w:hAnsi="仿宋_GB2312" w:cs="仿宋_GB2312" w:hint="eastAsia"/>
          <w:color w:val="auto"/>
          <w:sz w:val="28"/>
          <w:szCs w:val="28"/>
        </w:rPr>
        <w:t>0-4分（含）：内容不完整；逻辑性差，基本能把握辩题，论据不充分；应答交流不连贯；语言不够准确；举止欠佳。</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十二、奖项设定</w:t>
      </w:r>
    </w:p>
    <w:p w:rsidR="005E6016" w:rsidRPr="00836E2F" w:rsidRDefault="00667AF9" w:rsidP="00611B5B">
      <w:pPr>
        <w:pStyle w:val="5-"/>
        <w:snapToGrid w:val="0"/>
        <w:spacing w:beforeLines="0" w:afterLines="0" w:line="560" w:lineRule="exact"/>
        <w:ind w:firstLine="560"/>
        <w:rPr>
          <w:rFonts w:ascii="仿宋_GB2312" w:hAnsi="仿宋" w:cs="仿宋"/>
          <w:szCs w:val="28"/>
        </w:rPr>
      </w:pPr>
      <w:r w:rsidRPr="00836E2F">
        <w:rPr>
          <w:rFonts w:ascii="仿宋_GB2312" w:hAnsi="仿宋" w:cs="仿宋" w:hint="eastAsia"/>
          <w:szCs w:val="28"/>
        </w:rPr>
        <w:t>未进入决赛选手获优秀奖。</w:t>
      </w:r>
      <w:r w:rsidR="00A42012" w:rsidRPr="00836E2F">
        <w:rPr>
          <w:rFonts w:ascii="仿宋_GB2312" w:hAnsi="仿宋" w:cs="仿宋" w:hint="eastAsia"/>
          <w:szCs w:val="28"/>
        </w:rPr>
        <w:t>决赛设个人奖，</w:t>
      </w:r>
      <w:r w:rsidR="005126BF" w:rsidRPr="00836E2F">
        <w:rPr>
          <w:rFonts w:ascii="仿宋_GB2312" w:hAnsi="仿宋" w:cs="仿宋" w:hint="eastAsia"/>
          <w:szCs w:val="28"/>
        </w:rPr>
        <w:t>英语专业组和非英语专业组</w:t>
      </w:r>
      <w:r w:rsidR="00A42012" w:rsidRPr="00836E2F">
        <w:rPr>
          <w:rFonts w:ascii="仿宋_GB2312" w:hAnsi="仿宋" w:cs="仿宋" w:hint="eastAsia"/>
          <w:szCs w:val="28"/>
        </w:rPr>
        <w:t>按照实际参赛选手数量确定一等奖占比10%，二等奖占比20%，三等奖占比30%</w:t>
      </w:r>
      <w:r w:rsidR="00F7064A" w:rsidRPr="00836E2F">
        <w:rPr>
          <w:rFonts w:ascii="仿宋_GB2312" w:hAnsi="仿宋" w:cs="仿宋" w:hint="eastAsia"/>
          <w:szCs w:val="28"/>
        </w:rPr>
        <w:t>（实际获奖数量按照四舍五入原则）</w:t>
      </w:r>
      <w:r w:rsidR="00A42012" w:rsidRPr="00836E2F">
        <w:rPr>
          <w:rFonts w:ascii="仿宋_GB2312" w:hAnsi="仿宋" w:cs="仿宋" w:hint="eastAsia"/>
          <w:szCs w:val="28"/>
        </w:rPr>
        <w:t>。</w:t>
      </w:r>
      <w:r w:rsidR="00A42012" w:rsidRPr="00836E2F">
        <w:rPr>
          <w:rFonts w:ascii="仿宋_GB2312" w:hAnsi="仿宋" w:hint="eastAsia"/>
          <w:szCs w:val="28"/>
        </w:rPr>
        <w:t>一等奖选手的指导教师获得“优秀指导教师证书”</w:t>
      </w:r>
      <w:r w:rsidR="00A42012" w:rsidRPr="00836E2F">
        <w:rPr>
          <w:rFonts w:ascii="仿宋_GB2312" w:hAnsi="仿宋" w:cs="仿宋" w:hint="eastAsia"/>
          <w:szCs w:val="28"/>
        </w:rPr>
        <w:t>。</w:t>
      </w:r>
      <w:r w:rsidR="006B6ECE" w:rsidRPr="00836E2F">
        <w:rPr>
          <w:rFonts w:ascii="仿宋_GB2312" w:hAnsi="仿宋_GB2312" w:cs="仿宋_GB2312" w:hint="eastAsia"/>
          <w:szCs w:val="28"/>
        </w:rPr>
        <w:t>专业组总分第一名和非专业组总分前两名代表河北省参加国赛。</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十三、赛项安全</w:t>
      </w:r>
    </w:p>
    <w:p w:rsidR="005E6016" w:rsidRPr="00836E2F" w:rsidRDefault="00A42012" w:rsidP="00611B5B">
      <w:pPr>
        <w:pStyle w:val="5-"/>
        <w:adjustRightInd w:val="0"/>
        <w:snapToGrid w:val="0"/>
        <w:spacing w:beforeLines="0" w:afterLines="0" w:line="560" w:lineRule="exact"/>
        <w:ind w:firstLine="560"/>
        <w:rPr>
          <w:rFonts w:ascii="仿宋_GB2312" w:hAnsi="仿宋"/>
          <w:color w:val="000000"/>
          <w:szCs w:val="28"/>
        </w:rPr>
      </w:pPr>
      <w:r w:rsidRPr="00836E2F">
        <w:rPr>
          <w:rFonts w:ascii="仿宋_GB2312" w:hAnsi="仿宋" w:hint="eastAsia"/>
          <w:color w:val="000000"/>
          <w:szCs w:val="28"/>
        </w:rPr>
        <w:t>赛事安全是技能竞赛一切工作顺利开展的先决条件，是赛事筹备</w:t>
      </w:r>
      <w:r w:rsidRPr="00836E2F">
        <w:rPr>
          <w:rFonts w:ascii="仿宋_GB2312" w:hAnsi="仿宋" w:hint="eastAsia"/>
          <w:color w:val="000000"/>
          <w:szCs w:val="28"/>
        </w:rPr>
        <w:lastRenderedPageBreak/>
        <w:t>和运行工作必须考虑的核心问题。赛项执委会将采取切实有效的措施最大限度地保证比赛期间参赛选手、指导教师、裁判员、工作人员及观摩人员等的人身安全。</w:t>
      </w:r>
    </w:p>
    <w:p w:rsidR="005E6016" w:rsidRPr="00836E2F" w:rsidRDefault="00A42012" w:rsidP="00611B5B">
      <w:pPr>
        <w:pStyle w:val="5-"/>
        <w:numPr>
          <w:ilvl w:val="0"/>
          <w:numId w:val="1"/>
        </w:numPr>
        <w:adjustRightInd w:val="0"/>
        <w:snapToGrid w:val="0"/>
        <w:spacing w:beforeLines="0" w:afterLines="0" w:line="560" w:lineRule="exact"/>
        <w:ind w:firstLineChars="0"/>
        <w:rPr>
          <w:rFonts w:ascii="仿宋_GB2312" w:hAnsi="仿宋"/>
          <w:color w:val="000000"/>
          <w:szCs w:val="28"/>
        </w:rPr>
      </w:pPr>
      <w:bookmarkStart w:id="0" w:name="_Toc361563584"/>
      <w:r w:rsidRPr="00836E2F">
        <w:rPr>
          <w:rFonts w:ascii="仿宋_GB2312" w:hAnsi="仿宋" w:hint="eastAsia"/>
          <w:color w:val="000000"/>
          <w:szCs w:val="28"/>
        </w:rPr>
        <w:t>比赛环境</w:t>
      </w:r>
      <w:bookmarkEnd w:id="0"/>
    </w:p>
    <w:p w:rsidR="005E6016" w:rsidRPr="00836E2F" w:rsidRDefault="00A42012" w:rsidP="00611B5B">
      <w:pPr>
        <w:pStyle w:val="5-"/>
        <w:tabs>
          <w:tab w:val="left" w:pos="851"/>
        </w:tabs>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1.赛项执委会将在赛前组织专人对比赛现场、住宿场所和交通保障等进行考察，并对安全工作提出明确要求。赛场的布置，赛场内的器材、设备，应符合国家有关安全规定。如有必要，也可进行赛场安全仿真模拟测试，以发现可能出现的问题。承办单位赛前须按照执委会要求排除安全隐患。</w:t>
      </w:r>
    </w:p>
    <w:p w:rsidR="005E6016" w:rsidRPr="00836E2F" w:rsidRDefault="00A42012" w:rsidP="00611B5B">
      <w:pPr>
        <w:pStyle w:val="5-"/>
        <w:tabs>
          <w:tab w:val="left" w:pos="851"/>
        </w:tabs>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2.赛场周围要设立警戒线，防止无关人员进入发生意外事件。</w:t>
      </w:r>
    </w:p>
    <w:p w:rsidR="005E6016" w:rsidRPr="00836E2F" w:rsidRDefault="00A42012" w:rsidP="00611B5B">
      <w:pPr>
        <w:pStyle w:val="5-"/>
        <w:tabs>
          <w:tab w:val="left" w:pos="851"/>
        </w:tabs>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3.承办院校应明确应急制度和预案，配备急救人员与急救设施。</w:t>
      </w:r>
    </w:p>
    <w:p w:rsidR="005E6016" w:rsidRPr="00836E2F" w:rsidRDefault="00A42012" w:rsidP="00611B5B">
      <w:pPr>
        <w:pStyle w:val="5-"/>
        <w:tabs>
          <w:tab w:val="left" w:pos="851"/>
        </w:tabs>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4.承办院校应制定开放赛场和体验区的人员疏导方案。就赛场中存在人员密集、车流人流交错的区域，除了设置齐全的指示标志外，须增加引导人员，并开辟备用通道。</w:t>
      </w:r>
    </w:p>
    <w:p w:rsidR="005E6016" w:rsidRPr="00836E2F" w:rsidRDefault="00A42012" w:rsidP="00611B5B">
      <w:pPr>
        <w:pStyle w:val="5-"/>
        <w:tabs>
          <w:tab w:val="left" w:pos="851"/>
        </w:tabs>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5.比赛期间，承办院校须在赛场管理的关键岗位，增加力量，建立安全管理日志。</w:t>
      </w:r>
    </w:p>
    <w:p w:rsidR="005E6016" w:rsidRPr="00836E2F" w:rsidRDefault="00A42012" w:rsidP="00611B5B">
      <w:pPr>
        <w:pStyle w:val="5-"/>
        <w:tabs>
          <w:tab w:val="left" w:pos="851"/>
        </w:tabs>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6.参赛选手进入赛区、赛事裁判员进入比赛场所时，严禁携带通信、照相摄录设备，禁止携带记录用具。如确有需要，由赛场统一配置、统一管理。赛项可根据需要配置安检设备对进入赛场重要部位的人员进行安检。</w:t>
      </w:r>
    </w:p>
    <w:p w:rsidR="005E6016" w:rsidRPr="00836E2F" w:rsidRDefault="00A42012" w:rsidP="00611B5B">
      <w:pPr>
        <w:pStyle w:val="5-"/>
        <w:numPr>
          <w:ilvl w:val="0"/>
          <w:numId w:val="2"/>
        </w:numPr>
        <w:adjustRightInd w:val="0"/>
        <w:snapToGrid w:val="0"/>
        <w:spacing w:beforeLines="0" w:afterLines="0" w:line="560" w:lineRule="exact"/>
        <w:ind w:firstLineChars="0"/>
        <w:rPr>
          <w:rFonts w:ascii="仿宋_GB2312" w:hAnsi="仿宋"/>
          <w:color w:val="000000"/>
          <w:szCs w:val="28"/>
        </w:rPr>
      </w:pPr>
      <w:bookmarkStart w:id="1" w:name="_Toc361563585"/>
      <w:r w:rsidRPr="00836E2F">
        <w:rPr>
          <w:rFonts w:ascii="仿宋_GB2312" w:hAnsi="仿宋" w:hint="eastAsia"/>
          <w:color w:val="000000"/>
          <w:szCs w:val="28"/>
        </w:rPr>
        <w:t>生活条件</w:t>
      </w:r>
      <w:bookmarkEnd w:id="1"/>
    </w:p>
    <w:p w:rsidR="005E6016" w:rsidRPr="00836E2F" w:rsidRDefault="00A42012" w:rsidP="00611B5B">
      <w:pPr>
        <w:pStyle w:val="5-"/>
        <w:tabs>
          <w:tab w:val="left" w:pos="0"/>
          <w:tab w:val="left" w:pos="851"/>
        </w:tabs>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1.比赛期间，原则上由赛项执委会统一安排参赛选手和指导教师食宿。承办院校须尊重少数民族的信仰、习俗及文化，根据国家相关的民族政策，安排好少数民族选手和教师的饮食起居。</w:t>
      </w:r>
    </w:p>
    <w:p w:rsidR="005E6016" w:rsidRPr="00836E2F" w:rsidRDefault="00A42012" w:rsidP="00611B5B">
      <w:pPr>
        <w:pStyle w:val="5-"/>
        <w:tabs>
          <w:tab w:val="left" w:pos="0"/>
          <w:tab w:val="left" w:pos="851"/>
        </w:tabs>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lastRenderedPageBreak/>
        <w:t>2.比赛期间安排的住宿地应具有宾馆/住宿经营许可资质。以学校宿舍作为住宿地的，大赛期间的住宿、卫生、饮食安全等由执委会和承办校共同负责。</w:t>
      </w:r>
    </w:p>
    <w:p w:rsidR="005E6016" w:rsidRPr="00836E2F" w:rsidRDefault="00A42012" w:rsidP="00611B5B">
      <w:pPr>
        <w:pStyle w:val="5-"/>
        <w:tabs>
          <w:tab w:val="left" w:pos="0"/>
          <w:tab w:val="left" w:pos="851"/>
        </w:tabs>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3.赛项执委会和承办院校须保证比赛期间选手、指导教师和裁判员、工作人员的交通安全。</w:t>
      </w:r>
    </w:p>
    <w:p w:rsidR="005E6016" w:rsidRPr="00836E2F" w:rsidRDefault="00A42012" w:rsidP="00611B5B">
      <w:pPr>
        <w:pStyle w:val="5-"/>
        <w:tabs>
          <w:tab w:val="left" w:pos="0"/>
          <w:tab w:val="left" w:pos="851"/>
        </w:tabs>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4.本赛项的安全管理，除了可以采取必要的安全隔离措施外，还应严格遵守国家相关法律法规，保护个人隐私和人身自由。</w:t>
      </w:r>
    </w:p>
    <w:p w:rsidR="005E6016" w:rsidRPr="00836E2F" w:rsidRDefault="00A42012" w:rsidP="00611B5B">
      <w:pPr>
        <w:pStyle w:val="5-"/>
        <w:numPr>
          <w:ilvl w:val="0"/>
          <w:numId w:val="3"/>
        </w:numPr>
        <w:adjustRightInd w:val="0"/>
        <w:snapToGrid w:val="0"/>
        <w:spacing w:beforeLines="0" w:afterLines="0" w:line="560" w:lineRule="exact"/>
        <w:ind w:firstLineChars="0"/>
        <w:rPr>
          <w:rFonts w:ascii="仿宋_GB2312" w:hAnsi="仿宋"/>
          <w:color w:val="000000"/>
          <w:szCs w:val="28"/>
        </w:rPr>
      </w:pPr>
      <w:bookmarkStart w:id="2" w:name="_Toc361563586"/>
      <w:r w:rsidRPr="00836E2F">
        <w:rPr>
          <w:rFonts w:ascii="仿宋_GB2312" w:hAnsi="仿宋" w:hint="eastAsia"/>
          <w:color w:val="000000"/>
          <w:szCs w:val="28"/>
        </w:rPr>
        <w:t>组队责任</w:t>
      </w:r>
      <w:bookmarkEnd w:id="2"/>
    </w:p>
    <w:p w:rsidR="005E6016" w:rsidRPr="00836E2F" w:rsidRDefault="00A42012" w:rsidP="00611B5B">
      <w:pPr>
        <w:pStyle w:val="5-"/>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1.各学校组织代表队时，须为参赛选手购买大赛期间的人身意外伤害保险。</w:t>
      </w:r>
    </w:p>
    <w:p w:rsidR="005E6016" w:rsidRPr="00836E2F" w:rsidRDefault="00A42012" w:rsidP="00611B5B">
      <w:pPr>
        <w:pStyle w:val="5-"/>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2.各学校代表队组成后，须制定相关管理制度，并对所有选手、指导教师进行安全教育。</w:t>
      </w:r>
    </w:p>
    <w:p w:rsidR="005E6016" w:rsidRPr="00836E2F" w:rsidRDefault="00A42012" w:rsidP="00611B5B">
      <w:pPr>
        <w:pStyle w:val="5-"/>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3.各参赛队须加强对参赛人员的安全管理，实现与赛场安全管理的对接。</w:t>
      </w:r>
    </w:p>
    <w:p w:rsidR="005E6016" w:rsidRPr="00836E2F" w:rsidRDefault="00A42012" w:rsidP="00611B5B">
      <w:pPr>
        <w:pStyle w:val="5-"/>
        <w:adjustRightInd w:val="0"/>
        <w:snapToGrid w:val="0"/>
        <w:spacing w:beforeLines="0" w:afterLines="0" w:line="560" w:lineRule="exact"/>
        <w:ind w:firstLine="560"/>
        <w:rPr>
          <w:rFonts w:ascii="仿宋_GB2312" w:hAnsi="仿宋"/>
          <w:color w:val="000000"/>
          <w:szCs w:val="28"/>
        </w:rPr>
      </w:pPr>
      <w:bookmarkStart w:id="3" w:name="_Toc361563587"/>
      <w:r w:rsidRPr="00836E2F">
        <w:rPr>
          <w:rFonts w:ascii="仿宋_GB2312" w:hAnsi="仿宋" w:hint="eastAsia"/>
          <w:color w:val="000000"/>
          <w:szCs w:val="28"/>
        </w:rPr>
        <w:t>（四）应急处理</w:t>
      </w:r>
      <w:bookmarkEnd w:id="3"/>
    </w:p>
    <w:p w:rsidR="005E6016" w:rsidRPr="00836E2F" w:rsidRDefault="00A42012" w:rsidP="00611B5B">
      <w:pPr>
        <w:pStyle w:val="5-"/>
        <w:adjustRightInd w:val="0"/>
        <w:snapToGrid w:val="0"/>
        <w:spacing w:beforeLines="0" w:afterLines="0" w:line="560" w:lineRule="exact"/>
        <w:ind w:firstLine="560"/>
        <w:rPr>
          <w:rFonts w:ascii="仿宋_GB2312" w:hAnsi="仿宋"/>
          <w:color w:val="000000"/>
          <w:szCs w:val="28"/>
        </w:rPr>
      </w:pPr>
      <w:r w:rsidRPr="00836E2F">
        <w:rPr>
          <w:rFonts w:ascii="仿宋_GB2312" w:hAnsi="仿宋" w:hint="eastAsia"/>
          <w:color w:val="000000"/>
          <w:szCs w:val="28"/>
        </w:rPr>
        <w:t>若比赛期间发生意外事故，发现者应第一时间报告赛项执委会，同时采取措施避免事态扩大。赛项执委会应立即启动预案予以解决并报告大赛组委会。赛项出现重大安全问题可以停赛，是否停赛由赛项执委会决定。事后，赛项执委会应向大赛组委会报告详细情况。</w:t>
      </w:r>
    </w:p>
    <w:p w:rsidR="005E6016" w:rsidRPr="00836E2F" w:rsidRDefault="00A42012" w:rsidP="00611B5B">
      <w:pPr>
        <w:pStyle w:val="5-"/>
        <w:numPr>
          <w:ilvl w:val="0"/>
          <w:numId w:val="4"/>
        </w:numPr>
        <w:adjustRightInd w:val="0"/>
        <w:snapToGrid w:val="0"/>
        <w:spacing w:beforeLines="0" w:afterLines="0" w:line="560" w:lineRule="exact"/>
        <w:ind w:firstLineChars="0"/>
        <w:rPr>
          <w:rFonts w:ascii="仿宋_GB2312" w:hAnsi="仿宋"/>
          <w:color w:val="000000"/>
          <w:szCs w:val="28"/>
        </w:rPr>
      </w:pPr>
      <w:bookmarkStart w:id="4" w:name="_Toc361563588"/>
      <w:r w:rsidRPr="00836E2F">
        <w:rPr>
          <w:rFonts w:ascii="仿宋_GB2312" w:hAnsi="仿宋" w:hint="eastAsia"/>
          <w:color w:val="000000"/>
          <w:szCs w:val="28"/>
        </w:rPr>
        <w:t>处罚措施</w:t>
      </w:r>
      <w:bookmarkEnd w:id="4"/>
    </w:p>
    <w:p w:rsidR="005E6016" w:rsidRPr="00836E2F" w:rsidRDefault="00A42012" w:rsidP="00611B5B">
      <w:pPr>
        <w:pStyle w:val="5-"/>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1.因参赛队的原因造成重大安全事故的，取消相关人员的获奖资格。</w:t>
      </w:r>
    </w:p>
    <w:p w:rsidR="005E6016" w:rsidRPr="00836E2F" w:rsidRDefault="00A42012" w:rsidP="00611B5B">
      <w:pPr>
        <w:pStyle w:val="5-"/>
        <w:adjustRightInd w:val="0"/>
        <w:snapToGrid w:val="0"/>
        <w:spacing w:beforeLines="0" w:afterLines="0" w:line="560" w:lineRule="exact"/>
        <w:ind w:firstLineChars="250" w:firstLine="700"/>
        <w:rPr>
          <w:rFonts w:ascii="仿宋_GB2312" w:hAnsi="仿宋"/>
          <w:color w:val="000000"/>
          <w:szCs w:val="28"/>
        </w:rPr>
      </w:pPr>
      <w:r w:rsidRPr="00836E2F">
        <w:rPr>
          <w:rFonts w:ascii="仿宋_GB2312" w:hAnsi="仿宋" w:hint="eastAsia"/>
          <w:color w:val="000000"/>
          <w:szCs w:val="28"/>
        </w:rPr>
        <w:t>2.参赛队若存在发生重大安全事故隐患的，经赛场工作人员提醒、警告无效的，可取消其继续比赛的资格。</w:t>
      </w:r>
    </w:p>
    <w:p w:rsidR="005E6016" w:rsidRPr="00836E2F" w:rsidRDefault="00A42012" w:rsidP="00611B5B">
      <w:pPr>
        <w:pStyle w:val="5-"/>
        <w:adjustRightInd w:val="0"/>
        <w:snapToGrid w:val="0"/>
        <w:spacing w:beforeLines="0" w:afterLines="0" w:line="560" w:lineRule="exact"/>
        <w:ind w:firstLineChars="250" w:firstLine="700"/>
        <w:rPr>
          <w:rFonts w:ascii="仿宋_GB2312" w:hAnsi="仿宋"/>
          <w:szCs w:val="28"/>
        </w:rPr>
      </w:pPr>
      <w:r w:rsidRPr="00836E2F">
        <w:rPr>
          <w:rFonts w:ascii="仿宋_GB2312" w:hAnsi="仿宋" w:hint="eastAsia"/>
          <w:szCs w:val="28"/>
        </w:rPr>
        <w:lastRenderedPageBreak/>
        <w:t>3.赛事工作人员违规的，按照相应的制度追究责任。情节恶劣并造成重大安全事故的，由司法机关追究相应法律责任。</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十四、竞赛须知</w:t>
      </w:r>
    </w:p>
    <w:p w:rsidR="005E6016" w:rsidRPr="00836E2F" w:rsidRDefault="00A42012" w:rsidP="00611B5B">
      <w:pPr>
        <w:pStyle w:val="Default"/>
        <w:spacing w:line="560" w:lineRule="exact"/>
        <w:ind w:firstLineChars="200" w:firstLine="560"/>
        <w:rPr>
          <w:rFonts w:ascii="仿宋_GB2312" w:eastAsia="仿宋_GB2312" w:hAnsi="仿宋" w:cs="仿宋"/>
          <w:color w:val="auto"/>
          <w:sz w:val="28"/>
          <w:szCs w:val="28"/>
        </w:rPr>
      </w:pPr>
      <w:r w:rsidRPr="00836E2F">
        <w:rPr>
          <w:rFonts w:ascii="仿宋_GB2312" w:eastAsia="仿宋_GB2312" w:hAnsi="仿宋" w:cs="仿宋" w:hint="eastAsia"/>
          <w:color w:val="auto"/>
          <w:sz w:val="28"/>
          <w:szCs w:val="28"/>
        </w:rPr>
        <w:t>（一）参赛队须知</w:t>
      </w:r>
    </w:p>
    <w:p w:rsidR="005E6016" w:rsidRPr="00836E2F" w:rsidRDefault="00A42012" w:rsidP="00611B5B">
      <w:pPr>
        <w:pStyle w:val="Default"/>
        <w:spacing w:line="560" w:lineRule="exact"/>
        <w:ind w:firstLineChars="250" w:firstLine="700"/>
        <w:rPr>
          <w:rFonts w:ascii="仿宋_GB2312" w:eastAsia="仿宋_GB2312" w:hAnsi="仿宋"/>
          <w:sz w:val="28"/>
          <w:szCs w:val="28"/>
        </w:rPr>
      </w:pPr>
      <w:r w:rsidRPr="00836E2F">
        <w:rPr>
          <w:rFonts w:ascii="仿宋_GB2312" w:eastAsia="仿宋_GB2312" w:hAnsi="仿宋" w:hint="eastAsia"/>
          <w:sz w:val="28"/>
          <w:szCs w:val="28"/>
        </w:rPr>
        <w:t>1.每支参赛队原则上由1名领队、</w:t>
      </w:r>
      <w:r w:rsidR="008C2A47">
        <w:rPr>
          <w:rFonts w:ascii="仿宋_GB2312" w:eastAsia="仿宋_GB2312" w:hAnsi="仿宋" w:hint="eastAsia"/>
          <w:sz w:val="28"/>
          <w:szCs w:val="28"/>
        </w:rPr>
        <w:t>4</w:t>
      </w:r>
      <w:r w:rsidRPr="00836E2F">
        <w:rPr>
          <w:rFonts w:ascii="仿宋_GB2312" w:eastAsia="仿宋_GB2312" w:hAnsi="仿宋" w:hint="eastAsia"/>
          <w:sz w:val="28"/>
          <w:szCs w:val="28"/>
        </w:rPr>
        <w:t>名参赛选手（英语专业组和非英语专业组各</w:t>
      </w:r>
      <w:r w:rsidR="008C2A47">
        <w:rPr>
          <w:rFonts w:ascii="仿宋_GB2312" w:eastAsia="仿宋_GB2312" w:hAnsi="仿宋" w:hint="eastAsia"/>
          <w:sz w:val="28"/>
          <w:szCs w:val="28"/>
        </w:rPr>
        <w:t>2</w:t>
      </w:r>
      <w:r w:rsidRPr="00836E2F">
        <w:rPr>
          <w:rFonts w:ascii="仿宋_GB2312" w:eastAsia="仿宋_GB2312" w:hAnsi="仿宋" w:hint="eastAsia"/>
          <w:sz w:val="28"/>
          <w:szCs w:val="28"/>
        </w:rPr>
        <w:t>名）和</w:t>
      </w:r>
      <w:r w:rsidR="00EC6F0B">
        <w:rPr>
          <w:rFonts w:ascii="仿宋_GB2312" w:eastAsia="仿宋_GB2312" w:hAnsi="仿宋" w:hint="eastAsia"/>
          <w:sz w:val="28"/>
          <w:szCs w:val="28"/>
        </w:rPr>
        <w:t>4</w:t>
      </w:r>
      <w:r w:rsidRPr="00836E2F">
        <w:rPr>
          <w:rFonts w:ascii="仿宋_GB2312" w:eastAsia="仿宋_GB2312" w:hAnsi="仿宋" w:hint="eastAsia"/>
          <w:sz w:val="28"/>
          <w:szCs w:val="28"/>
        </w:rPr>
        <w:t>名指导教师</w:t>
      </w:r>
      <w:r w:rsidR="008C2A47">
        <w:rPr>
          <w:rFonts w:ascii="仿宋_GB2312" w:eastAsia="仿宋_GB2312" w:hAnsi="仿宋" w:hint="eastAsia"/>
          <w:sz w:val="28"/>
          <w:szCs w:val="28"/>
        </w:rPr>
        <w:t>（非专业组和专业组各</w:t>
      </w:r>
      <w:r w:rsidR="00EC6F0B">
        <w:rPr>
          <w:rFonts w:ascii="仿宋_GB2312" w:eastAsia="仿宋_GB2312" w:hAnsi="仿宋" w:hint="eastAsia"/>
          <w:sz w:val="28"/>
          <w:szCs w:val="28"/>
        </w:rPr>
        <w:t>2</w:t>
      </w:r>
      <w:r w:rsidR="008C2A47">
        <w:rPr>
          <w:rFonts w:ascii="仿宋_GB2312" w:eastAsia="仿宋_GB2312" w:hAnsi="仿宋" w:hint="eastAsia"/>
          <w:sz w:val="28"/>
          <w:szCs w:val="28"/>
        </w:rPr>
        <w:t>名）</w:t>
      </w:r>
      <w:r w:rsidRPr="00836E2F">
        <w:rPr>
          <w:rFonts w:ascii="仿宋_GB2312" w:eastAsia="仿宋_GB2312" w:hAnsi="仿宋" w:hint="eastAsia"/>
          <w:sz w:val="28"/>
          <w:szCs w:val="28"/>
        </w:rPr>
        <w:t>组成</w:t>
      </w:r>
      <w:r w:rsidR="006B6ECE" w:rsidRPr="00836E2F">
        <w:rPr>
          <w:rFonts w:ascii="仿宋_GB2312" w:eastAsia="仿宋_GB2312" w:hAnsi="仿宋" w:hint="eastAsia"/>
          <w:sz w:val="28"/>
          <w:szCs w:val="28"/>
        </w:rPr>
        <w:t>，未设专业组的院校</w:t>
      </w:r>
      <w:r w:rsidR="006B6ECE" w:rsidRPr="00836E2F">
        <w:rPr>
          <w:rFonts w:ascii="仿宋_GB2312" w:eastAsia="仿宋_GB2312" w:hAnsi="仿宋" w:cs="仿宋" w:hint="eastAsia"/>
          <w:color w:val="000000" w:themeColor="text1"/>
          <w:sz w:val="28"/>
          <w:szCs w:val="28"/>
        </w:rPr>
        <w:t>则只选派</w:t>
      </w:r>
      <w:r w:rsidR="008C2A47">
        <w:rPr>
          <w:rFonts w:ascii="仿宋_GB2312" w:eastAsia="仿宋_GB2312" w:hAnsi="仿宋" w:cs="仿宋" w:hint="eastAsia"/>
          <w:color w:val="000000" w:themeColor="text1"/>
          <w:sz w:val="28"/>
          <w:szCs w:val="28"/>
        </w:rPr>
        <w:t>2</w:t>
      </w:r>
      <w:r w:rsidR="006B6ECE" w:rsidRPr="00836E2F">
        <w:rPr>
          <w:rFonts w:ascii="仿宋_GB2312" w:eastAsia="仿宋_GB2312" w:hAnsi="仿宋" w:cs="仿宋" w:hint="eastAsia"/>
          <w:color w:val="000000" w:themeColor="text1"/>
          <w:sz w:val="28"/>
          <w:szCs w:val="28"/>
        </w:rPr>
        <w:t>名非英语专业组选手参赛</w:t>
      </w:r>
      <w:r w:rsidRPr="00836E2F">
        <w:rPr>
          <w:rFonts w:ascii="仿宋_GB2312" w:eastAsia="仿宋_GB2312" w:hAnsi="仿宋" w:hint="eastAsia"/>
          <w:sz w:val="28"/>
          <w:szCs w:val="28"/>
        </w:rPr>
        <w:t xml:space="preserve">。 </w:t>
      </w:r>
    </w:p>
    <w:p w:rsidR="005E6016" w:rsidRPr="00836E2F" w:rsidRDefault="00A42012" w:rsidP="00611B5B">
      <w:pPr>
        <w:pStyle w:val="Default"/>
        <w:spacing w:line="560" w:lineRule="exact"/>
        <w:ind w:firstLineChars="250" w:firstLine="700"/>
        <w:rPr>
          <w:rFonts w:ascii="仿宋_GB2312" w:eastAsia="仿宋_GB2312" w:hAnsi="仿宋"/>
          <w:sz w:val="28"/>
          <w:szCs w:val="28"/>
        </w:rPr>
      </w:pPr>
      <w:r w:rsidRPr="00836E2F">
        <w:rPr>
          <w:rFonts w:ascii="仿宋_GB2312" w:eastAsia="仿宋_GB2312" w:hAnsi="仿宋" w:hint="eastAsia"/>
          <w:sz w:val="28"/>
          <w:szCs w:val="28"/>
        </w:rPr>
        <w:t>2.参赛选手在报名获得确认后，原则上不再更换。如筹备过程中，选手因故不能参赛，所在</w:t>
      </w:r>
      <w:r w:rsidR="005126BF" w:rsidRPr="00836E2F">
        <w:rPr>
          <w:rFonts w:ascii="仿宋_GB2312" w:eastAsia="仿宋_GB2312" w:hAnsi="仿宋" w:hint="eastAsia"/>
          <w:sz w:val="28"/>
          <w:szCs w:val="28"/>
        </w:rPr>
        <w:t>学院（校）</w:t>
      </w:r>
      <w:r w:rsidRPr="00836E2F">
        <w:rPr>
          <w:rFonts w:ascii="仿宋_GB2312" w:eastAsia="仿宋_GB2312" w:hAnsi="仿宋" w:hint="eastAsia"/>
          <w:sz w:val="28"/>
          <w:szCs w:val="28"/>
        </w:rPr>
        <w:t>需按照大赛总体要求，履行相关手续并征得大赛组委会同意后，方可更换参赛选手进行比赛。比赛开始后，参赛队不得更换参赛选手。允许选手缺席比赛。</w:t>
      </w:r>
    </w:p>
    <w:p w:rsidR="005E6016" w:rsidRPr="00836E2F" w:rsidRDefault="00A42012" w:rsidP="00611B5B">
      <w:pPr>
        <w:pStyle w:val="Default"/>
        <w:spacing w:line="560" w:lineRule="exact"/>
        <w:ind w:firstLineChars="250" w:firstLine="700"/>
        <w:rPr>
          <w:rFonts w:ascii="仿宋_GB2312" w:eastAsia="仿宋_GB2312" w:hAnsi="仿宋"/>
          <w:sz w:val="28"/>
          <w:szCs w:val="28"/>
        </w:rPr>
      </w:pPr>
      <w:r w:rsidRPr="00836E2F">
        <w:rPr>
          <w:rFonts w:ascii="仿宋_GB2312" w:eastAsia="仿宋_GB2312" w:hAnsi="仿宋" w:hint="eastAsia"/>
          <w:sz w:val="28"/>
          <w:szCs w:val="28"/>
        </w:rPr>
        <w:t>3.比赛期间，参赛选手不得携带任何电子或纸质出版物等资料进出赛场；参赛选手统一使用赛场提供的参赛用具。</w:t>
      </w:r>
    </w:p>
    <w:p w:rsidR="005E6016" w:rsidRPr="00836E2F" w:rsidRDefault="00A42012" w:rsidP="00611B5B">
      <w:pPr>
        <w:pStyle w:val="Default"/>
        <w:spacing w:line="560" w:lineRule="exact"/>
        <w:ind w:firstLineChars="250" w:firstLine="700"/>
        <w:rPr>
          <w:rFonts w:ascii="仿宋_GB2312" w:eastAsia="仿宋_GB2312" w:hAnsi="仿宋" w:cs="仿宋"/>
          <w:sz w:val="28"/>
          <w:szCs w:val="28"/>
        </w:rPr>
      </w:pPr>
      <w:r w:rsidRPr="00836E2F">
        <w:rPr>
          <w:rFonts w:ascii="仿宋_GB2312" w:eastAsia="仿宋_GB2312" w:hAnsi="仿宋" w:hint="eastAsia"/>
          <w:sz w:val="28"/>
          <w:szCs w:val="28"/>
        </w:rPr>
        <w:t>4.不服从赛场工作人员安排，扰乱赛场秩序，干扰其他参赛选手比赛，警告后拒绝服从的参赛选手、指导教师及领队，经赛项监督组、仲裁组裁定后，可取消其参赛资格和竞赛成绩。</w:t>
      </w:r>
    </w:p>
    <w:p w:rsidR="005E6016" w:rsidRPr="00836E2F" w:rsidRDefault="00A42012" w:rsidP="00611B5B">
      <w:pPr>
        <w:pStyle w:val="Default"/>
        <w:spacing w:line="560" w:lineRule="exact"/>
        <w:ind w:firstLineChars="199" w:firstLine="557"/>
        <w:rPr>
          <w:rFonts w:ascii="仿宋_GB2312" w:eastAsia="仿宋_GB2312" w:hAnsi="仿宋" w:cs="仿宋"/>
          <w:color w:val="auto"/>
          <w:sz w:val="28"/>
          <w:szCs w:val="28"/>
        </w:rPr>
      </w:pPr>
      <w:r w:rsidRPr="00836E2F">
        <w:rPr>
          <w:rFonts w:ascii="仿宋_GB2312" w:eastAsia="仿宋_GB2312" w:hAnsi="仿宋" w:cs="仿宋" w:hint="eastAsia"/>
          <w:color w:val="auto"/>
          <w:sz w:val="28"/>
          <w:szCs w:val="28"/>
        </w:rPr>
        <w:t>（二）指导教师须知</w:t>
      </w:r>
    </w:p>
    <w:p w:rsidR="005E6016" w:rsidRPr="00836E2F" w:rsidRDefault="00A42012" w:rsidP="00611B5B">
      <w:pPr>
        <w:pStyle w:val="Default"/>
        <w:tabs>
          <w:tab w:val="left" w:pos="1418"/>
        </w:tabs>
        <w:spacing w:line="560" w:lineRule="exact"/>
        <w:ind w:firstLineChars="250" w:firstLine="700"/>
        <w:rPr>
          <w:rFonts w:ascii="仿宋_GB2312" w:eastAsia="仿宋_GB2312" w:hAnsi="仿宋"/>
          <w:sz w:val="28"/>
          <w:szCs w:val="28"/>
        </w:rPr>
      </w:pPr>
      <w:r w:rsidRPr="00836E2F">
        <w:rPr>
          <w:rFonts w:ascii="仿宋_GB2312" w:eastAsia="仿宋_GB2312" w:hAnsi="仿宋" w:hint="eastAsia"/>
          <w:sz w:val="28"/>
          <w:szCs w:val="28"/>
        </w:rPr>
        <w:t>1.指导教师经报名、审核后确定，一经确定不得更换。允许指导教师缺席比赛。</w:t>
      </w:r>
    </w:p>
    <w:p w:rsidR="005E6016" w:rsidRPr="00836E2F" w:rsidRDefault="00A42012" w:rsidP="00611B5B">
      <w:pPr>
        <w:pStyle w:val="Default"/>
        <w:tabs>
          <w:tab w:val="left" w:pos="1418"/>
        </w:tabs>
        <w:spacing w:line="560" w:lineRule="exact"/>
        <w:ind w:firstLineChars="250" w:firstLine="700"/>
        <w:rPr>
          <w:rFonts w:ascii="仿宋_GB2312" w:eastAsia="仿宋_GB2312" w:hAnsi="仿宋"/>
          <w:sz w:val="28"/>
          <w:szCs w:val="28"/>
        </w:rPr>
      </w:pPr>
      <w:r w:rsidRPr="00836E2F">
        <w:rPr>
          <w:rFonts w:ascii="仿宋_GB2312" w:eastAsia="仿宋_GB2312" w:hAnsi="仿宋" w:hint="eastAsia"/>
          <w:sz w:val="28"/>
          <w:szCs w:val="28"/>
        </w:rPr>
        <w:t>2.指导教师应严格遵守大赛组委会制定的比赛规则及纪律，在半决赛及决赛正式开始后禁止与所指导的选手通过任何通信手段进行联系，严禁指导教师以任何形式将赛题等信息透露给参赛选手，严禁指导教师以任何借口进入选手候赛区及备赛区，严禁指导教师进行任何妨碍大赛正常进行的活动。</w:t>
      </w:r>
    </w:p>
    <w:p w:rsidR="005E6016" w:rsidRPr="00836E2F" w:rsidRDefault="00A42012" w:rsidP="00611B5B">
      <w:pPr>
        <w:pStyle w:val="Default"/>
        <w:tabs>
          <w:tab w:val="left" w:pos="1418"/>
        </w:tabs>
        <w:spacing w:line="560" w:lineRule="exact"/>
        <w:ind w:firstLineChars="250" w:firstLine="700"/>
        <w:rPr>
          <w:rFonts w:ascii="仿宋_GB2312" w:eastAsia="仿宋_GB2312" w:hAnsi="仿宋"/>
          <w:sz w:val="28"/>
          <w:szCs w:val="28"/>
        </w:rPr>
      </w:pPr>
      <w:r w:rsidRPr="00836E2F">
        <w:rPr>
          <w:rFonts w:ascii="仿宋_GB2312" w:eastAsia="仿宋_GB2312" w:hAnsi="仿宋" w:hint="eastAsia"/>
          <w:sz w:val="28"/>
          <w:szCs w:val="28"/>
        </w:rPr>
        <w:lastRenderedPageBreak/>
        <w:t>3.务必请指导教师对参赛选手及比赛过程抱以平和、客观的心态；务必请指导教师注意选手由于比赛成绩、地域、饮食等因素带来的情绪和心理的变化，正面引导并积极鼓励选手完成各项比赛环节。如指导教师对赛项的组织管理及比赛结果持有异议，经参赛队内部协商后，须由领队向赛项仲裁组提出申诉。严禁指导教师或领队等以任何语言或行动鼓动选手放弃比赛或消极应对，</w:t>
      </w:r>
      <w:r w:rsidRPr="00836E2F">
        <w:rPr>
          <w:rFonts w:ascii="仿宋_GB2312" w:eastAsia="仿宋_GB2312" w:hAnsi="仿宋" w:cs="仿宋" w:hint="eastAsia"/>
          <w:color w:val="auto"/>
          <w:sz w:val="28"/>
          <w:szCs w:val="28"/>
        </w:rPr>
        <w:t>一经发现，将由赛项执委会和赛项仲裁组根据具体情况予以警告、严重警告，直至取消指导教师或领队资格。</w:t>
      </w:r>
    </w:p>
    <w:p w:rsidR="005E6016" w:rsidRPr="00836E2F" w:rsidRDefault="00A42012" w:rsidP="00611B5B">
      <w:pPr>
        <w:pStyle w:val="Default"/>
        <w:tabs>
          <w:tab w:val="left" w:pos="1418"/>
        </w:tabs>
        <w:spacing w:line="560" w:lineRule="exact"/>
        <w:ind w:firstLineChars="250" w:firstLine="700"/>
        <w:rPr>
          <w:rFonts w:ascii="仿宋_GB2312" w:eastAsia="仿宋_GB2312" w:hAnsi="仿宋"/>
          <w:sz w:val="28"/>
          <w:szCs w:val="28"/>
        </w:rPr>
      </w:pPr>
      <w:r w:rsidRPr="00836E2F">
        <w:rPr>
          <w:rFonts w:ascii="仿宋_GB2312" w:eastAsia="仿宋_GB2312" w:hAnsi="仿宋" w:hint="eastAsia"/>
          <w:sz w:val="28"/>
          <w:szCs w:val="28"/>
        </w:rPr>
        <w:t>4.比赛期间，指导教师应首先做到并务必提醒参赛选手爱护宾馆、半决赛及决赛等场地的各种设施、仪器及拍摄工具等。由指导教师个人失误，或因指导教师监管不力而导致的参赛选手造成场地设备、仪器等的人为损坏，将由指导教师和选手负责赔偿。</w:t>
      </w:r>
    </w:p>
    <w:p w:rsidR="005E6016" w:rsidRPr="00836E2F" w:rsidRDefault="00A42012" w:rsidP="00611B5B">
      <w:pPr>
        <w:pStyle w:val="Default"/>
        <w:tabs>
          <w:tab w:val="left" w:pos="1418"/>
        </w:tabs>
        <w:spacing w:line="560" w:lineRule="exact"/>
        <w:ind w:firstLineChars="250" w:firstLine="700"/>
        <w:rPr>
          <w:rFonts w:ascii="仿宋_GB2312" w:eastAsia="仿宋_GB2312" w:hAnsi="仿宋" w:cs="仿宋"/>
          <w:sz w:val="28"/>
          <w:szCs w:val="28"/>
        </w:rPr>
      </w:pPr>
      <w:r w:rsidRPr="00836E2F">
        <w:rPr>
          <w:rFonts w:ascii="仿宋_GB2312" w:eastAsia="仿宋_GB2312" w:hAnsi="仿宋" w:hint="eastAsia"/>
          <w:sz w:val="28"/>
          <w:szCs w:val="28"/>
        </w:rPr>
        <w:t>5.未尽事宜将在比赛期间及时公布。</w:t>
      </w:r>
    </w:p>
    <w:p w:rsidR="005E6016" w:rsidRPr="00836E2F" w:rsidRDefault="00A42012" w:rsidP="00611B5B">
      <w:pPr>
        <w:pStyle w:val="Default"/>
        <w:spacing w:line="560" w:lineRule="exact"/>
        <w:ind w:firstLineChars="200" w:firstLine="560"/>
        <w:rPr>
          <w:rFonts w:ascii="仿宋_GB2312" w:eastAsia="仿宋_GB2312" w:hAnsi="仿宋" w:cs="仿宋"/>
          <w:color w:val="auto"/>
          <w:sz w:val="28"/>
          <w:szCs w:val="28"/>
        </w:rPr>
      </w:pPr>
      <w:r w:rsidRPr="00836E2F">
        <w:rPr>
          <w:rFonts w:ascii="仿宋_GB2312" w:eastAsia="仿宋_GB2312" w:hAnsi="仿宋" w:cs="仿宋" w:hint="eastAsia"/>
          <w:color w:val="auto"/>
          <w:sz w:val="28"/>
          <w:szCs w:val="28"/>
        </w:rPr>
        <w:t>（三）参赛选手须知</w:t>
      </w:r>
    </w:p>
    <w:p w:rsidR="00FD0B8A" w:rsidRPr="00836E2F" w:rsidRDefault="00FD0B8A" w:rsidP="00FD0B8A">
      <w:pPr>
        <w:pStyle w:val="Default"/>
        <w:tabs>
          <w:tab w:val="left" w:pos="1418"/>
        </w:tabs>
        <w:spacing w:line="560" w:lineRule="exact"/>
        <w:ind w:firstLineChars="250" w:firstLine="700"/>
        <w:rPr>
          <w:rFonts w:ascii="仿宋_GB2312" w:eastAsia="仿宋_GB2312" w:hAnsi="仿宋_GB2312" w:cs="仿宋_GB2312"/>
          <w:sz w:val="28"/>
          <w:szCs w:val="28"/>
        </w:rPr>
      </w:pPr>
      <w:r w:rsidRPr="00836E2F">
        <w:rPr>
          <w:rFonts w:ascii="仿宋_GB2312" w:eastAsia="仿宋_GB2312" w:hAnsi="仿宋_GB2312" w:cs="仿宋_GB2312" w:hint="eastAsia"/>
          <w:sz w:val="28"/>
          <w:szCs w:val="28"/>
        </w:rPr>
        <w:t>1.参赛选手应严格遵守竞赛规则、遵守赛场（拍摄场地）规章，保证人身及设备安全，接受监督组和赛场工作人员的监督和警示，文明竞赛。参赛选手凭证入场，竞赛期间要佩戴参赛凭证以备检查。</w:t>
      </w:r>
    </w:p>
    <w:p w:rsidR="00FD0B8A" w:rsidRPr="00836E2F" w:rsidRDefault="00FD0B8A" w:rsidP="00FD0B8A">
      <w:pPr>
        <w:pStyle w:val="Default"/>
        <w:tabs>
          <w:tab w:val="left" w:pos="1418"/>
        </w:tabs>
        <w:spacing w:line="560" w:lineRule="exact"/>
        <w:ind w:firstLineChars="250" w:firstLine="700"/>
        <w:rPr>
          <w:rFonts w:ascii="仿宋_GB2312" w:eastAsia="仿宋_GB2312" w:hAnsi="仿宋_GB2312" w:cs="仿宋_GB2312"/>
          <w:sz w:val="28"/>
          <w:szCs w:val="28"/>
        </w:rPr>
      </w:pPr>
      <w:r w:rsidRPr="00836E2F">
        <w:rPr>
          <w:rFonts w:ascii="仿宋_GB2312" w:eastAsia="仿宋_GB2312" w:hAnsi="仿宋_GB2312" w:cs="仿宋_GB2312" w:hint="eastAsia"/>
          <w:sz w:val="28"/>
          <w:szCs w:val="28"/>
        </w:rPr>
        <w:t>2.竞赛期间，参赛选手进出赛场不得携带任何与竞赛相关的物品及电子通信设备，在赛场区域不得通过任何方式接收由赛场外传入的（电子）资料。竞赛所需用品（如纸、笔、字典等）由赛场统一提供。</w:t>
      </w:r>
    </w:p>
    <w:p w:rsidR="00FD0B8A" w:rsidRPr="00836E2F" w:rsidRDefault="00FD0B8A" w:rsidP="00FD0B8A">
      <w:pPr>
        <w:pStyle w:val="Default"/>
        <w:tabs>
          <w:tab w:val="left" w:pos="1418"/>
        </w:tabs>
        <w:spacing w:line="560" w:lineRule="exact"/>
        <w:ind w:firstLineChars="250" w:firstLine="700"/>
        <w:rPr>
          <w:rFonts w:ascii="仿宋_GB2312" w:eastAsia="仿宋_GB2312" w:hAnsi="仿宋_GB2312" w:cs="仿宋_GB2312"/>
          <w:sz w:val="28"/>
          <w:szCs w:val="28"/>
        </w:rPr>
      </w:pPr>
      <w:r w:rsidRPr="00836E2F">
        <w:rPr>
          <w:rFonts w:ascii="仿宋_GB2312" w:eastAsia="仿宋_GB2312" w:hAnsi="仿宋_GB2312" w:cs="仿宋_GB2312" w:hint="eastAsia"/>
          <w:sz w:val="28"/>
          <w:szCs w:val="28"/>
        </w:rPr>
        <w:t>3.竞赛顺序由抽签决定，如参赛选手及指导教师未能按时到场抽签，请服从赛项执委会安排。</w:t>
      </w:r>
    </w:p>
    <w:p w:rsidR="00FD0B8A" w:rsidRPr="00836E2F" w:rsidRDefault="00FD0B8A" w:rsidP="00FD0B8A">
      <w:pPr>
        <w:pStyle w:val="Default"/>
        <w:tabs>
          <w:tab w:val="left" w:pos="1418"/>
        </w:tabs>
        <w:spacing w:line="560" w:lineRule="exact"/>
        <w:ind w:firstLineChars="250" w:firstLine="700"/>
        <w:rPr>
          <w:rFonts w:ascii="仿宋_GB2312" w:eastAsia="仿宋_GB2312" w:hAnsi="仿宋_GB2312" w:cs="仿宋_GB2312"/>
          <w:sz w:val="28"/>
          <w:szCs w:val="28"/>
        </w:rPr>
      </w:pPr>
      <w:r w:rsidRPr="00836E2F">
        <w:rPr>
          <w:rFonts w:ascii="仿宋_GB2312" w:eastAsia="仿宋_GB2312" w:hAnsi="仿宋_GB2312" w:cs="仿宋_GB2312" w:hint="eastAsia"/>
          <w:sz w:val="28"/>
          <w:szCs w:val="28"/>
        </w:rPr>
        <w:t>4.竞赛各环节开始前参赛选手需在候赛室等待。（各场次前4</w:t>
      </w:r>
      <w:r w:rsidRPr="00836E2F">
        <w:rPr>
          <w:rFonts w:ascii="仿宋_GB2312" w:eastAsia="仿宋_GB2312" w:hAnsi="仿宋_GB2312" w:cs="仿宋_GB2312" w:hint="eastAsia"/>
          <w:sz w:val="28"/>
          <w:szCs w:val="28"/>
        </w:rPr>
        <w:lastRenderedPageBreak/>
        <w:t>位参赛选手的候赛地点须听从现场工作人员的安排）。其他参赛选手由赛项工作人员按照竞赛顺序依次引导进入备赛室备赛。</w:t>
      </w:r>
    </w:p>
    <w:p w:rsidR="00FD0B8A" w:rsidRPr="00836E2F" w:rsidRDefault="00FD0B8A" w:rsidP="00FD0B8A">
      <w:pPr>
        <w:pStyle w:val="Default"/>
        <w:tabs>
          <w:tab w:val="left" w:pos="1418"/>
        </w:tabs>
        <w:spacing w:line="560" w:lineRule="exact"/>
        <w:ind w:firstLineChars="250" w:firstLine="700"/>
        <w:rPr>
          <w:rFonts w:ascii="仿宋_GB2312" w:eastAsia="仿宋_GB2312" w:hAnsi="仿宋_GB2312" w:cs="仿宋_GB2312"/>
          <w:sz w:val="28"/>
          <w:szCs w:val="28"/>
        </w:rPr>
      </w:pPr>
      <w:r w:rsidRPr="00836E2F">
        <w:rPr>
          <w:rFonts w:ascii="仿宋_GB2312" w:eastAsia="仿宋_GB2312" w:hAnsi="仿宋_GB2312" w:cs="仿宋_GB2312" w:hint="eastAsia"/>
          <w:sz w:val="28"/>
          <w:szCs w:val="28"/>
        </w:rPr>
        <w:t>5.允许完成该竞赛环节的参赛选手观摩竞赛，一切行动须听从赛项执委会工作人员和拍摄现场负责人的安排。不允许观摩期间进行任何影响场上参赛选手发挥的活动。</w:t>
      </w:r>
    </w:p>
    <w:p w:rsidR="00FD0B8A" w:rsidRPr="00836E2F" w:rsidRDefault="00FD0B8A" w:rsidP="00FD0B8A">
      <w:pPr>
        <w:pStyle w:val="Default"/>
        <w:tabs>
          <w:tab w:val="left" w:pos="1418"/>
        </w:tabs>
        <w:spacing w:line="560" w:lineRule="exact"/>
        <w:ind w:firstLineChars="250" w:firstLine="700"/>
        <w:rPr>
          <w:rFonts w:ascii="仿宋_GB2312" w:eastAsia="仿宋_GB2312" w:hAnsi="仿宋_GB2312" w:cs="仿宋_GB2312"/>
          <w:sz w:val="28"/>
          <w:szCs w:val="28"/>
        </w:rPr>
      </w:pPr>
      <w:r w:rsidRPr="00836E2F">
        <w:rPr>
          <w:rFonts w:ascii="仿宋_GB2312" w:eastAsia="仿宋_GB2312" w:hAnsi="仿宋_GB2312" w:cs="仿宋_GB2312" w:hint="eastAsia"/>
          <w:sz w:val="28"/>
          <w:szCs w:val="28"/>
        </w:rPr>
        <w:t>6.所有参赛选手均须在规定时间内完成答题，以赛场计时器为准，在规定答题截止时间前30秒有提示音，参赛选手可以继续作答，但在答题截止提示音响后，参赛选手应立即停止作答，否则裁判将酌情扣分。第三环节“职场辩论”中，参赛选手应在互相尊重、尊重竞赛、尊重裁判及观众的前提下展示自身英语水平，在有限的时间内充分地自我发挥，且应举止得体，进退有度。</w:t>
      </w:r>
    </w:p>
    <w:p w:rsidR="00FD0B8A" w:rsidRPr="00836E2F" w:rsidRDefault="00FD0B8A" w:rsidP="00FD0B8A">
      <w:pPr>
        <w:pStyle w:val="Default"/>
        <w:tabs>
          <w:tab w:val="left" w:pos="1418"/>
        </w:tabs>
        <w:spacing w:line="560" w:lineRule="exact"/>
        <w:ind w:firstLineChars="250" w:firstLine="700"/>
        <w:rPr>
          <w:rFonts w:ascii="仿宋_GB2312" w:eastAsia="仿宋_GB2312" w:hAnsi="仿宋_GB2312" w:cs="仿宋_GB2312"/>
          <w:sz w:val="28"/>
          <w:szCs w:val="28"/>
        </w:rPr>
      </w:pPr>
      <w:r w:rsidRPr="00836E2F">
        <w:rPr>
          <w:rFonts w:ascii="仿宋_GB2312" w:eastAsia="仿宋_GB2312" w:hAnsi="仿宋_GB2312" w:cs="仿宋_GB2312" w:hint="eastAsia"/>
          <w:sz w:val="28"/>
          <w:szCs w:val="28"/>
        </w:rPr>
        <w:t>7.竞赛成绩现场公布，每一环节前3名参赛选手完成竞赛后，裁判退场进行评议并打分，原则上在第4名参赛选手完成竞赛环节后依次公布前3名参赛选手成绩，在第5名参赛选手完成竞赛环节以后公布第4名参赛选手成绩，以此类推，在后一名参赛选手完成竞赛环节之后公布前一名选手的竞赛成绩。</w:t>
      </w:r>
    </w:p>
    <w:p w:rsidR="00FD0B8A" w:rsidRPr="00836E2F" w:rsidRDefault="00FD0B8A" w:rsidP="00FD0B8A">
      <w:pPr>
        <w:pStyle w:val="Default"/>
        <w:tabs>
          <w:tab w:val="left" w:pos="1418"/>
        </w:tabs>
        <w:spacing w:line="560" w:lineRule="exact"/>
        <w:ind w:firstLineChars="250" w:firstLine="700"/>
        <w:rPr>
          <w:rFonts w:ascii="仿宋_GB2312" w:eastAsia="仿宋_GB2312" w:hAnsi="仿宋_GB2312" w:cs="仿宋_GB2312"/>
          <w:sz w:val="28"/>
          <w:szCs w:val="28"/>
        </w:rPr>
      </w:pPr>
      <w:r w:rsidRPr="00836E2F">
        <w:rPr>
          <w:rFonts w:ascii="仿宋_GB2312" w:eastAsia="仿宋_GB2312" w:hAnsi="仿宋_GB2312" w:cs="仿宋_GB2312" w:hint="eastAsia"/>
          <w:sz w:val="28"/>
          <w:szCs w:val="28"/>
        </w:rPr>
        <w:t>8.为了满足拍摄要求，请参赛选手尽量避免穿着带有细条纹、密格子的衣服；色彩应鲜亮、明快，展现活泼、青春、阳光的精神面貌。参赛选手发型和服饰应简洁、大方，不宜过于前卫和暴露。此外，为了避免干扰竞赛的加密流程，不宜着制服、民族服饰等特色过于鲜明的服装。</w:t>
      </w:r>
    </w:p>
    <w:p w:rsidR="00FD0B8A" w:rsidRPr="00836E2F" w:rsidRDefault="00FD0B8A" w:rsidP="00FD0B8A">
      <w:pPr>
        <w:pStyle w:val="Default"/>
        <w:tabs>
          <w:tab w:val="left" w:pos="1418"/>
        </w:tabs>
        <w:spacing w:line="560" w:lineRule="exact"/>
        <w:ind w:firstLineChars="250" w:firstLine="700"/>
        <w:rPr>
          <w:rFonts w:ascii="仿宋_GB2312" w:eastAsia="仿宋_GB2312" w:hAnsi="仿宋_GB2312" w:cs="仿宋_GB2312"/>
          <w:sz w:val="28"/>
          <w:szCs w:val="28"/>
        </w:rPr>
      </w:pPr>
      <w:r w:rsidRPr="00836E2F">
        <w:rPr>
          <w:rFonts w:ascii="仿宋_GB2312" w:eastAsia="仿宋_GB2312" w:hAnsi="仿宋_GB2312" w:cs="仿宋_GB2312" w:hint="eastAsia"/>
          <w:sz w:val="28"/>
          <w:szCs w:val="28"/>
        </w:rPr>
        <w:t>9.竞赛期间如遇高温天气等，参赛选手应注意做好防暑降温工作。如遇身体不适，请及时联系赛场工作人员。竞赛期间务必请参赛选手注意个人的人身和财产安全。竞赛间歇外出的参赛选手须特别注</w:t>
      </w:r>
      <w:r w:rsidRPr="00836E2F">
        <w:rPr>
          <w:rFonts w:ascii="仿宋_GB2312" w:eastAsia="仿宋_GB2312" w:hAnsi="仿宋_GB2312" w:cs="仿宋_GB2312" w:hint="eastAsia"/>
          <w:sz w:val="28"/>
          <w:szCs w:val="28"/>
        </w:rPr>
        <w:lastRenderedPageBreak/>
        <w:t>意交通安全。</w:t>
      </w:r>
    </w:p>
    <w:p w:rsidR="00FD0B8A" w:rsidRPr="00836E2F" w:rsidRDefault="00FD0B8A" w:rsidP="00FD0B8A">
      <w:pPr>
        <w:pStyle w:val="Default"/>
        <w:tabs>
          <w:tab w:val="left" w:pos="1418"/>
        </w:tabs>
        <w:spacing w:line="560" w:lineRule="exact"/>
        <w:ind w:firstLineChars="250" w:firstLine="700"/>
        <w:rPr>
          <w:rFonts w:ascii="仿宋_GB2312" w:eastAsia="仿宋_GB2312" w:hAnsi="仿宋_GB2312" w:cs="仿宋_GB2312"/>
          <w:sz w:val="28"/>
          <w:szCs w:val="28"/>
        </w:rPr>
      </w:pPr>
      <w:r w:rsidRPr="00836E2F">
        <w:rPr>
          <w:rFonts w:ascii="仿宋_GB2312" w:eastAsia="仿宋_GB2312" w:hAnsi="仿宋_GB2312" w:cs="仿宋_GB2312" w:hint="eastAsia"/>
          <w:sz w:val="28"/>
          <w:szCs w:val="28"/>
        </w:rPr>
        <w:t>10.本赛项不统一安排食宿，由主办单位推荐食宿安排。请务必关注竞赛期间的各项临时通知和交通用车等安排，以及自身的食宿与交通安全。</w:t>
      </w:r>
    </w:p>
    <w:p w:rsidR="005E6016" w:rsidRPr="00836E2F" w:rsidRDefault="00FD0B8A" w:rsidP="00FD0B8A">
      <w:pPr>
        <w:pStyle w:val="Default"/>
        <w:tabs>
          <w:tab w:val="left" w:pos="1418"/>
        </w:tabs>
        <w:spacing w:line="560" w:lineRule="exact"/>
        <w:ind w:firstLineChars="250" w:firstLine="700"/>
        <w:rPr>
          <w:rFonts w:ascii="仿宋_GB2312" w:eastAsia="仿宋_GB2312" w:hAnsi="仿宋"/>
          <w:sz w:val="28"/>
          <w:szCs w:val="28"/>
        </w:rPr>
      </w:pPr>
      <w:r w:rsidRPr="00836E2F">
        <w:rPr>
          <w:rFonts w:ascii="仿宋_GB2312" w:eastAsia="仿宋_GB2312" w:hAnsi="仿宋_GB2312" w:cs="仿宋_GB2312" w:hint="eastAsia"/>
          <w:sz w:val="28"/>
          <w:szCs w:val="28"/>
        </w:rPr>
        <w:t>11.未尽事宜将于比赛期间通过各种渠道及时公布。</w:t>
      </w:r>
    </w:p>
    <w:p w:rsidR="005E6016" w:rsidRPr="00836E2F" w:rsidRDefault="00A42012" w:rsidP="00611B5B">
      <w:pPr>
        <w:spacing w:line="560" w:lineRule="exact"/>
        <w:ind w:firstLineChars="150" w:firstLine="420"/>
        <w:rPr>
          <w:rFonts w:ascii="仿宋_GB2312" w:eastAsia="仿宋_GB2312" w:hAnsi="仿宋" w:cs="宋体"/>
          <w:color w:val="000000"/>
          <w:kern w:val="0"/>
          <w:sz w:val="28"/>
          <w:szCs w:val="28"/>
        </w:rPr>
      </w:pPr>
      <w:r w:rsidRPr="00836E2F">
        <w:rPr>
          <w:rFonts w:ascii="仿宋_GB2312" w:eastAsia="仿宋_GB2312" w:hAnsi="仿宋" w:cs="宋体" w:hint="eastAsia"/>
          <w:color w:val="000000"/>
          <w:kern w:val="0"/>
          <w:sz w:val="28"/>
          <w:szCs w:val="28"/>
        </w:rPr>
        <w:t>（四）工作人员须知</w:t>
      </w:r>
    </w:p>
    <w:p w:rsidR="005E6016" w:rsidRPr="00836E2F" w:rsidRDefault="00A42012" w:rsidP="00611B5B">
      <w:pPr>
        <w:adjustRightInd w:val="0"/>
        <w:snapToGrid w:val="0"/>
        <w:spacing w:line="560" w:lineRule="exact"/>
        <w:ind w:firstLineChars="250" w:firstLine="700"/>
        <w:jc w:val="left"/>
        <w:rPr>
          <w:rFonts w:ascii="仿宋_GB2312" w:eastAsia="仿宋_GB2312" w:hAnsi="仿宋" w:cs="宋体"/>
          <w:color w:val="000000"/>
          <w:kern w:val="0"/>
          <w:sz w:val="28"/>
          <w:szCs w:val="28"/>
        </w:rPr>
      </w:pPr>
      <w:r w:rsidRPr="00836E2F">
        <w:rPr>
          <w:rFonts w:ascii="仿宋_GB2312" w:eastAsia="仿宋_GB2312" w:hAnsi="仿宋" w:cs="宋体" w:hint="eastAsia"/>
          <w:color w:val="000000"/>
          <w:kern w:val="0"/>
          <w:sz w:val="28"/>
          <w:szCs w:val="28"/>
        </w:rPr>
        <w:t>1.所有工作人员必须凭证件进入赛场，按照大赛规定配合做好各项工作。</w:t>
      </w:r>
    </w:p>
    <w:p w:rsidR="005E6016" w:rsidRPr="00836E2F" w:rsidRDefault="00A42012" w:rsidP="00611B5B">
      <w:pPr>
        <w:adjustRightInd w:val="0"/>
        <w:snapToGrid w:val="0"/>
        <w:spacing w:line="560" w:lineRule="exact"/>
        <w:ind w:firstLineChars="250" w:firstLine="700"/>
        <w:jc w:val="left"/>
        <w:rPr>
          <w:rFonts w:ascii="仿宋_GB2312" w:eastAsia="仿宋_GB2312" w:hAnsi="仿宋" w:cs="宋体"/>
          <w:color w:val="000000"/>
          <w:kern w:val="0"/>
          <w:sz w:val="28"/>
          <w:szCs w:val="28"/>
        </w:rPr>
      </w:pPr>
      <w:r w:rsidRPr="00836E2F">
        <w:rPr>
          <w:rFonts w:ascii="仿宋_GB2312" w:eastAsia="仿宋_GB2312" w:hAnsi="仿宋" w:cs="宋体" w:hint="eastAsia"/>
          <w:color w:val="000000"/>
          <w:kern w:val="0"/>
          <w:sz w:val="28"/>
          <w:szCs w:val="28"/>
        </w:rPr>
        <w:t>2.所有工作人员不准在竞赛场所和禁烟区吸烟。</w:t>
      </w:r>
    </w:p>
    <w:p w:rsidR="005E6016" w:rsidRPr="00836E2F" w:rsidRDefault="00A42012" w:rsidP="00611B5B">
      <w:pPr>
        <w:adjustRightInd w:val="0"/>
        <w:snapToGrid w:val="0"/>
        <w:spacing w:line="560" w:lineRule="exact"/>
        <w:ind w:firstLineChars="250" w:firstLine="700"/>
        <w:jc w:val="left"/>
        <w:rPr>
          <w:rFonts w:ascii="仿宋_GB2312" w:eastAsia="仿宋_GB2312" w:hAnsi="仿宋" w:cs="宋体"/>
          <w:color w:val="000000"/>
          <w:kern w:val="0"/>
          <w:sz w:val="28"/>
          <w:szCs w:val="28"/>
        </w:rPr>
      </w:pPr>
      <w:r w:rsidRPr="00836E2F">
        <w:rPr>
          <w:rFonts w:ascii="仿宋_GB2312" w:eastAsia="仿宋_GB2312" w:hAnsi="仿宋" w:cs="宋体" w:hint="eastAsia"/>
          <w:color w:val="000000"/>
          <w:kern w:val="0"/>
          <w:sz w:val="28"/>
          <w:szCs w:val="28"/>
        </w:rPr>
        <w:t>3.工作人员须按照各自岗位工作内容在规定区域内活动，不得擅自离岗。</w:t>
      </w:r>
    </w:p>
    <w:p w:rsidR="005E6016" w:rsidRPr="00836E2F" w:rsidRDefault="00A42012" w:rsidP="00611B5B">
      <w:pPr>
        <w:pStyle w:val="Default"/>
        <w:spacing w:line="560" w:lineRule="exact"/>
        <w:ind w:firstLineChars="246" w:firstLine="689"/>
        <w:rPr>
          <w:rFonts w:ascii="仿宋_GB2312" w:eastAsia="仿宋_GB2312" w:hAnsi="仿宋"/>
          <w:sz w:val="28"/>
          <w:szCs w:val="28"/>
        </w:rPr>
      </w:pPr>
      <w:r w:rsidRPr="00836E2F">
        <w:rPr>
          <w:rFonts w:ascii="仿宋_GB2312" w:eastAsia="仿宋_GB2312" w:hAnsi="仿宋" w:hint="eastAsia"/>
          <w:sz w:val="28"/>
          <w:szCs w:val="28"/>
        </w:rPr>
        <w:t>4.工作人员须及时解答参赛选手、指导教师及领队等参赛人员提出的与赛项相关的各项问题，在工作范围内极力为参赛人员创造良好的比赛氛围。</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十五、申诉与仲裁</w:t>
      </w:r>
    </w:p>
    <w:p w:rsidR="005E6016" w:rsidRPr="00836E2F" w:rsidRDefault="00A42012" w:rsidP="00611B5B">
      <w:pPr>
        <w:tabs>
          <w:tab w:val="right" w:leader="dot" w:pos="8400"/>
        </w:tabs>
        <w:spacing w:line="560" w:lineRule="exact"/>
        <w:ind w:firstLineChars="200" w:firstLine="560"/>
        <w:rPr>
          <w:rFonts w:ascii="仿宋_GB2312" w:eastAsia="仿宋_GB2312" w:hAnsi="仿宋" w:cs="宋体"/>
          <w:kern w:val="0"/>
          <w:sz w:val="28"/>
          <w:szCs w:val="28"/>
        </w:rPr>
      </w:pPr>
      <w:r w:rsidRPr="00836E2F">
        <w:rPr>
          <w:rFonts w:ascii="仿宋_GB2312" w:eastAsia="仿宋_GB2312" w:hAnsi="仿宋" w:cs="宋体" w:hint="eastAsia"/>
          <w:kern w:val="0"/>
          <w:sz w:val="28"/>
          <w:szCs w:val="28"/>
        </w:rPr>
        <w:t>本赛项在比赛过程中若出现有失公正或违规现象，代表队领队可在比赛成绩公示后2小时之内向赛项仲裁组提出书面申诉。大赛采取两级仲裁机制，赛项设仲裁工作组，赛区设仲裁委员会。赛项仲裁组在接到申诉后的2小时内会组织审议，并及时反馈裁定结果。申诉方对复议结果如仍有异议，可由领队向赛区仲裁委员会提出申诉。赛区仲裁委员会的仲裁结果为最终结果。</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十六、竞赛观摩</w:t>
      </w:r>
    </w:p>
    <w:p w:rsidR="005E6016" w:rsidRPr="00836E2F" w:rsidRDefault="00FD0B8A" w:rsidP="00611B5B">
      <w:pPr>
        <w:tabs>
          <w:tab w:val="right" w:leader="dot" w:pos="8400"/>
        </w:tabs>
        <w:spacing w:line="560" w:lineRule="exact"/>
        <w:ind w:firstLineChars="199" w:firstLine="557"/>
        <w:rPr>
          <w:rFonts w:ascii="仿宋_GB2312" w:eastAsia="仿宋_GB2312" w:hAnsi="仿宋" w:cs="宋体"/>
          <w:kern w:val="0"/>
          <w:sz w:val="28"/>
          <w:szCs w:val="28"/>
        </w:rPr>
      </w:pPr>
      <w:r w:rsidRPr="00836E2F">
        <w:rPr>
          <w:rFonts w:ascii="仿宋_GB2312" w:eastAsia="仿宋_GB2312" w:hAnsi="仿宋" w:cs="宋体" w:hint="eastAsia"/>
          <w:kern w:val="0"/>
          <w:sz w:val="28"/>
          <w:szCs w:val="28"/>
        </w:rPr>
        <w:t>赛场部分开放。竞赛全程录像。受拍摄场地、拍摄设备及拍摄条件的限制，观摩人员首先包括本赛项无后续竞赛任务的参赛选手、指</w:t>
      </w:r>
      <w:r w:rsidRPr="00836E2F">
        <w:rPr>
          <w:rFonts w:ascii="仿宋_GB2312" w:eastAsia="仿宋_GB2312" w:hAnsi="仿宋" w:cs="宋体" w:hint="eastAsia"/>
          <w:kern w:val="0"/>
          <w:sz w:val="28"/>
          <w:szCs w:val="28"/>
        </w:rPr>
        <w:lastRenderedPageBreak/>
        <w:t>导教师、领队、裁判组成员、监督组成员、专家组成员、仲裁组成员、特邀嘉宾、部分参赛院校领导、赛项工作人员及部分高职院校师生。其他人员需经赛项执委会许可后方可进入赛场观摩。</w:t>
      </w:r>
    </w:p>
    <w:p w:rsidR="005E6016" w:rsidRPr="00836E2F" w:rsidRDefault="00A42012" w:rsidP="00611B5B">
      <w:pPr>
        <w:tabs>
          <w:tab w:val="right" w:leader="dot" w:pos="8400"/>
        </w:tabs>
        <w:spacing w:line="560" w:lineRule="exact"/>
        <w:ind w:firstLineChars="196" w:firstLine="551"/>
        <w:rPr>
          <w:rFonts w:ascii="仿宋_GB2312" w:eastAsia="仿宋_GB2312" w:hAnsi="仿宋" w:cs="黑体"/>
          <w:b/>
          <w:bCs/>
          <w:color w:val="000000"/>
          <w:kern w:val="0"/>
          <w:sz w:val="28"/>
          <w:szCs w:val="28"/>
        </w:rPr>
      </w:pPr>
      <w:r w:rsidRPr="00836E2F">
        <w:rPr>
          <w:rFonts w:ascii="仿宋_GB2312" w:eastAsia="仿宋_GB2312" w:hAnsi="仿宋" w:cs="黑体" w:hint="eastAsia"/>
          <w:b/>
          <w:bCs/>
          <w:color w:val="000000"/>
          <w:kern w:val="0"/>
          <w:sz w:val="28"/>
          <w:szCs w:val="28"/>
        </w:rPr>
        <w:t>十七、竞赛直播</w:t>
      </w:r>
    </w:p>
    <w:p w:rsidR="005E6016" w:rsidRPr="00836E2F" w:rsidRDefault="00A42012" w:rsidP="00EC6F0B">
      <w:pPr>
        <w:spacing w:line="560" w:lineRule="exact"/>
        <w:ind w:firstLineChars="252" w:firstLine="706"/>
        <w:rPr>
          <w:rFonts w:ascii="仿宋_GB2312" w:eastAsia="仿宋_GB2312" w:hAnsi="仿宋" w:cs="仿宋"/>
          <w:kern w:val="0"/>
          <w:sz w:val="28"/>
          <w:szCs w:val="28"/>
        </w:rPr>
      </w:pPr>
      <w:r w:rsidRPr="00836E2F">
        <w:rPr>
          <w:rFonts w:ascii="仿宋_GB2312" w:eastAsia="仿宋_GB2312" w:hAnsi="仿宋" w:cs="仿宋" w:hint="eastAsia"/>
          <w:kern w:val="0"/>
          <w:sz w:val="28"/>
          <w:szCs w:val="28"/>
        </w:rPr>
        <w:t>(一)赛场内部署录像设备，全程录制比赛情况。</w:t>
      </w:r>
    </w:p>
    <w:sectPr w:rsidR="005E6016" w:rsidRPr="00836E2F" w:rsidSect="009A4BF8">
      <w:headerReference w:type="default" r:id="rId9"/>
      <w:footerReference w:type="even" r:id="rId10"/>
      <w:footerReference w:type="default" r:id="rId11"/>
      <w:pgSz w:w="11907" w:h="16840"/>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369" w:rsidRDefault="00D01369">
      <w:r>
        <w:separator/>
      </w:r>
    </w:p>
  </w:endnote>
  <w:endnote w:type="continuationSeparator" w:id="1">
    <w:p w:rsidR="00D01369" w:rsidRDefault="00D01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16" w:rsidRDefault="00C1645A">
    <w:pPr>
      <w:pStyle w:val="a6"/>
      <w:framePr w:wrap="around" w:vAnchor="text" w:hAnchor="margin" w:xAlign="center" w:y="1"/>
      <w:rPr>
        <w:rStyle w:val="ab"/>
      </w:rPr>
    </w:pPr>
    <w:r>
      <w:rPr>
        <w:rStyle w:val="ab"/>
      </w:rPr>
      <w:fldChar w:fldCharType="begin"/>
    </w:r>
    <w:r w:rsidR="00A42012">
      <w:rPr>
        <w:rStyle w:val="ab"/>
      </w:rPr>
      <w:instrText xml:space="preserve">PAGE  </w:instrText>
    </w:r>
    <w:r>
      <w:rPr>
        <w:rStyle w:val="ab"/>
      </w:rPr>
      <w:fldChar w:fldCharType="end"/>
    </w:r>
  </w:p>
  <w:p w:rsidR="005E6016" w:rsidRDefault="005E601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16" w:rsidRDefault="00C1645A">
    <w:pPr>
      <w:pStyle w:val="a6"/>
      <w:framePr w:wrap="around" w:vAnchor="text" w:hAnchor="margin" w:xAlign="center" w:y="1"/>
      <w:rPr>
        <w:rStyle w:val="ab"/>
      </w:rPr>
    </w:pPr>
    <w:r>
      <w:rPr>
        <w:rStyle w:val="ab"/>
      </w:rPr>
      <w:fldChar w:fldCharType="begin"/>
    </w:r>
    <w:r w:rsidR="00A42012">
      <w:rPr>
        <w:rStyle w:val="ab"/>
      </w:rPr>
      <w:instrText xml:space="preserve">PAGE  </w:instrText>
    </w:r>
    <w:r>
      <w:rPr>
        <w:rStyle w:val="ab"/>
      </w:rPr>
      <w:fldChar w:fldCharType="separate"/>
    </w:r>
    <w:r w:rsidR="003519D0">
      <w:rPr>
        <w:rStyle w:val="ab"/>
        <w:noProof/>
      </w:rPr>
      <w:t>4</w:t>
    </w:r>
    <w:r>
      <w:rPr>
        <w:rStyle w:val="ab"/>
      </w:rPr>
      <w:fldChar w:fldCharType="end"/>
    </w:r>
  </w:p>
  <w:p w:rsidR="005E6016" w:rsidRDefault="005E60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369" w:rsidRDefault="00D01369">
      <w:r>
        <w:separator/>
      </w:r>
    </w:p>
  </w:footnote>
  <w:footnote w:type="continuationSeparator" w:id="1">
    <w:p w:rsidR="00D01369" w:rsidRDefault="00D01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16" w:rsidRDefault="005E6016">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A93"/>
    <w:multiLevelType w:val="multilevel"/>
    <w:tmpl w:val="08030A93"/>
    <w:lvl w:ilvl="0">
      <w:start w:val="2"/>
      <w:numFmt w:val="japaneseCounting"/>
      <w:lvlText w:val="（%1）"/>
      <w:lvlJc w:val="left"/>
      <w:pPr>
        <w:ind w:left="1415" w:hanging="855"/>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
    <w:nsid w:val="0E0C1439"/>
    <w:multiLevelType w:val="multilevel"/>
    <w:tmpl w:val="0E0C1439"/>
    <w:lvl w:ilvl="0">
      <w:start w:val="1"/>
      <w:numFmt w:val="japaneseCounting"/>
      <w:lvlText w:val="（%1）"/>
      <w:lvlJc w:val="left"/>
      <w:pPr>
        <w:ind w:left="1415" w:hanging="855"/>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
    <w:nsid w:val="58225C4C"/>
    <w:multiLevelType w:val="multilevel"/>
    <w:tmpl w:val="58225C4C"/>
    <w:lvl w:ilvl="0">
      <w:start w:val="5"/>
      <w:numFmt w:val="japaneseCounting"/>
      <w:lvlText w:val="（%1）"/>
      <w:lvlJc w:val="left"/>
      <w:pPr>
        <w:tabs>
          <w:tab w:val="left" w:pos="1415"/>
        </w:tabs>
        <w:ind w:left="1415" w:hanging="855"/>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3">
    <w:nsid w:val="63D22D95"/>
    <w:multiLevelType w:val="multilevel"/>
    <w:tmpl w:val="63D22D95"/>
    <w:lvl w:ilvl="0">
      <w:start w:val="3"/>
      <w:numFmt w:val="japaneseCounting"/>
      <w:lvlText w:val="（%1）"/>
      <w:lvlJc w:val="left"/>
      <w:pPr>
        <w:tabs>
          <w:tab w:val="left" w:pos="1415"/>
        </w:tabs>
        <w:ind w:left="1415" w:hanging="855"/>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907"/>
    <w:rsid w:val="00002586"/>
    <w:rsid w:val="00003231"/>
    <w:rsid w:val="00003815"/>
    <w:rsid w:val="00005100"/>
    <w:rsid w:val="00026DD3"/>
    <w:rsid w:val="00027389"/>
    <w:rsid w:val="00030CD9"/>
    <w:rsid w:val="00035ECE"/>
    <w:rsid w:val="00042AD8"/>
    <w:rsid w:val="000433F7"/>
    <w:rsid w:val="00046DAD"/>
    <w:rsid w:val="00047FAF"/>
    <w:rsid w:val="0005056B"/>
    <w:rsid w:val="00050F1F"/>
    <w:rsid w:val="00052635"/>
    <w:rsid w:val="00052EA2"/>
    <w:rsid w:val="0005568F"/>
    <w:rsid w:val="00057E48"/>
    <w:rsid w:val="00060571"/>
    <w:rsid w:val="000612D3"/>
    <w:rsid w:val="00062231"/>
    <w:rsid w:val="00074142"/>
    <w:rsid w:val="00075720"/>
    <w:rsid w:val="00083D7B"/>
    <w:rsid w:val="0008450F"/>
    <w:rsid w:val="0008514F"/>
    <w:rsid w:val="00085916"/>
    <w:rsid w:val="00085AED"/>
    <w:rsid w:val="00086668"/>
    <w:rsid w:val="00090699"/>
    <w:rsid w:val="00090B99"/>
    <w:rsid w:val="000934F2"/>
    <w:rsid w:val="000947F5"/>
    <w:rsid w:val="000953EE"/>
    <w:rsid w:val="000A19E2"/>
    <w:rsid w:val="000B4240"/>
    <w:rsid w:val="000C08F2"/>
    <w:rsid w:val="000C13C9"/>
    <w:rsid w:val="000C25A1"/>
    <w:rsid w:val="000C3339"/>
    <w:rsid w:val="000D1878"/>
    <w:rsid w:val="000D1AF3"/>
    <w:rsid w:val="000D5BA7"/>
    <w:rsid w:val="000D5D0C"/>
    <w:rsid w:val="000E197A"/>
    <w:rsid w:val="000E1E63"/>
    <w:rsid w:val="000F37AD"/>
    <w:rsid w:val="000F6370"/>
    <w:rsid w:val="000F6D93"/>
    <w:rsid w:val="000F7AB8"/>
    <w:rsid w:val="00100F2F"/>
    <w:rsid w:val="001074F5"/>
    <w:rsid w:val="0011172F"/>
    <w:rsid w:val="00113F0C"/>
    <w:rsid w:val="00114B04"/>
    <w:rsid w:val="00116B64"/>
    <w:rsid w:val="001229C3"/>
    <w:rsid w:val="001241C6"/>
    <w:rsid w:val="00126804"/>
    <w:rsid w:val="001304EF"/>
    <w:rsid w:val="001333F0"/>
    <w:rsid w:val="001345D9"/>
    <w:rsid w:val="00135B98"/>
    <w:rsid w:val="00137E78"/>
    <w:rsid w:val="00141722"/>
    <w:rsid w:val="001419E5"/>
    <w:rsid w:val="00144408"/>
    <w:rsid w:val="00152057"/>
    <w:rsid w:val="001529FE"/>
    <w:rsid w:val="00155AAF"/>
    <w:rsid w:val="00156A97"/>
    <w:rsid w:val="00164296"/>
    <w:rsid w:val="0016455F"/>
    <w:rsid w:val="001723E9"/>
    <w:rsid w:val="00173633"/>
    <w:rsid w:val="001742B8"/>
    <w:rsid w:val="00176907"/>
    <w:rsid w:val="00180095"/>
    <w:rsid w:val="00194219"/>
    <w:rsid w:val="00196EA9"/>
    <w:rsid w:val="0019785C"/>
    <w:rsid w:val="001A3D27"/>
    <w:rsid w:val="001A4932"/>
    <w:rsid w:val="001C2FAD"/>
    <w:rsid w:val="001C3D0C"/>
    <w:rsid w:val="001C682B"/>
    <w:rsid w:val="001D09BC"/>
    <w:rsid w:val="001D65A8"/>
    <w:rsid w:val="001E1F47"/>
    <w:rsid w:val="001E22F9"/>
    <w:rsid w:val="001E472F"/>
    <w:rsid w:val="001E70AA"/>
    <w:rsid w:val="001F2253"/>
    <w:rsid w:val="001F2954"/>
    <w:rsid w:val="00206D49"/>
    <w:rsid w:val="00207570"/>
    <w:rsid w:val="0021129B"/>
    <w:rsid w:val="00215DC6"/>
    <w:rsid w:val="002202F5"/>
    <w:rsid w:val="00221243"/>
    <w:rsid w:val="00243101"/>
    <w:rsid w:val="002431FD"/>
    <w:rsid w:val="002437DB"/>
    <w:rsid w:val="0024645F"/>
    <w:rsid w:val="00246A6E"/>
    <w:rsid w:val="00247311"/>
    <w:rsid w:val="00251559"/>
    <w:rsid w:val="002530C7"/>
    <w:rsid w:val="00254561"/>
    <w:rsid w:val="00255A92"/>
    <w:rsid w:val="00256289"/>
    <w:rsid w:val="002646A4"/>
    <w:rsid w:val="00266C06"/>
    <w:rsid w:val="00266EA7"/>
    <w:rsid w:val="00267257"/>
    <w:rsid w:val="00270E4B"/>
    <w:rsid w:val="002778B7"/>
    <w:rsid w:val="00282E06"/>
    <w:rsid w:val="00294A8B"/>
    <w:rsid w:val="00296410"/>
    <w:rsid w:val="002A2899"/>
    <w:rsid w:val="002A2E40"/>
    <w:rsid w:val="002A52CF"/>
    <w:rsid w:val="002B1868"/>
    <w:rsid w:val="002B6081"/>
    <w:rsid w:val="002C1DC5"/>
    <w:rsid w:val="002C2EE5"/>
    <w:rsid w:val="002C35C1"/>
    <w:rsid w:val="002D10F1"/>
    <w:rsid w:val="002D16AA"/>
    <w:rsid w:val="002D4B1F"/>
    <w:rsid w:val="002E2A55"/>
    <w:rsid w:val="002E3569"/>
    <w:rsid w:val="002F188C"/>
    <w:rsid w:val="002F2C05"/>
    <w:rsid w:val="00301616"/>
    <w:rsid w:val="003024D8"/>
    <w:rsid w:val="0030281C"/>
    <w:rsid w:val="00302E20"/>
    <w:rsid w:val="00303174"/>
    <w:rsid w:val="003035A5"/>
    <w:rsid w:val="0030360F"/>
    <w:rsid w:val="00303DA2"/>
    <w:rsid w:val="003043AE"/>
    <w:rsid w:val="00310689"/>
    <w:rsid w:val="003110B2"/>
    <w:rsid w:val="00311910"/>
    <w:rsid w:val="00312050"/>
    <w:rsid w:val="0031325E"/>
    <w:rsid w:val="00322A4C"/>
    <w:rsid w:val="0032317D"/>
    <w:rsid w:val="0032510B"/>
    <w:rsid w:val="00325FBC"/>
    <w:rsid w:val="00333FE0"/>
    <w:rsid w:val="00336CEC"/>
    <w:rsid w:val="0034678B"/>
    <w:rsid w:val="003519D0"/>
    <w:rsid w:val="00361BCF"/>
    <w:rsid w:val="00364DE3"/>
    <w:rsid w:val="003736F4"/>
    <w:rsid w:val="00384C38"/>
    <w:rsid w:val="00387358"/>
    <w:rsid w:val="00394A0D"/>
    <w:rsid w:val="00395884"/>
    <w:rsid w:val="00395D0D"/>
    <w:rsid w:val="00396154"/>
    <w:rsid w:val="00397976"/>
    <w:rsid w:val="003A0682"/>
    <w:rsid w:val="003A6502"/>
    <w:rsid w:val="003A675D"/>
    <w:rsid w:val="003A726B"/>
    <w:rsid w:val="003B2BE0"/>
    <w:rsid w:val="003B5AC4"/>
    <w:rsid w:val="003C0E2D"/>
    <w:rsid w:val="003D31FA"/>
    <w:rsid w:val="003D37FC"/>
    <w:rsid w:val="003D4198"/>
    <w:rsid w:val="003D4BF0"/>
    <w:rsid w:val="003D672B"/>
    <w:rsid w:val="003E70F4"/>
    <w:rsid w:val="003F1D85"/>
    <w:rsid w:val="003F2015"/>
    <w:rsid w:val="003F3AA7"/>
    <w:rsid w:val="003F4B82"/>
    <w:rsid w:val="0041695F"/>
    <w:rsid w:val="00416CEA"/>
    <w:rsid w:val="00417629"/>
    <w:rsid w:val="004231FB"/>
    <w:rsid w:val="004279FD"/>
    <w:rsid w:val="00432F03"/>
    <w:rsid w:val="00442188"/>
    <w:rsid w:val="00451E94"/>
    <w:rsid w:val="004520B7"/>
    <w:rsid w:val="0045696D"/>
    <w:rsid w:val="004604D6"/>
    <w:rsid w:val="0046215E"/>
    <w:rsid w:val="00462451"/>
    <w:rsid w:val="00462E85"/>
    <w:rsid w:val="00464FF1"/>
    <w:rsid w:val="00473BB7"/>
    <w:rsid w:val="00480716"/>
    <w:rsid w:val="00480B22"/>
    <w:rsid w:val="004812A4"/>
    <w:rsid w:val="00483B80"/>
    <w:rsid w:val="00484625"/>
    <w:rsid w:val="00496651"/>
    <w:rsid w:val="004A0A2D"/>
    <w:rsid w:val="004A6840"/>
    <w:rsid w:val="004B0DEB"/>
    <w:rsid w:val="004B5A70"/>
    <w:rsid w:val="004C106D"/>
    <w:rsid w:val="004C1291"/>
    <w:rsid w:val="004C2FFC"/>
    <w:rsid w:val="004C5CE2"/>
    <w:rsid w:val="004C695A"/>
    <w:rsid w:val="004C72F0"/>
    <w:rsid w:val="004D10A4"/>
    <w:rsid w:val="004D231B"/>
    <w:rsid w:val="004D2829"/>
    <w:rsid w:val="004E0A59"/>
    <w:rsid w:val="004E0FD0"/>
    <w:rsid w:val="004E48E7"/>
    <w:rsid w:val="004E5581"/>
    <w:rsid w:val="004E6075"/>
    <w:rsid w:val="004F330E"/>
    <w:rsid w:val="00502F8F"/>
    <w:rsid w:val="00503E4C"/>
    <w:rsid w:val="00505852"/>
    <w:rsid w:val="00506958"/>
    <w:rsid w:val="00510598"/>
    <w:rsid w:val="005126BF"/>
    <w:rsid w:val="00515021"/>
    <w:rsid w:val="00521B54"/>
    <w:rsid w:val="0052242F"/>
    <w:rsid w:val="005231D7"/>
    <w:rsid w:val="00526B6B"/>
    <w:rsid w:val="0052723F"/>
    <w:rsid w:val="005317B9"/>
    <w:rsid w:val="005349E1"/>
    <w:rsid w:val="00535A3A"/>
    <w:rsid w:val="00537815"/>
    <w:rsid w:val="00541FA5"/>
    <w:rsid w:val="00545299"/>
    <w:rsid w:val="00550B1A"/>
    <w:rsid w:val="0055124D"/>
    <w:rsid w:val="005548A9"/>
    <w:rsid w:val="00561BB3"/>
    <w:rsid w:val="0056227B"/>
    <w:rsid w:val="00572576"/>
    <w:rsid w:val="0057376B"/>
    <w:rsid w:val="00573DDE"/>
    <w:rsid w:val="005740FC"/>
    <w:rsid w:val="00574D77"/>
    <w:rsid w:val="005768A1"/>
    <w:rsid w:val="00576D32"/>
    <w:rsid w:val="00585FDC"/>
    <w:rsid w:val="00590320"/>
    <w:rsid w:val="00597F23"/>
    <w:rsid w:val="005A06DE"/>
    <w:rsid w:val="005A08A0"/>
    <w:rsid w:val="005A4B1F"/>
    <w:rsid w:val="005A727E"/>
    <w:rsid w:val="005B01E5"/>
    <w:rsid w:val="005B445A"/>
    <w:rsid w:val="005C592E"/>
    <w:rsid w:val="005D3119"/>
    <w:rsid w:val="005D537D"/>
    <w:rsid w:val="005E280D"/>
    <w:rsid w:val="005E55AD"/>
    <w:rsid w:val="005E6016"/>
    <w:rsid w:val="005E7BAF"/>
    <w:rsid w:val="005F06DF"/>
    <w:rsid w:val="005F2991"/>
    <w:rsid w:val="005F2A26"/>
    <w:rsid w:val="005F636D"/>
    <w:rsid w:val="00601EC8"/>
    <w:rsid w:val="0060206E"/>
    <w:rsid w:val="00602B88"/>
    <w:rsid w:val="0060360B"/>
    <w:rsid w:val="0060414D"/>
    <w:rsid w:val="00605BD0"/>
    <w:rsid w:val="006106D2"/>
    <w:rsid w:val="00611B5B"/>
    <w:rsid w:val="00611F70"/>
    <w:rsid w:val="006172D5"/>
    <w:rsid w:val="0063331B"/>
    <w:rsid w:val="00633522"/>
    <w:rsid w:val="00637734"/>
    <w:rsid w:val="0064365E"/>
    <w:rsid w:val="00646753"/>
    <w:rsid w:val="00650F6C"/>
    <w:rsid w:val="00654BD0"/>
    <w:rsid w:val="00654C8A"/>
    <w:rsid w:val="006607A5"/>
    <w:rsid w:val="006620C8"/>
    <w:rsid w:val="0066258C"/>
    <w:rsid w:val="00666196"/>
    <w:rsid w:val="00667083"/>
    <w:rsid w:val="00667AF9"/>
    <w:rsid w:val="00673B90"/>
    <w:rsid w:val="00675794"/>
    <w:rsid w:val="00680FFE"/>
    <w:rsid w:val="006850EE"/>
    <w:rsid w:val="00692431"/>
    <w:rsid w:val="0069413D"/>
    <w:rsid w:val="006953FD"/>
    <w:rsid w:val="006955A3"/>
    <w:rsid w:val="00695EAD"/>
    <w:rsid w:val="006A0A41"/>
    <w:rsid w:val="006A2DD0"/>
    <w:rsid w:val="006B1B2C"/>
    <w:rsid w:val="006B538A"/>
    <w:rsid w:val="006B6ECE"/>
    <w:rsid w:val="006C6975"/>
    <w:rsid w:val="006D1316"/>
    <w:rsid w:val="006D1690"/>
    <w:rsid w:val="006D1DAB"/>
    <w:rsid w:val="006D4186"/>
    <w:rsid w:val="006E4C4F"/>
    <w:rsid w:val="006E4DE1"/>
    <w:rsid w:val="006F60CD"/>
    <w:rsid w:val="006F7C07"/>
    <w:rsid w:val="006F7E10"/>
    <w:rsid w:val="00701B54"/>
    <w:rsid w:val="00705CD2"/>
    <w:rsid w:val="00710DB7"/>
    <w:rsid w:val="00713317"/>
    <w:rsid w:val="007148C6"/>
    <w:rsid w:val="00720571"/>
    <w:rsid w:val="00721E6E"/>
    <w:rsid w:val="007242D7"/>
    <w:rsid w:val="0073134A"/>
    <w:rsid w:val="007361AA"/>
    <w:rsid w:val="0074269A"/>
    <w:rsid w:val="007476C7"/>
    <w:rsid w:val="007536D0"/>
    <w:rsid w:val="0075402F"/>
    <w:rsid w:val="00754A55"/>
    <w:rsid w:val="007711B0"/>
    <w:rsid w:val="00776875"/>
    <w:rsid w:val="00784426"/>
    <w:rsid w:val="007974C2"/>
    <w:rsid w:val="007979CA"/>
    <w:rsid w:val="007A3B1B"/>
    <w:rsid w:val="007A3C21"/>
    <w:rsid w:val="007A78EA"/>
    <w:rsid w:val="007B54C8"/>
    <w:rsid w:val="007B6089"/>
    <w:rsid w:val="007B673A"/>
    <w:rsid w:val="007C1219"/>
    <w:rsid w:val="007C2ACE"/>
    <w:rsid w:val="007C52B1"/>
    <w:rsid w:val="007D2AEF"/>
    <w:rsid w:val="007E5067"/>
    <w:rsid w:val="007E64DA"/>
    <w:rsid w:val="007E76E8"/>
    <w:rsid w:val="007F0654"/>
    <w:rsid w:val="007F1ACD"/>
    <w:rsid w:val="007F490E"/>
    <w:rsid w:val="007F58E5"/>
    <w:rsid w:val="007F6461"/>
    <w:rsid w:val="00806037"/>
    <w:rsid w:val="0080726E"/>
    <w:rsid w:val="00807ABD"/>
    <w:rsid w:val="00814F1C"/>
    <w:rsid w:val="00821A3D"/>
    <w:rsid w:val="008260FF"/>
    <w:rsid w:val="00833F87"/>
    <w:rsid w:val="0083496B"/>
    <w:rsid w:val="00836E2F"/>
    <w:rsid w:val="00837119"/>
    <w:rsid w:val="00837C28"/>
    <w:rsid w:val="00837EE9"/>
    <w:rsid w:val="00845892"/>
    <w:rsid w:val="0084619F"/>
    <w:rsid w:val="00850A59"/>
    <w:rsid w:val="00854D31"/>
    <w:rsid w:val="00856C36"/>
    <w:rsid w:val="00861079"/>
    <w:rsid w:val="00862FDF"/>
    <w:rsid w:val="008659CF"/>
    <w:rsid w:val="00866757"/>
    <w:rsid w:val="008670D7"/>
    <w:rsid w:val="00872BD7"/>
    <w:rsid w:val="00872E99"/>
    <w:rsid w:val="008742F5"/>
    <w:rsid w:val="0087474C"/>
    <w:rsid w:val="008758BA"/>
    <w:rsid w:val="00875EC8"/>
    <w:rsid w:val="008850E5"/>
    <w:rsid w:val="00887080"/>
    <w:rsid w:val="00887C10"/>
    <w:rsid w:val="00894F50"/>
    <w:rsid w:val="008A0AF6"/>
    <w:rsid w:val="008A107C"/>
    <w:rsid w:val="008A3853"/>
    <w:rsid w:val="008A6E2D"/>
    <w:rsid w:val="008B2C2C"/>
    <w:rsid w:val="008B76B1"/>
    <w:rsid w:val="008C18F6"/>
    <w:rsid w:val="008C1A6B"/>
    <w:rsid w:val="008C2A47"/>
    <w:rsid w:val="008C41E1"/>
    <w:rsid w:val="008C531A"/>
    <w:rsid w:val="008D15DD"/>
    <w:rsid w:val="008D468F"/>
    <w:rsid w:val="008D605A"/>
    <w:rsid w:val="008D7915"/>
    <w:rsid w:val="008E12D3"/>
    <w:rsid w:val="008E79E6"/>
    <w:rsid w:val="008F1F34"/>
    <w:rsid w:val="008F4B7B"/>
    <w:rsid w:val="008F7C32"/>
    <w:rsid w:val="00905ADE"/>
    <w:rsid w:val="009160BD"/>
    <w:rsid w:val="00917F39"/>
    <w:rsid w:val="00931330"/>
    <w:rsid w:val="009336EE"/>
    <w:rsid w:val="009345C1"/>
    <w:rsid w:val="0093794B"/>
    <w:rsid w:val="00937AC0"/>
    <w:rsid w:val="00941CE3"/>
    <w:rsid w:val="00942CB9"/>
    <w:rsid w:val="00944FD9"/>
    <w:rsid w:val="009459D5"/>
    <w:rsid w:val="00946561"/>
    <w:rsid w:val="00946B53"/>
    <w:rsid w:val="00946E99"/>
    <w:rsid w:val="0094779D"/>
    <w:rsid w:val="0095174F"/>
    <w:rsid w:val="00951CA6"/>
    <w:rsid w:val="00956AB6"/>
    <w:rsid w:val="00960793"/>
    <w:rsid w:val="00960B88"/>
    <w:rsid w:val="009617FF"/>
    <w:rsid w:val="0098127D"/>
    <w:rsid w:val="0098381F"/>
    <w:rsid w:val="00991104"/>
    <w:rsid w:val="00992145"/>
    <w:rsid w:val="0099298B"/>
    <w:rsid w:val="009A016F"/>
    <w:rsid w:val="009A4BF8"/>
    <w:rsid w:val="009A58AC"/>
    <w:rsid w:val="009B117E"/>
    <w:rsid w:val="009B6516"/>
    <w:rsid w:val="009C22FD"/>
    <w:rsid w:val="009C5777"/>
    <w:rsid w:val="009D172A"/>
    <w:rsid w:val="009D3891"/>
    <w:rsid w:val="009D619A"/>
    <w:rsid w:val="009E44F4"/>
    <w:rsid w:val="009E4C7A"/>
    <w:rsid w:val="009F5428"/>
    <w:rsid w:val="009F556A"/>
    <w:rsid w:val="009F68D5"/>
    <w:rsid w:val="00A06619"/>
    <w:rsid w:val="00A07530"/>
    <w:rsid w:val="00A079B6"/>
    <w:rsid w:val="00A2453A"/>
    <w:rsid w:val="00A27226"/>
    <w:rsid w:val="00A27672"/>
    <w:rsid w:val="00A320CF"/>
    <w:rsid w:val="00A34E2A"/>
    <w:rsid w:val="00A373FC"/>
    <w:rsid w:val="00A42012"/>
    <w:rsid w:val="00A42269"/>
    <w:rsid w:val="00A42E7D"/>
    <w:rsid w:val="00A4344A"/>
    <w:rsid w:val="00A527FB"/>
    <w:rsid w:val="00A57F45"/>
    <w:rsid w:val="00A65FBD"/>
    <w:rsid w:val="00A709D2"/>
    <w:rsid w:val="00A7248F"/>
    <w:rsid w:val="00A7307E"/>
    <w:rsid w:val="00A8112E"/>
    <w:rsid w:val="00A82297"/>
    <w:rsid w:val="00A823E3"/>
    <w:rsid w:val="00A97AB0"/>
    <w:rsid w:val="00AA6BE5"/>
    <w:rsid w:val="00AB4566"/>
    <w:rsid w:val="00AB627F"/>
    <w:rsid w:val="00AC355C"/>
    <w:rsid w:val="00AC4124"/>
    <w:rsid w:val="00AD2ABF"/>
    <w:rsid w:val="00AD7F8A"/>
    <w:rsid w:val="00AE04AB"/>
    <w:rsid w:val="00AE20B6"/>
    <w:rsid w:val="00AE3191"/>
    <w:rsid w:val="00AF1F3A"/>
    <w:rsid w:val="00AF3034"/>
    <w:rsid w:val="00AF4AF1"/>
    <w:rsid w:val="00AF774D"/>
    <w:rsid w:val="00B0641C"/>
    <w:rsid w:val="00B07806"/>
    <w:rsid w:val="00B07E52"/>
    <w:rsid w:val="00B11F5F"/>
    <w:rsid w:val="00B140F7"/>
    <w:rsid w:val="00B16429"/>
    <w:rsid w:val="00B21486"/>
    <w:rsid w:val="00B22456"/>
    <w:rsid w:val="00B25F3B"/>
    <w:rsid w:val="00B270EF"/>
    <w:rsid w:val="00B303C7"/>
    <w:rsid w:val="00B32B15"/>
    <w:rsid w:val="00B36BC6"/>
    <w:rsid w:val="00B43B3E"/>
    <w:rsid w:val="00B44E6A"/>
    <w:rsid w:val="00B54BE7"/>
    <w:rsid w:val="00B55974"/>
    <w:rsid w:val="00B665BD"/>
    <w:rsid w:val="00B6712F"/>
    <w:rsid w:val="00B70DA9"/>
    <w:rsid w:val="00B72AB9"/>
    <w:rsid w:val="00B72F19"/>
    <w:rsid w:val="00B7598E"/>
    <w:rsid w:val="00B762B2"/>
    <w:rsid w:val="00B7767F"/>
    <w:rsid w:val="00B7795D"/>
    <w:rsid w:val="00B83087"/>
    <w:rsid w:val="00B9436F"/>
    <w:rsid w:val="00B94415"/>
    <w:rsid w:val="00B95401"/>
    <w:rsid w:val="00B97289"/>
    <w:rsid w:val="00BB252B"/>
    <w:rsid w:val="00BB321E"/>
    <w:rsid w:val="00BB4D91"/>
    <w:rsid w:val="00BC13FA"/>
    <w:rsid w:val="00BC1422"/>
    <w:rsid w:val="00BC53C9"/>
    <w:rsid w:val="00BC692C"/>
    <w:rsid w:val="00BC6B03"/>
    <w:rsid w:val="00BC7169"/>
    <w:rsid w:val="00BC7707"/>
    <w:rsid w:val="00BD0198"/>
    <w:rsid w:val="00BD2869"/>
    <w:rsid w:val="00BD444E"/>
    <w:rsid w:val="00BD77D3"/>
    <w:rsid w:val="00BD7D92"/>
    <w:rsid w:val="00BE2286"/>
    <w:rsid w:val="00BF4DA6"/>
    <w:rsid w:val="00C00031"/>
    <w:rsid w:val="00C03286"/>
    <w:rsid w:val="00C04361"/>
    <w:rsid w:val="00C1149E"/>
    <w:rsid w:val="00C13397"/>
    <w:rsid w:val="00C14C78"/>
    <w:rsid w:val="00C14C82"/>
    <w:rsid w:val="00C1645A"/>
    <w:rsid w:val="00C16D1D"/>
    <w:rsid w:val="00C16E33"/>
    <w:rsid w:val="00C2699D"/>
    <w:rsid w:val="00C26D81"/>
    <w:rsid w:val="00C27660"/>
    <w:rsid w:val="00C36468"/>
    <w:rsid w:val="00C409E9"/>
    <w:rsid w:val="00C41FD6"/>
    <w:rsid w:val="00C45FE1"/>
    <w:rsid w:val="00C47702"/>
    <w:rsid w:val="00C52EC7"/>
    <w:rsid w:val="00C534E5"/>
    <w:rsid w:val="00C5364B"/>
    <w:rsid w:val="00C54348"/>
    <w:rsid w:val="00C55FA5"/>
    <w:rsid w:val="00C60650"/>
    <w:rsid w:val="00C64AA6"/>
    <w:rsid w:val="00C65560"/>
    <w:rsid w:val="00C678F3"/>
    <w:rsid w:val="00C7050C"/>
    <w:rsid w:val="00C7177B"/>
    <w:rsid w:val="00C71AD8"/>
    <w:rsid w:val="00C83591"/>
    <w:rsid w:val="00C868D9"/>
    <w:rsid w:val="00C86D6E"/>
    <w:rsid w:val="00C96D8D"/>
    <w:rsid w:val="00C97348"/>
    <w:rsid w:val="00CA0A6A"/>
    <w:rsid w:val="00CA52AC"/>
    <w:rsid w:val="00CA6C86"/>
    <w:rsid w:val="00CA6ECA"/>
    <w:rsid w:val="00CB0A81"/>
    <w:rsid w:val="00CB3228"/>
    <w:rsid w:val="00CB40D3"/>
    <w:rsid w:val="00CB7688"/>
    <w:rsid w:val="00CB796E"/>
    <w:rsid w:val="00CC10BF"/>
    <w:rsid w:val="00CC67B9"/>
    <w:rsid w:val="00CD0D86"/>
    <w:rsid w:val="00CD174E"/>
    <w:rsid w:val="00CF4B61"/>
    <w:rsid w:val="00CF742D"/>
    <w:rsid w:val="00D01369"/>
    <w:rsid w:val="00D02037"/>
    <w:rsid w:val="00D0501B"/>
    <w:rsid w:val="00D10F32"/>
    <w:rsid w:val="00D11823"/>
    <w:rsid w:val="00D14D79"/>
    <w:rsid w:val="00D172CF"/>
    <w:rsid w:val="00D241B6"/>
    <w:rsid w:val="00D25F80"/>
    <w:rsid w:val="00D344B1"/>
    <w:rsid w:val="00D423F7"/>
    <w:rsid w:val="00D44246"/>
    <w:rsid w:val="00D52E31"/>
    <w:rsid w:val="00D540FB"/>
    <w:rsid w:val="00D6505D"/>
    <w:rsid w:val="00D677BC"/>
    <w:rsid w:val="00D73EE2"/>
    <w:rsid w:val="00D7407D"/>
    <w:rsid w:val="00D77139"/>
    <w:rsid w:val="00D80BD1"/>
    <w:rsid w:val="00D80DF0"/>
    <w:rsid w:val="00D82355"/>
    <w:rsid w:val="00D85B01"/>
    <w:rsid w:val="00DA1CDD"/>
    <w:rsid w:val="00DA6C4E"/>
    <w:rsid w:val="00DA7A2A"/>
    <w:rsid w:val="00DB1EDA"/>
    <w:rsid w:val="00DB1FB3"/>
    <w:rsid w:val="00DB74DE"/>
    <w:rsid w:val="00DC22E5"/>
    <w:rsid w:val="00DC3D35"/>
    <w:rsid w:val="00DC6062"/>
    <w:rsid w:val="00DD0771"/>
    <w:rsid w:val="00DE0257"/>
    <w:rsid w:val="00DE0967"/>
    <w:rsid w:val="00DE1127"/>
    <w:rsid w:val="00DE7815"/>
    <w:rsid w:val="00DF0A49"/>
    <w:rsid w:val="00DF1BFB"/>
    <w:rsid w:val="00DF62CD"/>
    <w:rsid w:val="00E020F7"/>
    <w:rsid w:val="00E02C2D"/>
    <w:rsid w:val="00E0371E"/>
    <w:rsid w:val="00E03D08"/>
    <w:rsid w:val="00E03F6B"/>
    <w:rsid w:val="00E04744"/>
    <w:rsid w:val="00E0554A"/>
    <w:rsid w:val="00E200DC"/>
    <w:rsid w:val="00E20BBE"/>
    <w:rsid w:val="00E25491"/>
    <w:rsid w:val="00E360C8"/>
    <w:rsid w:val="00E37BEF"/>
    <w:rsid w:val="00E437AB"/>
    <w:rsid w:val="00E46297"/>
    <w:rsid w:val="00E47D7F"/>
    <w:rsid w:val="00E53832"/>
    <w:rsid w:val="00E56FB9"/>
    <w:rsid w:val="00E600B4"/>
    <w:rsid w:val="00E651B8"/>
    <w:rsid w:val="00E674BC"/>
    <w:rsid w:val="00E679C5"/>
    <w:rsid w:val="00E73B88"/>
    <w:rsid w:val="00E74286"/>
    <w:rsid w:val="00E801A1"/>
    <w:rsid w:val="00E83526"/>
    <w:rsid w:val="00E83C72"/>
    <w:rsid w:val="00E8451D"/>
    <w:rsid w:val="00E912BA"/>
    <w:rsid w:val="00E917B4"/>
    <w:rsid w:val="00E9675F"/>
    <w:rsid w:val="00E97730"/>
    <w:rsid w:val="00EA07A5"/>
    <w:rsid w:val="00EA12E3"/>
    <w:rsid w:val="00EA5B36"/>
    <w:rsid w:val="00EB38FD"/>
    <w:rsid w:val="00EC2B1B"/>
    <w:rsid w:val="00EC6F0B"/>
    <w:rsid w:val="00ED4F94"/>
    <w:rsid w:val="00ED6C49"/>
    <w:rsid w:val="00EE1EC7"/>
    <w:rsid w:val="00EE4494"/>
    <w:rsid w:val="00EE6D93"/>
    <w:rsid w:val="00EF34D7"/>
    <w:rsid w:val="00EF649C"/>
    <w:rsid w:val="00F05CB8"/>
    <w:rsid w:val="00F066D4"/>
    <w:rsid w:val="00F16723"/>
    <w:rsid w:val="00F20EEC"/>
    <w:rsid w:val="00F23CC2"/>
    <w:rsid w:val="00F30C20"/>
    <w:rsid w:val="00F46EC1"/>
    <w:rsid w:val="00F50C94"/>
    <w:rsid w:val="00F5132B"/>
    <w:rsid w:val="00F51E0B"/>
    <w:rsid w:val="00F536B1"/>
    <w:rsid w:val="00F6406F"/>
    <w:rsid w:val="00F66B2A"/>
    <w:rsid w:val="00F7064A"/>
    <w:rsid w:val="00F812E2"/>
    <w:rsid w:val="00F839E8"/>
    <w:rsid w:val="00F879E6"/>
    <w:rsid w:val="00FA3B79"/>
    <w:rsid w:val="00FA767D"/>
    <w:rsid w:val="00FC0925"/>
    <w:rsid w:val="00FC0D7D"/>
    <w:rsid w:val="00FC1380"/>
    <w:rsid w:val="00FC2E3B"/>
    <w:rsid w:val="00FC41D9"/>
    <w:rsid w:val="00FC51A0"/>
    <w:rsid w:val="00FD0B8A"/>
    <w:rsid w:val="00FD1369"/>
    <w:rsid w:val="00FD7D20"/>
    <w:rsid w:val="00FE14DF"/>
    <w:rsid w:val="00FE2DC4"/>
    <w:rsid w:val="00FF2A0F"/>
    <w:rsid w:val="00FF7C64"/>
    <w:rsid w:val="012B358F"/>
    <w:rsid w:val="053E51AE"/>
    <w:rsid w:val="085269F3"/>
    <w:rsid w:val="0B5844DC"/>
    <w:rsid w:val="0C2E3190"/>
    <w:rsid w:val="107B45B9"/>
    <w:rsid w:val="10AE2E42"/>
    <w:rsid w:val="13E63BFD"/>
    <w:rsid w:val="1A400518"/>
    <w:rsid w:val="1A9C498E"/>
    <w:rsid w:val="24C820E3"/>
    <w:rsid w:val="28AE13E7"/>
    <w:rsid w:val="29E6470E"/>
    <w:rsid w:val="2D6A247A"/>
    <w:rsid w:val="31A55C61"/>
    <w:rsid w:val="324D48E5"/>
    <w:rsid w:val="348A726B"/>
    <w:rsid w:val="352C626D"/>
    <w:rsid w:val="399A7C25"/>
    <w:rsid w:val="439B6892"/>
    <w:rsid w:val="44913191"/>
    <w:rsid w:val="4AE95F03"/>
    <w:rsid w:val="4FEC7FD7"/>
    <w:rsid w:val="53820605"/>
    <w:rsid w:val="547A1F76"/>
    <w:rsid w:val="57982CC9"/>
    <w:rsid w:val="5B9249D9"/>
    <w:rsid w:val="695A5E78"/>
    <w:rsid w:val="75E56724"/>
    <w:rsid w:val="7A4A44CE"/>
    <w:rsid w:val="7D554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semiHidden="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semiHidden="0" w:unhideWhenUsed="0" w:qFormat="1"/>
    <w:lsdException w:name="Default Paragraph Font" w:uiPriority="1" w:qFormat="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semiHidden="0" w:unhideWhenUsed="0" w:qFormat="1"/>
    <w:lsdException w:name="Strong" w:semiHidden="0" w:unhideWhenUsed="0" w:qFormat="1"/>
    <w:lsdException w:name="Emphasis" w:semiHidden="0" w:unhideWhenUsed="0" w:qFormat="1"/>
    <w:lsdException w:name="Normal (Web)" w:semiHidden="0" w:uiPriority="0" w:unhideWhenUsed="0" w:qFormat="1"/>
    <w:lsdException w:name="Normal Table" w:qFormat="1"/>
    <w:lsdException w:name="annotation subject" w:semiHidden="0" w:unhideWhenUsed="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F8"/>
    <w:pPr>
      <w:widowControl w:val="0"/>
      <w:jc w:val="both"/>
    </w:pPr>
    <w:rPr>
      <w:kern w:val="2"/>
      <w:sz w:val="21"/>
      <w:szCs w:val="24"/>
    </w:rPr>
  </w:style>
  <w:style w:type="paragraph" w:styleId="2">
    <w:name w:val="heading 2"/>
    <w:basedOn w:val="a"/>
    <w:next w:val="a"/>
    <w:link w:val="2Char"/>
    <w:uiPriority w:val="99"/>
    <w:qFormat/>
    <w:rsid w:val="009A4BF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9A4BF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9A4BF8"/>
    <w:rPr>
      <w:b/>
    </w:rPr>
  </w:style>
  <w:style w:type="paragraph" w:styleId="a4">
    <w:name w:val="annotation text"/>
    <w:basedOn w:val="a"/>
    <w:link w:val="Char0"/>
    <w:uiPriority w:val="99"/>
    <w:qFormat/>
    <w:rsid w:val="009A4BF8"/>
    <w:pPr>
      <w:jc w:val="left"/>
    </w:pPr>
    <w:rPr>
      <w:sz w:val="24"/>
      <w:szCs w:val="20"/>
    </w:rPr>
  </w:style>
  <w:style w:type="paragraph" w:styleId="a5">
    <w:name w:val="Balloon Text"/>
    <w:basedOn w:val="a"/>
    <w:link w:val="Char1"/>
    <w:uiPriority w:val="99"/>
    <w:qFormat/>
    <w:rsid w:val="009A4BF8"/>
    <w:rPr>
      <w:sz w:val="2"/>
    </w:rPr>
  </w:style>
  <w:style w:type="paragraph" w:styleId="a6">
    <w:name w:val="footer"/>
    <w:basedOn w:val="a"/>
    <w:link w:val="Char2"/>
    <w:uiPriority w:val="99"/>
    <w:qFormat/>
    <w:rsid w:val="009A4BF8"/>
    <w:pPr>
      <w:tabs>
        <w:tab w:val="center" w:pos="4153"/>
        <w:tab w:val="right" w:pos="8306"/>
      </w:tabs>
      <w:snapToGrid w:val="0"/>
      <w:jc w:val="left"/>
    </w:pPr>
    <w:rPr>
      <w:sz w:val="18"/>
      <w:szCs w:val="18"/>
    </w:rPr>
  </w:style>
  <w:style w:type="paragraph" w:styleId="a7">
    <w:name w:val="header"/>
    <w:basedOn w:val="a"/>
    <w:link w:val="Char3"/>
    <w:uiPriority w:val="99"/>
    <w:qFormat/>
    <w:rsid w:val="009A4BF8"/>
    <w:pPr>
      <w:pBdr>
        <w:bottom w:val="single" w:sz="6" w:space="1" w:color="auto"/>
      </w:pBdr>
      <w:tabs>
        <w:tab w:val="center" w:pos="4153"/>
        <w:tab w:val="right" w:pos="8306"/>
      </w:tabs>
      <w:snapToGrid w:val="0"/>
      <w:jc w:val="center"/>
    </w:pPr>
    <w:rPr>
      <w:sz w:val="18"/>
      <w:szCs w:val="20"/>
    </w:rPr>
  </w:style>
  <w:style w:type="paragraph" w:styleId="a8">
    <w:name w:val="Normal (Web)"/>
    <w:basedOn w:val="a"/>
    <w:qFormat/>
    <w:rsid w:val="009A4BF8"/>
    <w:pPr>
      <w:widowControl/>
      <w:jc w:val="left"/>
    </w:pPr>
    <w:rPr>
      <w:rFonts w:ascii="宋体" w:hAnsi="宋体" w:cs="宋体"/>
      <w:kern w:val="0"/>
      <w:sz w:val="24"/>
    </w:rPr>
  </w:style>
  <w:style w:type="paragraph" w:styleId="a9">
    <w:name w:val="Title"/>
    <w:basedOn w:val="a"/>
    <w:next w:val="a"/>
    <w:link w:val="Char4"/>
    <w:uiPriority w:val="99"/>
    <w:qFormat/>
    <w:rsid w:val="009A4BF8"/>
    <w:pPr>
      <w:adjustRightInd w:val="0"/>
      <w:snapToGrid w:val="0"/>
      <w:spacing w:line="800" w:lineRule="exact"/>
      <w:jc w:val="center"/>
    </w:pPr>
    <w:rPr>
      <w:rFonts w:ascii="方正小标宋简体" w:eastAsia="方正小标宋简体" w:hAnsi="华文中宋"/>
      <w:sz w:val="44"/>
      <w:szCs w:val="20"/>
    </w:rPr>
  </w:style>
  <w:style w:type="character" w:styleId="aa">
    <w:name w:val="Strong"/>
    <w:uiPriority w:val="99"/>
    <w:qFormat/>
    <w:rsid w:val="009A4BF8"/>
    <w:rPr>
      <w:rFonts w:cs="Times New Roman"/>
      <w:b/>
    </w:rPr>
  </w:style>
  <w:style w:type="character" w:styleId="ab">
    <w:name w:val="page number"/>
    <w:uiPriority w:val="99"/>
    <w:qFormat/>
    <w:rsid w:val="009A4BF8"/>
    <w:rPr>
      <w:rFonts w:cs="Times New Roman"/>
    </w:rPr>
  </w:style>
  <w:style w:type="character" w:styleId="ac">
    <w:name w:val="Emphasis"/>
    <w:uiPriority w:val="99"/>
    <w:qFormat/>
    <w:rsid w:val="009A4BF8"/>
    <w:rPr>
      <w:rFonts w:cs="Times New Roman"/>
      <w:i/>
    </w:rPr>
  </w:style>
  <w:style w:type="character" w:styleId="ad">
    <w:name w:val="Hyperlink"/>
    <w:uiPriority w:val="99"/>
    <w:qFormat/>
    <w:rsid w:val="009A4BF8"/>
    <w:rPr>
      <w:rFonts w:cs="Times New Roman"/>
      <w:color w:val="0000FF"/>
      <w:u w:val="single"/>
    </w:rPr>
  </w:style>
  <w:style w:type="character" w:styleId="ae">
    <w:name w:val="annotation reference"/>
    <w:uiPriority w:val="99"/>
    <w:qFormat/>
    <w:rsid w:val="009A4BF8"/>
    <w:rPr>
      <w:rFonts w:cs="Times New Roman"/>
      <w:sz w:val="21"/>
    </w:rPr>
  </w:style>
  <w:style w:type="table" w:styleId="af">
    <w:name w:val="Table Grid"/>
    <w:basedOn w:val="a1"/>
    <w:uiPriority w:val="99"/>
    <w:qFormat/>
    <w:rsid w:val="009A4B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uiPriority w:val="99"/>
    <w:semiHidden/>
    <w:qFormat/>
    <w:locked/>
    <w:rsid w:val="009A4BF8"/>
    <w:rPr>
      <w:rFonts w:ascii="Cambria" w:eastAsia="宋体" w:hAnsi="Cambria"/>
      <w:b/>
      <w:kern w:val="2"/>
      <w:sz w:val="32"/>
    </w:rPr>
  </w:style>
  <w:style w:type="character" w:customStyle="1" w:styleId="3Char">
    <w:name w:val="标题 3 Char"/>
    <w:link w:val="3"/>
    <w:uiPriority w:val="99"/>
    <w:semiHidden/>
    <w:qFormat/>
    <w:locked/>
    <w:rsid w:val="009A4BF8"/>
    <w:rPr>
      <w:b/>
      <w:kern w:val="2"/>
      <w:sz w:val="32"/>
    </w:rPr>
  </w:style>
  <w:style w:type="character" w:customStyle="1" w:styleId="Char0">
    <w:name w:val="批注文字 Char"/>
    <w:link w:val="a4"/>
    <w:uiPriority w:val="99"/>
    <w:qFormat/>
    <w:locked/>
    <w:rsid w:val="009A4BF8"/>
    <w:rPr>
      <w:rFonts w:eastAsia="宋体"/>
      <w:kern w:val="2"/>
      <w:sz w:val="24"/>
      <w:lang w:val="en-US" w:eastAsia="zh-CN"/>
    </w:rPr>
  </w:style>
  <w:style w:type="character" w:customStyle="1" w:styleId="Char">
    <w:name w:val="批注主题 Char"/>
    <w:link w:val="a3"/>
    <w:uiPriority w:val="99"/>
    <w:qFormat/>
    <w:locked/>
    <w:rsid w:val="009A4BF8"/>
    <w:rPr>
      <w:rFonts w:eastAsia="宋体"/>
      <w:b/>
      <w:kern w:val="2"/>
      <w:sz w:val="24"/>
      <w:lang w:val="en-US" w:eastAsia="zh-CN"/>
    </w:rPr>
  </w:style>
  <w:style w:type="character" w:customStyle="1" w:styleId="Char1">
    <w:name w:val="批注框文本 Char"/>
    <w:link w:val="a5"/>
    <w:uiPriority w:val="99"/>
    <w:semiHidden/>
    <w:qFormat/>
    <w:locked/>
    <w:rsid w:val="009A4BF8"/>
    <w:rPr>
      <w:kern w:val="2"/>
      <w:sz w:val="2"/>
    </w:rPr>
  </w:style>
  <w:style w:type="character" w:customStyle="1" w:styleId="Char2">
    <w:name w:val="页脚 Char"/>
    <w:link w:val="a6"/>
    <w:uiPriority w:val="99"/>
    <w:semiHidden/>
    <w:qFormat/>
    <w:locked/>
    <w:rsid w:val="009A4BF8"/>
    <w:rPr>
      <w:kern w:val="2"/>
      <w:sz w:val="18"/>
    </w:rPr>
  </w:style>
  <w:style w:type="character" w:customStyle="1" w:styleId="Char3">
    <w:name w:val="页眉 Char"/>
    <w:link w:val="a7"/>
    <w:uiPriority w:val="99"/>
    <w:qFormat/>
    <w:locked/>
    <w:rsid w:val="009A4BF8"/>
    <w:rPr>
      <w:rFonts w:eastAsia="宋体"/>
      <w:kern w:val="2"/>
      <w:sz w:val="18"/>
      <w:lang w:val="en-US" w:eastAsia="zh-CN"/>
    </w:rPr>
  </w:style>
  <w:style w:type="character" w:customStyle="1" w:styleId="Char4">
    <w:name w:val="标题 Char"/>
    <w:link w:val="a9"/>
    <w:uiPriority w:val="99"/>
    <w:qFormat/>
    <w:locked/>
    <w:rsid w:val="009A4BF8"/>
    <w:rPr>
      <w:rFonts w:ascii="方正小标宋简体" w:eastAsia="方正小标宋简体" w:hAnsi="华文中宋"/>
      <w:kern w:val="2"/>
      <w:sz w:val="44"/>
      <w:lang w:eastAsia="zh-CN"/>
    </w:rPr>
  </w:style>
  <w:style w:type="paragraph" w:customStyle="1" w:styleId="Default">
    <w:name w:val="Default"/>
    <w:uiPriority w:val="99"/>
    <w:qFormat/>
    <w:rsid w:val="009A4BF8"/>
    <w:pPr>
      <w:widowControl w:val="0"/>
      <w:autoSpaceDE w:val="0"/>
      <w:autoSpaceDN w:val="0"/>
      <w:adjustRightInd w:val="0"/>
    </w:pPr>
    <w:rPr>
      <w:rFonts w:ascii="宋体" w:cs="宋体"/>
      <w:color w:val="000000"/>
      <w:sz w:val="24"/>
      <w:szCs w:val="24"/>
    </w:rPr>
  </w:style>
  <w:style w:type="paragraph" w:customStyle="1" w:styleId="ParaCharCharCharChar">
    <w:name w:val="默认段落字体 Para Char Char Char Char"/>
    <w:basedOn w:val="3"/>
    <w:uiPriority w:val="99"/>
    <w:qFormat/>
    <w:rsid w:val="009A4BF8"/>
    <w:pPr>
      <w:spacing w:line="240" w:lineRule="atLeast"/>
      <w:jc w:val="left"/>
    </w:pPr>
    <w:rPr>
      <w:kern w:val="0"/>
      <w:sz w:val="24"/>
      <w:szCs w:val="21"/>
    </w:rPr>
  </w:style>
  <w:style w:type="paragraph" w:customStyle="1" w:styleId="msolistparagraph0">
    <w:name w:val="msolistparagraph"/>
    <w:basedOn w:val="a"/>
    <w:uiPriority w:val="99"/>
    <w:qFormat/>
    <w:rsid w:val="009A4BF8"/>
    <w:pPr>
      <w:widowControl/>
      <w:spacing w:before="100" w:beforeAutospacing="1" w:after="100" w:afterAutospacing="1"/>
      <w:jc w:val="left"/>
    </w:pPr>
    <w:rPr>
      <w:rFonts w:ascii="宋体" w:hAnsi="宋体" w:cs="宋体"/>
      <w:kern w:val="0"/>
      <w:sz w:val="24"/>
    </w:rPr>
  </w:style>
  <w:style w:type="character" w:customStyle="1" w:styleId="TitleChar1">
    <w:name w:val="Title Char1"/>
    <w:uiPriority w:val="99"/>
    <w:qFormat/>
    <w:rsid w:val="009A4BF8"/>
    <w:rPr>
      <w:rFonts w:ascii="Cambria" w:hAnsi="Cambria"/>
      <w:b/>
      <w:kern w:val="2"/>
      <w:sz w:val="32"/>
    </w:rPr>
  </w:style>
  <w:style w:type="paragraph" w:customStyle="1" w:styleId="ListParagraph1">
    <w:name w:val="List Paragraph1"/>
    <w:basedOn w:val="a"/>
    <w:uiPriority w:val="99"/>
    <w:qFormat/>
    <w:rsid w:val="009A4BF8"/>
    <w:pPr>
      <w:ind w:firstLineChars="200" w:firstLine="420"/>
    </w:pPr>
  </w:style>
  <w:style w:type="character" w:customStyle="1" w:styleId="5-Char">
    <w:name w:val="5-内文 Char"/>
    <w:link w:val="5-"/>
    <w:uiPriority w:val="99"/>
    <w:qFormat/>
    <w:locked/>
    <w:rsid w:val="009A4BF8"/>
    <w:rPr>
      <w:rFonts w:eastAsia="仿宋_GB2312"/>
      <w:sz w:val="28"/>
    </w:rPr>
  </w:style>
  <w:style w:type="paragraph" w:customStyle="1" w:styleId="5-">
    <w:name w:val="5-内文"/>
    <w:basedOn w:val="a"/>
    <w:link w:val="5-Char"/>
    <w:uiPriority w:val="99"/>
    <w:qFormat/>
    <w:rsid w:val="009A4BF8"/>
    <w:pPr>
      <w:spacing w:beforeLines="25" w:afterLines="25" w:line="300" w:lineRule="auto"/>
      <w:ind w:firstLineChars="200" w:firstLine="200"/>
    </w:pPr>
    <w:rPr>
      <w:rFonts w:eastAsia="仿宋_GB2312"/>
      <w:kern w:val="0"/>
      <w:sz w:val="28"/>
      <w:szCs w:val="20"/>
    </w:rPr>
  </w:style>
  <w:style w:type="character" w:customStyle="1" w:styleId="af0">
    <w:name w:val="批注框文本 字符"/>
    <w:uiPriority w:val="99"/>
    <w:qFormat/>
    <w:rsid w:val="009A4BF8"/>
    <w:rPr>
      <w:kern w:val="2"/>
      <w:sz w:val="18"/>
    </w:rPr>
  </w:style>
  <w:style w:type="paragraph" w:customStyle="1" w:styleId="p0">
    <w:name w:val="p0"/>
    <w:basedOn w:val="a"/>
    <w:qFormat/>
    <w:rsid w:val="009A4BF8"/>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BE0CF-8767-4721-8920-0B58EB77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15</Pages>
  <Words>1188</Words>
  <Characters>6777</Characters>
  <Application>Microsoft Office Word</Application>
  <DocSecurity>0</DocSecurity>
  <Lines>56</Lines>
  <Paragraphs>15</Paragraphs>
  <ScaleCrop>false</ScaleCrop>
  <Company>高等教育出版社</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2013年全国职业院校技能大赛</dc:title>
  <dc:creator>a</dc:creator>
  <cp:lastModifiedBy>002</cp:lastModifiedBy>
  <cp:revision>15</cp:revision>
  <cp:lastPrinted>2018-03-22T08:47:00Z</cp:lastPrinted>
  <dcterms:created xsi:type="dcterms:W3CDTF">2019-03-09T07:28:00Z</dcterms:created>
  <dcterms:modified xsi:type="dcterms:W3CDTF">2019-12-02T09:17:00Z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