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165" w:beforeAutospacing="0" w:after="165" w:afterAutospacing="0"/>
        <w:ind w:left="0" w:right="0" w:firstLine="0"/>
        <w:jc w:val="center"/>
        <w:rPr>
          <w:rFonts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31"/>
          <w:szCs w:val="31"/>
        </w:rPr>
        <w:br w:type="textWrapping"/>
      </w:r>
      <w:r>
        <w:rPr>
          <w:rStyle w:val="7"/>
          <w:rFonts w:hint="eastAsia" w:ascii="宋体" w:hAnsi="宋体" w:eastAsia="宋体" w:cs="宋体"/>
          <w:i w:val="0"/>
          <w:caps w:val="0"/>
          <w:color w:val="000000"/>
          <w:spacing w:val="0"/>
          <w:sz w:val="31"/>
          <w:szCs w:val="31"/>
        </w:rPr>
        <w:t>2020年全国职业院校技能大赛（高职）河北选拔赛</w:t>
      </w:r>
    </w:p>
    <w:p>
      <w:pPr>
        <w:pStyle w:val="4"/>
        <w:keepNext w:val="0"/>
        <w:keepLines w:val="0"/>
        <w:widowControl/>
        <w:suppressLineNumbers w:val="0"/>
        <w:spacing w:before="165" w:beforeAutospacing="0" w:after="165" w:afterAutospacing="0"/>
        <w:ind w:left="0" w:right="0" w:firstLine="0"/>
        <w:jc w:val="center"/>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31"/>
          <w:szCs w:val="31"/>
        </w:rPr>
        <w:t>园林景观设计与施工大赛赛项规程</w:t>
      </w:r>
    </w:p>
    <w:p>
      <w:pPr>
        <w:pStyle w:val="4"/>
        <w:keepNext w:val="0"/>
        <w:keepLines w:val="0"/>
        <w:widowControl/>
        <w:suppressLineNumbers w:val="0"/>
        <w:spacing w:before="165" w:beforeAutospacing="0" w:after="165" w:afterAutospacing="0" w:line="360" w:lineRule="atLeast"/>
        <w:ind w:left="0" w:right="0" w:firstLine="480"/>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4"/>
          <w:szCs w:val="24"/>
        </w:rPr>
        <w:t> </w:t>
      </w:r>
    </w:p>
    <w:p>
      <w:pPr>
        <w:pStyle w:val="4"/>
        <w:keepNext w:val="0"/>
        <w:keepLines w:val="0"/>
        <w:widowControl/>
        <w:suppressLineNumbers w:val="0"/>
        <w:spacing w:before="165" w:beforeAutospacing="0" w:after="165" w:afterAutospacing="0" w:line="360" w:lineRule="atLeast"/>
        <w:ind w:left="0" w:right="0" w:firstLine="480"/>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4"/>
          <w:szCs w:val="24"/>
        </w:rPr>
        <w:t>一、 比赛的职业、标准、形式和内容</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（一）职业：参赛选手须为高职院校农林牧渔在籍学生。</w:t>
      </w:r>
    </w:p>
    <w:p>
      <w:pPr>
        <w:pStyle w:val="4"/>
        <w:keepNext w:val="0"/>
        <w:keepLines w:val="0"/>
        <w:widowControl/>
        <w:suppressLineNumbers w:val="0"/>
        <w:spacing w:before="75" w:beforeAutospacing="0" w:after="75" w:afterAutospacing="0" w:line="288"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（二）标准：</w:t>
      </w:r>
    </w:p>
    <w:tbl>
      <w:tblPr>
        <w:tblW w:w="8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0"/>
        <w:gridCol w:w="2625"/>
        <w:gridCol w:w="4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7"/>
                <w:rFonts w:hint="eastAsia" w:ascii="宋体" w:hAnsi="宋体" w:eastAsia="宋体" w:cs="宋体"/>
                <w:i w:val="0"/>
                <w:caps w:val="0"/>
                <w:color w:val="000000"/>
                <w:spacing w:val="0"/>
                <w:sz w:val="24"/>
                <w:szCs w:val="24"/>
                <w:bdr w:val="none" w:color="auto" w:sz="0" w:space="0"/>
              </w:rPr>
              <w:t>序号</w:t>
            </w:r>
          </w:p>
        </w:tc>
        <w:tc>
          <w:tcPr>
            <w:tcW w:w="2625" w:type="dxa"/>
            <w:tcBorders>
              <w:top w:val="single" w:color="auto" w:sz="6" w:space="0"/>
              <w:left w:val="outset" w:color="000000"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7"/>
                <w:rFonts w:hint="eastAsia" w:ascii="宋体" w:hAnsi="宋体" w:eastAsia="宋体" w:cs="宋体"/>
                <w:i w:val="0"/>
                <w:caps w:val="0"/>
                <w:color w:val="000000"/>
                <w:spacing w:val="0"/>
                <w:sz w:val="24"/>
                <w:szCs w:val="24"/>
                <w:bdr w:val="none" w:color="auto" w:sz="0" w:space="0"/>
              </w:rPr>
              <w:t>标准号</w:t>
            </w:r>
          </w:p>
        </w:tc>
        <w:tc>
          <w:tcPr>
            <w:tcW w:w="4800" w:type="dxa"/>
            <w:tcBorders>
              <w:top w:val="single" w:color="auto" w:sz="6" w:space="0"/>
              <w:left w:val="outset" w:color="000000" w:sz="6" w:space="0"/>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7"/>
                <w:rFonts w:hint="eastAsia" w:ascii="宋体" w:hAnsi="宋体" w:eastAsia="宋体" w:cs="宋体"/>
                <w:i w:val="0"/>
                <w:caps w:val="0"/>
                <w:color w:val="000000"/>
                <w:spacing w:val="0"/>
                <w:sz w:val="24"/>
                <w:szCs w:val="24"/>
                <w:bdr w:val="none" w:color="auto" w:sz="0" w:space="0"/>
              </w:rPr>
              <w:t>中文标准名称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outset"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i w:val="0"/>
                <w:caps w:val="0"/>
                <w:color w:val="000000"/>
                <w:spacing w:val="0"/>
                <w:sz w:val="24"/>
                <w:szCs w:val="24"/>
                <w:bdr w:val="none" w:color="auto" w:sz="0" w:space="0"/>
              </w:rPr>
              <w:t>1</w:t>
            </w:r>
          </w:p>
        </w:tc>
        <w:tc>
          <w:tcPr>
            <w:tcW w:w="2625"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i w:val="0"/>
                <w:caps w:val="0"/>
                <w:color w:val="000000"/>
                <w:spacing w:val="0"/>
                <w:sz w:val="24"/>
                <w:szCs w:val="24"/>
                <w:bdr w:val="none" w:color="auto" w:sz="0" w:space="0"/>
              </w:rPr>
              <w:t>（CJJA3_82-2012）</w:t>
            </w:r>
          </w:p>
        </w:tc>
        <w:tc>
          <w:tcPr>
            <w:tcW w:w="4800"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i w:val="0"/>
                <w:caps w:val="0"/>
                <w:color w:val="000000"/>
                <w:spacing w:val="0"/>
                <w:sz w:val="24"/>
                <w:szCs w:val="24"/>
                <w:bdr w:val="none" w:color="auto" w:sz="0" w:space="0"/>
              </w:rPr>
              <w:t>《园林绿化工程施工及验收规范》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outset"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i w:val="0"/>
                <w:caps w:val="0"/>
                <w:color w:val="000000"/>
                <w:spacing w:val="0"/>
                <w:sz w:val="24"/>
                <w:szCs w:val="24"/>
                <w:bdr w:val="none" w:color="auto" w:sz="0" w:space="0"/>
              </w:rPr>
              <w:t>2</w:t>
            </w:r>
          </w:p>
        </w:tc>
        <w:tc>
          <w:tcPr>
            <w:tcW w:w="2625"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i w:val="0"/>
                <w:caps w:val="0"/>
                <w:color w:val="000000"/>
                <w:spacing w:val="0"/>
                <w:sz w:val="24"/>
                <w:szCs w:val="24"/>
                <w:bdr w:val="none" w:color="auto" w:sz="0" w:space="0"/>
              </w:rPr>
              <w:t>（CJJ/T222-2015）</w:t>
            </w:r>
          </w:p>
        </w:tc>
        <w:tc>
          <w:tcPr>
            <w:tcW w:w="4800"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i w:val="0"/>
                <w:caps w:val="0"/>
                <w:color w:val="000000"/>
                <w:spacing w:val="0"/>
                <w:sz w:val="24"/>
                <w:szCs w:val="24"/>
                <w:bdr w:val="none" w:color="auto" w:sz="0" w:space="0"/>
              </w:rPr>
              <w:t>《喷泉水景工程技术规程》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outset"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i w:val="0"/>
                <w:caps w:val="0"/>
                <w:color w:val="000000"/>
                <w:spacing w:val="0"/>
                <w:sz w:val="24"/>
                <w:szCs w:val="24"/>
                <w:bdr w:val="none" w:color="auto" w:sz="0" w:space="0"/>
              </w:rPr>
              <w:t>3</w:t>
            </w:r>
          </w:p>
        </w:tc>
        <w:tc>
          <w:tcPr>
            <w:tcW w:w="2625"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i w:val="0"/>
                <w:caps w:val="0"/>
                <w:color w:val="000000"/>
                <w:spacing w:val="0"/>
                <w:sz w:val="24"/>
                <w:szCs w:val="24"/>
                <w:bdr w:val="none" w:color="auto" w:sz="0" w:space="0"/>
              </w:rPr>
              <w:t>（JGJ146-2013）</w:t>
            </w:r>
          </w:p>
        </w:tc>
        <w:tc>
          <w:tcPr>
            <w:tcW w:w="4800"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i w:val="0"/>
                <w:caps w:val="0"/>
                <w:color w:val="000000"/>
                <w:spacing w:val="0"/>
                <w:sz w:val="24"/>
                <w:szCs w:val="24"/>
                <w:bdr w:val="none" w:color="auto" w:sz="0" w:space="0"/>
              </w:rPr>
              <w:t>《建设工程施工现场环境与卫生标准》</w:t>
            </w:r>
          </w:p>
        </w:tc>
      </w:tr>
    </w:tbl>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（三）比赛形式</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1、园林景观设计与施工竞赛项目为实际操作。操作项目包括设计与施工两个竞赛部分。</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2、竞赛成绩200分，由园林景观设计和园林工程施工两部分组成，其中园林景观设计100分，园林工程施工100分；园林工程施工中，专家主观评分30分，现场测量70分。</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3、本赛项为团体赛，每组团队限2名指导教师，指导教师须为本校专兼职教师。</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（四）比赛内容</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1、赛项涵盖知识点、技能点</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本赛项包含园林景观设计与施工两个方向，考核内容涵盖园林规划设计、园林工程施工、测量、软件操作等方面的知识和技能。要求考生了解园林行业最前沿的设计思想和理念，具备创新发展的思路和创造能力，掌握园林的各种要素以及各要素之间的配置方法，能熟练运用绘图软件进行设计和制图。</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2、竞赛内容组成</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本赛项为团体赛。参赛选手须为高职高专院校在籍学生。每个院校均有一名领队，每组团队限2名指导教师，指导教师须为本校专兼职教师。</w:t>
      </w:r>
    </w:p>
    <w:p>
      <w:pPr>
        <w:pStyle w:val="4"/>
        <w:keepNext w:val="0"/>
        <w:keepLines w:val="0"/>
        <w:widowControl/>
        <w:suppressLineNumbers w:val="0"/>
        <w:spacing w:before="75" w:beforeAutospacing="0" w:after="75" w:afterAutospacing="0" w:line="360" w:lineRule="atLeast"/>
        <w:ind w:left="0" w:right="0" w:firstLine="24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3、时间安排</w:t>
      </w:r>
    </w:p>
    <w:tbl>
      <w:tblPr>
        <w:tblW w:w="8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78"/>
        <w:gridCol w:w="1708"/>
        <w:gridCol w:w="5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862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时  间  安  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09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时      间</w:t>
            </w:r>
          </w:p>
        </w:tc>
        <w:tc>
          <w:tcPr>
            <w:tcW w:w="55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前一天</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报到</w:t>
            </w:r>
          </w:p>
        </w:tc>
        <w:tc>
          <w:tcPr>
            <w:tcW w:w="55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领队会议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第一天</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7:00</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抽签：由设计选手抽签决定比赛工位号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7:15</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设计选手进入设计技能比赛场并按事先抽签号就位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7:15</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裁判组成员进入技能比赛场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7:30～11：30</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i w:val="0"/>
                <w:caps w:val="0"/>
                <w:color w:val="000000"/>
                <w:spacing w:val="0"/>
                <w:sz w:val="21"/>
                <w:szCs w:val="21"/>
                <w:bdr w:val="none" w:color="auto" w:sz="0" w:space="0"/>
              </w:rPr>
              <w:t>设计比赛时间（</w:t>
            </w:r>
            <w:r>
              <w:rPr>
                <w:rFonts w:hint="eastAsia" w:ascii="宋体" w:hAnsi="宋体" w:eastAsia="宋体" w:cs="宋体"/>
                <w:i w:val="0"/>
                <w:caps w:val="0"/>
                <w:color w:val="000000"/>
                <w:spacing w:val="0"/>
                <w:sz w:val="21"/>
                <w:szCs w:val="21"/>
                <w:bdr w:val="none" w:color="auto" w:sz="0" w:space="0"/>
              </w:rPr>
              <w:t>参加施工比赛的选手参加施工前的注意事项培训</w:t>
            </w:r>
            <w:r>
              <w:rPr>
                <w:rStyle w:val="7"/>
                <w:rFonts w:hint="eastAsia" w:ascii="宋体" w:hAnsi="宋体" w:eastAsia="宋体" w:cs="宋体"/>
                <w:i w:val="0"/>
                <w:caps w:val="0"/>
                <w:color w:val="000000"/>
                <w:spacing w:val="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11:30～13:30</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设计比赛结束，图纸打印，每个参赛队预先指定一名老师确认图纸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11:30～13:30</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午餐、休息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13:30～13:45</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施工选手确认施工工位号并领取对应工位号图纸（工位号与设计工位号相同）。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裁判组成员进入施工比赛现场。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14:00～18:30</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i w:val="0"/>
                <w:caps w:val="0"/>
                <w:color w:val="000000"/>
                <w:spacing w:val="0"/>
                <w:sz w:val="21"/>
                <w:szCs w:val="21"/>
                <w:bdr w:val="none" w:color="auto" w:sz="0" w:space="0"/>
              </w:rPr>
              <w:t>施工比赛时间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第二天</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7:15</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施工选手进入施工比赛场并就位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7:15</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裁判组成员进入技能比赛场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7:30～11:30</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i w:val="0"/>
                <w:caps w:val="0"/>
                <w:color w:val="000000"/>
                <w:spacing w:val="0"/>
                <w:sz w:val="21"/>
                <w:szCs w:val="21"/>
                <w:bdr w:val="none" w:color="auto" w:sz="0" w:space="0"/>
              </w:rPr>
              <w:t>上午施工比赛时间</w:t>
            </w:r>
            <w:r>
              <w:rPr>
                <w:rFonts w:hint="eastAsia" w:ascii="宋体" w:hAnsi="宋体" w:eastAsia="宋体" w:cs="宋体"/>
                <w:i w:val="0"/>
                <w:caps w:val="0"/>
                <w:color w:val="000000"/>
                <w:spacing w:val="0"/>
                <w:sz w:val="21"/>
                <w:szCs w:val="21"/>
                <w:bdr w:val="none" w:color="auto" w:sz="0" w:space="0"/>
              </w:rPr>
              <w:t>（上午完成后进行闭水试验）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11:30～13:00</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午餐、休息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13:00～16:30</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i w:val="0"/>
                <w:caps w:val="0"/>
                <w:color w:val="000000"/>
                <w:spacing w:val="0"/>
                <w:sz w:val="21"/>
                <w:szCs w:val="21"/>
                <w:bdr w:val="none" w:color="auto" w:sz="0" w:space="0"/>
              </w:rPr>
              <w:t>下午施工比赛时间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16:30～18:30</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i w:val="0"/>
                <w:caps w:val="0"/>
                <w:color w:val="000000"/>
                <w:spacing w:val="0"/>
                <w:sz w:val="21"/>
                <w:szCs w:val="21"/>
                <w:bdr w:val="none" w:color="auto" w:sz="0" w:space="0"/>
              </w:rPr>
              <w:t>裁判评分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后一天</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返程</w:t>
            </w:r>
          </w:p>
        </w:tc>
        <w:tc>
          <w:tcPr>
            <w:tcW w:w="55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bl>
    <w:p>
      <w:pPr>
        <w:pStyle w:val="4"/>
        <w:keepNext w:val="0"/>
        <w:keepLines w:val="0"/>
        <w:widowControl/>
        <w:suppressLineNumbers w:val="0"/>
        <w:spacing w:before="75" w:beforeAutospacing="0" w:after="75" w:afterAutospacing="0"/>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1"/>
          <w:szCs w:val="21"/>
        </w:rPr>
        <w:t>注：参加施工比赛的选手第一天上午参加施工前的注意事项培训，并到施工竞赛场地参观。</w:t>
      </w:r>
    </w:p>
    <w:p>
      <w:pPr>
        <w:pStyle w:val="4"/>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二、</w:t>
      </w:r>
      <w:r>
        <w:rPr>
          <w:rStyle w:val="7"/>
          <w:rFonts w:hint="eastAsia" w:ascii="宋体" w:hAnsi="宋体" w:eastAsia="宋体" w:cs="宋体"/>
          <w:i w:val="0"/>
          <w:caps w:val="0"/>
          <w:color w:val="000000"/>
          <w:spacing w:val="0"/>
          <w:sz w:val="24"/>
          <w:szCs w:val="24"/>
        </w:rPr>
        <w:t>竞赛试题</w:t>
      </w:r>
    </w:p>
    <w:p>
      <w:pPr>
        <w:pStyle w:val="4"/>
        <w:keepNext w:val="0"/>
        <w:keepLines w:val="0"/>
        <w:widowControl/>
        <w:suppressLineNumbers w:val="0"/>
        <w:spacing w:before="75" w:beforeAutospacing="0" w:after="75" w:afterAutospacing="0" w:line="360" w:lineRule="atLeast"/>
        <w:ind w:left="0" w:right="0" w:firstLine="24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（一）比赛项目</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本次竞赛公开赛卷，试题名称：小花园景观设计与施工</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本次竞赛内容是5m×6m的小花园景观设计和施工，按照提供的材料和设计指标要求，绘制小花园设计鸟瞰图和完整的施工图一套，并将设计方案按图施工落实到施工竞赛工位。</w:t>
      </w:r>
    </w:p>
    <w:p>
      <w:pPr>
        <w:pStyle w:val="4"/>
        <w:keepNext w:val="0"/>
        <w:keepLines w:val="0"/>
        <w:widowControl/>
        <w:suppressLineNumbers w:val="0"/>
        <w:spacing w:before="75" w:beforeAutospacing="0" w:after="75" w:afterAutospacing="0" w:line="360" w:lineRule="atLeast"/>
        <w:ind w:left="0" w:right="0" w:firstLine="24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（二）试题要求</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1.设计要求</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设计一个出入口，设计方案根据提供的材料清单，合理运用地形、水体、植物、景观小品等景观设计要素，布局合理，交通清晰流畅，构思新颖，能充分反映时代特点，具有独创性、经济性和可行性。注意乔、灌、草的合理配置。设计需满足以人为本的基本理念，符合人体工程学要求。图面表达清晰美观并符合园林制图规范，设计应符合国家现行相关法律法规。</w:t>
      </w:r>
    </w:p>
    <w:p>
      <w:pPr>
        <w:pStyle w:val="4"/>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施工图深度必须达到施工要求，至少包括总平面图、平面（网格）定位放线图、竖向标高设计图、植物配置图、景观小品结构详图等。设计选手必须将施工图中所有的定位尺寸、标高、材料等标注完整并确定无误，否则影响施工测量。</w:t>
      </w:r>
    </w:p>
    <w:p>
      <w:pPr>
        <w:pStyle w:val="4"/>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设计指标要求如下：</w:t>
      </w:r>
    </w:p>
    <w:p>
      <w:pPr>
        <w:pStyle w:val="4"/>
        <w:keepNext w:val="0"/>
        <w:keepLines w:val="0"/>
        <w:widowControl/>
        <w:suppressLineNumbers w:val="0"/>
        <w:spacing w:before="75" w:beforeAutospacing="0" w:after="75" w:afterAutospacing="0" w:line="360" w:lineRule="atLeast"/>
        <w:ind w:left="0" w:right="0" w:firstLine="24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（1）木作（如木平台、木座椅、木桥等）面积不大于总面积的13%；</w:t>
      </w:r>
    </w:p>
    <w:p>
      <w:pPr>
        <w:pStyle w:val="4"/>
        <w:keepNext w:val="0"/>
        <w:keepLines w:val="0"/>
        <w:widowControl/>
        <w:suppressLineNumbers w:val="0"/>
        <w:spacing w:before="75" w:beforeAutospacing="0" w:after="75" w:afterAutospacing="0" w:line="360" w:lineRule="atLeast"/>
        <w:ind w:left="0" w:right="0" w:firstLine="24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（2）铺装面积不大于总面积的20%；</w:t>
      </w:r>
    </w:p>
    <w:p>
      <w:pPr>
        <w:pStyle w:val="4"/>
        <w:keepNext w:val="0"/>
        <w:keepLines w:val="0"/>
        <w:widowControl/>
        <w:suppressLineNumbers w:val="0"/>
        <w:spacing w:before="75" w:beforeAutospacing="0" w:after="75" w:afterAutospacing="0" w:line="360" w:lineRule="atLeast"/>
        <w:ind w:left="0" w:right="0" w:firstLine="24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（3）水体面积不大于总面积的18%；</w:t>
      </w:r>
    </w:p>
    <w:p>
      <w:pPr>
        <w:pStyle w:val="4"/>
        <w:keepNext w:val="0"/>
        <w:keepLines w:val="0"/>
        <w:widowControl/>
        <w:suppressLineNumbers w:val="0"/>
        <w:spacing w:before="75" w:beforeAutospacing="0" w:after="75" w:afterAutospacing="0" w:line="360" w:lineRule="atLeast"/>
        <w:ind w:left="0" w:right="0" w:firstLine="24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（4）建筑或小品（如景墙、花坛等）占地面积不大于总面积的4%；</w:t>
      </w:r>
    </w:p>
    <w:p>
      <w:pPr>
        <w:pStyle w:val="4"/>
        <w:keepNext w:val="0"/>
        <w:keepLines w:val="0"/>
        <w:widowControl/>
        <w:suppressLineNumbers w:val="0"/>
        <w:spacing w:before="75" w:beforeAutospacing="0" w:after="75" w:afterAutospacing="0" w:line="360" w:lineRule="atLeast"/>
        <w:ind w:left="0" w:right="0" w:firstLine="24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（5）植物的种类不少于7种。</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2.施工要求</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根据施工图纸，使用工具对园林景观进行制作、安装、布置和维护。内容包括识图放样、砌筑墙体、铺设园路、制作水体、木作、水管安装、草坪灯安装、种植植物、铺设草皮等。</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3.设计图纸内容</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在规定时间内选用提供的AutoCAD2012中文版、Adobe Photoshop CS4中文版、3Dmax2012中文版或SketchUp8中文版，以及Office2010等计算机应用软件，根据比赛指定设计环境，自主命题，完成园林景观设计方案，绘制景观设计图与施工设计图。内容至少包括：</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设计方案部分</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（1）鸟瞰图1张；</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（2）设计说明（不超过300字）。</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施工图设计部分</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（1）封面、目录、设计说明等；</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（2）总平面图1张；</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（3）平面尺寸图1张、网格定位图1张、竖向标高设计图1张、植物配置图（包括苗木统计表）1张；</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（4）园路铺装做法结构详图；</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（5）木作（木平台或木椅或木桥）结构详图；</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（6）景墙、花坛、水体结构详图；</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（7）水、电布置平面图1张；</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选手可以根据需要增加图纸张数。</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4.作品提交要求</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选手将设计成果（鸟瞰图与设计说明）保存为一个JPG文件（A3图幅，模式RGB颜色，分辨率75PPI），鸟瞰图与设计说明合理分布于A3图幅中。文件命名为“设计.jpg”；</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施工图设计图纸选用A3图幅，图框自行设计，自定比例和图纸数量，选手设计完成后用布局排版，所有图纸排在一个布局里，按照图号顺序从左向右依次排列（如图5所示），施工设计图纸保存为.dwg格式，命名为“施工设计图布局排版.dwg”（如图4所示）,然后将每张图纸输出为JPG格式，输出后每张图的命名为对应的图名（如“施工总平面图.jpg”）（如图4所示）。</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将方案设计图（即“设计.jpg”）、施工设计图（包括输出前的.dwg格式的图纸和输出后的.jpg格式的）压缩成一个电子文件，文件命名为“工位号.zip”（如“A01.zip”）。竞赛结束时将最终作品存储到指定地址。作品不得出现任何反映作者、指导老师及学校的相关信息，违者将取消比赛资格。</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保存后的作品展开顺序如下图1-5图所示。</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drawing>
          <wp:inline distT="0" distB="0" distL="114300" distR="114300">
            <wp:extent cx="8162925" cy="1600200"/>
            <wp:effectExtent l="0" t="0" r="9525" b="0"/>
            <wp:docPr id="4" name="图片 1" descr="1575345080822029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575345080822029601.png"/>
                    <pic:cNvPicPr>
                      <a:picLocks noChangeAspect="1"/>
                    </pic:cNvPicPr>
                  </pic:nvPicPr>
                  <pic:blipFill>
                    <a:blip r:embed="rId4"/>
                    <a:stretch>
                      <a:fillRect/>
                    </a:stretch>
                  </pic:blipFill>
                  <pic:spPr>
                    <a:xfrm>
                      <a:off x="0" y="0"/>
                      <a:ext cx="8162925" cy="16002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323850" cy="104775"/>
            <wp:effectExtent l="0" t="0" r="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323850" cy="104775"/>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323850" cy="104775"/>
            <wp:effectExtent l="0" t="0" r="0" b="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5"/>
                    <a:stretch>
                      <a:fillRect/>
                    </a:stretch>
                  </pic:blipFill>
                  <pic:spPr>
                    <a:xfrm>
                      <a:off x="0" y="0"/>
                      <a:ext cx="323850" cy="104775"/>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323850" cy="104775"/>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5"/>
                    <a:stretch>
                      <a:fillRect/>
                    </a:stretch>
                  </pic:blipFill>
                  <pic:spPr>
                    <a:xfrm>
                      <a:off x="0" y="0"/>
                      <a:ext cx="323850" cy="104775"/>
                    </a:xfrm>
                    <a:prstGeom prst="rect">
                      <a:avLst/>
                    </a:prstGeom>
                    <a:noFill/>
                    <a:ln w="9525">
                      <a:noFill/>
                    </a:ln>
                  </pic:spPr>
                </pic:pic>
              </a:graphicData>
            </a:graphic>
          </wp:inline>
        </w:drawing>
      </w:r>
      <w:r>
        <w:rPr>
          <w:rFonts w:hint="default" w:ascii="sans-serif" w:hAnsi="sans-serif" w:eastAsia="sans-serif" w:cs="sans-serif"/>
          <w:i w:val="0"/>
          <w:caps w:val="0"/>
          <w:color w:val="000000"/>
          <w:spacing w:val="0"/>
          <w:sz w:val="24"/>
          <w:szCs w:val="24"/>
        </w:rPr>
        <w:drawing>
          <wp:inline distT="0" distB="0" distL="114300" distR="114300">
            <wp:extent cx="1571625" cy="923925"/>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5"/>
                    <a:stretch>
                      <a:fillRect/>
                    </a:stretch>
                  </pic:blipFill>
                  <pic:spPr>
                    <a:xfrm>
                      <a:off x="0" y="0"/>
                      <a:ext cx="1571625" cy="9239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图1提交的压缩文件 图2解压后的文件夹 图3“工位号”文件夹打开后的内容</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7162800" cy="2657475"/>
            <wp:effectExtent l="0" t="0" r="0" b="9525"/>
            <wp:docPr id="1" name="图片 6" descr="1575345200073031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575345200073031314.png"/>
                    <pic:cNvPicPr>
                      <a:picLocks noChangeAspect="1"/>
                    </pic:cNvPicPr>
                  </pic:nvPicPr>
                  <pic:blipFill>
                    <a:blip r:embed="rId6"/>
                    <a:stretch>
                      <a:fillRect/>
                    </a:stretch>
                  </pic:blipFill>
                  <pic:spPr>
                    <a:xfrm>
                      <a:off x="0" y="0"/>
                      <a:ext cx="7162800" cy="2657475"/>
                    </a:xfrm>
                    <a:prstGeom prst="rect">
                      <a:avLst/>
                    </a:prstGeom>
                    <a:noFill/>
                    <a:ln w="9525">
                      <a:noFill/>
                    </a:ln>
                  </pic:spPr>
                </pic:pic>
              </a:graphicData>
            </a:graphic>
          </wp:inline>
        </w:drawing>
      </w:r>
    </w:p>
    <w:tbl>
      <w:tblPr>
        <w:tblW w:w="8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885"/>
        <w:gridCol w:w="4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80" w:hRule="atLeast"/>
        </w:trPr>
        <w:tc>
          <w:tcPr>
            <w:tcW w:w="4275"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i w:val="0"/>
                <w:caps w:val="0"/>
                <w:color w:val="000000"/>
                <w:spacing w:val="0"/>
                <w:sz w:val="24"/>
                <w:szCs w:val="24"/>
                <w:bdr w:val="none" w:color="auto" w:sz="0" w:space="0"/>
              </w:rPr>
              <w:t>图4“施工设计图”文件夹打开后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i w:val="0"/>
                <w:caps w:val="0"/>
                <w:color w:val="000000"/>
                <w:spacing w:val="0"/>
                <w:sz w:val="24"/>
                <w:szCs w:val="24"/>
                <w:bdr w:val="none" w:color="auto" w:sz="0" w:space="0"/>
              </w:rPr>
              <w:t>的内容</w:t>
            </w:r>
          </w:p>
        </w:tc>
        <w:tc>
          <w:tcPr>
            <w:tcW w:w="4275"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i w:val="0"/>
                <w:caps w:val="0"/>
                <w:color w:val="000000"/>
                <w:spacing w:val="0"/>
                <w:sz w:val="24"/>
                <w:szCs w:val="24"/>
                <w:bdr w:val="none" w:color="auto" w:sz="0" w:space="0"/>
              </w:rPr>
              <w:t>         图5“施工设计              图布局排                  版.dwg”的保存              格式样例</w:t>
            </w:r>
          </w:p>
        </w:tc>
      </w:tr>
    </w:tbl>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5.设计图中的图例由组委会统一提供。</w:t>
      </w:r>
    </w:p>
    <w:p>
      <w:pPr>
        <w:pStyle w:val="4"/>
        <w:keepNext w:val="0"/>
        <w:keepLines w:val="0"/>
        <w:widowControl/>
        <w:suppressLineNumbers w:val="0"/>
        <w:spacing w:before="75" w:beforeAutospacing="0" w:after="75" w:afterAutospacing="0" w:line="360" w:lineRule="atLeast"/>
        <w:ind w:left="0" w:right="0" w:firstLine="24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（三）比赛材料</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设计比赛应用软件</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Windows 7操作系统、中文AutoCAD2012中文版、Adobe Photoshop CS4中文版、3Dmax2012中文版、SketchUp 8中文版，以及Office 2010等计算机软件。</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施工比赛应用材料</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 赛项执委会指定统一的比赛设备和工具。</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25"/>
        <w:gridCol w:w="1785"/>
        <w:gridCol w:w="460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5" w:hRule="atLeast"/>
        </w:trPr>
        <w:tc>
          <w:tcPr>
            <w:tcW w:w="5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序号</w:t>
            </w:r>
          </w:p>
        </w:tc>
        <w:tc>
          <w:tcPr>
            <w:tcW w:w="17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名称</w:t>
            </w:r>
          </w:p>
        </w:tc>
        <w:tc>
          <w:tcPr>
            <w:tcW w:w="46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参数</w:t>
            </w:r>
          </w:p>
        </w:tc>
        <w:tc>
          <w:tcPr>
            <w:tcW w:w="16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5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石材、木工手持切割机</w:t>
            </w:r>
          </w:p>
        </w:tc>
        <w:tc>
          <w:tcPr>
            <w:tcW w:w="4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13000r/min  1240W  锯深30mm</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5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拉杆式木工斜切锯（配架子）</w:t>
            </w:r>
          </w:p>
        </w:tc>
        <w:tc>
          <w:tcPr>
            <w:tcW w:w="4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1675W,锯片转1900-3000rpm,锯片孔径30mm,锯片直径305mm</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2个工位公用一台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角磨机</w:t>
            </w:r>
          </w:p>
        </w:tc>
        <w:tc>
          <w:tcPr>
            <w:tcW w:w="4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13000r/min 850W</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无线电钻</w:t>
            </w:r>
          </w:p>
        </w:tc>
        <w:tc>
          <w:tcPr>
            <w:tcW w:w="4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0-1200/min</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5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激光水平仪</w:t>
            </w:r>
          </w:p>
        </w:tc>
        <w:tc>
          <w:tcPr>
            <w:tcW w:w="4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激光波长：635nm激光,等级：classⅡ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精度：±1.0mm/5m安平范围：±3°</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6</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手推车</w:t>
            </w:r>
          </w:p>
        </w:tc>
        <w:tc>
          <w:tcPr>
            <w:tcW w:w="4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5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7</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铁锹</w:t>
            </w:r>
          </w:p>
        </w:tc>
        <w:tc>
          <w:tcPr>
            <w:tcW w:w="4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一把圆头、一把方头</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5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备注</w:t>
            </w:r>
          </w:p>
        </w:tc>
        <w:tc>
          <w:tcPr>
            <w:tcW w:w="79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1.泥灰桶、大垃圾桶、电源、覆盖材料等用具，由赛项执委会统一提供。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2.表2所列电动工具及切割片、木工锯片、圆锯片、抛光片、自攻螺丝等电动工具的使用耗材由参赛方自行携带，规格、数量不符者不得带入场地，如带入场的取消成绩。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3.主办方提供表2中的电动工具两套，及其配套电动耗材若干，供特殊情况下参赛选手使用。</w:t>
            </w:r>
          </w:p>
        </w:tc>
      </w:tr>
    </w:tbl>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2.辅助工具清单</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选手自带的辅助工具包括：砖刀、抹子、铁锤、橡皮锤、铅锤、记号笔、铅笔、墨斗、线团、水平尺、直角尺、修枝剪及个人防护用品，数量不限，不准携带表2以外以及规格不符的电动工具，否则成绩无效。</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各参赛队可以按照各自的需求携带除本文件明确要求禁止携带的工具、器材之外的其他工器具。</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除测量设备和个人防护设备外，所有工器具均应置入工具箱。工具箱内部尺寸不得超过0.73立方米，超过上述尺寸的工具箱不得带入比赛场地。</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注：参赛队伍所携自备物料若带有反映学校、专业、指导老师、选手信息的标志与符号者，经查实后即取消该项目竞赛成绩。</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3.其他材料</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根据图纸要求，由竞赛承办方采购。参赛选手不得携带表3所列材料之外的自备造景材料。</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统一提供园林植物、石材等施工材料（见表3），比赛时可以从提供的材料中选择性应用。</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施工比赛中，园路铺装、卵石等，为便于拆除，铺装过程不使用水泥。此外，砌筑工程考虑到便于拆除，采用1：3的水泥沙浆。</w:t>
      </w:r>
    </w:p>
    <w:tbl>
      <w:tblPr>
        <w:tblW w:w="8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1590"/>
        <w:gridCol w:w="3255"/>
        <w:gridCol w:w="720"/>
        <w:gridCol w:w="84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5"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类别</w:t>
            </w:r>
          </w:p>
        </w:tc>
        <w:tc>
          <w:tcPr>
            <w:tcW w:w="15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名称</w:t>
            </w:r>
          </w:p>
        </w:tc>
        <w:tc>
          <w:tcPr>
            <w:tcW w:w="32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主要规格</w:t>
            </w:r>
          </w:p>
        </w:tc>
        <w:tc>
          <w:tcPr>
            <w:tcW w:w="156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数量</w:t>
            </w:r>
          </w:p>
        </w:tc>
        <w:tc>
          <w:tcPr>
            <w:tcW w:w="10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7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植物</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白皮松</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高100-150cm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乔木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海棠</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高100-150cm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小乔木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大叶黄杨球</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高30-50cm，冠幅30-50cm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pPr>
            <w:r>
              <w:rPr>
                <w:rFonts w:hint="eastAsia" w:ascii="宋体" w:hAnsi="宋体" w:eastAsia="宋体" w:cs="宋体"/>
                <w:i w:val="0"/>
                <w:caps w:val="0"/>
                <w:color w:val="000000"/>
                <w:spacing w:val="0"/>
                <w:sz w:val="21"/>
                <w:szCs w:val="21"/>
                <w:bdr w:val="none" w:color="auto" w:sz="0" w:space="0"/>
              </w:rPr>
              <w:t>灌木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紫叶李球</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高50-60cm冠幅30-50cm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灌木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绣线菊</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高30-50cm，冠幅20-40cm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小灌木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小叶女贞</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高30-50cm，冠幅20-40cm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地被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时令草花</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蓬径10cm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20盆</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地被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草皮</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混播草</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地被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石材</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花岗岩</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500*250*30</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20块（1.6㎡）</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花岗岩</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200*200*30</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10块（0.4㎡）</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卵石</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直径2-4cm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20袋（400kg）</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盖板</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300*150*18mm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20块</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花池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砌筑砖材</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水泥砖</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240*115*50mm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300块</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景墙、花池木凳基础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园路铺装砖材</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面包砖</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200*100*50mm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180块</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园路、碎拼封边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木材</w:t>
            </w:r>
          </w:p>
        </w:tc>
        <w:tc>
          <w:tcPr>
            <w:tcW w:w="159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松木</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面板：2cm*9cm*4m</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10块</w:t>
            </w:r>
          </w:p>
        </w:tc>
        <w:tc>
          <w:tcPr>
            <w:tcW w:w="8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合计0.2m³</w:t>
            </w:r>
          </w:p>
        </w:tc>
        <w:tc>
          <w:tcPr>
            <w:tcW w:w="102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可制作木平台、座椅、木栏杆、木桥等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龙骨：4cm*7cm*4m</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6根</w:t>
            </w:r>
          </w:p>
        </w:tc>
        <w:tc>
          <w:tcPr>
            <w:tcW w:w="8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2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封板：1.5cm*12cm*4m</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2块</w:t>
            </w:r>
          </w:p>
        </w:tc>
        <w:tc>
          <w:tcPr>
            <w:tcW w:w="8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2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柱：8cm*8cm*4m</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2根</w:t>
            </w:r>
          </w:p>
        </w:tc>
        <w:tc>
          <w:tcPr>
            <w:tcW w:w="8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2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碎拼铺装材料</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碎花片岩</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10-30cm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碎拼铺装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灯具</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草坪灯</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70W</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电线</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10m</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插头</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电工胶布</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1卷</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拔线钳</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穿线管</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1根</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给排水管</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PVC管</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管径50㎜</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1根</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塑料软管</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10m，管径20mm</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1根</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潜水泵</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功率40W</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1台</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卡扣</w:t>
            </w:r>
          </w:p>
        </w:tc>
        <w:tc>
          <w:tcPr>
            <w:tcW w:w="32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其它</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水泥、黄沙等</w:t>
            </w:r>
          </w:p>
        </w:tc>
        <w:tc>
          <w:tcPr>
            <w:tcW w:w="583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水泥2袋，细沙5袋</w:t>
            </w:r>
          </w:p>
        </w:tc>
      </w:tr>
    </w:tbl>
    <w:p>
      <w:pPr>
        <w:pStyle w:val="4"/>
        <w:keepNext w:val="0"/>
        <w:keepLines w:val="0"/>
        <w:widowControl/>
        <w:suppressLineNumbers w:val="0"/>
        <w:spacing w:before="165" w:beforeAutospacing="0" w:after="165" w:afterAutospacing="0" w:line="360" w:lineRule="atLeast"/>
        <w:ind w:left="0" w:right="0" w:firstLine="240"/>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4"/>
          <w:szCs w:val="24"/>
        </w:rPr>
        <w:t> </w:t>
      </w:r>
    </w:p>
    <w:p>
      <w:pPr>
        <w:pStyle w:val="4"/>
        <w:keepNext w:val="0"/>
        <w:keepLines w:val="0"/>
        <w:widowControl/>
        <w:suppressLineNumbers w:val="0"/>
        <w:spacing w:before="165" w:beforeAutospacing="0" w:after="165" w:afterAutospacing="0" w:line="360" w:lineRule="atLeast"/>
        <w:ind w:left="0" w:right="0" w:firstLine="240"/>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4"/>
          <w:szCs w:val="24"/>
        </w:rPr>
        <w:t>三、比赛的软硬件环境</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（一）设计比赛场地及要求</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计算机机房，比赛面积不少于50㎡，电脑不少于30台；配有多媒体讲台，包括投影仪、交换机、服务器、投影屏幕等设备。</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多媒体讲台主控电脑可以发送电子文件至每组电脑，并可收取学生作品文件；每组两台电脑通过局域网相联，各组之间独立运行。</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机房安装有无盲区监控设备，比赛环境安全、安静无干扰。</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（二）施工比赛场地及要求</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每个工位30㎡（5m×6m）施工区和至少10㎡的准备区；场地内配有公共道路、自来水，每个工位铺设30cm厚细沙；每个工位需配备220V和24V的电源插座各一只，且插座有不少于2个以上的多功能插孔；场地具有照明设施、通风设施及电子监控设备，比赛环境安全、安静无干扰。</w:t>
      </w:r>
    </w:p>
    <w:p>
      <w:pPr>
        <w:pStyle w:val="4"/>
        <w:keepNext w:val="0"/>
        <w:keepLines w:val="0"/>
        <w:widowControl/>
        <w:suppressLineNumbers w:val="0"/>
        <w:spacing w:before="165" w:beforeAutospacing="0" w:after="165" w:afterAutospacing="0" w:line="360" w:lineRule="atLeast"/>
        <w:ind w:left="0" w:right="0" w:firstLine="480"/>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4"/>
          <w:szCs w:val="24"/>
        </w:rPr>
        <w:t>四、重要说明</w:t>
      </w:r>
    </w:p>
    <w:p>
      <w:pPr>
        <w:pStyle w:val="4"/>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（一）比赛赛场为省技能大赛专用赛场，由专业人员管理比赛设备，电子监控体系进行全方位监控，保安人员维持赛场秩序，保障赛场安全。</w:t>
      </w:r>
    </w:p>
    <w:p>
      <w:pPr>
        <w:pStyle w:val="4"/>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（二）所有涉赛场所一律凭大赛执委会统一配发证件进入。</w:t>
      </w:r>
    </w:p>
    <w:p>
      <w:pPr>
        <w:pStyle w:val="4"/>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（三）进入所有涉赛场所人员一律不得携带包、食品、饮料等非执委会允许带入的物品。</w:t>
      </w:r>
    </w:p>
    <w:p>
      <w:pPr>
        <w:pStyle w:val="4"/>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（四）所有涉赛场所严禁吸烟。</w:t>
      </w:r>
    </w:p>
    <w:p>
      <w:pPr>
        <w:pStyle w:val="4"/>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（五）人员进入赛场后要严格阅读现场的应急安全疏散图，当发生紧急情况，听到疏散指令（警报声响）时，要迅速按疏散图撤离赛场。</w:t>
      </w:r>
    </w:p>
    <w:p>
      <w:pPr>
        <w:pStyle w:val="4"/>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4"/>
          <w:szCs w:val="24"/>
        </w:rPr>
        <w:t>五、评分规定</w:t>
      </w:r>
    </w:p>
    <w:p>
      <w:pPr>
        <w:pStyle w:val="4"/>
        <w:keepNext w:val="0"/>
        <w:keepLines w:val="0"/>
        <w:widowControl/>
        <w:suppressLineNumbers w:val="0"/>
        <w:spacing w:before="75" w:beforeAutospacing="0" w:after="75" w:afterAutospacing="0" w:line="555"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（一）评分标准</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1"/>
          <w:szCs w:val="21"/>
        </w:rPr>
        <w:t>小花园设计部分考核要点与分值（共100分）</w:t>
      </w:r>
    </w:p>
    <w:tbl>
      <w:tblPr>
        <w:tblW w:w="8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79"/>
        <w:gridCol w:w="1737"/>
        <w:gridCol w:w="4849"/>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序号</w:t>
            </w:r>
          </w:p>
        </w:tc>
        <w:tc>
          <w:tcPr>
            <w:tcW w:w="17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考核内容</w:t>
            </w:r>
          </w:p>
        </w:tc>
        <w:tc>
          <w:tcPr>
            <w:tcW w:w="48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考核要点</w:t>
            </w: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方案构思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5分</w:t>
            </w: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具有一定的休闲活动功能，构思立意新颖，符合场地特点要求，设计风格具有特色；布局合理，空间形式丰富，园林要素齐全。</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17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总平图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20分</w:t>
            </w: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总平面图</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平面尺寸图</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网格定位图</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竖向标高图</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索引图</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尺度和比例合理</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出入口位置和形式合理，道路系统畅通连贯</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线条、图例符合制图规范</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指北针、比例、文字标注、尺寸标注等正确</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17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园路铺装图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10分</w:t>
            </w: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绘制比例正确，符合制图规范</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平面大样图与结构断面图的尺寸正确、相符</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平面大样图与结构断面图的材料正确、相符</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尺寸、材料与总平面图相符</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水电布置平面图5分</w:t>
            </w: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与平面图相对应，包括水景的给水、排水、溢水设施和电路布置</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c>
          <w:tcPr>
            <w:tcW w:w="17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植物配置图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10分</w:t>
            </w: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乔灌草搭配合理，符合地域特征</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苗木统计表规格、数量、图例等与种植设计平面图相符合</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78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6</w:t>
            </w:r>
          </w:p>
        </w:tc>
        <w:tc>
          <w:tcPr>
            <w:tcW w:w="17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园林小品施工详图20分</w:t>
            </w: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景墙结构、材料、比例、尺度正确，与平面图相符合</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花坛结构、材料、比例、尺度正确，与平面图相符合</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木平台和木坐凳结构、材料、比例、尺度正确，与总平面图相符合</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水体结构</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78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7</w:t>
            </w:r>
          </w:p>
        </w:tc>
        <w:tc>
          <w:tcPr>
            <w:tcW w:w="174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鸟瞰图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15分</w:t>
            </w: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能反映设计意图，内容丰富</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视觉效果好，色彩、透视表达美观</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8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74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与施工图内容一致</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8</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出图操作5分</w:t>
            </w: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封面、目录正确，图纸输出设置正确</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9</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团队合作5分</w:t>
            </w: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分工协作、配合默契、风格统一</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w:t>
            </w:r>
          </w:p>
        </w:tc>
        <w:tc>
          <w:tcPr>
            <w:tcW w:w="17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文明操作5分</w:t>
            </w:r>
          </w:p>
        </w:tc>
        <w:tc>
          <w:tcPr>
            <w:tcW w:w="4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遵守比赛纪律，不影响别人操作</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38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合计</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0"/>
              <w:jc w:val="center"/>
            </w:pPr>
            <w:r>
              <w:rPr>
                <w:rFonts w:hint="eastAsia" w:ascii="宋体" w:hAnsi="宋体" w:eastAsia="宋体" w:cs="宋体"/>
                <w:i w:val="0"/>
                <w:caps w:val="0"/>
                <w:color w:val="000000"/>
                <w:spacing w:val="0"/>
                <w:sz w:val="21"/>
                <w:szCs w:val="21"/>
                <w:bdr w:val="none" w:color="auto" w:sz="0" w:space="0"/>
              </w:rPr>
              <w:t>100</w:t>
            </w:r>
          </w:p>
        </w:tc>
      </w:tr>
    </w:tbl>
    <w:p>
      <w:pPr>
        <w:pStyle w:val="4"/>
        <w:keepNext w:val="0"/>
        <w:keepLines w:val="0"/>
        <w:widowControl/>
        <w:suppressLineNumbers w:val="0"/>
        <w:spacing w:before="150" w:beforeAutospacing="0" w:after="75" w:afterAutospacing="0"/>
        <w:ind w:left="0" w:right="0" w:firstLine="0"/>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8"/>
          <w:szCs w:val="28"/>
        </w:rPr>
        <w:t> </w:t>
      </w:r>
    </w:p>
    <w:p>
      <w:pPr>
        <w:pStyle w:val="4"/>
        <w:keepNext w:val="0"/>
        <w:keepLines w:val="0"/>
        <w:widowControl/>
        <w:suppressLineNumbers w:val="0"/>
        <w:spacing w:before="150"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1"/>
          <w:szCs w:val="21"/>
        </w:rPr>
        <w:t> 小花园施工操作部分考核要点与分值（客观项目70分）</w:t>
      </w:r>
    </w:p>
    <w:tbl>
      <w:tblPr>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14"/>
        <w:gridCol w:w="1385"/>
        <w:gridCol w:w="1001"/>
        <w:gridCol w:w="688"/>
        <w:gridCol w:w="853"/>
        <w:gridCol w:w="539"/>
        <w:gridCol w:w="539"/>
        <w:gridCol w:w="554"/>
        <w:gridCol w:w="421"/>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5" w:hRule="atLeast"/>
        </w:trPr>
        <w:tc>
          <w:tcPr>
            <w:tcW w:w="91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项目</w:t>
            </w:r>
          </w:p>
        </w:tc>
        <w:tc>
          <w:tcPr>
            <w:tcW w:w="13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评分内容</w:t>
            </w:r>
          </w:p>
        </w:tc>
        <w:tc>
          <w:tcPr>
            <w:tcW w:w="10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标准要求</w:t>
            </w:r>
          </w:p>
        </w:tc>
        <w:tc>
          <w:tcPr>
            <w:tcW w:w="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标准分值</w:t>
            </w:r>
          </w:p>
        </w:tc>
        <w:tc>
          <w:tcPr>
            <w:tcW w:w="8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标准误差绝对值</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标准值</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实际值</w:t>
            </w:r>
          </w:p>
        </w:tc>
        <w:tc>
          <w:tcPr>
            <w:tcW w:w="5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实际公差</w:t>
            </w:r>
          </w:p>
        </w:tc>
        <w:tc>
          <w:tcPr>
            <w:tcW w:w="3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评分</w:t>
            </w:r>
          </w:p>
        </w:tc>
        <w:tc>
          <w:tcPr>
            <w:tcW w:w="17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915" w:type="dxa"/>
            <w:vMerge w:val="restart"/>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绿色空间布局（9）分</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植物种植位置1</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位置正确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30mm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随机抽一处（测植物根颈部位中心）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植物种植位置2</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位置正确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30mm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随机抽一处（测植物根颈部位中心）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植物是否种植完成</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全部种完</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无</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修剪整形</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修剪外观效果好</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草皮之间的连接</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紧密、水平</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发现一处不紧密或不水平扣0.2分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restart"/>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路面（14）分</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铺装宽度1</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距离正确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随机抽一处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铺装宽度2</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距离正确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随机抽一处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铺装长度1</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距离正确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随机抽一处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铺装长度2</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距离正确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随机抽一处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铺装平整度1</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水平尺气泡居水平框内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铺装平整度2</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水平尺气泡居水平框内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铺装标高1</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高度正确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铺装标高2</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高度正确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restart"/>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景墙（12）分</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墙体长度</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长度正确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墙体宽度</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宽度正确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墙体高度</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高度正确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墙体是否水平</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水平尺气泡居水平框内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墙体缝隙</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墙体勾缝均匀</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1.5</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没有流淌砂浆</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勾缝且均匀，横平竖直，墙面上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restart"/>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汀步石（7）分</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标高1</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高度正确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0-2mm，2分；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2-4mm，1分；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&gt;4mm，0分。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标高2</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高度正确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0-2mm，2分；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2-4mm，1分；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&gt;4mm，0分。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汀步是否水平</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水平尺气泡居水平框内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汀步间距</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距离正确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5mm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随机抽取一处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restart"/>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水景（9）分</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水岸线离边界距离1</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距离正确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40mm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在图纸标注的5个控制点随机抽取一点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水岸线离边界距离2</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距离正确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40mm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在图纸标注的5个控制点随机抽取一点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溢水口标高</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高度正确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3</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10 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测量溢水管口下沿内壁高程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水池防渗漏</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无明显渗漏</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第二天水位下降不超过50 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restart"/>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木平台（12）分</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长度1</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距离正确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两个部分长度各一分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宽度1</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距离正确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两个部分宽度各一分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平整度1</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水平尺气泡居水平框内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平整度2</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水平尺气泡居水平框内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标高</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高度正确</w:t>
            </w:r>
          </w:p>
        </w:tc>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　随机抽取三处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平台是否完成</w:t>
            </w:r>
          </w:p>
        </w:tc>
        <w:tc>
          <w:tcPr>
            <w:tcW w:w="10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完成</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未完成0分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切口是否抛光</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完成</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有一边未完成0分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restart"/>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木凳（3）分</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长度</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距离正确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宽度</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距离正确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15" w:type="dxa"/>
            <w:vMerge w:val="continue"/>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标高</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高度正确</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2mm</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915" w:type="dxa"/>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景观灯（2）分</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满足照明</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满足照明</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915" w:type="dxa"/>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垂直稳定</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垂直稳定</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915" w:type="dxa"/>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水管连接（2）分</w:t>
            </w: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完成</w:t>
            </w:r>
          </w:p>
        </w:tc>
        <w:tc>
          <w:tcPr>
            <w:tcW w:w="1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不漏水、满足使用</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无</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331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总计</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70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3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8670" w:type="dxa"/>
            <w:gridSpan w:val="10"/>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注：客观项目评分标准：满足要求即得标准分值，不满足计0分。</w:t>
            </w:r>
          </w:p>
        </w:tc>
      </w:tr>
    </w:tbl>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1"/>
          <w:szCs w:val="21"/>
        </w:rPr>
        <w:t> </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1"/>
          <w:szCs w:val="21"/>
        </w:rPr>
        <w:t>小花园施工操作部分考核要点与分值（主观项目30分）</w:t>
      </w:r>
    </w:p>
    <w:tbl>
      <w:tblPr>
        <w:tblW w:w="8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75"/>
        <w:gridCol w:w="1050"/>
        <w:gridCol w:w="1695"/>
        <w:gridCol w:w="720"/>
        <w:gridCol w:w="570"/>
        <w:gridCol w:w="570"/>
        <w:gridCol w:w="570"/>
        <w:gridCol w:w="570"/>
        <w:gridCol w:w="495"/>
        <w:gridCol w:w="72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975" w:type="dxa"/>
            <w:vMerge w:val="restart"/>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项目</w:t>
            </w:r>
          </w:p>
        </w:tc>
        <w:tc>
          <w:tcPr>
            <w:tcW w:w="1050" w:type="dxa"/>
            <w:vMerge w:val="restart"/>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评分内容</w:t>
            </w:r>
          </w:p>
        </w:tc>
        <w:tc>
          <w:tcPr>
            <w:tcW w:w="1695" w:type="dxa"/>
            <w:vMerge w:val="restart"/>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标准</w:t>
            </w:r>
          </w:p>
        </w:tc>
        <w:tc>
          <w:tcPr>
            <w:tcW w:w="72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标准分值</w:t>
            </w:r>
          </w:p>
        </w:tc>
        <w:tc>
          <w:tcPr>
            <w:tcW w:w="114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前3小时</w:t>
            </w:r>
          </w:p>
        </w:tc>
        <w:tc>
          <w:tcPr>
            <w:tcW w:w="114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后3小时</w:t>
            </w:r>
          </w:p>
        </w:tc>
        <w:tc>
          <w:tcPr>
            <w:tcW w:w="49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平均值</w:t>
            </w:r>
          </w:p>
        </w:tc>
        <w:tc>
          <w:tcPr>
            <w:tcW w:w="72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评测值</w:t>
            </w:r>
          </w:p>
        </w:tc>
        <w:tc>
          <w:tcPr>
            <w:tcW w:w="75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7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50" w:type="dxa"/>
            <w:vMerge w:val="continue"/>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695" w:type="dxa"/>
            <w:vMerge w:val="continue"/>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72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测点1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测点2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测点3</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ind w:left="0" w:right="0"/>
              <w:jc w:val="center"/>
            </w:pPr>
            <w:r>
              <w:rPr>
                <w:rStyle w:val="7"/>
                <w:rFonts w:hint="eastAsia" w:ascii="宋体" w:hAnsi="宋体" w:eastAsia="宋体" w:cs="宋体"/>
                <w:i w:val="0"/>
                <w:caps w:val="0"/>
                <w:color w:val="000000"/>
                <w:spacing w:val="0"/>
                <w:sz w:val="21"/>
                <w:szCs w:val="21"/>
                <w:bdr w:val="none" w:color="auto" w:sz="0" w:space="0"/>
              </w:rPr>
              <w:t>测点4</w:t>
            </w:r>
          </w:p>
        </w:tc>
        <w:tc>
          <w:tcPr>
            <w:tcW w:w="4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72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75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restart"/>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工作流程（10分）</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场地清洁、安全、环保</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整洁、有序</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团队合作</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配合默契、任务分配合理</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工效、工作模式和物流的组织</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施工组织合理，施工效率高</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工具、设备和材料的使用</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正确使用</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97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个人防护</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根据工作性质不同，做好防护</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绿色空间布局（6分）</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种植技术</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种植方法正确</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植物种植美观</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自然美观</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草坪铺设</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平整、自然</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景墙（1分）</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缝隙</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美观自然</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水景（2分）</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景石布置</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自然、美观</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水道线性</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自然流畅</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木平台（3分）</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整体外观</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美观</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缝隙</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缝隙均匀、美观</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restart"/>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整体效果（8分）</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整体印象</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整洁、美观、富有艺术性　</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施工印象</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材料和工具的有效利用</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3</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75" w:type="dxa"/>
            <w:vMerge w:val="continue"/>
            <w:tcBorders>
              <w:top w:val="nil"/>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4"/>
                <w:szCs w:val="24"/>
              </w:rPr>
            </w:pP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绿地印象</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植物搭配自然　</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3</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3720" w:type="dxa"/>
            <w:gridSpan w:val="3"/>
            <w:tcBorders>
              <w:top w:val="nil"/>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总分</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30</w:t>
            </w:r>
          </w:p>
        </w:tc>
        <w:tc>
          <w:tcPr>
            <w:tcW w:w="1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4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2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8685" w:type="dxa"/>
            <w:gridSpan w:val="11"/>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注:主观项目评分的最高分为标准分，评分时以在标准分的基础上扣分的方式进行，每个扣分点为0.1分，扣完为止。</w:t>
            </w:r>
          </w:p>
        </w:tc>
      </w:tr>
    </w:tbl>
    <w:p>
      <w:pPr>
        <w:pStyle w:val="4"/>
        <w:keepNext w:val="0"/>
        <w:keepLines w:val="0"/>
        <w:widowControl/>
        <w:suppressLineNumbers w:val="0"/>
        <w:spacing w:before="75" w:beforeAutospacing="0" w:after="75" w:afterAutospacing="0"/>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（二）评比办法</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比赛检录、赛中、评比过程全程监控，指定地点电脑实时播放；允许场外观摩，让比赛过程和裁判接受监督。</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裁判数量共为7人。裁判独立评分，评分汇总后，去掉最高分和最低分，取平均分作为比赛选手最终得分。</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景观设计为结果评分，裁判根据各参赛队完成的设计作品进行评判。工程施工评分包含主观评价和现场测量两部分，主观评价由裁判在比赛过程中对选手进行现场考评，并对完成的施工作品进行总体评价；现场测量由裁判员利用水平仪、激光水平仪、直尺等工具对选手的施工作品进行检测，并给出评判结果。</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在比赛过程中，裁判员要按照分工，依据评判标准和相关要求公平、公正评判，并对每位选手各比赛阶段的评判结果签字确认。</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（三）成绩审核</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为保障成绩评判的准确性，监督组将对赛项总成绩排名前30%的所有参赛队伍的成绩进行复核；对其余成绩进行抽检复核，抽检覆盖率不得低于15%。如发现成绩错误以书面方式及时告知裁判长，由裁判长更正成绩并签字确认。复核、抽检错误率超过5%的，裁判组将对所有成绩进行复核。</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（四）成绩公布</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记分员将解密后的各参赛队成绩汇总成最终成绩单，经裁判长、监督组签字后，在指定地点、以纸质（或网络等）形式进行公示，公示时间为2小时。成绩公示无异议后，由仲裁长、监督组长在成绩单上签字。</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（五）奖项设定</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本赛项设一、二、三等奖。以赛项实际参赛队（团体赛、项目赛）总数为基数，分设团体奖与设计、施工单项奖和优秀指导教师奖，一、二、三等奖获奖比例分别为10%、20%、30%（小数点后四舍五入）。对获得本赛项一、二、三等奖的参赛队，授予相应的荣誉证书。</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Style w:val="7"/>
          <w:rFonts w:hint="eastAsia" w:ascii="宋体" w:hAnsi="宋体" w:eastAsia="宋体" w:cs="宋体"/>
          <w:i w:val="0"/>
          <w:caps w:val="0"/>
          <w:color w:val="000000"/>
          <w:spacing w:val="0"/>
          <w:sz w:val="24"/>
          <w:szCs w:val="24"/>
        </w:rPr>
        <w:t>六、申诉与仲裁</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（一）申诉</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（1）参赛队对不符合竞赛规定的软硬件设备，有失公正的评判，以及对工作人员的违规行为等，均可提出申诉；</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（2）申诉时，应递交由参赛队亲笔签字同意的书面报告，报告应对申诉事件的现象、发生的时间、涉及的人员、申诉依据与理由等进行充分、实事求是的叙述。事实依据不充分、仅凭主观臆断的申诉不予受理；</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（3）申诉时效：竞赛结束后1小时内提出，超过时效将不予受理申诉；</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（4）申诉处理：赛场专设仲裁工作组受理申诉，收到申诉报告之后，根据申诉事由进行审查，3小时内书面通知申诉方，告知申诉处理结果；</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（5）申诉人不得无故拒不接受处理结果，不允许采取过激行为刁难、攻击工作人员，否则视为放弃申诉。</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（二）仲裁</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（1）组委会下设仲裁工作组，负责受理竞赛中出现的所有申诉并进行仲裁，以保证竞赛的顺利进行和竞赛结果公平、公正；</w:t>
      </w:r>
    </w:p>
    <w:p>
      <w:pPr>
        <w:pStyle w:val="4"/>
        <w:keepNext w:val="0"/>
        <w:keepLines w:val="0"/>
        <w:widowControl/>
        <w:suppressLineNumbers w:val="0"/>
        <w:spacing w:before="75" w:beforeAutospacing="0" w:after="75" w:afterAutospacing="0" w:line="36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（2）仲裁工作组的裁决为最终裁决，参赛队不得因申诉或对处理意见不服而停止比赛或滋事，否则按弃权处理。</w:t>
      </w:r>
    </w:p>
    <w:p>
      <w:pPr>
        <w:pStyle w:val="4"/>
        <w:keepNext w:val="0"/>
        <w:keepLines w:val="0"/>
        <w:widowControl/>
        <w:suppressLineNumbers w:val="0"/>
        <w:spacing w:before="75" w:beforeAutospacing="0" w:after="75" w:afterAutospacing="0" w:line="555" w:lineRule="atLeast"/>
        <w:ind w:left="0" w:right="0" w:firstLine="555"/>
        <w:rPr>
          <w:rFonts w:hint="default" w:ascii="sans-serif" w:hAnsi="sans-serif" w:eastAsia="sans-serif" w:cs="sans-serif"/>
          <w:i w:val="0"/>
          <w:caps w:val="0"/>
          <w:color w:val="000000"/>
          <w:spacing w:val="0"/>
          <w:sz w:val="24"/>
          <w:szCs w:val="24"/>
        </w:rPr>
      </w:pPr>
      <w:r>
        <w:rPr>
          <w:rFonts w:ascii="仿宋_GB2312" w:hAnsi="sans-serif" w:eastAsia="仿宋_GB2312" w:cs="仿宋_GB2312"/>
          <w:i w:val="0"/>
          <w:caps w:val="0"/>
          <w:color w:val="000000"/>
          <w:spacing w:val="0"/>
          <w:sz w:val="28"/>
          <w:szCs w:val="28"/>
        </w:rPr>
        <w:t> </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single" w:color="CCCCCC" w:sz="6" w:space="0"/>
        </w:rPr>
        <w:drawing>
          <wp:inline distT="0" distB="0" distL="114300" distR="114300">
            <wp:extent cx="9525" cy="9525"/>
            <wp:effectExtent l="0" t="0" r="0" b="0"/>
            <wp:docPr id="5" name="图片 7" descr="正在上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正在上传..."/>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66B6C8C"/>
    <w:rsid w:val="07C67A02"/>
    <w:rsid w:val="0FAB20F4"/>
    <w:rsid w:val="124D2D8B"/>
    <w:rsid w:val="196F4E3F"/>
    <w:rsid w:val="1B224EE1"/>
    <w:rsid w:val="1CFB37A3"/>
    <w:rsid w:val="2473345C"/>
    <w:rsid w:val="25502149"/>
    <w:rsid w:val="41D30DEF"/>
    <w:rsid w:val="4B550B3D"/>
    <w:rsid w:val="4D040B5D"/>
    <w:rsid w:val="500F0088"/>
    <w:rsid w:val="558A24ED"/>
    <w:rsid w:val="5A3B37A3"/>
    <w:rsid w:val="5AEF2338"/>
    <w:rsid w:val="5DD71740"/>
    <w:rsid w:val="5F8A1E17"/>
    <w:rsid w:val="65FA3E5C"/>
    <w:rsid w:val="665E2D21"/>
    <w:rsid w:val="68625F41"/>
    <w:rsid w:val="691A54AF"/>
    <w:rsid w:val="72B376CB"/>
    <w:rsid w:val="76720B4A"/>
    <w:rsid w:val="7D2D7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styleId="10">
    <w:name w:val="List Paragraph"/>
    <w:basedOn w:val="1"/>
    <w:qFormat/>
    <w:uiPriority w:val="0"/>
    <w:pPr>
      <w:ind w:firstLine="200" w:firstLineChars="200"/>
    </w:pPr>
    <w:rPr>
      <w:rFonts w:ascii="Calibri" w:hAnsi="Calibri" w:eastAsia="宋体" w:cs="Times New Roman"/>
    </w:rPr>
  </w:style>
  <w:style w:type="paragraph" w:customStyle="1" w:styleId="11">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2019-12-19T05:21:56Z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