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jc w:val="center"/>
      </w:pPr>
      <w:r>
        <w:rPr>
          <w:rFonts w:ascii="仿宋" w:hAnsi="仿宋" w:eastAsia="仿宋" w:cs="仿宋"/>
          <w:sz w:val="28"/>
          <w:szCs w:val="28"/>
        </w:rPr>
        <w:br w:type="textWrapping"/>
      </w: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1005" w:lineRule="atLeast"/>
        <w:ind w:left="0" w:right="0"/>
        <w:jc w:val="center"/>
      </w:pPr>
      <w:r>
        <w:rPr>
          <w:rStyle w:val="7"/>
          <w:rFonts w:hint="eastAsia" w:ascii="仿宋" w:hAnsi="仿宋" w:eastAsia="仿宋" w:cs="仿宋"/>
          <w:sz w:val="43"/>
          <w:szCs w:val="43"/>
        </w:rPr>
        <w:t>2020河北省中等职业学校学生技能大赛</w:t>
      </w:r>
    </w:p>
    <w:p>
      <w:pPr>
        <w:pStyle w:val="4"/>
        <w:keepNext w:val="0"/>
        <w:keepLines w:val="0"/>
        <w:widowControl/>
        <w:suppressLineNumbers w:val="0"/>
        <w:spacing w:before="75" w:beforeAutospacing="0" w:after="75" w:afterAutospacing="0" w:line="1005" w:lineRule="atLeast"/>
        <w:ind w:left="0" w:right="0"/>
        <w:jc w:val="center"/>
      </w:pPr>
      <w:r>
        <w:rPr>
          <w:rStyle w:val="7"/>
          <w:rFonts w:hint="eastAsia" w:ascii="仿宋" w:hAnsi="仿宋" w:eastAsia="仿宋" w:cs="仿宋"/>
          <w:sz w:val="43"/>
          <w:szCs w:val="43"/>
        </w:rPr>
        <w:t>工程算量赛项比赛方案</w:t>
      </w:r>
    </w:p>
    <w:p>
      <w:pPr>
        <w:pStyle w:val="4"/>
        <w:keepNext w:val="0"/>
        <w:keepLines w:val="0"/>
        <w:widowControl/>
        <w:suppressLineNumbers w:val="0"/>
        <w:spacing w:before="75" w:beforeAutospacing="0" w:after="75" w:afterAutospacing="0" w:line="795" w:lineRule="atLeast"/>
        <w:ind w:left="0" w:right="0"/>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600" w:lineRule="atLeast"/>
        <w:ind w:left="0" w:right="0"/>
        <w:jc w:val="center"/>
      </w:pPr>
      <w:r>
        <w:rPr>
          <w:rStyle w:val="7"/>
          <w:rFonts w:hint="eastAsia" w:ascii="仿宋" w:hAnsi="仿宋" w:eastAsia="仿宋" w:cs="仿宋"/>
          <w:sz w:val="28"/>
          <w:szCs w:val="28"/>
        </w:rPr>
        <w:t>河北省中等职业学校学生技能大赛</w:t>
      </w:r>
    </w:p>
    <w:p>
      <w:pPr>
        <w:pStyle w:val="4"/>
        <w:keepNext w:val="0"/>
        <w:keepLines w:val="0"/>
        <w:widowControl/>
        <w:suppressLineNumbers w:val="0"/>
        <w:spacing w:before="75" w:beforeAutospacing="0" w:after="75" w:afterAutospacing="0" w:line="600" w:lineRule="atLeast"/>
        <w:ind w:left="0" w:right="0"/>
        <w:jc w:val="center"/>
      </w:pPr>
      <w:r>
        <w:rPr>
          <w:rStyle w:val="7"/>
          <w:rFonts w:hint="eastAsia" w:ascii="仿宋" w:hAnsi="仿宋" w:eastAsia="仿宋" w:cs="仿宋"/>
          <w:sz w:val="28"/>
          <w:szCs w:val="28"/>
        </w:rPr>
        <w:t>工程算量赛项比赛执委会</w:t>
      </w:r>
    </w:p>
    <w:p>
      <w:pPr>
        <w:pStyle w:val="4"/>
        <w:keepNext w:val="0"/>
        <w:keepLines w:val="0"/>
        <w:widowControl/>
        <w:suppressLineNumbers w:val="0"/>
        <w:spacing w:before="75" w:beforeAutospacing="0" w:after="75" w:afterAutospacing="0" w:line="600" w:lineRule="atLeast"/>
        <w:ind w:left="0" w:right="0"/>
        <w:jc w:val="center"/>
      </w:pPr>
      <w:r>
        <w:rPr>
          <w:rStyle w:val="7"/>
          <w:rFonts w:hint="eastAsia" w:ascii="仿宋" w:hAnsi="仿宋" w:eastAsia="仿宋" w:cs="仿宋"/>
          <w:sz w:val="28"/>
          <w:szCs w:val="28"/>
        </w:rPr>
        <w:t>2019年9月 石家庄</w:t>
      </w: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75" w:beforeAutospacing="0" w:after="75" w:afterAutospacing="0" w:line="465" w:lineRule="atLeast"/>
        <w:ind w:left="0" w:right="315" w:firstLine="3540"/>
      </w:pPr>
    </w:p>
    <w:p>
      <w:pPr>
        <w:pStyle w:val="4"/>
        <w:keepNext w:val="0"/>
        <w:keepLines w:val="0"/>
        <w:widowControl/>
        <w:suppressLineNumbers w:val="0"/>
        <w:spacing w:before="75" w:beforeAutospacing="0" w:after="75" w:afterAutospacing="0" w:line="465" w:lineRule="atLeast"/>
        <w:ind w:left="0" w:right="315" w:firstLine="3540"/>
      </w:pPr>
      <w:r>
        <w:rPr>
          <w:rStyle w:val="7"/>
          <w:rFonts w:hint="eastAsia" w:ascii="仿宋" w:hAnsi="仿宋" w:eastAsia="仿宋" w:cs="仿宋"/>
          <w:sz w:val="43"/>
          <w:szCs w:val="43"/>
        </w:rPr>
        <w:t> </w:t>
      </w:r>
    </w:p>
    <w:p>
      <w:pPr>
        <w:pStyle w:val="4"/>
        <w:keepNext w:val="0"/>
        <w:keepLines w:val="0"/>
        <w:widowControl/>
        <w:suppressLineNumbers w:val="0"/>
        <w:spacing w:before="75" w:beforeAutospacing="0" w:after="75" w:afterAutospacing="0" w:line="465" w:lineRule="atLeast"/>
        <w:ind w:left="0" w:right="315" w:firstLine="3540"/>
      </w:pPr>
      <w:r>
        <w:rPr>
          <w:rStyle w:val="7"/>
          <w:rFonts w:hint="eastAsia" w:ascii="仿宋" w:hAnsi="仿宋" w:eastAsia="仿宋" w:cs="仿宋"/>
          <w:sz w:val="43"/>
          <w:szCs w:val="43"/>
        </w:rPr>
        <w:t>目  录</w:t>
      </w:r>
    </w:p>
    <w:p>
      <w:pPr>
        <w:pStyle w:val="4"/>
        <w:keepNext w:val="0"/>
        <w:keepLines w:val="0"/>
        <w:widowControl/>
        <w:suppressLineNumbers w:val="0"/>
        <w:spacing w:before="75" w:beforeAutospacing="0" w:after="75" w:afterAutospacing="0" w:line="480" w:lineRule="atLeast"/>
        <w:ind w:left="0" w:right="0"/>
      </w:pPr>
      <w:r>
        <w:rPr>
          <w:rStyle w:val="7"/>
          <w:rFonts w:hint="eastAsia" w:ascii="仿宋" w:hAnsi="仿宋" w:eastAsia="仿宋" w:cs="仿宋"/>
          <w:color w:val="2E74B5"/>
          <w:sz w:val="28"/>
          <w:szCs w:val="28"/>
        </w:rPr>
        <w:t> </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一、</w:t>
      </w:r>
      <w:r>
        <w:rPr>
          <w:rStyle w:val="7"/>
          <w:rFonts w:hint="eastAsia" w:ascii="仿宋" w:hAnsi="仿宋" w:eastAsia="仿宋" w:cs="仿宋"/>
          <w:sz w:val="28"/>
          <w:szCs w:val="28"/>
        </w:rPr>
        <w:t>赛项名称...............................................1</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二、</w:t>
      </w:r>
      <w:r>
        <w:rPr>
          <w:rStyle w:val="7"/>
          <w:rFonts w:hint="eastAsia" w:ascii="仿宋" w:hAnsi="仿宋" w:eastAsia="仿宋" w:cs="仿宋"/>
          <w:sz w:val="28"/>
          <w:szCs w:val="28"/>
        </w:rPr>
        <w:t>承办单位...............................................1</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三、</w:t>
      </w:r>
      <w:r>
        <w:rPr>
          <w:rStyle w:val="7"/>
          <w:rFonts w:hint="eastAsia" w:ascii="仿宋" w:hAnsi="仿宋" w:eastAsia="仿宋" w:cs="仿宋"/>
          <w:sz w:val="28"/>
          <w:szCs w:val="28"/>
        </w:rPr>
        <w:t>比赛方式及比赛条件.....................................1</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四、</w:t>
      </w:r>
      <w:r>
        <w:rPr>
          <w:rStyle w:val="7"/>
          <w:rFonts w:hint="eastAsia" w:ascii="仿宋" w:hAnsi="仿宋" w:eastAsia="仿宋" w:cs="仿宋"/>
          <w:sz w:val="28"/>
          <w:szCs w:val="28"/>
        </w:rPr>
        <w:t>比赛内容...............................................4</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五、</w:t>
      </w:r>
      <w:r>
        <w:rPr>
          <w:rStyle w:val="7"/>
          <w:rFonts w:hint="eastAsia" w:ascii="仿宋" w:hAnsi="仿宋" w:eastAsia="仿宋" w:cs="仿宋"/>
          <w:sz w:val="28"/>
          <w:szCs w:val="28"/>
        </w:rPr>
        <w:t>比赛规程...............................................5</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六、</w:t>
      </w:r>
      <w:r>
        <w:rPr>
          <w:rStyle w:val="7"/>
          <w:rFonts w:hint="eastAsia" w:ascii="仿宋" w:hAnsi="仿宋" w:eastAsia="仿宋" w:cs="仿宋"/>
          <w:sz w:val="28"/>
          <w:szCs w:val="28"/>
        </w:rPr>
        <w:t>评分标准及名次排列.....................................5</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七、</w:t>
      </w:r>
      <w:r>
        <w:rPr>
          <w:rStyle w:val="7"/>
          <w:rFonts w:hint="eastAsia" w:ascii="仿宋" w:hAnsi="仿宋" w:eastAsia="仿宋" w:cs="仿宋"/>
          <w:sz w:val="28"/>
          <w:szCs w:val="28"/>
        </w:rPr>
        <w:t>考试大纲...............................................6</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八、</w:t>
      </w:r>
      <w:r>
        <w:rPr>
          <w:rStyle w:val="7"/>
          <w:rFonts w:hint="eastAsia" w:ascii="仿宋" w:hAnsi="仿宋" w:eastAsia="仿宋" w:cs="仿宋"/>
          <w:sz w:val="28"/>
          <w:szCs w:val="28"/>
        </w:rPr>
        <w:t>比赛执委会名单.........................................8</w:t>
      </w:r>
    </w:p>
    <w:p>
      <w:pPr>
        <w:pStyle w:val="4"/>
        <w:keepNext w:val="0"/>
        <w:keepLines w:val="0"/>
        <w:widowControl/>
        <w:suppressLineNumbers w:val="0"/>
        <w:spacing w:before="75" w:beforeAutospacing="0" w:after="75" w:afterAutospacing="0" w:line="480" w:lineRule="atLeast"/>
        <w:ind w:left="0" w:right="0"/>
      </w:pPr>
      <w:r>
        <w:rPr>
          <w:rFonts w:hint="eastAsia" w:ascii="仿宋" w:hAnsi="仿宋" w:eastAsia="仿宋" w:cs="仿宋"/>
          <w:b/>
          <w:sz w:val="28"/>
          <w:szCs w:val="28"/>
        </w:rPr>
        <w:t>九、</w:t>
      </w:r>
      <w:r>
        <w:rPr>
          <w:rStyle w:val="7"/>
          <w:rFonts w:hint="eastAsia" w:ascii="仿宋" w:hAnsi="仿宋" w:eastAsia="仿宋" w:cs="仿宋"/>
          <w:sz w:val="28"/>
          <w:szCs w:val="28"/>
        </w:rPr>
        <w:t>附件...................................................9</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附件1-附表1：工程量计算书</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附件1-附表2：分部分项工程量清单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附件2：参赛守则</w:t>
      </w:r>
    </w:p>
    <w:p>
      <w:pPr>
        <w:pStyle w:val="4"/>
        <w:keepNext w:val="0"/>
        <w:keepLines w:val="0"/>
        <w:widowControl/>
        <w:suppressLineNumbers w:val="0"/>
        <w:spacing w:before="75" w:beforeAutospacing="0" w:after="75" w:afterAutospacing="0" w:line="480" w:lineRule="atLeast"/>
        <w:ind w:left="0" w:right="0"/>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480" w:lineRule="atLeast"/>
        <w:ind w:left="0" w:right="0"/>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6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6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6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60"/>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75" w:beforeAutospacing="0" w:after="75" w:afterAutospacing="0" w:line="465" w:lineRule="atLeast"/>
        <w:ind w:left="0" w:right="315"/>
        <w:jc w:val="center"/>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435" w:lineRule="atLeast"/>
        <w:ind w:left="0" w:right="0"/>
        <w:jc w:val="center"/>
      </w:pPr>
      <w:r>
        <w:rPr>
          <w:rStyle w:val="7"/>
          <w:rFonts w:hint="eastAsia" w:ascii="仿宋" w:hAnsi="仿宋" w:eastAsia="仿宋" w:cs="仿宋"/>
          <w:sz w:val="43"/>
          <w:szCs w:val="43"/>
        </w:rPr>
        <w:t>工程算量赛项比赛方案</w:t>
      </w:r>
    </w:p>
    <w:p>
      <w:pPr>
        <w:pStyle w:val="4"/>
        <w:keepNext w:val="0"/>
        <w:keepLines w:val="0"/>
        <w:widowControl/>
        <w:suppressLineNumbers w:val="0"/>
        <w:spacing w:before="75" w:beforeAutospacing="0" w:after="75" w:afterAutospacing="0" w:line="435" w:lineRule="atLeast"/>
        <w:ind w:left="0" w:right="0"/>
        <w:jc w:val="center"/>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435" w:lineRule="atLeast"/>
        <w:ind w:left="0" w:right="0"/>
      </w:pPr>
      <w:r>
        <w:rPr>
          <w:rFonts w:hint="eastAsia" w:ascii="仿宋" w:hAnsi="仿宋" w:eastAsia="仿宋" w:cs="仿宋"/>
          <w:b/>
          <w:sz w:val="31"/>
          <w:szCs w:val="31"/>
        </w:rPr>
        <w:t>一、</w:t>
      </w:r>
      <w:r>
        <w:rPr>
          <w:rStyle w:val="7"/>
          <w:rFonts w:hint="eastAsia" w:ascii="仿宋" w:hAnsi="仿宋" w:eastAsia="仿宋" w:cs="仿宋"/>
          <w:sz w:val="31"/>
          <w:szCs w:val="31"/>
        </w:rPr>
        <w:t>赛项名称</w:t>
      </w:r>
    </w:p>
    <w:p>
      <w:pPr>
        <w:pStyle w:val="4"/>
        <w:keepNext w:val="0"/>
        <w:keepLines w:val="0"/>
        <w:widowControl/>
        <w:suppressLineNumbers w:val="0"/>
        <w:spacing w:before="75" w:beforeAutospacing="0" w:after="75" w:afterAutospacing="0" w:line="435" w:lineRule="atLeast"/>
        <w:ind w:left="0" w:right="0" w:firstLine="555"/>
      </w:pPr>
      <w:r>
        <w:rPr>
          <w:rFonts w:hint="eastAsia" w:ascii="仿宋" w:hAnsi="仿宋" w:eastAsia="仿宋" w:cs="仿宋"/>
          <w:sz w:val="28"/>
          <w:szCs w:val="28"/>
        </w:rPr>
        <w:t>河北省中等职业学校学生技能大赛工程算量比赛</w:t>
      </w:r>
    </w:p>
    <w:p>
      <w:pPr>
        <w:pStyle w:val="4"/>
        <w:keepNext w:val="0"/>
        <w:keepLines w:val="0"/>
        <w:widowControl/>
        <w:suppressLineNumbers w:val="0"/>
        <w:spacing w:before="75" w:beforeAutospacing="0" w:after="75" w:afterAutospacing="0" w:line="435" w:lineRule="atLeast"/>
        <w:ind w:left="0" w:right="0"/>
      </w:pPr>
      <w:r>
        <w:rPr>
          <w:rFonts w:hint="eastAsia" w:ascii="仿宋" w:hAnsi="仿宋" w:eastAsia="仿宋" w:cs="仿宋"/>
          <w:b/>
          <w:sz w:val="31"/>
          <w:szCs w:val="31"/>
        </w:rPr>
        <w:t>二、</w:t>
      </w:r>
      <w:r>
        <w:rPr>
          <w:rStyle w:val="7"/>
          <w:rFonts w:hint="eastAsia" w:ascii="仿宋" w:hAnsi="仿宋" w:eastAsia="仿宋" w:cs="仿宋"/>
          <w:sz w:val="31"/>
          <w:szCs w:val="31"/>
        </w:rPr>
        <w:t>承办单位</w:t>
      </w:r>
    </w:p>
    <w:p>
      <w:pPr>
        <w:pStyle w:val="4"/>
        <w:keepNext w:val="0"/>
        <w:keepLines w:val="0"/>
        <w:widowControl/>
        <w:suppressLineNumbers w:val="0"/>
        <w:spacing w:before="75" w:beforeAutospacing="0" w:after="75" w:afterAutospacing="0" w:line="435" w:lineRule="atLeast"/>
        <w:ind w:left="0" w:right="0" w:firstLine="555"/>
      </w:pPr>
      <w:r>
        <w:rPr>
          <w:rFonts w:hint="eastAsia" w:ascii="仿宋" w:hAnsi="仿宋" w:eastAsia="仿宋" w:cs="仿宋"/>
          <w:sz w:val="28"/>
          <w:szCs w:val="28"/>
        </w:rPr>
        <w:t>河北城乡建设学校</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三、</w:t>
      </w:r>
      <w:r>
        <w:rPr>
          <w:rStyle w:val="7"/>
          <w:rFonts w:hint="eastAsia" w:ascii="仿宋" w:hAnsi="仿宋" w:eastAsia="仿宋" w:cs="仿宋"/>
          <w:sz w:val="31"/>
          <w:szCs w:val="31"/>
        </w:rPr>
        <w:t>比赛方式</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（一）比赛方式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工程算量比赛包括理论考试，软件算量（钢筋）和手工算量（土建、普通装饰）两部分。</w:t>
      </w:r>
    </w:p>
    <w:p>
      <w:pPr>
        <w:pStyle w:val="4"/>
        <w:keepNext w:val="0"/>
        <w:keepLines w:val="0"/>
        <w:widowControl/>
        <w:suppressLineNumbers w:val="0"/>
        <w:spacing w:before="75" w:beforeAutospacing="0" w:after="75" w:afterAutospacing="0" w:line="360" w:lineRule="atLeast"/>
        <w:ind w:left="420" w:right="0" w:firstLine="135"/>
      </w:pPr>
      <w:r>
        <w:rPr>
          <w:rFonts w:hint="eastAsia" w:ascii="仿宋" w:hAnsi="仿宋" w:eastAsia="仿宋" w:cs="仿宋"/>
          <w:sz w:val="28"/>
          <w:szCs w:val="28"/>
        </w:rPr>
        <w:t>1．理论考试部分</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工程造价管理相关基础知识(详见考试大纲)</w:t>
      </w:r>
    </w:p>
    <w:p>
      <w:pPr>
        <w:pStyle w:val="4"/>
        <w:keepNext w:val="0"/>
        <w:keepLines w:val="0"/>
        <w:widowControl/>
        <w:suppressLineNumbers w:val="0"/>
        <w:spacing w:before="75" w:beforeAutospacing="0" w:after="75" w:afterAutospacing="0" w:line="360" w:lineRule="atLeast"/>
        <w:ind w:left="420" w:right="0" w:firstLine="135"/>
      </w:pPr>
      <w:r>
        <w:rPr>
          <w:rFonts w:hint="eastAsia" w:ascii="仿宋" w:hAnsi="仿宋" w:eastAsia="仿宋" w:cs="仿宋"/>
          <w:sz w:val="28"/>
          <w:szCs w:val="28"/>
        </w:rPr>
        <w:t>2．软件算量部分</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（1）比赛依据</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依据平法16G101系列图集（混凝土结构施工图平面整体表示方法制图规则和构造详图）：《16G101-1现浇混凝土框架、剪力墙、梁、板》, 《16G101-2现浇混凝土板式楼梯》，《16G101-3独立基础、条形基础、筏形</w:t>
      </w:r>
      <w:r>
        <w:fldChar w:fldCharType="begin"/>
      </w:r>
      <w:r>
        <w:instrText xml:space="preserve"> HYPERLINK "http://www.hopebook.net/keyword/12035.htm" </w:instrText>
      </w:r>
      <w:r>
        <w:fldChar w:fldCharType="separate"/>
      </w:r>
      <w:r>
        <w:rPr>
          <w:rStyle w:val="9"/>
          <w:rFonts w:hint="eastAsia" w:ascii="仿宋" w:hAnsi="仿宋" w:eastAsia="仿宋" w:cs="仿宋"/>
          <w:sz w:val="28"/>
          <w:szCs w:val="28"/>
        </w:rPr>
        <w:t>基础</w:t>
      </w:r>
      <w:r>
        <w:fldChar w:fldCharType="end"/>
      </w:r>
      <w:r>
        <w:rPr>
          <w:rFonts w:hint="eastAsia" w:ascii="仿宋" w:hAnsi="仿宋" w:eastAsia="仿宋" w:cs="仿宋"/>
          <w:sz w:val="28"/>
          <w:szCs w:val="28"/>
        </w:rPr>
        <w:t>及桩基承台》，进行钢筋工程量计算。</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（2）比赛图纸</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建筑面积在4000m</w:t>
      </w:r>
      <w:r>
        <w:rPr>
          <w:rFonts w:hint="eastAsia" w:ascii="仿宋" w:hAnsi="仿宋" w:eastAsia="仿宋" w:cs="仿宋"/>
          <w:sz w:val="28"/>
          <w:szCs w:val="28"/>
          <w:vertAlign w:val="superscript"/>
        </w:rPr>
        <w:t>2</w:t>
      </w:r>
      <w:r>
        <w:rPr>
          <w:rFonts w:hint="eastAsia" w:ascii="仿宋" w:hAnsi="仿宋" w:eastAsia="仿宋" w:cs="仿宋"/>
          <w:sz w:val="28"/>
          <w:szCs w:val="28"/>
        </w:rPr>
        <w:t>的框架结构、框剪结构。</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（3）比赛方式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根据给定的图纸，参照相应图集，利用广联达BIM钢筋算量软件进行钢筋工程量计算，最后提交按要求命名的工程文件。</w:t>
      </w:r>
    </w:p>
    <w:p>
      <w:pPr>
        <w:pStyle w:val="4"/>
        <w:keepNext w:val="0"/>
        <w:keepLines w:val="0"/>
        <w:widowControl/>
        <w:suppressLineNumbers w:val="0"/>
        <w:spacing w:before="75" w:beforeAutospacing="0" w:after="75" w:afterAutospacing="0" w:line="360" w:lineRule="atLeast"/>
        <w:ind w:left="420" w:right="0" w:firstLine="135"/>
      </w:pPr>
      <w:r>
        <w:rPr>
          <w:rFonts w:hint="eastAsia" w:ascii="仿宋" w:hAnsi="仿宋" w:eastAsia="仿宋" w:cs="仿宋"/>
          <w:sz w:val="28"/>
          <w:szCs w:val="28"/>
        </w:rPr>
        <w:t>3. 手工算量部分</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（1）比赛依据</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《建设工程工程量清单计价规范》（GB50500-2013）、《房屋建筑与装饰工程工程量计算规范》（GB50854-2013）。</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（2）比赛图纸</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建筑面积4000m2左右，3-5层框架结构或框剪结构，无地下室，平屋顶，普通装修。</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（3）比赛方式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依据《建设工程工程量清单计价规范》（GB50500-2013）、《房屋建筑与装饰工程工程量计算规范》（GB50854-2013）和施工图纸，按照任务要求，进行工程量清单编制。包括进行项目设置（编写项目名称）、选定项目编码、列出计量单位、描述项目特征、计算分部分项工程量。</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（二）竞赛时间</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理论考试时间1小时，软件算量部分3个小时，手工算量部分 4个小时。</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（三）比赛条件及设备说明</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1．理论考试、手工算量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理论考试、手工算量比赛安排在大教室完成或设计专用教室进行。手工算量部分会提供能摊放3</w:t>
      </w:r>
      <w:r>
        <w:rPr>
          <w:rFonts w:hint="eastAsia" w:ascii="仿宋" w:hAnsi="仿宋" w:eastAsia="仿宋" w:cs="仿宋"/>
          <w:sz w:val="28"/>
          <w:szCs w:val="28"/>
          <w:vertAlign w:val="superscript"/>
        </w:rPr>
        <w:t>#</w:t>
      </w:r>
      <w:r>
        <w:rPr>
          <w:rFonts w:hint="eastAsia" w:ascii="仿宋" w:hAnsi="仿宋" w:eastAsia="仿宋" w:cs="仿宋"/>
          <w:sz w:val="28"/>
          <w:szCs w:val="28"/>
        </w:rPr>
        <w:t>图纸的桌子，提供竞赛3</w:t>
      </w:r>
      <w:r>
        <w:rPr>
          <w:rFonts w:hint="eastAsia" w:ascii="仿宋" w:hAnsi="仿宋" w:eastAsia="仿宋" w:cs="仿宋"/>
          <w:sz w:val="28"/>
          <w:szCs w:val="28"/>
          <w:vertAlign w:val="superscript"/>
        </w:rPr>
        <w:t>#</w:t>
      </w:r>
      <w:r>
        <w:rPr>
          <w:rFonts w:hint="eastAsia" w:ascii="仿宋" w:hAnsi="仿宋" w:eastAsia="仿宋" w:cs="仿宋"/>
          <w:sz w:val="28"/>
          <w:szCs w:val="28"/>
        </w:rPr>
        <w:t>施工图一套和专用工程量计算表和分部分项工程量清单表，一般每间教室比赛人数不超过25人。</w:t>
      </w:r>
    </w:p>
    <w:p>
      <w:pPr>
        <w:pStyle w:val="4"/>
        <w:keepNext w:val="0"/>
        <w:keepLines w:val="0"/>
        <w:widowControl/>
        <w:suppressLineNumbers w:val="0"/>
        <w:spacing w:before="75" w:beforeAutospacing="0" w:after="75" w:afterAutospacing="0" w:line="360" w:lineRule="atLeast"/>
        <w:ind w:left="420" w:right="0"/>
      </w:pPr>
      <w:r>
        <w:rPr>
          <w:rFonts w:hint="eastAsia" w:ascii="仿宋" w:hAnsi="仿宋" w:eastAsia="仿宋" w:cs="仿宋"/>
          <w:sz w:val="28"/>
          <w:szCs w:val="28"/>
        </w:rPr>
        <w:t>2．软件算量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软件算量比赛安排在计算机机房进行，每间计算机机房安排比赛人数一般不超过20人。比赛使用广联达BIM钢筋算量软件，由赛会指定专业人员统一负责安装。</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（四）选手准备的工具、资料</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1．计算器（不带记忆功能）；</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2．试题作答工具：黑色签字笔、HB铅笔、三角尺或直尺、橡皮；</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3．《建设工程工程量清单计价规范》（GB50500-2013）、《房屋建筑与装饰工程工程量计算规范》（GB50854-2013）（不得有涂改和标记）。</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4．平法16G101系列图集（混凝土结构施工图平面整体表示方法制图规则和构造详图）：《16G101-1现浇混凝土框架、剪力墙、梁、板》, 《16G101-2现浇混凝土板式楼梯》，《16G101-3独立基础、条形基础、筏形</w:t>
      </w:r>
      <w:r>
        <w:fldChar w:fldCharType="begin"/>
      </w:r>
      <w:r>
        <w:instrText xml:space="preserve"> HYPERLINK "http://www.hopebook.net/keyword/12035.htm" </w:instrText>
      </w:r>
      <w:r>
        <w:fldChar w:fldCharType="separate"/>
      </w:r>
      <w:r>
        <w:rPr>
          <w:rStyle w:val="9"/>
          <w:rFonts w:hint="eastAsia" w:ascii="仿宋" w:hAnsi="仿宋" w:eastAsia="仿宋" w:cs="仿宋"/>
          <w:sz w:val="28"/>
          <w:szCs w:val="28"/>
        </w:rPr>
        <w:t>基础</w:t>
      </w:r>
      <w:r>
        <w:fldChar w:fldCharType="end"/>
      </w:r>
      <w:r>
        <w:rPr>
          <w:rFonts w:hint="eastAsia" w:ascii="仿宋" w:hAnsi="仿宋" w:eastAsia="仿宋" w:cs="仿宋"/>
          <w:sz w:val="28"/>
          <w:szCs w:val="28"/>
        </w:rPr>
        <w:t>及桩基承台》。</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31"/>
          <w:szCs w:val="31"/>
        </w:rPr>
        <w:t>四、比赛内容（具体内容及分值比例见比赛考试大纲）</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1．知识准备</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①房屋构造与识图知识及应用；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②建筑材料与施工工艺知识及应用；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③建筑工程计量知识及应用；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④装饰装修工程计量知识及应用；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⑤钢筋工程量计算知识及应用。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⑥工程造价相关法律、法规、规定</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⑦广联达BIM钢筋算量软件操作要点</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2．技能要求</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①识读工程图纸；</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②计算清单工程量；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③编制工程量清单；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④进行钢筋算量软件的操作。</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31"/>
          <w:szCs w:val="31"/>
        </w:rPr>
        <w:t>五、比赛规程</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1．参赛选手必须带齐两证（身份证、学生证），并配带参赛胸卡。缺一者不准参加比赛。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2．参赛选手必须按照大会规定的参赛时间参加检录、进入比赛场地。</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3．参赛选手迟到15分钟以上，则不允许再进入赛场，按弃权处置。比赛开始后，考试结束前半小时选手不得退场。</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4．饮水、上厕所均计在比赛时间之内。除正常饮水外，其他一切与竞赛无关的活动均需示意当值裁判，经裁判允许后方可进行。</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5．软件算量比赛，同一参赛学校的选手原则上不安排在同一赛场内。</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6．若考试中电脑出现技术故障，导致比赛无法继续进行，由当值裁判酌情安排到其他计算机继续比赛。如无法解决，由裁判长（或副裁判长）视情况裁决。</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7．为防止因计算机故障产生的数据丢失，请参赛选手随时、及时保存结果文件。</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8．比赛结束后，选手不得再进行任何操作和计算工作，保存结果需经过检验，并与裁判员核实确认后，选手方可离开赛场，试卷和草稿纸都不得带出赛场。</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31"/>
          <w:szCs w:val="31"/>
        </w:rPr>
        <w:t>六、评分标准及名次排列</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1．理论考试、软件算量、手工算量满分均为100分，具体根据专家裁判委员会制定的评分标准进行评分：选手总成绩=理论考试成绩×10%+手工算量成绩×60%+软件算量成绩×30%。</w:t>
      </w:r>
    </w:p>
    <w:p>
      <w:pPr>
        <w:pStyle w:val="4"/>
        <w:keepNext w:val="0"/>
        <w:keepLines w:val="0"/>
        <w:widowControl/>
        <w:suppressLineNumbers w:val="0"/>
        <w:spacing w:before="75" w:beforeAutospacing="0" w:after="75" w:afterAutospacing="0" w:line="435" w:lineRule="atLeast"/>
        <w:ind w:left="0" w:right="0" w:firstLine="585"/>
      </w:pPr>
      <w:r>
        <w:rPr>
          <w:rFonts w:hint="eastAsia" w:ascii="仿宋" w:hAnsi="仿宋" w:eastAsia="仿宋" w:cs="仿宋"/>
          <w:sz w:val="28"/>
          <w:szCs w:val="28"/>
        </w:rPr>
        <w:t>2．按比赛总成绩从高到低排列比赛选手的名次，总成绩相同者，名次并列。</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31"/>
          <w:szCs w:val="31"/>
        </w:rPr>
        <w:t>七、工程算量比赛考试大纲</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工程算量项目比赛包括理论考试和技能比赛两部分。其中技能比赛由手工算量和软件算量两部分组成。参赛选手应具备房屋构造与识图、建筑材料与施工工艺、建筑工程计量、装饰装修工程计量、钢筋工程计量、广联达BIM钢筋算量软件操作要点、工程造价相关法律、法规、规定等相关知识；具备能熟练依据全国统一工程量清单计价规范及指定图纸进行工程量清单编制和借助于广联达BIM钢筋算量软件进行钢筋工程量计算的能力。</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（一）房屋构造与识图的知识及应用能力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1．了解建筑的分类、分级的依据；建筑模数与定位轴线作用。</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2．熟悉一般民用建筑基础、墙、楼地面、楼梯、屋面、普通装饰的组成、类型与构造做法。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3．熟悉施工图常用的符号与图例；识读施工图的步骤与要点。</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4．掌握一般民用建筑总平面图、建筑总说明、建筑平面图、建筑立面图、建筑剖面图、建筑详图的内容。</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5．掌握一般民用建筑结构总说明、 基础平面图及详图、柱平法施工图、梁平法施工图、板配筋平面图、 结构详图的内容和平法制图规则及构造要求。</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6．能熟练识读一般民用建筑的建筑施工图和结构施工图，具备较强的空间想象能力。</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31"/>
          <w:szCs w:val="31"/>
        </w:rPr>
        <w:t>（二）建筑材料与施工工艺的知识及应用能力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1．了解工程常用材料的分类、基本性能及用途；</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2．熟悉建筑与装饰工程主要施工工艺与方法；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3．了解工程常用施工机械的分类及适用范围；</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4．了解工程施工组织设计的编制内容与方法；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5．了解工程相关标准规范的基本内容。</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（三）建筑工程计量的知识及应用能力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1．熟悉《房屋建筑与装饰工程工程量计算规范》（GB50854-2013）的组成与内容；</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2．掌握建筑工程量清单的项目名称设置、项目编码选定、项目特征描述、计量单位确定；</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3．熟悉土石方工程，桩与地基基础工程、砌筑工程、混凝土及钢筋混凝土工程、屋面及防水工程的工程量计算规则；</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4．了解防腐隔热保温工程的工程量计算规则；</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5．会熟练运用工程量清单计价规范，按照给定施工图纸，正确进行一般民用建筑工程的项目设置、项目编码、特征描述、工程量计算等，并按要求完成建筑工程的工程量清单编制。</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（四）装饰装修工程计量的知识及应用能力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1．熟悉普通装饰装修工程的楼地面工程、墙柱面工程、天棚工程、油漆涂料工程等工程量计算规则；</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2．会熟练应用工程量清单计价规范，按照给定施工图纸，正确进行普通装饰装修工程的项目设置、项目编码、特征描述、工程量计算等，并按要求完成装饰装修工程的工程量清单编制。</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（五）钢筋算量的知识及应用能力</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1．掌握平法16G101系列图集（混凝土结构施工图平面整体表示方法制图规则和构造详图）：《16G101-1现浇混凝土框架、剪力墙、梁、板》, 《16G101-2现浇混凝土板式楼梯》，《16G101-3独立基础、条形基础、筏形</w:t>
      </w:r>
      <w:r>
        <w:fldChar w:fldCharType="begin"/>
      </w:r>
      <w:r>
        <w:instrText xml:space="preserve"> HYPERLINK "http://www.hopebook.net/keyword/12035.htm" </w:instrText>
      </w:r>
      <w:r>
        <w:fldChar w:fldCharType="separate"/>
      </w:r>
      <w:r>
        <w:rPr>
          <w:rStyle w:val="9"/>
          <w:rFonts w:hint="eastAsia" w:ascii="仿宋" w:hAnsi="仿宋" w:eastAsia="仿宋" w:cs="仿宋"/>
          <w:sz w:val="28"/>
          <w:szCs w:val="28"/>
        </w:rPr>
        <w:t>基础</w:t>
      </w:r>
      <w:r>
        <w:fldChar w:fldCharType="end"/>
      </w:r>
      <w:r>
        <w:rPr>
          <w:rFonts w:hint="eastAsia" w:ascii="仿宋" w:hAnsi="仿宋" w:eastAsia="仿宋" w:cs="仿宋"/>
          <w:sz w:val="28"/>
          <w:szCs w:val="28"/>
        </w:rPr>
        <w:t>及桩基承台》（剪力墙、桩基承台除外）。</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2．熟悉钢筋工程量计算规则与方法。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3．熟悉钢筋算量软件的操作流程与方法。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4．会熟练操作选定的钢筋算量软件进行钢筋工程量计算。</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（六）工程造价相关法律、法规、规定</w:t>
      </w:r>
    </w:p>
    <w:p>
      <w:pPr>
        <w:pStyle w:val="4"/>
        <w:keepNext w:val="0"/>
        <w:keepLines w:val="0"/>
        <w:widowControl/>
        <w:suppressLineNumbers w:val="0"/>
        <w:spacing w:before="75" w:beforeAutospacing="0" w:after="75" w:afterAutospacing="0" w:line="360" w:lineRule="atLeast"/>
        <w:ind w:left="0" w:right="0" w:firstLine="285"/>
      </w:pPr>
      <w:r>
        <w:rPr>
          <w:rFonts w:hint="eastAsia" w:ascii="仿宋" w:hAnsi="仿宋" w:eastAsia="仿宋" w:cs="仿宋"/>
          <w:sz w:val="28"/>
          <w:szCs w:val="28"/>
        </w:rPr>
        <w:t>1．熟悉工程造价的基本含义和构成</w:t>
      </w:r>
    </w:p>
    <w:p>
      <w:pPr>
        <w:pStyle w:val="4"/>
        <w:keepNext w:val="0"/>
        <w:keepLines w:val="0"/>
        <w:widowControl/>
        <w:suppressLineNumbers w:val="0"/>
        <w:spacing w:before="75" w:beforeAutospacing="0" w:after="75" w:afterAutospacing="0" w:line="360" w:lineRule="atLeast"/>
        <w:ind w:left="0" w:right="0" w:firstLine="285"/>
      </w:pPr>
      <w:r>
        <w:rPr>
          <w:rFonts w:hint="eastAsia" w:ascii="仿宋" w:hAnsi="仿宋" w:eastAsia="仿宋" w:cs="仿宋"/>
          <w:sz w:val="28"/>
          <w:szCs w:val="28"/>
        </w:rPr>
        <w:t>2. 熟悉工程造价相关法规、法规与规定</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（七）广联达BIM钢筋算量软件操作要点</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 掌握快捷键的操作</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2．熟悉软件初步设置</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 掌握楼层设置</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 掌握绘图输入的方式方法</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（八）理论考试分值比例</w:t>
      </w:r>
    </w:p>
    <w:p>
      <w:pPr>
        <w:pStyle w:val="4"/>
        <w:keepNext w:val="0"/>
        <w:keepLines w:val="0"/>
        <w:widowControl/>
        <w:suppressLineNumbers w:val="0"/>
        <w:spacing w:before="75" w:beforeAutospacing="0" w:after="75" w:afterAutospacing="0" w:line="360" w:lineRule="atLeast"/>
        <w:ind w:left="0" w:right="0" w:firstLine="705"/>
      </w:pPr>
      <w:r>
        <w:rPr>
          <w:rFonts w:hint="eastAsia" w:ascii="仿宋" w:hAnsi="仿宋" w:eastAsia="仿宋" w:cs="仿宋"/>
          <w:sz w:val="28"/>
          <w:szCs w:val="28"/>
        </w:rPr>
        <w:t>专业知识部分60%，法律、法规30%，软件部分10%。</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（九）手工算量分值比例</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土建工程量计算50%，装饰工程量计算30%，钢筋工程量计算20%。</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（十）软件分值比例</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主体结构计算80%，基础结构计算20%</w:t>
      </w: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b/>
          <w:sz w:val="28"/>
          <w:szCs w:val="28"/>
        </w:rPr>
        <w:t>八、</w:t>
      </w:r>
      <w:r>
        <w:rPr>
          <w:rStyle w:val="7"/>
          <w:rFonts w:hint="eastAsia" w:ascii="仿宋" w:hAnsi="仿宋" w:eastAsia="仿宋" w:cs="仿宋"/>
          <w:sz w:val="28"/>
          <w:szCs w:val="28"/>
        </w:rPr>
        <w:t>比赛执委会名单</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执委会主任：杨明</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执委会副主任：贺海宏</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执委会成员：张春侠 万涛 陈志会 张红梅 桑辉</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0"/>
      </w:pPr>
      <w:r>
        <w:rPr>
          <w:rStyle w:val="7"/>
          <w:rFonts w:hint="eastAsia" w:ascii="仿宋" w:hAnsi="仿宋" w:eastAsia="仿宋" w:cs="仿宋"/>
          <w:sz w:val="28"/>
          <w:szCs w:val="28"/>
        </w:rPr>
        <w:t>九、附件</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附件1-附表1：工程量计算书</w:t>
      </w:r>
    </w:p>
    <w:p>
      <w:pPr>
        <w:pStyle w:val="4"/>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附件1-附表2：分部分项工程量清单</w:t>
      </w:r>
    </w:p>
    <w:p>
      <w:pPr>
        <w:pStyle w:val="4"/>
        <w:keepNext w:val="0"/>
        <w:keepLines w:val="0"/>
        <w:widowControl/>
        <w:suppressLineNumbers w:val="0"/>
        <w:spacing w:before="75" w:beforeAutospacing="0" w:after="75" w:afterAutospacing="0" w:line="360" w:lineRule="atLeast"/>
        <w:ind w:left="0" w:right="0" w:firstLine="435"/>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360" w:lineRule="atLeast"/>
        <w:ind w:left="0" w:right="0" w:firstLine="435"/>
      </w:pPr>
      <w:r>
        <w:rPr>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附录1-附表1：：             </w:t>
      </w:r>
      <w:r>
        <w:rPr>
          <w:rStyle w:val="7"/>
          <w:rFonts w:hint="eastAsia" w:ascii="仿宋" w:hAnsi="仿宋" w:eastAsia="仿宋" w:cs="仿宋"/>
          <w:sz w:val="28"/>
          <w:szCs w:val="28"/>
        </w:rPr>
        <w:t>工程量计算书</w:t>
      </w: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工程名称</w:t>
      </w:r>
      <w:r>
        <w:rPr>
          <w:rFonts w:hint="eastAsia" w:ascii="仿宋" w:hAnsi="仿宋" w:eastAsia="仿宋" w:cs="仿宋"/>
          <w:sz w:val="28"/>
          <w:szCs w:val="28"/>
          <w:u w:val="single"/>
        </w:rPr>
        <w:t>                   </w:t>
      </w:r>
      <w:r>
        <w:rPr>
          <w:rFonts w:hint="eastAsia" w:ascii="仿宋" w:hAnsi="仿宋" w:eastAsia="仿宋" w:cs="仿宋"/>
          <w:sz w:val="28"/>
          <w:szCs w:val="28"/>
        </w:rPr>
        <w:t>                                  第      </w:t>
      </w: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页共     页</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83"/>
        <w:gridCol w:w="5470"/>
        <w:gridCol w:w="799"/>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名称</w:t>
            </w:r>
          </w:p>
        </w:tc>
        <w:tc>
          <w:tcPr>
            <w:tcW w:w="61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计算式</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计量单位</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40" w:hRule="atLeast"/>
        </w:trPr>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1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比赛用时：</w:t>
      </w:r>
      <w:r>
        <w:rPr>
          <w:rFonts w:hint="eastAsia" w:ascii="仿宋" w:hAnsi="仿宋" w:eastAsia="仿宋" w:cs="仿宋"/>
          <w:sz w:val="28"/>
          <w:szCs w:val="28"/>
          <w:u w:val="single"/>
        </w:rPr>
        <w:t>          </w:t>
      </w:r>
      <w:r>
        <w:rPr>
          <w:rFonts w:hint="eastAsia" w:ascii="仿宋" w:hAnsi="仿宋" w:eastAsia="仿宋" w:cs="仿宋"/>
          <w:sz w:val="28"/>
          <w:szCs w:val="28"/>
        </w:rPr>
        <w:t>                               现场裁判签字：</w:t>
      </w:r>
      <w:r>
        <w:rPr>
          <w:rFonts w:hint="eastAsia" w:ascii="仿宋" w:hAnsi="仿宋" w:eastAsia="仿宋" w:cs="仿宋"/>
          <w:sz w:val="28"/>
          <w:szCs w:val="28"/>
          <w:u w:val="single"/>
        </w:rPr>
        <w:t>             </w:t>
      </w: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附录1-附表2：                  </w:t>
      </w:r>
      <w:r>
        <w:rPr>
          <w:rStyle w:val="7"/>
          <w:rFonts w:hint="eastAsia" w:ascii="仿宋" w:hAnsi="仿宋" w:eastAsia="仿宋" w:cs="仿宋"/>
          <w:sz w:val="28"/>
          <w:szCs w:val="28"/>
        </w:rPr>
        <w:t>分部分项工程量清单</w:t>
      </w:r>
    </w:p>
    <w:p>
      <w:pPr>
        <w:pStyle w:val="4"/>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8"/>
          <w:szCs w:val="28"/>
        </w:rPr>
        <w:t>工程名称 </w:t>
      </w:r>
      <w:r>
        <w:rPr>
          <w:rFonts w:hint="eastAsia" w:ascii="仿宋" w:hAnsi="仿宋" w:eastAsia="仿宋" w:cs="仿宋"/>
          <w:sz w:val="28"/>
          <w:szCs w:val="28"/>
          <w:u w:val="single"/>
        </w:rPr>
        <w:t>                   </w:t>
      </w:r>
      <w:r>
        <w:rPr>
          <w:rFonts w:hint="eastAsia" w:ascii="仿宋" w:hAnsi="仿宋" w:eastAsia="仿宋" w:cs="仿宋"/>
          <w:sz w:val="28"/>
          <w:szCs w:val="28"/>
        </w:rPr>
        <w:t>                                  第    页共    页</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8"/>
        <w:gridCol w:w="1925"/>
        <w:gridCol w:w="1752"/>
        <w:gridCol w:w="2026"/>
        <w:gridCol w:w="712"/>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序号</w:t>
            </w:r>
          </w:p>
        </w:tc>
        <w:tc>
          <w:tcPr>
            <w:tcW w:w="19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项目编码</w:t>
            </w:r>
          </w:p>
        </w:tc>
        <w:tc>
          <w:tcPr>
            <w:tcW w:w="18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项目名称</w:t>
            </w:r>
          </w:p>
        </w:tc>
        <w:tc>
          <w:tcPr>
            <w:tcW w:w="20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项目特征</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计量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单位</w:t>
            </w:r>
          </w:p>
        </w:tc>
        <w:tc>
          <w:tcPr>
            <w:tcW w:w="15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7"/>
                <w:rFonts w:hint="eastAsia" w:ascii="仿宋" w:hAnsi="仿宋" w:eastAsia="仿宋" w:cs="仿宋"/>
                <w:sz w:val="28"/>
                <w:szCs w:val="28"/>
                <w:bdr w:val="none" w:color="auto" w:sz="0" w:space="0"/>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spacing w:before="75" w:beforeAutospacing="0" w:after="75" w:afterAutospacing="0" w:line="465" w:lineRule="atLeast"/>
        <w:ind w:left="0" w:right="315"/>
        <w:jc w:val="center"/>
      </w:pPr>
      <w:r>
        <w:rPr>
          <w:rFonts w:hint="eastAsia" w:ascii="仿宋" w:hAnsi="仿宋" w:eastAsia="仿宋" w:cs="仿宋"/>
          <w:sz w:val="28"/>
          <w:szCs w:val="28"/>
        </w:rPr>
        <w:t>比赛用时：</w:t>
      </w:r>
      <w:r>
        <w:rPr>
          <w:rFonts w:hint="eastAsia" w:ascii="仿宋" w:hAnsi="仿宋" w:eastAsia="仿宋" w:cs="仿宋"/>
          <w:sz w:val="28"/>
          <w:szCs w:val="28"/>
          <w:u w:val="single"/>
        </w:rPr>
        <w:t>          </w:t>
      </w:r>
      <w:r>
        <w:rPr>
          <w:rFonts w:hint="eastAsia" w:ascii="仿宋" w:hAnsi="仿宋" w:eastAsia="仿宋" w:cs="仿宋"/>
          <w:sz w:val="28"/>
          <w:szCs w:val="28"/>
        </w:rPr>
        <w:t>                               现场裁判签字：</w:t>
      </w:r>
      <w:r>
        <w:rPr>
          <w:rFonts w:hint="eastAsia" w:ascii="仿宋" w:hAnsi="仿宋" w:eastAsia="仿宋" w:cs="仿宋"/>
          <w:sz w:val="28"/>
          <w:szCs w:val="28"/>
          <w:u w:val="single"/>
        </w:rPr>
        <w:t>        </w:t>
      </w: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75" w:beforeAutospacing="0" w:after="75" w:afterAutospacing="0" w:line="435" w:lineRule="atLeast"/>
        <w:ind w:left="0" w:right="0"/>
      </w:pPr>
      <w:r>
        <w:rPr>
          <w:rStyle w:val="7"/>
          <w:rFonts w:hint="eastAsia" w:ascii="仿宋" w:hAnsi="仿宋" w:eastAsia="仿宋" w:cs="仿宋"/>
          <w:sz w:val="28"/>
          <w:szCs w:val="28"/>
        </w:rPr>
        <w:t>附件2</w:t>
      </w:r>
    </w:p>
    <w:p>
      <w:pPr>
        <w:pStyle w:val="4"/>
        <w:keepNext w:val="0"/>
        <w:keepLines w:val="0"/>
        <w:widowControl/>
        <w:suppressLineNumbers w:val="0"/>
        <w:spacing w:before="75" w:beforeAutospacing="0" w:after="75" w:afterAutospacing="0" w:line="435" w:lineRule="atLeast"/>
        <w:ind w:left="0" w:right="0"/>
        <w:jc w:val="center"/>
      </w:pPr>
      <w:r>
        <w:rPr>
          <w:rStyle w:val="7"/>
          <w:rFonts w:hint="eastAsia" w:ascii="仿宋" w:hAnsi="仿宋" w:eastAsia="仿宋" w:cs="仿宋"/>
          <w:sz w:val="28"/>
          <w:szCs w:val="28"/>
        </w:rPr>
        <w:t>参赛守则</w:t>
      </w:r>
    </w:p>
    <w:p>
      <w:pPr>
        <w:pStyle w:val="4"/>
        <w:keepNext w:val="0"/>
        <w:keepLines w:val="0"/>
        <w:widowControl/>
        <w:suppressLineNumbers w:val="0"/>
        <w:spacing w:before="75" w:beforeAutospacing="0" w:after="75" w:afterAutospacing="0" w:line="465" w:lineRule="atLeast"/>
        <w:ind w:left="0" w:right="315" w:firstLine="555"/>
      </w:pPr>
      <w:r>
        <w:rPr>
          <w:rStyle w:val="7"/>
          <w:rFonts w:hint="eastAsia" w:ascii="仿宋" w:hAnsi="仿宋" w:eastAsia="仿宋" w:cs="仿宋"/>
          <w:sz w:val="28"/>
          <w:szCs w:val="28"/>
        </w:rPr>
        <w:t> </w:t>
      </w:r>
    </w:p>
    <w:p>
      <w:pPr>
        <w:pStyle w:val="4"/>
        <w:keepNext w:val="0"/>
        <w:keepLines w:val="0"/>
        <w:widowControl/>
        <w:suppressLineNumbers w:val="0"/>
        <w:spacing w:before="75" w:beforeAutospacing="0" w:after="75" w:afterAutospacing="0" w:line="465" w:lineRule="atLeast"/>
        <w:ind w:left="0" w:right="315" w:firstLine="555"/>
      </w:pPr>
      <w:r>
        <w:rPr>
          <w:rStyle w:val="7"/>
          <w:rFonts w:hint="eastAsia" w:ascii="仿宋" w:hAnsi="仿宋" w:eastAsia="仿宋" w:cs="仿宋"/>
          <w:sz w:val="28"/>
          <w:szCs w:val="28"/>
        </w:rPr>
        <w:t>（一）领队、指导教师须知</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1、参赛选手须携带身份证、学生证及参赛证参加比赛，无上述证件者不得参赛。</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2、领队要严格执行比赛的各项规定。领队、指导教师要督促选手按指定时间和地点报到、候场、参加比赛，做好选手的心理疏导工作、后勤保障及安全工作。</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3、各参赛代表队要发扬良好道德风尚，听从指挥，服从评判，不弄虚作假。如发现弄虚作假者，取消参赛资格，名次无效。</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4、参赛人员务必于赛前30分钟到赛场等候，迟到15分钟以上按弃权处理，已检录入场的参赛选手未经允许，不得擅自离开。</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5、比赛过程中，除参加当场次比赛的选手、评委、现场工作人员外，其他人员一律不得进入比赛现场，参赛人员比赛完毕应及时退出比赛现场。</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6、参赛选手认为所提供的设备、工具等不符合比赛规定或对评委等工作人员的工作有异议时，必须在24小时内由领队提出书面报告送交执委会秘书处。口头报告或其他人员要求解释处理，执委会不予受理。</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7、各代表队领队在比赛期间需保持通信畅通。</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8、各参赛单位必须为参赛选手和工作人员上意外伤害保险和医疗保险。大赛期间发生的医疗费用，由各代表队自行解决。</w:t>
      </w:r>
    </w:p>
    <w:p>
      <w:pPr>
        <w:pStyle w:val="4"/>
        <w:keepNext w:val="0"/>
        <w:keepLines w:val="0"/>
        <w:widowControl/>
        <w:suppressLineNumbers w:val="0"/>
        <w:spacing w:before="75" w:beforeAutospacing="0" w:after="75" w:afterAutospacing="0" w:line="465" w:lineRule="atLeast"/>
        <w:ind w:left="0" w:right="315" w:firstLine="420"/>
      </w:pPr>
      <w:r>
        <w:rPr>
          <w:rStyle w:val="7"/>
          <w:rFonts w:hint="eastAsia" w:ascii="仿宋" w:hAnsi="仿宋" w:eastAsia="仿宋" w:cs="仿宋"/>
          <w:sz w:val="28"/>
          <w:szCs w:val="28"/>
        </w:rPr>
        <w:t>（二）参赛选手须知</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1、严格遵守技能比赛规则、技能比赛纪律和安全操作规程，尊重裁判和赛场工作人员，自觉维护赛场秩序，听从工作人员的指挥。</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2、参赛选手须按各相关专业竞赛的通知要求，准时到达比赛场地等候，逾期不到者按自动弃权处理。</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3、参赛选手进入比赛场地，须佩带参赛证并出示学生证及身份证，着装应符合相关专业的比赛要求。</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4、不得使用任何通讯工具，不得携带书籍、参考资料（大赛规程指定允许的除外），比赛期间如发现选手携带通讯工具或违禁资料进入赛场，按作弊处理。</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5、比赛过程中不准互相交谈，不准偷看、暗示，不得擅自离开赛场。</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6、比赛完成后必须按裁判要求迅速离开赛场，不得在赛场内滞留。</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7、到达比赛结束时间，应立即停止答题和操作，不得拖延竞赛时间。</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8、爱护比赛场所的设备、仪器等，不得人为损坏竞赛用的仪器设备。</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9、如对裁判员或执裁过程有异议，应在24小时内由所在赛区领队以书面形式向大赛执委会正式提出。</w:t>
      </w:r>
    </w:p>
    <w:p>
      <w:pPr>
        <w:pStyle w:val="4"/>
        <w:keepNext w:val="0"/>
        <w:keepLines w:val="0"/>
        <w:widowControl/>
        <w:suppressLineNumbers w:val="0"/>
        <w:spacing w:before="75" w:beforeAutospacing="0" w:after="75" w:afterAutospacing="0" w:line="465" w:lineRule="atLeast"/>
        <w:ind w:left="0" w:right="0" w:firstLine="555"/>
      </w:pPr>
      <w:r>
        <w:rPr>
          <w:rStyle w:val="7"/>
          <w:rFonts w:hint="eastAsia" w:ascii="仿宋" w:hAnsi="仿宋" w:eastAsia="仿宋" w:cs="仿宋"/>
          <w:sz w:val="28"/>
          <w:szCs w:val="28"/>
        </w:rPr>
        <w:t>（三）监考人员工作职责</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1、监考人员必须按时到岗，忠于职守，严于执行赛场的规则，维护赛场纪律，确保比赛的正常进行。</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2、监考人员应严守比赛秘密，不以权谋私，不得利用工作之便向参赛选手传递信息，不得弄虚作假、营私舞弊。</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3、监考人员不得对试题进行解答，在赛场内不得干扰参赛选手的比赛。</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4、比赛时间结束，应使参赛选手按时退场。</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5、如遇赛场或参赛选手出现突发情况，应及时与执委会取得联系。</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6、考务人员上岗前必须经过必要的培训，必须佩带胸卡上岗。不允许无关人员进入赛场。</w:t>
      </w:r>
    </w:p>
    <w:p>
      <w:pPr>
        <w:pStyle w:val="4"/>
        <w:keepNext w:val="0"/>
        <w:keepLines w:val="0"/>
        <w:widowControl/>
        <w:suppressLineNumbers w:val="0"/>
        <w:spacing w:before="75" w:beforeAutospacing="0" w:after="75" w:afterAutospacing="0" w:line="465" w:lineRule="atLeast"/>
        <w:ind w:left="0" w:right="0" w:firstLine="555"/>
      </w:pPr>
      <w:r>
        <w:rPr>
          <w:rStyle w:val="7"/>
          <w:rFonts w:hint="eastAsia" w:ascii="仿宋" w:hAnsi="仿宋" w:eastAsia="仿宋" w:cs="仿宋"/>
          <w:sz w:val="28"/>
          <w:szCs w:val="28"/>
        </w:rPr>
        <w:t>（四）评委守则</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1、评委要认真负责地做好监考工作，负责对参赛选手进行考场规则和测试注意事项的教育，认真维护考场纪律，保证比赛的顺利进行。</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2、测试前，认真查验核对参赛选手参赛证是否与本人相符。</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3、评委对试题的内容不得作任何解释。</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4、评委发现参赛选手违反考场规则舞弊时，应向参赛选手提出警告，及时进行制止，同时作记录。对情节严重，态度恶劣者，要求立即报告考评组长做出相应处理。</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5、评委在考场内不准吸烟、阅读书报、使用手机和谈笑。不准复制试题，不得将答题内容带出考场。</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6、测试结束时间一到，评委应监督参赛选手立刻起立停止操作，退出考场。</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7、评委要模范的遵守考场纪律，不得以任何形式徇私舞弊。若有违纪者，按有关规定从严处罚。</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8、技能操作的比赛，要现场打分。</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9、首席评委负责审核所比赛专业各评委打分并签字认可。</w:t>
      </w:r>
    </w:p>
    <w:p>
      <w:pPr>
        <w:pStyle w:val="4"/>
        <w:keepNext w:val="0"/>
        <w:keepLines w:val="0"/>
        <w:widowControl/>
        <w:suppressLineNumbers w:val="0"/>
        <w:spacing w:before="150" w:beforeAutospacing="0" w:after="150" w:afterAutospacing="0" w:line="300" w:lineRule="atLeast"/>
        <w:ind w:left="0" w:right="0" w:firstLine="555"/>
      </w:pPr>
      <w:r>
        <w:rPr>
          <w:rFonts w:hint="eastAsia" w:ascii="仿宋" w:hAnsi="仿宋" w:eastAsia="仿宋" w:cs="仿宋"/>
          <w:sz w:val="28"/>
          <w:szCs w:val="28"/>
        </w:rPr>
        <w:t>10、首席评委负责比赛现场上出现的重要情况的处置并负责现场的有关咨询答疑。</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24D2D8B"/>
    <w:rsid w:val="196F4E3F"/>
    <w:rsid w:val="1B224EE1"/>
    <w:rsid w:val="1B805847"/>
    <w:rsid w:val="1CFB37A3"/>
    <w:rsid w:val="1D7371B1"/>
    <w:rsid w:val="2473345C"/>
    <w:rsid w:val="25502149"/>
    <w:rsid w:val="331C089C"/>
    <w:rsid w:val="41D30DEF"/>
    <w:rsid w:val="4B550B3D"/>
    <w:rsid w:val="4D040B5D"/>
    <w:rsid w:val="500F0088"/>
    <w:rsid w:val="558A24ED"/>
    <w:rsid w:val="5A3B37A3"/>
    <w:rsid w:val="5AEF2338"/>
    <w:rsid w:val="5DD71740"/>
    <w:rsid w:val="5F8A1E17"/>
    <w:rsid w:val="65FA3E5C"/>
    <w:rsid w:val="665E2D21"/>
    <w:rsid w:val="68625F41"/>
    <w:rsid w:val="691A54AF"/>
    <w:rsid w:val="6D3225B7"/>
    <w:rsid w:val="6F225EE0"/>
    <w:rsid w:val="72B376CB"/>
    <w:rsid w:val="76720B4A"/>
    <w:rsid w:val="7BCA63E1"/>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2019-12-19T05:50:25Z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