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20"/>
          <w:sz w:val="44"/>
          <w:szCs w:val="44"/>
        </w:rPr>
      </w:pPr>
      <w:r>
        <w:rPr>
          <w:rFonts w:hint="eastAsia" w:ascii="黑体" w:hAnsi="黑体" w:eastAsia="黑体"/>
          <w:spacing w:val="-20"/>
          <w:sz w:val="44"/>
          <w:szCs w:val="44"/>
          <w:u w:val="none" w:color="auto"/>
          <w:lang w:val="en-US" w:eastAsia="zh-CN"/>
        </w:rPr>
        <w:t>河北省首届航空类专业职业</w:t>
      </w:r>
      <w:bookmarkStart w:id="0" w:name="_GoBack"/>
      <w:bookmarkEnd w:id="0"/>
      <w:r>
        <w:rPr>
          <w:rFonts w:hint="eastAsia" w:ascii="黑体" w:hAnsi="黑体" w:eastAsia="黑体"/>
          <w:spacing w:val="-20"/>
          <w:sz w:val="44"/>
          <w:szCs w:val="44"/>
        </w:rPr>
        <w:t>技能大赛</w:t>
      </w:r>
    </w:p>
    <w:p>
      <w:pPr>
        <w:jc w:val="center"/>
        <w:rPr>
          <w:rFonts w:hint="eastAsia" w:ascii="黑体" w:hAnsi="黑体" w:eastAsia="黑体"/>
          <w:spacing w:val="-20"/>
          <w:sz w:val="44"/>
          <w:szCs w:val="44"/>
          <w:lang w:eastAsia="zh-CN"/>
        </w:rPr>
      </w:pPr>
      <w:r>
        <w:rPr>
          <w:rFonts w:hint="eastAsia" w:ascii="黑体" w:hAnsi="黑体" w:eastAsia="黑体"/>
          <w:spacing w:val="-20"/>
          <w:sz w:val="44"/>
          <w:szCs w:val="44"/>
        </w:rPr>
        <w:t>技术方案</w:t>
      </w:r>
    </w:p>
    <w:p>
      <w:pPr>
        <w:pStyle w:val="2"/>
      </w:pPr>
    </w:p>
    <w:p>
      <w:pPr>
        <w:numPr>
          <w:ilvl w:val="0"/>
          <w:numId w:val="0"/>
        </w:numPr>
        <w:ind w:leftChars="0" w:firstLine="562" w:firstLineChars="200"/>
        <w:rPr>
          <w:rFonts w:ascii="仿宋" w:hAnsi="仿宋" w:eastAsia="仿宋"/>
          <w:b/>
          <w:bCs/>
          <w:sz w:val="28"/>
          <w:szCs w:val="28"/>
          <w:highlight w:val="none"/>
        </w:rPr>
      </w:pPr>
      <w:r>
        <w:rPr>
          <w:rFonts w:hint="eastAsia" w:ascii="仿宋" w:hAnsi="仿宋" w:eastAsia="仿宋"/>
          <w:b/>
          <w:bCs/>
          <w:sz w:val="28"/>
          <w:szCs w:val="28"/>
          <w:highlight w:val="none"/>
          <w:lang w:val="en-US" w:eastAsia="zh-CN"/>
        </w:rPr>
        <w:t>一、</w:t>
      </w:r>
      <w:r>
        <w:rPr>
          <w:rFonts w:hint="eastAsia" w:ascii="仿宋" w:hAnsi="仿宋" w:eastAsia="仿宋"/>
          <w:b/>
          <w:bCs/>
          <w:sz w:val="28"/>
          <w:szCs w:val="28"/>
          <w:highlight w:val="none"/>
          <w:lang w:eastAsia="zh-CN"/>
        </w:rPr>
        <w:t>大</w:t>
      </w:r>
      <w:r>
        <w:rPr>
          <w:rFonts w:hint="eastAsia" w:ascii="仿宋" w:hAnsi="仿宋" w:eastAsia="仿宋"/>
          <w:b/>
          <w:bCs/>
          <w:sz w:val="28"/>
          <w:szCs w:val="28"/>
          <w:highlight w:val="none"/>
        </w:rPr>
        <w:t>赛</w:t>
      </w:r>
      <w:r>
        <w:rPr>
          <w:rFonts w:hint="eastAsia" w:ascii="仿宋" w:hAnsi="仿宋" w:eastAsia="仿宋"/>
          <w:b/>
          <w:bCs/>
          <w:sz w:val="28"/>
          <w:szCs w:val="28"/>
          <w:highlight w:val="none"/>
          <w:lang w:eastAsia="zh-CN"/>
        </w:rPr>
        <w:t>考核</w:t>
      </w:r>
      <w:r>
        <w:rPr>
          <w:rFonts w:hint="eastAsia" w:ascii="仿宋" w:hAnsi="仿宋" w:eastAsia="仿宋"/>
          <w:b/>
          <w:bCs/>
          <w:sz w:val="28"/>
          <w:szCs w:val="28"/>
          <w:highlight w:val="none"/>
        </w:rPr>
        <w:t>内容</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大赛主要考核基于典型工作任务的客舱服务核心技能和职业素养。大赛分为</w:t>
      </w:r>
      <w:r>
        <w:rPr>
          <w:rFonts w:hint="eastAsia" w:ascii="仿宋" w:hAnsi="仿宋" w:eastAsia="仿宋"/>
          <w:sz w:val="28"/>
          <w:szCs w:val="28"/>
        </w:rPr>
        <w:t>职业形象展示、理论知识考核、客舱服务</w:t>
      </w:r>
      <w:r>
        <w:rPr>
          <w:rFonts w:hint="eastAsia" w:ascii="仿宋" w:hAnsi="仿宋" w:eastAsia="仿宋"/>
          <w:sz w:val="28"/>
          <w:szCs w:val="28"/>
          <w:lang w:eastAsia="zh-CN"/>
        </w:rPr>
        <w:t>考核</w:t>
      </w:r>
      <w:r>
        <w:rPr>
          <w:rFonts w:hint="eastAsia" w:ascii="仿宋" w:hAnsi="仿宋" w:eastAsia="仿宋"/>
          <w:sz w:val="28"/>
          <w:szCs w:val="28"/>
        </w:rPr>
        <w:t>、特情处置</w:t>
      </w:r>
      <w:r>
        <w:rPr>
          <w:rFonts w:hint="eastAsia" w:ascii="仿宋" w:hAnsi="仿宋" w:eastAsia="仿宋"/>
          <w:sz w:val="28"/>
          <w:szCs w:val="28"/>
          <w:lang w:eastAsia="zh-CN"/>
        </w:rPr>
        <w:t>考核</w:t>
      </w:r>
      <w:r>
        <w:rPr>
          <w:rFonts w:hint="eastAsia" w:ascii="仿宋" w:hAnsi="仿宋" w:eastAsia="仿宋"/>
          <w:sz w:val="28"/>
          <w:szCs w:val="28"/>
        </w:rPr>
        <w:t>、机上急救</w:t>
      </w:r>
      <w:r>
        <w:rPr>
          <w:rFonts w:hint="eastAsia" w:ascii="仿宋" w:hAnsi="仿宋" w:eastAsia="仿宋"/>
          <w:sz w:val="28"/>
          <w:szCs w:val="28"/>
          <w:highlight w:val="none"/>
        </w:rPr>
        <w:t>考核五个赛项，总分100分。</w:t>
      </w:r>
    </w:p>
    <w:p>
      <w:pPr>
        <w:ind w:firstLine="56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lang w:eastAsia="zh-CN"/>
        </w:rPr>
        <w:t>.</w:t>
      </w:r>
      <w:r>
        <w:rPr>
          <w:rFonts w:hint="eastAsia" w:ascii="仿宋" w:hAnsi="仿宋" w:eastAsia="仿宋"/>
          <w:b/>
          <w:sz w:val="28"/>
          <w:szCs w:val="28"/>
        </w:rPr>
        <w:t>职业形象展示</w:t>
      </w:r>
    </w:p>
    <w:p>
      <w:pPr>
        <w:ind w:firstLine="560"/>
        <w:rPr>
          <w:rFonts w:ascii="仿宋" w:hAnsi="仿宋" w:eastAsia="仿宋"/>
          <w:sz w:val="28"/>
          <w:szCs w:val="28"/>
        </w:rPr>
      </w:pPr>
      <w:r>
        <w:rPr>
          <w:rFonts w:hint="eastAsia" w:ascii="仿宋" w:hAnsi="仿宋" w:eastAsia="仿宋"/>
          <w:sz w:val="28"/>
          <w:szCs w:val="28"/>
          <w:lang w:eastAsia="zh-CN"/>
        </w:rPr>
        <w:t>比</w:t>
      </w:r>
      <w:r>
        <w:rPr>
          <w:rFonts w:hint="eastAsia" w:ascii="仿宋" w:hAnsi="仿宋" w:eastAsia="仿宋"/>
          <w:sz w:val="28"/>
          <w:szCs w:val="28"/>
        </w:rPr>
        <w:t>赛</w:t>
      </w:r>
      <w:r>
        <w:rPr>
          <w:rFonts w:ascii="仿宋" w:hAnsi="仿宋" w:eastAsia="仿宋"/>
          <w:sz w:val="28"/>
          <w:szCs w:val="28"/>
        </w:rPr>
        <w:t>分值为</w:t>
      </w:r>
      <w:r>
        <w:rPr>
          <w:rFonts w:hint="eastAsia" w:ascii="仿宋" w:hAnsi="仿宋" w:eastAsia="仿宋"/>
          <w:sz w:val="28"/>
          <w:szCs w:val="28"/>
        </w:rPr>
        <w:t>10</w:t>
      </w:r>
      <w:r>
        <w:rPr>
          <w:rFonts w:ascii="仿宋" w:hAnsi="仿宋" w:eastAsia="仿宋"/>
          <w:sz w:val="28"/>
          <w:szCs w:val="28"/>
        </w:rPr>
        <w:t>分</w:t>
      </w:r>
      <w:r>
        <w:rPr>
          <w:rFonts w:hint="eastAsia" w:ascii="仿宋" w:hAnsi="仿宋" w:eastAsia="仿宋"/>
          <w:sz w:val="28"/>
          <w:szCs w:val="28"/>
        </w:rPr>
        <w:t>，考核规定时间均为2分钟/组，</w:t>
      </w:r>
      <w:r>
        <w:rPr>
          <w:rFonts w:hint="eastAsia" w:ascii="仿宋" w:hAnsi="仿宋" w:eastAsia="仿宋"/>
          <w:sz w:val="28"/>
          <w:szCs w:val="28"/>
          <w:lang w:eastAsia="zh-CN"/>
        </w:rPr>
        <w:t>比</w:t>
      </w:r>
      <w:r>
        <w:rPr>
          <w:rFonts w:hint="eastAsia" w:ascii="仿宋" w:hAnsi="仿宋" w:eastAsia="仿宋"/>
          <w:sz w:val="28"/>
          <w:szCs w:val="28"/>
        </w:rPr>
        <w:t>赛以视频材料方式进行竞赛。</w:t>
      </w:r>
    </w:p>
    <w:p>
      <w:pPr>
        <w:ind w:firstLine="560" w:firstLineChars="200"/>
        <w:rPr>
          <w:rFonts w:ascii="仿宋" w:hAnsi="仿宋" w:eastAsia="仿宋"/>
          <w:sz w:val="28"/>
          <w:szCs w:val="28"/>
        </w:rPr>
      </w:pPr>
      <w:r>
        <w:rPr>
          <w:rFonts w:hint="eastAsia" w:ascii="仿宋" w:hAnsi="仿宋" w:eastAsia="仿宋"/>
          <w:sz w:val="28"/>
          <w:szCs w:val="28"/>
        </w:rPr>
        <w:t>形象展示考察选手</w:t>
      </w:r>
      <w:r>
        <w:rPr>
          <w:rFonts w:hint="eastAsia" w:ascii="仿宋" w:hAnsi="仿宋" w:eastAsia="仿宋"/>
          <w:sz w:val="28"/>
          <w:szCs w:val="28"/>
          <w:lang w:eastAsia="zh-CN"/>
        </w:rPr>
        <w:t>空乘职业</w:t>
      </w:r>
      <w:r>
        <w:rPr>
          <w:rFonts w:hint="eastAsia" w:ascii="仿宋" w:hAnsi="仿宋" w:eastAsia="仿宋"/>
          <w:sz w:val="28"/>
          <w:szCs w:val="28"/>
        </w:rPr>
        <w:t>仪容、仪表、仪态；要求内容健康、意义积极，具有连贯性、艺术性。本环节展示形式不限，</w:t>
      </w:r>
      <w:r>
        <w:rPr>
          <w:rFonts w:ascii="仿宋" w:hAnsi="仿宋" w:eastAsia="仿宋"/>
          <w:sz w:val="28"/>
          <w:szCs w:val="28"/>
        </w:rPr>
        <w:t>服装、道具、背景PPT、背景音乐自备。展示内容中不能包含学校名称、选手姓名、航司标志等信息。</w:t>
      </w:r>
    </w:p>
    <w:p>
      <w:pPr>
        <w:ind w:firstLine="560"/>
        <w:rPr>
          <w:rFonts w:ascii="仿宋" w:hAnsi="仿宋" w:eastAsia="仿宋"/>
          <w:b/>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b/>
          <w:sz w:val="28"/>
          <w:szCs w:val="28"/>
        </w:rPr>
        <w:t>理论知识考核</w:t>
      </w:r>
    </w:p>
    <w:p>
      <w:pPr>
        <w:ind w:firstLine="560"/>
        <w:rPr>
          <w:rFonts w:ascii="仿宋" w:hAnsi="仿宋" w:eastAsia="仿宋"/>
          <w:sz w:val="28"/>
          <w:szCs w:val="28"/>
          <w:highlight w:val="none"/>
        </w:rPr>
      </w:pPr>
      <w:r>
        <w:rPr>
          <w:rFonts w:hint="eastAsia" w:ascii="仿宋" w:hAnsi="仿宋" w:eastAsia="仿宋"/>
          <w:sz w:val="28"/>
          <w:szCs w:val="28"/>
        </w:rPr>
        <w:t>考试形式为机考，分值为10分。考核时间3</w:t>
      </w:r>
      <w:r>
        <w:rPr>
          <w:rFonts w:ascii="仿宋" w:hAnsi="仿宋" w:eastAsia="仿宋"/>
          <w:sz w:val="28"/>
          <w:szCs w:val="28"/>
        </w:rPr>
        <w:t>0分钟，抽考50道题，</w:t>
      </w:r>
      <w:r>
        <w:rPr>
          <w:rFonts w:hint="eastAsia" w:ascii="仿宋" w:hAnsi="仿宋" w:eastAsia="仿宋"/>
          <w:sz w:val="28"/>
          <w:szCs w:val="28"/>
        </w:rPr>
        <w:t>题型包含25道单选题以及25道判断题。主要考核：思政、职业道德、民航概论、航空运输地理、机上急救、中外民俗、民航法规与实务、民航服务礼仪、危险品运输、舱门操作、应急设备、语言运用等知识。</w:t>
      </w:r>
      <w:r>
        <w:rPr>
          <w:rFonts w:hint="eastAsia" w:ascii="仿宋" w:hAnsi="仿宋" w:eastAsia="仿宋"/>
          <w:sz w:val="28"/>
          <w:szCs w:val="28"/>
          <w:highlight w:val="none"/>
        </w:rPr>
        <w:t>本环节赛前一周公布样题示例。</w:t>
      </w:r>
    </w:p>
    <w:p>
      <w:pPr>
        <w:ind w:firstLine="560"/>
        <w:rPr>
          <w:rFonts w:ascii="仿宋" w:hAnsi="仿宋" w:eastAsia="仿宋"/>
          <w:b/>
          <w:sz w:val="28"/>
          <w:szCs w:val="28"/>
        </w:rPr>
      </w:pPr>
      <w:r>
        <w:rPr>
          <w:rFonts w:hint="eastAsia" w:ascii="仿宋" w:hAnsi="仿宋" w:eastAsia="仿宋"/>
          <w:b/>
          <w:sz w:val="28"/>
          <w:szCs w:val="28"/>
        </w:rPr>
        <w:t>3</w:t>
      </w:r>
      <w:r>
        <w:rPr>
          <w:rFonts w:hint="eastAsia" w:ascii="仿宋" w:hAnsi="仿宋" w:eastAsia="仿宋"/>
          <w:b/>
          <w:sz w:val="28"/>
          <w:szCs w:val="28"/>
          <w:lang w:eastAsia="zh-CN"/>
        </w:rPr>
        <w:t>.</w:t>
      </w:r>
      <w:r>
        <w:rPr>
          <w:rFonts w:hint="eastAsia" w:ascii="仿宋" w:hAnsi="仿宋" w:eastAsia="仿宋"/>
          <w:b/>
          <w:sz w:val="28"/>
          <w:szCs w:val="28"/>
        </w:rPr>
        <w:t>客舱服务</w:t>
      </w:r>
    </w:p>
    <w:p>
      <w:pPr>
        <w:ind w:firstLine="560"/>
        <w:rPr>
          <w:rFonts w:ascii="仿宋" w:hAnsi="仿宋" w:eastAsia="仿宋"/>
          <w:sz w:val="28"/>
          <w:szCs w:val="28"/>
        </w:rPr>
      </w:pPr>
      <w:r>
        <w:rPr>
          <w:rFonts w:hint="eastAsia" w:ascii="仿宋" w:hAnsi="仿宋" w:eastAsia="仿宋"/>
          <w:sz w:val="28"/>
          <w:szCs w:val="28"/>
        </w:rPr>
        <w:t>分值为50分。要求：考核时间为45分钟，完成仪容仪表检查、乘务准备会、航前准备（含服务设备检查、应急设备检查、服务用品检查、机供品检查等）、客舱安全检查、应急特情处置（颠簸）、特殊旅客（包含1名特殊旅客服务、1名预订了特殊餐食的旅客）、餐食服务、餐食回收、舱门操作、语言运用（一段中英文广播词+一段英语口语对话）等流程。其中抽签决定号位及应急特情处置（中度颠簸、重度颠簸）、特殊旅客类型（重要旅客、老年旅客、孕妇、带婴儿的旅客、无成人陪伴儿童、轮椅WCHR）、特殊餐食类型（MOML、HNML、VGML、AVML、FPML、SFML、LCML、DBML、CHML、BBML）等考核内容。</w:t>
      </w:r>
    </w:p>
    <w:p>
      <w:pPr>
        <w:ind w:firstLine="560"/>
        <w:rPr>
          <w:rFonts w:ascii="仿宋" w:hAnsi="仿宋" w:eastAsia="仿宋"/>
          <w:b/>
          <w:sz w:val="28"/>
          <w:szCs w:val="28"/>
        </w:rPr>
      </w:pPr>
      <w:r>
        <w:rPr>
          <w:rFonts w:hint="eastAsia" w:ascii="仿宋" w:hAnsi="仿宋" w:eastAsia="仿宋"/>
          <w:b/>
          <w:sz w:val="28"/>
          <w:szCs w:val="28"/>
        </w:rPr>
        <w:t>4</w:t>
      </w:r>
      <w:r>
        <w:rPr>
          <w:rFonts w:hint="eastAsia" w:ascii="仿宋" w:hAnsi="仿宋" w:eastAsia="仿宋"/>
          <w:b/>
          <w:sz w:val="28"/>
          <w:szCs w:val="28"/>
          <w:lang w:eastAsia="zh-CN"/>
        </w:rPr>
        <w:t>.</w:t>
      </w:r>
      <w:r>
        <w:rPr>
          <w:rFonts w:hint="eastAsia" w:ascii="仿宋" w:hAnsi="仿宋" w:eastAsia="仿宋"/>
          <w:b/>
          <w:sz w:val="28"/>
          <w:szCs w:val="28"/>
        </w:rPr>
        <w:t>特情处置</w:t>
      </w:r>
    </w:p>
    <w:p>
      <w:pPr>
        <w:keepNext w:val="0"/>
        <w:keepLines w:val="0"/>
        <w:widowControl/>
        <w:numPr>
          <w:ilvl w:val="0"/>
          <w:numId w:val="0"/>
        </w:numPr>
        <w:suppressLineNumbers w:val="0"/>
        <w:ind w:firstLine="560" w:firstLineChars="200"/>
        <w:jc w:val="left"/>
        <w:rPr>
          <w:rFonts w:ascii="仿宋" w:hAnsi="仿宋" w:eastAsia="仿宋"/>
          <w:sz w:val="28"/>
          <w:szCs w:val="28"/>
        </w:rPr>
      </w:pPr>
      <w:r>
        <w:rPr>
          <w:rFonts w:hint="eastAsia" w:ascii="仿宋" w:hAnsi="仿宋" w:eastAsia="仿宋"/>
          <w:sz w:val="28"/>
          <w:szCs w:val="28"/>
        </w:rPr>
        <w:t>分值为</w:t>
      </w:r>
      <w:r>
        <w:rPr>
          <w:rFonts w:ascii="仿宋" w:hAnsi="仿宋" w:eastAsia="仿宋"/>
          <w:sz w:val="28"/>
          <w:szCs w:val="28"/>
        </w:rPr>
        <w:t>20分。考试形式为</w:t>
      </w:r>
      <w:r>
        <w:rPr>
          <w:rFonts w:ascii="仿宋" w:hAnsi="仿宋" w:eastAsia="仿宋"/>
          <w:sz w:val="28"/>
          <w:szCs w:val="28"/>
          <w:u w:val="none" w:color="auto"/>
        </w:rPr>
        <w:t>B737-800机型</w:t>
      </w:r>
      <w:r>
        <w:rPr>
          <w:rFonts w:hint="eastAsia" w:ascii="仿宋" w:hAnsi="仿宋" w:eastAsia="仿宋"/>
          <w:sz w:val="28"/>
          <w:szCs w:val="28"/>
          <w:u w:val="none" w:color="auto"/>
          <w:lang w:val="en-US" w:eastAsia="zh-CN"/>
        </w:rPr>
        <w:t>的VR操作;为单独号位</w:t>
      </w:r>
      <w:r>
        <w:rPr>
          <w:rFonts w:ascii="仿宋" w:hAnsi="仿宋" w:eastAsia="仿宋"/>
          <w:sz w:val="28"/>
          <w:szCs w:val="28"/>
          <w:u w:val="none" w:color="auto"/>
        </w:rPr>
        <w:t>VR操作</w:t>
      </w:r>
      <w:r>
        <w:rPr>
          <w:rFonts w:hint="eastAsia" w:ascii="仿宋" w:hAnsi="仿宋" w:eastAsia="仿宋"/>
          <w:sz w:val="28"/>
          <w:szCs w:val="28"/>
          <w:u w:val="none" w:color="auto"/>
          <w:lang w:eastAsia="zh-CN"/>
        </w:rPr>
        <w:t>。</w:t>
      </w:r>
      <w:r>
        <w:rPr>
          <w:rFonts w:ascii="仿宋" w:hAnsi="仿宋" w:eastAsia="仿宋"/>
          <w:sz w:val="28"/>
          <w:szCs w:val="28"/>
        </w:rPr>
        <w:t>主要考核</w:t>
      </w:r>
      <w:r>
        <w:rPr>
          <w:rFonts w:ascii="仿宋" w:hAnsi="仿宋" w:eastAsia="仿宋"/>
          <w:sz w:val="28"/>
          <w:szCs w:val="28"/>
          <w:u w:val="none" w:color="auto"/>
        </w:rPr>
        <w:t>有充分时间准备的水上撤离程序、有充分时间准备的陆地撤离程序、</w:t>
      </w:r>
      <w:r>
        <w:rPr>
          <w:rFonts w:hint="eastAsia" w:ascii="仿宋" w:hAnsi="仿宋" w:eastAsia="仿宋"/>
          <w:sz w:val="28"/>
          <w:szCs w:val="28"/>
          <w:u w:val="none" w:color="auto"/>
          <w:lang w:val="en-US" w:eastAsia="zh-CN"/>
        </w:rPr>
        <w:t>有限</w:t>
      </w:r>
      <w:r>
        <w:rPr>
          <w:rFonts w:ascii="仿宋" w:hAnsi="仿宋" w:eastAsia="仿宋"/>
          <w:sz w:val="28"/>
          <w:szCs w:val="28"/>
          <w:u w:val="none" w:color="auto"/>
        </w:rPr>
        <w:t>时间准备的水上撤离程序、</w:t>
      </w:r>
      <w:r>
        <w:rPr>
          <w:rFonts w:hint="eastAsia" w:ascii="仿宋" w:hAnsi="仿宋" w:eastAsia="仿宋"/>
          <w:sz w:val="28"/>
          <w:szCs w:val="28"/>
          <w:u w:val="none" w:color="auto"/>
          <w:lang w:val="en-US" w:eastAsia="zh-CN"/>
        </w:rPr>
        <w:t>有限</w:t>
      </w:r>
      <w:r>
        <w:rPr>
          <w:rFonts w:ascii="仿宋" w:hAnsi="仿宋" w:eastAsia="仿宋"/>
          <w:sz w:val="28"/>
          <w:szCs w:val="28"/>
          <w:u w:val="none" w:color="auto"/>
        </w:rPr>
        <w:t>时间准备的陆</w:t>
      </w:r>
      <w:r>
        <w:rPr>
          <w:rFonts w:hint="eastAsia" w:ascii="仿宋" w:hAnsi="仿宋" w:eastAsia="仿宋"/>
          <w:sz w:val="28"/>
          <w:szCs w:val="28"/>
          <w:u w:val="none" w:color="auto"/>
        </w:rPr>
        <w:t>地</w:t>
      </w:r>
      <w:r>
        <w:rPr>
          <w:rFonts w:ascii="仿宋" w:hAnsi="仿宋" w:eastAsia="仿宋"/>
          <w:sz w:val="28"/>
          <w:szCs w:val="28"/>
          <w:u w:val="none" w:color="auto"/>
        </w:rPr>
        <w:t>撤离程序、无任何时间准备的水上撤离程序、无任何时间准备的陆</w:t>
      </w:r>
      <w:r>
        <w:rPr>
          <w:rFonts w:hint="eastAsia" w:ascii="仿宋" w:hAnsi="仿宋" w:eastAsia="仿宋"/>
          <w:sz w:val="28"/>
          <w:szCs w:val="28"/>
          <w:u w:val="none" w:color="auto"/>
        </w:rPr>
        <w:t>地</w:t>
      </w:r>
      <w:r>
        <w:rPr>
          <w:rFonts w:ascii="仿宋" w:hAnsi="仿宋" w:eastAsia="仿宋"/>
          <w:sz w:val="28"/>
          <w:szCs w:val="28"/>
          <w:u w:val="none" w:color="auto"/>
        </w:rPr>
        <w:t>撤离程序、</w:t>
      </w:r>
      <w:r>
        <w:rPr>
          <w:rFonts w:hint="eastAsia" w:ascii="仿宋" w:hAnsi="仿宋" w:eastAsia="仿宋" w:cs="宋体"/>
          <w:color w:val="auto"/>
          <w:kern w:val="2"/>
          <w:sz w:val="28"/>
          <w:szCs w:val="28"/>
          <w:u w:val="none" w:color="auto"/>
          <w:shd w:val="clear" w:color="auto" w:fill="auto"/>
          <w:lang w:val="en-US" w:eastAsia="zh-CN" w:bidi="ar-SA"/>
        </w:rPr>
        <w:t>机上洗手间失火、机上烤箱失火、机上行李架失火、客舱释压等十种特情处置流程，其中</w:t>
      </w:r>
      <w:r>
        <w:rPr>
          <w:rFonts w:ascii="仿宋" w:hAnsi="仿宋" w:eastAsia="仿宋"/>
          <w:sz w:val="28"/>
          <w:szCs w:val="28"/>
          <w:u w:val="none" w:color="auto"/>
        </w:rPr>
        <w:t>无任何时间准备的陆</w:t>
      </w:r>
      <w:r>
        <w:rPr>
          <w:rFonts w:hint="eastAsia" w:ascii="仿宋" w:hAnsi="仿宋" w:eastAsia="仿宋"/>
          <w:sz w:val="28"/>
          <w:szCs w:val="28"/>
          <w:u w:val="none" w:color="auto"/>
        </w:rPr>
        <w:t>地</w:t>
      </w:r>
      <w:r>
        <w:rPr>
          <w:rFonts w:ascii="仿宋" w:hAnsi="仿宋" w:eastAsia="仿宋"/>
          <w:sz w:val="28"/>
          <w:szCs w:val="28"/>
          <w:u w:val="none" w:color="auto"/>
        </w:rPr>
        <w:t>撤离程序、</w:t>
      </w:r>
      <w:r>
        <w:rPr>
          <w:rFonts w:hint="eastAsia" w:ascii="仿宋" w:hAnsi="仿宋" w:eastAsia="仿宋" w:cs="宋体"/>
          <w:color w:val="auto"/>
          <w:kern w:val="2"/>
          <w:sz w:val="28"/>
          <w:szCs w:val="28"/>
          <w:u w:val="none" w:color="auto"/>
          <w:shd w:val="clear" w:color="auto" w:fill="auto"/>
          <w:lang w:val="en-US" w:eastAsia="zh-CN" w:bidi="ar-SA"/>
        </w:rPr>
        <w:t>无任何时间准备的水上撤离程序将设置多人联机考核模式。</w:t>
      </w:r>
    </w:p>
    <w:p>
      <w:pPr>
        <w:numPr>
          <w:ilvl w:val="0"/>
          <w:numId w:val="0"/>
        </w:numPr>
        <w:ind w:firstLine="560" w:firstLineChars="200"/>
        <w:rPr>
          <w:rFonts w:hint="default" w:ascii="仿宋" w:hAnsi="仿宋" w:eastAsia="仿宋" w:cs="宋体"/>
          <w:color w:val="auto"/>
          <w:kern w:val="2"/>
          <w:sz w:val="28"/>
          <w:szCs w:val="28"/>
          <w:u w:val="none" w:color="auto"/>
          <w:shd w:val="clear" w:color="auto" w:fill="auto"/>
          <w:lang w:val="en-US" w:eastAsia="zh-CN" w:bidi="ar-SA"/>
        </w:rPr>
      </w:pPr>
      <w:r>
        <w:rPr>
          <w:rFonts w:hint="eastAsia" w:ascii="仿宋" w:hAnsi="仿宋" w:eastAsia="仿宋"/>
          <w:sz w:val="28"/>
          <w:szCs w:val="28"/>
          <w:u w:val="none" w:color="auto"/>
        </w:rPr>
        <w:t>团队全体选手均</w:t>
      </w:r>
      <w:r>
        <w:rPr>
          <w:rFonts w:hint="eastAsia" w:ascii="仿宋" w:hAnsi="仿宋" w:eastAsia="仿宋"/>
          <w:sz w:val="28"/>
          <w:szCs w:val="28"/>
          <w:u w:val="none" w:color="auto"/>
          <w:lang w:val="en-US" w:eastAsia="zh-CN"/>
        </w:rPr>
        <w:t>需</w:t>
      </w:r>
      <w:r>
        <w:rPr>
          <w:rFonts w:hint="eastAsia" w:ascii="仿宋" w:hAnsi="仿宋" w:eastAsia="仿宋"/>
          <w:sz w:val="28"/>
          <w:szCs w:val="28"/>
          <w:u w:val="none" w:color="auto"/>
        </w:rPr>
        <w:t>参加</w:t>
      </w:r>
      <w:r>
        <w:rPr>
          <w:rFonts w:hint="eastAsia" w:ascii="仿宋" w:hAnsi="仿宋" w:eastAsia="仿宋"/>
          <w:sz w:val="28"/>
          <w:szCs w:val="28"/>
          <w:u w:val="none" w:color="auto"/>
          <w:lang w:eastAsia="zh-CN"/>
        </w:rPr>
        <w:t>，</w:t>
      </w:r>
      <w:r>
        <w:rPr>
          <w:rFonts w:hint="eastAsia" w:ascii="仿宋" w:hAnsi="仿宋" w:eastAsia="仿宋" w:cs="宋体"/>
          <w:color w:val="auto"/>
          <w:kern w:val="2"/>
          <w:sz w:val="28"/>
          <w:szCs w:val="28"/>
          <w:u w:val="none" w:color="auto"/>
          <w:shd w:val="clear" w:color="auto" w:fill="auto"/>
          <w:lang w:val="en-US" w:eastAsia="zh-CN" w:bidi="ar-SA"/>
        </w:rPr>
        <w:t>由团队4人进行现场系统抽题，从10种特情中随机抽题，进行</w:t>
      </w:r>
      <w:r>
        <w:rPr>
          <w:rFonts w:hint="eastAsia" w:ascii="仿宋" w:hAnsi="仿宋" w:eastAsia="仿宋"/>
          <w:sz w:val="28"/>
          <w:szCs w:val="28"/>
          <w:u w:val="none" w:color="auto"/>
          <w:lang w:val="en-US" w:eastAsia="zh-CN"/>
        </w:rPr>
        <w:t>单独号位</w:t>
      </w:r>
      <w:r>
        <w:rPr>
          <w:rFonts w:ascii="仿宋" w:hAnsi="仿宋" w:eastAsia="仿宋"/>
          <w:sz w:val="28"/>
          <w:szCs w:val="28"/>
          <w:u w:val="none" w:color="auto"/>
        </w:rPr>
        <w:t>VR操作</w:t>
      </w:r>
      <w:r>
        <w:rPr>
          <w:rFonts w:hint="eastAsia" w:ascii="仿宋" w:hAnsi="仿宋" w:eastAsia="仿宋"/>
          <w:sz w:val="28"/>
          <w:szCs w:val="28"/>
          <w:u w:val="none" w:color="auto"/>
          <w:lang w:eastAsia="zh-CN"/>
        </w:rPr>
        <w:t>，</w:t>
      </w:r>
      <w:r>
        <w:rPr>
          <w:rFonts w:hint="eastAsia" w:ascii="仿宋" w:hAnsi="仿宋" w:eastAsia="仿宋" w:cs="宋体"/>
          <w:color w:val="auto"/>
          <w:kern w:val="2"/>
          <w:sz w:val="28"/>
          <w:szCs w:val="28"/>
          <w:u w:val="none" w:color="auto"/>
          <w:shd w:val="clear" w:color="auto" w:fill="auto"/>
          <w:lang w:val="en-US" w:eastAsia="zh-CN" w:bidi="ar-SA"/>
        </w:rPr>
        <w:t>抽取模块不重复。</w:t>
      </w:r>
    </w:p>
    <w:p>
      <w:pPr>
        <w:ind w:firstLine="560"/>
        <w:rPr>
          <w:rFonts w:ascii="仿宋" w:hAnsi="仿宋" w:eastAsia="仿宋"/>
          <w:b/>
          <w:sz w:val="28"/>
          <w:szCs w:val="28"/>
        </w:rPr>
      </w:pPr>
      <w:r>
        <w:rPr>
          <w:rFonts w:hint="eastAsia" w:ascii="仿宋" w:hAnsi="仿宋" w:eastAsia="仿宋"/>
          <w:b/>
          <w:sz w:val="28"/>
          <w:szCs w:val="28"/>
        </w:rPr>
        <w:t>5</w:t>
      </w:r>
      <w:r>
        <w:rPr>
          <w:rFonts w:hint="eastAsia" w:ascii="仿宋" w:hAnsi="仿宋" w:eastAsia="仿宋"/>
          <w:b/>
          <w:sz w:val="28"/>
          <w:szCs w:val="28"/>
          <w:lang w:eastAsia="zh-CN"/>
        </w:rPr>
        <w:t>.</w:t>
      </w:r>
      <w:r>
        <w:rPr>
          <w:rFonts w:hint="eastAsia" w:ascii="仿宋" w:hAnsi="仿宋" w:eastAsia="仿宋"/>
          <w:b/>
          <w:sz w:val="28"/>
          <w:szCs w:val="28"/>
        </w:rPr>
        <w:t>机上急救</w:t>
      </w:r>
    </w:p>
    <w:p>
      <w:pPr>
        <w:pStyle w:val="2"/>
        <w:numPr>
          <w:ilvl w:val="255"/>
          <w:numId w:val="0"/>
        </w:numPr>
        <w:ind w:firstLine="560" w:firstLineChars="200"/>
        <w:rPr>
          <w:rFonts w:ascii="仿宋" w:hAnsi="仿宋" w:eastAsia="仿宋"/>
          <w:sz w:val="28"/>
          <w:szCs w:val="28"/>
        </w:rPr>
      </w:pPr>
      <w:r>
        <w:rPr>
          <w:rFonts w:hint="eastAsia" w:ascii="仿宋" w:hAnsi="仿宋" w:eastAsia="仿宋"/>
          <w:sz w:val="28"/>
          <w:szCs w:val="28"/>
        </w:rPr>
        <w:t>分值</w:t>
      </w:r>
      <w:r>
        <w:rPr>
          <w:rFonts w:ascii="仿宋" w:hAnsi="仿宋" w:eastAsia="仿宋" w:cs="仿宋"/>
          <w:sz w:val="28"/>
          <w:szCs w:val="28"/>
        </w:rPr>
        <w:t>为10分。考核CPR操作。参赛全员进行考核，以小组每位成员得分之总和的平均分为团队得分</w:t>
      </w:r>
      <w:r>
        <w:rPr>
          <w:rFonts w:ascii="仿宋" w:hAnsi="仿宋" w:eastAsia="仿宋"/>
          <w:sz w:val="28"/>
          <w:szCs w:val="28"/>
        </w:rPr>
        <w:t>。</w:t>
      </w:r>
    </w:p>
    <w:p>
      <w:pPr>
        <w:numPr>
          <w:ilvl w:val="0"/>
          <w:numId w:val="0"/>
        </w:numPr>
        <w:ind w:leftChars="0"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二、</w:t>
      </w:r>
      <w:r>
        <w:rPr>
          <w:rFonts w:hint="eastAsia" w:ascii="仿宋" w:hAnsi="仿宋" w:eastAsia="仿宋"/>
          <w:b/>
          <w:bCs/>
          <w:sz w:val="28"/>
          <w:szCs w:val="28"/>
          <w:highlight w:val="none"/>
          <w:lang w:eastAsia="zh-CN"/>
        </w:rPr>
        <w:t>大赛规则</w:t>
      </w:r>
    </w:p>
    <w:p>
      <w:pPr>
        <w:ind w:firstLine="56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参赛选手着装、发型、妆容须符合航空服务专业化形象。化妆、造型、服装等都是由各自参赛单位自行解决。服装</w:t>
      </w:r>
      <w:r>
        <w:rPr>
          <w:rFonts w:hint="eastAsia" w:ascii="仿宋" w:hAnsi="仿宋" w:eastAsia="仿宋"/>
          <w:sz w:val="28"/>
          <w:szCs w:val="28"/>
          <w:lang w:eastAsia="zh-CN"/>
        </w:rPr>
        <w:t>为空乘职业服装，不能有明显航司标识。</w:t>
      </w:r>
    </w:p>
    <w:p>
      <w:pPr>
        <w:ind w:firstLine="57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各参赛选手可于报到后再组委会指定的时间内熟悉场地及设备。</w:t>
      </w:r>
    </w:p>
    <w:p>
      <w:pPr>
        <w:ind w:firstLine="57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参赛选手按规定时间到达指定地点，凭参赛证、学生证和身份证（三证必须齐全）进行检录后进入竞赛候场区，并携带参赛用具。选手迟到2</w:t>
      </w:r>
      <w:r>
        <w:rPr>
          <w:rFonts w:ascii="仿宋" w:hAnsi="仿宋" w:eastAsia="仿宋"/>
          <w:sz w:val="28"/>
          <w:szCs w:val="28"/>
        </w:rPr>
        <w:t>0</w:t>
      </w:r>
      <w:r>
        <w:rPr>
          <w:rFonts w:hint="eastAsia" w:ascii="仿宋" w:hAnsi="仿宋" w:eastAsia="仿宋"/>
          <w:sz w:val="28"/>
          <w:szCs w:val="28"/>
        </w:rPr>
        <w:t>分钟取消比赛资格。</w:t>
      </w:r>
    </w:p>
    <w:p>
      <w:pPr>
        <w:ind w:firstLine="57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各队领队、指导老师在赛场指定的观摩区观摩比赛。</w:t>
      </w:r>
    </w:p>
    <w:p>
      <w:pPr>
        <w:ind w:firstLine="57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各类赛务人员必须统一佩戴由大赛组委会签发的相应证件，着装整齐。</w:t>
      </w:r>
    </w:p>
    <w:p>
      <w:pPr>
        <w:ind w:firstLine="570"/>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eastAsia="zh-CN"/>
        </w:rPr>
        <w:t>.</w:t>
      </w:r>
      <w:r>
        <w:rPr>
          <w:rFonts w:hint="eastAsia" w:ascii="仿宋" w:hAnsi="仿宋" w:eastAsia="仿宋"/>
          <w:sz w:val="28"/>
          <w:szCs w:val="28"/>
        </w:rPr>
        <w:t>各赛场除评委、赛场配备的工作人员，其他人员未经允许不得进入赛场。</w:t>
      </w:r>
    </w:p>
    <w:p>
      <w:pPr>
        <w:ind w:firstLine="570"/>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eastAsia="zh-CN"/>
        </w:rPr>
        <w:t>.</w:t>
      </w:r>
      <w:r>
        <w:rPr>
          <w:rFonts w:hint="eastAsia" w:ascii="仿宋" w:hAnsi="仿宋" w:eastAsia="仿宋"/>
          <w:sz w:val="28"/>
          <w:szCs w:val="28"/>
        </w:rPr>
        <w:t>参赛选手在规定时间按序进入赛场候场，在前一队选手退场后由主持人宣布上场，确认现场条件无误后点头示意，由主持人宣布开始比赛，计时开始。现场安排倒计时提示。</w:t>
      </w:r>
    </w:p>
    <w:p>
      <w:pPr>
        <w:ind w:firstLine="570"/>
        <w:rPr>
          <w:rFonts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eastAsia="zh-CN"/>
        </w:rPr>
        <w:t>.</w:t>
      </w:r>
      <w:r>
        <w:rPr>
          <w:rFonts w:hint="eastAsia" w:ascii="仿宋" w:hAnsi="仿宋" w:eastAsia="仿宋"/>
          <w:sz w:val="28"/>
          <w:szCs w:val="28"/>
        </w:rPr>
        <w:t>比赛过程中，参赛选手须严格遵守比赛规则，保证自身安全，并接受评委的监督和警示；若因设备故障导致选手中断或终止比赛，由大赛裁判长视具体情况做出裁决。</w:t>
      </w:r>
    </w:p>
    <w:p>
      <w:pPr>
        <w:ind w:firstLine="570"/>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w:t>
      </w:r>
      <w:r>
        <w:rPr>
          <w:rFonts w:hint="eastAsia" w:ascii="仿宋" w:hAnsi="仿宋" w:eastAsia="仿宋"/>
          <w:sz w:val="28"/>
          <w:szCs w:val="28"/>
        </w:rPr>
        <w:t>比赛成绩取平均分为选手最终成绩，经评委确认后及时公布。</w:t>
      </w:r>
    </w:p>
    <w:p>
      <w:pPr>
        <w:ind w:firstLine="57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lang w:eastAsia="zh-CN"/>
        </w:rPr>
        <w:t>.</w:t>
      </w:r>
      <w:r>
        <w:rPr>
          <w:rFonts w:hint="eastAsia" w:ascii="仿宋" w:hAnsi="仿宋" w:eastAsia="仿宋"/>
          <w:sz w:val="28"/>
          <w:szCs w:val="28"/>
        </w:rPr>
        <w:t>成绩判定过程中有任何疑议，在赛项仲裁工作组领导下由裁判组视具体情况予以裁决。</w:t>
      </w:r>
    </w:p>
    <w:p>
      <w:pPr>
        <w:numPr>
          <w:ilvl w:val="0"/>
          <w:numId w:val="0"/>
        </w:numPr>
        <w:ind w:leftChars="0"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三、</w:t>
      </w:r>
      <w:r>
        <w:rPr>
          <w:rFonts w:hint="eastAsia" w:ascii="仿宋" w:hAnsi="仿宋" w:eastAsia="仿宋"/>
          <w:b/>
          <w:bCs/>
          <w:sz w:val="28"/>
          <w:szCs w:val="28"/>
          <w:highlight w:val="none"/>
          <w:lang w:eastAsia="zh-CN"/>
        </w:rPr>
        <w:t>申诉与仲裁</w:t>
      </w:r>
    </w:p>
    <w:p>
      <w:pPr>
        <w:ind w:firstLine="57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参赛队不符合竞赛规定的设备、工具、软件，有失公正的评判、奖励，以及对工作人员的违规行为等，均可提出申诉。</w:t>
      </w:r>
    </w:p>
    <w:p>
      <w:pPr>
        <w:ind w:firstLine="57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申诉应在竞赛结束后2小时内提出，超过时效将不予受理。申诉时，应按照规定的程序由参赛队领队向相应赛项仲裁工作组递交书面申诉报告。报告应对申诉事件的现象、发生时间、涉及到的人员、申诉依据与理由等进行充分、实事求是地叙述。事实依据不充分、仅凭主观臆断的申诉将不予受理。申诉报告须有申诉的参赛选手、领队签名。</w:t>
      </w:r>
    </w:p>
    <w:p>
      <w:pPr>
        <w:ind w:firstLine="57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赛项仲裁工作组收到申诉报告后，应根据申诉事由进行审查，6小时内书面通知申诉方，告知申诉处理结果。如受理申诉，要通知申诉方举办听证会的时间和地点；如不受理申诉，要说明理由。</w:t>
      </w:r>
    </w:p>
    <w:p>
      <w:pPr>
        <w:ind w:firstLine="57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申诉人不得无故拒不接受处理结果，不允许采取过激行为刁难、攻击工作人员，否则视为放弃申诉。申诉人不满意赛项仲裁工作组的处理结果的，可向大赛赛区仲裁委员会提出复议申请。</w:t>
      </w:r>
    </w:p>
    <w:p>
      <w:pPr>
        <w:numPr>
          <w:ilvl w:val="0"/>
          <w:numId w:val="0"/>
        </w:numPr>
        <w:ind w:leftChars="0"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四、</w:t>
      </w:r>
      <w:r>
        <w:rPr>
          <w:rFonts w:hint="eastAsia" w:ascii="仿宋" w:hAnsi="仿宋" w:eastAsia="仿宋"/>
          <w:b/>
          <w:bCs/>
          <w:sz w:val="28"/>
          <w:szCs w:val="28"/>
          <w:highlight w:val="none"/>
          <w:lang w:eastAsia="zh-CN"/>
        </w:rPr>
        <w:t>技术规范</w:t>
      </w:r>
    </w:p>
    <w:p>
      <w:pPr>
        <w:ind w:firstLine="570"/>
        <w:rPr>
          <w:rFonts w:ascii="仿宋" w:hAnsi="仿宋" w:eastAsia="仿宋"/>
          <w:sz w:val="28"/>
          <w:szCs w:val="28"/>
        </w:rPr>
      </w:pPr>
      <w:r>
        <w:rPr>
          <w:rFonts w:hint="eastAsia" w:ascii="仿宋" w:hAnsi="仿宋" w:eastAsia="仿宋"/>
          <w:sz w:val="28"/>
          <w:szCs w:val="28"/>
        </w:rPr>
        <w:t>行业职业规范：</w:t>
      </w:r>
    </w:p>
    <w:p>
      <w:pPr>
        <w:ind w:firstLine="570"/>
        <w:rPr>
          <w:rFonts w:ascii="仿宋" w:hAnsi="仿宋" w:eastAsia="仿宋"/>
          <w:sz w:val="28"/>
          <w:szCs w:val="28"/>
        </w:rPr>
      </w:pPr>
      <w:r>
        <w:rPr>
          <w:rFonts w:hint="eastAsia" w:ascii="仿宋" w:hAnsi="仿宋" w:eastAsia="仿宋"/>
          <w:sz w:val="28"/>
          <w:szCs w:val="28"/>
        </w:rPr>
        <w:t>《中华人民共和国民航法》</w:t>
      </w:r>
    </w:p>
    <w:p>
      <w:pPr>
        <w:ind w:firstLine="570"/>
        <w:rPr>
          <w:rFonts w:hint="eastAsia" w:ascii="仿宋" w:hAnsi="仿宋" w:eastAsia="仿宋"/>
          <w:sz w:val="28"/>
          <w:szCs w:val="28"/>
        </w:rPr>
      </w:pPr>
      <w:r>
        <w:rPr>
          <w:rFonts w:hint="eastAsia" w:ascii="仿宋" w:hAnsi="仿宋" w:eastAsia="仿宋"/>
          <w:sz w:val="28"/>
          <w:szCs w:val="28"/>
        </w:rPr>
        <w:t>《民航乘务员国家职业技能鉴定标准》</w:t>
      </w:r>
    </w:p>
    <w:p>
      <w:pPr>
        <w:pStyle w:val="2"/>
      </w:pPr>
    </w:p>
    <w:p>
      <w:pPr>
        <w:spacing w:line="540" w:lineRule="exact"/>
        <w:jc w:val="left"/>
        <w:rPr>
          <w:rFonts w:hint="eastAsia" w:ascii="仿宋" w:hAnsi="仿宋" w:eastAsia="仿宋"/>
          <w:sz w:val="28"/>
          <w:szCs w:val="28"/>
          <w:lang w:eastAsia="zh-CN"/>
        </w:rPr>
      </w:pPr>
    </w:p>
    <w:p>
      <w:pPr>
        <w:spacing w:line="540" w:lineRule="exact"/>
        <w:jc w:val="left"/>
        <w:rPr>
          <w:rFonts w:ascii="仿宋" w:hAnsi="仿宋" w:eastAsia="仿宋"/>
          <w:sz w:val="28"/>
          <w:szCs w:val="28"/>
        </w:rPr>
      </w:pPr>
      <w:r>
        <w:rPr>
          <w:rFonts w:hint="default" w:ascii="仿宋" w:hAnsi="仿宋" w:eastAsia="仿宋"/>
          <w:sz w:val="28"/>
          <w:szCs w:val="28"/>
          <w:lang w:val="en-US" w:eastAsia="zh-CN"/>
        </w:rPr>
        <w:t xml:space="preserve">                                  </w:t>
      </w:r>
      <w:r>
        <w:rPr>
          <w:rFonts w:hint="eastAsia" w:ascii="仿宋" w:hAnsi="仿宋" w:eastAsia="仿宋"/>
          <w:sz w:val="28"/>
          <w:szCs w:val="28"/>
          <w:lang w:eastAsia="zh-CN"/>
        </w:rPr>
        <w:t>河北省现代服务集团</w:t>
      </w:r>
    </w:p>
    <w:p>
      <w:pPr>
        <w:wordWrap w:val="0"/>
        <w:ind w:firstLine="570"/>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 xml:space="preserve">日 </w:t>
      </w:r>
      <w:r>
        <w:rPr>
          <w:rFonts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B1073"/>
    <w:rsid w:val="3DDC71D0"/>
    <w:rsid w:val="3FF5370B"/>
    <w:rsid w:val="6E8027A6"/>
    <w:rsid w:val="7D310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10">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Date"/>
    <w:basedOn w:val="1"/>
    <w:next w:val="1"/>
    <w:link w:val="12"/>
    <w:qFormat/>
    <w:uiPriority w:val="99"/>
    <w:rPr>
      <w:rFonts w:ascii="等线" w:hAnsi="等线" w:eastAsia="等线" w:cs="Times New Roman"/>
    </w:rPr>
  </w:style>
  <w:style w:type="paragraph" w:styleId="4">
    <w:name w:val="Balloon Text"/>
    <w:basedOn w:val="1"/>
    <w:link w:val="19"/>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等线" w:hAnsi="等线" w:eastAsia="等线" w:cs="Times New Roman"/>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7">
    <w:name w:val="Normal (Web)"/>
    <w:basedOn w:val="1"/>
    <w:qFormat/>
    <w:uiPriority w:val="0"/>
    <w:pPr>
      <w:jc w:val="left"/>
    </w:pPr>
    <w:rPr>
      <w:rFonts w:ascii="等线" w:hAnsi="等线" w:eastAsia="等线" w:cs="Times New Roman"/>
      <w:kern w:val="0"/>
      <w:sz w:val="24"/>
    </w:rPr>
  </w:style>
  <w:style w:type="table" w:styleId="9">
    <w:name w:val="Table Grid"/>
    <w:basedOn w:val="8"/>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qFormat/>
    <w:uiPriority w:val="99"/>
    <w:rPr>
      <w:color w:val="0563C1"/>
      <w:u w:val="single"/>
    </w:rPr>
  </w:style>
  <w:style w:type="character" w:customStyle="1" w:styleId="12">
    <w:name w:val="日期 Char"/>
    <w:basedOn w:val="10"/>
    <w:link w:val="3"/>
    <w:qFormat/>
    <w:uiPriority w:val="99"/>
    <w:rPr>
      <w:rFonts w:ascii="等线" w:hAnsi="等线" w:eastAsia="等线" w:cs="Times New Roman"/>
    </w:rPr>
  </w:style>
  <w:style w:type="character" w:customStyle="1" w:styleId="13">
    <w:name w:val="页脚 Char"/>
    <w:basedOn w:val="10"/>
    <w:link w:val="5"/>
    <w:qFormat/>
    <w:uiPriority w:val="99"/>
    <w:rPr>
      <w:rFonts w:ascii="等线" w:hAnsi="等线" w:eastAsia="等线" w:cs="Times New Roman"/>
      <w:sz w:val="18"/>
      <w:szCs w:val="18"/>
    </w:rPr>
  </w:style>
  <w:style w:type="character" w:customStyle="1" w:styleId="14">
    <w:name w:val="页眉 Char"/>
    <w:basedOn w:val="10"/>
    <w:link w:val="6"/>
    <w:qFormat/>
    <w:uiPriority w:val="99"/>
    <w:rPr>
      <w:rFonts w:ascii="等线" w:hAnsi="等线" w:eastAsia="等线" w:cs="Times New Roman"/>
      <w:sz w:val="18"/>
      <w:szCs w:val="18"/>
    </w:rPr>
  </w:style>
  <w:style w:type="character" w:customStyle="1" w:styleId="15">
    <w:name w:val="未处理的提及1"/>
    <w:basedOn w:val="10"/>
    <w:qFormat/>
    <w:uiPriority w:val="99"/>
    <w:rPr>
      <w:color w:val="605E5C"/>
      <w:shd w:val="clear" w:color="auto" w:fill="E1DFDD"/>
    </w:rPr>
  </w:style>
  <w:style w:type="character" w:customStyle="1" w:styleId="16">
    <w:name w:val="无"/>
    <w:qFormat/>
    <w:uiPriority w:val="0"/>
  </w:style>
  <w:style w:type="paragraph" w:customStyle="1" w:styleId="17">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styleId="18">
    <w:name w:val="List Paragraph"/>
    <w:basedOn w:val="1"/>
    <w:qFormat/>
    <w:uiPriority w:val="99"/>
    <w:pPr>
      <w:widowControl/>
      <w:ind w:firstLine="420" w:firstLineChars="200"/>
      <w:jc w:val="left"/>
    </w:pPr>
    <w:rPr>
      <w:rFonts w:ascii="等线" w:hAnsi="等线" w:eastAsia="等线" w:cs="Times New Roman"/>
      <w:kern w:val="0"/>
    </w:rPr>
  </w:style>
  <w:style w:type="character" w:customStyle="1" w:styleId="19">
    <w:name w:val="批注框文本 Char"/>
    <w:basedOn w:val="10"/>
    <w:link w:val="4"/>
    <w:qFormat/>
    <w:uiPriority w:val="99"/>
    <w:rPr>
      <w:sz w:val="18"/>
      <w:szCs w:val="18"/>
    </w:rPr>
  </w:style>
  <w:style w:type="paragraph" w:customStyle="1" w:styleId="20">
    <w:name w:val="Body text|1"/>
    <w:basedOn w:val="1"/>
    <w:qFormat/>
    <w:uiPriority w:val="0"/>
    <w:pPr>
      <w:spacing w:line="480" w:lineRule="auto"/>
      <w:ind w:firstLine="400"/>
    </w:pPr>
    <w:rPr>
      <w:rFonts w:ascii="宋体" w:hAnsi="宋体" w:eastAsia="宋体" w:cs="宋体"/>
      <w:color w:val="676767"/>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1868</Words>
  <Characters>1956</Characters>
  <Paragraphs>43</Paragraphs>
  <TotalTime>36</TotalTime>
  <ScaleCrop>false</ScaleCrop>
  <LinksUpToDate>false</LinksUpToDate>
  <CharactersWithSpaces>2015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2020-08-18T06:28:00Z</dcterms:created>
  <dc:creator>工业文化</dc:creator>
  <cp:lastModifiedBy>叫我Michelle</cp:lastModifiedBy>
  <cp:lastPrinted>2019-08-20T05:51:00Z</cp:lastPrinted>
  <dcterms:modified xsi:type="dcterms:W3CDTF">2020-11-05T03:04:29Z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