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CAF57" w14:textId="77777777" w:rsidR="00E65549" w:rsidRDefault="00855EB9">
      <w:pPr>
        <w:framePr w:wrap="around"/>
        <w:snapToGrid w:val="0"/>
        <w:spacing w:line="540" w:lineRule="exact"/>
        <w:jc w:val="center"/>
        <w:rPr>
          <w:rFonts w:ascii="仿宋" w:eastAsia="仿宋" w:hAnsi="仿宋" w:cs="仿宋"/>
          <w:b/>
          <w:sz w:val="36"/>
          <w:szCs w:val="36"/>
        </w:rPr>
      </w:pPr>
      <w:r w:rsidRPr="00855EB9">
        <w:rPr>
          <w:rFonts w:ascii="仿宋" w:eastAsia="仿宋" w:hAnsi="仿宋" w:cs="仿宋"/>
          <w:b/>
          <w:sz w:val="36"/>
          <w:szCs w:val="36"/>
        </w:rPr>
        <w:t>202</w:t>
      </w:r>
      <w:r w:rsidR="005B4BD3">
        <w:rPr>
          <w:rFonts w:ascii="仿宋" w:eastAsia="仿宋" w:hAnsi="仿宋" w:cs="仿宋" w:hint="eastAsia"/>
          <w:b/>
          <w:sz w:val="36"/>
          <w:szCs w:val="36"/>
        </w:rPr>
        <w:t>1</w:t>
      </w:r>
      <w:r w:rsidRPr="00855EB9">
        <w:rPr>
          <w:rFonts w:ascii="仿宋" w:eastAsia="仿宋" w:hAnsi="仿宋" w:cs="仿宋" w:hint="eastAsia"/>
          <w:b/>
          <w:sz w:val="36"/>
          <w:szCs w:val="36"/>
        </w:rPr>
        <w:t>年河北省高等职业院校光</w:t>
      </w:r>
      <w:proofErr w:type="gramStart"/>
      <w:r w:rsidRPr="00855EB9">
        <w:rPr>
          <w:rFonts w:ascii="仿宋" w:eastAsia="仿宋" w:hAnsi="仿宋" w:cs="仿宋" w:hint="eastAsia"/>
          <w:b/>
          <w:sz w:val="36"/>
          <w:szCs w:val="36"/>
        </w:rPr>
        <w:t>伏电子</w:t>
      </w:r>
      <w:proofErr w:type="gramEnd"/>
      <w:r w:rsidRPr="00855EB9">
        <w:rPr>
          <w:rFonts w:ascii="仿宋" w:eastAsia="仿宋" w:hAnsi="仿宋" w:cs="仿宋" w:hint="eastAsia"/>
          <w:b/>
          <w:sz w:val="36"/>
          <w:szCs w:val="36"/>
        </w:rPr>
        <w:t>工程的设计与实施技能大赛</w:t>
      </w:r>
      <w:r>
        <w:rPr>
          <w:rFonts w:ascii="仿宋" w:eastAsia="仿宋" w:hAnsi="仿宋" w:cs="仿宋" w:hint="eastAsia"/>
          <w:b/>
          <w:sz w:val="36"/>
          <w:szCs w:val="36"/>
        </w:rPr>
        <w:t>规程</w:t>
      </w:r>
    </w:p>
    <w:p w14:paraId="2FEF4F7C" w14:textId="77777777" w:rsidR="00E65549" w:rsidRDefault="007B2DF6" w:rsidP="005B4BD3">
      <w:pPr>
        <w:pStyle w:val="Pa4"/>
        <w:framePr w:wrap="auto" w:yAlign="inline"/>
        <w:spacing w:line="560" w:lineRule="atLeast"/>
        <w:ind w:firstLineChars="200" w:firstLine="562"/>
        <w:jc w:val="both"/>
        <w:outlineLvl w:val="0"/>
        <w:rPr>
          <w:rStyle w:val="ae"/>
          <w:rFonts w:ascii="Times New Roman" w:eastAsia="仿宋" w:hAnsi="Times New Roman" w:cs="仿宋"/>
          <w:b/>
          <w:bCs/>
          <w:color w:val="auto"/>
          <w:sz w:val="28"/>
          <w:szCs w:val="28"/>
          <w:lang w:val="zh-TW" w:eastAsia="zh-TW"/>
        </w:rPr>
      </w:pPr>
      <w:bookmarkStart w:id="0" w:name="_Hlk503186247"/>
      <w:r>
        <w:rPr>
          <w:rStyle w:val="ae"/>
          <w:rFonts w:ascii="Times New Roman" w:eastAsia="仿宋" w:hAnsi="Times New Roman" w:cs="仿宋" w:hint="eastAsia"/>
          <w:b/>
          <w:bCs/>
          <w:color w:val="auto"/>
          <w:sz w:val="28"/>
          <w:szCs w:val="28"/>
          <w:lang w:val="zh-TW" w:eastAsia="zh-TW"/>
        </w:rPr>
        <w:t>一、赛项名称</w:t>
      </w:r>
    </w:p>
    <w:p w14:paraId="0AC90857" w14:textId="77777777" w:rsidR="00E65549" w:rsidRDefault="007B2DF6">
      <w:pPr>
        <w:pStyle w:val="Pa4"/>
        <w:framePr w:wrap="auto" w:yAlign="inline"/>
        <w:spacing w:line="560" w:lineRule="atLeast"/>
        <w:ind w:firstLine="561"/>
        <w:jc w:val="both"/>
        <w:rPr>
          <w:rStyle w:val="ae"/>
          <w:rFonts w:ascii="Times New Roman" w:eastAsia="仿宋" w:hAnsi="Times New Roman" w:cs="仿宋"/>
          <w:color w:val="auto"/>
          <w:sz w:val="28"/>
          <w:szCs w:val="28"/>
          <w:lang w:val="zh-TW" w:eastAsia="zh-TW"/>
        </w:rPr>
      </w:pPr>
      <w:r>
        <w:rPr>
          <w:rStyle w:val="ae"/>
          <w:rFonts w:ascii="Times New Roman" w:eastAsia="仿宋" w:hAnsi="Times New Roman" w:cs="仿宋" w:hint="eastAsia"/>
          <w:color w:val="auto"/>
          <w:sz w:val="28"/>
          <w:szCs w:val="28"/>
          <w:lang w:val="zh-TW" w:eastAsia="zh-TW"/>
        </w:rPr>
        <w:t>赛项名称：光伏电子工程的设计与实施</w:t>
      </w:r>
    </w:p>
    <w:bookmarkEnd w:id="0"/>
    <w:p w14:paraId="5D51B63D" w14:textId="77777777" w:rsidR="00E65549" w:rsidRDefault="007B2DF6" w:rsidP="005B4BD3">
      <w:pPr>
        <w:pStyle w:val="Pa4"/>
        <w:framePr w:wrap="auto" w:yAlign="inline"/>
        <w:spacing w:line="560" w:lineRule="atLeast"/>
        <w:ind w:firstLineChars="200" w:firstLine="562"/>
        <w:jc w:val="both"/>
        <w:outlineLvl w:val="0"/>
        <w:rPr>
          <w:rStyle w:val="ae"/>
          <w:rFonts w:ascii="Times New Roman" w:eastAsia="仿宋" w:hAnsi="Times New Roman" w:cs="仿宋"/>
          <w:b/>
          <w:bCs/>
          <w:color w:val="auto"/>
          <w:sz w:val="28"/>
          <w:szCs w:val="28"/>
          <w:lang w:val="zh-TW" w:eastAsia="zh-TW"/>
        </w:rPr>
      </w:pPr>
      <w:r>
        <w:rPr>
          <w:rStyle w:val="ae"/>
          <w:rFonts w:ascii="Times New Roman" w:eastAsia="仿宋" w:hAnsi="Times New Roman" w:cs="仿宋" w:hint="eastAsia"/>
          <w:b/>
          <w:bCs/>
          <w:color w:val="auto"/>
          <w:sz w:val="28"/>
          <w:szCs w:val="28"/>
          <w:lang w:val="zh-TW" w:eastAsia="zh-TW"/>
        </w:rPr>
        <w:t>二、竞赛目的</w:t>
      </w:r>
    </w:p>
    <w:p w14:paraId="22C92AB0" w14:textId="77777777" w:rsidR="00E65549" w:rsidRDefault="007B2DF6">
      <w:pPr>
        <w:framePr w:wrap="auto" w:yAlign="inline"/>
        <w:spacing w:line="360" w:lineRule="auto"/>
        <w:ind w:firstLine="560"/>
        <w:rPr>
          <w:rStyle w:val="ae"/>
          <w:rFonts w:ascii="Times New Roman" w:eastAsia="仿宋" w:hAnsi="Times New Roman" w:cs="仿宋"/>
          <w:color w:val="auto"/>
          <w:sz w:val="28"/>
          <w:szCs w:val="28"/>
          <w:lang w:val="zh-TW" w:eastAsia="zh-TW"/>
        </w:rPr>
      </w:pPr>
      <w:r>
        <w:rPr>
          <w:rStyle w:val="ae"/>
          <w:rFonts w:ascii="Times New Roman" w:eastAsia="仿宋" w:hAnsi="Times New Roman" w:cs="仿宋" w:hint="eastAsia"/>
          <w:color w:val="auto"/>
          <w:sz w:val="28"/>
          <w:szCs w:val="28"/>
          <w:lang w:val="zh-TW" w:eastAsia="zh-TW"/>
        </w:rPr>
        <w:t>“光伏电子工程的设计与实施”赛项利用成熟的智慧新能源系统实训平台，突出电子信息技术在光伏工程技术中的应用，由参赛选手根据任务书中提出的光伏工程系统规划描述，运用新能源电子技术、单片机、</w:t>
      </w:r>
      <w:r>
        <w:rPr>
          <w:rStyle w:val="ae"/>
          <w:rFonts w:ascii="Times New Roman" w:eastAsia="仿宋" w:hAnsi="Times New Roman" w:cs="仿宋" w:hint="eastAsia"/>
          <w:color w:val="auto"/>
          <w:sz w:val="28"/>
          <w:szCs w:val="28"/>
          <w:lang w:val="zh-TW" w:eastAsia="zh-TW"/>
        </w:rPr>
        <w:t>PLC</w:t>
      </w:r>
      <w:r>
        <w:rPr>
          <w:rStyle w:val="ae"/>
          <w:rFonts w:ascii="Times New Roman" w:eastAsia="仿宋" w:hAnsi="Times New Roman" w:cs="仿宋" w:hint="eastAsia"/>
          <w:color w:val="auto"/>
          <w:sz w:val="28"/>
          <w:szCs w:val="28"/>
          <w:lang w:val="zh-TW" w:eastAsia="zh-TW"/>
        </w:rPr>
        <w:t>编程、嵌入式系统开发等专业知识，完成模拟新能源项目从工程规划，到光伏电子工程系统设备安装，光伏电子控制模块开发与调试，管控系统设备安装，光伏电子工程系统运行调试，到区域能源分析规划等任务。</w:t>
      </w:r>
    </w:p>
    <w:p w14:paraId="1A776454" w14:textId="77777777" w:rsidR="00E65549" w:rsidRDefault="007B2DF6" w:rsidP="00855EB9">
      <w:pPr>
        <w:framePr w:wrap="auto" w:yAlign="inline"/>
        <w:spacing w:line="360" w:lineRule="auto"/>
        <w:ind w:firstLineChars="200" w:firstLine="560"/>
        <w:rPr>
          <w:rStyle w:val="ae"/>
          <w:rFonts w:ascii="Times New Roman" w:eastAsia="仿宋" w:hAnsi="Times New Roman" w:cs="仿宋"/>
          <w:color w:val="auto"/>
          <w:sz w:val="28"/>
          <w:szCs w:val="28"/>
          <w:lang w:val="zh-TW" w:eastAsia="zh-TW"/>
        </w:rPr>
      </w:pPr>
      <w:r>
        <w:rPr>
          <w:rStyle w:val="ae"/>
          <w:rFonts w:ascii="Times New Roman" w:eastAsia="仿宋" w:hAnsi="Times New Roman" w:cs="仿宋" w:hint="eastAsia"/>
          <w:color w:val="auto"/>
          <w:sz w:val="28"/>
          <w:szCs w:val="28"/>
          <w:lang w:val="zh-CN" w:eastAsia="zh-TW"/>
        </w:rPr>
        <w:t>“</w:t>
      </w:r>
      <w:r>
        <w:rPr>
          <w:rStyle w:val="ae"/>
          <w:rFonts w:ascii="Times New Roman" w:eastAsia="仿宋" w:hAnsi="Times New Roman" w:cs="仿宋" w:hint="eastAsia"/>
          <w:color w:val="auto"/>
          <w:sz w:val="28"/>
          <w:szCs w:val="28"/>
          <w:lang w:val="zh-TW" w:eastAsia="zh-TW"/>
        </w:rPr>
        <w:t>光伏电子工程的设计与实施</w:t>
      </w:r>
      <w:r>
        <w:rPr>
          <w:rStyle w:val="ae"/>
          <w:rFonts w:ascii="Times New Roman" w:eastAsia="仿宋" w:hAnsi="Times New Roman" w:cs="仿宋" w:hint="eastAsia"/>
          <w:color w:val="auto"/>
          <w:sz w:val="28"/>
          <w:szCs w:val="28"/>
          <w:lang w:val="zh-CN" w:eastAsia="zh-TW"/>
        </w:rPr>
        <w:t>”</w:t>
      </w:r>
      <w:r>
        <w:rPr>
          <w:rStyle w:val="ae"/>
          <w:rFonts w:ascii="Times New Roman" w:eastAsia="仿宋" w:hAnsi="Times New Roman" w:cs="仿宋" w:hint="eastAsia"/>
          <w:color w:val="auto"/>
          <w:sz w:val="28"/>
          <w:szCs w:val="28"/>
          <w:lang w:val="zh-TW" w:eastAsia="zh-TW"/>
        </w:rPr>
        <w:t>赛项旨在通过赛事的组织与推广，响应新技术革命和产业结构调整的需求，推进光伏工程技术、电子信息技术、智能微电网技术等战略新兴产业新能源领域专业的建设与发展，创造优质的教育供给环境，加快为“中国制造</w:t>
      </w:r>
      <w:r>
        <w:rPr>
          <w:rStyle w:val="ae"/>
          <w:rFonts w:ascii="Times New Roman" w:eastAsia="仿宋" w:hAnsi="Times New Roman" w:cs="仿宋" w:hint="eastAsia"/>
          <w:color w:val="auto"/>
          <w:sz w:val="28"/>
          <w:szCs w:val="28"/>
          <w:lang w:val="zh-TW" w:eastAsia="zh-TW"/>
        </w:rPr>
        <w:t>2025</w:t>
      </w:r>
      <w:r>
        <w:rPr>
          <w:rStyle w:val="ae"/>
          <w:rFonts w:ascii="Times New Roman" w:eastAsia="仿宋" w:hAnsi="Times New Roman" w:cs="仿宋" w:hint="eastAsia"/>
          <w:color w:val="auto"/>
          <w:sz w:val="28"/>
          <w:szCs w:val="28"/>
          <w:lang w:val="zh-TW" w:eastAsia="zh-TW"/>
        </w:rPr>
        <w:t>”新能源产业培养亟需的高层次技术应用型人才。</w:t>
      </w:r>
    </w:p>
    <w:p w14:paraId="71509B71" w14:textId="77777777" w:rsidR="00E65549" w:rsidRDefault="007B2DF6" w:rsidP="005B4BD3">
      <w:pPr>
        <w:pStyle w:val="Pa4"/>
        <w:framePr w:wrap="auto" w:yAlign="inline"/>
        <w:spacing w:line="560" w:lineRule="atLeast"/>
        <w:ind w:firstLineChars="200" w:firstLine="562"/>
        <w:jc w:val="both"/>
        <w:outlineLvl w:val="0"/>
        <w:rPr>
          <w:rStyle w:val="ae"/>
          <w:rFonts w:ascii="Times New Roman" w:eastAsia="仿宋" w:hAnsi="Times New Roman" w:cs="仿宋"/>
          <w:b/>
          <w:bCs/>
          <w:color w:val="auto"/>
          <w:sz w:val="28"/>
          <w:szCs w:val="28"/>
          <w:lang w:val="zh-TW" w:eastAsia="zh-TW"/>
        </w:rPr>
      </w:pPr>
      <w:r>
        <w:rPr>
          <w:rStyle w:val="ae"/>
          <w:rFonts w:ascii="Times New Roman" w:eastAsia="仿宋" w:hAnsi="Times New Roman" w:cs="仿宋" w:hint="eastAsia"/>
          <w:b/>
          <w:bCs/>
          <w:color w:val="auto"/>
          <w:sz w:val="28"/>
          <w:szCs w:val="28"/>
          <w:lang w:val="zh-TW" w:eastAsia="zh-TW"/>
        </w:rPr>
        <w:t>三、竞赛内容</w:t>
      </w:r>
    </w:p>
    <w:p w14:paraId="3C682F58" w14:textId="2E72E653" w:rsidR="00E65549" w:rsidRDefault="007B2DF6">
      <w:pPr>
        <w:framePr w:wrap="auto" w:yAlign="inline"/>
        <w:spacing w:line="360" w:lineRule="auto"/>
        <w:ind w:firstLine="567"/>
        <w:rPr>
          <w:rStyle w:val="ae"/>
          <w:rFonts w:ascii="Times New Roman" w:eastAsia="仿宋" w:hAnsi="Times New Roman" w:cs="仿宋"/>
          <w:color w:val="auto"/>
          <w:sz w:val="28"/>
          <w:szCs w:val="28"/>
          <w:lang w:val="zh-TW" w:eastAsia="zh-TW"/>
        </w:rPr>
      </w:pPr>
      <w:r>
        <w:rPr>
          <w:rStyle w:val="ae"/>
          <w:rFonts w:ascii="Times New Roman" w:eastAsia="仿宋" w:hAnsi="Times New Roman" w:cs="仿宋" w:hint="eastAsia"/>
          <w:color w:val="auto"/>
          <w:sz w:val="28"/>
          <w:szCs w:val="28"/>
          <w:lang w:val="zh-TW" w:eastAsia="zh-TW"/>
        </w:rPr>
        <w:t>赛项为团队竞技，赛事时长为</w:t>
      </w:r>
      <w:r>
        <w:rPr>
          <w:rStyle w:val="ae"/>
          <w:rFonts w:ascii="Times New Roman" w:eastAsia="仿宋" w:hAnsi="Times New Roman" w:cs="仿宋" w:hint="eastAsia"/>
          <w:color w:val="auto"/>
          <w:sz w:val="28"/>
          <w:szCs w:val="28"/>
        </w:rPr>
        <w:t>2</w:t>
      </w:r>
      <w:r w:rsidR="00317A34">
        <w:rPr>
          <w:rStyle w:val="ae"/>
          <w:rFonts w:ascii="Times New Roman" w:eastAsia="仿宋" w:hAnsi="Times New Roman" w:cs="仿宋" w:hint="eastAsia"/>
          <w:color w:val="auto"/>
          <w:sz w:val="28"/>
          <w:szCs w:val="28"/>
        </w:rPr>
        <w:t>-</w:t>
      </w:r>
      <w:r w:rsidR="00317A34">
        <w:rPr>
          <w:rStyle w:val="ae"/>
          <w:rFonts w:ascii="Times New Roman" w:eastAsia="仿宋" w:hAnsi="Times New Roman" w:cs="仿宋"/>
          <w:color w:val="auto"/>
          <w:sz w:val="28"/>
          <w:szCs w:val="28"/>
        </w:rPr>
        <w:t>3</w:t>
      </w:r>
      <w:r>
        <w:rPr>
          <w:rStyle w:val="ae"/>
          <w:rFonts w:ascii="Times New Roman" w:eastAsia="仿宋" w:hAnsi="Times New Roman" w:cs="仿宋" w:hint="eastAsia"/>
          <w:color w:val="auto"/>
          <w:sz w:val="28"/>
          <w:szCs w:val="28"/>
          <w:lang w:val="zh-TW" w:eastAsia="zh-TW"/>
        </w:rPr>
        <w:t>小时。参赛选手将在智慧新能源实训系统上完成某经济、工业园区或岛屿的光伏工程项目具有经济效益的可实现性规划，设计；对设计后的光伏电子工程项目中供能装置、储能装置、智能控制装置、负载装置等各组成部分，实现设备选</w:t>
      </w:r>
      <w:r>
        <w:rPr>
          <w:rStyle w:val="ae"/>
          <w:rFonts w:ascii="Times New Roman" w:eastAsia="仿宋" w:hAnsi="Times New Roman" w:cs="仿宋" w:hint="eastAsia"/>
          <w:color w:val="auto"/>
          <w:sz w:val="28"/>
          <w:szCs w:val="28"/>
          <w:lang w:val="zh-TW" w:eastAsia="zh-TW"/>
        </w:rPr>
        <w:lastRenderedPageBreak/>
        <w:t>型、安装部署、光伏电子控制模块的开发、光伏电子工程系统调试检测、及能源系统运行维护。以及能够在实训系统的辅助下，有效采集获取能源数据、并控制器能源系统的运行，创新性的完成项目任务。</w:t>
      </w:r>
    </w:p>
    <w:p w14:paraId="03ED0F06" w14:textId="77777777" w:rsidR="00E65549" w:rsidRDefault="00855EB9" w:rsidP="005B4BD3">
      <w:pPr>
        <w:pStyle w:val="Pa4"/>
        <w:framePr w:wrap="auto" w:yAlign="inline"/>
        <w:spacing w:line="560" w:lineRule="atLeast"/>
        <w:ind w:firstLineChars="200" w:firstLine="562"/>
        <w:jc w:val="both"/>
        <w:outlineLvl w:val="0"/>
        <w:rPr>
          <w:rStyle w:val="ae"/>
          <w:rFonts w:ascii="Times New Roman" w:eastAsia="仿宋" w:hAnsi="Times New Roman" w:cs="仿宋"/>
          <w:b/>
          <w:bCs/>
          <w:color w:val="auto"/>
          <w:sz w:val="28"/>
          <w:szCs w:val="28"/>
          <w:lang w:val="zh-TW" w:eastAsia="zh-TW"/>
        </w:rPr>
      </w:pPr>
      <w:r>
        <w:rPr>
          <w:rStyle w:val="ae"/>
          <w:rFonts w:ascii="Times New Roman" w:eastAsia="仿宋" w:hAnsi="Times New Roman" w:cs="仿宋" w:hint="eastAsia"/>
          <w:b/>
          <w:bCs/>
          <w:color w:val="auto"/>
          <w:sz w:val="28"/>
          <w:szCs w:val="28"/>
          <w:lang w:val="zh-TW"/>
        </w:rPr>
        <w:t>四</w:t>
      </w:r>
      <w:r w:rsidR="007B2DF6">
        <w:rPr>
          <w:rStyle w:val="ae"/>
          <w:rFonts w:ascii="Times New Roman" w:eastAsia="仿宋" w:hAnsi="Times New Roman" w:cs="仿宋" w:hint="eastAsia"/>
          <w:b/>
          <w:bCs/>
          <w:color w:val="auto"/>
          <w:sz w:val="28"/>
          <w:szCs w:val="28"/>
          <w:lang w:val="zh-TW" w:eastAsia="zh-TW"/>
        </w:rPr>
        <w:t>、竞赛流程</w:t>
      </w:r>
    </w:p>
    <w:p w14:paraId="38661AAB" w14:textId="77777777" w:rsidR="00E65549" w:rsidRDefault="007B2DF6">
      <w:pPr>
        <w:framePr w:wrap="auto" w:yAlign="inline"/>
        <w:rPr>
          <w:rFonts w:ascii="Times New Roman" w:eastAsia="仿宋" w:hAnsi="Times New Roman"/>
        </w:rPr>
      </w:pPr>
      <w:r>
        <w:rPr>
          <w:rStyle w:val="ae"/>
          <w:rFonts w:ascii="Times New Roman" w:eastAsia="仿宋" w:hAnsi="Times New Roman" w:cs="仿宋" w:hint="eastAsia"/>
          <w:b/>
          <w:bCs/>
          <w:color w:val="auto"/>
          <w:sz w:val="28"/>
          <w:szCs w:val="28"/>
        </w:rPr>
        <w:t xml:space="preserve">                 </w:t>
      </w:r>
      <w:r>
        <w:rPr>
          <w:rStyle w:val="ae"/>
          <w:rFonts w:ascii="Times New Roman" w:eastAsia="仿宋" w:hAnsi="Times New Roman" w:cs="仿宋" w:hint="eastAsia"/>
          <w:b/>
          <w:bCs/>
          <w:color w:val="auto"/>
          <w:sz w:val="24"/>
          <w:szCs w:val="24"/>
        </w:rPr>
        <w:t xml:space="preserve">       </w:t>
      </w:r>
      <w:r>
        <w:rPr>
          <w:rStyle w:val="ae"/>
          <w:rFonts w:ascii="Times New Roman" w:eastAsia="仿宋" w:hAnsi="Times New Roman" w:cs="仿宋" w:hint="eastAsia"/>
          <w:b/>
          <w:bCs/>
          <w:color w:val="auto"/>
          <w:sz w:val="24"/>
          <w:szCs w:val="24"/>
        </w:rPr>
        <w:t>表</w:t>
      </w:r>
      <w:r>
        <w:rPr>
          <w:rStyle w:val="ae"/>
          <w:rFonts w:ascii="Times New Roman" w:eastAsia="仿宋" w:hAnsi="Times New Roman" w:cs="仿宋" w:hint="eastAsia"/>
          <w:b/>
          <w:bCs/>
          <w:color w:val="auto"/>
          <w:sz w:val="24"/>
          <w:szCs w:val="24"/>
        </w:rPr>
        <w:t xml:space="preserve">1  </w:t>
      </w:r>
      <w:r>
        <w:rPr>
          <w:rStyle w:val="ae"/>
          <w:rFonts w:ascii="Times New Roman" w:eastAsia="仿宋" w:hAnsi="Times New Roman" w:cs="仿宋" w:hint="eastAsia"/>
          <w:b/>
          <w:bCs/>
          <w:color w:val="auto"/>
          <w:sz w:val="24"/>
          <w:szCs w:val="24"/>
        </w:rPr>
        <w:t>竞赛流程</w:t>
      </w:r>
    </w:p>
    <w:tbl>
      <w:tblPr>
        <w:tblpPr w:leftFromText="180" w:rightFromText="180" w:vertAnchor="text" w:horzAnchor="page" w:tblpX="1961" w:tblpY="218"/>
        <w:tblOverlap w:val="never"/>
        <w:tblW w:w="82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77"/>
        <w:gridCol w:w="4916"/>
        <w:gridCol w:w="2065"/>
      </w:tblGrid>
      <w:tr w:rsidR="00E65549" w14:paraId="3B398DDB" w14:textId="77777777">
        <w:trPr>
          <w:trHeight w:val="170"/>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19E285" w14:textId="77777777" w:rsidR="00E65549" w:rsidRDefault="007B2DF6">
            <w:pPr>
              <w:framePr w:wrap="auto" w:yAlign="inline"/>
              <w:jc w:val="left"/>
              <w:rPr>
                <w:rFonts w:ascii="Times New Roman" w:eastAsia="仿宋" w:hAnsi="Times New Roman" w:cs="仿宋"/>
                <w:sz w:val="24"/>
                <w:szCs w:val="24"/>
              </w:rPr>
            </w:pPr>
            <w:r>
              <w:rPr>
                <w:rStyle w:val="af0"/>
                <w:rFonts w:ascii="Times New Roman" w:eastAsia="仿宋" w:hAnsi="Times New Roman" w:cs="仿宋" w:hint="eastAsia"/>
                <w:b/>
                <w:bCs/>
                <w:sz w:val="24"/>
                <w:szCs w:val="24"/>
                <w:lang w:val="zh-TW" w:eastAsia="zh-TW"/>
              </w:rPr>
              <w:t>日期</w:t>
            </w: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13DE56" w14:textId="77777777" w:rsidR="00E65549" w:rsidRDefault="007B2DF6">
            <w:pPr>
              <w:framePr w:wrap="auto" w:yAlign="inline"/>
              <w:jc w:val="left"/>
              <w:rPr>
                <w:rFonts w:ascii="Times New Roman" w:eastAsia="仿宋" w:hAnsi="Times New Roman" w:cs="仿宋"/>
                <w:sz w:val="24"/>
                <w:szCs w:val="24"/>
              </w:rPr>
            </w:pPr>
            <w:r>
              <w:rPr>
                <w:rStyle w:val="af0"/>
                <w:rFonts w:ascii="Times New Roman" w:eastAsia="仿宋" w:hAnsi="Times New Roman" w:cs="仿宋" w:hint="eastAsia"/>
                <w:b/>
                <w:bCs/>
                <w:sz w:val="24"/>
                <w:szCs w:val="24"/>
                <w:lang w:val="zh-TW" w:eastAsia="zh-TW"/>
              </w:rPr>
              <w:t>事项安排</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550CC" w14:textId="77777777" w:rsidR="00E65549" w:rsidRDefault="007B2DF6">
            <w:pPr>
              <w:framePr w:wrap="auto" w:yAlign="inline"/>
              <w:jc w:val="left"/>
              <w:rPr>
                <w:rFonts w:ascii="Times New Roman" w:eastAsia="仿宋" w:hAnsi="Times New Roman" w:cs="仿宋"/>
                <w:sz w:val="24"/>
                <w:szCs w:val="24"/>
              </w:rPr>
            </w:pPr>
            <w:r>
              <w:rPr>
                <w:rStyle w:val="af0"/>
                <w:rFonts w:ascii="Times New Roman" w:eastAsia="仿宋" w:hAnsi="Times New Roman" w:cs="仿宋" w:hint="eastAsia"/>
                <w:b/>
                <w:bCs/>
                <w:sz w:val="24"/>
                <w:szCs w:val="24"/>
                <w:lang w:val="zh-TW" w:eastAsia="zh-TW"/>
              </w:rPr>
              <w:t>时间</w:t>
            </w:r>
          </w:p>
        </w:tc>
      </w:tr>
      <w:tr w:rsidR="00E65549" w14:paraId="0B2A565A" w14:textId="77777777">
        <w:trPr>
          <w:trHeight w:val="170"/>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03EC0B" w14:textId="77777777" w:rsidR="00E65549" w:rsidRDefault="007B2DF6">
            <w:pPr>
              <w:framePr w:wrap="auto" w:yAlign="inline"/>
              <w:rPr>
                <w:rFonts w:ascii="Times New Roman" w:eastAsia="仿宋" w:hAnsi="Times New Roman" w:cs="仿宋"/>
                <w:sz w:val="24"/>
                <w:szCs w:val="24"/>
              </w:rPr>
            </w:pPr>
            <w:r>
              <w:rPr>
                <w:rStyle w:val="af0"/>
                <w:rFonts w:ascii="Times New Roman" w:eastAsia="仿宋" w:hAnsi="Times New Roman" w:cs="仿宋" w:hint="eastAsia"/>
                <w:b/>
                <w:bCs/>
                <w:sz w:val="24"/>
                <w:szCs w:val="24"/>
                <w:lang w:val="zh-TW" w:eastAsia="zh-TW"/>
              </w:rPr>
              <w:t>第一天</w:t>
            </w: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832188" w14:textId="77777777" w:rsidR="00E65549" w:rsidRDefault="007B2DF6">
            <w:pPr>
              <w:framePr w:wrap="auto" w:yAlign="inline"/>
              <w:rPr>
                <w:rFonts w:ascii="Times New Roman" w:eastAsia="仿宋" w:hAnsi="Times New Roman" w:cs="仿宋"/>
                <w:sz w:val="24"/>
                <w:szCs w:val="24"/>
              </w:rPr>
            </w:pPr>
            <w:r>
              <w:rPr>
                <w:rStyle w:val="af0"/>
                <w:rFonts w:ascii="Times New Roman" w:eastAsia="仿宋" w:hAnsi="Times New Roman" w:cs="仿宋" w:hint="eastAsia"/>
                <w:sz w:val="24"/>
                <w:szCs w:val="24"/>
                <w:lang w:val="zh-TW" w:eastAsia="zh-TW"/>
              </w:rPr>
              <w:t>参赛队报到注册</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A5FD0" w14:textId="22D28513" w:rsidR="00E65549" w:rsidRDefault="009B7CBC">
            <w:pPr>
              <w:framePr w:wrap="auto" w:yAlign="inline"/>
              <w:rPr>
                <w:rFonts w:ascii="Times New Roman" w:eastAsia="仿宋" w:hAnsi="Times New Roman" w:cs="仿宋"/>
                <w:color w:val="0D0D0D" w:themeColor="text1" w:themeTint="F2"/>
                <w:sz w:val="24"/>
                <w:szCs w:val="24"/>
              </w:rPr>
            </w:pPr>
            <w:r>
              <w:rPr>
                <w:rStyle w:val="af0"/>
                <w:rFonts w:ascii="Times New Roman" w:eastAsia="仿宋" w:hAnsi="Times New Roman" w:cs="仿宋"/>
                <w:color w:val="0D0D0D" w:themeColor="text1" w:themeTint="F2"/>
                <w:sz w:val="24"/>
                <w:szCs w:val="24"/>
              </w:rPr>
              <w:t>09</w:t>
            </w:r>
            <w:r>
              <w:rPr>
                <w:rStyle w:val="af0"/>
                <w:rFonts w:ascii="Times New Roman" w:eastAsia="仿宋" w:hAnsi="Times New Roman" w:cs="仿宋" w:hint="eastAsia"/>
                <w:color w:val="0D0D0D" w:themeColor="text1" w:themeTint="F2"/>
                <w:sz w:val="24"/>
                <w:szCs w:val="24"/>
              </w:rPr>
              <w:t>:</w:t>
            </w:r>
            <w:r>
              <w:rPr>
                <w:rStyle w:val="af0"/>
                <w:rFonts w:ascii="Times New Roman" w:eastAsia="仿宋" w:hAnsi="Times New Roman" w:cs="仿宋"/>
                <w:color w:val="0D0D0D" w:themeColor="text1" w:themeTint="F2"/>
                <w:sz w:val="24"/>
                <w:szCs w:val="24"/>
              </w:rPr>
              <w:t>00</w:t>
            </w:r>
            <w:r>
              <w:rPr>
                <w:rStyle w:val="af0"/>
                <w:rFonts w:ascii="Times New Roman" w:eastAsia="仿宋" w:hAnsi="Times New Roman" w:cs="仿宋" w:hint="eastAsia"/>
                <w:color w:val="0D0D0D" w:themeColor="text1" w:themeTint="F2"/>
                <w:sz w:val="24"/>
                <w:szCs w:val="24"/>
              </w:rPr>
              <w:t>-</w:t>
            </w:r>
            <w:r>
              <w:rPr>
                <w:rStyle w:val="af0"/>
                <w:rFonts w:ascii="Times New Roman" w:eastAsia="仿宋" w:hAnsi="Times New Roman" w:cs="仿宋"/>
                <w:color w:val="0D0D0D" w:themeColor="text1" w:themeTint="F2"/>
                <w:sz w:val="24"/>
                <w:szCs w:val="24"/>
              </w:rPr>
              <w:t>16</w:t>
            </w:r>
            <w:r>
              <w:rPr>
                <w:rStyle w:val="af0"/>
                <w:rFonts w:ascii="Times New Roman" w:eastAsia="仿宋" w:hAnsi="Times New Roman" w:cs="仿宋" w:hint="eastAsia"/>
                <w:color w:val="0D0D0D" w:themeColor="text1" w:themeTint="F2"/>
                <w:sz w:val="24"/>
                <w:szCs w:val="24"/>
              </w:rPr>
              <w:t>:</w:t>
            </w:r>
            <w:r>
              <w:rPr>
                <w:rStyle w:val="af0"/>
                <w:rFonts w:ascii="Times New Roman" w:eastAsia="仿宋" w:hAnsi="Times New Roman" w:cs="仿宋"/>
                <w:color w:val="0D0D0D" w:themeColor="text1" w:themeTint="F2"/>
                <w:sz w:val="24"/>
                <w:szCs w:val="24"/>
              </w:rPr>
              <w:t>00</w:t>
            </w:r>
          </w:p>
        </w:tc>
      </w:tr>
      <w:tr w:rsidR="00E65549" w14:paraId="77A0012B" w14:textId="77777777">
        <w:trPr>
          <w:trHeight w:val="170"/>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14:paraId="723F7F7A" w14:textId="77777777" w:rsidR="00E65549" w:rsidRDefault="00E65549">
            <w:pPr>
              <w:framePr w:wrap="auto" w:yAlign="inline"/>
              <w:rPr>
                <w:rFonts w:ascii="Times New Roman" w:eastAsia="仿宋" w:hAnsi="Times New Roman" w:cs="仿宋"/>
                <w:sz w:val="24"/>
                <w:szCs w:val="24"/>
              </w:rPr>
            </w:pP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0A61C9" w14:textId="599DAE0B" w:rsidR="00E65549" w:rsidRPr="00A2616E" w:rsidRDefault="007B2DF6">
            <w:pPr>
              <w:framePr w:wrap="auto" w:yAlign="inline"/>
              <w:rPr>
                <w:rFonts w:ascii="Times New Roman" w:eastAsia="PMingLiU" w:hAnsi="Times New Roman" w:cs="仿宋"/>
                <w:sz w:val="24"/>
                <w:szCs w:val="24"/>
              </w:rPr>
            </w:pPr>
            <w:r>
              <w:rPr>
                <w:rStyle w:val="af0"/>
                <w:rFonts w:ascii="Times New Roman" w:eastAsia="仿宋" w:hAnsi="Times New Roman" w:cs="仿宋" w:hint="eastAsia"/>
                <w:sz w:val="24"/>
                <w:szCs w:val="24"/>
                <w:lang w:val="zh-TW" w:eastAsia="zh-TW"/>
              </w:rPr>
              <w:t>选手说明会</w:t>
            </w:r>
            <w:r w:rsidR="00855EB9">
              <w:rPr>
                <w:rStyle w:val="af0"/>
                <w:rFonts w:ascii="Times New Roman" w:eastAsia="仿宋" w:hAnsi="Times New Roman" w:cs="仿宋" w:hint="eastAsia"/>
                <w:sz w:val="24"/>
                <w:szCs w:val="24"/>
                <w:lang w:val="zh-TW"/>
              </w:rPr>
              <w:t>、</w:t>
            </w:r>
            <w:r w:rsidR="00855EB9">
              <w:rPr>
                <w:rStyle w:val="af0"/>
                <w:rFonts w:ascii="Times New Roman" w:eastAsia="仿宋" w:hAnsi="Times New Roman" w:cs="仿宋" w:hint="eastAsia"/>
                <w:sz w:val="24"/>
                <w:szCs w:val="24"/>
                <w:lang w:val="zh-TW" w:eastAsia="zh-TW"/>
              </w:rPr>
              <w:t>熟悉赛场</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6163C" w14:textId="77777777" w:rsidR="00E65549" w:rsidRDefault="007B2DF6" w:rsidP="00855EB9">
            <w:pPr>
              <w:framePr w:wrap="auto" w:yAlign="inline"/>
              <w:rPr>
                <w:rFonts w:ascii="Times New Roman" w:eastAsia="仿宋" w:hAnsi="Times New Roman" w:cs="仿宋"/>
                <w:color w:val="0D0D0D" w:themeColor="text1" w:themeTint="F2"/>
                <w:sz w:val="24"/>
                <w:szCs w:val="24"/>
              </w:rPr>
            </w:pPr>
            <w:r>
              <w:rPr>
                <w:rStyle w:val="af0"/>
                <w:rFonts w:ascii="Times New Roman" w:eastAsia="仿宋" w:hAnsi="Times New Roman" w:cs="仿宋" w:hint="eastAsia"/>
                <w:color w:val="0D0D0D" w:themeColor="text1" w:themeTint="F2"/>
                <w:sz w:val="24"/>
                <w:szCs w:val="24"/>
              </w:rPr>
              <w:t>1</w:t>
            </w:r>
            <w:r w:rsidR="00855EB9">
              <w:rPr>
                <w:rStyle w:val="af0"/>
                <w:rFonts w:ascii="Times New Roman" w:eastAsia="仿宋" w:hAnsi="Times New Roman" w:cs="仿宋"/>
                <w:color w:val="0D0D0D" w:themeColor="text1" w:themeTint="F2"/>
                <w:sz w:val="24"/>
                <w:szCs w:val="24"/>
              </w:rPr>
              <w:t>6</w:t>
            </w:r>
            <w:r>
              <w:rPr>
                <w:rStyle w:val="af0"/>
                <w:rFonts w:ascii="Times New Roman" w:eastAsia="仿宋" w:hAnsi="Times New Roman" w:cs="仿宋" w:hint="eastAsia"/>
                <w:color w:val="0D0D0D" w:themeColor="text1" w:themeTint="F2"/>
                <w:sz w:val="24"/>
                <w:szCs w:val="24"/>
              </w:rPr>
              <w:t>:</w:t>
            </w:r>
            <w:r w:rsidR="00855EB9">
              <w:rPr>
                <w:rStyle w:val="af0"/>
                <w:rFonts w:ascii="Times New Roman" w:eastAsia="仿宋" w:hAnsi="Times New Roman" w:cs="仿宋"/>
                <w:color w:val="0D0D0D" w:themeColor="text1" w:themeTint="F2"/>
                <w:sz w:val="24"/>
                <w:szCs w:val="24"/>
              </w:rPr>
              <w:t>45</w:t>
            </w:r>
            <w:r>
              <w:rPr>
                <w:rStyle w:val="af0"/>
                <w:rFonts w:ascii="Times New Roman" w:eastAsia="仿宋" w:hAnsi="Times New Roman" w:cs="仿宋" w:hint="eastAsia"/>
                <w:color w:val="0D0D0D" w:themeColor="text1" w:themeTint="F2"/>
                <w:sz w:val="24"/>
                <w:szCs w:val="24"/>
              </w:rPr>
              <w:t>-1</w:t>
            </w:r>
            <w:r w:rsidR="00855EB9">
              <w:rPr>
                <w:rStyle w:val="af0"/>
                <w:rFonts w:ascii="Times New Roman" w:eastAsia="仿宋" w:hAnsi="Times New Roman" w:cs="仿宋"/>
                <w:color w:val="0D0D0D" w:themeColor="text1" w:themeTint="F2"/>
                <w:sz w:val="24"/>
                <w:szCs w:val="24"/>
              </w:rPr>
              <w:t>7</w:t>
            </w:r>
            <w:r>
              <w:rPr>
                <w:rStyle w:val="af0"/>
                <w:rFonts w:ascii="Times New Roman" w:eastAsia="仿宋" w:hAnsi="Times New Roman" w:cs="仿宋" w:hint="eastAsia"/>
                <w:color w:val="0D0D0D" w:themeColor="text1" w:themeTint="F2"/>
                <w:sz w:val="24"/>
                <w:szCs w:val="24"/>
              </w:rPr>
              <w:t>:30</w:t>
            </w:r>
          </w:p>
        </w:tc>
      </w:tr>
      <w:tr w:rsidR="00E65549" w14:paraId="5FF5810C" w14:textId="77777777">
        <w:trPr>
          <w:trHeight w:val="170"/>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59B4BF" w14:textId="77777777" w:rsidR="00E65549" w:rsidRDefault="007B2DF6">
            <w:pPr>
              <w:framePr w:wrap="auto" w:yAlign="inline"/>
              <w:rPr>
                <w:rFonts w:ascii="Times New Roman" w:eastAsia="仿宋" w:hAnsi="Times New Roman" w:cs="仿宋"/>
                <w:sz w:val="24"/>
                <w:szCs w:val="24"/>
              </w:rPr>
            </w:pPr>
            <w:r>
              <w:rPr>
                <w:rStyle w:val="af0"/>
                <w:rFonts w:ascii="Times New Roman" w:eastAsia="仿宋" w:hAnsi="Times New Roman" w:cs="仿宋" w:hint="eastAsia"/>
                <w:b/>
                <w:bCs/>
                <w:sz w:val="24"/>
                <w:szCs w:val="24"/>
                <w:lang w:val="zh-TW" w:eastAsia="zh-TW"/>
              </w:rPr>
              <w:t>第二天</w:t>
            </w: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77F368" w14:textId="77777777" w:rsidR="00E65549" w:rsidRDefault="007B2DF6">
            <w:pPr>
              <w:framePr w:wrap="auto" w:yAlign="inline"/>
              <w:rPr>
                <w:rFonts w:ascii="Times New Roman" w:eastAsia="仿宋" w:hAnsi="Times New Roman" w:cs="仿宋"/>
                <w:sz w:val="24"/>
                <w:szCs w:val="24"/>
              </w:rPr>
            </w:pPr>
            <w:r>
              <w:rPr>
                <w:rStyle w:val="af0"/>
                <w:rFonts w:ascii="Times New Roman" w:eastAsia="仿宋" w:hAnsi="Times New Roman" w:cs="仿宋" w:hint="eastAsia"/>
                <w:sz w:val="24"/>
                <w:szCs w:val="24"/>
                <w:lang w:val="zh-TW"/>
              </w:rPr>
              <w:t>第一场参赛队由工作人员带领前往赛场检录、二次加密、抽取</w:t>
            </w:r>
            <w:proofErr w:type="gramStart"/>
            <w:r>
              <w:rPr>
                <w:rStyle w:val="af0"/>
                <w:rFonts w:ascii="Times New Roman" w:eastAsia="仿宋" w:hAnsi="Times New Roman" w:cs="仿宋" w:hint="eastAsia"/>
                <w:sz w:val="24"/>
                <w:szCs w:val="24"/>
                <w:lang w:val="zh-TW"/>
              </w:rPr>
              <w:t>工位号</w:t>
            </w:r>
            <w:proofErr w:type="gramEnd"/>
            <w:r>
              <w:rPr>
                <w:rStyle w:val="af0"/>
                <w:rFonts w:ascii="Times New Roman" w:eastAsia="仿宋" w:hAnsi="Times New Roman" w:cs="仿宋" w:hint="eastAsia"/>
                <w:sz w:val="24"/>
                <w:szCs w:val="24"/>
                <w:lang w:val="zh-TW"/>
              </w:rPr>
              <w:t>及入场</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1A576" w14:textId="77777777" w:rsidR="00E65549" w:rsidRDefault="007B2DF6">
            <w:pPr>
              <w:framePr w:wrap="auto" w:yAlign="inline"/>
              <w:rPr>
                <w:rStyle w:val="af0"/>
                <w:rFonts w:ascii="Times New Roman" w:eastAsia="仿宋" w:hAnsi="Times New Roman" w:cs="仿宋"/>
                <w:color w:val="0D0D0D" w:themeColor="text1" w:themeTint="F2"/>
                <w:sz w:val="24"/>
                <w:szCs w:val="24"/>
              </w:rPr>
            </w:pPr>
            <w:r>
              <w:rPr>
                <w:rStyle w:val="af0"/>
                <w:rFonts w:ascii="Times New Roman" w:eastAsia="仿宋" w:hAnsi="Times New Roman" w:cs="仿宋" w:hint="eastAsia"/>
                <w:color w:val="0D0D0D" w:themeColor="text1" w:themeTint="F2"/>
                <w:sz w:val="24"/>
                <w:szCs w:val="24"/>
              </w:rPr>
              <w:t>7:20-7:30</w:t>
            </w:r>
          </w:p>
        </w:tc>
      </w:tr>
      <w:tr w:rsidR="00E65549" w14:paraId="4E66F0C7" w14:textId="77777777">
        <w:trPr>
          <w:trHeight w:val="170"/>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14:paraId="686499C0" w14:textId="77777777" w:rsidR="00E65549" w:rsidRDefault="00E65549">
            <w:pPr>
              <w:framePr w:wrap="auto" w:yAlign="inline"/>
              <w:rPr>
                <w:rFonts w:ascii="Times New Roman" w:eastAsia="仿宋" w:hAnsi="Times New Roman" w:cs="仿宋"/>
                <w:sz w:val="24"/>
                <w:szCs w:val="24"/>
              </w:rPr>
            </w:pP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6B4645" w14:textId="77777777" w:rsidR="00E65549" w:rsidRDefault="007B2DF6">
            <w:pPr>
              <w:framePr w:wrap="auto" w:yAlign="inline"/>
              <w:rPr>
                <w:rFonts w:ascii="Times New Roman" w:eastAsia="仿宋" w:hAnsi="Times New Roman" w:cs="仿宋"/>
                <w:sz w:val="24"/>
                <w:szCs w:val="24"/>
              </w:rPr>
            </w:pPr>
            <w:r>
              <w:rPr>
                <w:rStyle w:val="af0"/>
                <w:rFonts w:ascii="Times New Roman" w:eastAsia="仿宋" w:hAnsi="Times New Roman" w:cs="仿宋" w:hint="eastAsia"/>
                <w:sz w:val="24"/>
                <w:szCs w:val="24"/>
                <w:lang w:val="zh-TW"/>
              </w:rPr>
              <w:t>第一场比赛时间</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3B803" w14:textId="77777777" w:rsidR="00E65549" w:rsidRDefault="007B2DF6">
            <w:pPr>
              <w:framePr w:wrap="auto" w:yAlign="inline"/>
              <w:rPr>
                <w:rStyle w:val="af0"/>
                <w:rFonts w:ascii="Times New Roman" w:eastAsia="仿宋" w:hAnsi="Times New Roman" w:cs="仿宋"/>
                <w:color w:val="0D0D0D" w:themeColor="text1" w:themeTint="F2"/>
                <w:sz w:val="24"/>
                <w:szCs w:val="24"/>
              </w:rPr>
            </w:pPr>
            <w:r>
              <w:rPr>
                <w:rStyle w:val="af0"/>
                <w:rFonts w:ascii="Times New Roman" w:eastAsia="仿宋" w:hAnsi="Times New Roman" w:cs="仿宋" w:hint="eastAsia"/>
                <w:color w:val="0D0D0D" w:themeColor="text1" w:themeTint="F2"/>
                <w:sz w:val="24"/>
                <w:szCs w:val="24"/>
              </w:rPr>
              <w:t>7:30-9:30</w:t>
            </w:r>
          </w:p>
        </w:tc>
      </w:tr>
      <w:tr w:rsidR="00E65549" w14:paraId="01DBAE30" w14:textId="77777777">
        <w:trPr>
          <w:trHeight w:val="170"/>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14:paraId="5E2FEA24" w14:textId="77777777" w:rsidR="00E65549" w:rsidRDefault="00E65549">
            <w:pPr>
              <w:framePr w:wrap="auto" w:yAlign="inline"/>
              <w:rPr>
                <w:rFonts w:ascii="Times New Roman" w:eastAsia="仿宋" w:hAnsi="Times New Roman" w:cs="仿宋"/>
                <w:sz w:val="24"/>
                <w:szCs w:val="24"/>
              </w:rPr>
            </w:pP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365DD6" w14:textId="77777777" w:rsidR="00E65549" w:rsidRDefault="007B2DF6">
            <w:pPr>
              <w:framePr w:wrap="auto" w:yAlign="inline"/>
              <w:rPr>
                <w:rFonts w:ascii="Times New Roman" w:eastAsia="仿宋" w:hAnsi="Times New Roman" w:cs="仿宋"/>
                <w:sz w:val="24"/>
                <w:szCs w:val="24"/>
                <w:lang w:val="zh-TW"/>
              </w:rPr>
            </w:pPr>
            <w:r>
              <w:rPr>
                <w:rStyle w:val="af0"/>
                <w:rFonts w:ascii="Times New Roman" w:eastAsia="仿宋" w:hAnsi="Times New Roman" w:cs="仿宋" w:hint="eastAsia"/>
                <w:sz w:val="24"/>
                <w:szCs w:val="24"/>
                <w:lang w:val="zh-TW"/>
              </w:rPr>
              <w:t>第一场裁判组评分，恢复比赛设备</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AD720" w14:textId="77777777" w:rsidR="00E65549" w:rsidRDefault="007B2DF6">
            <w:pPr>
              <w:framePr w:wrap="auto" w:yAlign="inline"/>
              <w:rPr>
                <w:rStyle w:val="af0"/>
                <w:rFonts w:ascii="Times New Roman" w:eastAsia="仿宋" w:hAnsi="Times New Roman" w:cs="仿宋"/>
                <w:color w:val="0D0D0D" w:themeColor="text1" w:themeTint="F2"/>
                <w:sz w:val="24"/>
                <w:szCs w:val="24"/>
              </w:rPr>
            </w:pPr>
            <w:r>
              <w:rPr>
                <w:rStyle w:val="af0"/>
                <w:rFonts w:ascii="Times New Roman" w:eastAsia="仿宋" w:hAnsi="Times New Roman" w:cs="仿宋" w:hint="eastAsia"/>
                <w:color w:val="0D0D0D" w:themeColor="text1" w:themeTint="F2"/>
                <w:sz w:val="24"/>
                <w:szCs w:val="24"/>
              </w:rPr>
              <w:t>9:30-11:00</w:t>
            </w:r>
          </w:p>
        </w:tc>
      </w:tr>
      <w:tr w:rsidR="00E65549" w14:paraId="33B1831D" w14:textId="77777777">
        <w:trPr>
          <w:trHeight w:val="170"/>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14:paraId="63B60675" w14:textId="77777777" w:rsidR="00E65549" w:rsidRDefault="00E65549">
            <w:pPr>
              <w:framePr w:wrap="auto" w:yAlign="inline"/>
              <w:rPr>
                <w:rFonts w:ascii="Times New Roman" w:eastAsia="仿宋" w:hAnsi="Times New Roman" w:cs="仿宋"/>
                <w:sz w:val="24"/>
                <w:szCs w:val="24"/>
              </w:rPr>
            </w:pP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2297FD" w14:textId="77777777" w:rsidR="00E65549" w:rsidRDefault="007B2DF6">
            <w:pPr>
              <w:framePr w:wrap="auto" w:yAlign="inline"/>
              <w:rPr>
                <w:rFonts w:ascii="Times New Roman" w:eastAsia="仿宋" w:hAnsi="Times New Roman" w:cs="仿宋"/>
                <w:sz w:val="24"/>
                <w:szCs w:val="24"/>
              </w:rPr>
            </w:pPr>
            <w:r>
              <w:rPr>
                <w:rStyle w:val="af0"/>
                <w:rFonts w:ascii="Times New Roman" w:eastAsia="仿宋" w:hAnsi="Times New Roman" w:cs="仿宋" w:hint="eastAsia"/>
                <w:sz w:val="24"/>
                <w:szCs w:val="24"/>
                <w:lang w:val="zh-TW"/>
              </w:rPr>
              <w:t>第二场参赛队由工作人员带领前往赛场检录、二次加密、抽取</w:t>
            </w:r>
            <w:proofErr w:type="gramStart"/>
            <w:r>
              <w:rPr>
                <w:rStyle w:val="af0"/>
                <w:rFonts w:ascii="Times New Roman" w:eastAsia="仿宋" w:hAnsi="Times New Roman" w:cs="仿宋" w:hint="eastAsia"/>
                <w:sz w:val="24"/>
                <w:szCs w:val="24"/>
                <w:lang w:val="zh-TW"/>
              </w:rPr>
              <w:t>工位号</w:t>
            </w:r>
            <w:proofErr w:type="gramEnd"/>
            <w:r>
              <w:rPr>
                <w:rStyle w:val="af0"/>
                <w:rFonts w:ascii="Times New Roman" w:eastAsia="仿宋" w:hAnsi="Times New Roman" w:cs="仿宋" w:hint="eastAsia"/>
                <w:sz w:val="24"/>
                <w:szCs w:val="24"/>
                <w:lang w:val="zh-TW"/>
              </w:rPr>
              <w:t>及入场</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D9B74" w14:textId="77777777" w:rsidR="00E65549" w:rsidRDefault="007B2DF6">
            <w:pPr>
              <w:framePr w:wrap="auto" w:yAlign="inline"/>
              <w:rPr>
                <w:rStyle w:val="af0"/>
                <w:rFonts w:ascii="Times New Roman" w:eastAsia="仿宋" w:hAnsi="Times New Roman" w:cs="仿宋"/>
                <w:color w:val="0D0D0D" w:themeColor="text1" w:themeTint="F2"/>
                <w:sz w:val="24"/>
                <w:szCs w:val="24"/>
              </w:rPr>
            </w:pPr>
            <w:r>
              <w:rPr>
                <w:rStyle w:val="af0"/>
                <w:rFonts w:ascii="Times New Roman" w:eastAsia="仿宋" w:hAnsi="Times New Roman" w:cs="仿宋" w:hint="eastAsia"/>
                <w:color w:val="0D0D0D" w:themeColor="text1" w:themeTint="F2"/>
                <w:sz w:val="24"/>
                <w:szCs w:val="24"/>
              </w:rPr>
              <w:t>11:00-11:10</w:t>
            </w:r>
          </w:p>
        </w:tc>
      </w:tr>
      <w:tr w:rsidR="00E65549" w14:paraId="70196CDE" w14:textId="77777777">
        <w:trPr>
          <w:trHeight w:val="170"/>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14:paraId="3BFFBE6F" w14:textId="77777777" w:rsidR="00E65549" w:rsidRDefault="00E65549">
            <w:pPr>
              <w:framePr w:wrap="auto" w:yAlign="inline"/>
              <w:rPr>
                <w:rFonts w:ascii="Times New Roman" w:eastAsia="仿宋" w:hAnsi="Times New Roman" w:cs="仿宋"/>
                <w:sz w:val="24"/>
                <w:szCs w:val="24"/>
              </w:rPr>
            </w:pP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398C6D" w14:textId="77777777" w:rsidR="00E65549" w:rsidRDefault="007B2DF6">
            <w:pPr>
              <w:framePr w:wrap="auto" w:yAlign="inline"/>
              <w:rPr>
                <w:rStyle w:val="af0"/>
                <w:rFonts w:ascii="Times New Roman" w:eastAsia="仿宋" w:hAnsi="Times New Roman" w:cs="仿宋"/>
                <w:sz w:val="24"/>
                <w:szCs w:val="24"/>
                <w:lang w:val="zh-TW"/>
              </w:rPr>
            </w:pPr>
            <w:r>
              <w:rPr>
                <w:rStyle w:val="af0"/>
                <w:rFonts w:ascii="Times New Roman" w:eastAsia="仿宋" w:hAnsi="Times New Roman" w:cs="仿宋" w:hint="eastAsia"/>
                <w:sz w:val="24"/>
                <w:szCs w:val="24"/>
                <w:lang w:val="zh-TW"/>
              </w:rPr>
              <w:t>第二场比赛时间</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D2537" w14:textId="77777777" w:rsidR="00E65549" w:rsidRDefault="007B2DF6">
            <w:pPr>
              <w:framePr w:wrap="auto" w:yAlign="inline"/>
              <w:rPr>
                <w:rStyle w:val="af0"/>
                <w:rFonts w:ascii="Times New Roman" w:eastAsia="仿宋" w:hAnsi="Times New Roman" w:cs="仿宋"/>
                <w:color w:val="0D0D0D" w:themeColor="text1" w:themeTint="F2"/>
                <w:sz w:val="24"/>
                <w:szCs w:val="24"/>
              </w:rPr>
            </w:pPr>
            <w:r>
              <w:rPr>
                <w:rStyle w:val="af0"/>
                <w:rFonts w:ascii="Times New Roman" w:eastAsia="仿宋" w:hAnsi="Times New Roman" w:cs="仿宋" w:hint="eastAsia"/>
                <w:color w:val="0D0D0D" w:themeColor="text1" w:themeTint="F2"/>
                <w:sz w:val="24"/>
                <w:szCs w:val="24"/>
              </w:rPr>
              <w:t>11:10-13:10</w:t>
            </w:r>
          </w:p>
        </w:tc>
      </w:tr>
      <w:tr w:rsidR="00E65549" w14:paraId="64661D66" w14:textId="77777777">
        <w:trPr>
          <w:trHeight w:val="532"/>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14:paraId="1A728234" w14:textId="77777777" w:rsidR="00E65549" w:rsidRDefault="00E65549">
            <w:pPr>
              <w:framePr w:wrap="auto" w:yAlign="inline"/>
              <w:rPr>
                <w:rFonts w:ascii="Times New Roman" w:eastAsia="仿宋" w:hAnsi="Times New Roman" w:cs="仿宋"/>
                <w:sz w:val="24"/>
                <w:szCs w:val="24"/>
              </w:rPr>
            </w:pP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F9BA9D" w14:textId="77777777" w:rsidR="00E65549" w:rsidRDefault="007B2DF6">
            <w:pPr>
              <w:framePr w:wrap="auto" w:yAlign="inline"/>
              <w:rPr>
                <w:rStyle w:val="af0"/>
                <w:rFonts w:ascii="Times New Roman" w:eastAsia="仿宋" w:hAnsi="Times New Roman" w:cs="仿宋"/>
                <w:sz w:val="24"/>
                <w:szCs w:val="24"/>
                <w:lang w:val="zh-TW"/>
              </w:rPr>
            </w:pPr>
            <w:r>
              <w:rPr>
                <w:rStyle w:val="af0"/>
                <w:rFonts w:ascii="Times New Roman" w:eastAsia="仿宋" w:hAnsi="Times New Roman" w:cs="仿宋" w:hint="eastAsia"/>
                <w:sz w:val="24"/>
                <w:szCs w:val="24"/>
                <w:lang w:val="zh-TW"/>
              </w:rPr>
              <w:t>第二场裁判组评分，恢复比赛设备</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8FBF1" w14:textId="77777777" w:rsidR="00E65549" w:rsidRDefault="007B2DF6">
            <w:pPr>
              <w:framePr w:wrap="auto" w:yAlign="inline"/>
              <w:rPr>
                <w:rStyle w:val="af0"/>
                <w:rFonts w:ascii="Times New Roman" w:eastAsia="仿宋" w:hAnsi="Times New Roman" w:cs="仿宋"/>
                <w:color w:val="0D0D0D" w:themeColor="text1" w:themeTint="F2"/>
                <w:sz w:val="24"/>
                <w:szCs w:val="24"/>
              </w:rPr>
            </w:pPr>
            <w:r>
              <w:rPr>
                <w:rStyle w:val="af0"/>
                <w:rFonts w:ascii="Times New Roman" w:eastAsia="仿宋" w:hAnsi="Times New Roman" w:cs="仿宋" w:hint="eastAsia"/>
                <w:color w:val="0D0D0D" w:themeColor="text1" w:themeTint="F2"/>
                <w:sz w:val="24"/>
                <w:szCs w:val="24"/>
              </w:rPr>
              <w:t>13:10-14:40</w:t>
            </w:r>
          </w:p>
        </w:tc>
      </w:tr>
      <w:tr w:rsidR="00E65549" w14:paraId="7446EE0E" w14:textId="77777777">
        <w:trPr>
          <w:trHeight w:val="170"/>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14:paraId="3C82AB85" w14:textId="77777777" w:rsidR="00E65549" w:rsidRDefault="00E65549">
            <w:pPr>
              <w:framePr w:wrap="auto" w:yAlign="inline"/>
              <w:rPr>
                <w:rFonts w:ascii="Times New Roman" w:eastAsia="仿宋" w:hAnsi="Times New Roman" w:cs="仿宋"/>
                <w:sz w:val="24"/>
                <w:szCs w:val="24"/>
              </w:rPr>
            </w:pP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FAE282" w14:textId="77777777" w:rsidR="00E65549" w:rsidRDefault="007B2DF6">
            <w:pPr>
              <w:framePr w:wrap="auto" w:yAlign="inline"/>
              <w:rPr>
                <w:rStyle w:val="af0"/>
                <w:rFonts w:ascii="Times New Roman" w:eastAsia="仿宋" w:hAnsi="Times New Roman" w:cs="仿宋"/>
                <w:sz w:val="24"/>
                <w:szCs w:val="24"/>
                <w:lang w:val="zh-TW"/>
              </w:rPr>
            </w:pPr>
            <w:r>
              <w:rPr>
                <w:rStyle w:val="af0"/>
                <w:rFonts w:ascii="Times New Roman" w:eastAsia="仿宋" w:hAnsi="Times New Roman" w:cs="仿宋" w:hint="eastAsia"/>
                <w:sz w:val="24"/>
                <w:szCs w:val="24"/>
                <w:lang w:val="zh-TW"/>
              </w:rPr>
              <w:t>第</w:t>
            </w:r>
            <w:r>
              <w:rPr>
                <w:rStyle w:val="af0"/>
                <w:rFonts w:ascii="Times New Roman" w:eastAsia="仿宋" w:hAnsi="Times New Roman" w:cs="仿宋" w:hint="eastAsia"/>
                <w:sz w:val="24"/>
                <w:szCs w:val="24"/>
              </w:rPr>
              <w:t>三</w:t>
            </w:r>
            <w:r>
              <w:rPr>
                <w:rStyle w:val="af0"/>
                <w:rFonts w:ascii="Times New Roman" w:eastAsia="仿宋" w:hAnsi="Times New Roman" w:cs="仿宋" w:hint="eastAsia"/>
                <w:sz w:val="24"/>
                <w:szCs w:val="24"/>
                <w:lang w:val="zh-TW"/>
              </w:rPr>
              <w:t>场参赛队由工作人员带领前往赛场检录、二次加密、抽取</w:t>
            </w:r>
            <w:proofErr w:type="gramStart"/>
            <w:r>
              <w:rPr>
                <w:rStyle w:val="af0"/>
                <w:rFonts w:ascii="Times New Roman" w:eastAsia="仿宋" w:hAnsi="Times New Roman" w:cs="仿宋" w:hint="eastAsia"/>
                <w:sz w:val="24"/>
                <w:szCs w:val="24"/>
                <w:lang w:val="zh-TW"/>
              </w:rPr>
              <w:t>工位号</w:t>
            </w:r>
            <w:proofErr w:type="gramEnd"/>
            <w:r>
              <w:rPr>
                <w:rStyle w:val="af0"/>
                <w:rFonts w:ascii="Times New Roman" w:eastAsia="仿宋" w:hAnsi="Times New Roman" w:cs="仿宋" w:hint="eastAsia"/>
                <w:sz w:val="24"/>
                <w:szCs w:val="24"/>
                <w:lang w:val="zh-TW"/>
              </w:rPr>
              <w:t>及入场</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08338" w14:textId="77777777" w:rsidR="00E65549" w:rsidRDefault="007B2DF6">
            <w:pPr>
              <w:framePr w:wrap="auto" w:yAlign="inline"/>
              <w:rPr>
                <w:rStyle w:val="af0"/>
                <w:rFonts w:ascii="Times New Roman" w:eastAsia="仿宋" w:hAnsi="Times New Roman" w:cs="仿宋"/>
                <w:color w:val="0D0D0D" w:themeColor="text1" w:themeTint="F2"/>
                <w:sz w:val="24"/>
                <w:szCs w:val="24"/>
              </w:rPr>
            </w:pPr>
            <w:r>
              <w:rPr>
                <w:rStyle w:val="af0"/>
                <w:rFonts w:ascii="Times New Roman" w:eastAsia="仿宋" w:hAnsi="Times New Roman" w:cs="仿宋" w:hint="eastAsia"/>
                <w:color w:val="0D0D0D" w:themeColor="text1" w:themeTint="F2"/>
                <w:sz w:val="24"/>
                <w:szCs w:val="24"/>
              </w:rPr>
              <w:t>14:40-14:50</w:t>
            </w:r>
          </w:p>
        </w:tc>
      </w:tr>
      <w:tr w:rsidR="00E65549" w14:paraId="2872655C" w14:textId="77777777">
        <w:trPr>
          <w:trHeight w:val="170"/>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14:paraId="602792CF" w14:textId="77777777" w:rsidR="00E65549" w:rsidRDefault="00E65549">
            <w:pPr>
              <w:framePr w:wrap="auto" w:yAlign="inline"/>
              <w:rPr>
                <w:rFonts w:ascii="Times New Roman" w:eastAsia="仿宋" w:hAnsi="Times New Roman" w:cs="仿宋"/>
                <w:sz w:val="24"/>
                <w:szCs w:val="24"/>
              </w:rPr>
            </w:pP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37F5A0" w14:textId="77777777" w:rsidR="00E65549" w:rsidRDefault="007B2DF6">
            <w:pPr>
              <w:framePr w:wrap="auto" w:yAlign="inline"/>
              <w:rPr>
                <w:rStyle w:val="af0"/>
                <w:rFonts w:ascii="Times New Roman" w:eastAsia="仿宋" w:hAnsi="Times New Roman" w:cs="仿宋"/>
                <w:sz w:val="24"/>
                <w:szCs w:val="24"/>
                <w:lang w:val="zh-TW"/>
              </w:rPr>
            </w:pPr>
            <w:r>
              <w:rPr>
                <w:rStyle w:val="af0"/>
                <w:rFonts w:ascii="Times New Roman" w:eastAsia="仿宋" w:hAnsi="Times New Roman" w:cs="仿宋" w:hint="eastAsia"/>
                <w:sz w:val="24"/>
                <w:szCs w:val="24"/>
                <w:lang w:val="zh-TW"/>
              </w:rPr>
              <w:t>第</w:t>
            </w:r>
            <w:r>
              <w:rPr>
                <w:rStyle w:val="af0"/>
                <w:rFonts w:ascii="Times New Roman" w:eastAsia="仿宋" w:hAnsi="Times New Roman" w:cs="仿宋" w:hint="eastAsia"/>
                <w:sz w:val="24"/>
                <w:szCs w:val="24"/>
              </w:rPr>
              <w:t>三</w:t>
            </w:r>
            <w:r>
              <w:rPr>
                <w:rStyle w:val="af0"/>
                <w:rFonts w:ascii="Times New Roman" w:eastAsia="仿宋" w:hAnsi="Times New Roman" w:cs="仿宋" w:hint="eastAsia"/>
                <w:sz w:val="24"/>
                <w:szCs w:val="24"/>
                <w:lang w:val="zh-TW"/>
              </w:rPr>
              <w:t>场比赛时间</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6E094" w14:textId="77777777" w:rsidR="00E65549" w:rsidRDefault="007B2DF6">
            <w:pPr>
              <w:framePr w:wrap="auto" w:yAlign="inline"/>
              <w:rPr>
                <w:rStyle w:val="af0"/>
                <w:rFonts w:ascii="Times New Roman" w:eastAsia="仿宋" w:hAnsi="Times New Roman" w:cs="仿宋"/>
                <w:color w:val="0D0D0D" w:themeColor="text1" w:themeTint="F2"/>
                <w:sz w:val="24"/>
                <w:szCs w:val="24"/>
              </w:rPr>
            </w:pPr>
            <w:r>
              <w:rPr>
                <w:rStyle w:val="af0"/>
                <w:rFonts w:ascii="Times New Roman" w:eastAsia="仿宋" w:hAnsi="Times New Roman" w:cs="仿宋" w:hint="eastAsia"/>
                <w:color w:val="0D0D0D" w:themeColor="text1" w:themeTint="F2"/>
                <w:sz w:val="24"/>
                <w:szCs w:val="24"/>
              </w:rPr>
              <w:t>14:50-16:50</w:t>
            </w:r>
          </w:p>
        </w:tc>
      </w:tr>
      <w:tr w:rsidR="00E65549" w14:paraId="2F710452" w14:textId="77777777">
        <w:trPr>
          <w:trHeight w:val="170"/>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14:paraId="47A73ADC" w14:textId="77777777" w:rsidR="00E65549" w:rsidRDefault="00E65549">
            <w:pPr>
              <w:framePr w:wrap="auto" w:yAlign="inline"/>
              <w:rPr>
                <w:rFonts w:ascii="Times New Roman" w:eastAsia="仿宋" w:hAnsi="Times New Roman" w:cs="仿宋"/>
                <w:sz w:val="24"/>
                <w:szCs w:val="24"/>
              </w:rPr>
            </w:pP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89EBDA" w14:textId="77777777" w:rsidR="00E65549" w:rsidRDefault="007B2DF6">
            <w:pPr>
              <w:framePr w:wrap="auto" w:yAlign="inline"/>
              <w:rPr>
                <w:rStyle w:val="af0"/>
                <w:rFonts w:ascii="Times New Roman" w:eastAsia="仿宋" w:hAnsi="Times New Roman" w:cs="仿宋"/>
                <w:sz w:val="24"/>
                <w:szCs w:val="24"/>
                <w:lang w:val="zh-TW"/>
              </w:rPr>
            </w:pPr>
            <w:r>
              <w:rPr>
                <w:rStyle w:val="af0"/>
                <w:rFonts w:ascii="Times New Roman" w:eastAsia="仿宋" w:hAnsi="Times New Roman" w:cs="仿宋" w:hint="eastAsia"/>
                <w:sz w:val="24"/>
                <w:szCs w:val="24"/>
                <w:lang w:val="zh-TW"/>
              </w:rPr>
              <w:t>第</w:t>
            </w:r>
            <w:r>
              <w:rPr>
                <w:rStyle w:val="af0"/>
                <w:rFonts w:ascii="Times New Roman" w:eastAsia="仿宋" w:hAnsi="Times New Roman" w:cs="仿宋" w:hint="eastAsia"/>
                <w:sz w:val="24"/>
                <w:szCs w:val="24"/>
              </w:rPr>
              <w:t>三</w:t>
            </w:r>
            <w:r>
              <w:rPr>
                <w:rStyle w:val="af0"/>
                <w:rFonts w:ascii="Times New Roman" w:eastAsia="仿宋" w:hAnsi="Times New Roman" w:cs="仿宋" w:hint="eastAsia"/>
                <w:sz w:val="24"/>
                <w:szCs w:val="24"/>
                <w:lang w:val="zh-TW"/>
              </w:rPr>
              <w:t>场裁判组评分，恢复比赛设备</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9F38B" w14:textId="77777777" w:rsidR="00E65549" w:rsidRDefault="007B2DF6">
            <w:pPr>
              <w:framePr w:wrap="auto" w:yAlign="inline"/>
              <w:rPr>
                <w:rStyle w:val="af0"/>
                <w:rFonts w:ascii="Times New Roman" w:eastAsia="仿宋" w:hAnsi="Times New Roman" w:cs="仿宋"/>
                <w:color w:val="0D0D0D" w:themeColor="text1" w:themeTint="F2"/>
                <w:sz w:val="24"/>
                <w:szCs w:val="24"/>
              </w:rPr>
            </w:pPr>
            <w:r>
              <w:rPr>
                <w:rStyle w:val="af0"/>
                <w:rFonts w:ascii="Times New Roman" w:eastAsia="仿宋" w:hAnsi="Times New Roman" w:cs="仿宋" w:hint="eastAsia"/>
                <w:color w:val="0D0D0D" w:themeColor="text1" w:themeTint="F2"/>
                <w:sz w:val="24"/>
                <w:szCs w:val="24"/>
              </w:rPr>
              <w:t>16:50-18:20</w:t>
            </w:r>
          </w:p>
        </w:tc>
      </w:tr>
      <w:tr w:rsidR="00E65549" w14:paraId="61AA75B5" w14:textId="77777777">
        <w:trPr>
          <w:trHeight w:val="170"/>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14:paraId="1DBF9C0D" w14:textId="77777777" w:rsidR="00E65549" w:rsidRDefault="00E65549">
            <w:pPr>
              <w:framePr w:wrap="auto" w:yAlign="inline"/>
              <w:rPr>
                <w:rFonts w:ascii="Times New Roman" w:eastAsia="仿宋" w:hAnsi="Times New Roman" w:cs="仿宋"/>
                <w:sz w:val="24"/>
                <w:szCs w:val="24"/>
              </w:rPr>
            </w:pP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D26587" w14:textId="77777777" w:rsidR="00E65549" w:rsidRDefault="007B2DF6">
            <w:pPr>
              <w:framePr w:wrap="auto" w:yAlign="inline"/>
              <w:rPr>
                <w:rStyle w:val="af0"/>
                <w:rFonts w:ascii="Times New Roman" w:eastAsia="仿宋" w:hAnsi="Times New Roman" w:cs="仿宋"/>
                <w:sz w:val="24"/>
                <w:szCs w:val="24"/>
                <w:lang w:val="zh-TW"/>
              </w:rPr>
            </w:pPr>
            <w:r>
              <w:rPr>
                <w:rStyle w:val="af0"/>
                <w:rFonts w:ascii="Times New Roman" w:eastAsia="仿宋" w:hAnsi="Times New Roman" w:cs="仿宋" w:hint="eastAsia"/>
                <w:sz w:val="24"/>
                <w:szCs w:val="24"/>
                <w:lang w:val="zh-TW"/>
              </w:rPr>
              <w:t>第</w:t>
            </w:r>
            <w:r>
              <w:rPr>
                <w:rStyle w:val="af0"/>
                <w:rFonts w:ascii="Times New Roman" w:eastAsia="仿宋" w:hAnsi="Times New Roman" w:cs="仿宋" w:hint="eastAsia"/>
                <w:sz w:val="24"/>
                <w:szCs w:val="24"/>
              </w:rPr>
              <w:t>四</w:t>
            </w:r>
            <w:r>
              <w:rPr>
                <w:rStyle w:val="af0"/>
                <w:rFonts w:ascii="Times New Roman" w:eastAsia="仿宋" w:hAnsi="Times New Roman" w:cs="仿宋" w:hint="eastAsia"/>
                <w:sz w:val="24"/>
                <w:szCs w:val="24"/>
                <w:lang w:val="zh-TW"/>
              </w:rPr>
              <w:t>场参赛队由工作人员带领前往赛场检录、二次加密、抽取</w:t>
            </w:r>
            <w:proofErr w:type="gramStart"/>
            <w:r>
              <w:rPr>
                <w:rStyle w:val="af0"/>
                <w:rFonts w:ascii="Times New Roman" w:eastAsia="仿宋" w:hAnsi="Times New Roman" w:cs="仿宋" w:hint="eastAsia"/>
                <w:sz w:val="24"/>
                <w:szCs w:val="24"/>
                <w:lang w:val="zh-TW"/>
              </w:rPr>
              <w:t>工位号</w:t>
            </w:r>
            <w:proofErr w:type="gramEnd"/>
            <w:r>
              <w:rPr>
                <w:rStyle w:val="af0"/>
                <w:rFonts w:ascii="Times New Roman" w:eastAsia="仿宋" w:hAnsi="Times New Roman" w:cs="仿宋" w:hint="eastAsia"/>
                <w:sz w:val="24"/>
                <w:szCs w:val="24"/>
                <w:lang w:val="zh-TW"/>
              </w:rPr>
              <w:t>及入场</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DDED5" w14:textId="77777777" w:rsidR="00E65549" w:rsidRDefault="007B2DF6">
            <w:pPr>
              <w:framePr w:wrap="auto" w:yAlign="inline"/>
              <w:rPr>
                <w:rStyle w:val="af0"/>
                <w:rFonts w:ascii="Times New Roman" w:eastAsia="仿宋" w:hAnsi="Times New Roman" w:cs="仿宋"/>
                <w:color w:val="0D0D0D" w:themeColor="text1" w:themeTint="F2"/>
                <w:sz w:val="24"/>
                <w:szCs w:val="24"/>
              </w:rPr>
            </w:pPr>
            <w:r>
              <w:rPr>
                <w:rStyle w:val="af0"/>
                <w:rFonts w:ascii="Times New Roman" w:eastAsia="仿宋" w:hAnsi="Times New Roman" w:cs="仿宋" w:hint="eastAsia"/>
                <w:color w:val="0D0D0D" w:themeColor="text1" w:themeTint="F2"/>
                <w:sz w:val="24"/>
                <w:szCs w:val="24"/>
              </w:rPr>
              <w:t>18:20-18:30</w:t>
            </w:r>
          </w:p>
        </w:tc>
      </w:tr>
      <w:tr w:rsidR="00E65549" w14:paraId="508F2713" w14:textId="77777777">
        <w:trPr>
          <w:trHeight w:val="170"/>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14:paraId="637282E8" w14:textId="77777777" w:rsidR="00E65549" w:rsidRDefault="00E65549">
            <w:pPr>
              <w:framePr w:wrap="auto" w:yAlign="inline"/>
              <w:rPr>
                <w:rFonts w:ascii="Times New Roman" w:eastAsia="仿宋" w:hAnsi="Times New Roman" w:cs="仿宋"/>
                <w:sz w:val="24"/>
                <w:szCs w:val="24"/>
              </w:rPr>
            </w:pP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14FC89" w14:textId="77777777" w:rsidR="00E65549" w:rsidRDefault="007B2DF6">
            <w:pPr>
              <w:framePr w:wrap="auto" w:yAlign="inline"/>
              <w:rPr>
                <w:rStyle w:val="af0"/>
                <w:rFonts w:ascii="Times New Roman" w:eastAsia="仿宋" w:hAnsi="Times New Roman" w:cs="仿宋"/>
                <w:sz w:val="24"/>
                <w:szCs w:val="24"/>
                <w:lang w:val="zh-TW"/>
              </w:rPr>
            </w:pPr>
            <w:r>
              <w:rPr>
                <w:rStyle w:val="af0"/>
                <w:rFonts w:ascii="Times New Roman" w:eastAsia="仿宋" w:hAnsi="Times New Roman" w:cs="仿宋" w:hint="eastAsia"/>
                <w:sz w:val="24"/>
                <w:szCs w:val="24"/>
                <w:lang w:val="zh-TW"/>
              </w:rPr>
              <w:t>第</w:t>
            </w:r>
            <w:r>
              <w:rPr>
                <w:rStyle w:val="af0"/>
                <w:rFonts w:ascii="Times New Roman" w:eastAsia="仿宋" w:hAnsi="Times New Roman" w:cs="仿宋" w:hint="eastAsia"/>
                <w:sz w:val="24"/>
                <w:szCs w:val="24"/>
              </w:rPr>
              <w:t>四</w:t>
            </w:r>
            <w:r>
              <w:rPr>
                <w:rStyle w:val="af0"/>
                <w:rFonts w:ascii="Times New Roman" w:eastAsia="仿宋" w:hAnsi="Times New Roman" w:cs="仿宋" w:hint="eastAsia"/>
                <w:sz w:val="24"/>
                <w:szCs w:val="24"/>
                <w:lang w:val="zh-TW"/>
              </w:rPr>
              <w:t>场比赛时间</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8F015" w14:textId="77777777" w:rsidR="00E65549" w:rsidRDefault="007B2DF6">
            <w:pPr>
              <w:framePr w:wrap="auto" w:yAlign="inline"/>
              <w:rPr>
                <w:rStyle w:val="af0"/>
                <w:rFonts w:ascii="Times New Roman" w:eastAsia="仿宋" w:hAnsi="Times New Roman" w:cs="仿宋"/>
                <w:color w:val="0D0D0D" w:themeColor="text1" w:themeTint="F2"/>
                <w:sz w:val="24"/>
                <w:szCs w:val="24"/>
              </w:rPr>
            </w:pPr>
            <w:r>
              <w:rPr>
                <w:rStyle w:val="af0"/>
                <w:rFonts w:ascii="Times New Roman" w:eastAsia="仿宋" w:hAnsi="Times New Roman" w:cs="仿宋" w:hint="eastAsia"/>
                <w:color w:val="0D0D0D" w:themeColor="text1" w:themeTint="F2"/>
                <w:sz w:val="24"/>
                <w:szCs w:val="24"/>
              </w:rPr>
              <w:t>18:30-20:30</w:t>
            </w:r>
          </w:p>
        </w:tc>
      </w:tr>
      <w:tr w:rsidR="00E65549" w14:paraId="05F51E58" w14:textId="77777777">
        <w:trPr>
          <w:trHeight w:val="170"/>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14:paraId="1EDAEEC1" w14:textId="77777777" w:rsidR="00E65549" w:rsidRDefault="00E65549">
            <w:pPr>
              <w:framePr w:wrap="auto" w:yAlign="inline"/>
              <w:rPr>
                <w:rFonts w:ascii="Times New Roman" w:eastAsia="仿宋" w:hAnsi="Times New Roman" w:cs="仿宋"/>
                <w:sz w:val="24"/>
                <w:szCs w:val="24"/>
              </w:rPr>
            </w:pP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061656" w14:textId="77777777" w:rsidR="00E65549" w:rsidRDefault="007B2DF6">
            <w:pPr>
              <w:framePr w:wrap="auto" w:yAlign="inline"/>
              <w:rPr>
                <w:rStyle w:val="af0"/>
                <w:rFonts w:ascii="Times New Roman" w:eastAsia="仿宋" w:hAnsi="Times New Roman" w:cs="仿宋"/>
                <w:sz w:val="24"/>
                <w:szCs w:val="24"/>
                <w:lang w:val="zh-TW"/>
              </w:rPr>
            </w:pPr>
            <w:r>
              <w:rPr>
                <w:rStyle w:val="af0"/>
                <w:rFonts w:ascii="Times New Roman" w:eastAsia="仿宋" w:hAnsi="Times New Roman" w:cs="仿宋" w:hint="eastAsia"/>
                <w:sz w:val="24"/>
                <w:szCs w:val="24"/>
                <w:lang w:val="zh-TW"/>
              </w:rPr>
              <w:t>第</w:t>
            </w:r>
            <w:r>
              <w:rPr>
                <w:rStyle w:val="af0"/>
                <w:rFonts w:ascii="Times New Roman" w:eastAsia="仿宋" w:hAnsi="Times New Roman" w:cs="仿宋" w:hint="eastAsia"/>
                <w:sz w:val="24"/>
                <w:szCs w:val="24"/>
              </w:rPr>
              <w:t>四</w:t>
            </w:r>
            <w:r>
              <w:rPr>
                <w:rStyle w:val="af0"/>
                <w:rFonts w:ascii="Times New Roman" w:eastAsia="仿宋" w:hAnsi="Times New Roman" w:cs="仿宋" w:hint="eastAsia"/>
                <w:sz w:val="24"/>
                <w:szCs w:val="24"/>
                <w:lang w:val="zh-TW"/>
              </w:rPr>
              <w:t>场裁判组评分</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3D23D" w14:textId="77777777" w:rsidR="00E65549" w:rsidRDefault="007B2DF6">
            <w:pPr>
              <w:framePr w:wrap="auto" w:yAlign="inline"/>
              <w:rPr>
                <w:rStyle w:val="af0"/>
                <w:rFonts w:ascii="Times New Roman" w:eastAsia="仿宋" w:hAnsi="Times New Roman" w:cs="仿宋"/>
                <w:color w:val="0D0D0D" w:themeColor="text1" w:themeTint="F2"/>
                <w:sz w:val="24"/>
                <w:szCs w:val="24"/>
              </w:rPr>
            </w:pPr>
            <w:r>
              <w:rPr>
                <w:rStyle w:val="af0"/>
                <w:rFonts w:ascii="Times New Roman" w:eastAsia="仿宋" w:hAnsi="Times New Roman" w:cs="仿宋" w:hint="eastAsia"/>
                <w:color w:val="0D0D0D" w:themeColor="text1" w:themeTint="F2"/>
                <w:sz w:val="24"/>
                <w:szCs w:val="24"/>
              </w:rPr>
              <w:t>20:30-21:30</w:t>
            </w:r>
          </w:p>
        </w:tc>
      </w:tr>
      <w:tr w:rsidR="00E65549" w14:paraId="48385589" w14:textId="77777777">
        <w:trPr>
          <w:trHeight w:val="170"/>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14:paraId="2799C194" w14:textId="77777777" w:rsidR="00E65549" w:rsidRDefault="00E65549">
            <w:pPr>
              <w:framePr w:wrap="auto" w:yAlign="inline"/>
              <w:rPr>
                <w:rFonts w:ascii="Times New Roman" w:eastAsia="仿宋" w:hAnsi="Times New Roman" w:cs="仿宋"/>
                <w:sz w:val="24"/>
                <w:szCs w:val="24"/>
              </w:rPr>
            </w:pP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A419AA" w14:textId="77777777" w:rsidR="00E65549" w:rsidRDefault="007B2DF6">
            <w:pPr>
              <w:framePr w:wrap="auto" w:yAlign="inline"/>
              <w:rPr>
                <w:rStyle w:val="af0"/>
                <w:rFonts w:ascii="Times New Roman" w:eastAsia="仿宋" w:hAnsi="Times New Roman" w:cs="仿宋"/>
                <w:sz w:val="24"/>
                <w:szCs w:val="24"/>
                <w:lang w:val="zh-TW" w:eastAsia="zh-TW"/>
              </w:rPr>
            </w:pPr>
            <w:r>
              <w:rPr>
                <w:rStyle w:val="af0"/>
                <w:rFonts w:ascii="Times New Roman" w:eastAsia="仿宋" w:hAnsi="Times New Roman" w:cs="仿宋" w:hint="eastAsia"/>
                <w:sz w:val="24"/>
                <w:szCs w:val="24"/>
                <w:lang w:val="zh-TW"/>
              </w:rPr>
              <w:t>赛项申诉与仲裁，成绩复核确认</w:t>
            </w:r>
            <w:r>
              <w:rPr>
                <w:rStyle w:val="af0"/>
                <w:rFonts w:ascii="Times New Roman" w:eastAsia="仿宋" w:hAnsi="Times New Roman" w:cs="仿宋" w:hint="eastAsia"/>
                <w:sz w:val="24"/>
                <w:szCs w:val="24"/>
                <w:lang w:val="zh-TW"/>
              </w:rPr>
              <w:t xml:space="preserve">  </w:t>
            </w:r>
            <w:r>
              <w:rPr>
                <w:rStyle w:val="af0"/>
                <w:rFonts w:ascii="Times New Roman" w:eastAsia="仿宋" w:hAnsi="Times New Roman" w:cs="仿宋" w:hint="eastAsia"/>
                <w:sz w:val="24"/>
                <w:szCs w:val="24"/>
                <w:lang w:val="zh-TW"/>
              </w:rPr>
              <w:t>录入上报</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972DD" w14:textId="77777777" w:rsidR="00E65549" w:rsidRDefault="007B2DF6">
            <w:pPr>
              <w:framePr w:wrap="auto" w:yAlign="inline"/>
              <w:rPr>
                <w:rStyle w:val="af0"/>
                <w:rFonts w:ascii="Times New Roman" w:eastAsia="仿宋" w:hAnsi="Times New Roman" w:cs="仿宋"/>
                <w:color w:val="0D0D0D" w:themeColor="text1" w:themeTint="F2"/>
                <w:sz w:val="24"/>
                <w:szCs w:val="24"/>
                <w:lang w:val="zh-TW" w:eastAsia="zh-TW"/>
              </w:rPr>
            </w:pPr>
            <w:r>
              <w:rPr>
                <w:rStyle w:val="af0"/>
                <w:rFonts w:ascii="Times New Roman" w:eastAsia="仿宋" w:hAnsi="Times New Roman" w:cs="仿宋" w:hint="eastAsia"/>
                <w:color w:val="0D0D0D" w:themeColor="text1" w:themeTint="F2"/>
                <w:sz w:val="24"/>
                <w:szCs w:val="24"/>
              </w:rPr>
              <w:t>21:30-23:30</w:t>
            </w:r>
          </w:p>
        </w:tc>
      </w:tr>
    </w:tbl>
    <w:p w14:paraId="34364D06" w14:textId="77777777" w:rsidR="00E65549" w:rsidRDefault="00855EB9" w:rsidP="005B4BD3">
      <w:pPr>
        <w:pStyle w:val="Pa4"/>
        <w:framePr w:wrap="auto" w:yAlign="inline"/>
        <w:spacing w:line="560" w:lineRule="atLeast"/>
        <w:ind w:firstLineChars="200" w:firstLine="562"/>
        <w:jc w:val="both"/>
        <w:outlineLvl w:val="0"/>
        <w:rPr>
          <w:rStyle w:val="ae"/>
          <w:rFonts w:ascii="Times New Roman" w:eastAsia="仿宋" w:hAnsi="Times New Roman" w:cs="仿宋"/>
          <w:b/>
          <w:bCs/>
          <w:color w:val="auto"/>
          <w:sz w:val="28"/>
          <w:szCs w:val="28"/>
        </w:rPr>
      </w:pPr>
      <w:r>
        <w:rPr>
          <w:rStyle w:val="ae"/>
          <w:rFonts w:ascii="Times New Roman" w:eastAsia="仿宋" w:hAnsi="Times New Roman" w:cs="仿宋" w:hint="eastAsia"/>
          <w:b/>
          <w:bCs/>
          <w:color w:val="auto"/>
          <w:sz w:val="28"/>
          <w:szCs w:val="28"/>
          <w:lang w:val="zh-TW"/>
        </w:rPr>
        <w:t>五</w:t>
      </w:r>
      <w:r w:rsidR="007B2DF6">
        <w:rPr>
          <w:rStyle w:val="ae"/>
          <w:rFonts w:ascii="Times New Roman" w:eastAsia="仿宋" w:hAnsi="Times New Roman" w:cs="仿宋" w:hint="eastAsia"/>
          <w:b/>
          <w:bCs/>
          <w:color w:val="auto"/>
          <w:sz w:val="28"/>
          <w:szCs w:val="28"/>
          <w:lang w:val="zh-TW" w:eastAsia="zh-TW"/>
        </w:rPr>
        <w:t>、</w:t>
      </w:r>
      <w:r w:rsidR="007B2DF6">
        <w:rPr>
          <w:rStyle w:val="ae"/>
          <w:rFonts w:ascii="Times New Roman" w:eastAsia="仿宋" w:hAnsi="Times New Roman" w:cs="仿宋" w:hint="eastAsia"/>
          <w:b/>
          <w:bCs/>
          <w:color w:val="auto"/>
          <w:sz w:val="28"/>
          <w:szCs w:val="28"/>
        </w:rPr>
        <w:t>竞赛试题</w:t>
      </w:r>
    </w:p>
    <w:p w14:paraId="2235BA5F" w14:textId="77777777" w:rsidR="00E65549" w:rsidRDefault="007B2DF6">
      <w:pPr>
        <w:pStyle w:val="Pa4"/>
        <w:framePr w:wrap="auto" w:yAlign="inline"/>
        <w:spacing w:line="560" w:lineRule="atLeast"/>
        <w:ind w:firstLineChars="200" w:firstLine="560"/>
        <w:jc w:val="both"/>
        <w:outlineLvl w:val="0"/>
        <w:rPr>
          <w:rStyle w:val="ae"/>
          <w:rFonts w:ascii="Times New Roman" w:eastAsia="仿宋" w:hAnsi="Times New Roman" w:cs="仿宋"/>
          <w:color w:val="auto"/>
          <w:kern w:val="2"/>
          <w:sz w:val="28"/>
          <w:szCs w:val="28"/>
          <w:lang w:val="zh-TW" w:eastAsia="zh-TW"/>
        </w:rPr>
      </w:pPr>
      <w:r>
        <w:rPr>
          <w:rStyle w:val="ae"/>
          <w:rFonts w:ascii="Times New Roman" w:eastAsia="仿宋" w:hAnsi="Times New Roman" w:cs="仿宋" w:hint="eastAsia"/>
          <w:color w:val="auto"/>
          <w:kern w:val="2"/>
          <w:sz w:val="28"/>
          <w:szCs w:val="28"/>
          <w:lang w:val="zh-TW" w:eastAsia="zh-TW"/>
        </w:rPr>
        <w:t>比赛前，在监督组的监督下，由裁判长指定相关人员开启正式赛卷。</w:t>
      </w:r>
    </w:p>
    <w:p w14:paraId="023B842A" w14:textId="77777777" w:rsidR="00E65549" w:rsidRDefault="007B2DF6">
      <w:pPr>
        <w:pStyle w:val="Pa4"/>
        <w:framePr w:wrap="auto" w:yAlign="inline"/>
        <w:spacing w:line="560" w:lineRule="atLeast"/>
        <w:ind w:firstLineChars="200" w:firstLine="560"/>
        <w:jc w:val="both"/>
        <w:outlineLvl w:val="0"/>
        <w:rPr>
          <w:rStyle w:val="ae"/>
          <w:rFonts w:ascii="Times New Roman" w:eastAsia="仿宋" w:hAnsi="Times New Roman" w:cs="仿宋"/>
          <w:color w:val="auto"/>
          <w:kern w:val="2"/>
          <w:sz w:val="28"/>
          <w:szCs w:val="28"/>
          <w:lang w:val="zh-TW" w:eastAsia="zh-TW"/>
        </w:rPr>
      </w:pPr>
      <w:r>
        <w:rPr>
          <w:rStyle w:val="ae"/>
          <w:rFonts w:ascii="Times New Roman" w:eastAsia="仿宋" w:hAnsi="Times New Roman" w:cs="仿宋" w:hint="eastAsia"/>
          <w:color w:val="auto"/>
          <w:kern w:val="2"/>
          <w:sz w:val="28"/>
          <w:szCs w:val="28"/>
          <w:lang w:val="zh-TW" w:eastAsia="zh-TW"/>
        </w:rPr>
        <w:lastRenderedPageBreak/>
        <w:t>专家及相关人员，与赛项执委会签署保密协议，在赛项监督人员的监督下开展工作，赛项监督人员不参与涉及到大赛内容的具体事务。</w:t>
      </w:r>
    </w:p>
    <w:p w14:paraId="4049F4D5" w14:textId="77777777" w:rsidR="00E65549" w:rsidRDefault="00855EB9" w:rsidP="005B4BD3">
      <w:pPr>
        <w:pStyle w:val="Pa4"/>
        <w:framePr w:wrap="auto" w:yAlign="inline"/>
        <w:spacing w:line="560" w:lineRule="atLeast"/>
        <w:ind w:firstLineChars="200" w:firstLine="562"/>
        <w:jc w:val="both"/>
        <w:outlineLvl w:val="0"/>
        <w:rPr>
          <w:rStyle w:val="ae"/>
          <w:rFonts w:ascii="Times New Roman" w:eastAsia="仿宋" w:hAnsi="Times New Roman" w:cs="仿宋"/>
          <w:b/>
          <w:bCs/>
          <w:color w:val="auto"/>
          <w:sz w:val="28"/>
          <w:szCs w:val="28"/>
          <w:lang w:val="zh-TW" w:eastAsia="zh-TW"/>
        </w:rPr>
      </w:pPr>
      <w:r>
        <w:rPr>
          <w:rStyle w:val="ae"/>
          <w:rFonts w:ascii="Times New Roman" w:eastAsia="仿宋" w:hAnsi="Times New Roman" w:cs="仿宋" w:hint="eastAsia"/>
          <w:b/>
          <w:bCs/>
          <w:color w:val="auto"/>
          <w:sz w:val="28"/>
          <w:szCs w:val="28"/>
        </w:rPr>
        <w:t>六</w:t>
      </w:r>
      <w:r w:rsidR="007B2DF6">
        <w:rPr>
          <w:rStyle w:val="ae"/>
          <w:rFonts w:ascii="Times New Roman" w:eastAsia="仿宋" w:hAnsi="Times New Roman" w:cs="仿宋" w:hint="eastAsia"/>
          <w:b/>
          <w:bCs/>
          <w:color w:val="auto"/>
          <w:sz w:val="28"/>
          <w:szCs w:val="28"/>
        </w:rPr>
        <w:t>、</w:t>
      </w:r>
      <w:r w:rsidR="007B2DF6">
        <w:rPr>
          <w:rStyle w:val="ae"/>
          <w:rFonts w:ascii="Times New Roman" w:eastAsia="仿宋" w:hAnsi="Times New Roman" w:cs="仿宋" w:hint="eastAsia"/>
          <w:b/>
          <w:bCs/>
          <w:color w:val="auto"/>
          <w:sz w:val="28"/>
          <w:szCs w:val="28"/>
          <w:lang w:val="zh-TW" w:eastAsia="zh-TW"/>
        </w:rPr>
        <w:t>竞赛规则</w:t>
      </w:r>
    </w:p>
    <w:p w14:paraId="70426459" w14:textId="77777777" w:rsidR="00E65549" w:rsidRDefault="007B2DF6" w:rsidP="00855EB9">
      <w:pPr>
        <w:framePr w:wrap="auto" w:yAlign="inline"/>
        <w:spacing w:line="560" w:lineRule="atLeast"/>
        <w:ind w:firstLineChars="200" w:firstLine="560"/>
        <w:jc w:val="left"/>
        <w:rPr>
          <w:rStyle w:val="ae"/>
          <w:rFonts w:ascii="Times New Roman" w:eastAsia="仿宋" w:hAnsi="Times New Roman" w:cs="仿宋"/>
          <w:color w:val="auto"/>
          <w:sz w:val="28"/>
          <w:szCs w:val="28"/>
          <w:lang w:eastAsia="zh-TW"/>
        </w:rPr>
      </w:pPr>
      <w:r>
        <w:rPr>
          <w:rStyle w:val="ae"/>
          <w:rFonts w:ascii="Times New Roman" w:eastAsia="仿宋" w:hAnsi="Times New Roman" w:cs="仿宋" w:hint="eastAsia"/>
          <w:color w:val="auto"/>
          <w:sz w:val="28"/>
          <w:szCs w:val="28"/>
          <w:lang w:eastAsia="zh-TW"/>
        </w:rPr>
        <w:t xml:space="preserve">1. </w:t>
      </w:r>
      <w:r>
        <w:rPr>
          <w:rStyle w:val="ae"/>
          <w:rFonts w:ascii="Times New Roman" w:eastAsia="仿宋" w:hAnsi="Times New Roman" w:cs="仿宋" w:hint="eastAsia"/>
          <w:color w:val="auto"/>
          <w:sz w:val="28"/>
          <w:szCs w:val="28"/>
          <w:lang w:eastAsia="zh-TW"/>
        </w:rPr>
        <w:t>每个参赛队由</w:t>
      </w:r>
      <w:r>
        <w:rPr>
          <w:rStyle w:val="ae"/>
          <w:rFonts w:ascii="Times New Roman" w:eastAsia="仿宋" w:hAnsi="Times New Roman" w:cs="仿宋" w:hint="eastAsia"/>
          <w:color w:val="auto"/>
          <w:sz w:val="28"/>
          <w:szCs w:val="28"/>
          <w:lang w:eastAsia="zh-TW"/>
        </w:rPr>
        <w:t>3</w:t>
      </w:r>
      <w:r>
        <w:rPr>
          <w:rStyle w:val="ae"/>
          <w:rFonts w:ascii="Times New Roman" w:eastAsia="仿宋" w:hAnsi="Times New Roman" w:cs="仿宋" w:hint="eastAsia"/>
          <w:color w:val="auto"/>
          <w:sz w:val="28"/>
          <w:szCs w:val="28"/>
          <w:lang w:eastAsia="zh-TW"/>
        </w:rPr>
        <w:t>名选手（设场上队长</w:t>
      </w:r>
      <w:r>
        <w:rPr>
          <w:rStyle w:val="ae"/>
          <w:rFonts w:ascii="Times New Roman" w:eastAsia="仿宋" w:hAnsi="Times New Roman" w:cs="仿宋" w:hint="eastAsia"/>
          <w:color w:val="auto"/>
          <w:sz w:val="28"/>
          <w:szCs w:val="28"/>
          <w:lang w:eastAsia="zh-TW"/>
        </w:rPr>
        <w:t>1</w:t>
      </w:r>
      <w:r>
        <w:rPr>
          <w:rStyle w:val="ae"/>
          <w:rFonts w:ascii="Times New Roman" w:eastAsia="仿宋" w:hAnsi="Times New Roman" w:cs="仿宋" w:hint="eastAsia"/>
          <w:color w:val="auto"/>
          <w:sz w:val="28"/>
          <w:szCs w:val="28"/>
          <w:lang w:eastAsia="zh-TW"/>
        </w:rPr>
        <w:t>名）和</w:t>
      </w:r>
      <w:r>
        <w:rPr>
          <w:rStyle w:val="ae"/>
          <w:rFonts w:ascii="Times New Roman" w:eastAsia="仿宋" w:hAnsi="Times New Roman" w:cs="仿宋" w:hint="eastAsia"/>
          <w:color w:val="auto"/>
          <w:sz w:val="28"/>
          <w:szCs w:val="28"/>
          <w:lang w:eastAsia="zh-TW"/>
        </w:rPr>
        <w:t>1-2</w:t>
      </w:r>
      <w:r>
        <w:rPr>
          <w:rStyle w:val="ae"/>
          <w:rFonts w:ascii="Times New Roman" w:eastAsia="仿宋" w:hAnsi="Times New Roman" w:cs="仿宋" w:hint="eastAsia"/>
          <w:color w:val="auto"/>
          <w:sz w:val="28"/>
          <w:szCs w:val="28"/>
          <w:lang w:eastAsia="zh-TW"/>
        </w:rPr>
        <w:t>名指导教师组成。</w:t>
      </w:r>
    </w:p>
    <w:p w14:paraId="3E109A6D" w14:textId="77777777" w:rsidR="00E65549" w:rsidRDefault="007B2DF6" w:rsidP="00855EB9">
      <w:pPr>
        <w:framePr w:wrap="auto" w:yAlign="inline"/>
        <w:spacing w:line="560" w:lineRule="atLeast"/>
        <w:ind w:firstLineChars="200" w:firstLine="560"/>
        <w:jc w:val="left"/>
        <w:rPr>
          <w:rStyle w:val="ae"/>
          <w:rFonts w:ascii="Times New Roman" w:eastAsia="仿宋" w:hAnsi="Times New Roman" w:cs="仿宋"/>
          <w:color w:val="auto"/>
          <w:sz w:val="28"/>
          <w:szCs w:val="28"/>
          <w:lang w:eastAsia="zh-TW"/>
        </w:rPr>
      </w:pPr>
      <w:r>
        <w:rPr>
          <w:rStyle w:val="ae"/>
          <w:rFonts w:ascii="Times New Roman" w:eastAsia="仿宋" w:hAnsi="Times New Roman" w:cs="仿宋" w:hint="eastAsia"/>
          <w:color w:val="auto"/>
          <w:sz w:val="28"/>
          <w:szCs w:val="28"/>
          <w:lang w:eastAsia="zh-TW"/>
        </w:rPr>
        <w:t xml:space="preserve">2. </w:t>
      </w:r>
      <w:r>
        <w:rPr>
          <w:rStyle w:val="ae"/>
          <w:rFonts w:ascii="Times New Roman" w:eastAsia="仿宋" w:hAnsi="Times New Roman" w:cs="仿宋" w:hint="eastAsia"/>
          <w:color w:val="auto"/>
          <w:sz w:val="28"/>
          <w:szCs w:val="28"/>
          <w:lang w:eastAsia="zh-TW"/>
        </w:rPr>
        <w:t>每支参赛队最多配备</w:t>
      </w:r>
      <w:r>
        <w:rPr>
          <w:rStyle w:val="ae"/>
          <w:rFonts w:ascii="Times New Roman" w:eastAsia="仿宋" w:hAnsi="Times New Roman" w:cs="仿宋" w:hint="eastAsia"/>
          <w:color w:val="auto"/>
          <w:sz w:val="28"/>
          <w:szCs w:val="28"/>
          <w:lang w:eastAsia="zh-TW"/>
        </w:rPr>
        <w:t>2</w:t>
      </w:r>
      <w:r>
        <w:rPr>
          <w:rStyle w:val="ae"/>
          <w:rFonts w:ascii="Times New Roman" w:eastAsia="仿宋" w:hAnsi="Times New Roman" w:cs="仿宋" w:hint="eastAsia"/>
          <w:color w:val="auto"/>
          <w:sz w:val="28"/>
          <w:szCs w:val="28"/>
          <w:lang w:eastAsia="zh-TW"/>
        </w:rPr>
        <w:t>名指导教师</w:t>
      </w:r>
      <w:r>
        <w:rPr>
          <w:rStyle w:val="ae"/>
          <w:rFonts w:ascii="Times New Roman" w:eastAsia="仿宋" w:hAnsi="Times New Roman" w:cs="仿宋" w:hint="eastAsia"/>
          <w:color w:val="auto"/>
          <w:sz w:val="28"/>
          <w:szCs w:val="28"/>
          <w:lang w:eastAsia="zh-TW"/>
        </w:rPr>
        <w:t>,</w:t>
      </w:r>
      <w:r>
        <w:rPr>
          <w:rStyle w:val="ae"/>
          <w:rFonts w:ascii="Times New Roman" w:eastAsia="仿宋" w:hAnsi="Times New Roman" w:cs="仿宋" w:hint="eastAsia"/>
          <w:color w:val="auto"/>
          <w:sz w:val="28"/>
          <w:szCs w:val="28"/>
          <w:lang w:eastAsia="zh-TW"/>
        </w:rPr>
        <w:t>指导教师须为本校专兼职教师。</w:t>
      </w:r>
    </w:p>
    <w:p w14:paraId="1E011740" w14:textId="77777777" w:rsidR="00E65549" w:rsidRDefault="007B2DF6" w:rsidP="00855EB9">
      <w:pPr>
        <w:framePr w:wrap="auto" w:yAlign="inline"/>
        <w:spacing w:line="560" w:lineRule="atLeast"/>
        <w:ind w:firstLineChars="200" w:firstLine="560"/>
        <w:jc w:val="left"/>
        <w:rPr>
          <w:rStyle w:val="ae"/>
          <w:rFonts w:ascii="Times New Roman" w:eastAsia="仿宋" w:hAnsi="Times New Roman" w:cs="仿宋"/>
          <w:color w:val="auto"/>
          <w:sz w:val="28"/>
          <w:szCs w:val="28"/>
          <w:lang w:eastAsia="zh-TW"/>
        </w:rPr>
      </w:pPr>
      <w:r>
        <w:rPr>
          <w:rStyle w:val="ae"/>
          <w:rFonts w:ascii="Times New Roman" w:eastAsia="仿宋" w:hAnsi="Times New Roman" w:cs="仿宋" w:hint="eastAsia"/>
          <w:color w:val="auto"/>
          <w:sz w:val="28"/>
          <w:szCs w:val="28"/>
          <w:lang w:eastAsia="zh-TW"/>
        </w:rPr>
        <w:t xml:space="preserve">3. </w:t>
      </w:r>
      <w:r>
        <w:rPr>
          <w:rStyle w:val="ae"/>
          <w:rFonts w:ascii="Times New Roman" w:eastAsia="仿宋" w:hAnsi="Times New Roman" w:cs="仿宋" w:hint="eastAsia"/>
          <w:color w:val="auto"/>
          <w:sz w:val="28"/>
          <w:szCs w:val="28"/>
          <w:lang w:eastAsia="zh-TW"/>
        </w:rPr>
        <w:t>参赛选手凭大赛组委会颁发的参赛凭证和有效身份证件（身份证、学生证）参加竞赛及相关活动，在赛场内操作期间应当始终佩带参赛凭证以备检查。</w:t>
      </w:r>
    </w:p>
    <w:p w14:paraId="2AE5A8F3" w14:textId="77777777" w:rsidR="00E65549" w:rsidRDefault="007B2DF6" w:rsidP="00855EB9">
      <w:pPr>
        <w:framePr w:wrap="auto" w:yAlign="inline"/>
        <w:spacing w:line="560" w:lineRule="atLeast"/>
        <w:ind w:firstLineChars="200" w:firstLine="560"/>
        <w:jc w:val="left"/>
        <w:rPr>
          <w:rStyle w:val="ae"/>
          <w:rFonts w:ascii="Times New Roman" w:eastAsia="仿宋" w:hAnsi="Times New Roman" w:cs="仿宋"/>
          <w:color w:val="auto"/>
          <w:sz w:val="28"/>
          <w:szCs w:val="28"/>
          <w:lang w:eastAsia="zh-TW"/>
        </w:rPr>
      </w:pPr>
      <w:r>
        <w:rPr>
          <w:rStyle w:val="ae"/>
          <w:rFonts w:ascii="Times New Roman" w:eastAsia="仿宋" w:hAnsi="Times New Roman" w:cs="仿宋" w:hint="eastAsia"/>
          <w:color w:val="auto"/>
          <w:sz w:val="28"/>
          <w:szCs w:val="28"/>
          <w:lang w:eastAsia="zh-TW"/>
        </w:rPr>
        <w:t xml:space="preserve">4. </w:t>
      </w:r>
      <w:r>
        <w:rPr>
          <w:rStyle w:val="ae"/>
          <w:rFonts w:ascii="Times New Roman" w:eastAsia="仿宋" w:hAnsi="Times New Roman" w:cs="仿宋" w:hint="eastAsia"/>
          <w:color w:val="auto"/>
          <w:sz w:val="28"/>
          <w:szCs w:val="28"/>
          <w:lang w:eastAsia="zh-TW"/>
        </w:rPr>
        <w:t>参赛选手应严格遵守赛场纪律，服从指挥，着装整洁，仪表端庄，讲文明礼貌。各地代表队之间应团结、友好、协作，避免各种矛盾发生。</w:t>
      </w:r>
    </w:p>
    <w:p w14:paraId="478F3CAE" w14:textId="77777777" w:rsidR="00E65549" w:rsidRDefault="007B2DF6" w:rsidP="00855EB9">
      <w:pPr>
        <w:framePr w:wrap="auto" w:yAlign="inline"/>
        <w:spacing w:line="560" w:lineRule="atLeast"/>
        <w:ind w:firstLineChars="200" w:firstLine="560"/>
        <w:jc w:val="left"/>
        <w:rPr>
          <w:rStyle w:val="ae"/>
          <w:rFonts w:ascii="Times New Roman" w:eastAsia="仿宋" w:hAnsi="Times New Roman" w:cs="仿宋"/>
          <w:color w:val="auto"/>
          <w:sz w:val="28"/>
          <w:szCs w:val="28"/>
          <w:lang w:eastAsia="zh-TW"/>
        </w:rPr>
      </w:pPr>
      <w:r>
        <w:rPr>
          <w:rStyle w:val="ae"/>
          <w:rFonts w:ascii="Times New Roman" w:eastAsia="仿宋" w:hAnsi="Times New Roman" w:cs="仿宋" w:hint="eastAsia"/>
          <w:color w:val="auto"/>
          <w:sz w:val="28"/>
          <w:szCs w:val="28"/>
          <w:lang w:eastAsia="zh-TW"/>
        </w:rPr>
        <w:t xml:space="preserve">5. </w:t>
      </w:r>
      <w:r>
        <w:rPr>
          <w:rStyle w:val="ae"/>
          <w:rFonts w:ascii="Times New Roman" w:eastAsia="仿宋" w:hAnsi="Times New Roman" w:cs="仿宋" w:hint="eastAsia"/>
          <w:color w:val="auto"/>
          <w:sz w:val="28"/>
          <w:szCs w:val="28"/>
          <w:lang w:eastAsia="zh-TW"/>
        </w:rPr>
        <w:t>参赛选手须</w:t>
      </w:r>
      <w:r>
        <w:rPr>
          <w:rStyle w:val="ae"/>
          <w:rFonts w:ascii="Times New Roman" w:eastAsia="仿宋" w:hAnsi="Times New Roman" w:cs="仿宋" w:hint="eastAsia"/>
          <w:color w:val="0D0D0D" w:themeColor="text1" w:themeTint="F2"/>
          <w:sz w:val="28"/>
          <w:szCs w:val="28"/>
          <w:lang w:eastAsia="zh-TW"/>
        </w:rPr>
        <w:t>提前</w:t>
      </w:r>
      <w:r>
        <w:rPr>
          <w:rStyle w:val="ae"/>
          <w:rFonts w:ascii="Times New Roman" w:eastAsia="仿宋" w:hAnsi="Times New Roman" w:cs="仿宋" w:hint="eastAsia"/>
          <w:color w:val="0D0D0D" w:themeColor="text1" w:themeTint="F2"/>
          <w:sz w:val="28"/>
          <w:szCs w:val="28"/>
        </w:rPr>
        <w:t>10</w:t>
      </w:r>
      <w:r>
        <w:rPr>
          <w:rStyle w:val="ae"/>
          <w:rFonts w:ascii="Times New Roman" w:eastAsia="仿宋" w:hAnsi="Times New Roman" w:cs="仿宋" w:hint="eastAsia"/>
          <w:color w:val="0D0D0D" w:themeColor="text1" w:themeTint="F2"/>
          <w:sz w:val="28"/>
          <w:szCs w:val="28"/>
          <w:lang w:eastAsia="zh-TW"/>
        </w:rPr>
        <w:t>分钟入场，</w:t>
      </w:r>
      <w:r>
        <w:rPr>
          <w:rStyle w:val="ae"/>
          <w:rFonts w:ascii="Times New Roman" w:eastAsia="仿宋" w:hAnsi="Times New Roman" w:cs="仿宋" w:hint="eastAsia"/>
          <w:color w:val="auto"/>
          <w:sz w:val="28"/>
          <w:szCs w:val="28"/>
          <w:lang w:eastAsia="zh-TW"/>
        </w:rPr>
        <w:t>入场必须佩戴参赛证并出示身份证和学生证。不得私自携带任何软硬件工具（各种便携式电脑、各种移动存储设备等）、技术资源、通信工具。按工位号入座，检查比赛所需竞赛设备齐全后，由参赛选手签字确认方可开始比赛。选手在比赛中应注意随时存盘。迟到超过</w:t>
      </w:r>
      <w:r>
        <w:rPr>
          <w:rStyle w:val="ae"/>
          <w:rFonts w:ascii="Times New Roman" w:eastAsia="仿宋" w:hAnsi="Times New Roman" w:cs="仿宋" w:hint="eastAsia"/>
          <w:color w:val="auto"/>
          <w:sz w:val="28"/>
          <w:szCs w:val="28"/>
          <w:lang w:eastAsia="zh-TW"/>
        </w:rPr>
        <w:t>10</w:t>
      </w:r>
      <w:r>
        <w:rPr>
          <w:rStyle w:val="ae"/>
          <w:rFonts w:ascii="Times New Roman" w:eastAsia="仿宋" w:hAnsi="Times New Roman" w:cs="仿宋" w:hint="eastAsia"/>
          <w:color w:val="auto"/>
          <w:sz w:val="28"/>
          <w:szCs w:val="28"/>
          <w:lang w:eastAsia="zh-TW"/>
        </w:rPr>
        <w:t>分钟不得入场。竞赛期间不准出场，竞赛结束后方开离场。</w:t>
      </w:r>
    </w:p>
    <w:p w14:paraId="5D17C736" w14:textId="77777777" w:rsidR="00E65549" w:rsidRDefault="007B2DF6" w:rsidP="00855EB9">
      <w:pPr>
        <w:framePr w:wrap="auto" w:yAlign="inline"/>
        <w:spacing w:line="560" w:lineRule="atLeast"/>
        <w:ind w:firstLineChars="200" w:firstLine="560"/>
        <w:jc w:val="left"/>
        <w:rPr>
          <w:rStyle w:val="ae"/>
          <w:rFonts w:ascii="Times New Roman" w:eastAsia="仿宋" w:hAnsi="Times New Roman" w:cs="仿宋"/>
          <w:color w:val="auto"/>
          <w:sz w:val="28"/>
          <w:szCs w:val="28"/>
          <w:lang w:eastAsia="zh-TW"/>
        </w:rPr>
      </w:pPr>
      <w:r>
        <w:rPr>
          <w:rStyle w:val="ae"/>
          <w:rFonts w:ascii="Times New Roman" w:eastAsia="仿宋" w:hAnsi="Times New Roman" w:cs="仿宋" w:hint="eastAsia"/>
          <w:color w:val="auto"/>
          <w:sz w:val="28"/>
          <w:szCs w:val="28"/>
          <w:lang w:eastAsia="zh-TW"/>
        </w:rPr>
        <w:t xml:space="preserve">6. </w:t>
      </w:r>
      <w:r>
        <w:rPr>
          <w:rStyle w:val="ae"/>
          <w:rFonts w:ascii="Times New Roman" w:eastAsia="仿宋" w:hAnsi="Times New Roman" w:cs="仿宋" w:hint="eastAsia"/>
          <w:color w:val="auto"/>
          <w:sz w:val="28"/>
          <w:szCs w:val="28"/>
          <w:lang w:eastAsia="zh-TW"/>
        </w:rPr>
        <w:t>竞赛过程中，每个参赛队内部成员之间可以互相沟通，不得向本队之外的任何人员讨论问题，也不得向裁判、巡视和其他必须进</w:t>
      </w:r>
      <w:r>
        <w:rPr>
          <w:rStyle w:val="ae"/>
          <w:rFonts w:ascii="Times New Roman" w:eastAsia="仿宋" w:hAnsi="Times New Roman" w:cs="仿宋" w:hint="eastAsia"/>
          <w:color w:val="auto"/>
          <w:sz w:val="28"/>
          <w:szCs w:val="28"/>
          <w:lang w:eastAsia="zh-TW"/>
        </w:rPr>
        <w:lastRenderedPageBreak/>
        <w:t>入考场的工作人员询问与竞赛项目的操作流程和操作方法有关的问题，如有竞赛题目文字不清、软硬件环境故障的问题时，可向裁判员询问，成员间的沟通谈话不得影响到其他竞赛队伍。</w:t>
      </w:r>
    </w:p>
    <w:p w14:paraId="744240F3" w14:textId="77777777" w:rsidR="00E65549" w:rsidRDefault="007B2DF6" w:rsidP="00855EB9">
      <w:pPr>
        <w:framePr w:wrap="auto" w:yAlign="inline"/>
        <w:spacing w:line="560" w:lineRule="atLeast"/>
        <w:ind w:firstLineChars="200" w:firstLine="560"/>
        <w:jc w:val="left"/>
        <w:rPr>
          <w:rStyle w:val="ae"/>
          <w:rFonts w:ascii="Times New Roman" w:eastAsia="仿宋" w:hAnsi="Times New Roman" w:cs="仿宋"/>
          <w:color w:val="auto"/>
          <w:sz w:val="28"/>
          <w:szCs w:val="28"/>
          <w:lang w:eastAsia="zh-TW"/>
        </w:rPr>
      </w:pPr>
      <w:r>
        <w:rPr>
          <w:rStyle w:val="ae"/>
          <w:rFonts w:ascii="Times New Roman" w:eastAsia="仿宋" w:hAnsi="Times New Roman" w:cs="仿宋" w:hint="eastAsia"/>
          <w:color w:val="auto"/>
          <w:sz w:val="28"/>
          <w:szCs w:val="28"/>
        </w:rPr>
        <w:t>7.</w:t>
      </w:r>
      <w:r>
        <w:rPr>
          <w:rStyle w:val="ae"/>
          <w:rFonts w:ascii="Times New Roman" w:eastAsia="仿宋" w:hAnsi="Times New Roman" w:cs="仿宋" w:hint="eastAsia"/>
          <w:color w:val="auto"/>
          <w:sz w:val="28"/>
          <w:szCs w:val="28"/>
          <w:lang w:eastAsia="zh-TW"/>
        </w:rPr>
        <w:t>参赛选队在竞赛中完成接线和查线后，具备上电准备时，可由队长向裁判提出上电申请，由现场技术支持人员检查确认后给予上电，参赛选手禁止自己合闸上电。</w:t>
      </w:r>
    </w:p>
    <w:p w14:paraId="2CC29E6B" w14:textId="77777777" w:rsidR="00E65549" w:rsidRDefault="007B2DF6" w:rsidP="00855EB9">
      <w:pPr>
        <w:framePr w:wrap="auto" w:yAlign="inline"/>
        <w:spacing w:line="560" w:lineRule="atLeast"/>
        <w:ind w:firstLineChars="200" w:firstLine="560"/>
        <w:jc w:val="left"/>
        <w:rPr>
          <w:rStyle w:val="ae"/>
          <w:rFonts w:ascii="Times New Roman" w:eastAsia="仿宋" w:hAnsi="Times New Roman" w:cs="仿宋"/>
          <w:color w:val="auto"/>
          <w:sz w:val="28"/>
          <w:szCs w:val="28"/>
          <w:lang w:eastAsia="zh-TW"/>
        </w:rPr>
      </w:pPr>
      <w:r>
        <w:rPr>
          <w:rStyle w:val="ae"/>
          <w:rFonts w:ascii="Times New Roman" w:eastAsia="仿宋" w:hAnsi="Times New Roman" w:cs="仿宋" w:hint="eastAsia"/>
          <w:color w:val="auto"/>
          <w:sz w:val="28"/>
          <w:szCs w:val="28"/>
          <w:lang w:eastAsia="zh-TW"/>
        </w:rPr>
        <w:t xml:space="preserve">8. </w:t>
      </w:r>
      <w:r>
        <w:rPr>
          <w:rStyle w:val="ae"/>
          <w:rFonts w:ascii="Times New Roman" w:eastAsia="仿宋" w:hAnsi="Times New Roman" w:cs="仿宋" w:hint="eastAsia"/>
          <w:color w:val="auto"/>
          <w:sz w:val="28"/>
          <w:szCs w:val="28"/>
          <w:lang w:eastAsia="zh-TW"/>
        </w:rPr>
        <w:t>竞赛过程中除裁判和其他必须进入考场的工作人员外，任何其它非竞赛选手不得进入竞赛场地。</w:t>
      </w:r>
    </w:p>
    <w:p w14:paraId="41443754" w14:textId="77777777" w:rsidR="00E65549" w:rsidRDefault="007B2DF6" w:rsidP="00855EB9">
      <w:pPr>
        <w:framePr w:wrap="auto" w:yAlign="inline"/>
        <w:spacing w:line="560" w:lineRule="atLeast"/>
        <w:ind w:firstLineChars="200" w:firstLine="560"/>
        <w:jc w:val="left"/>
        <w:rPr>
          <w:rStyle w:val="ae"/>
          <w:rFonts w:ascii="Times New Roman" w:eastAsia="仿宋" w:hAnsi="Times New Roman" w:cs="仿宋"/>
          <w:color w:val="auto"/>
          <w:sz w:val="28"/>
          <w:szCs w:val="28"/>
          <w:lang w:eastAsia="zh-TW"/>
        </w:rPr>
      </w:pPr>
      <w:r>
        <w:rPr>
          <w:rStyle w:val="ae"/>
          <w:rFonts w:ascii="Times New Roman" w:eastAsia="仿宋" w:hAnsi="Times New Roman" w:cs="仿宋" w:hint="eastAsia"/>
          <w:color w:val="auto"/>
          <w:sz w:val="28"/>
          <w:szCs w:val="28"/>
          <w:lang w:eastAsia="zh-TW"/>
        </w:rPr>
        <w:t xml:space="preserve">9. </w:t>
      </w:r>
      <w:r>
        <w:rPr>
          <w:rStyle w:val="ae"/>
          <w:rFonts w:ascii="Times New Roman" w:eastAsia="仿宋" w:hAnsi="Times New Roman" w:cs="仿宋" w:hint="eastAsia"/>
          <w:color w:val="auto"/>
          <w:sz w:val="28"/>
          <w:szCs w:val="28"/>
          <w:lang w:eastAsia="zh-TW"/>
        </w:rPr>
        <w:t>竞赛结束（或提前完成）后，参赛队要确认成功提交竞赛要求的文件，裁判员与参赛队队长一起签字确认，参赛队在确认后不得再进行任何操作。</w:t>
      </w:r>
    </w:p>
    <w:p w14:paraId="710B5DCA" w14:textId="77777777" w:rsidR="00E65549" w:rsidRDefault="007B2DF6" w:rsidP="00855EB9">
      <w:pPr>
        <w:framePr w:wrap="auto" w:yAlign="inline"/>
        <w:spacing w:line="560" w:lineRule="atLeast"/>
        <w:ind w:firstLineChars="200" w:firstLine="560"/>
        <w:jc w:val="left"/>
        <w:outlineLvl w:val="0"/>
        <w:rPr>
          <w:rStyle w:val="ae"/>
          <w:rFonts w:ascii="Times New Roman" w:eastAsia="仿宋" w:hAnsi="Times New Roman" w:cs="仿宋"/>
          <w:b/>
          <w:color w:val="auto"/>
          <w:sz w:val="28"/>
          <w:szCs w:val="28"/>
          <w:lang w:eastAsia="zh-TW"/>
        </w:rPr>
      </w:pPr>
      <w:r>
        <w:rPr>
          <w:rStyle w:val="ae"/>
          <w:rFonts w:ascii="Times New Roman" w:eastAsia="仿宋" w:hAnsi="Times New Roman" w:cs="仿宋" w:hint="eastAsia"/>
          <w:color w:val="auto"/>
          <w:sz w:val="28"/>
          <w:szCs w:val="28"/>
          <w:lang w:eastAsia="zh-TW"/>
        </w:rPr>
        <w:t xml:space="preserve">10. </w:t>
      </w:r>
      <w:r>
        <w:rPr>
          <w:rStyle w:val="ae"/>
          <w:rFonts w:ascii="Times New Roman" w:eastAsia="仿宋" w:hAnsi="Times New Roman" w:cs="仿宋" w:hint="eastAsia"/>
          <w:color w:val="auto"/>
          <w:sz w:val="28"/>
          <w:szCs w:val="28"/>
          <w:lang w:eastAsia="zh-TW"/>
        </w:rPr>
        <w:t>其它未尽事宜，将在竞赛指南或赛前说明会向各领队做详细说明</w:t>
      </w:r>
      <w:r>
        <w:rPr>
          <w:rStyle w:val="ae"/>
          <w:rFonts w:ascii="Times New Roman" w:eastAsia="仿宋" w:hAnsi="Times New Roman" w:cs="仿宋" w:hint="eastAsia"/>
          <w:color w:val="auto"/>
          <w:sz w:val="28"/>
          <w:szCs w:val="28"/>
        </w:rPr>
        <w:t>。</w:t>
      </w:r>
    </w:p>
    <w:p w14:paraId="5C1A0B23" w14:textId="77777777" w:rsidR="00E65549" w:rsidRDefault="00855EB9" w:rsidP="005B4BD3">
      <w:pPr>
        <w:framePr w:wrap="auto" w:yAlign="inline"/>
        <w:spacing w:line="560" w:lineRule="atLeast"/>
        <w:ind w:firstLineChars="200" w:firstLine="562"/>
        <w:jc w:val="left"/>
        <w:outlineLvl w:val="0"/>
        <w:rPr>
          <w:rStyle w:val="ae"/>
          <w:rFonts w:ascii="Times New Roman" w:eastAsia="仿宋" w:hAnsi="Times New Roman" w:cs="仿宋"/>
          <w:b/>
          <w:color w:val="auto"/>
          <w:sz w:val="28"/>
          <w:szCs w:val="28"/>
          <w:lang w:eastAsia="zh-TW"/>
        </w:rPr>
      </w:pPr>
      <w:r>
        <w:rPr>
          <w:rStyle w:val="ae"/>
          <w:rFonts w:ascii="Times New Roman" w:eastAsia="仿宋" w:hAnsi="Times New Roman" w:cs="仿宋" w:hint="eastAsia"/>
          <w:b/>
          <w:color w:val="auto"/>
          <w:sz w:val="28"/>
          <w:szCs w:val="28"/>
        </w:rPr>
        <w:t>七</w:t>
      </w:r>
      <w:r w:rsidR="007B2DF6">
        <w:rPr>
          <w:rStyle w:val="ae"/>
          <w:rFonts w:ascii="Times New Roman" w:eastAsia="仿宋" w:hAnsi="Times New Roman" w:cs="仿宋" w:hint="eastAsia"/>
          <w:b/>
          <w:color w:val="auto"/>
          <w:sz w:val="28"/>
          <w:szCs w:val="28"/>
          <w:lang w:eastAsia="zh-TW"/>
        </w:rPr>
        <w:t>、竞赛环境</w:t>
      </w:r>
    </w:p>
    <w:p w14:paraId="6E2A282F" w14:textId="77777777" w:rsidR="00E65549" w:rsidRDefault="007B2DF6">
      <w:pPr>
        <w:framePr w:wrap="auto" w:yAlign="inline"/>
        <w:spacing w:line="560" w:lineRule="atLeast"/>
        <w:jc w:val="left"/>
        <w:rPr>
          <w:rStyle w:val="ae"/>
          <w:rFonts w:ascii="Times New Roman" w:eastAsia="仿宋" w:hAnsi="Times New Roman" w:cs="仿宋"/>
          <w:b/>
          <w:bCs/>
          <w:color w:val="auto"/>
          <w:sz w:val="24"/>
          <w:szCs w:val="24"/>
        </w:rPr>
      </w:pPr>
      <w:r>
        <w:rPr>
          <w:rStyle w:val="ae"/>
          <w:rFonts w:ascii="Times New Roman" w:eastAsia="仿宋" w:hAnsi="Times New Roman" w:cs="仿宋" w:hint="eastAsia"/>
          <w:color w:val="auto"/>
          <w:sz w:val="28"/>
          <w:szCs w:val="28"/>
        </w:rPr>
        <w:t xml:space="preserve">                      </w:t>
      </w:r>
      <w:r>
        <w:rPr>
          <w:rStyle w:val="ae"/>
          <w:rFonts w:ascii="Times New Roman" w:eastAsia="仿宋" w:hAnsi="Times New Roman" w:cs="仿宋" w:hint="eastAsia"/>
          <w:b/>
          <w:bCs/>
          <w:color w:val="auto"/>
          <w:sz w:val="24"/>
          <w:szCs w:val="24"/>
        </w:rPr>
        <w:t>表</w:t>
      </w:r>
      <w:r>
        <w:rPr>
          <w:rStyle w:val="ae"/>
          <w:rFonts w:ascii="Times New Roman" w:eastAsia="仿宋" w:hAnsi="Times New Roman" w:cs="仿宋" w:hint="eastAsia"/>
          <w:b/>
          <w:bCs/>
          <w:color w:val="auto"/>
          <w:sz w:val="24"/>
          <w:szCs w:val="24"/>
        </w:rPr>
        <w:t xml:space="preserve">2  </w:t>
      </w:r>
      <w:r>
        <w:rPr>
          <w:rStyle w:val="ae"/>
          <w:rFonts w:ascii="Times New Roman" w:eastAsia="仿宋" w:hAnsi="Times New Roman" w:cs="仿宋" w:hint="eastAsia"/>
          <w:b/>
          <w:bCs/>
          <w:color w:val="auto"/>
          <w:sz w:val="24"/>
          <w:szCs w:val="24"/>
        </w:rPr>
        <w:t>硬件环境</w:t>
      </w:r>
    </w:p>
    <w:tbl>
      <w:tblPr>
        <w:tblStyle w:val="ad"/>
        <w:tblpPr w:leftFromText="180" w:rightFromText="180" w:vertAnchor="text" w:horzAnchor="margin" w:tblpX="-238" w:tblpY="83"/>
        <w:tblW w:w="8745" w:type="dxa"/>
        <w:tblLayout w:type="fixed"/>
        <w:tblLook w:val="04A0" w:firstRow="1" w:lastRow="0" w:firstColumn="1" w:lastColumn="0" w:noHBand="0" w:noVBand="1"/>
      </w:tblPr>
      <w:tblGrid>
        <w:gridCol w:w="870"/>
        <w:gridCol w:w="3030"/>
        <w:gridCol w:w="3280"/>
        <w:gridCol w:w="1565"/>
      </w:tblGrid>
      <w:tr w:rsidR="00E65549" w14:paraId="1CD210B3" w14:textId="77777777">
        <w:trPr>
          <w:trHeight w:val="547"/>
        </w:trPr>
        <w:tc>
          <w:tcPr>
            <w:tcW w:w="870" w:type="dxa"/>
          </w:tcPr>
          <w:p w14:paraId="6254978C" w14:textId="77777777" w:rsidR="00E65549" w:rsidRDefault="007B2DF6" w:rsidP="008B6B94">
            <w:pPr>
              <w:framePr w:wrap="auto" w:yAlign="inline"/>
              <w:spacing w:line="560" w:lineRule="atLeast"/>
              <w:jc w:val="center"/>
              <w:rPr>
                <w:rFonts w:ascii="Times New Roman" w:eastAsia="仿宋" w:hAnsi="Times New Roman" w:cs="仿宋"/>
                <w:b/>
                <w:bCs/>
                <w:color w:val="auto"/>
                <w:sz w:val="24"/>
                <w:szCs w:val="24"/>
              </w:rPr>
            </w:pPr>
            <w:r>
              <w:rPr>
                <w:rStyle w:val="ae"/>
                <w:rFonts w:ascii="Times New Roman" w:eastAsia="仿宋" w:hAnsi="Times New Roman" w:cs="仿宋" w:hint="eastAsia"/>
                <w:b/>
                <w:bCs/>
                <w:sz w:val="24"/>
                <w:szCs w:val="24"/>
              </w:rPr>
              <w:t>序号</w:t>
            </w:r>
          </w:p>
        </w:tc>
        <w:tc>
          <w:tcPr>
            <w:tcW w:w="3030" w:type="dxa"/>
          </w:tcPr>
          <w:p w14:paraId="6246B517" w14:textId="77777777" w:rsidR="00E65549" w:rsidRDefault="007B2DF6" w:rsidP="008B6B94">
            <w:pPr>
              <w:framePr w:wrap="auto" w:yAlign="inline"/>
              <w:spacing w:line="560" w:lineRule="atLeast"/>
              <w:jc w:val="center"/>
              <w:rPr>
                <w:rStyle w:val="ae"/>
                <w:rFonts w:ascii="Times New Roman" w:eastAsia="仿宋" w:hAnsi="Times New Roman" w:cs="仿宋"/>
                <w:b/>
                <w:bCs/>
                <w:sz w:val="24"/>
                <w:szCs w:val="24"/>
              </w:rPr>
            </w:pPr>
            <w:r>
              <w:rPr>
                <w:rStyle w:val="ae"/>
                <w:rFonts w:ascii="Times New Roman" w:eastAsia="仿宋" w:hAnsi="Times New Roman" w:cs="仿宋" w:hint="eastAsia"/>
                <w:b/>
                <w:bCs/>
                <w:sz w:val="24"/>
                <w:szCs w:val="24"/>
              </w:rPr>
              <w:t>设备名称</w:t>
            </w:r>
          </w:p>
        </w:tc>
        <w:tc>
          <w:tcPr>
            <w:tcW w:w="3280" w:type="dxa"/>
          </w:tcPr>
          <w:p w14:paraId="4D9E2E63" w14:textId="77777777" w:rsidR="00E65549" w:rsidRDefault="007B2DF6" w:rsidP="008B6B94">
            <w:pPr>
              <w:framePr w:wrap="auto" w:yAlign="inline"/>
              <w:spacing w:line="560" w:lineRule="atLeast"/>
              <w:jc w:val="center"/>
              <w:rPr>
                <w:rStyle w:val="ae"/>
                <w:rFonts w:ascii="Times New Roman" w:eastAsia="仿宋" w:hAnsi="Times New Roman" w:cs="仿宋"/>
                <w:b/>
                <w:bCs/>
                <w:sz w:val="24"/>
                <w:szCs w:val="24"/>
              </w:rPr>
            </w:pPr>
            <w:r>
              <w:rPr>
                <w:rStyle w:val="ae"/>
                <w:rFonts w:ascii="Times New Roman" w:eastAsia="仿宋" w:hAnsi="Times New Roman" w:cs="仿宋" w:hint="eastAsia"/>
                <w:b/>
                <w:bCs/>
                <w:sz w:val="24"/>
                <w:szCs w:val="24"/>
              </w:rPr>
              <w:t>型号</w:t>
            </w:r>
          </w:p>
        </w:tc>
        <w:tc>
          <w:tcPr>
            <w:tcW w:w="1565" w:type="dxa"/>
          </w:tcPr>
          <w:p w14:paraId="48666F8B" w14:textId="77777777" w:rsidR="00E65549" w:rsidRDefault="007B2DF6" w:rsidP="008B6B94">
            <w:pPr>
              <w:framePr w:wrap="auto" w:yAlign="inline"/>
              <w:spacing w:line="560" w:lineRule="atLeast"/>
              <w:jc w:val="center"/>
              <w:rPr>
                <w:rStyle w:val="ae"/>
                <w:rFonts w:ascii="Times New Roman" w:eastAsia="仿宋" w:hAnsi="Times New Roman" w:cs="仿宋"/>
                <w:b/>
                <w:bCs/>
                <w:sz w:val="24"/>
                <w:szCs w:val="24"/>
              </w:rPr>
            </w:pPr>
            <w:r>
              <w:rPr>
                <w:rStyle w:val="ae"/>
                <w:rFonts w:ascii="Times New Roman" w:eastAsia="仿宋" w:hAnsi="Times New Roman" w:cs="仿宋" w:hint="eastAsia"/>
                <w:b/>
                <w:bCs/>
                <w:sz w:val="24"/>
                <w:szCs w:val="24"/>
              </w:rPr>
              <w:t>数量</w:t>
            </w:r>
          </w:p>
        </w:tc>
      </w:tr>
      <w:tr w:rsidR="00E65549" w14:paraId="7D1CCD4F" w14:textId="77777777">
        <w:trPr>
          <w:trHeight w:val="523"/>
        </w:trPr>
        <w:tc>
          <w:tcPr>
            <w:tcW w:w="870" w:type="dxa"/>
            <w:vAlign w:val="center"/>
          </w:tcPr>
          <w:p w14:paraId="41D75767" w14:textId="77777777" w:rsidR="00E65549" w:rsidRDefault="007B2DF6">
            <w:pPr>
              <w:framePr w:wrap="auto" w:yAlign="inline"/>
              <w:spacing w:line="240" w:lineRule="atLeast"/>
              <w:jc w:val="center"/>
              <w:rPr>
                <w:rFonts w:ascii="Times New Roman" w:eastAsia="仿宋" w:hAnsi="Times New Roman" w:cs="仿宋"/>
                <w:color w:val="auto"/>
                <w:sz w:val="24"/>
                <w:szCs w:val="24"/>
              </w:rPr>
            </w:pPr>
            <w:r>
              <w:rPr>
                <w:rFonts w:ascii="Times New Roman" w:eastAsia="仿宋" w:hAnsi="Times New Roman" w:cs="仿宋" w:hint="eastAsia"/>
                <w:color w:val="auto"/>
                <w:sz w:val="24"/>
                <w:szCs w:val="24"/>
              </w:rPr>
              <w:t>1</w:t>
            </w:r>
          </w:p>
        </w:tc>
        <w:tc>
          <w:tcPr>
            <w:tcW w:w="3030" w:type="dxa"/>
            <w:vAlign w:val="center"/>
          </w:tcPr>
          <w:p w14:paraId="7D40E2FB" w14:textId="77777777" w:rsidR="00E65549" w:rsidRDefault="007B2DF6">
            <w:pPr>
              <w:framePr w:wrap="auto" w:yAlign="inline"/>
              <w:spacing w:line="240" w:lineRule="atLeast"/>
              <w:jc w:val="center"/>
              <w:rPr>
                <w:rStyle w:val="ae"/>
                <w:rFonts w:ascii="Times New Roman" w:eastAsia="仿宋" w:hAnsi="Times New Roman" w:cs="仿宋"/>
                <w:sz w:val="24"/>
                <w:szCs w:val="24"/>
              </w:rPr>
            </w:pPr>
            <w:r>
              <w:rPr>
                <w:rStyle w:val="ae"/>
                <w:rFonts w:ascii="Times New Roman" w:eastAsia="仿宋" w:hAnsi="Times New Roman" w:cs="仿宋" w:hint="eastAsia"/>
                <w:sz w:val="24"/>
                <w:szCs w:val="24"/>
              </w:rPr>
              <w:t>智慧新能源实</w:t>
            </w:r>
            <w:proofErr w:type="gramStart"/>
            <w:r>
              <w:rPr>
                <w:rStyle w:val="ae"/>
                <w:rFonts w:ascii="Times New Roman" w:eastAsia="仿宋" w:hAnsi="Times New Roman" w:cs="仿宋" w:hint="eastAsia"/>
                <w:sz w:val="24"/>
                <w:szCs w:val="24"/>
              </w:rPr>
              <w:t>训系统</w:t>
            </w:r>
            <w:proofErr w:type="gramEnd"/>
          </w:p>
        </w:tc>
        <w:tc>
          <w:tcPr>
            <w:tcW w:w="3280" w:type="dxa"/>
            <w:vAlign w:val="center"/>
          </w:tcPr>
          <w:p w14:paraId="3D50ABD9" w14:textId="77777777" w:rsidR="00E65549" w:rsidRDefault="007B2DF6">
            <w:pPr>
              <w:framePr w:wrap="auto" w:yAlign="inline"/>
              <w:spacing w:line="240" w:lineRule="atLeast"/>
              <w:jc w:val="center"/>
              <w:rPr>
                <w:rStyle w:val="ae"/>
                <w:rFonts w:ascii="Times New Roman" w:eastAsia="仿宋" w:hAnsi="Times New Roman" w:cs="仿宋"/>
                <w:sz w:val="24"/>
                <w:szCs w:val="24"/>
              </w:rPr>
            </w:pPr>
            <w:r>
              <w:rPr>
                <w:rFonts w:ascii="Times New Roman" w:eastAsia="仿宋" w:hAnsi="Times New Roman" w:cs="仿宋" w:hint="eastAsia"/>
                <w:sz w:val="24"/>
                <w:szCs w:val="24"/>
                <w:lang w:val="zh-TW"/>
              </w:rPr>
              <w:t>Demeter131A</w:t>
            </w:r>
          </w:p>
        </w:tc>
        <w:tc>
          <w:tcPr>
            <w:tcW w:w="1565" w:type="dxa"/>
            <w:vAlign w:val="center"/>
          </w:tcPr>
          <w:p w14:paraId="5ADD76A0" w14:textId="77777777" w:rsidR="00E65549" w:rsidRDefault="007B2DF6">
            <w:pPr>
              <w:framePr w:wrap="auto" w:yAlign="inline"/>
              <w:spacing w:line="240" w:lineRule="atLeast"/>
              <w:jc w:val="center"/>
              <w:rPr>
                <w:rStyle w:val="ae"/>
                <w:rFonts w:ascii="Times New Roman" w:eastAsia="仿宋" w:hAnsi="Times New Roman" w:cs="仿宋"/>
                <w:sz w:val="24"/>
                <w:szCs w:val="24"/>
              </w:rPr>
            </w:pPr>
            <w:r>
              <w:rPr>
                <w:rStyle w:val="ae"/>
                <w:rFonts w:ascii="Times New Roman" w:eastAsia="仿宋" w:hAnsi="Times New Roman" w:cs="仿宋" w:hint="eastAsia"/>
                <w:sz w:val="24"/>
                <w:szCs w:val="24"/>
              </w:rPr>
              <w:t>1</w:t>
            </w:r>
            <w:r>
              <w:rPr>
                <w:rStyle w:val="ae"/>
                <w:rFonts w:ascii="Times New Roman" w:eastAsia="仿宋" w:hAnsi="Times New Roman" w:cs="仿宋" w:hint="eastAsia"/>
                <w:sz w:val="24"/>
                <w:szCs w:val="24"/>
              </w:rPr>
              <w:t>套</w:t>
            </w:r>
          </w:p>
        </w:tc>
      </w:tr>
      <w:tr w:rsidR="00E65549" w14:paraId="2D99CFBA" w14:textId="77777777">
        <w:trPr>
          <w:trHeight w:val="1774"/>
        </w:trPr>
        <w:tc>
          <w:tcPr>
            <w:tcW w:w="870" w:type="dxa"/>
            <w:vAlign w:val="center"/>
          </w:tcPr>
          <w:p w14:paraId="54FD5333" w14:textId="77777777" w:rsidR="00E65549" w:rsidRDefault="007B2DF6">
            <w:pPr>
              <w:framePr w:wrap="auto" w:yAlign="inline"/>
              <w:spacing w:line="240" w:lineRule="atLeast"/>
              <w:jc w:val="center"/>
              <w:rPr>
                <w:rFonts w:ascii="Times New Roman" w:eastAsia="仿宋" w:hAnsi="Times New Roman" w:cs="仿宋"/>
                <w:color w:val="auto"/>
                <w:sz w:val="24"/>
                <w:szCs w:val="24"/>
              </w:rPr>
            </w:pPr>
            <w:r>
              <w:rPr>
                <w:rFonts w:ascii="Times New Roman" w:eastAsia="仿宋" w:hAnsi="Times New Roman" w:cs="仿宋" w:hint="eastAsia"/>
                <w:color w:val="auto"/>
                <w:sz w:val="24"/>
                <w:szCs w:val="24"/>
              </w:rPr>
              <w:t>2</w:t>
            </w:r>
          </w:p>
        </w:tc>
        <w:tc>
          <w:tcPr>
            <w:tcW w:w="3030" w:type="dxa"/>
            <w:vAlign w:val="center"/>
          </w:tcPr>
          <w:p w14:paraId="156D9CFA" w14:textId="77777777" w:rsidR="00E65549" w:rsidRDefault="007B2DF6">
            <w:pPr>
              <w:framePr w:wrap="auto" w:yAlign="inline"/>
              <w:spacing w:line="240" w:lineRule="atLeast"/>
              <w:jc w:val="center"/>
              <w:rPr>
                <w:rStyle w:val="ae"/>
                <w:rFonts w:ascii="Times New Roman" w:eastAsia="仿宋" w:hAnsi="Times New Roman" w:cs="仿宋"/>
                <w:sz w:val="24"/>
                <w:szCs w:val="24"/>
              </w:rPr>
            </w:pPr>
            <w:r>
              <w:rPr>
                <w:rStyle w:val="ae"/>
                <w:rFonts w:ascii="Times New Roman" w:eastAsia="仿宋" w:hAnsi="Times New Roman" w:cs="仿宋" w:hint="eastAsia"/>
                <w:sz w:val="24"/>
                <w:szCs w:val="24"/>
              </w:rPr>
              <w:t>工作站（台式</w:t>
            </w:r>
            <w:r>
              <w:rPr>
                <w:rStyle w:val="ae"/>
                <w:rFonts w:ascii="Times New Roman" w:eastAsia="仿宋" w:hAnsi="Times New Roman" w:cs="仿宋" w:hint="eastAsia"/>
                <w:sz w:val="24"/>
                <w:szCs w:val="24"/>
              </w:rPr>
              <w:t>PC</w:t>
            </w:r>
            <w:r>
              <w:rPr>
                <w:rStyle w:val="ae"/>
                <w:rFonts w:ascii="Times New Roman" w:eastAsia="仿宋" w:hAnsi="Times New Roman" w:cs="仿宋" w:hint="eastAsia"/>
                <w:sz w:val="24"/>
                <w:szCs w:val="24"/>
              </w:rPr>
              <w:t>）</w:t>
            </w:r>
          </w:p>
        </w:tc>
        <w:tc>
          <w:tcPr>
            <w:tcW w:w="3280" w:type="dxa"/>
            <w:vAlign w:val="center"/>
          </w:tcPr>
          <w:p w14:paraId="292BE74E" w14:textId="77777777" w:rsidR="00E65549" w:rsidRDefault="007B2DF6" w:rsidP="008B6B94">
            <w:pPr>
              <w:framePr w:wrap="auto" w:yAlign="inline"/>
              <w:spacing w:line="240" w:lineRule="atLeast"/>
              <w:ind w:firstLineChars="150" w:firstLine="360"/>
              <w:jc w:val="left"/>
              <w:rPr>
                <w:rStyle w:val="ae"/>
                <w:rFonts w:ascii="Times New Roman" w:eastAsia="仿宋" w:hAnsi="Times New Roman" w:cs="仿宋"/>
                <w:sz w:val="24"/>
                <w:szCs w:val="24"/>
              </w:rPr>
            </w:pPr>
            <w:r>
              <w:rPr>
                <w:rStyle w:val="ae"/>
                <w:rFonts w:ascii="Times New Roman" w:eastAsia="仿宋" w:hAnsi="Times New Roman" w:cs="仿宋" w:hint="eastAsia"/>
                <w:sz w:val="24"/>
                <w:szCs w:val="24"/>
              </w:rPr>
              <w:t xml:space="preserve">CPU </w:t>
            </w:r>
            <w:r>
              <w:rPr>
                <w:rStyle w:val="ae"/>
                <w:rFonts w:ascii="Times New Roman" w:eastAsia="仿宋" w:hAnsi="Times New Roman" w:cs="仿宋" w:hint="eastAsia"/>
                <w:sz w:val="24"/>
                <w:szCs w:val="24"/>
              </w:rPr>
              <w:t>主频</w:t>
            </w:r>
            <w:r>
              <w:rPr>
                <w:rStyle w:val="ae"/>
                <w:rFonts w:ascii="Times New Roman" w:eastAsia="仿宋" w:hAnsi="Times New Roman" w:cs="仿宋" w:hint="eastAsia"/>
                <w:sz w:val="24"/>
                <w:szCs w:val="24"/>
              </w:rPr>
              <w:t>&gt;=3.5GHZ,&gt;=</w:t>
            </w:r>
            <w:proofErr w:type="gramStart"/>
            <w:r>
              <w:rPr>
                <w:rStyle w:val="ae"/>
                <w:rFonts w:ascii="Times New Roman" w:eastAsia="仿宋" w:hAnsi="Times New Roman" w:cs="仿宋" w:hint="eastAsia"/>
                <w:sz w:val="24"/>
                <w:szCs w:val="24"/>
              </w:rPr>
              <w:t>四核心</w:t>
            </w:r>
            <w:proofErr w:type="gramEnd"/>
            <w:r>
              <w:rPr>
                <w:rStyle w:val="ae"/>
                <w:rFonts w:ascii="Times New Roman" w:eastAsia="仿宋" w:hAnsi="Times New Roman" w:cs="仿宋" w:hint="eastAsia"/>
                <w:sz w:val="24"/>
                <w:szCs w:val="24"/>
              </w:rPr>
              <w:t xml:space="preserve"> </w:t>
            </w:r>
            <w:r>
              <w:rPr>
                <w:rStyle w:val="ae"/>
                <w:rFonts w:ascii="Times New Roman" w:eastAsia="仿宋" w:hAnsi="Times New Roman" w:cs="仿宋" w:hint="eastAsia"/>
                <w:sz w:val="24"/>
                <w:szCs w:val="24"/>
              </w:rPr>
              <w:t>八线程；内存</w:t>
            </w:r>
            <w:r>
              <w:rPr>
                <w:rStyle w:val="ae"/>
                <w:rFonts w:ascii="Times New Roman" w:eastAsia="仿宋" w:hAnsi="Times New Roman" w:cs="仿宋" w:hint="eastAsia"/>
                <w:sz w:val="24"/>
                <w:szCs w:val="24"/>
              </w:rPr>
              <w:t>&gt;=8G</w:t>
            </w:r>
            <w:r>
              <w:rPr>
                <w:rStyle w:val="ae"/>
                <w:rFonts w:ascii="Times New Roman" w:eastAsia="仿宋" w:hAnsi="Times New Roman" w:cs="仿宋" w:hint="eastAsia"/>
                <w:sz w:val="24"/>
                <w:szCs w:val="24"/>
              </w:rPr>
              <w:t>；硬盘</w:t>
            </w:r>
            <w:r>
              <w:rPr>
                <w:rStyle w:val="ae"/>
                <w:rFonts w:ascii="Times New Roman" w:eastAsia="仿宋" w:hAnsi="Times New Roman" w:cs="仿宋" w:hint="eastAsia"/>
                <w:sz w:val="24"/>
                <w:szCs w:val="24"/>
              </w:rPr>
              <w:t>&gt;=1T</w:t>
            </w:r>
            <w:r>
              <w:rPr>
                <w:rStyle w:val="ae"/>
                <w:rFonts w:ascii="Times New Roman" w:eastAsia="仿宋" w:hAnsi="Times New Roman" w:cs="仿宋" w:hint="eastAsia"/>
                <w:sz w:val="24"/>
                <w:szCs w:val="24"/>
              </w:rPr>
              <w:t>；支持硬件虚拟化；具有串口或者提供</w:t>
            </w:r>
            <w:r>
              <w:rPr>
                <w:rStyle w:val="ae"/>
                <w:rFonts w:ascii="Times New Roman" w:eastAsia="仿宋" w:hAnsi="Times New Roman" w:cs="仿宋" w:hint="eastAsia"/>
                <w:sz w:val="24"/>
                <w:szCs w:val="24"/>
              </w:rPr>
              <w:t>USB</w:t>
            </w:r>
            <w:r>
              <w:rPr>
                <w:rStyle w:val="ae"/>
                <w:rFonts w:ascii="Times New Roman" w:eastAsia="仿宋" w:hAnsi="Times New Roman" w:cs="仿宋" w:hint="eastAsia"/>
                <w:sz w:val="24"/>
                <w:szCs w:val="24"/>
              </w:rPr>
              <w:t>转串口配置线缆；含</w:t>
            </w:r>
            <w:r>
              <w:rPr>
                <w:rStyle w:val="ae"/>
                <w:rFonts w:ascii="Times New Roman" w:eastAsia="仿宋" w:hAnsi="Times New Roman" w:cs="仿宋" w:hint="eastAsia"/>
                <w:sz w:val="24"/>
                <w:szCs w:val="24"/>
              </w:rPr>
              <w:t>win7</w:t>
            </w:r>
            <w:r>
              <w:rPr>
                <w:rStyle w:val="ae"/>
                <w:rFonts w:ascii="Times New Roman" w:eastAsia="仿宋" w:hAnsi="Times New Roman" w:cs="仿宋" w:hint="eastAsia"/>
                <w:sz w:val="24"/>
                <w:szCs w:val="24"/>
              </w:rPr>
              <w:t>操作系统并预装竞赛用软件</w:t>
            </w:r>
          </w:p>
        </w:tc>
        <w:tc>
          <w:tcPr>
            <w:tcW w:w="1565" w:type="dxa"/>
            <w:vAlign w:val="center"/>
          </w:tcPr>
          <w:p w14:paraId="145575ED" w14:textId="77777777" w:rsidR="00E65549" w:rsidRDefault="007B2DF6">
            <w:pPr>
              <w:framePr w:wrap="auto" w:yAlign="inline"/>
              <w:spacing w:line="240" w:lineRule="atLeast"/>
              <w:jc w:val="center"/>
              <w:rPr>
                <w:rStyle w:val="ae"/>
                <w:rFonts w:ascii="Times New Roman" w:eastAsia="仿宋" w:hAnsi="Times New Roman" w:cs="仿宋"/>
                <w:sz w:val="24"/>
                <w:szCs w:val="24"/>
              </w:rPr>
            </w:pPr>
            <w:r>
              <w:rPr>
                <w:rStyle w:val="ae"/>
                <w:rFonts w:ascii="Times New Roman" w:eastAsia="仿宋" w:hAnsi="Times New Roman" w:cs="仿宋" w:hint="eastAsia"/>
                <w:sz w:val="24"/>
                <w:szCs w:val="24"/>
              </w:rPr>
              <w:t>2</w:t>
            </w:r>
            <w:r>
              <w:rPr>
                <w:rStyle w:val="ae"/>
                <w:rFonts w:ascii="Times New Roman" w:eastAsia="仿宋" w:hAnsi="Times New Roman" w:cs="仿宋" w:hint="eastAsia"/>
                <w:sz w:val="24"/>
                <w:szCs w:val="24"/>
              </w:rPr>
              <w:t>台</w:t>
            </w:r>
          </w:p>
        </w:tc>
      </w:tr>
      <w:tr w:rsidR="008B6B94" w14:paraId="24485766" w14:textId="77777777">
        <w:trPr>
          <w:trHeight w:val="343"/>
        </w:trPr>
        <w:tc>
          <w:tcPr>
            <w:tcW w:w="870" w:type="dxa"/>
            <w:vAlign w:val="center"/>
          </w:tcPr>
          <w:p w14:paraId="00C2E91E" w14:textId="77777777" w:rsidR="008B6B94" w:rsidRDefault="008B6B94" w:rsidP="008B6B94">
            <w:pPr>
              <w:framePr w:wrap="auto" w:yAlign="inline"/>
              <w:spacing w:line="240" w:lineRule="atLeast"/>
              <w:jc w:val="center"/>
              <w:rPr>
                <w:rFonts w:ascii="Times New Roman" w:eastAsia="仿宋" w:hAnsi="Times New Roman" w:cs="仿宋"/>
                <w:color w:val="auto"/>
                <w:sz w:val="24"/>
                <w:szCs w:val="24"/>
              </w:rPr>
            </w:pPr>
            <w:r>
              <w:rPr>
                <w:rFonts w:ascii="Times New Roman" w:eastAsia="仿宋" w:hAnsi="Times New Roman" w:cs="仿宋" w:hint="eastAsia"/>
                <w:color w:val="auto"/>
                <w:sz w:val="24"/>
                <w:szCs w:val="24"/>
              </w:rPr>
              <w:t>3</w:t>
            </w:r>
          </w:p>
        </w:tc>
        <w:tc>
          <w:tcPr>
            <w:tcW w:w="3030" w:type="dxa"/>
            <w:vAlign w:val="center"/>
          </w:tcPr>
          <w:p w14:paraId="5075CF82" w14:textId="77777777" w:rsidR="008B6B94" w:rsidRDefault="008B6B94" w:rsidP="00AD397F">
            <w:pPr>
              <w:framePr w:wrap="auto" w:yAlign="inline"/>
              <w:spacing w:line="240" w:lineRule="atLeast"/>
              <w:ind w:firstLineChars="150" w:firstLine="360"/>
              <w:rPr>
                <w:rStyle w:val="ae"/>
                <w:rFonts w:ascii="Times New Roman" w:eastAsia="仿宋" w:hAnsi="Times New Roman" w:cs="仿宋"/>
                <w:sz w:val="24"/>
                <w:szCs w:val="24"/>
              </w:rPr>
            </w:pPr>
            <w:r>
              <w:rPr>
                <w:rStyle w:val="ae"/>
                <w:rFonts w:ascii="Times New Roman" w:eastAsia="仿宋" w:hAnsi="Times New Roman" w:cs="仿宋" w:hint="eastAsia"/>
                <w:sz w:val="24"/>
                <w:szCs w:val="24"/>
              </w:rPr>
              <w:t>仿真规划平台</w:t>
            </w:r>
          </w:p>
        </w:tc>
        <w:tc>
          <w:tcPr>
            <w:tcW w:w="3280" w:type="dxa"/>
            <w:vAlign w:val="center"/>
          </w:tcPr>
          <w:p w14:paraId="52A67D20" w14:textId="77777777" w:rsidR="008B6B94" w:rsidRDefault="008B6B94" w:rsidP="008B6B94">
            <w:pPr>
              <w:framePr w:wrap="auto" w:yAlign="inline"/>
              <w:spacing w:line="240" w:lineRule="atLeast"/>
              <w:ind w:firstLineChars="100" w:firstLine="240"/>
              <w:jc w:val="left"/>
              <w:rPr>
                <w:rStyle w:val="ae"/>
                <w:rFonts w:ascii="Times New Roman" w:eastAsia="仿宋" w:hAnsi="Times New Roman" w:cs="仿宋"/>
                <w:sz w:val="24"/>
                <w:szCs w:val="24"/>
              </w:rPr>
            </w:pPr>
            <w:r>
              <w:rPr>
                <w:rStyle w:val="ae"/>
                <w:rFonts w:ascii="Times New Roman" w:eastAsia="仿宋" w:hAnsi="Times New Roman" w:cs="仿宋" w:hint="eastAsia"/>
                <w:sz w:val="24"/>
                <w:szCs w:val="24"/>
              </w:rPr>
              <w:t>白色触摸屏电脑，含</w:t>
            </w:r>
            <w:r>
              <w:rPr>
                <w:rStyle w:val="ae"/>
                <w:rFonts w:ascii="Times New Roman" w:eastAsia="仿宋" w:hAnsi="Times New Roman" w:cs="仿宋" w:hint="eastAsia"/>
                <w:sz w:val="24"/>
                <w:szCs w:val="24"/>
              </w:rPr>
              <w:t>win7</w:t>
            </w:r>
            <w:r>
              <w:rPr>
                <w:rStyle w:val="ae"/>
                <w:rFonts w:ascii="Times New Roman" w:eastAsia="仿宋" w:hAnsi="Times New Roman" w:cs="仿宋" w:hint="eastAsia"/>
                <w:sz w:val="24"/>
                <w:szCs w:val="24"/>
              </w:rPr>
              <w:t>操作系统并预装竞赛用软件</w:t>
            </w:r>
          </w:p>
        </w:tc>
        <w:tc>
          <w:tcPr>
            <w:tcW w:w="1565" w:type="dxa"/>
            <w:vAlign w:val="center"/>
          </w:tcPr>
          <w:p w14:paraId="581B2431" w14:textId="77777777" w:rsidR="008B6B94" w:rsidRDefault="008B6B94" w:rsidP="008B6B94">
            <w:pPr>
              <w:framePr w:wrap="auto" w:yAlign="inline"/>
              <w:spacing w:line="240" w:lineRule="atLeast"/>
              <w:jc w:val="center"/>
              <w:rPr>
                <w:rStyle w:val="ae"/>
                <w:rFonts w:ascii="Times New Roman" w:eastAsia="仿宋" w:hAnsi="Times New Roman" w:cs="仿宋"/>
                <w:sz w:val="24"/>
                <w:szCs w:val="24"/>
              </w:rPr>
            </w:pPr>
            <w:r>
              <w:rPr>
                <w:rStyle w:val="ae"/>
                <w:rFonts w:ascii="Times New Roman" w:eastAsia="仿宋" w:hAnsi="Times New Roman" w:cs="仿宋" w:hint="eastAsia"/>
                <w:sz w:val="24"/>
                <w:szCs w:val="24"/>
              </w:rPr>
              <w:t>1</w:t>
            </w:r>
            <w:r>
              <w:rPr>
                <w:rStyle w:val="ae"/>
                <w:rFonts w:ascii="Times New Roman" w:eastAsia="仿宋" w:hAnsi="Times New Roman" w:cs="仿宋" w:hint="eastAsia"/>
                <w:sz w:val="24"/>
                <w:szCs w:val="24"/>
              </w:rPr>
              <w:t>台</w:t>
            </w:r>
          </w:p>
        </w:tc>
      </w:tr>
      <w:tr w:rsidR="008B6B94" w14:paraId="078FAE89" w14:textId="77777777">
        <w:trPr>
          <w:trHeight w:val="343"/>
        </w:trPr>
        <w:tc>
          <w:tcPr>
            <w:tcW w:w="870" w:type="dxa"/>
            <w:vAlign w:val="center"/>
          </w:tcPr>
          <w:p w14:paraId="064DB79B" w14:textId="77777777" w:rsidR="008B6B94" w:rsidRDefault="008B6B94" w:rsidP="008B6B94">
            <w:pPr>
              <w:framePr w:wrap="auto" w:yAlign="inline"/>
              <w:spacing w:line="240" w:lineRule="atLeast"/>
              <w:jc w:val="center"/>
              <w:rPr>
                <w:rFonts w:ascii="Times New Roman" w:eastAsia="仿宋" w:hAnsi="Times New Roman" w:cs="仿宋"/>
                <w:color w:val="auto"/>
                <w:sz w:val="24"/>
                <w:szCs w:val="24"/>
              </w:rPr>
            </w:pPr>
            <w:r>
              <w:rPr>
                <w:rFonts w:ascii="Times New Roman" w:eastAsia="仿宋" w:hAnsi="Times New Roman" w:cs="仿宋" w:hint="eastAsia"/>
                <w:color w:val="auto"/>
                <w:sz w:val="24"/>
                <w:szCs w:val="24"/>
              </w:rPr>
              <w:t>4</w:t>
            </w:r>
          </w:p>
        </w:tc>
        <w:tc>
          <w:tcPr>
            <w:tcW w:w="3030" w:type="dxa"/>
            <w:vAlign w:val="center"/>
          </w:tcPr>
          <w:p w14:paraId="6E8956B9" w14:textId="77777777" w:rsidR="008B6B94" w:rsidRDefault="008B6B94" w:rsidP="008B6B94">
            <w:pPr>
              <w:framePr w:wrap="auto" w:yAlign="inline"/>
              <w:spacing w:line="240" w:lineRule="atLeast"/>
              <w:ind w:firstLineChars="150" w:firstLine="360"/>
              <w:rPr>
                <w:rStyle w:val="ae"/>
                <w:rFonts w:ascii="Times New Roman" w:eastAsia="仿宋" w:hAnsi="Times New Roman" w:cs="仿宋"/>
                <w:sz w:val="24"/>
                <w:szCs w:val="24"/>
              </w:rPr>
            </w:pPr>
            <w:r>
              <w:rPr>
                <w:rStyle w:val="ae"/>
                <w:rFonts w:ascii="Times New Roman" w:eastAsia="仿宋" w:hAnsi="Times New Roman" w:cs="仿宋" w:hint="eastAsia"/>
                <w:sz w:val="24"/>
                <w:szCs w:val="24"/>
              </w:rPr>
              <w:t>竞赛工作台</w:t>
            </w:r>
          </w:p>
        </w:tc>
        <w:tc>
          <w:tcPr>
            <w:tcW w:w="3280" w:type="dxa"/>
            <w:vAlign w:val="center"/>
          </w:tcPr>
          <w:p w14:paraId="25D0F7DC" w14:textId="77777777" w:rsidR="008B6B94" w:rsidRDefault="008B6B94" w:rsidP="008B6B94">
            <w:pPr>
              <w:framePr w:wrap="auto" w:yAlign="inline"/>
              <w:spacing w:line="240" w:lineRule="atLeast"/>
              <w:ind w:firstLineChars="100" w:firstLine="240"/>
              <w:jc w:val="left"/>
              <w:rPr>
                <w:rStyle w:val="ae"/>
                <w:rFonts w:ascii="Times New Roman" w:eastAsia="仿宋" w:hAnsi="Times New Roman" w:cs="仿宋"/>
                <w:sz w:val="24"/>
                <w:szCs w:val="24"/>
              </w:rPr>
            </w:pPr>
            <w:r>
              <w:rPr>
                <w:rStyle w:val="ae"/>
                <w:rFonts w:ascii="Times New Roman" w:eastAsia="仿宋" w:hAnsi="Times New Roman" w:cs="仿宋" w:hint="eastAsia"/>
                <w:sz w:val="24"/>
                <w:szCs w:val="24"/>
              </w:rPr>
              <w:t>1.4m*0.7m</w:t>
            </w:r>
            <w:r>
              <w:rPr>
                <w:rStyle w:val="ae"/>
                <w:rFonts w:ascii="Times New Roman" w:eastAsia="仿宋" w:hAnsi="Times New Roman" w:cs="仿宋" w:hint="eastAsia"/>
                <w:sz w:val="24"/>
                <w:szCs w:val="24"/>
              </w:rPr>
              <w:t>工作桌</w:t>
            </w:r>
            <w:r>
              <w:rPr>
                <w:rStyle w:val="ae"/>
                <w:rFonts w:ascii="Times New Roman" w:eastAsia="仿宋" w:hAnsi="Times New Roman" w:cs="仿宋" w:hint="eastAsia"/>
                <w:sz w:val="24"/>
                <w:szCs w:val="24"/>
              </w:rPr>
              <w:t>2</w:t>
            </w:r>
            <w:r>
              <w:rPr>
                <w:rStyle w:val="ae"/>
                <w:rFonts w:ascii="Times New Roman" w:eastAsia="仿宋" w:hAnsi="Times New Roman" w:cs="仿宋" w:hint="eastAsia"/>
                <w:sz w:val="24"/>
                <w:szCs w:val="24"/>
              </w:rPr>
              <w:t>张；座椅</w:t>
            </w:r>
            <w:r>
              <w:rPr>
                <w:rStyle w:val="ae"/>
                <w:rFonts w:ascii="Times New Roman" w:eastAsia="仿宋" w:hAnsi="Times New Roman" w:cs="仿宋" w:hint="eastAsia"/>
                <w:sz w:val="24"/>
                <w:szCs w:val="24"/>
              </w:rPr>
              <w:t>3</w:t>
            </w:r>
            <w:r>
              <w:rPr>
                <w:rStyle w:val="ae"/>
                <w:rFonts w:ascii="Times New Roman" w:eastAsia="仿宋" w:hAnsi="Times New Roman" w:cs="仿宋" w:hint="eastAsia"/>
                <w:sz w:val="24"/>
                <w:szCs w:val="24"/>
              </w:rPr>
              <w:t>把</w:t>
            </w:r>
          </w:p>
        </w:tc>
        <w:tc>
          <w:tcPr>
            <w:tcW w:w="1565" w:type="dxa"/>
            <w:vAlign w:val="center"/>
          </w:tcPr>
          <w:p w14:paraId="5CC1881D" w14:textId="77777777" w:rsidR="008B6B94" w:rsidRDefault="008B6B94" w:rsidP="008B6B94">
            <w:pPr>
              <w:framePr w:wrap="auto" w:yAlign="inline"/>
              <w:spacing w:line="240" w:lineRule="atLeast"/>
              <w:jc w:val="center"/>
              <w:rPr>
                <w:rStyle w:val="ae"/>
                <w:rFonts w:ascii="Times New Roman" w:eastAsia="仿宋" w:hAnsi="Times New Roman" w:cs="仿宋"/>
                <w:sz w:val="24"/>
                <w:szCs w:val="24"/>
              </w:rPr>
            </w:pPr>
            <w:r>
              <w:rPr>
                <w:rStyle w:val="ae"/>
                <w:rFonts w:ascii="Times New Roman" w:eastAsia="仿宋" w:hAnsi="Times New Roman" w:cs="仿宋" w:hint="eastAsia"/>
                <w:sz w:val="24"/>
                <w:szCs w:val="24"/>
              </w:rPr>
              <w:t>1</w:t>
            </w:r>
            <w:r>
              <w:rPr>
                <w:rStyle w:val="ae"/>
                <w:rFonts w:ascii="Times New Roman" w:eastAsia="仿宋" w:hAnsi="Times New Roman" w:cs="仿宋" w:hint="eastAsia"/>
                <w:sz w:val="24"/>
                <w:szCs w:val="24"/>
              </w:rPr>
              <w:t>套</w:t>
            </w:r>
          </w:p>
        </w:tc>
      </w:tr>
    </w:tbl>
    <w:p w14:paraId="2E2763C2" w14:textId="77777777" w:rsidR="00855EB9" w:rsidRDefault="00855EB9" w:rsidP="005B4BD3">
      <w:pPr>
        <w:framePr w:wrap="auto" w:yAlign="inline"/>
        <w:spacing w:line="560" w:lineRule="atLeast"/>
        <w:ind w:firstLineChars="1400" w:firstLine="3373"/>
        <w:jc w:val="left"/>
        <w:rPr>
          <w:rStyle w:val="ae"/>
          <w:rFonts w:ascii="Times New Roman" w:eastAsia="仿宋" w:hAnsi="Times New Roman" w:cs="仿宋"/>
          <w:b/>
          <w:bCs/>
          <w:color w:val="auto"/>
          <w:sz w:val="24"/>
          <w:szCs w:val="24"/>
        </w:rPr>
      </w:pPr>
    </w:p>
    <w:p w14:paraId="382AE6D7" w14:textId="77777777" w:rsidR="00E65549" w:rsidRDefault="007B2DF6" w:rsidP="005B4BD3">
      <w:pPr>
        <w:framePr w:wrap="auto" w:yAlign="inline"/>
        <w:spacing w:line="560" w:lineRule="atLeast"/>
        <w:ind w:firstLineChars="1400" w:firstLine="3373"/>
        <w:jc w:val="left"/>
        <w:rPr>
          <w:rStyle w:val="ae"/>
          <w:rFonts w:ascii="Times New Roman" w:eastAsia="仿宋" w:hAnsi="Times New Roman" w:cs="仿宋"/>
          <w:b/>
          <w:bCs/>
          <w:color w:val="auto"/>
          <w:sz w:val="24"/>
          <w:szCs w:val="24"/>
        </w:rPr>
      </w:pPr>
      <w:r>
        <w:rPr>
          <w:rStyle w:val="ae"/>
          <w:rFonts w:ascii="Times New Roman" w:eastAsia="仿宋" w:hAnsi="Times New Roman" w:cs="仿宋" w:hint="eastAsia"/>
          <w:b/>
          <w:bCs/>
          <w:color w:val="auto"/>
          <w:sz w:val="24"/>
          <w:szCs w:val="24"/>
        </w:rPr>
        <w:t>表</w:t>
      </w:r>
      <w:r>
        <w:rPr>
          <w:rStyle w:val="ae"/>
          <w:rFonts w:ascii="Times New Roman" w:eastAsia="仿宋" w:hAnsi="Times New Roman" w:cs="仿宋" w:hint="eastAsia"/>
          <w:b/>
          <w:bCs/>
          <w:color w:val="auto"/>
          <w:sz w:val="24"/>
          <w:szCs w:val="24"/>
        </w:rPr>
        <w:t xml:space="preserve">3  </w:t>
      </w:r>
      <w:r>
        <w:rPr>
          <w:rStyle w:val="ae"/>
          <w:rFonts w:ascii="Times New Roman" w:eastAsia="仿宋" w:hAnsi="Times New Roman" w:cs="仿宋" w:hint="eastAsia"/>
          <w:b/>
          <w:bCs/>
          <w:color w:val="auto"/>
          <w:sz w:val="24"/>
          <w:szCs w:val="24"/>
        </w:rPr>
        <w:t>其它</w:t>
      </w:r>
    </w:p>
    <w:tbl>
      <w:tblPr>
        <w:tblpPr w:leftFromText="180" w:rightFromText="180" w:vertAnchor="text" w:horzAnchor="margin" w:tblpX="-266" w:tblpY="201"/>
        <w:tblW w:w="8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1113"/>
        <w:gridCol w:w="6095"/>
        <w:gridCol w:w="1567"/>
      </w:tblGrid>
      <w:tr w:rsidR="00E65549" w14:paraId="1EF5052C" w14:textId="77777777">
        <w:trPr>
          <w:trHeight w:val="253"/>
        </w:trPr>
        <w:tc>
          <w:tcPr>
            <w:tcW w:w="1113" w:type="dxa"/>
            <w:shd w:val="clear" w:color="auto" w:fill="auto"/>
            <w:tcMar>
              <w:top w:w="80" w:type="dxa"/>
              <w:left w:w="80" w:type="dxa"/>
              <w:bottom w:w="80" w:type="dxa"/>
              <w:right w:w="80" w:type="dxa"/>
            </w:tcMar>
            <w:vAlign w:val="center"/>
          </w:tcPr>
          <w:p w14:paraId="60E68605" w14:textId="77777777" w:rsidR="00E65549" w:rsidRDefault="007B2DF6">
            <w:pPr>
              <w:framePr w:wrap="auto" w:yAlign="inline"/>
              <w:spacing w:line="240" w:lineRule="atLeast"/>
              <w:jc w:val="center"/>
              <w:rPr>
                <w:rStyle w:val="ae"/>
                <w:rFonts w:ascii="Times New Roman" w:eastAsia="仿宋" w:hAnsi="Times New Roman" w:cs="仿宋"/>
                <w:b/>
                <w:bCs/>
                <w:sz w:val="24"/>
                <w:szCs w:val="24"/>
              </w:rPr>
            </w:pPr>
            <w:r>
              <w:rPr>
                <w:rStyle w:val="ae"/>
                <w:rFonts w:ascii="Times New Roman" w:eastAsia="仿宋" w:hAnsi="Times New Roman" w:cs="仿宋" w:hint="eastAsia"/>
                <w:b/>
                <w:bCs/>
                <w:sz w:val="24"/>
                <w:szCs w:val="24"/>
              </w:rPr>
              <w:t>序号</w:t>
            </w:r>
          </w:p>
        </w:tc>
        <w:tc>
          <w:tcPr>
            <w:tcW w:w="6095" w:type="dxa"/>
            <w:shd w:val="clear" w:color="auto" w:fill="auto"/>
            <w:tcMar>
              <w:top w:w="80" w:type="dxa"/>
              <w:left w:w="80" w:type="dxa"/>
              <w:bottom w:w="80" w:type="dxa"/>
              <w:right w:w="80" w:type="dxa"/>
            </w:tcMar>
            <w:vAlign w:val="center"/>
          </w:tcPr>
          <w:p w14:paraId="06B04556" w14:textId="77777777" w:rsidR="00E65549" w:rsidRDefault="007B2DF6">
            <w:pPr>
              <w:framePr w:wrap="auto" w:yAlign="inline"/>
              <w:spacing w:line="240" w:lineRule="atLeast"/>
              <w:jc w:val="center"/>
              <w:rPr>
                <w:rStyle w:val="ae"/>
                <w:rFonts w:ascii="Times New Roman" w:eastAsia="仿宋" w:hAnsi="Times New Roman" w:cs="仿宋"/>
                <w:b/>
                <w:bCs/>
                <w:sz w:val="24"/>
                <w:szCs w:val="24"/>
              </w:rPr>
            </w:pPr>
            <w:r>
              <w:rPr>
                <w:rStyle w:val="ae"/>
                <w:rFonts w:ascii="Times New Roman" w:eastAsia="仿宋" w:hAnsi="Times New Roman" w:cs="仿宋" w:hint="eastAsia"/>
                <w:b/>
                <w:bCs/>
                <w:sz w:val="24"/>
                <w:szCs w:val="24"/>
              </w:rPr>
              <w:t>名称</w:t>
            </w:r>
          </w:p>
        </w:tc>
        <w:tc>
          <w:tcPr>
            <w:tcW w:w="1567" w:type="dxa"/>
            <w:shd w:val="clear" w:color="auto" w:fill="auto"/>
            <w:tcMar>
              <w:top w:w="80" w:type="dxa"/>
              <w:left w:w="80" w:type="dxa"/>
              <w:bottom w:w="80" w:type="dxa"/>
              <w:right w:w="80" w:type="dxa"/>
            </w:tcMar>
            <w:vAlign w:val="center"/>
          </w:tcPr>
          <w:p w14:paraId="3360ADB7" w14:textId="77777777" w:rsidR="00E65549" w:rsidRDefault="007B2DF6">
            <w:pPr>
              <w:framePr w:wrap="auto" w:yAlign="inline"/>
              <w:spacing w:line="240" w:lineRule="atLeast"/>
              <w:jc w:val="center"/>
              <w:rPr>
                <w:rStyle w:val="ae"/>
                <w:rFonts w:ascii="Times New Roman" w:eastAsia="仿宋" w:hAnsi="Times New Roman" w:cs="仿宋"/>
                <w:b/>
                <w:bCs/>
                <w:sz w:val="24"/>
                <w:szCs w:val="24"/>
              </w:rPr>
            </w:pPr>
            <w:r>
              <w:rPr>
                <w:rStyle w:val="ae"/>
                <w:rFonts w:ascii="Times New Roman" w:eastAsia="仿宋" w:hAnsi="Times New Roman" w:cs="仿宋" w:hint="eastAsia"/>
                <w:b/>
                <w:bCs/>
                <w:sz w:val="24"/>
                <w:szCs w:val="24"/>
              </w:rPr>
              <w:t>数量</w:t>
            </w:r>
          </w:p>
        </w:tc>
      </w:tr>
      <w:tr w:rsidR="00E65549" w14:paraId="400742DD" w14:textId="77777777">
        <w:trPr>
          <w:trHeight w:val="435"/>
        </w:trPr>
        <w:tc>
          <w:tcPr>
            <w:tcW w:w="1113" w:type="dxa"/>
            <w:shd w:val="clear" w:color="auto" w:fill="auto"/>
            <w:tcMar>
              <w:top w:w="80" w:type="dxa"/>
              <w:left w:w="80" w:type="dxa"/>
              <w:bottom w:w="80" w:type="dxa"/>
              <w:right w:w="80" w:type="dxa"/>
            </w:tcMar>
            <w:vAlign w:val="center"/>
          </w:tcPr>
          <w:p w14:paraId="38D42B99" w14:textId="77777777" w:rsidR="00E65549" w:rsidRDefault="007B2DF6">
            <w:pPr>
              <w:framePr w:wrap="auto" w:yAlign="inline"/>
              <w:spacing w:line="240" w:lineRule="atLeast"/>
              <w:jc w:val="center"/>
              <w:rPr>
                <w:rStyle w:val="ae"/>
                <w:rFonts w:ascii="Times New Roman" w:eastAsia="仿宋" w:hAnsi="Times New Roman" w:cs="仿宋"/>
                <w:sz w:val="24"/>
                <w:szCs w:val="24"/>
              </w:rPr>
            </w:pPr>
            <w:r>
              <w:rPr>
                <w:rStyle w:val="ae"/>
                <w:rFonts w:ascii="Times New Roman" w:eastAsia="仿宋" w:hAnsi="Times New Roman" w:cs="仿宋" w:hint="eastAsia"/>
                <w:sz w:val="24"/>
                <w:szCs w:val="24"/>
              </w:rPr>
              <w:t>1</w:t>
            </w:r>
          </w:p>
        </w:tc>
        <w:tc>
          <w:tcPr>
            <w:tcW w:w="6095" w:type="dxa"/>
            <w:shd w:val="clear" w:color="auto" w:fill="auto"/>
            <w:tcMar>
              <w:top w:w="80" w:type="dxa"/>
              <w:left w:w="80" w:type="dxa"/>
              <w:bottom w:w="80" w:type="dxa"/>
              <w:right w:w="80" w:type="dxa"/>
            </w:tcMar>
            <w:vAlign w:val="center"/>
          </w:tcPr>
          <w:p w14:paraId="3E99526A" w14:textId="77777777" w:rsidR="00E65549" w:rsidRDefault="007B2DF6">
            <w:pPr>
              <w:framePr w:wrap="auto" w:yAlign="inline"/>
              <w:spacing w:line="240" w:lineRule="atLeast"/>
              <w:jc w:val="center"/>
              <w:rPr>
                <w:rStyle w:val="ae"/>
                <w:rFonts w:ascii="Times New Roman" w:eastAsia="仿宋" w:hAnsi="Times New Roman" w:cs="仿宋"/>
                <w:sz w:val="24"/>
                <w:szCs w:val="24"/>
              </w:rPr>
            </w:pPr>
            <w:r>
              <w:rPr>
                <w:rStyle w:val="ae"/>
                <w:rFonts w:ascii="Times New Roman" w:eastAsia="仿宋" w:hAnsi="Times New Roman" w:cs="仿宋" w:hint="eastAsia"/>
                <w:sz w:val="24"/>
                <w:szCs w:val="24"/>
              </w:rPr>
              <w:t>笔</w:t>
            </w:r>
          </w:p>
        </w:tc>
        <w:tc>
          <w:tcPr>
            <w:tcW w:w="1567" w:type="dxa"/>
            <w:shd w:val="clear" w:color="auto" w:fill="auto"/>
            <w:tcMar>
              <w:top w:w="80" w:type="dxa"/>
              <w:left w:w="80" w:type="dxa"/>
              <w:bottom w:w="80" w:type="dxa"/>
              <w:right w:w="80" w:type="dxa"/>
            </w:tcMar>
            <w:vAlign w:val="center"/>
          </w:tcPr>
          <w:p w14:paraId="1AFB9170" w14:textId="77777777" w:rsidR="00E65549" w:rsidRDefault="007B2DF6">
            <w:pPr>
              <w:framePr w:wrap="auto" w:yAlign="inline"/>
              <w:spacing w:line="240" w:lineRule="atLeast"/>
              <w:jc w:val="center"/>
              <w:rPr>
                <w:rStyle w:val="ae"/>
                <w:rFonts w:ascii="Times New Roman" w:eastAsia="仿宋" w:hAnsi="Times New Roman" w:cs="仿宋"/>
                <w:sz w:val="24"/>
                <w:szCs w:val="24"/>
              </w:rPr>
            </w:pPr>
            <w:r>
              <w:rPr>
                <w:rStyle w:val="ae"/>
                <w:rFonts w:ascii="Times New Roman" w:eastAsia="仿宋" w:hAnsi="Times New Roman" w:cs="仿宋" w:hint="eastAsia"/>
                <w:sz w:val="24"/>
                <w:szCs w:val="24"/>
              </w:rPr>
              <w:t>3</w:t>
            </w:r>
            <w:r>
              <w:rPr>
                <w:rStyle w:val="ae"/>
                <w:rFonts w:ascii="Times New Roman" w:eastAsia="仿宋" w:hAnsi="Times New Roman" w:cs="仿宋" w:hint="eastAsia"/>
                <w:sz w:val="24"/>
                <w:szCs w:val="24"/>
              </w:rPr>
              <w:t>支</w:t>
            </w:r>
          </w:p>
        </w:tc>
      </w:tr>
      <w:tr w:rsidR="00E65549" w14:paraId="537D5F8D" w14:textId="77777777">
        <w:trPr>
          <w:trHeight w:val="436"/>
        </w:trPr>
        <w:tc>
          <w:tcPr>
            <w:tcW w:w="1113" w:type="dxa"/>
            <w:shd w:val="clear" w:color="auto" w:fill="auto"/>
            <w:tcMar>
              <w:top w:w="80" w:type="dxa"/>
              <w:left w:w="80" w:type="dxa"/>
              <w:bottom w:w="80" w:type="dxa"/>
              <w:right w:w="80" w:type="dxa"/>
            </w:tcMar>
            <w:vAlign w:val="center"/>
          </w:tcPr>
          <w:p w14:paraId="719CF591" w14:textId="77777777" w:rsidR="00E65549" w:rsidRDefault="007B2DF6">
            <w:pPr>
              <w:framePr w:wrap="auto" w:yAlign="inline"/>
              <w:spacing w:line="240" w:lineRule="atLeast"/>
              <w:jc w:val="center"/>
              <w:rPr>
                <w:rStyle w:val="ae"/>
                <w:rFonts w:ascii="Times New Roman" w:eastAsia="仿宋" w:hAnsi="Times New Roman" w:cs="仿宋"/>
                <w:sz w:val="24"/>
                <w:szCs w:val="24"/>
              </w:rPr>
            </w:pPr>
            <w:r>
              <w:rPr>
                <w:rStyle w:val="ae"/>
                <w:rFonts w:ascii="Times New Roman" w:eastAsia="仿宋" w:hAnsi="Times New Roman" w:cs="仿宋" w:hint="eastAsia"/>
                <w:sz w:val="24"/>
                <w:szCs w:val="24"/>
              </w:rPr>
              <w:t>2</w:t>
            </w:r>
          </w:p>
        </w:tc>
        <w:tc>
          <w:tcPr>
            <w:tcW w:w="6095" w:type="dxa"/>
            <w:shd w:val="clear" w:color="auto" w:fill="auto"/>
            <w:tcMar>
              <w:top w:w="80" w:type="dxa"/>
              <w:left w:w="80" w:type="dxa"/>
              <w:bottom w:w="80" w:type="dxa"/>
              <w:right w:w="80" w:type="dxa"/>
            </w:tcMar>
            <w:vAlign w:val="center"/>
          </w:tcPr>
          <w:p w14:paraId="2D85C159" w14:textId="77777777" w:rsidR="00E65549" w:rsidRDefault="007B2DF6">
            <w:pPr>
              <w:framePr w:wrap="auto" w:yAlign="inline"/>
              <w:spacing w:line="240" w:lineRule="atLeast"/>
              <w:jc w:val="center"/>
              <w:rPr>
                <w:rStyle w:val="ae"/>
                <w:rFonts w:ascii="Times New Roman" w:eastAsia="仿宋" w:hAnsi="Times New Roman" w:cs="仿宋"/>
                <w:sz w:val="24"/>
                <w:szCs w:val="24"/>
              </w:rPr>
            </w:pPr>
            <w:r>
              <w:rPr>
                <w:rStyle w:val="ae"/>
                <w:rFonts w:ascii="Times New Roman" w:eastAsia="仿宋" w:hAnsi="Times New Roman" w:cs="仿宋" w:hint="eastAsia"/>
                <w:sz w:val="24"/>
                <w:szCs w:val="24"/>
              </w:rPr>
              <w:t>A4</w:t>
            </w:r>
            <w:r>
              <w:rPr>
                <w:rStyle w:val="ae"/>
                <w:rFonts w:ascii="Times New Roman" w:eastAsia="仿宋" w:hAnsi="Times New Roman" w:cs="仿宋" w:hint="eastAsia"/>
                <w:sz w:val="24"/>
                <w:szCs w:val="24"/>
              </w:rPr>
              <w:t>纸</w:t>
            </w:r>
          </w:p>
        </w:tc>
        <w:tc>
          <w:tcPr>
            <w:tcW w:w="1567" w:type="dxa"/>
            <w:shd w:val="clear" w:color="auto" w:fill="auto"/>
            <w:tcMar>
              <w:top w:w="80" w:type="dxa"/>
              <w:left w:w="80" w:type="dxa"/>
              <w:bottom w:w="80" w:type="dxa"/>
              <w:right w:w="80" w:type="dxa"/>
            </w:tcMar>
            <w:vAlign w:val="center"/>
          </w:tcPr>
          <w:p w14:paraId="7F574EF7" w14:textId="77777777" w:rsidR="00E65549" w:rsidRDefault="007B2DF6">
            <w:pPr>
              <w:framePr w:wrap="auto" w:yAlign="inline"/>
              <w:spacing w:line="240" w:lineRule="atLeast"/>
              <w:jc w:val="center"/>
              <w:rPr>
                <w:rStyle w:val="ae"/>
                <w:rFonts w:ascii="Times New Roman" w:eastAsia="仿宋" w:hAnsi="Times New Roman" w:cs="仿宋"/>
                <w:sz w:val="24"/>
                <w:szCs w:val="24"/>
              </w:rPr>
            </w:pPr>
            <w:r>
              <w:rPr>
                <w:rStyle w:val="ae"/>
                <w:rFonts w:ascii="Times New Roman" w:eastAsia="仿宋" w:hAnsi="Times New Roman" w:cs="仿宋" w:hint="eastAsia"/>
                <w:sz w:val="24"/>
                <w:szCs w:val="24"/>
              </w:rPr>
              <w:t>若干</w:t>
            </w:r>
          </w:p>
        </w:tc>
      </w:tr>
      <w:tr w:rsidR="00E65549" w14:paraId="4DF19CE6" w14:textId="77777777">
        <w:trPr>
          <w:trHeight w:val="436"/>
        </w:trPr>
        <w:tc>
          <w:tcPr>
            <w:tcW w:w="1113" w:type="dxa"/>
            <w:shd w:val="clear" w:color="auto" w:fill="auto"/>
            <w:tcMar>
              <w:top w:w="80" w:type="dxa"/>
              <w:left w:w="80" w:type="dxa"/>
              <w:bottom w:w="80" w:type="dxa"/>
              <w:right w:w="80" w:type="dxa"/>
            </w:tcMar>
            <w:vAlign w:val="center"/>
          </w:tcPr>
          <w:p w14:paraId="0BC78DF3" w14:textId="77777777" w:rsidR="00E65549" w:rsidRDefault="007B2DF6">
            <w:pPr>
              <w:framePr w:wrap="auto" w:yAlign="inline"/>
              <w:spacing w:line="240" w:lineRule="atLeast"/>
              <w:jc w:val="center"/>
              <w:rPr>
                <w:rStyle w:val="ae"/>
                <w:rFonts w:ascii="Times New Roman" w:eastAsia="仿宋" w:hAnsi="Times New Roman" w:cs="仿宋"/>
                <w:sz w:val="24"/>
                <w:szCs w:val="24"/>
              </w:rPr>
            </w:pPr>
            <w:r>
              <w:rPr>
                <w:rStyle w:val="ae"/>
                <w:rFonts w:ascii="Times New Roman" w:eastAsia="仿宋" w:hAnsi="Times New Roman" w:cs="仿宋" w:hint="eastAsia"/>
                <w:sz w:val="24"/>
                <w:szCs w:val="24"/>
              </w:rPr>
              <w:t>3</w:t>
            </w:r>
          </w:p>
        </w:tc>
        <w:tc>
          <w:tcPr>
            <w:tcW w:w="6095" w:type="dxa"/>
            <w:shd w:val="clear" w:color="auto" w:fill="auto"/>
            <w:tcMar>
              <w:top w:w="80" w:type="dxa"/>
              <w:left w:w="80" w:type="dxa"/>
              <w:bottom w:w="80" w:type="dxa"/>
              <w:right w:w="80" w:type="dxa"/>
            </w:tcMar>
            <w:vAlign w:val="center"/>
          </w:tcPr>
          <w:p w14:paraId="019D6212" w14:textId="77777777" w:rsidR="00E65549" w:rsidRDefault="007B2DF6">
            <w:pPr>
              <w:framePr w:wrap="auto" w:yAlign="inline"/>
              <w:spacing w:line="240" w:lineRule="atLeast"/>
              <w:jc w:val="center"/>
              <w:rPr>
                <w:rStyle w:val="ae"/>
                <w:rFonts w:ascii="Times New Roman" w:eastAsia="仿宋" w:hAnsi="Times New Roman" w:cs="仿宋"/>
                <w:sz w:val="24"/>
                <w:szCs w:val="24"/>
              </w:rPr>
            </w:pPr>
            <w:r>
              <w:rPr>
                <w:rStyle w:val="ae"/>
                <w:rFonts w:ascii="Times New Roman" w:eastAsia="仿宋" w:hAnsi="Times New Roman" w:cs="仿宋" w:hint="eastAsia"/>
                <w:sz w:val="24"/>
                <w:szCs w:val="24"/>
              </w:rPr>
              <w:t>U</w:t>
            </w:r>
            <w:r>
              <w:rPr>
                <w:rStyle w:val="ae"/>
                <w:rFonts w:ascii="Times New Roman" w:eastAsia="仿宋" w:hAnsi="Times New Roman" w:cs="仿宋" w:hint="eastAsia"/>
                <w:sz w:val="24"/>
                <w:szCs w:val="24"/>
              </w:rPr>
              <w:t>盘</w:t>
            </w:r>
          </w:p>
        </w:tc>
        <w:tc>
          <w:tcPr>
            <w:tcW w:w="1567" w:type="dxa"/>
            <w:shd w:val="clear" w:color="auto" w:fill="auto"/>
            <w:tcMar>
              <w:top w:w="80" w:type="dxa"/>
              <w:left w:w="80" w:type="dxa"/>
              <w:bottom w:w="80" w:type="dxa"/>
              <w:right w:w="80" w:type="dxa"/>
            </w:tcMar>
            <w:vAlign w:val="center"/>
          </w:tcPr>
          <w:p w14:paraId="0DC80843" w14:textId="77777777" w:rsidR="00E65549" w:rsidRDefault="007B2DF6">
            <w:pPr>
              <w:framePr w:wrap="auto" w:yAlign="inline"/>
              <w:spacing w:line="240" w:lineRule="atLeast"/>
              <w:jc w:val="center"/>
              <w:rPr>
                <w:rStyle w:val="ae"/>
                <w:rFonts w:ascii="Times New Roman" w:eastAsia="仿宋" w:hAnsi="Times New Roman" w:cs="仿宋"/>
                <w:sz w:val="24"/>
                <w:szCs w:val="24"/>
              </w:rPr>
            </w:pPr>
            <w:r>
              <w:rPr>
                <w:rStyle w:val="ae"/>
                <w:rFonts w:ascii="Times New Roman" w:eastAsia="仿宋" w:hAnsi="Times New Roman" w:cs="仿宋" w:hint="eastAsia"/>
                <w:sz w:val="24"/>
                <w:szCs w:val="24"/>
              </w:rPr>
              <w:t>1</w:t>
            </w:r>
            <w:r>
              <w:rPr>
                <w:rStyle w:val="ae"/>
                <w:rFonts w:ascii="Times New Roman" w:eastAsia="仿宋" w:hAnsi="Times New Roman" w:cs="仿宋" w:hint="eastAsia"/>
                <w:sz w:val="24"/>
                <w:szCs w:val="24"/>
              </w:rPr>
              <w:t>个</w:t>
            </w:r>
          </w:p>
        </w:tc>
      </w:tr>
      <w:tr w:rsidR="00E65549" w14:paraId="1394F490" w14:textId="77777777">
        <w:trPr>
          <w:trHeight w:val="300"/>
        </w:trPr>
        <w:tc>
          <w:tcPr>
            <w:tcW w:w="1113" w:type="dxa"/>
            <w:shd w:val="clear" w:color="auto" w:fill="auto"/>
            <w:tcMar>
              <w:top w:w="80" w:type="dxa"/>
              <w:left w:w="80" w:type="dxa"/>
              <w:bottom w:w="80" w:type="dxa"/>
              <w:right w:w="80" w:type="dxa"/>
            </w:tcMar>
            <w:vAlign w:val="center"/>
          </w:tcPr>
          <w:p w14:paraId="491D0F7D" w14:textId="77777777" w:rsidR="00E65549" w:rsidRDefault="007B2DF6">
            <w:pPr>
              <w:framePr w:wrap="auto" w:yAlign="inline"/>
              <w:spacing w:line="240" w:lineRule="atLeast"/>
              <w:jc w:val="center"/>
              <w:rPr>
                <w:rStyle w:val="ae"/>
                <w:rFonts w:ascii="Times New Roman" w:eastAsia="仿宋" w:hAnsi="Times New Roman" w:cs="仿宋"/>
                <w:sz w:val="24"/>
                <w:szCs w:val="24"/>
              </w:rPr>
            </w:pPr>
            <w:r>
              <w:rPr>
                <w:rStyle w:val="ae"/>
                <w:rFonts w:ascii="Times New Roman" w:eastAsia="仿宋" w:hAnsi="Times New Roman" w:cs="仿宋" w:hint="eastAsia"/>
                <w:sz w:val="24"/>
                <w:szCs w:val="24"/>
              </w:rPr>
              <w:t>4</w:t>
            </w:r>
          </w:p>
        </w:tc>
        <w:tc>
          <w:tcPr>
            <w:tcW w:w="6095" w:type="dxa"/>
            <w:shd w:val="clear" w:color="auto" w:fill="auto"/>
            <w:tcMar>
              <w:top w:w="80" w:type="dxa"/>
              <w:left w:w="80" w:type="dxa"/>
              <w:bottom w:w="80" w:type="dxa"/>
              <w:right w:w="80" w:type="dxa"/>
            </w:tcMar>
            <w:vAlign w:val="center"/>
          </w:tcPr>
          <w:p w14:paraId="7AE80E2A" w14:textId="77777777" w:rsidR="00E65549" w:rsidRDefault="007B2DF6">
            <w:pPr>
              <w:framePr w:wrap="auto" w:yAlign="inline"/>
              <w:spacing w:line="240" w:lineRule="atLeast"/>
              <w:jc w:val="center"/>
              <w:rPr>
                <w:rStyle w:val="ae"/>
                <w:rFonts w:ascii="Times New Roman" w:eastAsia="仿宋" w:hAnsi="Times New Roman" w:cs="仿宋"/>
                <w:sz w:val="24"/>
                <w:szCs w:val="24"/>
              </w:rPr>
            </w:pPr>
            <w:r>
              <w:rPr>
                <w:rStyle w:val="ae"/>
                <w:rFonts w:ascii="Times New Roman" w:eastAsia="仿宋" w:hAnsi="Times New Roman" w:cs="仿宋" w:hint="eastAsia"/>
                <w:sz w:val="24"/>
                <w:szCs w:val="24"/>
              </w:rPr>
              <w:t>竞赛参考资料</w:t>
            </w:r>
          </w:p>
        </w:tc>
        <w:tc>
          <w:tcPr>
            <w:tcW w:w="1567" w:type="dxa"/>
            <w:shd w:val="clear" w:color="auto" w:fill="auto"/>
            <w:tcMar>
              <w:top w:w="80" w:type="dxa"/>
              <w:left w:w="80" w:type="dxa"/>
              <w:bottom w:w="80" w:type="dxa"/>
              <w:right w:w="80" w:type="dxa"/>
            </w:tcMar>
            <w:vAlign w:val="center"/>
          </w:tcPr>
          <w:p w14:paraId="337466B5" w14:textId="77777777" w:rsidR="00E65549" w:rsidRDefault="007B2DF6">
            <w:pPr>
              <w:framePr w:wrap="auto" w:yAlign="inline"/>
              <w:spacing w:line="240" w:lineRule="atLeast"/>
              <w:jc w:val="center"/>
              <w:rPr>
                <w:rStyle w:val="ae"/>
                <w:rFonts w:ascii="Times New Roman" w:eastAsia="仿宋" w:hAnsi="Times New Roman" w:cs="仿宋"/>
                <w:sz w:val="24"/>
                <w:szCs w:val="24"/>
              </w:rPr>
            </w:pPr>
            <w:r>
              <w:rPr>
                <w:rStyle w:val="ae"/>
                <w:rFonts w:ascii="Times New Roman" w:eastAsia="仿宋" w:hAnsi="Times New Roman" w:cs="仿宋" w:hint="eastAsia"/>
                <w:sz w:val="24"/>
                <w:szCs w:val="24"/>
              </w:rPr>
              <w:t>1</w:t>
            </w:r>
            <w:r>
              <w:rPr>
                <w:rStyle w:val="ae"/>
                <w:rFonts w:ascii="Times New Roman" w:eastAsia="仿宋" w:hAnsi="Times New Roman" w:cs="仿宋" w:hint="eastAsia"/>
                <w:sz w:val="24"/>
                <w:szCs w:val="24"/>
              </w:rPr>
              <w:t>份</w:t>
            </w:r>
          </w:p>
        </w:tc>
      </w:tr>
      <w:tr w:rsidR="00691150" w14:paraId="7E77FA37" w14:textId="77777777">
        <w:trPr>
          <w:trHeight w:val="300"/>
        </w:trPr>
        <w:tc>
          <w:tcPr>
            <w:tcW w:w="1113" w:type="dxa"/>
            <w:shd w:val="clear" w:color="auto" w:fill="auto"/>
            <w:tcMar>
              <w:top w:w="80" w:type="dxa"/>
              <w:left w:w="80" w:type="dxa"/>
              <w:bottom w:w="80" w:type="dxa"/>
              <w:right w:w="80" w:type="dxa"/>
            </w:tcMar>
            <w:vAlign w:val="center"/>
          </w:tcPr>
          <w:p w14:paraId="547704BD" w14:textId="77777777" w:rsidR="00691150" w:rsidRDefault="00691150" w:rsidP="00691150">
            <w:pPr>
              <w:framePr w:wrap="auto" w:yAlign="inline"/>
              <w:spacing w:line="240" w:lineRule="atLeast"/>
              <w:jc w:val="center"/>
              <w:rPr>
                <w:rStyle w:val="ae"/>
                <w:rFonts w:ascii="Times New Roman" w:eastAsia="仿宋" w:hAnsi="Times New Roman" w:cs="仿宋"/>
                <w:sz w:val="24"/>
                <w:szCs w:val="24"/>
              </w:rPr>
            </w:pPr>
            <w:r>
              <w:rPr>
                <w:rStyle w:val="ae"/>
                <w:rFonts w:ascii="Times New Roman" w:eastAsia="仿宋" w:hAnsi="Times New Roman" w:cs="仿宋" w:hint="eastAsia"/>
                <w:sz w:val="24"/>
                <w:szCs w:val="24"/>
              </w:rPr>
              <w:t>5</w:t>
            </w:r>
          </w:p>
        </w:tc>
        <w:tc>
          <w:tcPr>
            <w:tcW w:w="6095" w:type="dxa"/>
            <w:shd w:val="clear" w:color="auto" w:fill="auto"/>
            <w:tcMar>
              <w:top w:w="80" w:type="dxa"/>
              <w:left w:w="80" w:type="dxa"/>
              <w:bottom w:w="80" w:type="dxa"/>
              <w:right w:w="80" w:type="dxa"/>
            </w:tcMar>
            <w:vAlign w:val="center"/>
          </w:tcPr>
          <w:p w14:paraId="74FDAAFC" w14:textId="77777777" w:rsidR="00691150" w:rsidRDefault="00691150" w:rsidP="00691150">
            <w:pPr>
              <w:framePr w:wrap="auto" w:yAlign="inline"/>
              <w:spacing w:line="240" w:lineRule="atLeast"/>
              <w:jc w:val="center"/>
              <w:rPr>
                <w:rStyle w:val="ae"/>
                <w:rFonts w:ascii="Times New Roman" w:eastAsia="仿宋" w:hAnsi="Times New Roman" w:cs="仿宋"/>
                <w:sz w:val="24"/>
                <w:szCs w:val="24"/>
              </w:rPr>
            </w:pPr>
            <w:r>
              <w:rPr>
                <w:rStyle w:val="ae"/>
                <w:rFonts w:ascii="Times New Roman" w:eastAsia="仿宋" w:hAnsi="Times New Roman" w:cs="仿宋" w:hint="eastAsia"/>
                <w:sz w:val="24"/>
                <w:szCs w:val="24"/>
              </w:rPr>
              <w:t>卫生工具（簸箕、笤帚、垃圾桶）</w:t>
            </w:r>
          </w:p>
        </w:tc>
        <w:tc>
          <w:tcPr>
            <w:tcW w:w="1567" w:type="dxa"/>
            <w:shd w:val="clear" w:color="auto" w:fill="auto"/>
            <w:tcMar>
              <w:top w:w="80" w:type="dxa"/>
              <w:left w:w="80" w:type="dxa"/>
              <w:bottom w:w="80" w:type="dxa"/>
              <w:right w:w="80" w:type="dxa"/>
            </w:tcMar>
            <w:vAlign w:val="center"/>
          </w:tcPr>
          <w:p w14:paraId="42958E11" w14:textId="77777777" w:rsidR="00691150" w:rsidRDefault="00691150" w:rsidP="00691150">
            <w:pPr>
              <w:framePr w:wrap="auto" w:yAlign="inline"/>
              <w:spacing w:line="240" w:lineRule="atLeast"/>
              <w:jc w:val="center"/>
              <w:rPr>
                <w:rStyle w:val="ae"/>
                <w:rFonts w:ascii="Times New Roman" w:eastAsia="仿宋" w:hAnsi="Times New Roman" w:cs="仿宋"/>
                <w:sz w:val="24"/>
                <w:szCs w:val="24"/>
              </w:rPr>
            </w:pPr>
            <w:r>
              <w:rPr>
                <w:rStyle w:val="ae"/>
                <w:rFonts w:ascii="Times New Roman" w:eastAsia="仿宋" w:hAnsi="Times New Roman" w:cs="仿宋" w:hint="eastAsia"/>
                <w:sz w:val="24"/>
                <w:szCs w:val="24"/>
              </w:rPr>
              <w:t>1</w:t>
            </w:r>
            <w:r>
              <w:rPr>
                <w:rStyle w:val="ae"/>
                <w:rFonts w:ascii="Times New Roman" w:eastAsia="仿宋" w:hAnsi="Times New Roman" w:cs="仿宋" w:hint="eastAsia"/>
                <w:sz w:val="24"/>
                <w:szCs w:val="24"/>
              </w:rPr>
              <w:t>套</w:t>
            </w:r>
          </w:p>
        </w:tc>
      </w:tr>
    </w:tbl>
    <w:p w14:paraId="5BC6FA3A" w14:textId="77777777" w:rsidR="00E65549" w:rsidRDefault="007B2DF6" w:rsidP="00855EB9">
      <w:pPr>
        <w:framePr w:wrap="auto" w:yAlign="inline"/>
        <w:spacing w:line="560" w:lineRule="atLeast"/>
        <w:ind w:firstLineChars="200" w:firstLine="560"/>
        <w:jc w:val="left"/>
        <w:rPr>
          <w:rStyle w:val="ae"/>
          <w:rFonts w:ascii="Times New Roman" w:eastAsia="仿宋" w:hAnsi="Times New Roman" w:cs="仿宋"/>
          <w:color w:val="auto"/>
          <w:sz w:val="28"/>
          <w:szCs w:val="28"/>
          <w:lang w:eastAsia="zh-TW"/>
        </w:rPr>
      </w:pPr>
      <w:r>
        <w:rPr>
          <w:rStyle w:val="ae"/>
          <w:rFonts w:ascii="Times New Roman" w:eastAsia="仿宋" w:hAnsi="Times New Roman" w:cs="仿宋" w:hint="eastAsia"/>
          <w:color w:val="auto"/>
          <w:sz w:val="28"/>
          <w:szCs w:val="28"/>
          <w:lang w:eastAsia="zh-TW"/>
        </w:rPr>
        <w:t>注意事项</w:t>
      </w:r>
      <w:r w:rsidR="00855EB9">
        <w:rPr>
          <w:rStyle w:val="ae"/>
          <w:rFonts w:ascii="Times New Roman" w:eastAsia="仿宋" w:hAnsi="Times New Roman" w:cs="仿宋" w:hint="eastAsia"/>
          <w:color w:val="auto"/>
          <w:sz w:val="28"/>
          <w:szCs w:val="28"/>
        </w:rPr>
        <w:t>：</w:t>
      </w:r>
    </w:p>
    <w:p w14:paraId="7B7A72C9" w14:textId="77777777" w:rsidR="00E65549" w:rsidRDefault="007B2DF6" w:rsidP="00691150">
      <w:pPr>
        <w:framePr w:wrap="auto" w:yAlign="inline"/>
        <w:numPr>
          <w:ilvl w:val="0"/>
          <w:numId w:val="2"/>
        </w:numPr>
        <w:spacing w:line="560" w:lineRule="atLeast"/>
        <w:ind w:firstLineChars="200" w:firstLine="560"/>
        <w:jc w:val="left"/>
        <w:rPr>
          <w:rStyle w:val="ae"/>
          <w:rFonts w:ascii="Times New Roman" w:eastAsia="仿宋" w:hAnsi="Times New Roman" w:cs="仿宋"/>
          <w:color w:val="auto"/>
          <w:sz w:val="28"/>
          <w:szCs w:val="28"/>
        </w:rPr>
      </w:pPr>
      <w:r>
        <w:rPr>
          <w:rStyle w:val="ae"/>
          <w:rFonts w:ascii="Times New Roman" w:eastAsia="仿宋" w:hAnsi="Times New Roman" w:cs="仿宋" w:hint="eastAsia"/>
          <w:color w:val="auto"/>
          <w:sz w:val="28"/>
          <w:szCs w:val="28"/>
        </w:rPr>
        <w:t>赛场每个竞赛工位使用场地不小于</w:t>
      </w:r>
      <w:r>
        <w:rPr>
          <w:rStyle w:val="ae"/>
          <w:rFonts w:ascii="Times New Roman" w:eastAsia="仿宋" w:hAnsi="Times New Roman" w:cs="仿宋" w:hint="eastAsia"/>
          <w:color w:val="auto"/>
          <w:sz w:val="28"/>
          <w:szCs w:val="28"/>
        </w:rPr>
        <w:t>3.5x3.5</w:t>
      </w:r>
      <w:r>
        <w:rPr>
          <w:rStyle w:val="ae"/>
          <w:rFonts w:ascii="Times New Roman" w:eastAsia="仿宋" w:hAnsi="Times New Roman" w:cs="仿宋" w:hint="eastAsia"/>
          <w:color w:val="auto"/>
          <w:sz w:val="28"/>
          <w:szCs w:val="28"/>
        </w:rPr>
        <w:t>㎡，每个工位具有电源保护装置和安全保护措施，并且支持</w:t>
      </w:r>
      <w:r>
        <w:rPr>
          <w:rStyle w:val="ae"/>
          <w:rFonts w:ascii="Times New Roman" w:eastAsia="仿宋" w:hAnsi="Times New Roman" w:cs="仿宋" w:hint="eastAsia"/>
          <w:color w:val="auto"/>
          <w:sz w:val="28"/>
          <w:szCs w:val="28"/>
        </w:rPr>
        <w:t>8</w:t>
      </w:r>
      <w:r>
        <w:rPr>
          <w:rStyle w:val="ae"/>
          <w:rFonts w:ascii="Times New Roman" w:eastAsia="仿宋" w:hAnsi="Times New Roman" w:cs="仿宋" w:hint="eastAsia"/>
          <w:color w:val="auto"/>
          <w:sz w:val="28"/>
          <w:szCs w:val="28"/>
        </w:rPr>
        <w:t>个</w:t>
      </w:r>
      <w:r>
        <w:rPr>
          <w:rStyle w:val="ae"/>
          <w:rFonts w:ascii="Times New Roman" w:eastAsia="仿宋" w:hAnsi="Times New Roman" w:cs="仿宋" w:hint="eastAsia"/>
          <w:color w:val="auto"/>
          <w:sz w:val="28"/>
          <w:szCs w:val="28"/>
        </w:rPr>
        <w:t>AC220V50Hz</w:t>
      </w:r>
      <w:r>
        <w:rPr>
          <w:rStyle w:val="ae"/>
          <w:rFonts w:ascii="Times New Roman" w:eastAsia="仿宋" w:hAnsi="Times New Roman" w:cs="仿宋" w:hint="eastAsia"/>
          <w:color w:val="auto"/>
          <w:sz w:val="28"/>
          <w:szCs w:val="28"/>
        </w:rPr>
        <w:t>交流三孔电源插座（</w:t>
      </w:r>
      <w:r>
        <w:rPr>
          <w:rStyle w:val="ae"/>
          <w:rFonts w:ascii="Times New Roman" w:eastAsia="仿宋" w:hAnsi="Times New Roman" w:cs="仿宋" w:hint="eastAsia"/>
          <w:color w:val="auto"/>
          <w:sz w:val="28"/>
          <w:szCs w:val="28"/>
        </w:rPr>
        <w:t>2</w:t>
      </w:r>
      <w:r>
        <w:rPr>
          <w:rStyle w:val="ae"/>
          <w:rFonts w:ascii="Times New Roman" w:eastAsia="仿宋" w:hAnsi="Times New Roman" w:cs="仿宋" w:hint="eastAsia"/>
          <w:color w:val="auto"/>
          <w:sz w:val="28"/>
          <w:szCs w:val="28"/>
        </w:rPr>
        <w:t>个用于竞赛设备，其他用于工作站</w:t>
      </w:r>
      <w:r>
        <w:rPr>
          <w:rStyle w:val="ae"/>
          <w:rFonts w:ascii="Times New Roman" w:eastAsia="仿宋" w:hAnsi="Times New Roman" w:cs="仿宋" w:hint="eastAsia"/>
          <w:color w:val="auto"/>
          <w:sz w:val="28"/>
          <w:szCs w:val="28"/>
        </w:rPr>
        <w:t>PC</w:t>
      </w:r>
      <w:r>
        <w:rPr>
          <w:rStyle w:val="ae"/>
          <w:rFonts w:ascii="Times New Roman" w:eastAsia="仿宋" w:hAnsi="Times New Roman" w:cs="仿宋" w:hint="eastAsia"/>
          <w:color w:val="auto"/>
          <w:sz w:val="28"/>
          <w:szCs w:val="28"/>
        </w:rPr>
        <w:t>），供电负荷不小于</w:t>
      </w:r>
      <w:r>
        <w:rPr>
          <w:rStyle w:val="ae"/>
          <w:rFonts w:ascii="Times New Roman" w:eastAsia="仿宋" w:hAnsi="Times New Roman" w:cs="仿宋" w:hint="eastAsia"/>
          <w:color w:val="auto"/>
          <w:sz w:val="28"/>
          <w:szCs w:val="28"/>
        </w:rPr>
        <w:t>4kw</w:t>
      </w:r>
      <w:r>
        <w:rPr>
          <w:rStyle w:val="ae"/>
          <w:rFonts w:ascii="Times New Roman" w:eastAsia="仿宋" w:hAnsi="Times New Roman" w:cs="仿宋" w:hint="eastAsia"/>
          <w:color w:val="auto"/>
          <w:sz w:val="28"/>
          <w:szCs w:val="28"/>
        </w:rPr>
        <w:t>。</w:t>
      </w:r>
      <w:r>
        <w:rPr>
          <w:rStyle w:val="ae"/>
          <w:rFonts w:ascii="Times New Roman" w:eastAsia="仿宋" w:hAnsi="Times New Roman" w:cs="仿宋" w:hint="eastAsia"/>
          <w:color w:val="auto"/>
          <w:sz w:val="28"/>
          <w:szCs w:val="28"/>
        </w:rPr>
        <w:t xml:space="preserve"> </w:t>
      </w:r>
    </w:p>
    <w:p w14:paraId="2392828E" w14:textId="77777777" w:rsidR="00E65549" w:rsidRDefault="007B2DF6" w:rsidP="00691150">
      <w:pPr>
        <w:framePr w:wrap="auto" w:yAlign="inline"/>
        <w:numPr>
          <w:ilvl w:val="0"/>
          <w:numId w:val="2"/>
        </w:numPr>
        <w:spacing w:line="560" w:lineRule="atLeast"/>
        <w:ind w:firstLineChars="200" w:firstLine="560"/>
        <w:jc w:val="left"/>
        <w:rPr>
          <w:rStyle w:val="ae"/>
          <w:rFonts w:ascii="Times New Roman" w:eastAsia="仿宋" w:hAnsi="Times New Roman" w:cs="仿宋"/>
          <w:color w:val="auto"/>
          <w:sz w:val="28"/>
          <w:szCs w:val="28"/>
        </w:rPr>
      </w:pPr>
      <w:r>
        <w:rPr>
          <w:rStyle w:val="ae"/>
          <w:rFonts w:ascii="Times New Roman" w:eastAsia="仿宋" w:hAnsi="Times New Roman" w:cs="仿宋" w:hint="eastAsia"/>
          <w:color w:val="auto"/>
          <w:sz w:val="28"/>
          <w:szCs w:val="28"/>
        </w:rPr>
        <w:t>竞赛场地划分为检录区、候考区、现场服务与技术支持区、休息区、医疗区、观摩通道。</w:t>
      </w:r>
    </w:p>
    <w:p w14:paraId="46A74D0A" w14:textId="77777777" w:rsidR="00E65549" w:rsidRDefault="007B2DF6" w:rsidP="00691150">
      <w:pPr>
        <w:framePr w:wrap="auto" w:yAlign="inline"/>
        <w:numPr>
          <w:ilvl w:val="0"/>
          <w:numId w:val="2"/>
        </w:numPr>
        <w:spacing w:line="560" w:lineRule="atLeast"/>
        <w:ind w:firstLineChars="200" w:firstLine="560"/>
        <w:jc w:val="left"/>
        <w:rPr>
          <w:rStyle w:val="ae"/>
          <w:rFonts w:ascii="Times New Roman" w:eastAsia="仿宋" w:hAnsi="Times New Roman" w:cs="仿宋"/>
          <w:color w:val="auto"/>
          <w:sz w:val="28"/>
          <w:szCs w:val="28"/>
        </w:rPr>
      </w:pPr>
      <w:r>
        <w:rPr>
          <w:rStyle w:val="ae"/>
          <w:rFonts w:ascii="Times New Roman" w:eastAsia="仿宋" w:hAnsi="Times New Roman" w:cs="仿宋" w:hint="eastAsia"/>
          <w:color w:val="auto"/>
          <w:sz w:val="28"/>
          <w:szCs w:val="28"/>
        </w:rPr>
        <w:t>每个竞赛工位标明编号，工位内粘贴安全操作须知。</w:t>
      </w:r>
    </w:p>
    <w:p w14:paraId="1B434F1A" w14:textId="77777777" w:rsidR="00E65549" w:rsidRDefault="007B2DF6" w:rsidP="00691150">
      <w:pPr>
        <w:framePr w:wrap="auto" w:yAlign="inline"/>
        <w:numPr>
          <w:ilvl w:val="0"/>
          <w:numId w:val="2"/>
        </w:numPr>
        <w:spacing w:line="560" w:lineRule="atLeast"/>
        <w:ind w:firstLineChars="200" w:firstLine="560"/>
        <w:jc w:val="left"/>
        <w:rPr>
          <w:rStyle w:val="ae"/>
          <w:rFonts w:ascii="Times New Roman" w:eastAsia="仿宋" w:hAnsi="Times New Roman" w:cs="仿宋"/>
          <w:color w:val="auto"/>
          <w:sz w:val="28"/>
          <w:szCs w:val="28"/>
        </w:rPr>
      </w:pPr>
      <w:r>
        <w:rPr>
          <w:rStyle w:val="ae"/>
          <w:rFonts w:ascii="Times New Roman" w:eastAsia="仿宋" w:hAnsi="Times New Roman" w:cs="仿宋" w:hint="eastAsia"/>
          <w:color w:val="auto"/>
          <w:sz w:val="28"/>
          <w:szCs w:val="28"/>
        </w:rPr>
        <w:t>每个竞赛工位配有工作台，卫生工具、垃圾筒。</w:t>
      </w:r>
    </w:p>
    <w:p w14:paraId="003E6374" w14:textId="77777777" w:rsidR="00E65549" w:rsidRDefault="007B2DF6" w:rsidP="00691150">
      <w:pPr>
        <w:framePr w:wrap="auto" w:yAlign="inline"/>
        <w:numPr>
          <w:ilvl w:val="0"/>
          <w:numId w:val="2"/>
        </w:numPr>
        <w:spacing w:line="560" w:lineRule="atLeast"/>
        <w:ind w:firstLineChars="200" w:firstLine="560"/>
        <w:jc w:val="left"/>
        <w:rPr>
          <w:rStyle w:val="ae"/>
          <w:rFonts w:ascii="Times New Roman" w:eastAsia="仿宋" w:hAnsi="Times New Roman" w:cs="仿宋"/>
          <w:color w:val="auto"/>
          <w:sz w:val="28"/>
          <w:szCs w:val="28"/>
        </w:rPr>
      </w:pPr>
      <w:r>
        <w:rPr>
          <w:rStyle w:val="ae"/>
          <w:rFonts w:ascii="Times New Roman" w:eastAsia="仿宋" w:hAnsi="Times New Roman" w:cs="仿宋" w:hint="eastAsia"/>
          <w:color w:val="auto"/>
          <w:sz w:val="28"/>
          <w:szCs w:val="28"/>
        </w:rPr>
        <w:t>每个工位配备编程用电脑</w:t>
      </w:r>
      <w:r>
        <w:rPr>
          <w:rStyle w:val="ae"/>
          <w:rFonts w:ascii="Times New Roman" w:eastAsia="仿宋" w:hAnsi="Times New Roman" w:cs="仿宋" w:hint="eastAsia"/>
          <w:color w:val="auto"/>
          <w:sz w:val="28"/>
          <w:szCs w:val="28"/>
        </w:rPr>
        <w:t>2</w:t>
      </w:r>
      <w:r>
        <w:rPr>
          <w:rStyle w:val="ae"/>
          <w:rFonts w:ascii="Times New Roman" w:eastAsia="仿宋" w:hAnsi="Times New Roman" w:cs="仿宋" w:hint="eastAsia"/>
          <w:color w:val="auto"/>
          <w:sz w:val="28"/>
          <w:szCs w:val="28"/>
        </w:rPr>
        <w:t>台，并安装竞赛规定软件。</w:t>
      </w:r>
    </w:p>
    <w:p w14:paraId="747A05CC" w14:textId="77777777" w:rsidR="00E65549" w:rsidRDefault="007B2DF6" w:rsidP="00691150">
      <w:pPr>
        <w:framePr w:wrap="auto" w:yAlign="inline"/>
        <w:numPr>
          <w:ilvl w:val="0"/>
          <w:numId w:val="2"/>
        </w:numPr>
        <w:spacing w:line="560" w:lineRule="atLeast"/>
        <w:ind w:firstLineChars="200" w:firstLine="560"/>
        <w:jc w:val="left"/>
        <w:rPr>
          <w:rStyle w:val="ae"/>
          <w:rFonts w:ascii="Times New Roman" w:eastAsia="仿宋" w:hAnsi="Times New Roman" w:cs="仿宋"/>
          <w:color w:val="auto"/>
          <w:sz w:val="28"/>
          <w:szCs w:val="28"/>
        </w:rPr>
      </w:pPr>
      <w:r>
        <w:rPr>
          <w:rStyle w:val="ae"/>
          <w:rFonts w:ascii="Times New Roman" w:eastAsia="仿宋" w:hAnsi="Times New Roman" w:cs="仿宋" w:hint="eastAsia"/>
          <w:color w:val="auto"/>
          <w:sz w:val="28"/>
          <w:szCs w:val="28"/>
        </w:rPr>
        <w:t>以上竞赛环境请以赛前说明会公布的竞赛规程为准。</w:t>
      </w:r>
    </w:p>
    <w:p w14:paraId="083D46D8" w14:textId="77777777" w:rsidR="00E65549" w:rsidRDefault="007B2DF6" w:rsidP="005B4BD3">
      <w:pPr>
        <w:framePr w:wrap="auto" w:yAlign="inline"/>
        <w:spacing w:line="560" w:lineRule="atLeast"/>
        <w:ind w:firstLineChars="200" w:firstLine="562"/>
        <w:jc w:val="left"/>
        <w:outlineLvl w:val="0"/>
        <w:rPr>
          <w:rStyle w:val="ae"/>
          <w:rFonts w:ascii="Times New Roman" w:eastAsia="仿宋" w:hAnsi="Times New Roman" w:cs="仿宋"/>
          <w:b/>
          <w:color w:val="auto"/>
          <w:sz w:val="28"/>
          <w:szCs w:val="28"/>
        </w:rPr>
      </w:pPr>
      <w:r>
        <w:rPr>
          <w:rStyle w:val="ae"/>
          <w:rFonts w:ascii="Times New Roman" w:eastAsia="仿宋" w:hAnsi="Times New Roman" w:cs="仿宋" w:hint="eastAsia"/>
          <w:b/>
          <w:color w:val="auto"/>
          <w:sz w:val="28"/>
          <w:szCs w:val="28"/>
        </w:rPr>
        <w:t>八</w:t>
      </w:r>
      <w:r>
        <w:rPr>
          <w:rStyle w:val="ae"/>
          <w:rFonts w:ascii="Times New Roman" w:eastAsia="仿宋" w:hAnsi="Times New Roman" w:cs="仿宋" w:hint="eastAsia"/>
          <w:b/>
          <w:color w:val="auto"/>
          <w:sz w:val="28"/>
          <w:szCs w:val="28"/>
          <w:lang w:eastAsia="zh-TW"/>
        </w:rPr>
        <w:t>、</w:t>
      </w:r>
      <w:r>
        <w:rPr>
          <w:rStyle w:val="ae"/>
          <w:rFonts w:ascii="Times New Roman" w:eastAsia="仿宋" w:hAnsi="Times New Roman" w:cs="仿宋" w:hint="eastAsia"/>
          <w:b/>
          <w:color w:val="auto"/>
          <w:sz w:val="28"/>
          <w:szCs w:val="28"/>
        </w:rPr>
        <w:t>技术规范</w:t>
      </w:r>
    </w:p>
    <w:p w14:paraId="31D38557" w14:textId="77777777" w:rsidR="00E65549" w:rsidRDefault="007B2DF6" w:rsidP="005B4BD3">
      <w:pPr>
        <w:framePr w:wrap="auto" w:yAlign="inline"/>
        <w:spacing w:line="560" w:lineRule="atLeast"/>
        <w:ind w:firstLineChars="200" w:firstLine="562"/>
        <w:jc w:val="left"/>
        <w:outlineLvl w:val="0"/>
        <w:rPr>
          <w:rStyle w:val="ae"/>
          <w:rFonts w:ascii="Times New Roman" w:eastAsia="仿宋" w:hAnsi="Times New Roman" w:cs="仿宋"/>
          <w:b/>
          <w:color w:val="auto"/>
          <w:sz w:val="28"/>
          <w:szCs w:val="28"/>
          <w:lang w:eastAsia="zh-TW"/>
        </w:rPr>
      </w:pPr>
      <w:r>
        <w:rPr>
          <w:rStyle w:val="ae"/>
          <w:rFonts w:ascii="Times New Roman" w:eastAsia="仿宋" w:hAnsi="Times New Roman" w:cs="仿宋" w:hint="eastAsia"/>
          <w:b/>
          <w:color w:val="auto"/>
          <w:sz w:val="28"/>
          <w:szCs w:val="28"/>
          <w:lang w:eastAsia="zh-TW"/>
        </w:rPr>
        <w:t>本赛项遵循以下国际相关标准，国家相关标准和行业相关标准：</w:t>
      </w:r>
    </w:p>
    <w:p w14:paraId="1AAF2F47" w14:textId="77777777" w:rsidR="00E65549" w:rsidRDefault="007B2DF6" w:rsidP="00DA63CA">
      <w:pPr>
        <w:framePr w:wrap="auto" w:yAlign="inline"/>
        <w:numPr>
          <w:ilvl w:val="0"/>
          <w:numId w:val="3"/>
        </w:numPr>
        <w:spacing w:line="560" w:lineRule="atLeast"/>
        <w:ind w:firstLineChars="200" w:firstLine="560"/>
        <w:jc w:val="left"/>
        <w:rPr>
          <w:rStyle w:val="ae"/>
          <w:rFonts w:ascii="Times New Roman" w:eastAsia="仿宋" w:hAnsi="Times New Roman" w:cs="仿宋"/>
          <w:bCs/>
          <w:color w:val="0D0D0D" w:themeColor="text1" w:themeTint="F2"/>
          <w:sz w:val="28"/>
          <w:szCs w:val="28"/>
          <w:lang w:val="zh-TW" w:eastAsia="zh-TW"/>
        </w:rPr>
      </w:pPr>
      <w:r>
        <w:rPr>
          <w:rStyle w:val="ae"/>
          <w:rFonts w:ascii="Times New Roman" w:eastAsia="仿宋" w:hAnsi="Times New Roman" w:cs="仿宋" w:hint="eastAsia"/>
          <w:bCs/>
          <w:color w:val="0D0D0D" w:themeColor="text1" w:themeTint="F2"/>
          <w:sz w:val="28"/>
          <w:szCs w:val="28"/>
          <w:lang w:val="zh-TW" w:eastAsia="zh-TW"/>
        </w:rPr>
        <w:t xml:space="preserve">IEC61215\IEC61730 </w:t>
      </w:r>
      <w:r>
        <w:rPr>
          <w:rStyle w:val="ae"/>
          <w:rFonts w:ascii="Times New Roman" w:eastAsia="仿宋" w:hAnsi="Times New Roman" w:cs="仿宋" w:hint="eastAsia"/>
          <w:bCs/>
          <w:color w:val="0D0D0D" w:themeColor="text1" w:themeTint="F2"/>
          <w:sz w:val="28"/>
          <w:szCs w:val="28"/>
          <w:lang w:val="zh-TW" w:eastAsia="zh-TW"/>
        </w:rPr>
        <w:t>光伏组件标准。</w:t>
      </w:r>
    </w:p>
    <w:p w14:paraId="4DB57402" w14:textId="77777777" w:rsidR="00E65549" w:rsidRDefault="007B2DF6" w:rsidP="00DA63CA">
      <w:pPr>
        <w:framePr w:wrap="auto" w:yAlign="inline"/>
        <w:numPr>
          <w:ilvl w:val="0"/>
          <w:numId w:val="3"/>
        </w:numPr>
        <w:spacing w:line="560" w:lineRule="atLeast"/>
        <w:ind w:firstLineChars="200" w:firstLine="560"/>
        <w:jc w:val="left"/>
        <w:rPr>
          <w:rStyle w:val="ae"/>
          <w:rFonts w:ascii="Times New Roman" w:eastAsia="仿宋" w:hAnsi="Times New Roman" w:cs="仿宋"/>
          <w:bCs/>
          <w:color w:val="0D0D0D" w:themeColor="text1" w:themeTint="F2"/>
          <w:sz w:val="28"/>
          <w:szCs w:val="28"/>
          <w:lang w:val="zh-TW" w:eastAsia="zh-TW"/>
        </w:rPr>
      </w:pPr>
      <w:r>
        <w:rPr>
          <w:rStyle w:val="ae"/>
          <w:rFonts w:ascii="Times New Roman" w:eastAsia="仿宋" w:hAnsi="Times New Roman" w:cs="仿宋" w:hint="eastAsia"/>
          <w:bCs/>
          <w:color w:val="0D0D0D" w:themeColor="text1" w:themeTint="F2"/>
          <w:sz w:val="28"/>
          <w:szCs w:val="28"/>
          <w:lang w:val="zh-TW" w:eastAsia="zh-TW"/>
        </w:rPr>
        <w:t>IEC61730</w:t>
      </w:r>
      <w:r w:rsidRPr="00DA63CA">
        <w:rPr>
          <w:rStyle w:val="ae"/>
          <w:rFonts w:ascii="Times New Roman" w:eastAsia="仿宋" w:hAnsi="Times New Roman" w:cs="仿宋" w:hint="eastAsia"/>
          <w:bCs/>
          <w:color w:val="0D0D0D" w:themeColor="text1" w:themeTint="F2"/>
          <w:sz w:val="28"/>
          <w:szCs w:val="28"/>
          <w:lang w:val="zh-TW" w:eastAsia="zh-TW"/>
        </w:rPr>
        <w:t xml:space="preserve"> </w:t>
      </w:r>
      <w:r>
        <w:rPr>
          <w:rStyle w:val="ae"/>
          <w:rFonts w:ascii="Times New Roman" w:eastAsia="仿宋" w:hAnsi="Times New Roman" w:cs="仿宋" w:hint="eastAsia"/>
          <w:bCs/>
          <w:color w:val="0D0D0D" w:themeColor="text1" w:themeTint="F2"/>
          <w:sz w:val="28"/>
          <w:szCs w:val="28"/>
          <w:lang w:val="zh-TW" w:eastAsia="zh-TW"/>
        </w:rPr>
        <w:t>光伏（</w:t>
      </w:r>
      <w:r>
        <w:rPr>
          <w:rStyle w:val="ae"/>
          <w:rFonts w:ascii="Times New Roman" w:eastAsia="仿宋" w:hAnsi="Times New Roman" w:cs="仿宋" w:hint="eastAsia"/>
          <w:bCs/>
          <w:color w:val="0D0D0D" w:themeColor="text1" w:themeTint="F2"/>
          <w:sz w:val="28"/>
          <w:szCs w:val="28"/>
          <w:lang w:val="zh-TW" w:eastAsia="zh-TW"/>
        </w:rPr>
        <w:t>PV</w:t>
      </w:r>
      <w:r>
        <w:rPr>
          <w:rStyle w:val="ae"/>
          <w:rFonts w:ascii="Times New Roman" w:eastAsia="仿宋" w:hAnsi="Times New Roman" w:cs="仿宋" w:hint="eastAsia"/>
          <w:bCs/>
          <w:color w:val="0D0D0D" w:themeColor="text1" w:themeTint="F2"/>
          <w:sz w:val="28"/>
          <w:szCs w:val="28"/>
          <w:lang w:val="zh-TW" w:eastAsia="zh-TW"/>
        </w:rPr>
        <w:t>）组件安全鉴定。</w:t>
      </w:r>
    </w:p>
    <w:p w14:paraId="453059ED" w14:textId="77777777" w:rsidR="00E65549" w:rsidRDefault="007B2DF6" w:rsidP="00DA63CA">
      <w:pPr>
        <w:framePr w:wrap="auto" w:yAlign="inline"/>
        <w:numPr>
          <w:ilvl w:val="0"/>
          <w:numId w:val="3"/>
        </w:numPr>
        <w:spacing w:line="560" w:lineRule="atLeast"/>
        <w:ind w:firstLineChars="200" w:firstLine="560"/>
        <w:jc w:val="left"/>
        <w:rPr>
          <w:rStyle w:val="ae"/>
          <w:rFonts w:ascii="Times New Roman" w:eastAsia="仿宋" w:hAnsi="Times New Roman" w:cs="仿宋"/>
          <w:bCs/>
          <w:color w:val="0D0D0D" w:themeColor="text1" w:themeTint="F2"/>
          <w:sz w:val="28"/>
          <w:szCs w:val="28"/>
          <w:lang w:val="zh-TW" w:eastAsia="zh-TW"/>
        </w:rPr>
      </w:pPr>
      <w:r>
        <w:rPr>
          <w:rStyle w:val="ae"/>
          <w:rFonts w:ascii="Times New Roman" w:eastAsia="仿宋" w:hAnsi="Times New Roman" w:cs="仿宋" w:hint="eastAsia"/>
          <w:bCs/>
          <w:color w:val="0D0D0D" w:themeColor="text1" w:themeTint="F2"/>
          <w:sz w:val="28"/>
          <w:szCs w:val="28"/>
          <w:lang w:val="zh-TW" w:eastAsia="zh-TW"/>
        </w:rPr>
        <w:lastRenderedPageBreak/>
        <w:t>GB 50797-2012</w:t>
      </w:r>
      <w:r w:rsidRPr="00DA63CA">
        <w:rPr>
          <w:rStyle w:val="ae"/>
          <w:rFonts w:ascii="Times New Roman" w:eastAsia="仿宋" w:hAnsi="Times New Roman" w:cs="仿宋" w:hint="eastAsia"/>
          <w:bCs/>
          <w:color w:val="0D0D0D" w:themeColor="text1" w:themeTint="F2"/>
          <w:sz w:val="28"/>
          <w:szCs w:val="28"/>
          <w:lang w:val="zh-TW" w:eastAsia="zh-TW"/>
        </w:rPr>
        <w:t xml:space="preserve"> </w:t>
      </w:r>
      <w:r>
        <w:rPr>
          <w:rStyle w:val="ae"/>
          <w:rFonts w:ascii="Times New Roman" w:eastAsia="仿宋" w:hAnsi="Times New Roman" w:cs="仿宋" w:hint="eastAsia"/>
          <w:bCs/>
          <w:color w:val="0D0D0D" w:themeColor="text1" w:themeTint="F2"/>
          <w:sz w:val="28"/>
          <w:szCs w:val="28"/>
          <w:lang w:val="zh-TW" w:eastAsia="zh-TW"/>
        </w:rPr>
        <w:t>光伏发电站设计规范。</w:t>
      </w:r>
    </w:p>
    <w:p w14:paraId="6AF6B3D5" w14:textId="77777777" w:rsidR="00E65549" w:rsidRDefault="007B2DF6" w:rsidP="00DA63CA">
      <w:pPr>
        <w:framePr w:wrap="auto" w:yAlign="inline"/>
        <w:numPr>
          <w:ilvl w:val="0"/>
          <w:numId w:val="3"/>
        </w:numPr>
        <w:spacing w:line="560" w:lineRule="atLeast"/>
        <w:ind w:firstLineChars="200" w:firstLine="560"/>
        <w:jc w:val="left"/>
        <w:rPr>
          <w:rStyle w:val="ae"/>
          <w:rFonts w:ascii="Times New Roman" w:eastAsia="仿宋" w:hAnsi="Times New Roman" w:cs="仿宋"/>
          <w:bCs/>
          <w:color w:val="0D0D0D" w:themeColor="text1" w:themeTint="F2"/>
          <w:sz w:val="28"/>
          <w:szCs w:val="28"/>
          <w:lang w:val="zh-TW" w:eastAsia="zh-TW"/>
        </w:rPr>
      </w:pPr>
      <w:r>
        <w:rPr>
          <w:rStyle w:val="ae"/>
          <w:rFonts w:ascii="Times New Roman" w:eastAsia="仿宋" w:hAnsi="Times New Roman" w:cs="仿宋" w:hint="eastAsia"/>
          <w:bCs/>
          <w:color w:val="0D0D0D" w:themeColor="text1" w:themeTint="F2"/>
          <w:sz w:val="28"/>
          <w:szCs w:val="28"/>
          <w:lang w:val="zh-TW" w:eastAsia="zh-TW"/>
        </w:rPr>
        <w:t xml:space="preserve">GB/T50054-2011 </w:t>
      </w:r>
      <w:r>
        <w:rPr>
          <w:rStyle w:val="ae"/>
          <w:rFonts w:ascii="Times New Roman" w:eastAsia="仿宋" w:hAnsi="Times New Roman" w:cs="仿宋" w:hint="eastAsia"/>
          <w:bCs/>
          <w:color w:val="0D0D0D" w:themeColor="text1" w:themeTint="F2"/>
          <w:sz w:val="28"/>
          <w:szCs w:val="28"/>
          <w:lang w:val="zh-TW" w:eastAsia="zh-TW"/>
        </w:rPr>
        <w:t>低压配电设计规范。</w:t>
      </w:r>
    </w:p>
    <w:p w14:paraId="155DF14F" w14:textId="77777777" w:rsidR="00E65549" w:rsidRDefault="007B2DF6" w:rsidP="00DA63CA">
      <w:pPr>
        <w:framePr w:wrap="auto" w:yAlign="inline"/>
        <w:numPr>
          <w:ilvl w:val="0"/>
          <w:numId w:val="3"/>
        </w:numPr>
        <w:spacing w:line="560" w:lineRule="atLeast"/>
        <w:ind w:firstLineChars="200" w:firstLine="560"/>
        <w:jc w:val="left"/>
        <w:rPr>
          <w:rStyle w:val="ae"/>
          <w:rFonts w:ascii="Times New Roman" w:eastAsia="仿宋" w:hAnsi="Times New Roman" w:cs="仿宋"/>
          <w:bCs/>
          <w:color w:val="0D0D0D" w:themeColor="text1" w:themeTint="F2"/>
          <w:sz w:val="28"/>
          <w:szCs w:val="28"/>
          <w:lang w:val="zh-TW" w:eastAsia="zh-TW"/>
        </w:rPr>
      </w:pPr>
      <w:r>
        <w:rPr>
          <w:rStyle w:val="ae"/>
          <w:rFonts w:ascii="Times New Roman" w:eastAsia="仿宋" w:hAnsi="Times New Roman" w:cs="仿宋" w:hint="eastAsia"/>
          <w:bCs/>
          <w:color w:val="0D0D0D" w:themeColor="text1" w:themeTint="F2"/>
          <w:sz w:val="28"/>
          <w:szCs w:val="28"/>
          <w:lang w:val="zh-TW" w:eastAsia="zh-TW"/>
        </w:rPr>
        <w:t xml:space="preserve">GB/T50052-2009 </w:t>
      </w:r>
      <w:r>
        <w:rPr>
          <w:rStyle w:val="ae"/>
          <w:rFonts w:ascii="Times New Roman" w:eastAsia="仿宋" w:hAnsi="Times New Roman" w:cs="仿宋" w:hint="eastAsia"/>
          <w:bCs/>
          <w:color w:val="0D0D0D" w:themeColor="text1" w:themeTint="F2"/>
          <w:sz w:val="28"/>
          <w:szCs w:val="28"/>
          <w:lang w:val="zh-TW" w:eastAsia="zh-TW"/>
        </w:rPr>
        <w:t>供配电系统设计规范。</w:t>
      </w:r>
    </w:p>
    <w:p w14:paraId="4FFF3226" w14:textId="77777777" w:rsidR="00E65549" w:rsidRDefault="007B2DF6" w:rsidP="00DA63CA">
      <w:pPr>
        <w:framePr w:wrap="auto" w:yAlign="inline"/>
        <w:numPr>
          <w:ilvl w:val="0"/>
          <w:numId w:val="3"/>
        </w:numPr>
        <w:spacing w:line="560" w:lineRule="atLeast"/>
        <w:ind w:firstLineChars="200" w:firstLine="560"/>
        <w:jc w:val="left"/>
        <w:rPr>
          <w:rStyle w:val="ae"/>
          <w:rFonts w:ascii="Times New Roman" w:eastAsia="仿宋" w:hAnsi="Times New Roman" w:cs="仿宋"/>
          <w:bCs/>
          <w:color w:val="0D0D0D" w:themeColor="text1" w:themeTint="F2"/>
          <w:sz w:val="28"/>
          <w:szCs w:val="28"/>
          <w:lang w:val="zh-TW" w:eastAsia="zh-TW"/>
        </w:rPr>
      </w:pPr>
      <w:r>
        <w:rPr>
          <w:rStyle w:val="ae"/>
          <w:rFonts w:ascii="Times New Roman" w:eastAsia="仿宋" w:hAnsi="Times New Roman" w:cs="仿宋" w:hint="eastAsia"/>
          <w:bCs/>
          <w:color w:val="0D0D0D" w:themeColor="text1" w:themeTint="F2"/>
          <w:sz w:val="28"/>
          <w:szCs w:val="28"/>
          <w:lang w:val="zh-TW" w:eastAsia="zh-TW"/>
        </w:rPr>
        <w:t xml:space="preserve">GB50055-2011 </w:t>
      </w:r>
      <w:r>
        <w:rPr>
          <w:rStyle w:val="ae"/>
          <w:rFonts w:ascii="Times New Roman" w:eastAsia="仿宋" w:hAnsi="Times New Roman" w:cs="仿宋" w:hint="eastAsia"/>
          <w:bCs/>
          <w:color w:val="0D0D0D" w:themeColor="text1" w:themeTint="F2"/>
          <w:sz w:val="28"/>
          <w:szCs w:val="28"/>
          <w:lang w:val="zh-TW" w:eastAsia="zh-TW"/>
        </w:rPr>
        <w:t>通用用电设备配电设计规范。</w:t>
      </w:r>
    </w:p>
    <w:p w14:paraId="0C33BC77" w14:textId="77777777" w:rsidR="00E65549" w:rsidRDefault="007B2DF6" w:rsidP="00DA63CA">
      <w:pPr>
        <w:framePr w:wrap="auto" w:yAlign="inline"/>
        <w:numPr>
          <w:ilvl w:val="0"/>
          <w:numId w:val="3"/>
        </w:numPr>
        <w:spacing w:line="560" w:lineRule="atLeast"/>
        <w:ind w:firstLineChars="200" w:firstLine="560"/>
        <w:jc w:val="left"/>
        <w:rPr>
          <w:rStyle w:val="ae"/>
          <w:rFonts w:ascii="Times New Roman" w:eastAsia="仿宋" w:hAnsi="Times New Roman" w:cs="仿宋"/>
          <w:bCs/>
          <w:color w:val="0D0D0D" w:themeColor="text1" w:themeTint="F2"/>
          <w:sz w:val="28"/>
          <w:szCs w:val="28"/>
          <w:lang w:val="zh-TW" w:eastAsia="zh-TW"/>
        </w:rPr>
      </w:pPr>
      <w:r>
        <w:rPr>
          <w:rStyle w:val="ae"/>
          <w:rFonts w:ascii="Times New Roman" w:eastAsia="仿宋" w:hAnsi="Times New Roman" w:cs="仿宋" w:hint="eastAsia"/>
          <w:bCs/>
          <w:color w:val="0D0D0D" w:themeColor="text1" w:themeTint="F2"/>
          <w:sz w:val="28"/>
          <w:szCs w:val="28"/>
          <w:lang w:val="zh-TW" w:eastAsia="zh-TW"/>
        </w:rPr>
        <w:t xml:space="preserve">DL/T 5429-2009 </w:t>
      </w:r>
      <w:r>
        <w:rPr>
          <w:rStyle w:val="ae"/>
          <w:rFonts w:ascii="Times New Roman" w:eastAsia="仿宋" w:hAnsi="Times New Roman" w:cs="仿宋" w:hint="eastAsia"/>
          <w:bCs/>
          <w:color w:val="0D0D0D" w:themeColor="text1" w:themeTint="F2"/>
          <w:sz w:val="28"/>
          <w:szCs w:val="28"/>
          <w:lang w:val="zh-TW" w:eastAsia="zh-TW"/>
        </w:rPr>
        <w:t>电力系统设计技术规程。</w:t>
      </w:r>
    </w:p>
    <w:p w14:paraId="37D1E0D8" w14:textId="77777777" w:rsidR="00E65549" w:rsidRDefault="007B2DF6" w:rsidP="00DA63CA">
      <w:pPr>
        <w:framePr w:wrap="auto" w:yAlign="inline"/>
        <w:numPr>
          <w:ilvl w:val="0"/>
          <w:numId w:val="3"/>
        </w:numPr>
        <w:spacing w:line="560" w:lineRule="atLeast"/>
        <w:ind w:firstLineChars="200" w:firstLine="560"/>
        <w:jc w:val="left"/>
        <w:rPr>
          <w:rStyle w:val="ae"/>
          <w:rFonts w:ascii="Times New Roman" w:eastAsia="仿宋" w:hAnsi="Times New Roman" w:cs="仿宋"/>
          <w:bCs/>
          <w:color w:val="0D0D0D" w:themeColor="text1" w:themeTint="F2"/>
          <w:sz w:val="28"/>
          <w:szCs w:val="28"/>
          <w:lang w:val="zh-TW" w:eastAsia="zh-TW"/>
        </w:rPr>
      </w:pPr>
      <w:r>
        <w:rPr>
          <w:rStyle w:val="ae"/>
          <w:rFonts w:ascii="Times New Roman" w:eastAsia="仿宋" w:hAnsi="Times New Roman" w:cs="仿宋" w:hint="eastAsia"/>
          <w:bCs/>
          <w:color w:val="0D0D0D" w:themeColor="text1" w:themeTint="F2"/>
          <w:sz w:val="28"/>
          <w:szCs w:val="28"/>
          <w:lang w:val="zh-TW" w:eastAsia="zh-TW"/>
        </w:rPr>
        <w:t xml:space="preserve">IEC 61173 </w:t>
      </w:r>
      <w:r>
        <w:rPr>
          <w:rStyle w:val="ae"/>
          <w:rFonts w:ascii="Times New Roman" w:eastAsia="仿宋" w:hAnsi="Times New Roman" w:cs="仿宋" w:hint="eastAsia"/>
          <w:bCs/>
          <w:color w:val="0D0D0D" w:themeColor="text1" w:themeTint="F2"/>
          <w:sz w:val="28"/>
          <w:szCs w:val="28"/>
          <w:lang w:val="zh-TW" w:eastAsia="zh-TW"/>
        </w:rPr>
        <w:t>光伏发电系统过电压保护。</w:t>
      </w:r>
    </w:p>
    <w:p w14:paraId="09ABA07B" w14:textId="77777777" w:rsidR="00E65549" w:rsidRDefault="007B2DF6" w:rsidP="00DA63CA">
      <w:pPr>
        <w:framePr w:wrap="auto" w:yAlign="inline"/>
        <w:numPr>
          <w:ilvl w:val="0"/>
          <w:numId w:val="3"/>
        </w:numPr>
        <w:spacing w:line="560" w:lineRule="atLeast"/>
        <w:ind w:firstLineChars="200" w:firstLine="560"/>
        <w:jc w:val="left"/>
        <w:rPr>
          <w:rStyle w:val="ae"/>
          <w:rFonts w:ascii="Times New Roman" w:eastAsia="仿宋" w:hAnsi="Times New Roman" w:cs="仿宋"/>
          <w:bCs/>
          <w:color w:val="0D0D0D" w:themeColor="text1" w:themeTint="F2"/>
          <w:sz w:val="28"/>
          <w:szCs w:val="28"/>
          <w:lang w:val="zh-TW" w:eastAsia="zh-TW"/>
        </w:rPr>
      </w:pPr>
      <w:r>
        <w:rPr>
          <w:rStyle w:val="ae"/>
          <w:rFonts w:ascii="Times New Roman" w:eastAsia="仿宋" w:hAnsi="Times New Roman" w:cs="仿宋" w:hint="eastAsia"/>
          <w:bCs/>
          <w:color w:val="0D0D0D" w:themeColor="text1" w:themeTint="F2"/>
          <w:sz w:val="28"/>
          <w:szCs w:val="28"/>
          <w:lang w:val="zh-TW" w:eastAsia="zh-TW"/>
        </w:rPr>
        <w:t>IEC 61194</w:t>
      </w:r>
      <w:r w:rsidRPr="00DA63CA">
        <w:rPr>
          <w:rStyle w:val="ae"/>
          <w:rFonts w:ascii="Times New Roman" w:eastAsia="仿宋" w:hAnsi="Times New Roman" w:cs="仿宋" w:hint="eastAsia"/>
          <w:bCs/>
          <w:color w:val="0D0D0D" w:themeColor="text1" w:themeTint="F2"/>
          <w:sz w:val="28"/>
          <w:szCs w:val="28"/>
          <w:lang w:val="zh-TW" w:eastAsia="zh-TW"/>
        </w:rPr>
        <w:t xml:space="preserve"> </w:t>
      </w:r>
      <w:r>
        <w:rPr>
          <w:rStyle w:val="ae"/>
          <w:rFonts w:ascii="Times New Roman" w:eastAsia="仿宋" w:hAnsi="Times New Roman" w:cs="仿宋" w:hint="eastAsia"/>
          <w:bCs/>
          <w:color w:val="0D0D0D" w:themeColor="text1" w:themeTint="F2"/>
          <w:sz w:val="28"/>
          <w:szCs w:val="28"/>
          <w:lang w:val="zh-TW" w:eastAsia="zh-TW"/>
        </w:rPr>
        <w:t>独立光伏系统的特性参数。</w:t>
      </w:r>
    </w:p>
    <w:p w14:paraId="18383247" w14:textId="77777777" w:rsidR="00E65549" w:rsidRPr="00255F55" w:rsidRDefault="00DA63CA" w:rsidP="009370C4">
      <w:pPr>
        <w:pStyle w:val="af2"/>
        <w:framePr w:wrap="auto" w:yAlign="inline"/>
        <w:spacing w:line="560" w:lineRule="atLeast"/>
        <w:ind w:firstLine="560"/>
        <w:jc w:val="left"/>
        <w:rPr>
          <w:rStyle w:val="ae"/>
          <w:rFonts w:ascii="Times New Roman" w:eastAsia="仿宋" w:hAnsi="Times New Roman" w:cs="仿宋"/>
          <w:color w:val="auto"/>
          <w:sz w:val="28"/>
          <w:szCs w:val="28"/>
        </w:rPr>
      </w:pPr>
      <w:r w:rsidRPr="00255F55">
        <w:rPr>
          <w:rStyle w:val="ae"/>
          <w:rFonts w:ascii="Times New Roman" w:eastAsia="仿宋" w:hAnsi="Times New Roman" w:cs="仿宋" w:hint="eastAsia"/>
          <w:color w:val="auto"/>
          <w:sz w:val="28"/>
          <w:szCs w:val="28"/>
        </w:rPr>
        <w:t>10.</w:t>
      </w:r>
      <w:r w:rsidR="007B2DF6" w:rsidRPr="00255F55">
        <w:rPr>
          <w:rStyle w:val="ae"/>
          <w:rFonts w:ascii="Times New Roman" w:eastAsia="仿宋" w:hAnsi="Times New Roman" w:cs="仿宋" w:hint="eastAsia"/>
          <w:color w:val="auto"/>
          <w:sz w:val="28"/>
          <w:szCs w:val="28"/>
        </w:rPr>
        <w:t xml:space="preserve">IEC 61427-1-2013 </w:t>
      </w:r>
      <w:proofErr w:type="gramStart"/>
      <w:r w:rsidR="007B2DF6" w:rsidRPr="00255F55">
        <w:rPr>
          <w:rStyle w:val="ae"/>
          <w:rFonts w:ascii="Times New Roman" w:eastAsia="仿宋" w:hAnsi="Times New Roman" w:cs="仿宋" w:hint="eastAsia"/>
          <w:color w:val="auto"/>
          <w:sz w:val="28"/>
          <w:szCs w:val="28"/>
        </w:rPr>
        <w:t>太阳光伏能系统</w:t>
      </w:r>
      <w:proofErr w:type="gramEnd"/>
      <w:r w:rsidR="007B2DF6" w:rsidRPr="00255F55">
        <w:rPr>
          <w:rStyle w:val="ae"/>
          <w:rFonts w:ascii="Times New Roman" w:eastAsia="仿宋" w:hAnsi="Times New Roman" w:cs="仿宋" w:hint="eastAsia"/>
          <w:color w:val="auto"/>
          <w:sz w:val="28"/>
          <w:szCs w:val="28"/>
        </w:rPr>
        <w:t>用蓄电池和蓄电池组一般要求和试验方法。第</w:t>
      </w:r>
      <w:r w:rsidR="007B2DF6" w:rsidRPr="00255F55">
        <w:rPr>
          <w:rStyle w:val="ae"/>
          <w:rFonts w:ascii="Times New Roman" w:eastAsia="仿宋" w:hAnsi="Times New Roman" w:cs="仿宋" w:hint="eastAsia"/>
          <w:color w:val="auto"/>
          <w:sz w:val="28"/>
          <w:szCs w:val="28"/>
        </w:rPr>
        <w:t>1</w:t>
      </w:r>
      <w:r w:rsidR="007B2DF6" w:rsidRPr="00255F55">
        <w:rPr>
          <w:rStyle w:val="ae"/>
          <w:rFonts w:ascii="Times New Roman" w:eastAsia="仿宋" w:hAnsi="Times New Roman" w:cs="仿宋" w:hint="eastAsia"/>
          <w:color w:val="auto"/>
          <w:sz w:val="28"/>
          <w:szCs w:val="28"/>
        </w:rPr>
        <w:t>部分：光</w:t>
      </w:r>
      <w:proofErr w:type="gramStart"/>
      <w:r w:rsidR="007B2DF6" w:rsidRPr="00255F55">
        <w:rPr>
          <w:rStyle w:val="ae"/>
          <w:rFonts w:ascii="Times New Roman" w:eastAsia="仿宋" w:hAnsi="Times New Roman" w:cs="仿宋" w:hint="eastAsia"/>
          <w:color w:val="auto"/>
          <w:sz w:val="28"/>
          <w:szCs w:val="28"/>
        </w:rPr>
        <w:t>伏离网</w:t>
      </w:r>
      <w:proofErr w:type="gramEnd"/>
      <w:r w:rsidR="007B2DF6" w:rsidRPr="00255F55">
        <w:rPr>
          <w:rStyle w:val="ae"/>
          <w:rFonts w:ascii="Times New Roman" w:eastAsia="仿宋" w:hAnsi="Times New Roman" w:cs="仿宋" w:hint="eastAsia"/>
          <w:color w:val="auto"/>
          <w:sz w:val="28"/>
          <w:szCs w:val="28"/>
        </w:rPr>
        <w:t>应用。</w:t>
      </w:r>
    </w:p>
    <w:p w14:paraId="3EED8BFC" w14:textId="77777777" w:rsidR="00E65549" w:rsidRDefault="00DA63CA" w:rsidP="00DA63CA">
      <w:pPr>
        <w:framePr w:wrap="auto" w:yAlign="inline"/>
        <w:spacing w:line="560" w:lineRule="atLeast"/>
        <w:ind w:left="560"/>
        <w:jc w:val="left"/>
        <w:rPr>
          <w:rStyle w:val="ae"/>
          <w:rFonts w:ascii="Times New Roman" w:eastAsia="仿宋" w:hAnsi="Times New Roman" w:cs="仿宋"/>
          <w:bCs/>
          <w:color w:val="0D0D0D" w:themeColor="text1" w:themeTint="F2"/>
          <w:sz w:val="28"/>
          <w:szCs w:val="28"/>
          <w:lang w:val="zh-TW" w:eastAsia="zh-TW"/>
        </w:rPr>
      </w:pPr>
      <w:r>
        <w:rPr>
          <w:rStyle w:val="ae"/>
          <w:rFonts w:ascii="Times New Roman" w:eastAsia="仿宋" w:hAnsi="Times New Roman" w:cs="仿宋" w:hint="eastAsia"/>
          <w:bCs/>
          <w:color w:val="0D0D0D" w:themeColor="text1" w:themeTint="F2"/>
          <w:sz w:val="28"/>
          <w:szCs w:val="28"/>
          <w:lang w:val="zh-TW"/>
        </w:rPr>
        <w:t>11.</w:t>
      </w:r>
      <w:r w:rsidR="007B2DF6">
        <w:rPr>
          <w:rStyle w:val="ae"/>
          <w:rFonts w:ascii="Times New Roman" w:eastAsia="仿宋" w:hAnsi="Times New Roman" w:cs="仿宋" w:hint="eastAsia"/>
          <w:bCs/>
          <w:color w:val="0D0D0D" w:themeColor="text1" w:themeTint="F2"/>
          <w:sz w:val="28"/>
          <w:szCs w:val="28"/>
          <w:lang w:val="zh-TW" w:eastAsia="zh-TW"/>
        </w:rPr>
        <w:t>GB/T 29320-2012</w:t>
      </w:r>
      <w:r w:rsidR="007B2DF6" w:rsidRPr="00DA63CA">
        <w:rPr>
          <w:rStyle w:val="ae"/>
          <w:rFonts w:ascii="Times New Roman" w:eastAsia="仿宋" w:hAnsi="Times New Roman" w:cs="仿宋" w:hint="eastAsia"/>
          <w:bCs/>
          <w:color w:val="0D0D0D" w:themeColor="text1" w:themeTint="F2"/>
          <w:sz w:val="28"/>
          <w:szCs w:val="28"/>
          <w:lang w:val="zh-TW" w:eastAsia="zh-TW"/>
        </w:rPr>
        <w:t xml:space="preserve"> </w:t>
      </w:r>
      <w:r w:rsidR="007B2DF6">
        <w:rPr>
          <w:rStyle w:val="ae"/>
          <w:rFonts w:ascii="Times New Roman" w:eastAsia="仿宋" w:hAnsi="Times New Roman" w:cs="仿宋" w:hint="eastAsia"/>
          <w:bCs/>
          <w:color w:val="0D0D0D" w:themeColor="text1" w:themeTint="F2"/>
          <w:sz w:val="28"/>
          <w:szCs w:val="28"/>
          <w:lang w:val="zh-TW" w:eastAsia="zh-TW"/>
        </w:rPr>
        <w:t>光伏电站太阳跟踪系统技术要求。</w:t>
      </w:r>
    </w:p>
    <w:p w14:paraId="3A20133F" w14:textId="77777777" w:rsidR="00E65549" w:rsidRDefault="00DA63CA" w:rsidP="00DA63CA">
      <w:pPr>
        <w:framePr w:wrap="auto" w:yAlign="inline"/>
        <w:spacing w:line="560" w:lineRule="atLeast"/>
        <w:ind w:left="560"/>
        <w:jc w:val="left"/>
        <w:rPr>
          <w:rStyle w:val="ae"/>
          <w:rFonts w:ascii="Times New Roman" w:eastAsia="仿宋" w:hAnsi="Times New Roman" w:cs="仿宋"/>
          <w:bCs/>
          <w:color w:val="0D0D0D" w:themeColor="text1" w:themeTint="F2"/>
          <w:sz w:val="28"/>
          <w:szCs w:val="28"/>
          <w:lang w:val="zh-TW" w:eastAsia="zh-TW"/>
        </w:rPr>
      </w:pPr>
      <w:r>
        <w:rPr>
          <w:rStyle w:val="ae"/>
          <w:rFonts w:ascii="Times New Roman" w:eastAsia="仿宋" w:hAnsi="Times New Roman" w:cs="仿宋" w:hint="eastAsia"/>
          <w:bCs/>
          <w:color w:val="0D0D0D" w:themeColor="text1" w:themeTint="F2"/>
          <w:sz w:val="28"/>
          <w:szCs w:val="28"/>
          <w:lang w:val="zh-TW"/>
        </w:rPr>
        <w:t>12.</w:t>
      </w:r>
      <w:r w:rsidR="007B2DF6">
        <w:rPr>
          <w:rStyle w:val="ae"/>
          <w:rFonts w:ascii="Times New Roman" w:eastAsia="仿宋" w:hAnsi="Times New Roman" w:cs="仿宋" w:hint="eastAsia"/>
          <w:bCs/>
          <w:color w:val="0D0D0D" w:themeColor="text1" w:themeTint="F2"/>
          <w:sz w:val="28"/>
          <w:szCs w:val="28"/>
          <w:lang w:val="zh-TW" w:eastAsia="zh-TW"/>
        </w:rPr>
        <w:t>GB/T 2297-1989</w:t>
      </w:r>
      <w:r w:rsidR="007B2DF6" w:rsidRPr="00DA63CA">
        <w:rPr>
          <w:rStyle w:val="ae"/>
          <w:rFonts w:ascii="Times New Roman" w:eastAsia="仿宋" w:hAnsi="Times New Roman" w:cs="仿宋" w:hint="eastAsia"/>
          <w:bCs/>
          <w:color w:val="0D0D0D" w:themeColor="text1" w:themeTint="F2"/>
          <w:sz w:val="28"/>
          <w:szCs w:val="28"/>
          <w:lang w:val="zh-TW" w:eastAsia="zh-TW"/>
        </w:rPr>
        <w:t xml:space="preserve"> </w:t>
      </w:r>
      <w:r w:rsidR="007B2DF6">
        <w:rPr>
          <w:rStyle w:val="ae"/>
          <w:rFonts w:ascii="Times New Roman" w:eastAsia="仿宋" w:hAnsi="Times New Roman" w:cs="仿宋" w:hint="eastAsia"/>
          <w:bCs/>
          <w:color w:val="0D0D0D" w:themeColor="text1" w:themeTint="F2"/>
          <w:sz w:val="28"/>
          <w:szCs w:val="28"/>
          <w:lang w:val="zh-TW" w:eastAsia="zh-TW"/>
        </w:rPr>
        <w:t>太阳光伏能源系统术语。</w:t>
      </w:r>
    </w:p>
    <w:p w14:paraId="7B8F2369" w14:textId="77777777" w:rsidR="00E65549" w:rsidRDefault="00DA63CA" w:rsidP="00DA63CA">
      <w:pPr>
        <w:framePr w:wrap="auto" w:yAlign="inline"/>
        <w:spacing w:line="560" w:lineRule="atLeast"/>
        <w:ind w:left="560"/>
        <w:jc w:val="left"/>
        <w:rPr>
          <w:rStyle w:val="ae"/>
          <w:rFonts w:ascii="Times New Roman" w:eastAsia="仿宋" w:hAnsi="Times New Roman" w:cs="仿宋"/>
          <w:bCs/>
          <w:color w:val="0D0D0D" w:themeColor="text1" w:themeTint="F2"/>
          <w:sz w:val="28"/>
          <w:szCs w:val="28"/>
          <w:lang w:val="zh-TW" w:eastAsia="zh-TW"/>
        </w:rPr>
      </w:pPr>
      <w:r>
        <w:rPr>
          <w:rStyle w:val="ae"/>
          <w:rFonts w:ascii="Times New Roman" w:eastAsia="仿宋" w:hAnsi="Times New Roman" w:cs="仿宋" w:hint="eastAsia"/>
          <w:bCs/>
          <w:color w:val="0D0D0D" w:themeColor="text1" w:themeTint="F2"/>
          <w:sz w:val="28"/>
          <w:szCs w:val="28"/>
          <w:lang w:val="zh-TW"/>
        </w:rPr>
        <w:t>13.</w:t>
      </w:r>
      <w:r w:rsidR="007B2DF6">
        <w:rPr>
          <w:rStyle w:val="ae"/>
          <w:rFonts w:ascii="Times New Roman" w:eastAsia="仿宋" w:hAnsi="Times New Roman" w:cs="仿宋" w:hint="eastAsia"/>
          <w:bCs/>
          <w:color w:val="0D0D0D" w:themeColor="text1" w:themeTint="F2"/>
          <w:sz w:val="28"/>
          <w:szCs w:val="28"/>
          <w:lang w:val="zh-TW" w:eastAsia="zh-TW"/>
        </w:rPr>
        <w:t>GB/T 34932-2017</w:t>
      </w:r>
      <w:r w:rsidR="007B2DF6" w:rsidRPr="00DA63CA">
        <w:rPr>
          <w:rStyle w:val="ae"/>
          <w:rFonts w:ascii="Times New Roman" w:eastAsia="仿宋" w:hAnsi="Times New Roman" w:cs="仿宋" w:hint="eastAsia"/>
          <w:bCs/>
          <w:color w:val="0D0D0D" w:themeColor="text1" w:themeTint="F2"/>
          <w:sz w:val="28"/>
          <w:szCs w:val="28"/>
          <w:lang w:val="zh-TW" w:eastAsia="zh-TW"/>
        </w:rPr>
        <w:t xml:space="preserve"> </w:t>
      </w:r>
      <w:r w:rsidR="007B2DF6">
        <w:rPr>
          <w:rStyle w:val="ae"/>
          <w:rFonts w:ascii="Times New Roman" w:eastAsia="仿宋" w:hAnsi="Times New Roman" w:cs="仿宋" w:hint="eastAsia"/>
          <w:bCs/>
          <w:color w:val="0D0D0D" w:themeColor="text1" w:themeTint="F2"/>
          <w:sz w:val="28"/>
          <w:szCs w:val="28"/>
          <w:lang w:val="zh-TW" w:eastAsia="zh-TW"/>
        </w:rPr>
        <w:t>分布式光伏发电系统远程监控技术规范。</w:t>
      </w:r>
    </w:p>
    <w:p w14:paraId="3D4E76F2" w14:textId="77777777" w:rsidR="00E65549" w:rsidRDefault="00DA63CA" w:rsidP="00DA63CA">
      <w:pPr>
        <w:framePr w:wrap="auto" w:yAlign="inline"/>
        <w:spacing w:line="560" w:lineRule="atLeast"/>
        <w:ind w:left="1" w:firstLineChars="200" w:firstLine="560"/>
        <w:jc w:val="left"/>
        <w:outlineLvl w:val="0"/>
        <w:rPr>
          <w:rStyle w:val="ae"/>
          <w:rFonts w:ascii="Times New Roman" w:eastAsia="仿宋" w:hAnsi="Times New Roman" w:cs="仿宋"/>
          <w:bCs/>
          <w:color w:val="0D0D0D" w:themeColor="text1" w:themeTint="F2"/>
          <w:sz w:val="28"/>
          <w:szCs w:val="28"/>
          <w:lang w:val="zh-TW" w:eastAsia="zh-TW"/>
        </w:rPr>
      </w:pPr>
      <w:r>
        <w:rPr>
          <w:rStyle w:val="ae"/>
          <w:rFonts w:ascii="Times New Roman" w:eastAsia="仿宋" w:hAnsi="Times New Roman" w:cs="仿宋" w:hint="eastAsia"/>
          <w:bCs/>
          <w:color w:val="0D0D0D" w:themeColor="text1" w:themeTint="F2"/>
          <w:sz w:val="28"/>
          <w:szCs w:val="28"/>
          <w:lang w:val="zh-TW"/>
        </w:rPr>
        <w:t>14.</w:t>
      </w:r>
      <w:r w:rsidR="007B2DF6">
        <w:rPr>
          <w:rStyle w:val="ae"/>
          <w:rFonts w:ascii="Times New Roman" w:eastAsia="仿宋" w:hAnsi="Times New Roman" w:cs="仿宋" w:hint="eastAsia"/>
          <w:bCs/>
          <w:color w:val="0D0D0D" w:themeColor="text1" w:themeTint="F2"/>
          <w:sz w:val="28"/>
          <w:szCs w:val="28"/>
          <w:lang w:val="zh-TW" w:eastAsia="zh-TW"/>
        </w:rPr>
        <w:t>GB/T34129-2017</w:t>
      </w:r>
      <w:r w:rsidR="007B2DF6">
        <w:rPr>
          <w:rStyle w:val="ae"/>
          <w:rFonts w:ascii="Times New Roman" w:eastAsia="仿宋" w:hAnsi="Times New Roman" w:cs="仿宋" w:hint="eastAsia"/>
          <w:bCs/>
          <w:color w:val="0D0D0D" w:themeColor="text1" w:themeTint="F2"/>
          <w:sz w:val="28"/>
          <w:szCs w:val="28"/>
          <w:lang w:eastAsia="zh-TW"/>
        </w:rPr>
        <w:t xml:space="preserve"> </w:t>
      </w:r>
      <w:r w:rsidR="007B2DF6">
        <w:rPr>
          <w:rStyle w:val="ae"/>
          <w:rFonts w:ascii="Times New Roman" w:eastAsia="仿宋" w:hAnsi="Times New Roman" w:cs="仿宋" w:hint="eastAsia"/>
          <w:bCs/>
          <w:color w:val="0D0D0D" w:themeColor="text1" w:themeTint="F2"/>
          <w:sz w:val="28"/>
          <w:szCs w:val="28"/>
          <w:lang w:val="zh-TW" w:eastAsia="zh-TW"/>
        </w:rPr>
        <w:t>微电网配电网测试规范。</w:t>
      </w:r>
    </w:p>
    <w:p w14:paraId="0635E8E0" w14:textId="77777777" w:rsidR="00E65549" w:rsidRDefault="00280C44" w:rsidP="00DA63CA">
      <w:pPr>
        <w:framePr w:wrap="auto" w:yAlign="inline"/>
        <w:spacing w:line="560" w:lineRule="atLeast"/>
        <w:ind w:left="1" w:firstLineChars="200" w:firstLine="560"/>
        <w:jc w:val="left"/>
        <w:outlineLvl w:val="0"/>
        <w:rPr>
          <w:rStyle w:val="ae"/>
          <w:rFonts w:ascii="Times New Roman" w:eastAsia="仿宋" w:hAnsi="Times New Roman" w:cs="仿宋"/>
          <w:bCs/>
          <w:color w:val="0D0D0D" w:themeColor="text1" w:themeTint="F2"/>
          <w:sz w:val="28"/>
          <w:szCs w:val="28"/>
          <w:lang w:val="zh-TW" w:eastAsia="zh-TW"/>
        </w:rPr>
      </w:pPr>
      <w:r>
        <w:rPr>
          <w:rStyle w:val="ae"/>
          <w:rFonts w:ascii="Times New Roman" w:eastAsia="仿宋" w:hAnsi="Times New Roman" w:cs="仿宋" w:hint="eastAsia"/>
          <w:bCs/>
          <w:color w:val="0D0D0D" w:themeColor="text1" w:themeTint="F2"/>
          <w:sz w:val="28"/>
          <w:szCs w:val="28"/>
          <w:lang w:val="zh-TW"/>
        </w:rPr>
        <w:t>15</w:t>
      </w:r>
      <w:r w:rsidR="00DA63CA">
        <w:rPr>
          <w:rStyle w:val="ae"/>
          <w:rFonts w:ascii="Times New Roman" w:eastAsia="仿宋" w:hAnsi="Times New Roman" w:cs="仿宋" w:hint="eastAsia"/>
          <w:bCs/>
          <w:color w:val="0D0D0D" w:themeColor="text1" w:themeTint="F2"/>
          <w:sz w:val="28"/>
          <w:szCs w:val="28"/>
          <w:lang w:val="zh-TW"/>
        </w:rPr>
        <w:t>.</w:t>
      </w:r>
      <w:r w:rsidR="007B2DF6">
        <w:rPr>
          <w:rStyle w:val="ae"/>
          <w:rFonts w:ascii="Times New Roman" w:eastAsia="仿宋" w:hAnsi="Times New Roman" w:cs="仿宋" w:hint="eastAsia"/>
          <w:bCs/>
          <w:color w:val="0D0D0D" w:themeColor="text1" w:themeTint="F2"/>
          <w:sz w:val="28"/>
          <w:szCs w:val="28"/>
          <w:lang w:val="zh-TW" w:eastAsia="zh-TW"/>
        </w:rPr>
        <w:t xml:space="preserve">GB 50217-2007 </w:t>
      </w:r>
      <w:r w:rsidR="007B2DF6">
        <w:rPr>
          <w:rStyle w:val="ae"/>
          <w:rFonts w:ascii="Times New Roman" w:eastAsia="仿宋" w:hAnsi="Times New Roman" w:cs="仿宋" w:hint="eastAsia"/>
          <w:bCs/>
          <w:color w:val="0D0D0D" w:themeColor="text1" w:themeTint="F2"/>
          <w:sz w:val="28"/>
          <w:szCs w:val="28"/>
          <w:lang w:eastAsia="zh-TW"/>
        </w:rPr>
        <w:t xml:space="preserve"> </w:t>
      </w:r>
      <w:r w:rsidR="007B2DF6">
        <w:rPr>
          <w:rStyle w:val="ae"/>
          <w:rFonts w:ascii="Times New Roman" w:eastAsia="仿宋" w:hAnsi="Times New Roman" w:cs="仿宋" w:hint="eastAsia"/>
          <w:bCs/>
          <w:color w:val="0D0D0D" w:themeColor="text1" w:themeTint="F2"/>
          <w:sz w:val="28"/>
          <w:szCs w:val="28"/>
          <w:lang w:val="zh-TW" w:eastAsia="zh-TW"/>
        </w:rPr>
        <w:t>电力工程电缆设计规范。</w:t>
      </w:r>
    </w:p>
    <w:p w14:paraId="5D338D60" w14:textId="77777777" w:rsidR="00E65549" w:rsidRPr="009370C4" w:rsidRDefault="00280C44" w:rsidP="009370C4">
      <w:pPr>
        <w:pStyle w:val="af2"/>
        <w:framePr w:wrap="auto" w:yAlign="inline"/>
        <w:spacing w:line="560" w:lineRule="atLeast"/>
        <w:ind w:firstLine="560"/>
        <w:jc w:val="left"/>
        <w:rPr>
          <w:rStyle w:val="ae"/>
          <w:rFonts w:ascii="Times New Roman" w:eastAsia="仿宋" w:hAnsi="Times New Roman" w:cs="仿宋"/>
          <w:color w:val="auto"/>
          <w:sz w:val="28"/>
          <w:szCs w:val="28"/>
        </w:rPr>
      </w:pPr>
      <w:r w:rsidRPr="009370C4">
        <w:rPr>
          <w:rStyle w:val="ae"/>
          <w:rFonts w:ascii="Times New Roman" w:eastAsia="仿宋" w:hAnsi="Times New Roman" w:cs="仿宋" w:hint="eastAsia"/>
          <w:color w:val="auto"/>
          <w:sz w:val="28"/>
          <w:szCs w:val="28"/>
        </w:rPr>
        <w:t>16.</w:t>
      </w:r>
      <w:r w:rsidR="007B2DF6" w:rsidRPr="009370C4">
        <w:rPr>
          <w:rStyle w:val="ae"/>
          <w:rFonts w:ascii="Times New Roman" w:eastAsia="仿宋" w:hAnsi="Times New Roman" w:cs="仿宋" w:hint="eastAsia"/>
          <w:color w:val="auto"/>
          <w:sz w:val="28"/>
          <w:szCs w:val="28"/>
        </w:rPr>
        <w:t xml:space="preserve">GB/T 50062-2008  </w:t>
      </w:r>
      <w:r w:rsidR="007B2DF6" w:rsidRPr="009370C4">
        <w:rPr>
          <w:rStyle w:val="ae"/>
          <w:rFonts w:ascii="Times New Roman" w:eastAsia="仿宋" w:hAnsi="Times New Roman" w:cs="仿宋" w:hint="eastAsia"/>
          <w:color w:val="auto"/>
          <w:sz w:val="28"/>
          <w:szCs w:val="28"/>
        </w:rPr>
        <w:t>电力装置的继电器保护和自动装置设计规范。</w:t>
      </w:r>
    </w:p>
    <w:p w14:paraId="1DC377F7" w14:textId="77777777" w:rsidR="00E65549" w:rsidRDefault="00280C44" w:rsidP="00280C44">
      <w:pPr>
        <w:framePr w:wrap="auto" w:yAlign="inline"/>
        <w:spacing w:line="560" w:lineRule="atLeast"/>
        <w:ind w:left="1" w:firstLineChars="200" w:firstLine="560"/>
        <w:jc w:val="left"/>
        <w:outlineLvl w:val="0"/>
        <w:rPr>
          <w:rStyle w:val="ae"/>
          <w:rFonts w:ascii="Times New Roman" w:eastAsia="仿宋" w:hAnsi="Times New Roman" w:cs="仿宋"/>
          <w:bCs/>
          <w:color w:val="0D0D0D" w:themeColor="text1" w:themeTint="F2"/>
          <w:sz w:val="28"/>
          <w:szCs w:val="28"/>
          <w:lang w:val="zh-TW" w:eastAsia="zh-TW"/>
        </w:rPr>
      </w:pPr>
      <w:r>
        <w:rPr>
          <w:rStyle w:val="ae"/>
          <w:rFonts w:ascii="Times New Roman" w:eastAsia="仿宋" w:hAnsi="Times New Roman" w:cs="仿宋" w:hint="eastAsia"/>
          <w:bCs/>
          <w:color w:val="0D0D0D" w:themeColor="text1" w:themeTint="F2"/>
          <w:sz w:val="28"/>
          <w:szCs w:val="28"/>
          <w:lang w:val="zh-TW"/>
        </w:rPr>
        <w:t>17.</w:t>
      </w:r>
      <w:r w:rsidR="007B2DF6">
        <w:rPr>
          <w:rStyle w:val="ae"/>
          <w:rFonts w:ascii="Times New Roman" w:eastAsia="仿宋" w:hAnsi="Times New Roman" w:cs="仿宋" w:hint="eastAsia"/>
          <w:bCs/>
          <w:color w:val="0D0D0D" w:themeColor="text1" w:themeTint="F2"/>
          <w:sz w:val="28"/>
          <w:szCs w:val="28"/>
          <w:lang w:val="zh-TW" w:eastAsia="zh-TW"/>
        </w:rPr>
        <w:t xml:space="preserve">GBT 32900-2016 </w:t>
      </w:r>
      <w:r w:rsidR="007B2DF6">
        <w:rPr>
          <w:rStyle w:val="ae"/>
          <w:rFonts w:ascii="Times New Roman" w:eastAsia="仿宋" w:hAnsi="Times New Roman" w:cs="仿宋" w:hint="eastAsia"/>
          <w:bCs/>
          <w:color w:val="0D0D0D" w:themeColor="text1" w:themeTint="F2"/>
          <w:sz w:val="28"/>
          <w:szCs w:val="28"/>
          <w:lang w:eastAsia="zh-TW"/>
        </w:rPr>
        <w:t xml:space="preserve"> </w:t>
      </w:r>
      <w:r w:rsidR="007B2DF6">
        <w:rPr>
          <w:rStyle w:val="ae"/>
          <w:rFonts w:ascii="Times New Roman" w:eastAsia="仿宋" w:hAnsi="Times New Roman" w:cs="仿宋" w:hint="eastAsia"/>
          <w:bCs/>
          <w:color w:val="0D0D0D" w:themeColor="text1" w:themeTint="F2"/>
          <w:sz w:val="28"/>
          <w:szCs w:val="28"/>
          <w:lang w:val="zh-TW" w:eastAsia="zh-TW"/>
        </w:rPr>
        <w:t>光伏发电站继电保护技术规范。</w:t>
      </w:r>
    </w:p>
    <w:p w14:paraId="6EDDFB45" w14:textId="77777777" w:rsidR="00E65549" w:rsidRDefault="00280C44" w:rsidP="00280C44">
      <w:pPr>
        <w:framePr w:wrap="auto" w:yAlign="inline"/>
        <w:spacing w:line="560" w:lineRule="atLeast"/>
        <w:ind w:left="1" w:firstLineChars="200" w:firstLine="560"/>
        <w:jc w:val="left"/>
        <w:outlineLvl w:val="0"/>
        <w:rPr>
          <w:rStyle w:val="ae"/>
          <w:rFonts w:ascii="Times New Roman" w:eastAsia="仿宋" w:hAnsi="Times New Roman" w:cs="仿宋"/>
          <w:bCs/>
          <w:color w:val="0D0D0D" w:themeColor="text1" w:themeTint="F2"/>
          <w:sz w:val="28"/>
          <w:szCs w:val="28"/>
          <w:lang w:val="zh-TW" w:eastAsia="zh-TW"/>
        </w:rPr>
      </w:pPr>
      <w:r>
        <w:rPr>
          <w:rStyle w:val="ae"/>
          <w:rFonts w:ascii="Times New Roman" w:eastAsia="仿宋" w:hAnsi="Times New Roman" w:cs="仿宋" w:hint="eastAsia"/>
          <w:bCs/>
          <w:color w:val="0D0D0D" w:themeColor="text1" w:themeTint="F2"/>
          <w:sz w:val="28"/>
          <w:szCs w:val="28"/>
          <w:lang w:val="zh-TW"/>
        </w:rPr>
        <w:t>18.</w:t>
      </w:r>
      <w:r w:rsidR="007B2DF6">
        <w:rPr>
          <w:rStyle w:val="ae"/>
          <w:rFonts w:ascii="Times New Roman" w:eastAsia="仿宋" w:hAnsi="Times New Roman" w:cs="仿宋" w:hint="eastAsia"/>
          <w:bCs/>
          <w:color w:val="0D0D0D" w:themeColor="text1" w:themeTint="F2"/>
          <w:sz w:val="28"/>
          <w:szCs w:val="28"/>
          <w:lang w:val="zh-TW" w:eastAsia="zh-TW"/>
        </w:rPr>
        <w:t xml:space="preserve">DL/T 5391-2007 </w:t>
      </w:r>
      <w:r w:rsidR="007B2DF6">
        <w:rPr>
          <w:rStyle w:val="ae"/>
          <w:rFonts w:ascii="Times New Roman" w:eastAsia="仿宋" w:hAnsi="Times New Roman" w:cs="仿宋" w:hint="eastAsia"/>
          <w:bCs/>
          <w:color w:val="0D0D0D" w:themeColor="text1" w:themeTint="F2"/>
          <w:sz w:val="28"/>
          <w:szCs w:val="28"/>
          <w:lang w:val="zh-TW" w:eastAsia="zh-TW"/>
        </w:rPr>
        <w:t>电力系统通讯设计技术规定。</w:t>
      </w:r>
    </w:p>
    <w:p w14:paraId="54FD7D47" w14:textId="77777777" w:rsidR="00E65549" w:rsidRDefault="00280C44" w:rsidP="00280C44">
      <w:pPr>
        <w:framePr w:wrap="auto" w:yAlign="inline"/>
        <w:spacing w:line="560" w:lineRule="atLeast"/>
        <w:ind w:left="1" w:firstLineChars="200" w:firstLine="560"/>
        <w:jc w:val="left"/>
        <w:outlineLvl w:val="0"/>
        <w:rPr>
          <w:rStyle w:val="ae"/>
          <w:rFonts w:ascii="Times New Roman" w:eastAsia="仿宋" w:hAnsi="Times New Roman" w:cs="仿宋"/>
          <w:bCs/>
          <w:color w:val="0D0D0D" w:themeColor="text1" w:themeTint="F2"/>
          <w:sz w:val="28"/>
          <w:szCs w:val="28"/>
          <w:lang w:val="zh-TW" w:eastAsia="zh-TW"/>
        </w:rPr>
      </w:pPr>
      <w:r>
        <w:rPr>
          <w:rStyle w:val="ae"/>
          <w:rFonts w:ascii="Times New Roman" w:eastAsia="仿宋" w:hAnsi="Times New Roman" w:cs="仿宋" w:hint="eastAsia"/>
          <w:bCs/>
          <w:color w:val="0D0D0D" w:themeColor="text1" w:themeTint="F2"/>
          <w:sz w:val="28"/>
          <w:szCs w:val="28"/>
          <w:lang w:val="zh-TW"/>
        </w:rPr>
        <w:t>19.</w:t>
      </w:r>
      <w:r w:rsidR="007B2DF6">
        <w:rPr>
          <w:rStyle w:val="ae"/>
          <w:rFonts w:ascii="Times New Roman" w:eastAsia="仿宋" w:hAnsi="Times New Roman" w:cs="仿宋" w:hint="eastAsia"/>
          <w:bCs/>
          <w:color w:val="0D0D0D" w:themeColor="text1" w:themeTint="F2"/>
          <w:sz w:val="28"/>
          <w:szCs w:val="28"/>
          <w:lang w:val="zh-TW" w:eastAsia="zh-TW"/>
        </w:rPr>
        <w:t>IEC 61400-2</w:t>
      </w:r>
      <w:r w:rsidR="007B2DF6">
        <w:rPr>
          <w:rStyle w:val="ae"/>
          <w:rFonts w:ascii="Times New Roman" w:eastAsia="仿宋" w:hAnsi="Times New Roman" w:cs="仿宋" w:hint="eastAsia"/>
          <w:bCs/>
          <w:color w:val="0D0D0D" w:themeColor="text1" w:themeTint="F2"/>
          <w:sz w:val="28"/>
          <w:szCs w:val="28"/>
          <w:lang w:val="zh-TW" w:eastAsia="zh-TW"/>
        </w:rPr>
        <w:t>：</w:t>
      </w:r>
      <w:r w:rsidR="007B2DF6">
        <w:rPr>
          <w:rStyle w:val="ae"/>
          <w:rFonts w:ascii="Times New Roman" w:eastAsia="仿宋" w:hAnsi="Times New Roman" w:cs="仿宋" w:hint="eastAsia"/>
          <w:bCs/>
          <w:color w:val="0D0D0D" w:themeColor="text1" w:themeTint="F2"/>
          <w:sz w:val="28"/>
          <w:szCs w:val="28"/>
          <w:lang w:val="zh-TW" w:eastAsia="zh-TW"/>
        </w:rPr>
        <w:t>2013</w:t>
      </w:r>
      <w:r w:rsidR="007B2DF6">
        <w:rPr>
          <w:rStyle w:val="ae"/>
          <w:rFonts w:ascii="Times New Roman" w:eastAsia="仿宋" w:hAnsi="Times New Roman" w:cs="仿宋" w:hint="eastAsia"/>
          <w:bCs/>
          <w:color w:val="0D0D0D" w:themeColor="text1" w:themeTint="F2"/>
          <w:sz w:val="28"/>
          <w:szCs w:val="28"/>
          <w:lang w:val="zh-TW" w:eastAsia="zh-TW"/>
        </w:rPr>
        <w:t>小型风力发电机的安全。</w:t>
      </w:r>
    </w:p>
    <w:p w14:paraId="1BBBE656" w14:textId="77777777" w:rsidR="00E65549" w:rsidRDefault="00280C44" w:rsidP="00280C44">
      <w:pPr>
        <w:framePr w:wrap="auto" w:yAlign="inline"/>
        <w:spacing w:line="560" w:lineRule="atLeast"/>
        <w:ind w:left="1" w:firstLineChars="200" w:firstLine="560"/>
        <w:jc w:val="left"/>
        <w:outlineLvl w:val="0"/>
        <w:rPr>
          <w:rStyle w:val="ae"/>
          <w:rFonts w:ascii="Times New Roman" w:eastAsia="仿宋" w:hAnsi="Times New Roman" w:cs="仿宋"/>
          <w:bCs/>
          <w:color w:val="0D0D0D" w:themeColor="text1" w:themeTint="F2"/>
          <w:sz w:val="28"/>
          <w:szCs w:val="28"/>
          <w:lang w:val="zh-TW" w:eastAsia="zh-TW"/>
        </w:rPr>
      </w:pPr>
      <w:r>
        <w:rPr>
          <w:rStyle w:val="ae"/>
          <w:rFonts w:ascii="Times New Roman" w:eastAsia="仿宋" w:hAnsi="Times New Roman" w:cs="仿宋" w:hint="eastAsia"/>
          <w:bCs/>
          <w:color w:val="0D0D0D" w:themeColor="text1" w:themeTint="F2"/>
          <w:sz w:val="28"/>
          <w:szCs w:val="28"/>
          <w:lang w:val="zh-TW"/>
        </w:rPr>
        <w:t>20.</w:t>
      </w:r>
      <w:r w:rsidR="007B2DF6">
        <w:rPr>
          <w:rStyle w:val="ae"/>
          <w:rFonts w:ascii="Times New Roman" w:eastAsia="仿宋" w:hAnsi="Times New Roman" w:cs="仿宋" w:hint="eastAsia"/>
          <w:bCs/>
          <w:color w:val="0D0D0D" w:themeColor="text1" w:themeTint="F2"/>
          <w:sz w:val="28"/>
          <w:szCs w:val="28"/>
          <w:lang w:val="zh-TW" w:eastAsia="zh-TW"/>
        </w:rPr>
        <w:t>ASTM E 1240-88</w:t>
      </w:r>
      <w:r w:rsidR="007B2DF6">
        <w:rPr>
          <w:rStyle w:val="ae"/>
          <w:rFonts w:ascii="Times New Roman" w:eastAsia="仿宋" w:hAnsi="Times New Roman" w:cs="仿宋" w:hint="eastAsia"/>
          <w:bCs/>
          <w:color w:val="0D0D0D" w:themeColor="text1" w:themeTint="F2"/>
          <w:sz w:val="28"/>
          <w:szCs w:val="28"/>
          <w:lang w:eastAsia="zh-TW"/>
        </w:rPr>
        <w:t xml:space="preserve"> </w:t>
      </w:r>
      <w:r w:rsidR="007B2DF6">
        <w:rPr>
          <w:rStyle w:val="ae"/>
          <w:rFonts w:ascii="Times New Roman" w:eastAsia="仿宋" w:hAnsi="Times New Roman" w:cs="仿宋" w:hint="eastAsia"/>
          <w:bCs/>
          <w:color w:val="0D0D0D" w:themeColor="text1" w:themeTint="F2"/>
          <w:sz w:val="28"/>
          <w:szCs w:val="28"/>
          <w:lang w:val="zh-TW" w:eastAsia="zh-TW"/>
        </w:rPr>
        <w:t>风能转换系统性能的测试方法。</w:t>
      </w:r>
    </w:p>
    <w:p w14:paraId="1280270B" w14:textId="77777777" w:rsidR="00E65549" w:rsidRDefault="00280C44" w:rsidP="00280C44">
      <w:pPr>
        <w:framePr w:wrap="auto" w:yAlign="inline"/>
        <w:spacing w:line="560" w:lineRule="atLeast"/>
        <w:ind w:left="1" w:firstLineChars="200" w:firstLine="560"/>
        <w:jc w:val="left"/>
        <w:outlineLvl w:val="0"/>
        <w:rPr>
          <w:rStyle w:val="ae"/>
          <w:rFonts w:ascii="Times New Roman" w:eastAsia="仿宋" w:hAnsi="Times New Roman" w:cs="仿宋"/>
          <w:bCs/>
          <w:color w:val="0D0D0D" w:themeColor="text1" w:themeTint="F2"/>
          <w:sz w:val="28"/>
          <w:szCs w:val="28"/>
          <w:lang w:val="zh-TW" w:eastAsia="zh-TW"/>
        </w:rPr>
      </w:pPr>
      <w:r>
        <w:rPr>
          <w:rStyle w:val="ae"/>
          <w:rFonts w:ascii="Times New Roman" w:eastAsia="仿宋" w:hAnsi="Times New Roman" w:cs="仿宋" w:hint="eastAsia"/>
          <w:bCs/>
          <w:color w:val="0D0D0D" w:themeColor="text1" w:themeTint="F2"/>
          <w:sz w:val="28"/>
          <w:szCs w:val="28"/>
          <w:lang w:val="zh-TW"/>
        </w:rPr>
        <w:t>21.</w:t>
      </w:r>
      <w:r w:rsidR="007B2DF6">
        <w:rPr>
          <w:rStyle w:val="ae"/>
          <w:rFonts w:ascii="Times New Roman" w:eastAsia="仿宋" w:hAnsi="Times New Roman" w:cs="仿宋" w:hint="eastAsia"/>
          <w:bCs/>
          <w:color w:val="0D0D0D" w:themeColor="text1" w:themeTint="F2"/>
          <w:sz w:val="28"/>
          <w:szCs w:val="28"/>
          <w:lang w:val="zh-TW" w:eastAsia="zh-TW"/>
        </w:rPr>
        <w:t xml:space="preserve">GB/T 18135-2008 </w:t>
      </w:r>
      <w:r w:rsidR="007B2DF6">
        <w:rPr>
          <w:rStyle w:val="ae"/>
          <w:rFonts w:ascii="Times New Roman" w:eastAsia="仿宋" w:hAnsi="Times New Roman" w:cs="仿宋" w:hint="eastAsia"/>
          <w:bCs/>
          <w:color w:val="0D0D0D" w:themeColor="text1" w:themeTint="F2"/>
          <w:sz w:val="28"/>
          <w:szCs w:val="28"/>
          <w:lang w:val="zh-TW" w:eastAsia="zh-TW"/>
        </w:rPr>
        <w:t>电气工程</w:t>
      </w:r>
      <w:r w:rsidR="007B2DF6">
        <w:rPr>
          <w:rStyle w:val="ae"/>
          <w:rFonts w:ascii="Times New Roman" w:eastAsia="仿宋" w:hAnsi="Times New Roman" w:cs="仿宋" w:hint="eastAsia"/>
          <w:bCs/>
          <w:color w:val="0D0D0D" w:themeColor="text1" w:themeTint="F2"/>
          <w:sz w:val="28"/>
          <w:szCs w:val="28"/>
          <w:lang w:val="zh-TW" w:eastAsia="zh-TW"/>
        </w:rPr>
        <w:t>CAD</w:t>
      </w:r>
      <w:r w:rsidR="007B2DF6">
        <w:rPr>
          <w:rStyle w:val="ae"/>
          <w:rFonts w:ascii="Times New Roman" w:eastAsia="仿宋" w:hAnsi="Times New Roman" w:cs="仿宋" w:hint="eastAsia"/>
          <w:bCs/>
          <w:color w:val="0D0D0D" w:themeColor="text1" w:themeTint="F2"/>
          <w:sz w:val="28"/>
          <w:szCs w:val="28"/>
          <w:lang w:val="zh-TW" w:eastAsia="zh-TW"/>
        </w:rPr>
        <w:t>制图规则。</w:t>
      </w:r>
    </w:p>
    <w:p w14:paraId="59669481" w14:textId="77777777" w:rsidR="00E65549" w:rsidRDefault="00280C44" w:rsidP="00280C44">
      <w:pPr>
        <w:framePr w:wrap="auto" w:yAlign="inline"/>
        <w:spacing w:line="560" w:lineRule="atLeast"/>
        <w:ind w:left="1" w:firstLineChars="200" w:firstLine="560"/>
        <w:jc w:val="left"/>
        <w:outlineLvl w:val="0"/>
        <w:rPr>
          <w:rStyle w:val="ae"/>
          <w:rFonts w:ascii="Times New Roman" w:eastAsia="仿宋" w:hAnsi="Times New Roman" w:cs="仿宋"/>
          <w:bCs/>
          <w:color w:val="0D0D0D" w:themeColor="text1" w:themeTint="F2"/>
          <w:sz w:val="28"/>
          <w:szCs w:val="28"/>
          <w:lang w:val="zh-TW" w:eastAsia="zh-TW"/>
        </w:rPr>
      </w:pPr>
      <w:r>
        <w:rPr>
          <w:rStyle w:val="ae"/>
          <w:rFonts w:ascii="Times New Roman" w:eastAsia="仿宋" w:hAnsi="Times New Roman" w:cs="仿宋" w:hint="eastAsia"/>
          <w:bCs/>
          <w:color w:val="0D0D0D" w:themeColor="text1" w:themeTint="F2"/>
          <w:sz w:val="28"/>
          <w:szCs w:val="28"/>
          <w:lang w:val="zh-TW"/>
        </w:rPr>
        <w:t>22.</w:t>
      </w:r>
      <w:r w:rsidR="007B2DF6">
        <w:rPr>
          <w:rStyle w:val="ae"/>
          <w:rFonts w:ascii="Times New Roman" w:eastAsia="仿宋" w:hAnsi="Times New Roman" w:cs="仿宋" w:hint="eastAsia"/>
          <w:bCs/>
          <w:color w:val="0D0D0D" w:themeColor="text1" w:themeTint="F2"/>
          <w:sz w:val="28"/>
          <w:szCs w:val="28"/>
          <w:lang w:val="zh-TW" w:eastAsia="zh-TW"/>
        </w:rPr>
        <w:t xml:space="preserve">GB/T 6988.1-2008 </w:t>
      </w:r>
      <w:r w:rsidR="007B2DF6">
        <w:rPr>
          <w:rStyle w:val="ae"/>
          <w:rFonts w:ascii="Times New Roman" w:eastAsia="仿宋" w:hAnsi="Times New Roman" w:cs="仿宋" w:hint="eastAsia"/>
          <w:bCs/>
          <w:color w:val="0D0D0D" w:themeColor="text1" w:themeTint="F2"/>
          <w:sz w:val="28"/>
          <w:szCs w:val="28"/>
          <w:lang w:val="zh-TW" w:eastAsia="zh-TW"/>
        </w:rPr>
        <w:t>《电气技术用文件的编制》。</w:t>
      </w:r>
    </w:p>
    <w:p w14:paraId="4F5C0BF4" w14:textId="77777777" w:rsidR="00E65549" w:rsidRDefault="00280C44" w:rsidP="00280C44">
      <w:pPr>
        <w:framePr w:wrap="auto" w:yAlign="inline"/>
        <w:spacing w:line="560" w:lineRule="atLeast"/>
        <w:ind w:left="1" w:firstLineChars="200" w:firstLine="560"/>
        <w:jc w:val="left"/>
        <w:outlineLvl w:val="0"/>
        <w:rPr>
          <w:rStyle w:val="ae"/>
          <w:rFonts w:ascii="Times New Roman" w:eastAsia="仿宋" w:hAnsi="Times New Roman" w:cs="仿宋"/>
          <w:bCs/>
          <w:color w:val="0D0D0D" w:themeColor="text1" w:themeTint="F2"/>
          <w:sz w:val="28"/>
          <w:szCs w:val="28"/>
          <w:lang w:val="zh-TW" w:eastAsia="zh-TW"/>
        </w:rPr>
      </w:pPr>
      <w:r>
        <w:rPr>
          <w:rStyle w:val="ae"/>
          <w:rFonts w:ascii="Times New Roman" w:eastAsia="仿宋" w:hAnsi="Times New Roman" w:cs="仿宋" w:hint="eastAsia"/>
          <w:bCs/>
          <w:color w:val="0D0D0D" w:themeColor="text1" w:themeTint="F2"/>
          <w:sz w:val="28"/>
          <w:szCs w:val="28"/>
          <w:lang w:val="zh-TW"/>
        </w:rPr>
        <w:lastRenderedPageBreak/>
        <w:t>23.</w:t>
      </w:r>
      <w:r w:rsidR="007B2DF6">
        <w:rPr>
          <w:rStyle w:val="ae"/>
          <w:rFonts w:ascii="Times New Roman" w:eastAsia="仿宋" w:hAnsi="Times New Roman" w:cs="仿宋" w:hint="eastAsia"/>
          <w:bCs/>
          <w:color w:val="0D0D0D" w:themeColor="text1" w:themeTint="F2"/>
          <w:sz w:val="28"/>
          <w:szCs w:val="28"/>
          <w:lang w:val="zh-TW" w:eastAsia="zh-TW"/>
        </w:rPr>
        <w:t xml:space="preserve">IPC-A-610E-2010 </w:t>
      </w:r>
      <w:r w:rsidR="007B2DF6">
        <w:rPr>
          <w:rStyle w:val="ae"/>
          <w:rFonts w:ascii="Times New Roman" w:eastAsia="仿宋" w:hAnsi="Times New Roman" w:cs="仿宋" w:hint="eastAsia"/>
          <w:bCs/>
          <w:color w:val="0D0D0D" w:themeColor="text1" w:themeTint="F2"/>
          <w:sz w:val="28"/>
          <w:szCs w:val="28"/>
          <w:lang w:val="zh-TW" w:eastAsia="zh-TW"/>
        </w:rPr>
        <w:t>中文版电子组件的可接受性。</w:t>
      </w:r>
    </w:p>
    <w:p w14:paraId="1943697B" w14:textId="77777777" w:rsidR="00E65549" w:rsidRDefault="00280C44" w:rsidP="00280C44">
      <w:pPr>
        <w:framePr w:wrap="auto" w:yAlign="inline"/>
        <w:spacing w:line="560" w:lineRule="atLeast"/>
        <w:ind w:left="1" w:firstLineChars="200" w:firstLine="560"/>
        <w:jc w:val="left"/>
        <w:outlineLvl w:val="0"/>
        <w:rPr>
          <w:rStyle w:val="ae"/>
          <w:rFonts w:ascii="Times New Roman" w:eastAsia="仿宋" w:hAnsi="Times New Roman" w:cs="仿宋"/>
          <w:bCs/>
          <w:color w:val="0D0D0D" w:themeColor="text1" w:themeTint="F2"/>
          <w:sz w:val="28"/>
          <w:szCs w:val="28"/>
          <w:lang w:val="zh-TW" w:eastAsia="zh-TW"/>
        </w:rPr>
      </w:pPr>
      <w:r>
        <w:rPr>
          <w:rStyle w:val="ae"/>
          <w:rFonts w:ascii="Times New Roman" w:eastAsia="仿宋" w:hAnsi="Times New Roman" w:cs="仿宋" w:hint="eastAsia"/>
          <w:bCs/>
          <w:color w:val="0D0D0D" w:themeColor="text1" w:themeTint="F2"/>
          <w:sz w:val="28"/>
          <w:szCs w:val="28"/>
          <w:lang w:val="zh-TW"/>
        </w:rPr>
        <w:t>24.</w:t>
      </w:r>
      <w:r w:rsidR="007B2DF6">
        <w:rPr>
          <w:rStyle w:val="ae"/>
          <w:rFonts w:ascii="Times New Roman" w:eastAsia="仿宋" w:hAnsi="Times New Roman" w:cs="仿宋" w:hint="eastAsia"/>
          <w:bCs/>
          <w:color w:val="0D0D0D" w:themeColor="text1" w:themeTint="F2"/>
          <w:sz w:val="28"/>
          <w:szCs w:val="28"/>
          <w:lang w:val="zh-TW" w:eastAsia="zh-TW"/>
        </w:rPr>
        <w:t xml:space="preserve">SJ/T 10533-94 </w:t>
      </w:r>
      <w:r w:rsidR="007B2DF6">
        <w:rPr>
          <w:rStyle w:val="ae"/>
          <w:rFonts w:ascii="Times New Roman" w:eastAsia="仿宋" w:hAnsi="Times New Roman" w:cs="仿宋" w:hint="eastAsia"/>
          <w:bCs/>
          <w:color w:val="0D0D0D" w:themeColor="text1" w:themeTint="F2"/>
          <w:sz w:val="28"/>
          <w:szCs w:val="28"/>
          <w:lang w:val="zh-TW" w:eastAsia="zh-TW"/>
        </w:rPr>
        <w:t>电子设备制造防静电技术要求。</w:t>
      </w:r>
    </w:p>
    <w:p w14:paraId="4A32655B" w14:textId="77777777" w:rsidR="00E65549" w:rsidRDefault="00280C44" w:rsidP="00280C44">
      <w:pPr>
        <w:framePr w:wrap="auto" w:yAlign="inline"/>
        <w:spacing w:line="560" w:lineRule="atLeast"/>
        <w:ind w:left="1" w:firstLineChars="200" w:firstLine="560"/>
        <w:jc w:val="left"/>
        <w:outlineLvl w:val="0"/>
        <w:rPr>
          <w:rStyle w:val="ae"/>
          <w:rFonts w:ascii="Times New Roman" w:eastAsia="仿宋" w:hAnsi="Times New Roman" w:cs="仿宋"/>
          <w:bCs/>
          <w:color w:val="0D0D0D" w:themeColor="text1" w:themeTint="F2"/>
          <w:sz w:val="28"/>
          <w:szCs w:val="28"/>
          <w:lang w:val="zh-TW" w:eastAsia="zh-TW"/>
        </w:rPr>
      </w:pPr>
      <w:r>
        <w:rPr>
          <w:rStyle w:val="ae"/>
          <w:rFonts w:ascii="Times New Roman" w:eastAsia="仿宋" w:hAnsi="Times New Roman" w:cs="仿宋" w:hint="eastAsia"/>
          <w:bCs/>
          <w:color w:val="0D0D0D" w:themeColor="text1" w:themeTint="F2"/>
          <w:sz w:val="28"/>
          <w:szCs w:val="28"/>
          <w:lang w:val="zh-TW"/>
        </w:rPr>
        <w:t>25.</w:t>
      </w:r>
      <w:r w:rsidR="007B2DF6">
        <w:rPr>
          <w:rStyle w:val="ae"/>
          <w:rFonts w:ascii="Times New Roman" w:eastAsia="仿宋" w:hAnsi="Times New Roman" w:cs="仿宋" w:hint="eastAsia"/>
          <w:bCs/>
          <w:color w:val="0D0D0D" w:themeColor="text1" w:themeTint="F2"/>
          <w:sz w:val="28"/>
          <w:szCs w:val="28"/>
          <w:lang w:val="zh-TW" w:eastAsia="zh-TW"/>
        </w:rPr>
        <w:t xml:space="preserve">GB/T 4588.3-2002 </w:t>
      </w:r>
      <w:r w:rsidR="007B2DF6">
        <w:rPr>
          <w:rStyle w:val="ae"/>
          <w:rFonts w:ascii="Times New Roman" w:eastAsia="仿宋" w:hAnsi="Times New Roman" w:cs="仿宋" w:hint="eastAsia"/>
          <w:bCs/>
          <w:color w:val="0D0D0D" w:themeColor="text1" w:themeTint="F2"/>
          <w:sz w:val="28"/>
          <w:szCs w:val="28"/>
          <w:lang w:val="zh-TW" w:eastAsia="zh-TW"/>
        </w:rPr>
        <w:t>印制板的设计和使用。</w:t>
      </w:r>
    </w:p>
    <w:p w14:paraId="0A672D74" w14:textId="77777777" w:rsidR="00E65549" w:rsidRPr="009370C4" w:rsidRDefault="00280C44" w:rsidP="009370C4">
      <w:pPr>
        <w:pStyle w:val="af2"/>
        <w:framePr w:wrap="auto" w:yAlign="inline"/>
        <w:spacing w:line="560" w:lineRule="atLeast"/>
        <w:ind w:firstLine="560"/>
        <w:jc w:val="left"/>
        <w:rPr>
          <w:rStyle w:val="ae"/>
          <w:rFonts w:ascii="Times New Roman" w:eastAsia="仿宋" w:hAnsi="Times New Roman" w:cs="仿宋"/>
          <w:color w:val="auto"/>
          <w:sz w:val="28"/>
          <w:szCs w:val="28"/>
        </w:rPr>
      </w:pPr>
      <w:r w:rsidRPr="009370C4">
        <w:rPr>
          <w:rStyle w:val="ae"/>
          <w:rFonts w:ascii="Times New Roman" w:eastAsia="仿宋" w:hAnsi="Times New Roman" w:cs="仿宋" w:hint="eastAsia"/>
          <w:color w:val="auto"/>
          <w:sz w:val="28"/>
          <w:szCs w:val="28"/>
        </w:rPr>
        <w:t>26.</w:t>
      </w:r>
      <w:r w:rsidR="007B2DF6" w:rsidRPr="009370C4">
        <w:rPr>
          <w:rStyle w:val="ae"/>
          <w:rFonts w:ascii="Times New Roman" w:eastAsia="仿宋" w:hAnsi="Times New Roman" w:cs="仿宋" w:hint="eastAsia"/>
          <w:color w:val="auto"/>
          <w:sz w:val="28"/>
          <w:szCs w:val="28"/>
        </w:rPr>
        <w:t xml:space="preserve">JY/T 0465-2015 </w:t>
      </w:r>
      <w:r w:rsidR="007B2DF6" w:rsidRPr="009370C4">
        <w:rPr>
          <w:rStyle w:val="ae"/>
          <w:rFonts w:ascii="Times New Roman" w:eastAsia="仿宋" w:hAnsi="Times New Roman" w:cs="仿宋" w:hint="eastAsia"/>
          <w:color w:val="auto"/>
          <w:sz w:val="28"/>
          <w:szCs w:val="28"/>
        </w:rPr>
        <w:t>高等职业学校光伏发电技术与应用专业仪器设备装备规范。</w:t>
      </w:r>
    </w:p>
    <w:p w14:paraId="33476301" w14:textId="77777777" w:rsidR="00E65549" w:rsidRDefault="007B2DF6" w:rsidP="005B4BD3">
      <w:pPr>
        <w:framePr w:wrap="auto" w:yAlign="inline"/>
        <w:spacing w:line="560" w:lineRule="atLeast"/>
        <w:ind w:firstLineChars="200" w:firstLine="562"/>
        <w:jc w:val="left"/>
        <w:outlineLvl w:val="0"/>
        <w:rPr>
          <w:rStyle w:val="ae"/>
          <w:rFonts w:ascii="Times New Roman" w:eastAsia="仿宋" w:hAnsi="Times New Roman" w:cs="仿宋"/>
          <w:b/>
          <w:color w:val="auto"/>
          <w:sz w:val="28"/>
          <w:szCs w:val="28"/>
          <w:lang w:eastAsia="zh-TW"/>
        </w:rPr>
      </w:pPr>
      <w:r>
        <w:rPr>
          <w:rStyle w:val="ae"/>
          <w:rFonts w:ascii="Times New Roman" w:eastAsia="仿宋" w:hAnsi="Times New Roman" w:cs="仿宋" w:hint="eastAsia"/>
          <w:b/>
          <w:color w:val="auto"/>
          <w:sz w:val="28"/>
          <w:szCs w:val="28"/>
        </w:rPr>
        <w:t>九、技术平台</w:t>
      </w:r>
    </w:p>
    <w:p w14:paraId="54ADE91D" w14:textId="77777777" w:rsidR="00E65549" w:rsidRDefault="007B2DF6">
      <w:pPr>
        <w:framePr w:wrap="auto" w:yAlign="inline"/>
        <w:spacing w:line="560" w:lineRule="exact"/>
        <w:ind w:firstLineChars="200" w:firstLine="560"/>
        <w:rPr>
          <w:rFonts w:ascii="Times New Roman" w:eastAsia="仿宋_GB2312" w:hAnsi="Times New Roman" w:cs="宋体"/>
          <w:sz w:val="28"/>
          <w:szCs w:val="28"/>
        </w:rPr>
      </w:pPr>
      <w:bookmarkStart w:id="1" w:name="OLE_LINK16"/>
      <w:r>
        <w:rPr>
          <w:rFonts w:ascii="Times New Roman" w:eastAsia="仿宋_GB2312" w:hAnsi="Times New Roman" w:cs="宋体" w:hint="eastAsia"/>
          <w:sz w:val="28"/>
          <w:szCs w:val="28"/>
          <w:lang w:val="zh-TW" w:eastAsia="zh-TW"/>
        </w:rPr>
        <w:t>本次赛项使用</w:t>
      </w:r>
      <w:r>
        <w:rPr>
          <w:rFonts w:ascii="Times New Roman" w:eastAsia="仿宋_GB2312" w:hAnsi="Times New Roman" w:cs="宋体" w:hint="eastAsia"/>
          <w:sz w:val="28"/>
          <w:szCs w:val="28"/>
          <w:lang w:val="zh-TW"/>
        </w:rPr>
        <w:t>技术平台</w:t>
      </w:r>
      <w:r>
        <w:rPr>
          <w:rFonts w:ascii="Times New Roman" w:eastAsia="仿宋_GB2312" w:hAnsi="Times New Roman" w:cs="宋体" w:hint="eastAsia"/>
          <w:sz w:val="28"/>
          <w:szCs w:val="28"/>
          <w:lang w:val="zh-TW" w:eastAsia="zh-TW"/>
        </w:rPr>
        <w:t>为智慧新能源实训系统</w:t>
      </w:r>
      <w:r>
        <w:rPr>
          <w:rFonts w:ascii="Times New Roman" w:eastAsia="仿宋_GB2312" w:hAnsi="Times New Roman" w:cs="宋体" w:hint="eastAsia"/>
          <w:sz w:val="28"/>
          <w:szCs w:val="28"/>
        </w:rPr>
        <w:t>(</w:t>
      </w:r>
      <w:proofErr w:type="spellStart"/>
      <w:r>
        <w:rPr>
          <w:rFonts w:ascii="Times New Roman" w:eastAsia="仿宋_GB2312" w:hAnsi="Times New Roman" w:cs="宋体" w:hint="eastAsia"/>
          <w:sz w:val="28"/>
          <w:szCs w:val="28"/>
        </w:rPr>
        <w:t>Vulcan.sw</w:t>
      </w:r>
      <w:proofErr w:type="spellEnd"/>
      <w:r>
        <w:rPr>
          <w:rFonts w:ascii="Times New Roman" w:eastAsia="仿宋_GB2312" w:hAnsi="Times New Roman" w:cs="宋体" w:hint="eastAsia"/>
          <w:sz w:val="28"/>
          <w:szCs w:val="28"/>
        </w:rPr>
        <w:t>)</w:t>
      </w:r>
      <w:r>
        <w:rPr>
          <w:rFonts w:ascii="Times New Roman" w:eastAsia="仿宋_GB2312" w:hAnsi="Times New Roman" w:cs="宋体" w:hint="eastAsia"/>
          <w:sz w:val="28"/>
          <w:szCs w:val="28"/>
        </w:rPr>
        <w:t>，由浙江瑞亚能源科技有限公司提供</w:t>
      </w:r>
      <w:r>
        <w:rPr>
          <w:rFonts w:ascii="Times New Roman" w:eastAsia="仿宋_GB2312" w:hAnsi="Times New Roman" w:cs="宋体" w:hint="eastAsia"/>
          <w:sz w:val="28"/>
          <w:szCs w:val="28"/>
          <w:lang w:val="zh-TW" w:eastAsia="zh-TW"/>
        </w:rPr>
        <w:t>。</w:t>
      </w:r>
    </w:p>
    <w:p w14:paraId="2ED4EFE1" w14:textId="77777777" w:rsidR="00E65549" w:rsidRDefault="007B2DF6">
      <w:pPr>
        <w:framePr w:wrap="auto" w:yAlign="inline"/>
        <w:spacing w:line="560" w:lineRule="exact"/>
        <w:ind w:firstLineChars="200" w:firstLine="560"/>
        <w:rPr>
          <w:rFonts w:ascii="Times New Roman" w:eastAsia="仿宋_GB2312" w:hAnsi="Times New Roman" w:cs="宋体"/>
          <w:sz w:val="28"/>
          <w:szCs w:val="28"/>
        </w:rPr>
      </w:pPr>
      <w:proofErr w:type="spellStart"/>
      <w:r>
        <w:rPr>
          <w:rFonts w:ascii="Times New Roman" w:eastAsia="仿宋_GB2312" w:hAnsi="Times New Roman" w:cs="宋体" w:hint="eastAsia"/>
          <w:sz w:val="28"/>
          <w:szCs w:val="28"/>
        </w:rPr>
        <w:t>Vulcan.sw</w:t>
      </w:r>
      <w:proofErr w:type="spellEnd"/>
      <w:r>
        <w:rPr>
          <w:rFonts w:ascii="Times New Roman" w:eastAsia="仿宋_GB2312" w:hAnsi="Times New Roman" w:cs="宋体" w:hint="eastAsia"/>
          <w:sz w:val="28"/>
          <w:szCs w:val="28"/>
          <w:lang w:val="zh-TW" w:eastAsia="zh-TW"/>
        </w:rPr>
        <w:t>采用模块化积木式设计理念，可根据专业设置、课程设置情况自由组合，或延展所需平台模块，同时根据专业方向配有系统的课程体系设计建议及相应丰富的项目教学、实训资源，可满足光伏工程技术、新能源电子技术、分布式发电与微电网技术、光伏发电技术与应用、新能源装备技术、应用电子技术、自动化控制等专业课程开发需求。</w:t>
      </w:r>
      <w:bookmarkEnd w:id="1"/>
    </w:p>
    <w:p w14:paraId="3A034542" w14:textId="77777777" w:rsidR="00E65549" w:rsidRDefault="007B2DF6">
      <w:pPr>
        <w:framePr w:wrap="auto" w:yAlign="inline"/>
        <w:spacing w:line="560" w:lineRule="exact"/>
        <w:ind w:firstLineChars="200" w:firstLine="560"/>
        <w:rPr>
          <w:rFonts w:ascii="Times New Roman" w:eastAsia="仿宋_GB2312" w:hAnsi="Times New Roman" w:cs="宋体"/>
          <w:sz w:val="28"/>
          <w:szCs w:val="28"/>
        </w:rPr>
      </w:pPr>
      <w:r>
        <w:rPr>
          <w:rFonts w:ascii="Times New Roman" w:eastAsia="仿宋_GB2312" w:hAnsi="Times New Roman" w:cs="宋体" w:hint="eastAsia"/>
          <w:sz w:val="28"/>
          <w:szCs w:val="28"/>
        </w:rPr>
        <w:t>（一）系统组成</w:t>
      </w:r>
    </w:p>
    <w:p w14:paraId="2A84C97F" w14:textId="77777777" w:rsidR="00E65549" w:rsidRDefault="007B2DF6">
      <w:pPr>
        <w:framePr w:wrap="auto" w:yAlign="inline"/>
        <w:spacing w:line="560" w:lineRule="exact"/>
        <w:ind w:firstLineChars="200" w:firstLine="560"/>
        <w:rPr>
          <w:rFonts w:ascii="Times New Roman" w:eastAsia="仿宋_GB2312" w:hAnsi="Times New Roman" w:cs="宋体"/>
          <w:sz w:val="28"/>
          <w:szCs w:val="28"/>
          <w:lang w:val="zh-TW" w:eastAsia="zh-TW"/>
        </w:rPr>
      </w:pPr>
      <w:proofErr w:type="spellStart"/>
      <w:r>
        <w:rPr>
          <w:rFonts w:ascii="Times New Roman" w:eastAsia="仿宋_GB2312" w:hAnsi="Times New Roman" w:cs="宋体" w:hint="eastAsia"/>
          <w:sz w:val="28"/>
          <w:szCs w:val="28"/>
        </w:rPr>
        <w:t>Vulcan.sw</w:t>
      </w:r>
      <w:proofErr w:type="spellEnd"/>
      <w:r>
        <w:rPr>
          <w:rFonts w:ascii="Times New Roman" w:eastAsia="仿宋_GB2312" w:hAnsi="Times New Roman" w:cs="宋体" w:hint="eastAsia"/>
          <w:sz w:val="28"/>
          <w:szCs w:val="28"/>
        </w:rPr>
        <w:t xml:space="preserve"> </w:t>
      </w:r>
      <w:r>
        <w:rPr>
          <w:rFonts w:ascii="Times New Roman" w:eastAsia="仿宋_GB2312" w:hAnsi="Times New Roman" w:cs="宋体" w:hint="eastAsia"/>
          <w:sz w:val="28"/>
          <w:szCs w:val="28"/>
          <w:lang w:val="zh-TW" w:eastAsia="zh-TW"/>
        </w:rPr>
        <w:t>智慧新能源实训</w:t>
      </w:r>
      <w:r>
        <w:rPr>
          <w:rFonts w:ascii="Times New Roman" w:eastAsia="仿宋_GB2312" w:hAnsi="Times New Roman" w:cs="宋体" w:hint="eastAsia"/>
          <w:sz w:val="28"/>
          <w:szCs w:val="28"/>
        </w:rPr>
        <w:t>系统</w:t>
      </w:r>
      <w:r>
        <w:rPr>
          <w:rFonts w:ascii="Times New Roman" w:eastAsia="仿宋_GB2312" w:hAnsi="Times New Roman" w:cs="宋体" w:hint="eastAsia"/>
          <w:sz w:val="28"/>
          <w:szCs w:val="28"/>
          <w:lang w:val="zh-TW" w:eastAsia="zh-TW"/>
        </w:rPr>
        <w:t>主体设备由工程环境模拟平台、光伏电子中心管控平台、能源互联网仿真规划平台三个核心应用平台，以及光伏电子中心管控软件、能源互联网仿真规划软件两大管理软件构成。</w:t>
      </w:r>
    </w:p>
    <w:p w14:paraId="4332E2C8" w14:textId="77777777" w:rsidR="00E65549" w:rsidRDefault="007B2DF6">
      <w:pPr>
        <w:framePr w:wrap="auto" w:yAlign="inline"/>
        <w:spacing w:line="560" w:lineRule="exact"/>
        <w:ind w:firstLineChars="200" w:firstLine="560"/>
        <w:rPr>
          <w:rFonts w:ascii="Times New Roman" w:eastAsia="仿宋_GB2312" w:hAnsi="Times New Roman" w:cs="宋体"/>
          <w:sz w:val="28"/>
          <w:szCs w:val="28"/>
        </w:rPr>
      </w:pPr>
      <w:r>
        <w:rPr>
          <w:rFonts w:ascii="Times New Roman" w:eastAsia="仿宋_GB2312" w:hAnsi="Times New Roman" w:cs="宋体" w:hint="eastAsia"/>
          <w:sz w:val="28"/>
          <w:szCs w:val="28"/>
        </w:rPr>
        <w:t>1.</w:t>
      </w:r>
      <w:r>
        <w:rPr>
          <w:rFonts w:ascii="Times New Roman" w:eastAsia="仿宋_GB2312" w:hAnsi="Times New Roman" w:cs="宋体" w:hint="eastAsia"/>
          <w:sz w:val="28"/>
          <w:szCs w:val="28"/>
          <w:lang w:val="zh-TW" w:eastAsia="zh-TW"/>
        </w:rPr>
        <w:t>工程环境模拟平台</w:t>
      </w:r>
    </w:p>
    <w:p w14:paraId="1232DDBD" w14:textId="77777777" w:rsidR="00E65549" w:rsidRDefault="007B2DF6">
      <w:pPr>
        <w:framePr w:wrap="auto" w:yAlign="inline"/>
        <w:spacing w:line="560" w:lineRule="exact"/>
        <w:ind w:firstLineChars="200" w:firstLine="560"/>
        <w:rPr>
          <w:rFonts w:ascii="Times New Roman" w:eastAsia="仿宋_GB2312" w:hAnsi="Times New Roman" w:cs="宋体"/>
          <w:sz w:val="28"/>
          <w:szCs w:val="28"/>
          <w:lang w:val="zh-TW" w:eastAsia="zh-TW"/>
        </w:rPr>
      </w:pPr>
      <w:r>
        <w:rPr>
          <w:rFonts w:ascii="Times New Roman" w:eastAsia="仿宋_GB2312" w:hAnsi="Times New Roman" w:cs="宋体" w:hint="eastAsia"/>
          <w:sz w:val="28"/>
          <w:szCs w:val="28"/>
          <w:lang w:val="zh-TW" w:eastAsia="zh-TW"/>
        </w:rPr>
        <w:t>工程环境模拟平台作为智慧新能源实训</w:t>
      </w:r>
      <w:r>
        <w:rPr>
          <w:rFonts w:ascii="Times New Roman" w:eastAsia="仿宋_GB2312" w:hAnsi="Times New Roman" w:cs="宋体" w:hint="eastAsia"/>
          <w:sz w:val="28"/>
          <w:szCs w:val="28"/>
        </w:rPr>
        <w:t>系统</w:t>
      </w:r>
      <w:r>
        <w:rPr>
          <w:rFonts w:ascii="Times New Roman" w:eastAsia="仿宋_GB2312" w:hAnsi="Times New Roman" w:cs="宋体" w:hint="eastAsia"/>
          <w:sz w:val="28"/>
          <w:szCs w:val="28"/>
          <w:lang w:val="zh-TW" w:eastAsia="zh-TW"/>
        </w:rPr>
        <w:t>的多种能源发电模拟平台</w:t>
      </w:r>
      <w:r>
        <w:rPr>
          <w:rFonts w:ascii="Times New Roman" w:eastAsia="仿宋_GB2312" w:hAnsi="Times New Roman" w:cs="宋体" w:hint="eastAsia"/>
          <w:sz w:val="28"/>
          <w:szCs w:val="28"/>
          <w:lang w:val="zh-TW"/>
        </w:rPr>
        <w:t>，</w:t>
      </w:r>
      <w:r>
        <w:rPr>
          <w:rFonts w:ascii="Times New Roman" w:eastAsia="仿宋_GB2312" w:hAnsi="Times New Roman" w:cs="宋体" w:hint="eastAsia"/>
          <w:sz w:val="28"/>
          <w:szCs w:val="28"/>
        </w:rPr>
        <w:t>为</w:t>
      </w:r>
      <w:r>
        <w:rPr>
          <w:rFonts w:ascii="Times New Roman" w:eastAsia="仿宋_GB2312" w:hAnsi="Times New Roman" w:cs="宋体" w:hint="eastAsia"/>
          <w:sz w:val="28"/>
          <w:szCs w:val="28"/>
          <w:lang w:val="zh-TW" w:eastAsia="zh-TW"/>
        </w:rPr>
        <w:t>可全面呈现并整合多种能源部署环境的可自由组合型模拟平台。平台由</w:t>
      </w:r>
      <w:r>
        <w:rPr>
          <w:rFonts w:ascii="Times New Roman" w:eastAsia="仿宋_GB2312" w:hAnsi="Times New Roman" w:cs="宋体" w:hint="eastAsia"/>
          <w:sz w:val="28"/>
          <w:szCs w:val="28"/>
        </w:rPr>
        <w:t>屋顶</w:t>
      </w:r>
      <w:r>
        <w:rPr>
          <w:rFonts w:ascii="Times New Roman" w:eastAsia="仿宋_GB2312" w:hAnsi="Times New Roman" w:cs="宋体" w:hint="eastAsia"/>
          <w:sz w:val="28"/>
          <w:szCs w:val="28"/>
          <w:lang w:val="zh-TW" w:eastAsia="zh-TW"/>
        </w:rPr>
        <w:t>光伏组件模块、地面电站光伏组件模块、风力发电模块、太阳轨道模拟模块、光伏逐日模块，环境显控模块等组成，所</w:t>
      </w:r>
      <w:r>
        <w:rPr>
          <w:rFonts w:ascii="Times New Roman" w:eastAsia="仿宋_GB2312" w:hAnsi="Times New Roman" w:cs="宋体" w:hint="eastAsia"/>
          <w:sz w:val="28"/>
          <w:szCs w:val="28"/>
          <w:lang w:val="zh-TW" w:eastAsia="zh-TW"/>
        </w:rPr>
        <w:lastRenderedPageBreak/>
        <w:t>有元器件安装在预留数控冲铣网孔支撑屏架上，可满足多场景智慧新能源环境的教学展现，及各种新能源发电系统的安装、调试、实训。</w:t>
      </w:r>
    </w:p>
    <w:p w14:paraId="44714F49" w14:textId="77777777" w:rsidR="00E65549" w:rsidRDefault="007B2DF6">
      <w:pPr>
        <w:framePr w:wrap="auto" w:yAlign="inline"/>
        <w:spacing w:line="560" w:lineRule="exact"/>
        <w:ind w:firstLineChars="200" w:firstLine="560"/>
        <w:rPr>
          <w:rFonts w:ascii="Times New Roman" w:eastAsia="仿宋_GB2312" w:hAnsi="Times New Roman" w:cs="宋体"/>
          <w:sz w:val="28"/>
          <w:szCs w:val="28"/>
        </w:rPr>
      </w:pPr>
      <w:r>
        <w:rPr>
          <w:rFonts w:ascii="Times New Roman" w:eastAsia="仿宋_GB2312" w:hAnsi="Times New Roman" w:cs="宋体" w:hint="eastAsia"/>
          <w:sz w:val="28"/>
          <w:szCs w:val="28"/>
        </w:rPr>
        <w:t>2.</w:t>
      </w:r>
      <w:r>
        <w:rPr>
          <w:rFonts w:ascii="Times New Roman" w:eastAsia="仿宋_GB2312" w:hAnsi="Times New Roman" w:cs="宋体" w:hint="eastAsia"/>
          <w:sz w:val="28"/>
          <w:szCs w:val="28"/>
          <w:lang w:val="zh-TW" w:eastAsia="zh-TW"/>
        </w:rPr>
        <w:t>光伏电子中心管控平台</w:t>
      </w:r>
    </w:p>
    <w:p w14:paraId="49FB8321" w14:textId="77777777" w:rsidR="00E65549" w:rsidRDefault="007B2DF6">
      <w:pPr>
        <w:framePr w:wrap="auto" w:yAlign="inline"/>
        <w:spacing w:line="560" w:lineRule="exact"/>
        <w:ind w:firstLineChars="200" w:firstLine="560"/>
        <w:rPr>
          <w:rFonts w:ascii="Times New Roman" w:eastAsia="仿宋_GB2312" w:hAnsi="Times New Roman" w:cs="宋体"/>
          <w:sz w:val="28"/>
          <w:szCs w:val="28"/>
        </w:rPr>
      </w:pPr>
      <w:r>
        <w:rPr>
          <w:rFonts w:ascii="Times New Roman" w:eastAsia="仿宋_GB2312" w:hAnsi="Times New Roman" w:cs="宋体" w:hint="eastAsia"/>
          <w:sz w:val="28"/>
          <w:szCs w:val="28"/>
          <w:lang w:val="zh-TW" w:eastAsia="zh-TW"/>
        </w:rPr>
        <w:t>光伏电子中心管控平台作为中枢管理平台，是以符合人体工学的钢结构和铝合金型材为基础材料的柔性工位为载体，以数据采集、集中控制、能源负载、人机界面等组件为实现环境，通过各类高精度工业级元器件部署而成的具有光伏发电控制、能源转化储存、电能控制调度、逆变、多负载显示等功能</w:t>
      </w:r>
      <w:r>
        <w:rPr>
          <w:rFonts w:ascii="Times New Roman" w:eastAsia="仿宋_GB2312" w:hAnsi="Times New Roman" w:cs="宋体" w:hint="eastAsia"/>
          <w:sz w:val="28"/>
          <w:szCs w:val="28"/>
        </w:rPr>
        <w:t>的</w:t>
      </w:r>
      <w:r>
        <w:rPr>
          <w:rFonts w:ascii="Times New Roman" w:eastAsia="仿宋_GB2312" w:hAnsi="Times New Roman" w:cs="宋体" w:hint="eastAsia"/>
          <w:sz w:val="28"/>
          <w:szCs w:val="28"/>
          <w:lang w:val="zh-TW" w:eastAsia="zh-TW"/>
        </w:rPr>
        <w:t>智能控制平台。</w:t>
      </w:r>
    </w:p>
    <w:p w14:paraId="50E25A23" w14:textId="77777777" w:rsidR="00E65549" w:rsidRDefault="007B2DF6">
      <w:pPr>
        <w:framePr w:wrap="auto" w:yAlign="inline"/>
        <w:spacing w:line="560" w:lineRule="exact"/>
        <w:ind w:firstLineChars="200" w:firstLine="560"/>
        <w:rPr>
          <w:rFonts w:ascii="Times New Roman" w:eastAsia="仿宋_GB2312" w:hAnsi="Times New Roman" w:cs="宋体"/>
          <w:sz w:val="28"/>
          <w:szCs w:val="28"/>
        </w:rPr>
      </w:pPr>
      <w:r>
        <w:rPr>
          <w:rFonts w:ascii="Times New Roman" w:eastAsia="仿宋_GB2312" w:hAnsi="Times New Roman" w:cs="宋体" w:hint="eastAsia"/>
          <w:sz w:val="28"/>
          <w:szCs w:val="28"/>
        </w:rPr>
        <w:t>3.</w:t>
      </w:r>
      <w:r>
        <w:rPr>
          <w:rFonts w:ascii="Times New Roman" w:eastAsia="仿宋_GB2312" w:hAnsi="Times New Roman" w:cs="宋体" w:hint="eastAsia"/>
          <w:sz w:val="28"/>
          <w:szCs w:val="28"/>
          <w:lang w:val="zh-TW" w:eastAsia="zh-TW"/>
        </w:rPr>
        <w:t>能源互联网仿真规划平台</w:t>
      </w:r>
    </w:p>
    <w:p w14:paraId="16A8BFB1" w14:textId="77777777" w:rsidR="00E65549" w:rsidRDefault="007B2DF6">
      <w:pPr>
        <w:framePr w:wrap="auto" w:yAlign="inline"/>
        <w:spacing w:line="560" w:lineRule="exact"/>
        <w:ind w:firstLineChars="200" w:firstLine="560"/>
        <w:rPr>
          <w:rFonts w:ascii="Times New Roman" w:eastAsia="仿宋_GB2312" w:hAnsi="Times New Roman" w:cs="宋体"/>
          <w:sz w:val="28"/>
          <w:szCs w:val="28"/>
        </w:rPr>
      </w:pPr>
      <w:r>
        <w:rPr>
          <w:rFonts w:ascii="Times New Roman" w:eastAsia="仿宋_GB2312" w:hAnsi="Times New Roman" w:cs="宋体" w:hint="eastAsia"/>
          <w:sz w:val="28"/>
          <w:szCs w:val="28"/>
          <w:lang w:val="zh-TW" w:eastAsia="zh-TW"/>
        </w:rPr>
        <w:t>能源互联网仿真规划平台设计源自于国际成熟的能源智能规划系统，以三维全景交互式仿真沙盘为实训载体，融合仿真建模、空间数据处理、信息通信、分布</w:t>
      </w:r>
      <w:r>
        <w:rPr>
          <w:rFonts w:ascii="Times New Roman" w:eastAsia="仿宋_GB2312" w:hAnsi="Times New Roman" w:cs="宋体" w:hint="eastAsia"/>
          <w:sz w:val="28"/>
          <w:szCs w:val="28"/>
        </w:rPr>
        <w:t>式</w:t>
      </w:r>
      <w:r>
        <w:rPr>
          <w:rFonts w:ascii="Times New Roman" w:eastAsia="仿宋_GB2312" w:hAnsi="Times New Roman" w:cs="宋体" w:hint="eastAsia"/>
          <w:sz w:val="28"/>
          <w:szCs w:val="28"/>
          <w:lang w:val="zh-TW" w:eastAsia="zh-TW"/>
        </w:rPr>
        <w:t>计算及显示控制领域的核心技术，模拟再现多元化的能源供需网络系统情景。实训者可以根据区域整体环境状况，根据对于多种能源的不同需求，规划设计匹配的能源系统，对其进行协同优化，以能源利用效率最大化和能效的最优化作为综合实训的评估依据之一。</w:t>
      </w:r>
    </w:p>
    <w:p w14:paraId="62CEAE02" w14:textId="77777777" w:rsidR="00E65549" w:rsidRDefault="007B2DF6">
      <w:pPr>
        <w:framePr w:wrap="auto" w:yAlign="inline"/>
        <w:spacing w:line="560" w:lineRule="exact"/>
        <w:ind w:firstLineChars="200" w:firstLine="560"/>
        <w:rPr>
          <w:rFonts w:ascii="Times New Roman" w:eastAsia="仿宋_GB2312" w:hAnsi="Times New Roman" w:cs="宋体"/>
          <w:sz w:val="28"/>
          <w:szCs w:val="28"/>
        </w:rPr>
      </w:pPr>
      <w:r>
        <w:rPr>
          <w:rFonts w:ascii="Times New Roman" w:eastAsia="仿宋_GB2312" w:hAnsi="Times New Roman" w:cs="宋体" w:hint="eastAsia"/>
          <w:sz w:val="28"/>
          <w:szCs w:val="28"/>
        </w:rPr>
        <w:t>4.</w:t>
      </w:r>
      <w:r>
        <w:rPr>
          <w:rFonts w:ascii="Times New Roman" w:eastAsia="仿宋_GB2312" w:hAnsi="Times New Roman" w:cs="宋体" w:hint="eastAsia"/>
          <w:sz w:val="28"/>
          <w:szCs w:val="28"/>
          <w:lang w:val="zh-TW" w:eastAsia="zh-TW"/>
        </w:rPr>
        <w:t>光伏电子中心管控软件</w:t>
      </w:r>
    </w:p>
    <w:p w14:paraId="2DF67239" w14:textId="77777777" w:rsidR="00E65549" w:rsidRDefault="007B2DF6">
      <w:pPr>
        <w:framePr w:wrap="auto" w:yAlign="inline"/>
        <w:spacing w:line="560" w:lineRule="exact"/>
        <w:ind w:firstLineChars="200" w:firstLine="560"/>
        <w:rPr>
          <w:rFonts w:ascii="Times New Roman" w:eastAsia="仿宋_GB2312" w:hAnsi="Times New Roman" w:cs="宋体"/>
          <w:sz w:val="28"/>
          <w:szCs w:val="28"/>
          <w:lang w:val="zh-TW" w:eastAsia="zh-TW"/>
        </w:rPr>
      </w:pPr>
      <w:r>
        <w:rPr>
          <w:rFonts w:ascii="Times New Roman" w:eastAsia="仿宋_GB2312" w:hAnsi="Times New Roman" w:cs="宋体" w:hint="eastAsia"/>
          <w:sz w:val="28"/>
          <w:szCs w:val="28"/>
          <w:lang w:val="zh-TW" w:eastAsia="zh-TW"/>
        </w:rPr>
        <w:t>光伏电子中心管控软件作为智慧新能源实训</w:t>
      </w:r>
      <w:r>
        <w:rPr>
          <w:rFonts w:ascii="Times New Roman" w:eastAsia="仿宋_GB2312" w:hAnsi="Times New Roman" w:cs="宋体" w:hint="eastAsia"/>
          <w:sz w:val="28"/>
          <w:szCs w:val="28"/>
        </w:rPr>
        <w:t>系统</w:t>
      </w:r>
      <w:r>
        <w:rPr>
          <w:rFonts w:ascii="Times New Roman" w:eastAsia="仿宋_GB2312" w:hAnsi="Times New Roman" w:cs="宋体" w:hint="eastAsia"/>
          <w:sz w:val="28"/>
          <w:szCs w:val="28"/>
          <w:lang w:val="zh-TW" w:eastAsia="zh-TW"/>
        </w:rPr>
        <w:t>的中枢控制软件，部署于管控平台，主要通过对管控平台产能模块的控制，产能数据的采集，以及就此真实数据与规划平台产生的模拟数据比对</w:t>
      </w:r>
      <w:r>
        <w:rPr>
          <w:rFonts w:ascii="Times New Roman" w:eastAsia="仿宋_GB2312" w:hAnsi="Times New Roman" w:cs="宋体" w:hint="eastAsia"/>
          <w:sz w:val="28"/>
          <w:szCs w:val="28"/>
          <w:lang w:val="zh-TW"/>
        </w:rPr>
        <w:t>、</w:t>
      </w:r>
      <w:r>
        <w:rPr>
          <w:rFonts w:ascii="Times New Roman" w:eastAsia="仿宋_GB2312" w:hAnsi="Times New Roman" w:cs="宋体" w:hint="eastAsia"/>
          <w:sz w:val="28"/>
          <w:szCs w:val="28"/>
          <w:lang w:val="zh-TW" w:eastAsia="zh-TW"/>
        </w:rPr>
        <w:t>调适等的互动操作，实现对于全网的电气参数采集、监视，处理报警，数据存储、分析、报表，远程控制，对于微网电源、负荷平衡计算以及新能源发电、储能、负荷综合调度管理。</w:t>
      </w:r>
    </w:p>
    <w:p w14:paraId="6288B2F8" w14:textId="77777777" w:rsidR="00E65549" w:rsidRDefault="007B2DF6">
      <w:pPr>
        <w:framePr w:wrap="auto" w:yAlign="inline"/>
        <w:spacing w:line="560" w:lineRule="exact"/>
        <w:ind w:firstLineChars="200" w:firstLine="560"/>
        <w:rPr>
          <w:rFonts w:ascii="Times New Roman" w:eastAsia="仿宋_GB2312" w:hAnsi="Times New Roman" w:cs="宋体"/>
          <w:sz w:val="28"/>
          <w:szCs w:val="28"/>
        </w:rPr>
      </w:pPr>
      <w:r>
        <w:rPr>
          <w:rFonts w:ascii="Times New Roman" w:eastAsia="仿宋_GB2312" w:hAnsi="Times New Roman" w:cs="宋体" w:hint="eastAsia"/>
          <w:sz w:val="28"/>
          <w:szCs w:val="28"/>
        </w:rPr>
        <w:t>5.</w:t>
      </w:r>
      <w:r>
        <w:rPr>
          <w:rFonts w:ascii="Times New Roman" w:eastAsia="仿宋_GB2312" w:hAnsi="Times New Roman" w:cs="宋体" w:hint="eastAsia"/>
          <w:sz w:val="28"/>
          <w:szCs w:val="28"/>
          <w:lang w:val="zh-TW" w:eastAsia="zh-TW"/>
        </w:rPr>
        <w:t>能源互联网</w:t>
      </w:r>
      <w:r>
        <w:rPr>
          <w:rFonts w:ascii="Times New Roman" w:eastAsia="仿宋_GB2312" w:hAnsi="Times New Roman" w:cs="宋体" w:hint="eastAsia"/>
          <w:sz w:val="28"/>
          <w:szCs w:val="28"/>
        </w:rPr>
        <w:t>仿真</w:t>
      </w:r>
      <w:r>
        <w:rPr>
          <w:rFonts w:ascii="Times New Roman" w:eastAsia="仿宋_GB2312" w:hAnsi="Times New Roman" w:cs="宋体" w:hint="eastAsia"/>
          <w:sz w:val="28"/>
          <w:szCs w:val="28"/>
          <w:lang w:val="zh-TW" w:eastAsia="zh-TW"/>
        </w:rPr>
        <w:t>规划软件</w:t>
      </w:r>
    </w:p>
    <w:p w14:paraId="3146D220" w14:textId="77777777" w:rsidR="00E65549" w:rsidRDefault="007B2DF6">
      <w:pPr>
        <w:framePr w:wrap="auto" w:yAlign="inline"/>
        <w:spacing w:line="560" w:lineRule="exact"/>
        <w:ind w:firstLineChars="200" w:firstLine="560"/>
        <w:rPr>
          <w:rFonts w:ascii="Times New Roman" w:eastAsia="仿宋_GB2312" w:hAnsi="Times New Roman" w:cs="宋体"/>
          <w:sz w:val="28"/>
          <w:szCs w:val="28"/>
          <w:lang w:val="zh-TW" w:eastAsia="zh-TW"/>
        </w:rPr>
      </w:pPr>
      <w:r>
        <w:rPr>
          <w:rFonts w:ascii="Times New Roman" w:eastAsia="仿宋_GB2312" w:hAnsi="Times New Roman" w:cs="宋体" w:hint="eastAsia"/>
          <w:sz w:val="28"/>
          <w:szCs w:val="28"/>
          <w:lang w:val="zh-TW" w:eastAsia="zh-TW"/>
        </w:rPr>
        <w:lastRenderedPageBreak/>
        <w:t>能源互联网</w:t>
      </w:r>
      <w:r>
        <w:rPr>
          <w:rFonts w:ascii="Times New Roman" w:eastAsia="仿宋_GB2312" w:hAnsi="Times New Roman" w:cs="宋体" w:hint="eastAsia"/>
          <w:sz w:val="28"/>
          <w:szCs w:val="28"/>
        </w:rPr>
        <w:t>仿真</w:t>
      </w:r>
      <w:r>
        <w:rPr>
          <w:rFonts w:ascii="Times New Roman" w:eastAsia="仿宋_GB2312" w:hAnsi="Times New Roman" w:cs="宋体" w:hint="eastAsia"/>
          <w:sz w:val="28"/>
          <w:szCs w:val="28"/>
          <w:lang w:val="zh-TW" w:eastAsia="zh-TW"/>
        </w:rPr>
        <w:t>规划软件作为新能源系统工程规划部署平台，可以导入各种现实或模拟的地形地貌，以网格形式进行部署和展示系统，具有地形、气候、产能、用能等功能模拟。不同权限使用者可对系统属性、功能等进行修正、部署，从而模拟出城市（区域）产能供能用能等数据，并对环境平台进行产能模式控制。</w:t>
      </w:r>
    </w:p>
    <w:p w14:paraId="04F7DD09" w14:textId="77777777" w:rsidR="00E65549" w:rsidRDefault="007B2DF6">
      <w:pPr>
        <w:framePr w:wrap="auto" w:yAlign="inline"/>
        <w:spacing w:line="560" w:lineRule="exact"/>
        <w:ind w:firstLineChars="200" w:firstLine="560"/>
        <w:rPr>
          <w:rFonts w:ascii="Times New Roman" w:eastAsia="仿宋_GB2312" w:hAnsi="Times New Roman" w:cs="宋体"/>
          <w:sz w:val="28"/>
          <w:szCs w:val="28"/>
        </w:rPr>
      </w:pPr>
      <w:r>
        <w:rPr>
          <w:rFonts w:ascii="Times New Roman" w:eastAsia="仿宋_GB2312" w:hAnsi="Times New Roman" w:cs="宋体" w:hint="eastAsia"/>
          <w:sz w:val="28"/>
          <w:szCs w:val="28"/>
        </w:rPr>
        <w:t>（二）设备清单</w:t>
      </w:r>
    </w:p>
    <w:p w14:paraId="33E759B8" w14:textId="77777777" w:rsidR="00E65549" w:rsidRDefault="007B2DF6" w:rsidP="005B4BD3">
      <w:pPr>
        <w:framePr w:wrap="auto" w:yAlign="inline"/>
        <w:spacing w:line="560" w:lineRule="atLeast"/>
        <w:ind w:firstLineChars="1400" w:firstLine="3373"/>
        <w:jc w:val="left"/>
        <w:rPr>
          <w:rStyle w:val="ae"/>
          <w:rFonts w:ascii="Times New Roman" w:eastAsia="仿宋" w:hAnsi="Times New Roman" w:cs="仿宋"/>
          <w:b/>
          <w:bCs/>
          <w:color w:val="auto"/>
          <w:sz w:val="24"/>
          <w:szCs w:val="24"/>
        </w:rPr>
      </w:pPr>
      <w:r>
        <w:rPr>
          <w:rStyle w:val="ae"/>
          <w:rFonts w:ascii="Times New Roman" w:eastAsia="仿宋" w:hAnsi="Times New Roman" w:cs="仿宋" w:hint="eastAsia"/>
          <w:b/>
          <w:bCs/>
          <w:color w:val="auto"/>
          <w:sz w:val="24"/>
          <w:szCs w:val="24"/>
        </w:rPr>
        <w:t>表</w:t>
      </w:r>
      <w:r>
        <w:rPr>
          <w:rStyle w:val="ae"/>
          <w:rFonts w:ascii="Times New Roman" w:eastAsia="仿宋" w:hAnsi="Times New Roman" w:cs="仿宋" w:hint="eastAsia"/>
          <w:b/>
          <w:bCs/>
          <w:color w:val="auto"/>
          <w:sz w:val="24"/>
          <w:szCs w:val="24"/>
        </w:rPr>
        <w:t xml:space="preserve">4 </w:t>
      </w:r>
      <w:r>
        <w:rPr>
          <w:rStyle w:val="ae"/>
          <w:rFonts w:ascii="Times New Roman" w:eastAsia="仿宋" w:hAnsi="Times New Roman" w:cs="仿宋" w:hint="eastAsia"/>
          <w:b/>
          <w:bCs/>
          <w:color w:val="auto"/>
          <w:sz w:val="24"/>
          <w:szCs w:val="24"/>
        </w:rPr>
        <w:t>设备清单</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1276"/>
        <w:gridCol w:w="5670"/>
      </w:tblGrid>
      <w:tr w:rsidR="00E65549" w14:paraId="117C74E0" w14:textId="77777777">
        <w:tc>
          <w:tcPr>
            <w:tcW w:w="675" w:type="dxa"/>
            <w:tcMar>
              <w:top w:w="0" w:type="dxa"/>
              <w:right w:w="0" w:type="dxa"/>
            </w:tcMar>
            <w:vAlign w:val="center"/>
          </w:tcPr>
          <w:p w14:paraId="4D69AB34" w14:textId="77777777" w:rsidR="00E65549" w:rsidRDefault="007B2DF6">
            <w:pPr>
              <w:framePr w:wrap="auto" w:yAlign="inline"/>
              <w:autoSpaceDE w:val="0"/>
              <w:autoSpaceDN w:val="0"/>
              <w:adjustRightInd w:val="0"/>
              <w:jc w:val="center"/>
              <w:rPr>
                <w:rFonts w:ascii="仿宋" w:eastAsia="仿宋" w:hAnsi="仿宋" w:cs="仿宋"/>
                <w:b/>
                <w:bCs/>
                <w:kern w:val="0"/>
                <w:sz w:val="24"/>
                <w:szCs w:val="24"/>
                <w:lang w:val="zh-TW" w:eastAsia="zh-TW"/>
              </w:rPr>
            </w:pPr>
            <w:r>
              <w:rPr>
                <w:rFonts w:ascii="仿宋" w:eastAsia="仿宋" w:hAnsi="仿宋" w:cs="仿宋" w:hint="eastAsia"/>
                <w:b/>
                <w:bCs/>
                <w:kern w:val="0"/>
                <w:sz w:val="24"/>
                <w:szCs w:val="24"/>
                <w:lang w:val="zh-TW" w:eastAsia="zh-TW"/>
              </w:rPr>
              <w:t>序号</w:t>
            </w:r>
          </w:p>
        </w:tc>
        <w:tc>
          <w:tcPr>
            <w:tcW w:w="1276" w:type="dxa"/>
            <w:tcMar>
              <w:top w:w="0" w:type="dxa"/>
              <w:right w:w="0" w:type="dxa"/>
            </w:tcMar>
            <w:vAlign w:val="center"/>
          </w:tcPr>
          <w:p w14:paraId="69D9CF0B" w14:textId="77777777" w:rsidR="00E65549" w:rsidRDefault="007B2DF6">
            <w:pPr>
              <w:framePr w:wrap="auto" w:yAlign="inline"/>
              <w:autoSpaceDE w:val="0"/>
              <w:autoSpaceDN w:val="0"/>
              <w:adjustRightInd w:val="0"/>
              <w:jc w:val="center"/>
              <w:rPr>
                <w:rFonts w:ascii="仿宋" w:eastAsia="仿宋" w:hAnsi="仿宋" w:cs="仿宋"/>
                <w:b/>
                <w:bCs/>
                <w:kern w:val="0"/>
                <w:sz w:val="24"/>
                <w:szCs w:val="24"/>
                <w:lang w:val="zh-TW" w:eastAsia="zh-TW"/>
              </w:rPr>
            </w:pPr>
            <w:r>
              <w:rPr>
                <w:rFonts w:ascii="仿宋" w:eastAsia="仿宋" w:hAnsi="仿宋" w:cs="仿宋" w:hint="eastAsia"/>
                <w:b/>
                <w:bCs/>
                <w:kern w:val="0"/>
                <w:sz w:val="24"/>
                <w:szCs w:val="24"/>
                <w:lang w:val="zh-TW" w:eastAsia="zh-TW"/>
              </w:rPr>
              <w:t>系统平台</w:t>
            </w:r>
          </w:p>
        </w:tc>
        <w:tc>
          <w:tcPr>
            <w:tcW w:w="1276" w:type="dxa"/>
            <w:tcMar>
              <w:top w:w="0" w:type="dxa"/>
              <w:right w:w="0" w:type="dxa"/>
            </w:tcMar>
            <w:vAlign w:val="center"/>
          </w:tcPr>
          <w:p w14:paraId="63E8BB13" w14:textId="77777777" w:rsidR="00E65549" w:rsidRDefault="007B2DF6">
            <w:pPr>
              <w:framePr w:wrap="auto" w:yAlign="inline"/>
              <w:autoSpaceDE w:val="0"/>
              <w:autoSpaceDN w:val="0"/>
              <w:adjustRightInd w:val="0"/>
              <w:jc w:val="center"/>
              <w:rPr>
                <w:rFonts w:ascii="仿宋" w:eastAsia="仿宋" w:hAnsi="仿宋" w:cs="仿宋"/>
                <w:b/>
                <w:bCs/>
                <w:kern w:val="0"/>
                <w:sz w:val="24"/>
                <w:szCs w:val="24"/>
                <w:lang w:val="zh-TW" w:eastAsia="zh-TW"/>
              </w:rPr>
            </w:pPr>
            <w:r>
              <w:rPr>
                <w:rFonts w:ascii="仿宋" w:eastAsia="仿宋" w:hAnsi="仿宋" w:cs="仿宋" w:hint="eastAsia"/>
                <w:b/>
                <w:bCs/>
                <w:kern w:val="0"/>
                <w:sz w:val="24"/>
                <w:szCs w:val="24"/>
                <w:lang w:val="zh-TW" w:eastAsia="zh-TW"/>
              </w:rPr>
              <w:t>平台模块</w:t>
            </w:r>
          </w:p>
        </w:tc>
        <w:tc>
          <w:tcPr>
            <w:tcW w:w="5670" w:type="dxa"/>
            <w:tcMar>
              <w:top w:w="0" w:type="dxa"/>
              <w:right w:w="0" w:type="dxa"/>
            </w:tcMar>
            <w:vAlign w:val="center"/>
          </w:tcPr>
          <w:p w14:paraId="725DBF2F" w14:textId="77777777" w:rsidR="00E65549" w:rsidRDefault="007B2DF6">
            <w:pPr>
              <w:framePr w:wrap="auto" w:yAlign="inline"/>
              <w:autoSpaceDE w:val="0"/>
              <w:autoSpaceDN w:val="0"/>
              <w:adjustRightInd w:val="0"/>
              <w:jc w:val="center"/>
              <w:rPr>
                <w:rFonts w:ascii="仿宋" w:eastAsia="仿宋" w:hAnsi="仿宋" w:cs="仿宋"/>
                <w:b/>
                <w:bCs/>
                <w:kern w:val="0"/>
                <w:sz w:val="24"/>
                <w:szCs w:val="24"/>
                <w:lang w:val="zh-TW" w:eastAsia="zh-TW"/>
              </w:rPr>
            </w:pPr>
            <w:r>
              <w:rPr>
                <w:rFonts w:ascii="仿宋" w:eastAsia="仿宋" w:hAnsi="仿宋" w:cs="仿宋" w:hint="eastAsia"/>
                <w:b/>
                <w:bCs/>
                <w:kern w:val="0"/>
                <w:sz w:val="24"/>
                <w:szCs w:val="24"/>
                <w:lang w:val="zh-TW" w:eastAsia="zh-TW"/>
              </w:rPr>
              <w:t>功能描述</w:t>
            </w:r>
          </w:p>
        </w:tc>
      </w:tr>
      <w:tr w:rsidR="00E65549" w14:paraId="0F0E5F08" w14:textId="77777777">
        <w:tc>
          <w:tcPr>
            <w:tcW w:w="675" w:type="dxa"/>
            <w:vMerge w:val="restart"/>
            <w:tcMar>
              <w:top w:w="0" w:type="dxa"/>
              <w:right w:w="0" w:type="dxa"/>
            </w:tcMar>
            <w:vAlign w:val="center"/>
          </w:tcPr>
          <w:p w14:paraId="6E9C6028" w14:textId="77777777" w:rsidR="00E65549" w:rsidRDefault="007B2DF6">
            <w:pPr>
              <w:framePr w:wrap="auto" w:yAlign="inline"/>
              <w:autoSpaceDE w:val="0"/>
              <w:autoSpaceDN w:val="0"/>
              <w:adjustRightInd w:val="0"/>
              <w:jc w:val="center"/>
              <w:rPr>
                <w:rFonts w:ascii="仿宋" w:eastAsia="仿宋" w:hAnsi="仿宋" w:cs="仿宋"/>
                <w:kern w:val="0"/>
                <w:sz w:val="24"/>
                <w:szCs w:val="24"/>
                <w:lang w:val="zh-TW" w:eastAsia="zh-TW"/>
              </w:rPr>
            </w:pPr>
            <w:r>
              <w:rPr>
                <w:rFonts w:ascii="仿宋" w:eastAsia="仿宋" w:hAnsi="仿宋" w:cs="仿宋" w:hint="eastAsia"/>
                <w:kern w:val="0"/>
                <w:sz w:val="24"/>
                <w:szCs w:val="24"/>
                <w:lang w:val="zh-TW" w:eastAsia="zh-TW"/>
              </w:rPr>
              <w:t>1</w:t>
            </w:r>
          </w:p>
        </w:tc>
        <w:tc>
          <w:tcPr>
            <w:tcW w:w="1276" w:type="dxa"/>
            <w:vMerge w:val="restart"/>
            <w:tcMar>
              <w:top w:w="0" w:type="dxa"/>
              <w:right w:w="0" w:type="dxa"/>
            </w:tcMar>
            <w:vAlign w:val="center"/>
          </w:tcPr>
          <w:p w14:paraId="0021D3E0" w14:textId="77777777" w:rsidR="00E65549" w:rsidRDefault="007B2DF6">
            <w:pPr>
              <w:framePr w:wrap="auto" w:yAlign="inline"/>
              <w:autoSpaceDE w:val="0"/>
              <w:autoSpaceDN w:val="0"/>
              <w:adjustRightInd w:val="0"/>
              <w:jc w:val="center"/>
              <w:rPr>
                <w:rFonts w:ascii="仿宋" w:eastAsia="仿宋" w:hAnsi="仿宋" w:cs="仿宋"/>
                <w:kern w:val="0"/>
                <w:sz w:val="24"/>
                <w:szCs w:val="24"/>
                <w:lang w:val="zh-TW" w:eastAsia="zh-TW"/>
              </w:rPr>
            </w:pPr>
            <w:r>
              <w:rPr>
                <w:rFonts w:ascii="仿宋" w:eastAsia="仿宋" w:hAnsi="仿宋" w:cs="仿宋" w:hint="eastAsia"/>
                <w:kern w:val="0"/>
                <w:sz w:val="24"/>
                <w:szCs w:val="24"/>
                <w:lang w:val="zh-TW" w:eastAsia="zh-TW"/>
              </w:rPr>
              <w:t>工程环境模拟平台</w:t>
            </w:r>
          </w:p>
        </w:tc>
        <w:tc>
          <w:tcPr>
            <w:tcW w:w="1276" w:type="dxa"/>
            <w:tcMar>
              <w:top w:w="0" w:type="dxa"/>
              <w:right w:w="0" w:type="dxa"/>
            </w:tcMar>
            <w:vAlign w:val="center"/>
          </w:tcPr>
          <w:p w14:paraId="2CC9D6DF" w14:textId="77777777" w:rsidR="00E65549" w:rsidRDefault="007B2DF6">
            <w:pPr>
              <w:framePr w:wrap="auto" w:yAlign="inline"/>
              <w:autoSpaceDE w:val="0"/>
              <w:autoSpaceDN w:val="0"/>
              <w:adjustRightInd w:val="0"/>
              <w:jc w:val="center"/>
              <w:rPr>
                <w:rFonts w:ascii="仿宋" w:eastAsia="仿宋" w:hAnsi="仿宋" w:cs="仿宋"/>
                <w:kern w:val="0"/>
                <w:sz w:val="24"/>
                <w:szCs w:val="24"/>
                <w:lang w:val="zh-TW" w:eastAsia="zh-TW"/>
              </w:rPr>
            </w:pPr>
            <w:r>
              <w:rPr>
                <w:rFonts w:ascii="仿宋" w:eastAsia="仿宋" w:hAnsi="仿宋" w:cs="仿宋" w:hint="eastAsia"/>
                <w:kern w:val="0"/>
                <w:sz w:val="24"/>
                <w:szCs w:val="24"/>
                <w:lang w:val="zh-TW" w:eastAsia="zh-TW"/>
              </w:rPr>
              <w:t>光伏发电模块</w:t>
            </w:r>
          </w:p>
        </w:tc>
        <w:tc>
          <w:tcPr>
            <w:tcW w:w="5670" w:type="dxa"/>
            <w:tcMar>
              <w:top w:w="0" w:type="dxa"/>
              <w:right w:w="0" w:type="dxa"/>
            </w:tcMar>
            <w:vAlign w:val="center"/>
          </w:tcPr>
          <w:p w14:paraId="56450014" w14:textId="77777777" w:rsidR="00E65549" w:rsidRDefault="007B2DF6">
            <w:pPr>
              <w:framePr w:wrap="auto" w:yAlign="inline"/>
              <w:autoSpaceDE w:val="0"/>
              <w:autoSpaceDN w:val="0"/>
              <w:adjustRightInd w:val="0"/>
              <w:jc w:val="left"/>
              <w:rPr>
                <w:rFonts w:ascii="仿宋" w:eastAsia="仿宋" w:hAnsi="仿宋" w:cs="仿宋"/>
                <w:kern w:val="1"/>
                <w:sz w:val="24"/>
                <w:szCs w:val="24"/>
              </w:rPr>
            </w:pPr>
            <w:r>
              <w:rPr>
                <w:rFonts w:ascii="仿宋" w:eastAsia="仿宋" w:hAnsi="仿宋" w:cs="仿宋" w:hint="eastAsia"/>
                <w:kern w:val="1"/>
                <w:sz w:val="24"/>
                <w:szCs w:val="24"/>
              </w:rPr>
              <w:t>光伏发电模块主要由模拟光源、模拟光源支架、模拟光源驱动装置、太阳能电池组件、地面光</w:t>
            </w:r>
            <w:proofErr w:type="gramStart"/>
            <w:r>
              <w:rPr>
                <w:rFonts w:ascii="仿宋" w:eastAsia="仿宋" w:hAnsi="仿宋" w:cs="仿宋" w:hint="eastAsia"/>
                <w:kern w:val="1"/>
                <w:sz w:val="24"/>
                <w:szCs w:val="24"/>
              </w:rPr>
              <w:t>伏</w:t>
            </w:r>
            <w:proofErr w:type="gramEnd"/>
            <w:r>
              <w:rPr>
                <w:rFonts w:ascii="仿宋" w:eastAsia="仿宋" w:hAnsi="仿宋" w:cs="仿宋" w:hint="eastAsia"/>
                <w:kern w:val="1"/>
                <w:sz w:val="24"/>
                <w:szCs w:val="24"/>
              </w:rPr>
              <w:t>模拟装置和屋顶光伏模拟装置组成；</w:t>
            </w:r>
          </w:p>
          <w:p w14:paraId="3020EA0A" w14:textId="77777777" w:rsidR="00E65549" w:rsidRDefault="007B2DF6">
            <w:pPr>
              <w:framePr w:wrap="auto" w:yAlign="inline"/>
              <w:autoSpaceDE w:val="0"/>
              <w:autoSpaceDN w:val="0"/>
              <w:adjustRightInd w:val="0"/>
              <w:jc w:val="left"/>
              <w:rPr>
                <w:rFonts w:ascii="仿宋" w:eastAsia="仿宋" w:hAnsi="仿宋" w:cs="仿宋"/>
                <w:kern w:val="1"/>
                <w:sz w:val="24"/>
                <w:szCs w:val="24"/>
              </w:rPr>
            </w:pPr>
            <w:r>
              <w:rPr>
                <w:rFonts w:ascii="仿宋" w:eastAsia="仿宋" w:hAnsi="仿宋" w:cs="仿宋" w:hint="eastAsia"/>
                <w:kern w:val="1"/>
                <w:sz w:val="24"/>
                <w:szCs w:val="24"/>
              </w:rPr>
              <w:t>通过采用大功率碘钨灯作为模拟光源可有效模拟实际日光的发电效果；</w:t>
            </w:r>
          </w:p>
          <w:p w14:paraId="79BF5540" w14:textId="77777777" w:rsidR="00E65549" w:rsidRDefault="007B2DF6">
            <w:pPr>
              <w:framePr w:wrap="auto" w:yAlign="inline"/>
              <w:autoSpaceDE w:val="0"/>
              <w:autoSpaceDN w:val="0"/>
              <w:adjustRightInd w:val="0"/>
              <w:jc w:val="left"/>
              <w:rPr>
                <w:rFonts w:ascii="仿宋" w:eastAsia="仿宋" w:hAnsi="仿宋" w:cs="仿宋"/>
                <w:kern w:val="1"/>
                <w:sz w:val="24"/>
                <w:szCs w:val="24"/>
              </w:rPr>
            </w:pPr>
            <w:r>
              <w:rPr>
                <w:rFonts w:ascii="仿宋" w:eastAsia="仿宋" w:hAnsi="仿宋" w:cs="仿宋" w:hint="eastAsia"/>
                <w:kern w:val="1"/>
                <w:sz w:val="24"/>
                <w:szCs w:val="24"/>
              </w:rPr>
              <w:t>光伏逐日模块，最优化太阳光使用，提高光电转换效率的机械及电控单元系统，包括：电机、涡轮蜗杆、传感器系统等。</w:t>
            </w:r>
          </w:p>
          <w:p w14:paraId="3C366D5D" w14:textId="77777777" w:rsidR="00E65549" w:rsidRDefault="007B2DF6">
            <w:pPr>
              <w:framePr w:wrap="auto" w:yAlign="inline"/>
              <w:autoSpaceDE w:val="0"/>
              <w:autoSpaceDN w:val="0"/>
              <w:adjustRightInd w:val="0"/>
              <w:jc w:val="left"/>
              <w:rPr>
                <w:rFonts w:ascii="仿宋" w:eastAsia="仿宋" w:hAnsi="仿宋" w:cs="仿宋"/>
                <w:kern w:val="1"/>
                <w:sz w:val="24"/>
                <w:szCs w:val="24"/>
                <w:lang w:val="zh-TW" w:eastAsia="zh-TW"/>
              </w:rPr>
            </w:pPr>
            <w:r>
              <w:rPr>
                <w:rFonts w:ascii="仿宋" w:eastAsia="仿宋" w:hAnsi="仿宋" w:cs="仿宋" w:hint="eastAsia"/>
                <w:kern w:val="1"/>
                <w:sz w:val="24"/>
                <w:szCs w:val="24"/>
              </w:rPr>
              <w:t>通过结合光伏发电的实际应用，模拟出地</w:t>
            </w:r>
            <w:proofErr w:type="gramStart"/>
            <w:r>
              <w:rPr>
                <w:rFonts w:ascii="仿宋" w:eastAsia="仿宋" w:hAnsi="仿宋" w:cs="仿宋" w:hint="eastAsia"/>
                <w:kern w:val="1"/>
                <w:sz w:val="24"/>
                <w:szCs w:val="24"/>
              </w:rPr>
              <w:t>面光伏和屋顶</w:t>
            </w:r>
            <w:proofErr w:type="gramEnd"/>
            <w:r>
              <w:rPr>
                <w:rFonts w:ascii="仿宋" w:eastAsia="仿宋" w:hAnsi="仿宋" w:cs="仿宋" w:hint="eastAsia"/>
                <w:kern w:val="1"/>
                <w:sz w:val="24"/>
                <w:szCs w:val="24"/>
              </w:rPr>
              <w:t>光伏的不同效果，有效扩展同一平台上的多种光伏电站实现方式。</w:t>
            </w:r>
          </w:p>
        </w:tc>
      </w:tr>
      <w:tr w:rsidR="00E65549" w14:paraId="73AE379E" w14:textId="77777777">
        <w:tc>
          <w:tcPr>
            <w:tcW w:w="675" w:type="dxa"/>
            <w:vMerge/>
            <w:tcMar>
              <w:top w:w="0" w:type="dxa"/>
              <w:right w:w="0" w:type="dxa"/>
            </w:tcMar>
            <w:vAlign w:val="center"/>
          </w:tcPr>
          <w:p w14:paraId="35606C01" w14:textId="77777777" w:rsidR="00E65549" w:rsidRDefault="00E65549">
            <w:pPr>
              <w:framePr w:wrap="auto" w:yAlign="inline"/>
              <w:autoSpaceDE w:val="0"/>
              <w:autoSpaceDN w:val="0"/>
              <w:adjustRightInd w:val="0"/>
              <w:jc w:val="center"/>
              <w:rPr>
                <w:rFonts w:ascii="仿宋" w:eastAsia="仿宋" w:hAnsi="仿宋" w:cs="仿宋"/>
                <w:kern w:val="0"/>
                <w:sz w:val="24"/>
                <w:szCs w:val="24"/>
                <w:lang w:val="zh-TW" w:eastAsia="zh-TW"/>
              </w:rPr>
            </w:pPr>
          </w:p>
        </w:tc>
        <w:tc>
          <w:tcPr>
            <w:tcW w:w="1276" w:type="dxa"/>
            <w:vMerge/>
            <w:tcMar>
              <w:top w:w="0" w:type="dxa"/>
              <w:right w:w="0" w:type="dxa"/>
            </w:tcMar>
            <w:vAlign w:val="center"/>
          </w:tcPr>
          <w:p w14:paraId="4F1C41BF" w14:textId="77777777" w:rsidR="00E65549" w:rsidRDefault="00E65549">
            <w:pPr>
              <w:framePr w:wrap="auto" w:yAlign="inline"/>
              <w:autoSpaceDE w:val="0"/>
              <w:autoSpaceDN w:val="0"/>
              <w:adjustRightInd w:val="0"/>
              <w:jc w:val="center"/>
              <w:rPr>
                <w:rFonts w:ascii="仿宋" w:eastAsia="仿宋" w:hAnsi="仿宋" w:cs="仿宋"/>
                <w:kern w:val="0"/>
                <w:sz w:val="24"/>
                <w:szCs w:val="24"/>
                <w:lang w:val="zh-TW" w:eastAsia="zh-TW"/>
              </w:rPr>
            </w:pPr>
          </w:p>
        </w:tc>
        <w:tc>
          <w:tcPr>
            <w:tcW w:w="1276" w:type="dxa"/>
            <w:tcMar>
              <w:top w:w="0" w:type="dxa"/>
              <w:right w:w="0" w:type="dxa"/>
            </w:tcMar>
            <w:vAlign w:val="center"/>
          </w:tcPr>
          <w:p w14:paraId="0A131EFF" w14:textId="77777777" w:rsidR="00E65549" w:rsidRDefault="007B2DF6">
            <w:pPr>
              <w:framePr w:wrap="auto" w:yAlign="inline"/>
              <w:autoSpaceDE w:val="0"/>
              <w:autoSpaceDN w:val="0"/>
              <w:jc w:val="center"/>
              <w:rPr>
                <w:rFonts w:ascii="仿宋" w:eastAsia="仿宋" w:hAnsi="仿宋" w:cs="仿宋"/>
                <w:kern w:val="0"/>
                <w:sz w:val="24"/>
                <w:szCs w:val="24"/>
                <w:lang w:val="zh-TW" w:eastAsia="zh-TW"/>
              </w:rPr>
            </w:pPr>
            <w:r>
              <w:rPr>
                <w:rFonts w:ascii="仿宋" w:eastAsia="仿宋" w:hAnsi="仿宋" w:cs="仿宋" w:hint="eastAsia"/>
                <w:kern w:val="0"/>
                <w:sz w:val="24"/>
                <w:szCs w:val="24"/>
                <w:lang w:val="zh-TW" w:eastAsia="zh-TW"/>
              </w:rPr>
              <w:t>环境显控模块</w:t>
            </w:r>
          </w:p>
        </w:tc>
        <w:tc>
          <w:tcPr>
            <w:tcW w:w="5670" w:type="dxa"/>
            <w:tcMar>
              <w:top w:w="0" w:type="dxa"/>
              <w:right w:w="0" w:type="dxa"/>
            </w:tcMar>
            <w:vAlign w:val="center"/>
          </w:tcPr>
          <w:p w14:paraId="1A98D19D" w14:textId="77777777" w:rsidR="00E65549" w:rsidRDefault="007B2DF6">
            <w:pPr>
              <w:framePr w:wrap="auto" w:yAlign="inline"/>
              <w:autoSpaceDE w:val="0"/>
              <w:autoSpaceDN w:val="0"/>
              <w:adjustRightInd w:val="0"/>
              <w:jc w:val="left"/>
              <w:rPr>
                <w:rFonts w:ascii="仿宋" w:eastAsia="仿宋" w:hAnsi="仿宋" w:cs="仿宋"/>
                <w:kern w:val="1"/>
                <w:sz w:val="24"/>
                <w:szCs w:val="24"/>
                <w:lang w:val="zh-TW" w:eastAsia="zh-TW"/>
              </w:rPr>
            </w:pPr>
            <w:r>
              <w:rPr>
                <w:rFonts w:ascii="仿宋" w:eastAsia="仿宋" w:hAnsi="仿宋" w:cs="仿宋" w:hint="eastAsia"/>
                <w:kern w:val="1"/>
                <w:sz w:val="24"/>
                <w:szCs w:val="24"/>
              </w:rPr>
              <w:t>在平台上通过显控屏幕操作，可对光照强度、太阳运轨角度等控制。</w:t>
            </w:r>
          </w:p>
        </w:tc>
      </w:tr>
      <w:tr w:rsidR="00E65549" w14:paraId="3819A843" w14:textId="77777777">
        <w:tc>
          <w:tcPr>
            <w:tcW w:w="675" w:type="dxa"/>
            <w:vMerge w:val="restart"/>
            <w:tcMar>
              <w:top w:w="0" w:type="dxa"/>
              <w:right w:w="0" w:type="dxa"/>
            </w:tcMar>
            <w:vAlign w:val="center"/>
          </w:tcPr>
          <w:p w14:paraId="7D98A274" w14:textId="77777777" w:rsidR="00E65549" w:rsidRDefault="007B2DF6">
            <w:pPr>
              <w:framePr w:wrap="auto" w:yAlign="inline"/>
              <w:autoSpaceDE w:val="0"/>
              <w:autoSpaceDN w:val="0"/>
              <w:adjustRightInd w:val="0"/>
              <w:jc w:val="center"/>
              <w:rPr>
                <w:rFonts w:ascii="仿宋" w:eastAsia="仿宋" w:hAnsi="仿宋" w:cs="仿宋"/>
                <w:kern w:val="0"/>
                <w:sz w:val="24"/>
                <w:szCs w:val="24"/>
                <w:lang w:val="zh-TW" w:eastAsia="zh-TW"/>
              </w:rPr>
            </w:pPr>
            <w:r>
              <w:rPr>
                <w:rFonts w:ascii="仿宋" w:eastAsia="仿宋" w:hAnsi="仿宋" w:cs="仿宋" w:hint="eastAsia"/>
                <w:kern w:val="0"/>
                <w:sz w:val="24"/>
                <w:szCs w:val="24"/>
                <w:lang w:val="zh-TW" w:eastAsia="zh-TW"/>
              </w:rPr>
              <w:t>2</w:t>
            </w:r>
          </w:p>
        </w:tc>
        <w:tc>
          <w:tcPr>
            <w:tcW w:w="1276" w:type="dxa"/>
            <w:vMerge w:val="restart"/>
            <w:tcMar>
              <w:top w:w="0" w:type="dxa"/>
              <w:right w:w="0" w:type="dxa"/>
            </w:tcMar>
            <w:vAlign w:val="center"/>
          </w:tcPr>
          <w:p w14:paraId="639D384C" w14:textId="77777777" w:rsidR="00E65549" w:rsidRDefault="007B2DF6">
            <w:pPr>
              <w:framePr w:wrap="auto" w:yAlign="inline"/>
              <w:autoSpaceDE w:val="0"/>
              <w:autoSpaceDN w:val="0"/>
              <w:adjustRightInd w:val="0"/>
              <w:jc w:val="center"/>
              <w:rPr>
                <w:rFonts w:ascii="仿宋" w:eastAsia="仿宋" w:hAnsi="仿宋" w:cs="仿宋"/>
                <w:kern w:val="0"/>
                <w:sz w:val="24"/>
                <w:szCs w:val="24"/>
                <w:lang w:val="zh-TW" w:eastAsia="zh-TW"/>
              </w:rPr>
            </w:pPr>
            <w:r>
              <w:rPr>
                <w:rFonts w:ascii="仿宋" w:eastAsia="仿宋" w:hAnsi="仿宋" w:cs="仿宋" w:hint="eastAsia"/>
                <w:kern w:val="0"/>
                <w:sz w:val="24"/>
                <w:szCs w:val="24"/>
                <w:lang w:val="zh-TW" w:eastAsia="zh-TW"/>
              </w:rPr>
              <w:t>光伏电子中心控制平台</w:t>
            </w:r>
          </w:p>
        </w:tc>
        <w:tc>
          <w:tcPr>
            <w:tcW w:w="1276" w:type="dxa"/>
            <w:tcMar>
              <w:top w:w="0" w:type="dxa"/>
              <w:right w:w="0" w:type="dxa"/>
            </w:tcMar>
            <w:vAlign w:val="center"/>
          </w:tcPr>
          <w:p w14:paraId="218594B4" w14:textId="77777777" w:rsidR="00E65549" w:rsidRDefault="007B2DF6">
            <w:pPr>
              <w:framePr w:wrap="auto" w:yAlign="inline"/>
              <w:autoSpaceDE w:val="0"/>
              <w:autoSpaceDN w:val="0"/>
              <w:jc w:val="center"/>
              <w:rPr>
                <w:rFonts w:ascii="仿宋" w:eastAsia="仿宋" w:hAnsi="仿宋" w:cs="仿宋"/>
                <w:kern w:val="0"/>
                <w:sz w:val="24"/>
                <w:szCs w:val="24"/>
                <w:lang w:val="zh-TW" w:eastAsia="zh-TW"/>
              </w:rPr>
            </w:pPr>
            <w:r>
              <w:rPr>
                <w:rFonts w:ascii="仿宋" w:eastAsia="仿宋" w:hAnsi="仿宋" w:cs="仿宋" w:hint="eastAsia"/>
                <w:kern w:val="0"/>
                <w:sz w:val="24"/>
                <w:szCs w:val="24"/>
                <w:lang w:val="zh-TW" w:eastAsia="zh-TW"/>
              </w:rPr>
              <w:t>数据采集模块</w:t>
            </w:r>
          </w:p>
        </w:tc>
        <w:tc>
          <w:tcPr>
            <w:tcW w:w="5670" w:type="dxa"/>
            <w:tcMar>
              <w:top w:w="0" w:type="dxa"/>
              <w:right w:w="0" w:type="dxa"/>
            </w:tcMar>
            <w:vAlign w:val="center"/>
          </w:tcPr>
          <w:p w14:paraId="1CA66FBF" w14:textId="77777777" w:rsidR="00E65549" w:rsidRDefault="007B2DF6">
            <w:pPr>
              <w:framePr w:wrap="auto" w:yAlign="inline"/>
              <w:autoSpaceDE w:val="0"/>
              <w:autoSpaceDN w:val="0"/>
              <w:adjustRightInd w:val="0"/>
              <w:jc w:val="left"/>
              <w:rPr>
                <w:rFonts w:ascii="仿宋" w:eastAsia="仿宋" w:hAnsi="仿宋" w:cs="仿宋"/>
                <w:kern w:val="1"/>
                <w:sz w:val="24"/>
                <w:szCs w:val="24"/>
                <w:lang w:val="zh-TW" w:eastAsia="zh-TW"/>
              </w:rPr>
            </w:pPr>
            <w:r>
              <w:rPr>
                <w:rFonts w:ascii="仿宋" w:eastAsia="仿宋" w:hAnsi="仿宋" w:cs="仿宋" w:hint="eastAsia"/>
                <w:kern w:val="1"/>
                <w:sz w:val="24"/>
                <w:szCs w:val="24"/>
              </w:rPr>
              <w:t>数据采集模块通过安装直流电压表、直流电流表、交流电压表、交流电流表、功率因数表等仪表，来实现智慧新能源系统的数据显示和采集。</w:t>
            </w:r>
          </w:p>
        </w:tc>
      </w:tr>
      <w:tr w:rsidR="00E65549" w14:paraId="2783AFB8" w14:textId="77777777">
        <w:tc>
          <w:tcPr>
            <w:tcW w:w="675" w:type="dxa"/>
            <w:vMerge/>
            <w:tcMar>
              <w:top w:w="0" w:type="dxa"/>
              <w:right w:w="0" w:type="dxa"/>
            </w:tcMar>
            <w:vAlign w:val="center"/>
          </w:tcPr>
          <w:p w14:paraId="4B58DCD1" w14:textId="77777777" w:rsidR="00E65549" w:rsidRDefault="00E65549">
            <w:pPr>
              <w:framePr w:wrap="auto" w:yAlign="inline"/>
              <w:autoSpaceDE w:val="0"/>
              <w:autoSpaceDN w:val="0"/>
              <w:adjustRightInd w:val="0"/>
              <w:jc w:val="center"/>
              <w:rPr>
                <w:rFonts w:ascii="仿宋" w:eastAsia="仿宋" w:hAnsi="仿宋" w:cs="仿宋"/>
                <w:kern w:val="0"/>
                <w:sz w:val="24"/>
                <w:szCs w:val="24"/>
                <w:lang w:val="zh-TW" w:eastAsia="zh-TW"/>
              </w:rPr>
            </w:pPr>
          </w:p>
        </w:tc>
        <w:tc>
          <w:tcPr>
            <w:tcW w:w="1276" w:type="dxa"/>
            <w:vMerge/>
            <w:tcMar>
              <w:top w:w="0" w:type="dxa"/>
              <w:right w:w="0" w:type="dxa"/>
            </w:tcMar>
            <w:vAlign w:val="center"/>
          </w:tcPr>
          <w:p w14:paraId="2B1C2CE5" w14:textId="77777777" w:rsidR="00E65549" w:rsidRDefault="00E65549">
            <w:pPr>
              <w:framePr w:wrap="auto" w:yAlign="inline"/>
              <w:autoSpaceDE w:val="0"/>
              <w:autoSpaceDN w:val="0"/>
              <w:adjustRightInd w:val="0"/>
              <w:jc w:val="center"/>
              <w:rPr>
                <w:rFonts w:ascii="仿宋" w:eastAsia="仿宋" w:hAnsi="仿宋" w:cs="仿宋"/>
                <w:kern w:val="0"/>
                <w:sz w:val="24"/>
                <w:szCs w:val="24"/>
                <w:lang w:val="zh-TW" w:eastAsia="zh-TW"/>
              </w:rPr>
            </w:pPr>
          </w:p>
        </w:tc>
        <w:tc>
          <w:tcPr>
            <w:tcW w:w="1276" w:type="dxa"/>
            <w:tcMar>
              <w:top w:w="0" w:type="dxa"/>
              <w:right w:w="0" w:type="dxa"/>
            </w:tcMar>
            <w:vAlign w:val="center"/>
          </w:tcPr>
          <w:p w14:paraId="72F32767" w14:textId="77777777" w:rsidR="00E65549" w:rsidRDefault="007B2DF6">
            <w:pPr>
              <w:framePr w:wrap="auto" w:yAlign="inline"/>
              <w:autoSpaceDE w:val="0"/>
              <w:autoSpaceDN w:val="0"/>
              <w:jc w:val="center"/>
              <w:rPr>
                <w:rFonts w:ascii="仿宋" w:eastAsia="仿宋" w:hAnsi="仿宋" w:cs="仿宋"/>
                <w:kern w:val="0"/>
                <w:sz w:val="24"/>
                <w:szCs w:val="24"/>
                <w:lang w:val="zh-TW" w:eastAsia="zh-TW"/>
              </w:rPr>
            </w:pPr>
            <w:r>
              <w:rPr>
                <w:rFonts w:ascii="仿宋" w:eastAsia="仿宋" w:hAnsi="仿宋" w:cs="仿宋" w:hint="eastAsia"/>
                <w:kern w:val="0"/>
                <w:sz w:val="24"/>
                <w:szCs w:val="24"/>
                <w:lang w:val="zh-TW" w:eastAsia="zh-TW"/>
              </w:rPr>
              <w:t>集中控制模块</w:t>
            </w:r>
          </w:p>
        </w:tc>
        <w:tc>
          <w:tcPr>
            <w:tcW w:w="5670" w:type="dxa"/>
            <w:tcMar>
              <w:top w:w="0" w:type="dxa"/>
              <w:right w:w="0" w:type="dxa"/>
            </w:tcMar>
            <w:vAlign w:val="center"/>
          </w:tcPr>
          <w:p w14:paraId="753B8EEE" w14:textId="77777777" w:rsidR="00E65549" w:rsidRDefault="007B2DF6">
            <w:pPr>
              <w:framePr w:wrap="auto" w:yAlign="inline"/>
              <w:autoSpaceDE w:val="0"/>
              <w:autoSpaceDN w:val="0"/>
              <w:adjustRightInd w:val="0"/>
              <w:jc w:val="left"/>
              <w:rPr>
                <w:rFonts w:ascii="仿宋" w:eastAsia="仿宋" w:hAnsi="仿宋" w:cs="仿宋"/>
                <w:kern w:val="1"/>
                <w:sz w:val="24"/>
                <w:szCs w:val="24"/>
              </w:rPr>
            </w:pPr>
            <w:r>
              <w:rPr>
                <w:rFonts w:ascii="仿宋" w:eastAsia="仿宋" w:hAnsi="仿宋" w:cs="仿宋" w:hint="eastAsia"/>
                <w:kern w:val="1"/>
                <w:sz w:val="24"/>
                <w:szCs w:val="24"/>
              </w:rPr>
              <w:t>集控模块由PLC组件系统、电源系统、断路保护系统、逆变系统、光伏控制系统和储能系统等组成。</w:t>
            </w:r>
          </w:p>
          <w:p w14:paraId="08E72BB0" w14:textId="77777777" w:rsidR="00E65549" w:rsidRDefault="007B2DF6">
            <w:pPr>
              <w:framePr w:wrap="auto" w:yAlign="inline"/>
              <w:autoSpaceDE w:val="0"/>
              <w:autoSpaceDN w:val="0"/>
              <w:adjustRightInd w:val="0"/>
              <w:jc w:val="left"/>
              <w:rPr>
                <w:rFonts w:ascii="仿宋" w:eastAsia="仿宋" w:hAnsi="仿宋" w:cs="仿宋"/>
                <w:kern w:val="1"/>
                <w:sz w:val="24"/>
                <w:szCs w:val="24"/>
                <w:lang w:val="zh-TW" w:eastAsia="zh-TW"/>
              </w:rPr>
            </w:pPr>
            <w:r>
              <w:rPr>
                <w:rFonts w:ascii="仿宋" w:eastAsia="仿宋" w:hAnsi="仿宋" w:cs="仿宋" w:hint="eastAsia"/>
                <w:kern w:val="1"/>
                <w:sz w:val="24"/>
                <w:szCs w:val="24"/>
              </w:rPr>
              <w:t>集控模块是整个智慧新能源平台的核心，通过连接环境模拟平台、负载模块，实现其控制功能和能源管理功能。</w:t>
            </w:r>
          </w:p>
        </w:tc>
      </w:tr>
      <w:tr w:rsidR="00E65549" w14:paraId="2C6B08CE" w14:textId="77777777">
        <w:tc>
          <w:tcPr>
            <w:tcW w:w="675" w:type="dxa"/>
            <w:vMerge/>
            <w:tcMar>
              <w:top w:w="0" w:type="dxa"/>
              <w:right w:w="0" w:type="dxa"/>
            </w:tcMar>
            <w:vAlign w:val="center"/>
          </w:tcPr>
          <w:p w14:paraId="01F8E2D7" w14:textId="77777777" w:rsidR="00E65549" w:rsidRDefault="00E65549">
            <w:pPr>
              <w:framePr w:wrap="auto" w:yAlign="inline"/>
              <w:autoSpaceDE w:val="0"/>
              <w:autoSpaceDN w:val="0"/>
              <w:adjustRightInd w:val="0"/>
              <w:jc w:val="center"/>
              <w:rPr>
                <w:rFonts w:ascii="仿宋" w:eastAsia="仿宋" w:hAnsi="仿宋" w:cs="仿宋"/>
                <w:kern w:val="0"/>
                <w:sz w:val="24"/>
                <w:szCs w:val="24"/>
                <w:lang w:val="zh-TW" w:eastAsia="zh-TW"/>
              </w:rPr>
            </w:pPr>
          </w:p>
        </w:tc>
        <w:tc>
          <w:tcPr>
            <w:tcW w:w="1276" w:type="dxa"/>
            <w:vMerge/>
            <w:tcMar>
              <w:top w:w="0" w:type="dxa"/>
              <w:right w:w="0" w:type="dxa"/>
            </w:tcMar>
            <w:vAlign w:val="center"/>
          </w:tcPr>
          <w:p w14:paraId="44230009" w14:textId="77777777" w:rsidR="00E65549" w:rsidRDefault="00E65549">
            <w:pPr>
              <w:framePr w:wrap="auto" w:yAlign="inline"/>
              <w:autoSpaceDE w:val="0"/>
              <w:autoSpaceDN w:val="0"/>
              <w:adjustRightInd w:val="0"/>
              <w:jc w:val="center"/>
              <w:rPr>
                <w:rFonts w:ascii="仿宋" w:eastAsia="仿宋" w:hAnsi="仿宋" w:cs="仿宋"/>
                <w:kern w:val="0"/>
                <w:sz w:val="24"/>
                <w:szCs w:val="24"/>
                <w:lang w:val="zh-TW" w:eastAsia="zh-TW"/>
              </w:rPr>
            </w:pPr>
          </w:p>
        </w:tc>
        <w:tc>
          <w:tcPr>
            <w:tcW w:w="1276" w:type="dxa"/>
            <w:tcMar>
              <w:top w:w="0" w:type="dxa"/>
              <w:right w:w="0" w:type="dxa"/>
            </w:tcMar>
            <w:vAlign w:val="center"/>
          </w:tcPr>
          <w:p w14:paraId="0DC54060" w14:textId="77777777" w:rsidR="00E65549" w:rsidRDefault="007B2DF6">
            <w:pPr>
              <w:framePr w:wrap="auto" w:yAlign="inline"/>
              <w:autoSpaceDE w:val="0"/>
              <w:autoSpaceDN w:val="0"/>
              <w:jc w:val="center"/>
              <w:rPr>
                <w:rFonts w:ascii="仿宋" w:eastAsia="仿宋" w:hAnsi="仿宋" w:cs="仿宋"/>
                <w:kern w:val="0"/>
                <w:sz w:val="24"/>
                <w:szCs w:val="24"/>
                <w:lang w:val="zh-TW" w:eastAsia="zh-TW"/>
              </w:rPr>
            </w:pPr>
            <w:r>
              <w:rPr>
                <w:rFonts w:ascii="仿宋" w:eastAsia="仿宋" w:hAnsi="仿宋" w:cs="仿宋" w:hint="eastAsia"/>
                <w:kern w:val="0"/>
                <w:sz w:val="24"/>
                <w:szCs w:val="24"/>
                <w:lang w:val="zh-TW" w:eastAsia="zh-TW"/>
              </w:rPr>
              <w:t>负载模块</w:t>
            </w:r>
          </w:p>
        </w:tc>
        <w:tc>
          <w:tcPr>
            <w:tcW w:w="5670" w:type="dxa"/>
            <w:tcMar>
              <w:top w:w="0" w:type="dxa"/>
              <w:right w:w="0" w:type="dxa"/>
            </w:tcMar>
            <w:vAlign w:val="center"/>
          </w:tcPr>
          <w:p w14:paraId="63436AF4" w14:textId="77777777" w:rsidR="00E65549" w:rsidRDefault="007B2DF6">
            <w:pPr>
              <w:framePr w:wrap="auto" w:yAlign="inline"/>
              <w:autoSpaceDE w:val="0"/>
              <w:autoSpaceDN w:val="0"/>
              <w:adjustRightInd w:val="0"/>
              <w:jc w:val="left"/>
              <w:rPr>
                <w:rFonts w:ascii="仿宋" w:eastAsia="仿宋" w:hAnsi="仿宋" w:cs="仿宋"/>
                <w:kern w:val="1"/>
                <w:sz w:val="24"/>
                <w:szCs w:val="24"/>
                <w:lang w:val="zh-TW" w:eastAsia="zh-TW"/>
              </w:rPr>
            </w:pPr>
            <w:r>
              <w:rPr>
                <w:rFonts w:ascii="仿宋" w:eastAsia="仿宋" w:hAnsi="仿宋" w:cs="仿宋" w:hint="eastAsia"/>
                <w:kern w:val="1"/>
                <w:sz w:val="24"/>
                <w:szCs w:val="24"/>
              </w:rPr>
              <w:t>负载模块主要由实际用能侧的展示，来体现智慧新能源的实际应用性。本实</w:t>
            </w:r>
            <w:proofErr w:type="gramStart"/>
            <w:r>
              <w:rPr>
                <w:rFonts w:ascii="仿宋" w:eastAsia="仿宋" w:hAnsi="仿宋" w:cs="仿宋" w:hint="eastAsia"/>
                <w:kern w:val="1"/>
                <w:sz w:val="24"/>
                <w:szCs w:val="24"/>
              </w:rPr>
              <w:t>训系统</w:t>
            </w:r>
            <w:proofErr w:type="gramEnd"/>
            <w:r>
              <w:rPr>
                <w:rFonts w:ascii="仿宋" w:eastAsia="仿宋" w:hAnsi="仿宋" w:cs="仿宋" w:hint="eastAsia"/>
                <w:kern w:val="1"/>
                <w:sz w:val="24"/>
                <w:szCs w:val="24"/>
              </w:rPr>
              <w:t>通过在负载模块安装交通信号灯、滑动变阻器、交流LED、微型异步交流电机等</w:t>
            </w:r>
            <w:proofErr w:type="gramStart"/>
            <w:r>
              <w:rPr>
                <w:rFonts w:ascii="仿宋" w:eastAsia="仿宋" w:hAnsi="仿宋" w:cs="仿宋" w:hint="eastAsia"/>
                <w:kern w:val="1"/>
                <w:sz w:val="24"/>
                <w:szCs w:val="24"/>
              </w:rPr>
              <w:t>直流和</w:t>
            </w:r>
            <w:proofErr w:type="gramEnd"/>
            <w:r>
              <w:rPr>
                <w:rFonts w:ascii="仿宋" w:eastAsia="仿宋" w:hAnsi="仿宋" w:cs="仿宋" w:hint="eastAsia"/>
                <w:kern w:val="1"/>
                <w:sz w:val="24"/>
                <w:szCs w:val="24"/>
              </w:rPr>
              <w:t>交流负载，来展示智慧新能源广泛的应用性和可靠性。</w:t>
            </w:r>
          </w:p>
        </w:tc>
      </w:tr>
      <w:tr w:rsidR="00E65549" w14:paraId="5F9C0182" w14:textId="77777777">
        <w:tc>
          <w:tcPr>
            <w:tcW w:w="675" w:type="dxa"/>
            <w:tcMar>
              <w:top w:w="0" w:type="dxa"/>
              <w:right w:w="0" w:type="dxa"/>
            </w:tcMar>
            <w:vAlign w:val="center"/>
          </w:tcPr>
          <w:p w14:paraId="213D8B79" w14:textId="77777777" w:rsidR="00E65549" w:rsidRDefault="007B2DF6">
            <w:pPr>
              <w:framePr w:wrap="auto" w:yAlign="inline"/>
              <w:autoSpaceDE w:val="0"/>
              <w:autoSpaceDN w:val="0"/>
              <w:adjustRightInd w:val="0"/>
              <w:jc w:val="center"/>
              <w:rPr>
                <w:rFonts w:ascii="仿宋" w:eastAsia="仿宋" w:hAnsi="仿宋" w:cs="仿宋"/>
                <w:kern w:val="0"/>
                <w:sz w:val="24"/>
                <w:szCs w:val="24"/>
                <w:lang w:val="zh-TW" w:eastAsia="zh-TW"/>
              </w:rPr>
            </w:pPr>
            <w:r>
              <w:rPr>
                <w:rFonts w:ascii="仿宋" w:eastAsia="仿宋" w:hAnsi="仿宋" w:cs="仿宋" w:hint="eastAsia"/>
                <w:kern w:val="0"/>
                <w:sz w:val="24"/>
                <w:szCs w:val="24"/>
                <w:lang w:val="zh-TW" w:eastAsia="zh-TW"/>
              </w:rPr>
              <w:t>3</w:t>
            </w:r>
          </w:p>
        </w:tc>
        <w:tc>
          <w:tcPr>
            <w:tcW w:w="1276" w:type="dxa"/>
            <w:tcMar>
              <w:top w:w="0" w:type="dxa"/>
              <w:right w:w="0" w:type="dxa"/>
            </w:tcMar>
            <w:vAlign w:val="center"/>
          </w:tcPr>
          <w:p w14:paraId="511C631E" w14:textId="77777777" w:rsidR="00E65549" w:rsidRDefault="007B2DF6">
            <w:pPr>
              <w:framePr w:wrap="auto" w:yAlign="inline"/>
              <w:autoSpaceDE w:val="0"/>
              <w:autoSpaceDN w:val="0"/>
              <w:adjustRightInd w:val="0"/>
              <w:jc w:val="center"/>
              <w:rPr>
                <w:rFonts w:ascii="仿宋" w:eastAsia="仿宋" w:hAnsi="仿宋" w:cs="仿宋"/>
                <w:kern w:val="0"/>
                <w:sz w:val="24"/>
                <w:szCs w:val="24"/>
                <w:lang w:val="zh-TW" w:eastAsia="zh-TW"/>
              </w:rPr>
            </w:pPr>
            <w:r>
              <w:rPr>
                <w:rFonts w:ascii="仿宋" w:eastAsia="仿宋" w:hAnsi="仿宋" w:cs="仿宋" w:hint="eastAsia"/>
                <w:kern w:val="0"/>
                <w:sz w:val="24"/>
                <w:szCs w:val="24"/>
                <w:lang w:val="zh-TW" w:eastAsia="zh-TW"/>
              </w:rPr>
              <w:t>能源互联网仿真规划平台</w:t>
            </w:r>
          </w:p>
        </w:tc>
        <w:tc>
          <w:tcPr>
            <w:tcW w:w="1276" w:type="dxa"/>
            <w:tcMar>
              <w:top w:w="0" w:type="dxa"/>
              <w:right w:w="0" w:type="dxa"/>
            </w:tcMar>
            <w:vAlign w:val="center"/>
          </w:tcPr>
          <w:p w14:paraId="49135EA6" w14:textId="77777777" w:rsidR="00E65549" w:rsidRDefault="007B2DF6">
            <w:pPr>
              <w:framePr w:wrap="auto" w:yAlign="inline"/>
              <w:autoSpaceDE w:val="0"/>
              <w:autoSpaceDN w:val="0"/>
              <w:jc w:val="center"/>
              <w:rPr>
                <w:rFonts w:ascii="仿宋" w:eastAsia="仿宋" w:hAnsi="仿宋" w:cs="仿宋"/>
                <w:kern w:val="0"/>
                <w:sz w:val="24"/>
                <w:szCs w:val="24"/>
                <w:lang w:val="zh-TW" w:eastAsia="zh-TW"/>
              </w:rPr>
            </w:pPr>
            <w:r>
              <w:rPr>
                <w:rFonts w:ascii="仿宋" w:eastAsia="仿宋" w:hAnsi="仿宋" w:cs="仿宋" w:hint="eastAsia"/>
                <w:kern w:val="0"/>
                <w:sz w:val="24"/>
                <w:szCs w:val="24"/>
                <w:lang w:val="zh-TW" w:eastAsia="zh-TW"/>
              </w:rPr>
              <w:t>高清红外触摸显示模块</w:t>
            </w:r>
          </w:p>
        </w:tc>
        <w:tc>
          <w:tcPr>
            <w:tcW w:w="5670" w:type="dxa"/>
            <w:tcMar>
              <w:top w:w="0" w:type="dxa"/>
              <w:right w:w="0" w:type="dxa"/>
            </w:tcMar>
            <w:vAlign w:val="center"/>
          </w:tcPr>
          <w:p w14:paraId="0722DD9A" w14:textId="77777777" w:rsidR="00E65549" w:rsidRDefault="007B2DF6">
            <w:pPr>
              <w:framePr w:wrap="auto" w:yAlign="inline"/>
              <w:autoSpaceDE w:val="0"/>
              <w:autoSpaceDN w:val="0"/>
              <w:adjustRightInd w:val="0"/>
              <w:jc w:val="left"/>
              <w:rPr>
                <w:rFonts w:ascii="仿宋" w:eastAsia="仿宋" w:hAnsi="仿宋" w:cs="仿宋"/>
                <w:kern w:val="1"/>
                <w:sz w:val="24"/>
                <w:szCs w:val="24"/>
                <w:lang w:val="zh-TW" w:eastAsia="zh-TW"/>
              </w:rPr>
            </w:pPr>
            <w:r>
              <w:rPr>
                <w:rFonts w:ascii="仿宋" w:eastAsia="仿宋" w:hAnsi="仿宋" w:cs="仿宋" w:hint="eastAsia"/>
                <w:kern w:val="1"/>
                <w:sz w:val="24"/>
                <w:szCs w:val="24"/>
              </w:rPr>
              <w:t>以交互式仿真场景沙盘为实</w:t>
            </w:r>
            <w:proofErr w:type="gramStart"/>
            <w:r>
              <w:rPr>
                <w:rFonts w:ascii="仿宋" w:eastAsia="仿宋" w:hAnsi="仿宋" w:cs="仿宋" w:hint="eastAsia"/>
                <w:kern w:val="1"/>
                <w:sz w:val="24"/>
                <w:szCs w:val="24"/>
              </w:rPr>
              <w:t>训</w:t>
            </w:r>
            <w:proofErr w:type="gramEnd"/>
            <w:r>
              <w:rPr>
                <w:rFonts w:ascii="仿宋" w:eastAsia="仿宋" w:hAnsi="仿宋" w:cs="仿宋" w:hint="eastAsia"/>
                <w:kern w:val="1"/>
                <w:sz w:val="24"/>
                <w:szCs w:val="24"/>
              </w:rPr>
              <w:t>载体，融合仿真建模、空间数据处理、信息通信、分布式计算及显示控制领域的核心技术，模拟再现多元化的能源供需网络系统情景。实训者可根据区域整体环境状况，根据对于多</w:t>
            </w:r>
            <w:r>
              <w:rPr>
                <w:rFonts w:ascii="仿宋" w:eastAsia="仿宋" w:hAnsi="仿宋" w:cs="仿宋" w:hint="eastAsia"/>
                <w:kern w:val="1"/>
                <w:sz w:val="24"/>
                <w:szCs w:val="24"/>
              </w:rPr>
              <w:lastRenderedPageBreak/>
              <w:t>种能源的不同需求，规划设计匹配的能源系统，并对其进行协同优化，以能源利用效率最大化和能效的最优化作为综合实训的评估依据之一。</w:t>
            </w:r>
          </w:p>
        </w:tc>
      </w:tr>
      <w:tr w:rsidR="00E65549" w14:paraId="275D4A64" w14:textId="77777777">
        <w:tc>
          <w:tcPr>
            <w:tcW w:w="675" w:type="dxa"/>
            <w:tcMar>
              <w:top w:w="0" w:type="dxa"/>
              <w:right w:w="0" w:type="dxa"/>
            </w:tcMar>
            <w:vAlign w:val="center"/>
          </w:tcPr>
          <w:p w14:paraId="7EF2CAA3" w14:textId="77777777" w:rsidR="00E65549" w:rsidRDefault="007B2DF6">
            <w:pPr>
              <w:framePr w:wrap="auto" w:yAlign="inline"/>
              <w:autoSpaceDE w:val="0"/>
              <w:autoSpaceDN w:val="0"/>
              <w:adjustRightInd w:val="0"/>
              <w:jc w:val="center"/>
              <w:rPr>
                <w:rFonts w:ascii="仿宋" w:eastAsia="仿宋" w:hAnsi="仿宋" w:cs="仿宋"/>
                <w:kern w:val="1"/>
                <w:sz w:val="24"/>
                <w:szCs w:val="24"/>
              </w:rPr>
            </w:pPr>
            <w:r>
              <w:rPr>
                <w:rFonts w:ascii="仿宋" w:eastAsia="仿宋" w:hAnsi="仿宋" w:cs="仿宋" w:hint="eastAsia"/>
                <w:kern w:val="1"/>
                <w:sz w:val="24"/>
                <w:szCs w:val="24"/>
              </w:rPr>
              <w:lastRenderedPageBreak/>
              <w:t>4</w:t>
            </w:r>
          </w:p>
        </w:tc>
        <w:tc>
          <w:tcPr>
            <w:tcW w:w="1276" w:type="dxa"/>
            <w:tcMar>
              <w:top w:w="0" w:type="dxa"/>
              <w:right w:w="0" w:type="dxa"/>
            </w:tcMar>
            <w:vAlign w:val="center"/>
          </w:tcPr>
          <w:p w14:paraId="4354DD6E" w14:textId="77777777" w:rsidR="00E65549" w:rsidRDefault="007B2DF6">
            <w:pPr>
              <w:framePr w:wrap="auto" w:yAlign="inline"/>
              <w:autoSpaceDE w:val="0"/>
              <w:autoSpaceDN w:val="0"/>
              <w:adjustRightInd w:val="0"/>
              <w:jc w:val="center"/>
              <w:rPr>
                <w:rFonts w:ascii="仿宋" w:eastAsia="仿宋" w:hAnsi="仿宋" w:cs="仿宋"/>
                <w:kern w:val="1"/>
                <w:sz w:val="24"/>
                <w:szCs w:val="24"/>
              </w:rPr>
            </w:pPr>
            <w:r>
              <w:rPr>
                <w:rFonts w:ascii="仿宋" w:eastAsia="仿宋" w:hAnsi="仿宋" w:cs="仿宋" w:hint="eastAsia"/>
                <w:kern w:val="1"/>
                <w:sz w:val="24"/>
                <w:szCs w:val="24"/>
              </w:rPr>
              <w:t>光</w:t>
            </w:r>
            <w:proofErr w:type="gramStart"/>
            <w:r>
              <w:rPr>
                <w:rFonts w:ascii="仿宋" w:eastAsia="仿宋" w:hAnsi="仿宋" w:cs="仿宋" w:hint="eastAsia"/>
                <w:kern w:val="1"/>
                <w:sz w:val="24"/>
                <w:szCs w:val="24"/>
              </w:rPr>
              <w:t>伏电子中心管控软件</w:t>
            </w:r>
            <w:proofErr w:type="gramEnd"/>
          </w:p>
        </w:tc>
        <w:tc>
          <w:tcPr>
            <w:tcW w:w="1276" w:type="dxa"/>
            <w:tcMar>
              <w:top w:w="0" w:type="dxa"/>
              <w:right w:w="0" w:type="dxa"/>
            </w:tcMar>
            <w:vAlign w:val="center"/>
          </w:tcPr>
          <w:p w14:paraId="29BF9583" w14:textId="77777777" w:rsidR="00E65549" w:rsidRDefault="007B2DF6">
            <w:pPr>
              <w:framePr w:wrap="auto" w:yAlign="inline"/>
              <w:autoSpaceDE w:val="0"/>
              <w:autoSpaceDN w:val="0"/>
              <w:jc w:val="center"/>
              <w:rPr>
                <w:rFonts w:ascii="仿宋" w:eastAsia="仿宋" w:hAnsi="仿宋" w:cs="仿宋"/>
                <w:kern w:val="0"/>
                <w:sz w:val="24"/>
                <w:szCs w:val="24"/>
                <w:lang w:val="zh-TW" w:eastAsia="zh-TW"/>
              </w:rPr>
            </w:pPr>
            <w:r>
              <w:rPr>
                <w:rFonts w:ascii="仿宋" w:eastAsia="仿宋" w:hAnsi="仿宋" w:cs="仿宋" w:hint="eastAsia"/>
                <w:kern w:val="0"/>
                <w:sz w:val="24"/>
                <w:szCs w:val="24"/>
                <w:lang w:val="zh-TW" w:eastAsia="zh-TW"/>
              </w:rPr>
              <w:t>人机界面模块</w:t>
            </w:r>
          </w:p>
        </w:tc>
        <w:tc>
          <w:tcPr>
            <w:tcW w:w="5670" w:type="dxa"/>
            <w:tcMar>
              <w:top w:w="0" w:type="dxa"/>
              <w:right w:w="0" w:type="dxa"/>
            </w:tcMar>
            <w:vAlign w:val="center"/>
          </w:tcPr>
          <w:p w14:paraId="35D7802F" w14:textId="77777777" w:rsidR="00E65549" w:rsidRDefault="007B2DF6">
            <w:pPr>
              <w:framePr w:wrap="auto" w:yAlign="inline"/>
              <w:autoSpaceDE w:val="0"/>
              <w:autoSpaceDN w:val="0"/>
              <w:adjustRightInd w:val="0"/>
              <w:jc w:val="left"/>
              <w:rPr>
                <w:rFonts w:ascii="仿宋" w:eastAsia="仿宋" w:hAnsi="仿宋" w:cs="仿宋"/>
                <w:kern w:val="1"/>
                <w:sz w:val="24"/>
                <w:szCs w:val="24"/>
                <w:lang w:val="zh-TW"/>
              </w:rPr>
            </w:pPr>
            <w:r>
              <w:rPr>
                <w:rFonts w:ascii="仿宋" w:eastAsia="仿宋" w:hAnsi="仿宋" w:cs="仿宋" w:hint="eastAsia"/>
                <w:kern w:val="1"/>
                <w:sz w:val="24"/>
                <w:szCs w:val="24"/>
              </w:rPr>
              <w:t>人机界面模块由计算机和</w:t>
            </w:r>
            <w:proofErr w:type="gramStart"/>
            <w:r>
              <w:rPr>
                <w:rFonts w:ascii="仿宋" w:eastAsia="仿宋" w:hAnsi="仿宋" w:cs="仿宋" w:hint="eastAsia"/>
                <w:kern w:val="1"/>
                <w:sz w:val="24"/>
                <w:szCs w:val="24"/>
              </w:rPr>
              <w:t>实训管控</w:t>
            </w:r>
            <w:proofErr w:type="gramEnd"/>
            <w:r>
              <w:rPr>
                <w:rFonts w:ascii="仿宋" w:eastAsia="仿宋" w:hAnsi="仿宋" w:cs="仿宋" w:hint="eastAsia"/>
                <w:kern w:val="1"/>
                <w:sz w:val="24"/>
                <w:szCs w:val="24"/>
              </w:rPr>
              <w:t>软件，是进行人机操作的窗口，也是实</w:t>
            </w:r>
            <w:proofErr w:type="gramStart"/>
            <w:r>
              <w:rPr>
                <w:rFonts w:ascii="仿宋" w:eastAsia="仿宋" w:hAnsi="仿宋" w:cs="仿宋" w:hint="eastAsia"/>
                <w:kern w:val="1"/>
                <w:sz w:val="24"/>
                <w:szCs w:val="24"/>
              </w:rPr>
              <w:t>训过程</w:t>
            </w:r>
            <w:proofErr w:type="gramEnd"/>
            <w:r>
              <w:rPr>
                <w:rFonts w:ascii="仿宋" w:eastAsia="仿宋" w:hAnsi="仿宋" w:cs="仿宋" w:hint="eastAsia"/>
                <w:kern w:val="1"/>
                <w:sz w:val="24"/>
                <w:szCs w:val="24"/>
              </w:rPr>
              <w:t>中进行编程和管理控制的主要工位。</w:t>
            </w:r>
          </w:p>
        </w:tc>
      </w:tr>
      <w:tr w:rsidR="00E65549" w14:paraId="6440CAA3" w14:textId="77777777">
        <w:tc>
          <w:tcPr>
            <w:tcW w:w="675" w:type="dxa"/>
            <w:vMerge w:val="restart"/>
            <w:tcMar>
              <w:top w:w="0" w:type="dxa"/>
              <w:right w:w="0" w:type="dxa"/>
            </w:tcMar>
            <w:vAlign w:val="center"/>
          </w:tcPr>
          <w:p w14:paraId="40FBA476" w14:textId="77777777" w:rsidR="00E65549" w:rsidRDefault="007B2DF6">
            <w:pPr>
              <w:framePr w:wrap="auto" w:yAlign="inline"/>
              <w:autoSpaceDE w:val="0"/>
              <w:autoSpaceDN w:val="0"/>
              <w:adjustRightInd w:val="0"/>
              <w:jc w:val="center"/>
              <w:rPr>
                <w:rFonts w:ascii="仿宋" w:eastAsia="仿宋" w:hAnsi="仿宋" w:cs="仿宋"/>
                <w:kern w:val="1"/>
                <w:sz w:val="24"/>
                <w:szCs w:val="24"/>
              </w:rPr>
            </w:pPr>
            <w:r>
              <w:rPr>
                <w:rFonts w:ascii="仿宋" w:eastAsia="仿宋" w:hAnsi="仿宋" w:cs="仿宋" w:hint="eastAsia"/>
                <w:kern w:val="1"/>
                <w:sz w:val="24"/>
                <w:szCs w:val="24"/>
              </w:rPr>
              <w:t>5</w:t>
            </w:r>
          </w:p>
        </w:tc>
        <w:tc>
          <w:tcPr>
            <w:tcW w:w="1276" w:type="dxa"/>
            <w:vMerge w:val="restart"/>
            <w:tcMar>
              <w:top w:w="0" w:type="dxa"/>
              <w:right w:w="0" w:type="dxa"/>
            </w:tcMar>
            <w:vAlign w:val="center"/>
          </w:tcPr>
          <w:p w14:paraId="10E11D4F" w14:textId="77777777" w:rsidR="00E65549" w:rsidRDefault="007B2DF6">
            <w:pPr>
              <w:framePr w:wrap="auto" w:yAlign="inline"/>
              <w:autoSpaceDE w:val="0"/>
              <w:autoSpaceDN w:val="0"/>
              <w:adjustRightInd w:val="0"/>
              <w:jc w:val="center"/>
              <w:rPr>
                <w:rFonts w:ascii="仿宋" w:eastAsia="仿宋" w:hAnsi="仿宋" w:cs="仿宋"/>
                <w:kern w:val="1"/>
                <w:sz w:val="24"/>
                <w:szCs w:val="24"/>
              </w:rPr>
            </w:pPr>
            <w:r>
              <w:rPr>
                <w:rFonts w:ascii="仿宋" w:eastAsia="仿宋" w:hAnsi="仿宋" w:cs="仿宋" w:hint="eastAsia"/>
                <w:kern w:val="1"/>
                <w:sz w:val="24"/>
                <w:szCs w:val="24"/>
              </w:rPr>
              <w:t>能源互联网仿真规划软件</w:t>
            </w:r>
          </w:p>
        </w:tc>
        <w:tc>
          <w:tcPr>
            <w:tcW w:w="1276" w:type="dxa"/>
            <w:tcMar>
              <w:top w:w="0" w:type="dxa"/>
              <w:right w:w="0" w:type="dxa"/>
            </w:tcMar>
            <w:vAlign w:val="center"/>
          </w:tcPr>
          <w:p w14:paraId="272E1C65" w14:textId="77777777" w:rsidR="00E65549" w:rsidRDefault="007B2DF6">
            <w:pPr>
              <w:framePr w:wrap="auto" w:yAlign="inline"/>
              <w:autoSpaceDE w:val="0"/>
              <w:autoSpaceDN w:val="0"/>
              <w:jc w:val="center"/>
              <w:rPr>
                <w:rFonts w:ascii="仿宋" w:eastAsia="仿宋" w:hAnsi="仿宋" w:cs="仿宋"/>
                <w:kern w:val="0"/>
                <w:sz w:val="24"/>
                <w:szCs w:val="24"/>
                <w:lang w:val="zh-TW" w:eastAsia="zh-TW"/>
              </w:rPr>
            </w:pPr>
            <w:r>
              <w:rPr>
                <w:rFonts w:ascii="仿宋" w:eastAsia="仿宋" w:hAnsi="仿宋" w:cs="仿宋" w:hint="eastAsia"/>
                <w:kern w:val="0"/>
                <w:sz w:val="24"/>
                <w:szCs w:val="24"/>
                <w:lang w:val="zh-TW" w:eastAsia="zh-TW"/>
              </w:rPr>
              <w:t>管理者模块</w:t>
            </w:r>
          </w:p>
        </w:tc>
        <w:tc>
          <w:tcPr>
            <w:tcW w:w="5670" w:type="dxa"/>
            <w:tcMar>
              <w:top w:w="0" w:type="dxa"/>
              <w:right w:w="0" w:type="dxa"/>
            </w:tcMar>
            <w:vAlign w:val="center"/>
          </w:tcPr>
          <w:p w14:paraId="2F04071D" w14:textId="77777777" w:rsidR="00E65549" w:rsidRDefault="007B2DF6">
            <w:pPr>
              <w:framePr w:wrap="auto" w:yAlign="inline"/>
              <w:autoSpaceDE w:val="0"/>
              <w:autoSpaceDN w:val="0"/>
              <w:adjustRightInd w:val="0"/>
              <w:jc w:val="left"/>
              <w:rPr>
                <w:rFonts w:ascii="仿宋" w:eastAsia="仿宋" w:hAnsi="仿宋" w:cs="仿宋"/>
                <w:kern w:val="1"/>
                <w:sz w:val="24"/>
                <w:szCs w:val="24"/>
              </w:rPr>
            </w:pPr>
            <w:r>
              <w:rPr>
                <w:rFonts w:ascii="仿宋" w:eastAsia="仿宋" w:hAnsi="仿宋" w:cs="仿宋" w:hint="eastAsia"/>
                <w:kern w:val="1"/>
                <w:sz w:val="24"/>
                <w:szCs w:val="24"/>
              </w:rPr>
              <w:t>园区导入:导入预设的园区地图；</w:t>
            </w:r>
          </w:p>
          <w:p w14:paraId="4891B4C2" w14:textId="77777777" w:rsidR="00E65549" w:rsidRDefault="007B2DF6">
            <w:pPr>
              <w:framePr w:wrap="auto" w:yAlign="inline"/>
              <w:autoSpaceDE w:val="0"/>
              <w:autoSpaceDN w:val="0"/>
              <w:adjustRightInd w:val="0"/>
              <w:jc w:val="left"/>
              <w:rPr>
                <w:rFonts w:ascii="仿宋" w:eastAsia="仿宋" w:hAnsi="仿宋" w:cs="仿宋"/>
                <w:kern w:val="1"/>
                <w:sz w:val="24"/>
                <w:szCs w:val="24"/>
              </w:rPr>
            </w:pPr>
            <w:r>
              <w:rPr>
                <w:rFonts w:ascii="仿宋" w:eastAsia="仿宋" w:hAnsi="仿宋" w:cs="仿宋" w:hint="eastAsia"/>
                <w:kern w:val="1"/>
                <w:sz w:val="24"/>
                <w:szCs w:val="24"/>
              </w:rPr>
              <w:t>气候修正:修正园区内气候因素；</w:t>
            </w:r>
          </w:p>
          <w:p w14:paraId="18D04C6C" w14:textId="77777777" w:rsidR="00E65549" w:rsidRDefault="007B2DF6">
            <w:pPr>
              <w:framePr w:wrap="auto" w:yAlign="inline"/>
              <w:autoSpaceDE w:val="0"/>
              <w:autoSpaceDN w:val="0"/>
              <w:adjustRightInd w:val="0"/>
              <w:jc w:val="left"/>
              <w:rPr>
                <w:rFonts w:ascii="仿宋" w:eastAsia="仿宋" w:hAnsi="仿宋" w:cs="仿宋"/>
                <w:kern w:val="1"/>
                <w:sz w:val="24"/>
                <w:szCs w:val="24"/>
              </w:rPr>
            </w:pPr>
            <w:r>
              <w:rPr>
                <w:rFonts w:ascii="仿宋" w:eastAsia="仿宋" w:hAnsi="仿宋" w:cs="仿宋" w:hint="eastAsia"/>
                <w:kern w:val="1"/>
                <w:sz w:val="24"/>
                <w:szCs w:val="24"/>
              </w:rPr>
              <w:t>土地类型:设定园区土地使用类型；</w:t>
            </w:r>
          </w:p>
          <w:p w14:paraId="0A108BD4" w14:textId="77777777" w:rsidR="00E65549" w:rsidRDefault="007B2DF6">
            <w:pPr>
              <w:framePr w:wrap="auto" w:yAlign="inline"/>
              <w:autoSpaceDE w:val="0"/>
              <w:autoSpaceDN w:val="0"/>
              <w:adjustRightInd w:val="0"/>
              <w:jc w:val="left"/>
              <w:rPr>
                <w:rFonts w:ascii="仿宋" w:eastAsia="仿宋" w:hAnsi="仿宋" w:cs="仿宋"/>
                <w:kern w:val="1"/>
                <w:sz w:val="24"/>
                <w:szCs w:val="24"/>
              </w:rPr>
            </w:pPr>
            <w:r>
              <w:rPr>
                <w:rFonts w:ascii="仿宋" w:eastAsia="仿宋" w:hAnsi="仿宋" w:cs="仿宋" w:hint="eastAsia"/>
                <w:kern w:val="1"/>
                <w:sz w:val="24"/>
                <w:szCs w:val="24"/>
              </w:rPr>
              <w:t>建筑编辑:设定园区建筑物属性；</w:t>
            </w:r>
          </w:p>
          <w:p w14:paraId="37D0E728" w14:textId="77777777" w:rsidR="00E65549" w:rsidRDefault="007B2DF6">
            <w:pPr>
              <w:framePr w:wrap="auto" w:yAlign="inline"/>
              <w:autoSpaceDE w:val="0"/>
              <w:autoSpaceDN w:val="0"/>
              <w:adjustRightInd w:val="0"/>
              <w:jc w:val="left"/>
              <w:rPr>
                <w:rFonts w:ascii="仿宋" w:eastAsia="仿宋" w:hAnsi="仿宋" w:cs="仿宋"/>
                <w:kern w:val="1"/>
                <w:sz w:val="24"/>
                <w:szCs w:val="24"/>
                <w:lang w:val="zh-TW" w:eastAsia="zh-TW"/>
              </w:rPr>
            </w:pPr>
            <w:r>
              <w:rPr>
                <w:rFonts w:ascii="仿宋" w:eastAsia="仿宋" w:hAnsi="仿宋" w:cs="仿宋" w:hint="eastAsia"/>
                <w:kern w:val="1"/>
                <w:sz w:val="24"/>
                <w:szCs w:val="24"/>
              </w:rPr>
              <w:t>能源报表统计，查阅学生新能源规划设计情况，可日月年查看。</w:t>
            </w:r>
          </w:p>
        </w:tc>
      </w:tr>
      <w:tr w:rsidR="00E65549" w14:paraId="6C1B1B81" w14:textId="77777777">
        <w:trPr>
          <w:trHeight w:val="406"/>
        </w:trPr>
        <w:tc>
          <w:tcPr>
            <w:tcW w:w="675" w:type="dxa"/>
            <w:vMerge/>
            <w:tcMar>
              <w:top w:w="0" w:type="dxa"/>
              <w:right w:w="0" w:type="dxa"/>
            </w:tcMar>
            <w:vAlign w:val="center"/>
          </w:tcPr>
          <w:p w14:paraId="24AAB8A4" w14:textId="77777777" w:rsidR="00E65549" w:rsidRDefault="00E65549">
            <w:pPr>
              <w:framePr w:wrap="auto" w:yAlign="inline"/>
              <w:autoSpaceDE w:val="0"/>
              <w:autoSpaceDN w:val="0"/>
              <w:adjustRightInd w:val="0"/>
              <w:jc w:val="center"/>
              <w:rPr>
                <w:rFonts w:ascii="仿宋" w:eastAsia="仿宋" w:hAnsi="仿宋" w:cs="仿宋"/>
                <w:kern w:val="1"/>
                <w:sz w:val="24"/>
                <w:szCs w:val="24"/>
              </w:rPr>
            </w:pPr>
          </w:p>
        </w:tc>
        <w:tc>
          <w:tcPr>
            <w:tcW w:w="1276" w:type="dxa"/>
            <w:vMerge/>
            <w:tcMar>
              <w:top w:w="0" w:type="dxa"/>
              <w:right w:w="0" w:type="dxa"/>
            </w:tcMar>
            <w:vAlign w:val="center"/>
          </w:tcPr>
          <w:p w14:paraId="447A34DC" w14:textId="77777777" w:rsidR="00E65549" w:rsidRDefault="00E65549">
            <w:pPr>
              <w:framePr w:wrap="auto" w:yAlign="inline"/>
              <w:autoSpaceDE w:val="0"/>
              <w:autoSpaceDN w:val="0"/>
              <w:adjustRightInd w:val="0"/>
              <w:jc w:val="center"/>
              <w:rPr>
                <w:rFonts w:ascii="仿宋" w:eastAsia="仿宋" w:hAnsi="仿宋" w:cs="仿宋"/>
                <w:kern w:val="1"/>
                <w:sz w:val="24"/>
                <w:szCs w:val="24"/>
              </w:rPr>
            </w:pPr>
          </w:p>
        </w:tc>
        <w:tc>
          <w:tcPr>
            <w:tcW w:w="1276" w:type="dxa"/>
            <w:tcMar>
              <w:top w:w="0" w:type="dxa"/>
              <w:right w:w="0" w:type="dxa"/>
            </w:tcMar>
            <w:vAlign w:val="center"/>
          </w:tcPr>
          <w:p w14:paraId="1F4AA820" w14:textId="77777777" w:rsidR="00E65549" w:rsidRDefault="007B2DF6">
            <w:pPr>
              <w:framePr w:wrap="auto" w:yAlign="inline"/>
              <w:autoSpaceDE w:val="0"/>
              <w:autoSpaceDN w:val="0"/>
              <w:jc w:val="center"/>
              <w:rPr>
                <w:rFonts w:ascii="仿宋" w:eastAsia="仿宋" w:hAnsi="仿宋" w:cs="仿宋"/>
                <w:kern w:val="0"/>
                <w:sz w:val="24"/>
                <w:szCs w:val="24"/>
                <w:lang w:val="zh-TW" w:eastAsia="zh-TW"/>
              </w:rPr>
            </w:pPr>
            <w:r>
              <w:rPr>
                <w:rFonts w:ascii="仿宋" w:eastAsia="仿宋" w:hAnsi="仿宋" w:cs="仿宋" w:hint="eastAsia"/>
                <w:kern w:val="0"/>
                <w:sz w:val="24"/>
                <w:szCs w:val="24"/>
                <w:lang w:val="zh-TW" w:eastAsia="zh-TW"/>
              </w:rPr>
              <w:t>设计者模块</w:t>
            </w:r>
          </w:p>
        </w:tc>
        <w:tc>
          <w:tcPr>
            <w:tcW w:w="5670" w:type="dxa"/>
            <w:tcMar>
              <w:top w:w="0" w:type="dxa"/>
              <w:right w:w="0" w:type="dxa"/>
            </w:tcMar>
            <w:vAlign w:val="center"/>
          </w:tcPr>
          <w:p w14:paraId="0E20A30D" w14:textId="77777777" w:rsidR="00E65549" w:rsidRDefault="007B2DF6">
            <w:pPr>
              <w:framePr w:wrap="auto" w:yAlign="inline"/>
              <w:autoSpaceDE w:val="0"/>
              <w:autoSpaceDN w:val="0"/>
              <w:adjustRightInd w:val="0"/>
              <w:jc w:val="left"/>
              <w:rPr>
                <w:rFonts w:ascii="仿宋" w:eastAsia="仿宋" w:hAnsi="仿宋" w:cs="仿宋"/>
                <w:kern w:val="1"/>
                <w:sz w:val="24"/>
                <w:szCs w:val="24"/>
              </w:rPr>
            </w:pPr>
            <w:r>
              <w:rPr>
                <w:rFonts w:ascii="仿宋" w:eastAsia="仿宋" w:hAnsi="仿宋" w:cs="仿宋" w:hint="eastAsia"/>
                <w:kern w:val="1"/>
                <w:sz w:val="24"/>
                <w:szCs w:val="24"/>
              </w:rPr>
              <w:t>导入管理者预设的园区情况，根据设计者的理念，进行新能源模块规划和部署,并按照给定时间进行模拟，产生能源部署的运行结果。</w:t>
            </w:r>
          </w:p>
          <w:p w14:paraId="151BF1E2" w14:textId="77777777" w:rsidR="00E65549" w:rsidRDefault="007B2DF6">
            <w:pPr>
              <w:framePr w:wrap="auto" w:yAlign="inline"/>
              <w:autoSpaceDE w:val="0"/>
              <w:autoSpaceDN w:val="0"/>
              <w:adjustRightInd w:val="0"/>
              <w:jc w:val="left"/>
              <w:rPr>
                <w:rFonts w:ascii="仿宋" w:eastAsia="仿宋" w:hAnsi="仿宋" w:cs="仿宋"/>
                <w:kern w:val="1"/>
                <w:sz w:val="24"/>
                <w:szCs w:val="24"/>
                <w:lang w:val="zh-TW" w:eastAsia="zh-TW"/>
              </w:rPr>
            </w:pPr>
            <w:r>
              <w:rPr>
                <w:rFonts w:ascii="仿宋" w:eastAsia="仿宋" w:hAnsi="仿宋" w:cs="仿宋" w:hint="eastAsia"/>
                <w:kern w:val="1"/>
                <w:sz w:val="24"/>
                <w:szCs w:val="24"/>
              </w:rPr>
              <w:t>该系统可以形象地表示出模拟园区所规划的产能设备在历史数据下的产能情况, 将枯燥的能源规划以图标形式表现出来。</w:t>
            </w:r>
          </w:p>
        </w:tc>
      </w:tr>
    </w:tbl>
    <w:p w14:paraId="66FB0ABD" w14:textId="77777777" w:rsidR="00E65549" w:rsidRDefault="007B2DF6" w:rsidP="00846B31">
      <w:pPr>
        <w:framePr w:wrap="auto" w:yAlign="inline"/>
        <w:spacing w:beforeLines="50" w:before="156" w:line="560" w:lineRule="atLeast"/>
        <w:ind w:firstLineChars="200" w:firstLine="562"/>
        <w:jc w:val="left"/>
        <w:outlineLvl w:val="0"/>
        <w:rPr>
          <w:rStyle w:val="ae"/>
          <w:rFonts w:ascii="Times New Roman" w:eastAsia="仿宋" w:hAnsi="Times New Roman" w:cs="仿宋"/>
          <w:b/>
          <w:color w:val="auto"/>
          <w:sz w:val="28"/>
          <w:szCs w:val="28"/>
        </w:rPr>
      </w:pPr>
      <w:r>
        <w:rPr>
          <w:rStyle w:val="ae"/>
          <w:rFonts w:ascii="Times New Roman" w:eastAsia="仿宋" w:hAnsi="Times New Roman" w:cs="仿宋" w:hint="eastAsia"/>
          <w:b/>
          <w:color w:val="auto"/>
          <w:sz w:val="28"/>
          <w:szCs w:val="28"/>
        </w:rPr>
        <w:t>十</w:t>
      </w:r>
      <w:r>
        <w:rPr>
          <w:rStyle w:val="ae"/>
          <w:rFonts w:ascii="Times New Roman" w:eastAsia="仿宋" w:hAnsi="Times New Roman" w:cs="仿宋" w:hint="eastAsia"/>
          <w:b/>
          <w:color w:val="auto"/>
          <w:sz w:val="28"/>
          <w:szCs w:val="28"/>
          <w:lang w:eastAsia="zh-TW"/>
        </w:rPr>
        <w:t>、</w:t>
      </w:r>
      <w:r>
        <w:rPr>
          <w:rStyle w:val="ae"/>
          <w:rFonts w:ascii="Times New Roman" w:eastAsia="仿宋" w:hAnsi="Times New Roman" w:cs="仿宋" w:hint="eastAsia"/>
          <w:b/>
          <w:color w:val="auto"/>
          <w:sz w:val="28"/>
          <w:szCs w:val="28"/>
        </w:rPr>
        <w:t>成绩评定</w:t>
      </w:r>
    </w:p>
    <w:p w14:paraId="47D7DDA2" w14:textId="77777777" w:rsidR="00E65549" w:rsidRDefault="007B2DF6">
      <w:pPr>
        <w:keepNext/>
        <w:keepLines/>
        <w:framePr w:wrap="auto" w:yAlign="inline"/>
        <w:numPr>
          <w:ilvl w:val="1"/>
          <w:numId w:val="0"/>
        </w:numPr>
        <w:spacing w:line="560" w:lineRule="exact"/>
        <w:ind w:firstLine="602"/>
        <w:outlineLvl w:val="1"/>
        <w:rPr>
          <w:rFonts w:ascii="Times New Roman" w:eastAsia="仿宋_GB2312" w:hAnsi="Times New Roman" w:cs="宋体"/>
          <w:sz w:val="28"/>
          <w:szCs w:val="28"/>
        </w:rPr>
      </w:pPr>
      <w:bookmarkStart w:id="2" w:name="_Toc508657272"/>
      <w:r>
        <w:rPr>
          <w:rFonts w:ascii="Times New Roman" w:eastAsia="仿宋_GB2312" w:hAnsi="Times New Roman" w:cs="宋体" w:hint="eastAsia"/>
          <w:sz w:val="28"/>
          <w:szCs w:val="28"/>
        </w:rPr>
        <w:t>（一）评分标准</w:t>
      </w:r>
      <w:bookmarkEnd w:id="2"/>
    </w:p>
    <w:p w14:paraId="3F5E7C0C" w14:textId="77777777" w:rsidR="00E65549" w:rsidRDefault="007B2DF6" w:rsidP="00855EB9">
      <w:pPr>
        <w:framePr w:wrap="auto" w:yAlign="inline"/>
        <w:spacing w:line="560" w:lineRule="exact"/>
        <w:ind w:firstLineChars="200" w:firstLine="560"/>
        <w:jc w:val="left"/>
        <w:rPr>
          <w:rFonts w:ascii="Times New Roman" w:eastAsia="仿宋_GB2312" w:hAnsi="Times New Roman" w:cs="宋体"/>
          <w:sz w:val="28"/>
          <w:szCs w:val="28"/>
        </w:rPr>
      </w:pPr>
      <w:r>
        <w:rPr>
          <w:rFonts w:ascii="Times New Roman" w:eastAsia="仿宋_GB2312" w:hAnsi="Times New Roman" w:cs="宋体" w:hint="eastAsia"/>
          <w:sz w:val="28"/>
          <w:szCs w:val="28"/>
        </w:rPr>
        <w:t>1.</w:t>
      </w:r>
      <w:r>
        <w:rPr>
          <w:rFonts w:ascii="Times New Roman" w:eastAsia="仿宋_GB2312" w:hAnsi="Times New Roman" w:cs="宋体" w:hint="eastAsia"/>
          <w:sz w:val="28"/>
          <w:szCs w:val="28"/>
        </w:rPr>
        <w:t>竞赛分值比例</w:t>
      </w:r>
    </w:p>
    <w:p w14:paraId="26C9BD4A" w14:textId="77777777" w:rsidR="00E65549" w:rsidRDefault="007B2DF6">
      <w:pPr>
        <w:framePr w:wrap="auto" w:yAlign="inline"/>
        <w:spacing w:line="560" w:lineRule="exact"/>
        <w:rPr>
          <w:rFonts w:ascii="Times New Roman" w:eastAsia="仿宋" w:hAnsi="Times New Roman" w:cs="Times New Roman"/>
          <w:b/>
          <w:color w:val="171717"/>
          <w:sz w:val="24"/>
          <w:szCs w:val="24"/>
        </w:rPr>
      </w:pPr>
      <w:r>
        <w:rPr>
          <w:rFonts w:ascii="Times New Roman" w:eastAsia="仿宋_GB2312" w:hAnsi="Times New Roman" w:cs="宋体" w:hint="eastAsia"/>
          <w:sz w:val="28"/>
          <w:szCs w:val="28"/>
        </w:rPr>
        <w:t xml:space="preserve">                        </w:t>
      </w:r>
      <w:r>
        <w:rPr>
          <w:rFonts w:ascii="Times New Roman" w:eastAsia="仿宋" w:hAnsi="Times New Roman" w:cs="Times New Roman" w:hint="eastAsia"/>
          <w:b/>
          <w:color w:val="171717"/>
          <w:sz w:val="24"/>
          <w:szCs w:val="24"/>
        </w:rPr>
        <w:t>表</w:t>
      </w:r>
      <w:r>
        <w:rPr>
          <w:rFonts w:ascii="Times New Roman" w:eastAsia="仿宋" w:hAnsi="Times New Roman" w:cs="Times New Roman" w:hint="eastAsia"/>
          <w:b/>
          <w:color w:val="171717"/>
          <w:sz w:val="24"/>
          <w:szCs w:val="24"/>
        </w:rPr>
        <w:t xml:space="preserve">5 </w:t>
      </w:r>
      <w:r>
        <w:rPr>
          <w:rFonts w:ascii="Times New Roman" w:eastAsia="仿宋" w:hAnsi="Times New Roman" w:cs="Times New Roman" w:hint="eastAsia"/>
          <w:b/>
          <w:color w:val="171717"/>
          <w:sz w:val="24"/>
          <w:szCs w:val="24"/>
        </w:rPr>
        <w:t>竞赛分值比例</w:t>
      </w:r>
    </w:p>
    <w:tbl>
      <w:tblPr>
        <w:tblpPr w:leftFromText="180" w:rightFromText="180" w:vertAnchor="text" w:horzAnchor="page" w:tblpX="1782" w:tblpY="1"/>
        <w:tblW w:w="898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1"/>
        <w:gridCol w:w="2284"/>
        <w:gridCol w:w="1020"/>
        <w:gridCol w:w="4897"/>
      </w:tblGrid>
      <w:tr w:rsidR="00E65549" w14:paraId="51BC105F" w14:textId="77777777">
        <w:trPr>
          <w:trHeight w:val="302"/>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6F8D10" w14:textId="77777777" w:rsidR="00E65549" w:rsidRDefault="007B2DF6">
            <w:pPr>
              <w:framePr w:wrap="auto" w:yAlign="inline"/>
              <w:jc w:val="center"/>
              <w:rPr>
                <w:rFonts w:ascii="仿宋" w:eastAsia="仿宋" w:hAnsi="仿宋" w:cs="仿宋"/>
                <w:b/>
                <w:bCs/>
                <w:kern w:val="1"/>
                <w:sz w:val="24"/>
                <w:szCs w:val="24"/>
              </w:rPr>
            </w:pPr>
            <w:r>
              <w:rPr>
                <w:rFonts w:ascii="仿宋" w:eastAsia="仿宋" w:hAnsi="仿宋" w:cs="仿宋" w:hint="eastAsia"/>
                <w:b/>
                <w:bCs/>
                <w:kern w:val="1"/>
                <w:sz w:val="24"/>
                <w:szCs w:val="24"/>
                <w:lang w:val="zh-TW" w:eastAsia="zh-TW"/>
              </w:rPr>
              <w:t>序号</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8355BC" w14:textId="77777777" w:rsidR="00E65549" w:rsidRDefault="007B2DF6">
            <w:pPr>
              <w:framePr w:wrap="auto" w:yAlign="inline"/>
              <w:jc w:val="center"/>
              <w:rPr>
                <w:rFonts w:ascii="仿宋" w:eastAsia="仿宋" w:hAnsi="仿宋" w:cs="仿宋"/>
                <w:b/>
                <w:bCs/>
                <w:kern w:val="1"/>
                <w:sz w:val="24"/>
                <w:szCs w:val="24"/>
              </w:rPr>
            </w:pPr>
            <w:r>
              <w:rPr>
                <w:rFonts w:ascii="仿宋" w:eastAsia="仿宋" w:hAnsi="仿宋" w:cs="仿宋" w:hint="eastAsia"/>
                <w:b/>
                <w:bCs/>
                <w:kern w:val="1"/>
                <w:sz w:val="24"/>
                <w:szCs w:val="24"/>
                <w:lang w:val="zh-TW" w:eastAsia="zh-TW"/>
              </w:rPr>
              <w:t>名称</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7CEC9B" w14:textId="77777777" w:rsidR="00E65549" w:rsidRDefault="007B2DF6">
            <w:pPr>
              <w:framePr w:wrap="auto" w:yAlign="inline"/>
              <w:jc w:val="center"/>
              <w:rPr>
                <w:rFonts w:ascii="仿宋" w:eastAsia="仿宋" w:hAnsi="仿宋" w:cs="仿宋"/>
                <w:b/>
                <w:bCs/>
                <w:kern w:val="1"/>
                <w:sz w:val="24"/>
                <w:szCs w:val="24"/>
              </w:rPr>
            </w:pPr>
            <w:r>
              <w:rPr>
                <w:rFonts w:ascii="仿宋" w:eastAsia="仿宋" w:hAnsi="仿宋" w:cs="仿宋" w:hint="eastAsia"/>
                <w:b/>
                <w:bCs/>
                <w:kern w:val="1"/>
                <w:sz w:val="24"/>
                <w:szCs w:val="24"/>
                <w:lang w:val="zh-TW" w:eastAsia="zh-TW"/>
              </w:rPr>
              <w:t>占比</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DD1F2" w14:textId="77777777" w:rsidR="00E65549" w:rsidRDefault="007B2DF6">
            <w:pPr>
              <w:framePr w:wrap="auto" w:yAlign="inline"/>
              <w:jc w:val="center"/>
              <w:rPr>
                <w:rFonts w:ascii="仿宋" w:eastAsia="仿宋" w:hAnsi="仿宋" w:cs="仿宋"/>
                <w:b/>
                <w:bCs/>
                <w:kern w:val="1"/>
                <w:sz w:val="24"/>
                <w:szCs w:val="24"/>
              </w:rPr>
            </w:pPr>
            <w:r>
              <w:rPr>
                <w:rFonts w:ascii="仿宋" w:eastAsia="仿宋" w:hAnsi="仿宋" w:cs="仿宋" w:hint="eastAsia"/>
                <w:b/>
                <w:bCs/>
                <w:kern w:val="1"/>
                <w:sz w:val="24"/>
                <w:szCs w:val="24"/>
                <w:lang w:val="zh-TW" w:eastAsia="zh-TW"/>
              </w:rPr>
              <w:t>考核内容</w:t>
            </w:r>
          </w:p>
        </w:tc>
      </w:tr>
      <w:tr w:rsidR="00E65549" w14:paraId="563C17FB" w14:textId="77777777">
        <w:trPr>
          <w:trHeight w:val="62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CCF63D" w14:textId="77777777" w:rsidR="00E65549" w:rsidRDefault="007B2DF6">
            <w:pPr>
              <w:framePr w:wrap="auto" w:yAlign="inline"/>
              <w:autoSpaceDE w:val="0"/>
              <w:autoSpaceDN w:val="0"/>
              <w:adjustRightInd w:val="0"/>
              <w:jc w:val="left"/>
              <w:rPr>
                <w:rFonts w:ascii="仿宋" w:eastAsia="仿宋" w:hAnsi="仿宋" w:cs="仿宋"/>
                <w:kern w:val="1"/>
                <w:sz w:val="24"/>
                <w:szCs w:val="24"/>
              </w:rPr>
            </w:pPr>
            <w:r>
              <w:rPr>
                <w:rFonts w:ascii="仿宋" w:eastAsia="仿宋" w:hAnsi="仿宋" w:cs="仿宋" w:hint="eastAsia"/>
                <w:kern w:val="1"/>
                <w:sz w:val="24"/>
                <w:szCs w:val="24"/>
              </w:rPr>
              <w:t>1</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0F40F3" w14:textId="77777777" w:rsidR="00E65549" w:rsidRDefault="007B2DF6">
            <w:pPr>
              <w:framePr w:wrap="auto" w:yAlign="inline"/>
              <w:autoSpaceDE w:val="0"/>
              <w:autoSpaceDN w:val="0"/>
              <w:adjustRightInd w:val="0"/>
              <w:jc w:val="left"/>
              <w:rPr>
                <w:rFonts w:ascii="仿宋" w:eastAsia="仿宋" w:hAnsi="仿宋" w:cs="仿宋"/>
                <w:kern w:val="1"/>
                <w:sz w:val="24"/>
                <w:szCs w:val="24"/>
              </w:rPr>
            </w:pPr>
            <w:r>
              <w:rPr>
                <w:rFonts w:ascii="仿宋" w:eastAsia="仿宋" w:hAnsi="仿宋" w:cs="仿宋" w:hint="eastAsia"/>
                <w:kern w:val="1"/>
                <w:sz w:val="24"/>
                <w:szCs w:val="24"/>
                <w:lang w:val="zh-TW" w:eastAsia="zh-TW"/>
              </w:rPr>
              <w:t>工程规划与工程部署</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3B8C5D" w14:textId="77777777" w:rsidR="00E65549" w:rsidRDefault="007B2DF6">
            <w:pPr>
              <w:framePr w:wrap="auto" w:yAlign="inline"/>
              <w:autoSpaceDE w:val="0"/>
              <w:autoSpaceDN w:val="0"/>
              <w:adjustRightInd w:val="0"/>
              <w:jc w:val="left"/>
              <w:rPr>
                <w:rFonts w:ascii="仿宋" w:eastAsia="仿宋" w:hAnsi="仿宋" w:cs="仿宋"/>
                <w:kern w:val="1"/>
                <w:sz w:val="24"/>
                <w:szCs w:val="24"/>
              </w:rPr>
            </w:pPr>
            <w:r>
              <w:rPr>
                <w:rFonts w:ascii="仿宋" w:eastAsia="仿宋" w:hAnsi="仿宋" w:cs="仿宋" w:hint="eastAsia"/>
                <w:kern w:val="1"/>
                <w:sz w:val="24"/>
                <w:szCs w:val="24"/>
              </w:rPr>
              <w:t>20%</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84766B" w14:textId="77777777" w:rsidR="00E65549" w:rsidRDefault="007B2DF6">
            <w:pPr>
              <w:framePr w:wrap="auto" w:yAlign="inline"/>
              <w:autoSpaceDE w:val="0"/>
              <w:autoSpaceDN w:val="0"/>
              <w:adjustRightInd w:val="0"/>
              <w:jc w:val="left"/>
              <w:rPr>
                <w:rFonts w:ascii="仿宋" w:eastAsia="仿宋" w:hAnsi="仿宋" w:cs="仿宋"/>
                <w:kern w:val="1"/>
                <w:sz w:val="24"/>
                <w:szCs w:val="24"/>
                <w:lang w:val="zh-TW" w:eastAsia="zh-TW"/>
              </w:rPr>
            </w:pPr>
            <w:r>
              <w:rPr>
                <w:rFonts w:ascii="仿宋" w:eastAsia="仿宋" w:hAnsi="仿宋" w:cs="仿宋" w:hint="eastAsia"/>
                <w:kern w:val="1"/>
                <w:sz w:val="24"/>
                <w:szCs w:val="24"/>
                <w:lang w:val="zh-TW"/>
              </w:rPr>
              <w:t>（</w:t>
            </w:r>
            <w:r>
              <w:rPr>
                <w:rFonts w:ascii="仿宋" w:eastAsia="仿宋" w:hAnsi="仿宋" w:cs="仿宋" w:hint="eastAsia"/>
                <w:kern w:val="1"/>
                <w:sz w:val="24"/>
                <w:szCs w:val="24"/>
              </w:rPr>
              <w:t>1</w:t>
            </w:r>
            <w:r>
              <w:rPr>
                <w:rFonts w:ascii="仿宋" w:eastAsia="仿宋" w:hAnsi="仿宋" w:cs="仿宋" w:hint="eastAsia"/>
                <w:kern w:val="1"/>
                <w:sz w:val="24"/>
                <w:szCs w:val="24"/>
                <w:lang w:val="zh-TW"/>
              </w:rPr>
              <w:t>）</w:t>
            </w:r>
            <w:r>
              <w:rPr>
                <w:rFonts w:ascii="仿宋" w:eastAsia="仿宋" w:hAnsi="仿宋" w:cs="仿宋" w:hint="eastAsia"/>
                <w:kern w:val="1"/>
                <w:sz w:val="24"/>
                <w:szCs w:val="24"/>
                <w:lang w:val="zh-TW" w:eastAsia="zh-TW"/>
              </w:rPr>
              <w:t>考核参赛选手对光</w:t>
            </w:r>
            <w:proofErr w:type="gramStart"/>
            <w:r>
              <w:rPr>
                <w:rFonts w:ascii="仿宋" w:eastAsia="仿宋" w:hAnsi="仿宋" w:cs="仿宋" w:hint="eastAsia"/>
                <w:kern w:val="1"/>
                <w:sz w:val="24"/>
                <w:szCs w:val="24"/>
                <w:lang w:val="zh-TW" w:eastAsia="zh-TW"/>
              </w:rPr>
              <w:t>伏</w:t>
            </w:r>
            <w:proofErr w:type="gramEnd"/>
            <w:r>
              <w:rPr>
                <w:rFonts w:ascii="仿宋" w:eastAsia="仿宋" w:hAnsi="仿宋" w:cs="仿宋" w:hint="eastAsia"/>
                <w:kern w:val="1"/>
                <w:sz w:val="24"/>
                <w:szCs w:val="24"/>
                <w:lang w:val="zh-TW" w:eastAsia="zh-TW"/>
              </w:rPr>
              <w:t>电子工程系统原理的掌握、工程制图规范的掌握及系统设计能力。</w:t>
            </w:r>
          </w:p>
          <w:p w14:paraId="33BFCE46" w14:textId="77777777" w:rsidR="00E65549" w:rsidRDefault="007B2DF6">
            <w:pPr>
              <w:framePr w:wrap="auto" w:yAlign="inline"/>
              <w:autoSpaceDE w:val="0"/>
              <w:autoSpaceDN w:val="0"/>
              <w:adjustRightInd w:val="0"/>
              <w:jc w:val="left"/>
              <w:rPr>
                <w:rFonts w:ascii="仿宋" w:eastAsia="仿宋" w:hAnsi="仿宋" w:cs="仿宋"/>
                <w:kern w:val="1"/>
                <w:sz w:val="24"/>
                <w:szCs w:val="24"/>
                <w:lang w:val="zh-TW" w:eastAsia="zh-TW"/>
              </w:rPr>
            </w:pPr>
            <w:r>
              <w:rPr>
                <w:rFonts w:ascii="仿宋" w:eastAsia="仿宋" w:hAnsi="仿宋" w:cs="仿宋" w:hint="eastAsia"/>
                <w:kern w:val="1"/>
                <w:sz w:val="24"/>
                <w:szCs w:val="24"/>
                <w:lang w:val="zh-TW"/>
              </w:rPr>
              <w:t>（</w:t>
            </w:r>
            <w:r>
              <w:rPr>
                <w:rFonts w:ascii="仿宋" w:eastAsia="仿宋" w:hAnsi="仿宋" w:cs="仿宋" w:hint="eastAsia"/>
                <w:kern w:val="1"/>
                <w:sz w:val="24"/>
                <w:szCs w:val="24"/>
              </w:rPr>
              <w:t>2</w:t>
            </w:r>
            <w:r>
              <w:rPr>
                <w:rFonts w:ascii="仿宋" w:eastAsia="仿宋" w:hAnsi="仿宋" w:cs="仿宋" w:hint="eastAsia"/>
                <w:kern w:val="1"/>
                <w:sz w:val="24"/>
                <w:szCs w:val="24"/>
                <w:lang w:val="zh-TW"/>
              </w:rPr>
              <w:t>）</w:t>
            </w:r>
            <w:r>
              <w:rPr>
                <w:rFonts w:ascii="仿宋" w:eastAsia="仿宋" w:hAnsi="仿宋" w:cs="仿宋" w:hint="eastAsia"/>
                <w:kern w:val="1"/>
                <w:sz w:val="24"/>
                <w:szCs w:val="24"/>
                <w:lang w:val="zh-TW" w:eastAsia="zh-TW"/>
              </w:rPr>
              <w:t>考核参赛选手就光</w:t>
            </w:r>
            <w:proofErr w:type="gramStart"/>
            <w:r>
              <w:rPr>
                <w:rFonts w:ascii="仿宋" w:eastAsia="仿宋" w:hAnsi="仿宋" w:cs="仿宋" w:hint="eastAsia"/>
                <w:kern w:val="1"/>
                <w:sz w:val="24"/>
                <w:szCs w:val="24"/>
                <w:lang w:val="zh-TW" w:eastAsia="zh-TW"/>
              </w:rPr>
              <w:t>伏电子</w:t>
            </w:r>
            <w:proofErr w:type="gramEnd"/>
            <w:r>
              <w:rPr>
                <w:rFonts w:ascii="仿宋" w:eastAsia="仿宋" w:hAnsi="仿宋" w:cs="仿宋" w:hint="eastAsia"/>
                <w:kern w:val="1"/>
                <w:sz w:val="24"/>
                <w:szCs w:val="24"/>
                <w:lang w:val="zh-TW" w:eastAsia="zh-TW"/>
              </w:rPr>
              <w:t>工程，对于供能设备、储能设备、智能控制装置及负载装置等的安装、配置、连接技能、方法、工艺的掌握。</w:t>
            </w:r>
          </w:p>
          <w:p w14:paraId="60592061" w14:textId="77777777" w:rsidR="00E65549" w:rsidRDefault="007B2DF6">
            <w:pPr>
              <w:framePr w:wrap="auto" w:yAlign="inline"/>
              <w:autoSpaceDE w:val="0"/>
              <w:autoSpaceDN w:val="0"/>
              <w:adjustRightInd w:val="0"/>
              <w:jc w:val="left"/>
              <w:rPr>
                <w:rFonts w:ascii="仿宋" w:eastAsia="仿宋" w:hAnsi="仿宋" w:cs="仿宋"/>
                <w:kern w:val="1"/>
                <w:sz w:val="24"/>
                <w:szCs w:val="24"/>
              </w:rPr>
            </w:pPr>
            <w:r>
              <w:rPr>
                <w:rFonts w:ascii="仿宋" w:eastAsia="仿宋" w:hAnsi="仿宋" w:cs="仿宋" w:hint="eastAsia"/>
                <w:kern w:val="1"/>
                <w:sz w:val="24"/>
                <w:szCs w:val="24"/>
                <w:lang w:val="zh-TW"/>
              </w:rPr>
              <w:t>（</w:t>
            </w:r>
            <w:r>
              <w:rPr>
                <w:rFonts w:ascii="仿宋" w:eastAsia="仿宋" w:hAnsi="仿宋" w:cs="仿宋" w:hint="eastAsia"/>
                <w:kern w:val="1"/>
                <w:sz w:val="24"/>
                <w:szCs w:val="24"/>
              </w:rPr>
              <w:t>3</w:t>
            </w:r>
            <w:r>
              <w:rPr>
                <w:rFonts w:ascii="仿宋" w:eastAsia="仿宋" w:hAnsi="仿宋" w:cs="仿宋" w:hint="eastAsia"/>
                <w:kern w:val="1"/>
                <w:sz w:val="24"/>
                <w:szCs w:val="24"/>
                <w:lang w:val="zh-TW"/>
              </w:rPr>
              <w:t>）</w:t>
            </w:r>
            <w:r>
              <w:rPr>
                <w:rFonts w:ascii="仿宋" w:eastAsia="仿宋" w:hAnsi="仿宋" w:cs="仿宋" w:hint="eastAsia"/>
                <w:kern w:val="1"/>
                <w:sz w:val="24"/>
                <w:szCs w:val="24"/>
              </w:rPr>
              <w:t>考核参赛选手在安装接线完成后，是否遵照用电操作规范，对设备进行完整的检测。</w:t>
            </w:r>
          </w:p>
        </w:tc>
      </w:tr>
      <w:tr w:rsidR="00E65549" w14:paraId="5E2CA600" w14:textId="77777777">
        <w:trPr>
          <w:trHeight w:val="8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70E3DB" w14:textId="77777777" w:rsidR="00E65549" w:rsidRDefault="007B2DF6">
            <w:pPr>
              <w:framePr w:wrap="auto" w:yAlign="inline"/>
              <w:autoSpaceDE w:val="0"/>
              <w:autoSpaceDN w:val="0"/>
              <w:adjustRightInd w:val="0"/>
              <w:jc w:val="left"/>
              <w:rPr>
                <w:rFonts w:ascii="仿宋" w:eastAsia="仿宋" w:hAnsi="仿宋" w:cs="仿宋"/>
                <w:kern w:val="1"/>
                <w:sz w:val="24"/>
                <w:szCs w:val="24"/>
              </w:rPr>
            </w:pPr>
            <w:r>
              <w:rPr>
                <w:rFonts w:ascii="仿宋" w:eastAsia="仿宋" w:hAnsi="仿宋" w:cs="仿宋" w:hint="eastAsia"/>
                <w:kern w:val="1"/>
                <w:sz w:val="24"/>
                <w:szCs w:val="24"/>
              </w:rPr>
              <w:t>2</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E22313" w14:textId="77777777" w:rsidR="00E65549" w:rsidRDefault="007B2DF6">
            <w:pPr>
              <w:framePr w:wrap="auto" w:yAlign="inline"/>
              <w:autoSpaceDE w:val="0"/>
              <w:autoSpaceDN w:val="0"/>
              <w:adjustRightInd w:val="0"/>
              <w:jc w:val="left"/>
              <w:rPr>
                <w:rFonts w:ascii="仿宋" w:eastAsia="仿宋" w:hAnsi="仿宋" w:cs="仿宋"/>
                <w:kern w:val="1"/>
                <w:sz w:val="24"/>
                <w:szCs w:val="24"/>
              </w:rPr>
            </w:pPr>
            <w:r>
              <w:rPr>
                <w:rFonts w:ascii="仿宋" w:eastAsia="仿宋" w:hAnsi="仿宋" w:cs="仿宋" w:hint="eastAsia"/>
                <w:kern w:val="1"/>
                <w:sz w:val="24"/>
                <w:szCs w:val="24"/>
                <w:lang w:val="zh-TW" w:eastAsia="zh-TW"/>
              </w:rPr>
              <w:t>系统开发与系统调试</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68538F" w14:textId="77777777" w:rsidR="00E65549" w:rsidRDefault="007B2DF6">
            <w:pPr>
              <w:framePr w:wrap="auto" w:yAlign="inline"/>
              <w:autoSpaceDE w:val="0"/>
              <w:autoSpaceDN w:val="0"/>
              <w:adjustRightInd w:val="0"/>
              <w:jc w:val="left"/>
              <w:rPr>
                <w:rFonts w:ascii="仿宋" w:eastAsia="仿宋" w:hAnsi="仿宋" w:cs="仿宋"/>
                <w:kern w:val="1"/>
                <w:sz w:val="24"/>
                <w:szCs w:val="24"/>
              </w:rPr>
            </w:pPr>
            <w:r>
              <w:rPr>
                <w:rFonts w:ascii="仿宋" w:eastAsia="仿宋" w:hAnsi="仿宋" w:cs="仿宋" w:hint="eastAsia"/>
                <w:kern w:val="1"/>
                <w:sz w:val="24"/>
                <w:szCs w:val="24"/>
              </w:rPr>
              <w:t>55%</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5A95FA" w14:textId="77777777" w:rsidR="00E65549" w:rsidRDefault="007B2DF6">
            <w:pPr>
              <w:framePr w:wrap="auto" w:yAlign="inline"/>
              <w:autoSpaceDE w:val="0"/>
              <w:autoSpaceDN w:val="0"/>
              <w:adjustRightInd w:val="0"/>
              <w:jc w:val="left"/>
              <w:rPr>
                <w:rFonts w:ascii="仿宋" w:eastAsia="仿宋" w:hAnsi="仿宋" w:cs="仿宋"/>
                <w:kern w:val="1"/>
                <w:sz w:val="24"/>
                <w:szCs w:val="24"/>
                <w:lang w:val="zh-TW" w:eastAsia="zh-TW"/>
              </w:rPr>
            </w:pPr>
            <w:r>
              <w:rPr>
                <w:rFonts w:ascii="仿宋" w:eastAsia="仿宋" w:hAnsi="仿宋" w:cs="仿宋" w:hint="eastAsia"/>
                <w:kern w:val="1"/>
                <w:sz w:val="24"/>
                <w:szCs w:val="24"/>
                <w:lang w:val="zh-TW"/>
              </w:rPr>
              <w:t>（</w:t>
            </w:r>
            <w:r>
              <w:rPr>
                <w:rFonts w:ascii="仿宋" w:eastAsia="仿宋" w:hAnsi="仿宋" w:cs="仿宋" w:hint="eastAsia"/>
                <w:kern w:val="1"/>
                <w:sz w:val="24"/>
                <w:szCs w:val="24"/>
              </w:rPr>
              <w:t>1</w:t>
            </w:r>
            <w:r>
              <w:rPr>
                <w:rFonts w:ascii="仿宋" w:eastAsia="仿宋" w:hAnsi="仿宋" w:cs="仿宋" w:hint="eastAsia"/>
                <w:kern w:val="1"/>
                <w:sz w:val="24"/>
                <w:szCs w:val="24"/>
                <w:lang w:val="zh-TW"/>
              </w:rPr>
              <w:t>）</w:t>
            </w:r>
            <w:r>
              <w:rPr>
                <w:rFonts w:ascii="仿宋" w:eastAsia="仿宋" w:hAnsi="仿宋" w:cs="仿宋" w:hint="eastAsia"/>
                <w:kern w:val="1"/>
                <w:sz w:val="24"/>
                <w:szCs w:val="24"/>
                <w:lang w:val="zh-TW" w:eastAsia="zh-TW"/>
              </w:rPr>
              <w:t>考核</w:t>
            </w:r>
            <w:r>
              <w:rPr>
                <w:rFonts w:ascii="仿宋" w:eastAsia="仿宋" w:hAnsi="仿宋" w:cs="仿宋" w:hint="eastAsia"/>
                <w:kern w:val="1"/>
                <w:sz w:val="24"/>
                <w:szCs w:val="24"/>
              </w:rPr>
              <w:t>基于PLC</w:t>
            </w:r>
            <w:proofErr w:type="gramStart"/>
            <w:r>
              <w:rPr>
                <w:rFonts w:ascii="仿宋" w:eastAsia="仿宋" w:hAnsi="仿宋" w:cs="仿宋" w:hint="eastAsia"/>
                <w:kern w:val="1"/>
                <w:sz w:val="24"/>
                <w:szCs w:val="24"/>
                <w:lang w:val="zh-TW" w:eastAsia="zh-TW"/>
              </w:rPr>
              <w:t>对光伏管控</w:t>
            </w:r>
            <w:proofErr w:type="gramEnd"/>
            <w:r>
              <w:rPr>
                <w:rFonts w:ascii="仿宋" w:eastAsia="仿宋" w:hAnsi="仿宋" w:cs="仿宋" w:hint="eastAsia"/>
                <w:kern w:val="1"/>
                <w:sz w:val="24"/>
                <w:szCs w:val="24"/>
                <w:lang w:val="zh-TW" w:eastAsia="zh-TW"/>
              </w:rPr>
              <w:t>系统的配置、开发与调试；</w:t>
            </w:r>
          </w:p>
          <w:p w14:paraId="58386991" w14:textId="77777777" w:rsidR="00E65549" w:rsidRDefault="007B2DF6">
            <w:pPr>
              <w:framePr w:wrap="auto" w:yAlign="inline"/>
              <w:autoSpaceDE w:val="0"/>
              <w:autoSpaceDN w:val="0"/>
              <w:adjustRightInd w:val="0"/>
              <w:jc w:val="left"/>
              <w:rPr>
                <w:rFonts w:ascii="仿宋" w:eastAsia="仿宋" w:hAnsi="仿宋" w:cs="仿宋"/>
                <w:kern w:val="1"/>
                <w:sz w:val="24"/>
                <w:szCs w:val="24"/>
                <w:lang w:val="zh-TW" w:eastAsia="zh-TW"/>
              </w:rPr>
            </w:pPr>
            <w:r>
              <w:rPr>
                <w:rFonts w:ascii="仿宋" w:eastAsia="仿宋" w:hAnsi="仿宋" w:cs="仿宋" w:hint="eastAsia"/>
                <w:kern w:val="1"/>
                <w:sz w:val="24"/>
                <w:szCs w:val="24"/>
                <w:lang w:val="zh-TW"/>
              </w:rPr>
              <w:t>（</w:t>
            </w:r>
            <w:r>
              <w:rPr>
                <w:rFonts w:ascii="仿宋" w:eastAsia="仿宋" w:hAnsi="仿宋" w:cs="仿宋" w:hint="eastAsia"/>
                <w:kern w:val="1"/>
                <w:sz w:val="24"/>
                <w:szCs w:val="24"/>
              </w:rPr>
              <w:t>2</w:t>
            </w:r>
            <w:r>
              <w:rPr>
                <w:rFonts w:ascii="仿宋" w:eastAsia="仿宋" w:hAnsi="仿宋" w:cs="仿宋" w:hint="eastAsia"/>
                <w:kern w:val="1"/>
                <w:sz w:val="24"/>
                <w:szCs w:val="24"/>
                <w:lang w:val="zh-TW"/>
              </w:rPr>
              <w:t>）</w:t>
            </w:r>
            <w:r>
              <w:rPr>
                <w:rFonts w:ascii="仿宋" w:eastAsia="仿宋" w:hAnsi="仿宋" w:cs="仿宋" w:hint="eastAsia"/>
                <w:kern w:val="1"/>
                <w:sz w:val="24"/>
                <w:szCs w:val="24"/>
                <w:lang w:val="zh-TW" w:eastAsia="zh-TW"/>
              </w:rPr>
              <w:t>考核单片机数据采集、通讯、智能控制等功能的开发与调试；</w:t>
            </w:r>
          </w:p>
          <w:p w14:paraId="0736C00A" w14:textId="77777777" w:rsidR="00E65549" w:rsidRDefault="007B2DF6">
            <w:pPr>
              <w:framePr w:wrap="auto" w:yAlign="inline"/>
              <w:autoSpaceDE w:val="0"/>
              <w:autoSpaceDN w:val="0"/>
              <w:adjustRightInd w:val="0"/>
              <w:jc w:val="left"/>
              <w:rPr>
                <w:rFonts w:ascii="仿宋" w:eastAsia="仿宋" w:hAnsi="仿宋" w:cs="仿宋"/>
                <w:kern w:val="1"/>
                <w:sz w:val="24"/>
                <w:szCs w:val="24"/>
                <w:lang w:val="zh-TW" w:eastAsia="zh-TW"/>
              </w:rPr>
            </w:pPr>
            <w:r>
              <w:rPr>
                <w:rFonts w:ascii="仿宋" w:eastAsia="仿宋" w:hAnsi="仿宋" w:cs="仿宋" w:hint="eastAsia"/>
                <w:kern w:val="1"/>
                <w:sz w:val="24"/>
                <w:szCs w:val="24"/>
                <w:lang w:val="zh-TW"/>
              </w:rPr>
              <w:t>（</w:t>
            </w:r>
            <w:r>
              <w:rPr>
                <w:rFonts w:ascii="仿宋" w:eastAsia="仿宋" w:hAnsi="仿宋" w:cs="仿宋" w:hint="eastAsia"/>
                <w:kern w:val="1"/>
                <w:sz w:val="24"/>
                <w:szCs w:val="24"/>
              </w:rPr>
              <w:t>3</w:t>
            </w:r>
            <w:r>
              <w:rPr>
                <w:rFonts w:ascii="仿宋" w:eastAsia="仿宋" w:hAnsi="仿宋" w:cs="仿宋" w:hint="eastAsia"/>
                <w:kern w:val="1"/>
                <w:sz w:val="24"/>
                <w:szCs w:val="24"/>
                <w:lang w:val="zh-TW"/>
              </w:rPr>
              <w:t>）</w:t>
            </w:r>
            <w:r>
              <w:rPr>
                <w:rFonts w:ascii="仿宋" w:eastAsia="仿宋" w:hAnsi="仿宋" w:cs="仿宋" w:hint="eastAsia"/>
                <w:kern w:val="1"/>
                <w:sz w:val="24"/>
                <w:szCs w:val="24"/>
                <w:lang w:val="zh-TW" w:eastAsia="zh-TW"/>
              </w:rPr>
              <w:t>考核组态系统的使用、开发及调试；</w:t>
            </w:r>
          </w:p>
          <w:p w14:paraId="5A71E35F" w14:textId="77777777" w:rsidR="00E65549" w:rsidRDefault="007B2DF6">
            <w:pPr>
              <w:framePr w:wrap="auto" w:yAlign="inline"/>
              <w:autoSpaceDE w:val="0"/>
              <w:autoSpaceDN w:val="0"/>
              <w:adjustRightInd w:val="0"/>
              <w:jc w:val="left"/>
              <w:rPr>
                <w:rFonts w:ascii="仿宋" w:eastAsia="仿宋" w:hAnsi="仿宋" w:cs="仿宋"/>
                <w:kern w:val="1"/>
                <w:sz w:val="24"/>
                <w:szCs w:val="24"/>
              </w:rPr>
            </w:pPr>
            <w:r>
              <w:rPr>
                <w:rFonts w:ascii="仿宋" w:eastAsia="仿宋" w:hAnsi="仿宋" w:cs="仿宋" w:hint="eastAsia"/>
                <w:kern w:val="1"/>
                <w:sz w:val="24"/>
                <w:szCs w:val="24"/>
                <w:lang w:val="zh-TW"/>
              </w:rPr>
              <w:t>（</w:t>
            </w:r>
            <w:r>
              <w:rPr>
                <w:rFonts w:ascii="仿宋" w:eastAsia="仿宋" w:hAnsi="仿宋" w:cs="仿宋" w:hint="eastAsia"/>
                <w:kern w:val="1"/>
                <w:sz w:val="24"/>
                <w:szCs w:val="24"/>
              </w:rPr>
              <w:t>4</w:t>
            </w:r>
            <w:r>
              <w:rPr>
                <w:rFonts w:ascii="仿宋" w:eastAsia="仿宋" w:hAnsi="仿宋" w:cs="仿宋" w:hint="eastAsia"/>
                <w:kern w:val="1"/>
                <w:sz w:val="24"/>
                <w:szCs w:val="24"/>
                <w:lang w:val="zh-TW"/>
              </w:rPr>
              <w:t>）</w:t>
            </w:r>
            <w:r>
              <w:rPr>
                <w:rFonts w:ascii="仿宋" w:eastAsia="仿宋" w:hAnsi="仿宋" w:cs="仿宋" w:hint="eastAsia"/>
                <w:kern w:val="1"/>
                <w:sz w:val="24"/>
                <w:szCs w:val="24"/>
                <w:lang w:val="zh-TW" w:eastAsia="zh-TW"/>
              </w:rPr>
              <w:t>考核系统整机运行调试、简单智能能源综合利用等知识和技能的掌握。</w:t>
            </w:r>
          </w:p>
        </w:tc>
      </w:tr>
      <w:tr w:rsidR="00E65549" w14:paraId="198DB97A" w14:textId="77777777">
        <w:trPr>
          <w:trHeight w:val="62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E93CD1" w14:textId="77777777" w:rsidR="00E65549" w:rsidRDefault="007B2DF6">
            <w:pPr>
              <w:framePr w:wrap="auto" w:yAlign="inline"/>
              <w:autoSpaceDE w:val="0"/>
              <w:autoSpaceDN w:val="0"/>
              <w:adjustRightInd w:val="0"/>
              <w:jc w:val="left"/>
              <w:rPr>
                <w:rFonts w:ascii="仿宋" w:eastAsia="仿宋" w:hAnsi="仿宋" w:cs="仿宋"/>
                <w:kern w:val="1"/>
                <w:sz w:val="24"/>
                <w:szCs w:val="24"/>
              </w:rPr>
            </w:pPr>
            <w:r>
              <w:rPr>
                <w:rFonts w:ascii="仿宋" w:eastAsia="仿宋" w:hAnsi="仿宋" w:cs="仿宋" w:hint="eastAsia"/>
                <w:kern w:val="1"/>
                <w:sz w:val="24"/>
                <w:szCs w:val="24"/>
              </w:rPr>
              <w:lastRenderedPageBreak/>
              <w:t>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CF1092" w14:textId="77777777" w:rsidR="00E65549" w:rsidRDefault="007B2DF6">
            <w:pPr>
              <w:framePr w:wrap="auto" w:yAlign="inline"/>
              <w:autoSpaceDE w:val="0"/>
              <w:autoSpaceDN w:val="0"/>
              <w:adjustRightInd w:val="0"/>
              <w:jc w:val="left"/>
              <w:rPr>
                <w:rFonts w:ascii="仿宋" w:eastAsia="仿宋" w:hAnsi="仿宋" w:cs="仿宋"/>
                <w:kern w:val="1"/>
                <w:sz w:val="24"/>
                <w:szCs w:val="24"/>
              </w:rPr>
            </w:pPr>
            <w:r>
              <w:rPr>
                <w:rFonts w:ascii="仿宋" w:eastAsia="仿宋" w:hAnsi="仿宋" w:cs="仿宋" w:hint="eastAsia"/>
                <w:kern w:val="1"/>
                <w:sz w:val="24"/>
                <w:szCs w:val="24"/>
                <w:lang w:val="zh-TW" w:eastAsia="zh-TW"/>
              </w:rPr>
              <w:t>区域能源分析与排布</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BB6137" w14:textId="77777777" w:rsidR="00E65549" w:rsidRDefault="007B2DF6">
            <w:pPr>
              <w:framePr w:wrap="auto" w:yAlign="inline"/>
              <w:autoSpaceDE w:val="0"/>
              <w:autoSpaceDN w:val="0"/>
              <w:adjustRightInd w:val="0"/>
              <w:jc w:val="left"/>
              <w:rPr>
                <w:rFonts w:ascii="仿宋" w:eastAsia="仿宋" w:hAnsi="仿宋" w:cs="仿宋"/>
                <w:kern w:val="1"/>
                <w:sz w:val="24"/>
                <w:szCs w:val="24"/>
              </w:rPr>
            </w:pPr>
            <w:r>
              <w:rPr>
                <w:rFonts w:ascii="仿宋" w:eastAsia="仿宋" w:hAnsi="仿宋" w:cs="仿宋" w:hint="eastAsia"/>
                <w:kern w:val="1"/>
                <w:sz w:val="24"/>
                <w:szCs w:val="24"/>
              </w:rPr>
              <w:t>20%</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8D7351" w14:textId="77777777" w:rsidR="00E65549" w:rsidRDefault="007B2DF6">
            <w:pPr>
              <w:framePr w:wrap="auto" w:yAlign="inline"/>
              <w:autoSpaceDE w:val="0"/>
              <w:autoSpaceDN w:val="0"/>
              <w:adjustRightInd w:val="0"/>
              <w:jc w:val="left"/>
              <w:rPr>
                <w:rFonts w:ascii="仿宋" w:eastAsia="仿宋" w:hAnsi="仿宋" w:cs="仿宋"/>
                <w:kern w:val="1"/>
                <w:sz w:val="24"/>
                <w:szCs w:val="24"/>
              </w:rPr>
            </w:pPr>
            <w:r>
              <w:rPr>
                <w:rFonts w:ascii="仿宋" w:eastAsia="仿宋" w:hAnsi="仿宋" w:cs="仿宋" w:hint="eastAsia"/>
                <w:kern w:val="1"/>
                <w:sz w:val="24"/>
                <w:szCs w:val="24"/>
                <w:lang w:val="zh-TW" w:eastAsia="zh-TW"/>
              </w:rPr>
              <w:t>考核参赛选手对区域能源工程项目整体的项目需求分析，能源供电选址，能源系统分析，产能分析，能源优化等知识的掌握。</w:t>
            </w:r>
          </w:p>
        </w:tc>
      </w:tr>
      <w:tr w:rsidR="00E65549" w14:paraId="00B55F53" w14:textId="77777777">
        <w:trPr>
          <w:trHeight w:val="42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1148FF" w14:textId="77777777" w:rsidR="00E65549" w:rsidRDefault="007B2DF6">
            <w:pPr>
              <w:framePr w:wrap="auto" w:yAlign="inline"/>
              <w:autoSpaceDE w:val="0"/>
              <w:autoSpaceDN w:val="0"/>
              <w:adjustRightInd w:val="0"/>
              <w:jc w:val="left"/>
              <w:rPr>
                <w:rFonts w:ascii="仿宋" w:eastAsia="仿宋" w:hAnsi="仿宋" w:cs="仿宋"/>
                <w:kern w:val="1"/>
                <w:sz w:val="24"/>
                <w:szCs w:val="24"/>
              </w:rPr>
            </w:pPr>
            <w:r>
              <w:rPr>
                <w:rFonts w:ascii="仿宋" w:eastAsia="仿宋" w:hAnsi="仿宋" w:cs="仿宋" w:hint="eastAsia"/>
                <w:kern w:val="1"/>
                <w:sz w:val="24"/>
                <w:szCs w:val="24"/>
              </w:rPr>
              <w:t>4</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2A4A02" w14:textId="77777777" w:rsidR="00E65549" w:rsidRDefault="007B2DF6">
            <w:pPr>
              <w:framePr w:wrap="auto" w:yAlign="inline"/>
              <w:autoSpaceDE w:val="0"/>
              <w:autoSpaceDN w:val="0"/>
              <w:adjustRightInd w:val="0"/>
              <w:jc w:val="left"/>
              <w:rPr>
                <w:rFonts w:ascii="仿宋" w:eastAsia="仿宋" w:hAnsi="仿宋" w:cs="仿宋"/>
                <w:kern w:val="1"/>
                <w:sz w:val="24"/>
                <w:szCs w:val="24"/>
              </w:rPr>
            </w:pPr>
            <w:r>
              <w:rPr>
                <w:rFonts w:ascii="仿宋" w:eastAsia="仿宋" w:hAnsi="仿宋" w:cs="仿宋" w:hint="eastAsia"/>
                <w:kern w:val="1"/>
                <w:sz w:val="24"/>
                <w:szCs w:val="24"/>
                <w:lang w:val="zh-TW" w:eastAsia="zh-TW"/>
              </w:rPr>
              <w:t>职业规范与安全生产</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6613CE" w14:textId="77777777" w:rsidR="00E65549" w:rsidRDefault="007B2DF6">
            <w:pPr>
              <w:framePr w:wrap="auto" w:yAlign="inline"/>
              <w:autoSpaceDE w:val="0"/>
              <w:autoSpaceDN w:val="0"/>
              <w:adjustRightInd w:val="0"/>
              <w:jc w:val="left"/>
              <w:rPr>
                <w:rFonts w:ascii="仿宋" w:eastAsia="仿宋" w:hAnsi="仿宋" w:cs="仿宋"/>
                <w:kern w:val="1"/>
                <w:sz w:val="24"/>
                <w:szCs w:val="24"/>
              </w:rPr>
            </w:pPr>
            <w:r>
              <w:rPr>
                <w:rFonts w:ascii="仿宋" w:eastAsia="仿宋" w:hAnsi="仿宋" w:cs="仿宋" w:hint="eastAsia"/>
                <w:kern w:val="1"/>
                <w:sz w:val="24"/>
                <w:szCs w:val="24"/>
              </w:rPr>
              <w:t>5%</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12A0F3" w14:textId="77777777" w:rsidR="00E65549" w:rsidRDefault="007B2DF6">
            <w:pPr>
              <w:framePr w:wrap="auto" w:yAlign="inline"/>
              <w:autoSpaceDE w:val="0"/>
              <w:autoSpaceDN w:val="0"/>
              <w:adjustRightInd w:val="0"/>
              <w:jc w:val="left"/>
              <w:rPr>
                <w:rFonts w:ascii="仿宋" w:eastAsia="仿宋" w:hAnsi="仿宋" w:cs="仿宋"/>
                <w:kern w:val="1"/>
                <w:sz w:val="24"/>
                <w:szCs w:val="24"/>
              </w:rPr>
            </w:pPr>
            <w:r>
              <w:rPr>
                <w:rFonts w:ascii="仿宋" w:eastAsia="仿宋" w:hAnsi="仿宋" w:cs="仿宋" w:hint="eastAsia"/>
                <w:kern w:val="1"/>
                <w:sz w:val="24"/>
                <w:szCs w:val="24"/>
                <w:lang w:val="zh-TW" w:eastAsia="zh-TW"/>
              </w:rPr>
              <w:t>考核参赛选手在职业规范、团队协作、组织管理、工作计划、团队风貌等方面的职业素养成绩。</w:t>
            </w:r>
          </w:p>
        </w:tc>
      </w:tr>
    </w:tbl>
    <w:p w14:paraId="4916ACD9" w14:textId="77777777" w:rsidR="00E65549" w:rsidRDefault="007B2DF6" w:rsidP="007B2DF6">
      <w:pPr>
        <w:framePr w:wrap="auto" w:yAlign="inline"/>
        <w:adjustRightInd w:val="0"/>
        <w:snapToGrid w:val="0"/>
        <w:spacing w:line="360" w:lineRule="auto"/>
        <w:ind w:firstLineChars="200" w:firstLine="560"/>
        <w:rPr>
          <w:rFonts w:ascii="Times New Roman" w:eastAsia="仿宋_GB2312" w:hAnsi="Times New Roman" w:cs="仿宋"/>
          <w:color w:val="auto"/>
          <w:sz w:val="28"/>
          <w:szCs w:val="28"/>
        </w:rPr>
      </w:pPr>
      <w:r>
        <w:rPr>
          <w:rFonts w:ascii="Times New Roman" w:eastAsia="仿宋_GB2312" w:hAnsi="Times New Roman" w:cs="宋体" w:hint="eastAsia"/>
          <w:sz w:val="28"/>
          <w:szCs w:val="28"/>
        </w:rPr>
        <w:t>（二）评分方法</w:t>
      </w:r>
    </w:p>
    <w:p w14:paraId="05F1D56E" w14:textId="77777777" w:rsidR="00E65549" w:rsidRDefault="007B2DF6" w:rsidP="007B2DF6">
      <w:pPr>
        <w:framePr w:wrap="auto" w:yAlign="inline"/>
        <w:adjustRightInd w:val="0"/>
        <w:snapToGrid w:val="0"/>
        <w:spacing w:line="360" w:lineRule="auto"/>
        <w:ind w:firstLineChars="300" w:firstLine="840"/>
        <w:rPr>
          <w:rFonts w:ascii="Times New Roman" w:eastAsia="仿宋" w:hAnsi="Times New Roman" w:cs="仿宋"/>
          <w:color w:val="auto"/>
          <w:sz w:val="28"/>
          <w:szCs w:val="28"/>
        </w:rPr>
      </w:pPr>
      <w:r>
        <w:rPr>
          <w:rFonts w:ascii="Times New Roman" w:eastAsia="仿宋" w:hAnsi="Times New Roman" w:cs="仿宋" w:hint="eastAsia"/>
          <w:color w:val="auto"/>
          <w:sz w:val="28"/>
          <w:szCs w:val="28"/>
        </w:rPr>
        <w:t xml:space="preserve">1. </w:t>
      </w:r>
      <w:r>
        <w:rPr>
          <w:rFonts w:ascii="Times New Roman" w:eastAsia="仿宋" w:hAnsi="Times New Roman" w:cs="仿宋" w:hint="eastAsia"/>
          <w:color w:val="auto"/>
          <w:sz w:val="28"/>
          <w:szCs w:val="28"/>
        </w:rPr>
        <w:t>组织与分工</w:t>
      </w:r>
    </w:p>
    <w:p w14:paraId="29959EAD" w14:textId="77777777" w:rsidR="00E65549" w:rsidRDefault="007B2DF6" w:rsidP="007B2DF6">
      <w:pPr>
        <w:framePr w:wrap="auto" w:yAlign="inline"/>
        <w:adjustRightInd w:val="0"/>
        <w:snapToGrid w:val="0"/>
        <w:spacing w:line="360" w:lineRule="auto"/>
        <w:ind w:firstLineChars="200" w:firstLine="560"/>
        <w:rPr>
          <w:rFonts w:ascii="Times New Roman" w:eastAsia="仿宋" w:hAnsi="Times New Roman" w:cs="仿宋"/>
          <w:color w:val="0D0D0D" w:themeColor="text1" w:themeTint="F2"/>
          <w:sz w:val="28"/>
          <w:szCs w:val="28"/>
          <w:lang w:eastAsia="zh-TW"/>
        </w:rPr>
      </w:pPr>
      <w:r>
        <w:rPr>
          <w:rFonts w:ascii="Times New Roman" w:eastAsia="仿宋" w:hAnsi="Times New Roman" w:cs="仿宋" w:hint="eastAsia"/>
          <w:color w:val="auto"/>
          <w:sz w:val="28"/>
          <w:szCs w:val="28"/>
          <w:lang w:eastAsia="zh-TW"/>
        </w:rPr>
        <w:t>（</w:t>
      </w:r>
      <w:r>
        <w:rPr>
          <w:rFonts w:ascii="Times New Roman" w:eastAsia="仿宋" w:hAnsi="Times New Roman" w:cs="仿宋" w:hint="eastAsia"/>
          <w:color w:val="auto"/>
          <w:sz w:val="28"/>
          <w:szCs w:val="28"/>
          <w:lang w:eastAsia="zh-TW"/>
        </w:rPr>
        <w:t>1</w:t>
      </w:r>
      <w:r>
        <w:rPr>
          <w:rFonts w:ascii="Times New Roman" w:eastAsia="仿宋" w:hAnsi="Times New Roman" w:cs="仿宋" w:hint="eastAsia"/>
          <w:color w:val="auto"/>
          <w:sz w:val="28"/>
          <w:szCs w:val="28"/>
          <w:lang w:eastAsia="zh-TW"/>
        </w:rPr>
        <w:t>）参与大赛赛项成绩管理的</w:t>
      </w:r>
      <w:r>
        <w:rPr>
          <w:rFonts w:ascii="Times New Roman" w:eastAsia="仿宋" w:hAnsi="Times New Roman" w:cs="仿宋" w:hint="eastAsia"/>
          <w:color w:val="0D0D0D" w:themeColor="text1" w:themeTint="F2"/>
          <w:sz w:val="28"/>
          <w:szCs w:val="28"/>
          <w:lang w:eastAsia="zh-TW"/>
        </w:rPr>
        <w:t>组织机构包括裁判组、仲裁组。</w:t>
      </w:r>
    </w:p>
    <w:p w14:paraId="6BF511C9" w14:textId="77777777" w:rsidR="00E65549" w:rsidRDefault="007B2DF6" w:rsidP="007B2DF6">
      <w:pPr>
        <w:framePr w:wrap="auto" w:yAlign="inline"/>
        <w:adjustRightInd w:val="0"/>
        <w:snapToGrid w:val="0"/>
        <w:spacing w:line="360" w:lineRule="auto"/>
        <w:ind w:firstLineChars="200" w:firstLine="560"/>
        <w:rPr>
          <w:rFonts w:ascii="Times New Roman" w:eastAsia="仿宋" w:hAnsi="Times New Roman" w:cs="仿宋"/>
          <w:color w:val="0D0D0D" w:themeColor="text1" w:themeTint="F2"/>
          <w:sz w:val="28"/>
          <w:szCs w:val="28"/>
          <w:lang w:eastAsia="zh-TW"/>
        </w:rPr>
      </w:pPr>
      <w:r>
        <w:rPr>
          <w:rFonts w:ascii="Times New Roman" w:eastAsia="仿宋" w:hAnsi="Times New Roman" w:cs="仿宋" w:hint="eastAsia"/>
          <w:color w:val="0D0D0D" w:themeColor="text1" w:themeTint="F2"/>
          <w:sz w:val="28"/>
          <w:szCs w:val="28"/>
          <w:lang w:eastAsia="zh-TW"/>
        </w:rPr>
        <w:t>（</w:t>
      </w:r>
      <w:r>
        <w:rPr>
          <w:rFonts w:ascii="Times New Roman" w:eastAsia="仿宋" w:hAnsi="Times New Roman" w:cs="仿宋" w:hint="eastAsia"/>
          <w:color w:val="0D0D0D" w:themeColor="text1" w:themeTint="F2"/>
          <w:sz w:val="28"/>
          <w:szCs w:val="28"/>
          <w:lang w:eastAsia="zh-TW"/>
        </w:rPr>
        <w:t>2</w:t>
      </w:r>
      <w:r>
        <w:rPr>
          <w:rFonts w:ascii="Times New Roman" w:eastAsia="仿宋" w:hAnsi="Times New Roman" w:cs="仿宋" w:hint="eastAsia"/>
          <w:color w:val="0D0D0D" w:themeColor="text1" w:themeTint="F2"/>
          <w:sz w:val="28"/>
          <w:szCs w:val="28"/>
          <w:lang w:eastAsia="zh-TW"/>
        </w:rPr>
        <w:t>）裁判组实行“裁判长负责制”，设裁判长</w:t>
      </w:r>
      <w:r>
        <w:rPr>
          <w:rFonts w:ascii="Times New Roman" w:eastAsia="仿宋" w:hAnsi="Times New Roman" w:cs="仿宋" w:hint="eastAsia"/>
          <w:color w:val="0D0D0D" w:themeColor="text1" w:themeTint="F2"/>
          <w:sz w:val="28"/>
          <w:szCs w:val="28"/>
          <w:lang w:eastAsia="zh-TW"/>
        </w:rPr>
        <w:t>1</w:t>
      </w:r>
      <w:r>
        <w:rPr>
          <w:rFonts w:ascii="Times New Roman" w:eastAsia="仿宋" w:hAnsi="Times New Roman" w:cs="仿宋" w:hint="eastAsia"/>
          <w:color w:val="0D0D0D" w:themeColor="text1" w:themeTint="F2"/>
          <w:sz w:val="28"/>
          <w:szCs w:val="28"/>
          <w:lang w:eastAsia="zh-TW"/>
        </w:rPr>
        <w:t>名；裁判员</w:t>
      </w:r>
      <w:r>
        <w:rPr>
          <w:rFonts w:ascii="Times New Roman" w:eastAsia="仿宋" w:hAnsi="Times New Roman" w:cs="仿宋" w:hint="eastAsia"/>
          <w:color w:val="0D0D0D" w:themeColor="text1" w:themeTint="F2"/>
          <w:sz w:val="28"/>
          <w:szCs w:val="28"/>
        </w:rPr>
        <w:t>2</w:t>
      </w:r>
      <w:r>
        <w:rPr>
          <w:rFonts w:ascii="Times New Roman" w:eastAsia="仿宋" w:hAnsi="Times New Roman" w:cs="仿宋" w:hint="eastAsia"/>
          <w:color w:val="0D0D0D" w:themeColor="text1" w:themeTint="F2"/>
          <w:sz w:val="28"/>
          <w:szCs w:val="28"/>
          <w:lang w:eastAsia="zh-TW"/>
        </w:rPr>
        <w:t>名。</w:t>
      </w:r>
    </w:p>
    <w:p w14:paraId="33B83C0A" w14:textId="77777777" w:rsidR="00E65549" w:rsidRDefault="007B2DF6" w:rsidP="007B2DF6">
      <w:pPr>
        <w:framePr w:wrap="auto" w:yAlign="inline"/>
        <w:adjustRightInd w:val="0"/>
        <w:snapToGrid w:val="0"/>
        <w:spacing w:line="360" w:lineRule="auto"/>
        <w:ind w:firstLineChars="200" w:firstLine="560"/>
        <w:rPr>
          <w:rFonts w:ascii="Times New Roman" w:eastAsia="仿宋" w:hAnsi="Times New Roman" w:cs="仿宋"/>
          <w:color w:val="auto"/>
          <w:sz w:val="28"/>
          <w:szCs w:val="28"/>
          <w:lang w:eastAsia="zh-TW"/>
        </w:rPr>
      </w:pPr>
      <w:r>
        <w:rPr>
          <w:rFonts w:ascii="Times New Roman" w:eastAsia="仿宋" w:hAnsi="Times New Roman" w:cs="仿宋" w:hint="eastAsia"/>
          <w:color w:val="auto"/>
          <w:sz w:val="28"/>
          <w:szCs w:val="28"/>
          <w:lang w:eastAsia="zh-TW"/>
        </w:rPr>
        <w:t>（</w:t>
      </w:r>
      <w:r>
        <w:rPr>
          <w:rFonts w:ascii="Times New Roman" w:eastAsia="仿宋" w:hAnsi="Times New Roman" w:cs="仿宋" w:hint="eastAsia"/>
          <w:color w:val="auto"/>
          <w:sz w:val="28"/>
          <w:szCs w:val="28"/>
          <w:lang w:eastAsia="zh-TW"/>
        </w:rPr>
        <w:t>3</w:t>
      </w:r>
      <w:r>
        <w:rPr>
          <w:rFonts w:ascii="Times New Roman" w:eastAsia="仿宋" w:hAnsi="Times New Roman" w:cs="仿宋" w:hint="eastAsia"/>
          <w:color w:val="auto"/>
          <w:sz w:val="28"/>
          <w:szCs w:val="28"/>
          <w:lang w:eastAsia="zh-TW"/>
        </w:rPr>
        <w:t>）检录工作人员负责对参赛队伍（选手）进行点名登记、身份核对等工作；裁判按规定做好赛场记录，维护赛场纪律，评定参赛队的现场得分，对参赛队伍（选手）的比赛作品、比赛表现按赛项评分标准进行评定。</w:t>
      </w:r>
    </w:p>
    <w:p w14:paraId="3DE41463" w14:textId="77777777" w:rsidR="00E65549" w:rsidRDefault="007B2DF6" w:rsidP="007B2DF6">
      <w:pPr>
        <w:framePr w:wrap="auto" w:yAlign="inline"/>
        <w:adjustRightInd w:val="0"/>
        <w:snapToGrid w:val="0"/>
        <w:spacing w:line="360" w:lineRule="auto"/>
        <w:ind w:firstLineChars="200" w:firstLine="560"/>
        <w:rPr>
          <w:rFonts w:ascii="Times New Roman" w:eastAsia="仿宋" w:hAnsi="Times New Roman" w:cs="仿宋"/>
          <w:color w:val="auto"/>
          <w:sz w:val="28"/>
          <w:szCs w:val="28"/>
          <w:lang w:eastAsia="zh-TW"/>
        </w:rPr>
      </w:pPr>
      <w:r>
        <w:rPr>
          <w:rFonts w:ascii="Times New Roman" w:eastAsia="仿宋" w:hAnsi="Times New Roman" w:cs="仿宋" w:hint="eastAsia"/>
          <w:color w:val="auto"/>
          <w:sz w:val="28"/>
          <w:szCs w:val="28"/>
          <w:lang w:eastAsia="zh-TW"/>
        </w:rPr>
        <w:t>（</w:t>
      </w:r>
      <w:r>
        <w:rPr>
          <w:rFonts w:ascii="Times New Roman" w:eastAsia="仿宋" w:hAnsi="Times New Roman" w:cs="仿宋" w:hint="eastAsia"/>
          <w:color w:val="auto"/>
          <w:sz w:val="28"/>
          <w:szCs w:val="28"/>
          <w:lang w:eastAsia="zh-TW"/>
        </w:rPr>
        <w:t>4</w:t>
      </w:r>
      <w:r>
        <w:rPr>
          <w:rFonts w:ascii="Times New Roman" w:eastAsia="仿宋" w:hAnsi="Times New Roman" w:cs="仿宋" w:hint="eastAsia"/>
          <w:color w:val="auto"/>
          <w:sz w:val="28"/>
          <w:szCs w:val="28"/>
          <w:lang w:eastAsia="zh-TW"/>
        </w:rPr>
        <w:t>）仲裁组负责接受由参赛队领队提出的对裁判结果的申诉，组织复议并及时反馈复议结果。</w:t>
      </w:r>
    </w:p>
    <w:p w14:paraId="71EF021D" w14:textId="77777777" w:rsidR="00E65549" w:rsidRDefault="007B2DF6" w:rsidP="007B2DF6">
      <w:pPr>
        <w:framePr w:wrap="auto" w:yAlign="inline"/>
        <w:adjustRightInd w:val="0"/>
        <w:snapToGrid w:val="0"/>
        <w:spacing w:line="360" w:lineRule="auto"/>
        <w:ind w:firstLineChars="200" w:firstLine="560"/>
        <w:rPr>
          <w:rFonts w:ascii="Times New Roman" w:eastAsia="仿宋" w:hAnsi="Times New Roman" w:cs="仿宋"/>
          <w:color w:val="auto"/>
          <w:sz w:val="28"/>
          <w:szCs w:val="28"/>
        </w:rPr>
      </w:pPr>
      <w:r>
        <w:rPr>
          <w:rFonts w:ascii="Times New Roman" w:eastAsia="仿宋" w:hAnsi="Times New Roman" w:cs="仿宋" w:hint="eastAsia"/>
          <w:color w:val="auto"/>
          <w:sz w:val="28"/>
          <w:szCs w:val="28"/>
        </w:rPr>
        <w:t xml:space="preserve">2. </w:t>
      </w:r>
      <w:r>
        <w:rPr>
          <w:rFonts w:ascii="Times New Roman" w:eastAsia="仿宋" w:hAnsi="Times New Roman" w:cs="仿宋" w:hint="eastAsia"/>
          <w:color w:val="auto"/>
          <w:sz w:val="28"/>
          <w:szCs w:val="28"/>
        </w:rPr>
        <w:t>成绩评定方法</w:t>
      </w:r>
    </w:p>
    <w:p w14:paraId="7930FECE" w14:textId="77777777" w:rsidR="00E65549" w:rsidRDefault="007B2DF6" w:rsidP="007B2DF6">
      <w:pPr>
        <w:framePr w:wrap="auto" w:yAlign="inline"/>
        <w:adjustRightInd w:val="0"/>
        <w:snapToGrid w:val="0"/>
        <w:spacing w:line="360" w:lineRule="auto"/>
        <w:ind w:firstLineChars="200" w:firstLine="560"/>
        <w:rPr>
          <w:rFonts w:ascii="Times New Roman" w:eastAsia="仿宋" w:hAnsi="Times New Roman" w:cs="仿宋"/>
          <w:color w:val="auto"/>
          <w:sz w:val="28"/>
          <w:szCs w:val="28"/>
          <w:lang w:eastAsia="zh-TW"/>
        </w:rPr>
      </w:pPr>
      <w:r>
        <w:rPr>
          <w:rFonts w:ascii="Times New Roman" w:eastAsia="仿宋" w:hAnsi="Times New Roman" w:cs="仿宋" w:hint="eastAsia"/>
          <w:color w:val="auto"/>
          <w:sz w:val="28"/>
          <w:szCs w:val="28"/>
          <w:lang w:eastAsia="zh-TW"/>
        </w:rPr>
        <w:t>成绩评定是根据竞赛考核目标、内容对参赛队或选手在竞赛过程中的表现和最终成果做出评价。本赛项的评分方法为结果评分。结果评分是对参赛选手提交的竞赛成果，依据赛项评价标准进行评价评分。</w:t>
      </w:r>
    </w:p>
    <w:p w14:paraId="67AC10CE" w14:textId="77777777" w:rsidR="00E65549" w:rsidRDefault="007B2DF6" w:rsidP="007B2DF6">
      <w:pPr>
        <w:framePr w:wrap="auto" w:yAlign="inline"/>
        <w:adjustRightInd w:val="0"/>
        <w:snapToGrid w:val="0"/>
        <w:spacing w:line="360" w:lineRule="auto"/>
        <w:ind w:firstLineChars="200" w:firstLine="560"/>
        <w:rPr>
          <w:rFonts w:ascii="Times New Roman" w:eastAsia="仿宋" w:hAnsi="Times New Roman" w:cs="仿宋"/>
          <w:color w:val="auto"/>
          <w:sz w:val="28"/>
          <w:szCs w:val="28"/>
          <w:lang w:eastAsia="zh-TW"/>
        </w:rPr>
      </w:pPr>
      <w:r>
        <w:rPr>
          <w:rFonts w:ascii="Times New Roman" w:eastAsia="仿宋" w:hAnsi="Times New Roman" w:cs="仿宋" w:hint="eastAsia"/>
          <w:color w:val="auto"/>
          <w:sz w:val="28"/>
          <w:szCs w:val="28"/>
          <w:lang w:eastAsia="zh-TW"/>
        </w:rPr>
        <w:t>所有的评分表、成绩汇总表备案以供核查，最终的成绩由裁判长进行审核确认并上报大赛组委会。</w:t>
      </w:r>
    </w:p>
    <w:p w14:paraId="4F0DA54C" w14:textId="77777777" w:rsidR="00E65549" w:rsidRDefault="007B2DF6" w:rsidP="007B2DF6">
      <w:pPr>
        <w:framePr w:wrap="auto" w:yAlign="inline"/>
        <w:adjustRightInd w:val="0"/>
        <w:snapToGrid w:val="0"/>
        <w:spacing w:line="360" w:lineRule="auto"/>
        <w:ind w:firstLine="200"/>
        <w:rPr>
          <w:rFonts w:ascii="Times New Roman" w:eastAsia="仿宋" w:hAnsi="Times New Roman" w:cs="仿宋"/>
          <w:color w:val="auto"/>
          <w:sz w:val="28"/>
          <w:szCs w:val="28"/>
          <w:lang w:eastAsia="zh-TW"/>
        </w:rPr>
      </w:pPr>
      <w:r>
        <w:rPr>
          <w:rFonts w:ascii="Times New Roman" w:eastAsia="仿宋" w:hAnsi="Times New Roman" w:cs="仿宋" w:hint="eastAsia"/>
          <w:color w:val="auto"/>
          <w:sz w:val="28"/>
          <w:szCs w:val="28"/>
          <w:lang w:eastAsia="zh-TW"/>
        </w:rPr>
        <w:t>通过检录、一次加密、二次加密、竞赛成绩评定、解密、成绩公布等流程，规范成绩管理。</w:t>
      </w:r>
    </w:p>
    <w:p w14:paraId="598B351E" w14:textId="77777777" w:rsidR="00E65549" w:rsidRDefault="007B2DF6" w:rsidP="007B2DF6">
      <w:pPr>
        <w:framePr w:wrap="auto" w:yAlign="inline"/>
        <w:adjustRightInd w:val="0"/>
        <w:snapToGrid w:val="0"/>
        <w:spacing w:line="360" w:lineRule="auto"/>
        <w:ind w:firstLineChars="200" w:firstLine="560"/>
        <w:rPr>
          <w:rFonts w:ascii="Times New Roman" w:eastAsia="仿宋" w:hAnsi="Times New Roman" w:cs="仿宋"/>
          <w:b/>
          <w:color w:val="auto"/>
          <w:sz w:val="28"/>
          <w:szCs w:val="28"/>
        </w:rPr>
      </w:pPr>
      <w:r>
        <w:rPr>
          <w:rFonts w:ascii="Times New Roman" w:eastAsia="仿宋" w:hAnsi="Times New Roman" w:cs="仿宋" w:hint="eastAsia"/>
          <w:color w:val="auto"/>
          <w:sz w:val="28"/>
          <w:szCs w:val="28"/>
          <w:lang w:eastAsia="zh-TW"/>
        </w:rPr>
        <w:t>竞赛成绩评定本着公平公正公开的原则，评分标准注重对参赛选</w:t>
      </w:r>
      <w:r>
        <w:rPr>
          <w:rFonts w:ascii="Times New Roman" w:eastAsia="仿宋" w:hAnsi="Times New Roman" w:cs="仿宋" w:hint="eastAsia"/>
          <w:color w:val="auto"/>
          <w:sz w:val="28"/>
          <w:szCs w:val="28"/>
          <w:lang w:eastAsia="zh-TW"/>
        </w:rPr>
        <w:lastRenderedPageBreak/>
        <w:t>手价值观与态度，以技能考核为主，兼顾实际应用能力和职业道德素养综合评定。</w:t>
      </w:r>
      <w:bookmarkStart w:id="3" w:name="_Toc5596"/>
      <w:bookmarkStart w:id="4" w:name="_Toc4652"/>
      <w:bookmarkStart w:id="5" w:name="_Toc31215"/>
      <w:bookmarkStart w:id="6" w:name="_Toc25231"/>
      <w:bookmarkStart w:id="7" w:name="_Toc22450"/>
    </w:p>
    <w:p w14:paraId="4C8197F0" w14:textId="77777777" w:rsidR="00E65549" w:rsidRDefault="007B2DF6" w:rsidP="007B2DF6">
      <w:pPr>
        <w:keepNext/>
        <w:keepLines/>
        <w:framePr w:wrap="auto" w:yAlign="inline"/>
        <w:adjustRightInd w:val="0"/>
        <w:snapToGrid w:val="0"/>
        <w:spacing w:line="360" w:lineRule="auto"/>
        <w:ind w:firstLineChars="200" w:firstLine="560"/>
        <w:outlineLvl w:val="0"/>
        <w:rPr>
          <w:rFonts w:ascii="Times New Roman" w:eastAsia="仿宋_GB2312" w:hAnsi="Times New Roman" w:cs="宋体"/>
          <w:b/>
          <w:sz w:val="28"/>
          <w:szCs w:val="28"/>
        </w:rPr>
      </w:pPr>
      <w:bookmarkStart w:id="8" w:name="_Toc508657275"/>
      <w:bookmarkEnd w:id="3"/>
      <w:bookmarkEnd w:id="4"/>
      <w:bookmarkEnd w:id="5"/>
      <w:bookmarkEnd w:id="6"/>
      <w:bookmarkEnd w:id="7"/>
      <w:r>
        <w:rPr>
          <w:rFonts w:ascii="Times New Roman" w:eastAsia="仿宋_GB2312" w:hAnsi="Times New Roman" w:cs="宋体" w:hint="eastAsia"/>
          <w:b/>
          <w:sz w:val="28"/>
          <w:szCs w:val="28"/>
        </w:rPr>
        <w:t>十一、赛项安全</w:t>
      </w:r>
      <w:bookmarkEnd w:id="8"/>
    </w:p>
    <w:p w14:paraId="22AEBC70" w14:textId="77777777" w:rsidR="00E65549" w:rsidRDefault="007B2DF6" w:rsidP="007B2DF6">
      <w:pPr>
        <w:framePr w:wrap="auto" w:yAlign="inline"/>
        <w:adjustRightInd w:val="0"/>
        <w:snapToGrid w:val="0"/>
        <w:spacing w:line="360" w:lineRule="auto"/>
        <w:ind w:firstLineChars="200" w:firstLine="560"/>
        <w:rPr>
          <w:rFonts w:ascii="Times New Roman" w:eastAsia="仿宋_GB2312" w:hAnsi="Times New Roman" w:cs="宋体"/>
          <w:sz w:val="28"/>
          <w:szCs w:val="28"/>
        </w:rPr>
      </w:pPr>
      <w:r>
        <w:rPr>
          <w:rFonts w:ascii="Times New Roman" w:eastAsia="仿宋_GB2312" w:hAnsi="Times New Roman" w:cs="宋体" w:hint="eastAsia"/>
          <w:sz w:val="28"/>
          <w:szCs w:val="28"/>
        </w:rPr>
        <w:t>赛事安全是技能大赛一切工作顺利开展的先决条件，是赛事筹备和运行工作必须考虑的核心问题。赛项执委会采取切实有效措施保证大赛期间参赛选手、指导教师、裁判员、工作人员及观众的人身安全。</w:t>
      </w:r>
    </w:p>
    <w:p w14:paraId="247FDDE5" w14:textId="77777777" w:rsidR="00E65549" w:rsidRDefault="007B2DF6" w:rsidP="007B2DF6">
      <w:pPr>
        <w:keepNext/>
        <w:keepLines/>
        <w:framePr w:wrap="auto" w:yAlign="inline"/>
        <w:adjustRightInd w:val="0"/>
        <w:snapToGrid w:val="0"/>
        <w:spacing w:line="360" w:lineRule="auto"/>
        <w:ind w:firstLine="200"/>
        <w:outlineLvl w:val="1"/>
        <w:rPr>
          <w:rFonts w:ascii="Times New Roman" w:eastAsia="仿宋_GB2312" w:hAnsi="Times New Roman" w:cs="宋体"/>
          <w:sz w:val="28"/>
          <w:szCs w:val="28"/>
        </w:rPr>
      </w:pPr>
      <w:bookmarkStart w:id="9" w:name="_Toc508657276"/>
      <w:r>
        <w:rPr>
          <w:rFonts w:ascii="Times New Roman" w:eastAsia="仿宋_GB2312" w:hAnsi="Times New Roman" w:cs="宋体" w:hint="eastAsia"/>
          <w:sz w:val="28"/>
          <w:szCs w:val="28"/>
        </w:rPr>
        <w:t>（一）比赛环境</w:t>
      </w:r>
      <w:bookmarkEnd w:id="9"/>
    </w:p>
    <w:p w14:paraId="58705F6D" w14:textId="77777777" w:rsidR="00E65549" w:rsidRDefault="007B2DF6" w:rsidP="007B2DF6">
      <w:pPr>
        <w:framePr w:wrap="auto" w:yAlign="inline"/>
        <w:adjustRightInd w:val="0"/>
        <w:snapToGrid w:val="0"/>
        <w:spacing w:line="360" w:lineRule="auto"/>
        <w:ind w:firstLineChars="200" w:firstLine="560"/>
        <w:rPr>
          <w:rFonts w:ascii="Times New Roman" w:eastAsia="仿宋_GB2312" w:hAnsi="Times New Roman" w:cs="宋体"/>
          <w:sz w:val="28"/>
          <w:szCs w:val="28"/>
        </w:rPr>
      </w:pPr>
      <w:r>
        <w:rPr>
          <w:rFonts w:ascii="Times New Roman" w:eastAsia="仿宋_GB2312" w:hAnsi="Times New Roman" w:cs="宋体"/>
          <w:sz w:val="28"/>
          <w:szCs w:val="28"/>
        </w:rPr>
        <w:t>1.</w:t>
      </w:r>
      <w:r>
        <w:rPr>
          <w:rFonts w:ascii="Times New Roman" w:eastAsia="仿宋_GB2312" w:hAnsi="Times New Roman" w:cs="宋体" w:hint="eastAsia"/>
          <w:sz w:val="28"/>
          <w:szCs w:val="28"/>
        </w:rPr>
        <w:t>执委会在赛前组织专人对比赛现场、住宿场所和交通保障进行考察，并对安全工作提出明确要求。赛场的布置，赛场内的器材、设备，符合国家有关安全规定。承办单位赛前将按照执委会要求排除安全隐患。</w:t>
      </w:r>
    </w:p>
    <w:p w14:paraId="6A09AC24" w14:textId="77777777" w:rsidR="00E65549" w:rsidRDefault="007B2DF6" w:rsidP="007B2DF6">
      <w:pPr>
        <w:framePr w:wrap="auto" w:yAlign="inline"/>
        <w:adjustRightInd w:val="0"/>
        <w:snapToGrid w:val="0"/>
        <w:spacing w:line="360" w:lineRule="auto"/>
        <w:ind w:firstLineChars="200" w:firstLine="560"/>
        <w:rPr>
          <w:rFonts w:ascii="Times New Roman" w:eastAsia="仿宋_GB2312" w:hAnsi="Times New Roman" w:cs="宋体"/>
          <w:sz w:val="28"/>
          <w:szCs w:val="28"/>
        </w:rPr>
      </w:pPr>
      <w:r>
        <w:rPr>
          <w:rFonts w:ascii="Times New Roman" w:eastAsia="仿宋_GB2312" w:hAnsi="Times New Roman" w:cs="宋体"/>
          <w:sz w:val="28"/>
          <w:szCs w:val="28"/>
        </w:rPr>
        <w:t>2.</w:t>
      </w:r>
      <w:r>
        <w:rPr>
          <w:rFonts w:ascii="Times New Roman" w:eastAsia="仿宋_GB2312" w:hAnsi="Times New Roman" w:cs="宋体" w:hint="eastAsia"/>
          <w:sz w:val="28"/>
          <w:szCs w:val="28"/>
        </w:rPr>
        <w:t>赛场周围设立警戒线，防止无关人员进入发生意外事件。比赛现场内的每个工位粘贴安全操作规范，选手进场后开赛前，裁判长将统一进行告知。设备通电前应向现场裁判举手示意，在现场裁判检查并同意后方可通电。</w:t>
      </w:r>
    </w:p>
    <w:p w14:paraId="101DCF3A" w14:textId="77777777" w:rsidR="00E65549" w:rsidRDefault="007B2DF6" w:rsidP="007B2DF6">
      <w:pPr>
        <w:framePr w:wrap="auto" w:yAlign="inline"/>
        <w:adjustRightInd w:val="0"/>
        <w:snapToGrid w:val="0"/>
        <w:spacing w:line="360" w:lineRule="auto"/>
        <w:ind w:firstLineChars="200" w:firstLine="560"/>
        <w:rPr>
          <w:rFonts w:ascii="Times New Roman" w:eastAsia="仿宋_GB2312" w:hAnsi="Times New Roman" w:cs="宋体"/>
          <w:sz w:val="28"/>
          <w:szCs w:val="28"/>
        </w:rPr>
      </w:pPr>
      <w:r>
        <w:rPr>
          <w:rFonts w:ascii="Times New Roman" w:eastAsia="仿宋_GB2312" w:hAnsi="Times New Roman" w:cs="宋体"/>
          <w:sz w:val="28"/>
          <w:szCs w:val="28"/>
        </w:rPr>
        <w:t>3.</w:t>
      </w:r>
      <w:r>
        <w:rPr>
          <w:rFonts w:ascii="Times New Roman" w:eastAsia="仿宋_GB2312" w:hAnsi="Times New Roman" w:cs="宋体" w:hint="eastAsia"/>
          <w:sz w:val="28"/>
          <w:szCs w:val="28"/>
        </w:rPr>
        <w:t>承办单位将制定赛场用电预案。现场提供医疗和消防安全保障。</w:t>
      </w:r>
    </w:p>
    <w:p w14:paraId="62A397FE" w14:textId="77777777" w:rsidR="00E65549" w:rsidRDefault="007B2DF6" w:rsidP="007B2DF6">
      <w:pPr>
        <w:framePr w:wrap="auto" w:yAlign="inline"/>
        <w:adjustRightInd w:val="0"/>
        <w:snapToGrid w:val="0"/>
        <w:spacing w:line="360" w:lineRule="auto"/>
        <w:ind w:firstLineChars="200" w:firstLine="560"/>
        <w:rPr>
          <w:rFonts w:ascii="Times New Roman" w:eastAsia="仿宋_GB2312" w:hAnsi="Times New Roman" w:cs="宋体"/>
          <w:sz w:val="28"/>
          <w:szCs w:val="28"/>
        </w:rPr>
      </w:pPr>
      <w:r>
        <w:rPr>
          <w:rFonts w:ascii="Times New Roman" w:eastAsia="仿宋_GB2312" w:hAnsi="Times New Roman" w:cs="宋体"/>
          <w:sz w:val="28"/>
          <w:szCs w:val="28"/>
        </w:rPr>
        <w:t>4.</w:t>
      </w:r>
      <w:r>
        <w:rPr>
          <w:rFonts w:ascii="Times New Roman" w:eastAsia="仿宋_GB2312" w:hAnsi="Times New Roman" w:cs="宋体" w:hint="eastAsia"/>
          <w:sz w:val="28"/>
          <w:szCs w:val="28"/>
        </w:rPr>
        <w:t>执委会将会同承办单位制定开放赛场和体验区的人员疏导方案。赛场环境中除了设置齐全的指示标志外，还将增加引导人员，并开辟备用通道。</w:t>
      </w:r>
    </w:p>
    <w:p w14:paraId="390AE6C2" w14:textId="77777777" w:rsidR="00E65549" w:rsidRDefault="007B2DF6" w:rsidP="007B2DF6">
      <w:pPr>
        <w:framePr w:wrap="auto" w:yAlign="inline"/>
        <w:adjustRightInd w:val="0"/>
        <w:snapToGrid w:val="0"/>
        <w:spacing w:line="360" w:lineRule="auto"/>
        <w:ind w:firstLineChars="200" w:firstLine="560"/>
        <w:rPr>
          <w:rFonts w:ascii="Times New Roman" w:eastAsia="仿宋_GB2312" w:hAnsi="Times New Roman" w:cs="宋体"/>
          <w:sz w:val="28"/>
          <w:szCs w:val="28"/>
        </w:rPr>
      </w:pPr>
      <w:r>
        <w:rPr>
          <w:rFonts w:ascii="Times New Roman" w:eastAsia="仿宋_GB2312" w:hAnsi="Times New Roman" w:cs="宋体"/>
          <w:sz w:val="28"/>
          <w:szCs w:val="28"/>
        </w:rPr>
        <w:t>5.</w:t>
      </w:r>
      <w:r>
        <w:rPr>
          <w:rFonts w:ascii="Times New Roman" w:eastAsia="仿宋_GB2312" w:hAnsi="Times New Roman" w:cs="宋体" w:hint="eastAsia"/>
          <w:sz w:val="28"/>
          <w:szCs w:val="28"/>
        </w:rPr>
        <w:t>大赛期间，承办单位将按照执委会要求在赛场管理的关键岗位，</w:t>
      </w:r>
      <w:r>
        <w:rPr>
          <w:rFonts w:ascii="Times New Roman" w:eastAsia="仿宋_GB2312" w:hAnsi="Times New Roman" w:cs="宋体" w:hint="eastAsia"/>
          <w:sz w:val="28"/>
          <w:szCs w:val="28"/>
        </w:rPr>
        <w:lastRenderedPageBreak/>
        <w:t>增加力量，建立安全管理日志。</w:t>
      </w:r>
    </w:p>
    <w:p w14:paraId="72436123" w14:textId="77777777" w:rsidR="00E65549" w:rsidRDefault="007B2DF6" w:rsidP="007B2DF6">
      <w:pPr>
        <w:framePr w:wrap="auto" w:yAlign="inline"/>
        <w:adjustRightInd w:val="0"/>
        <w:snapToGrid w:val="0"/>
        <w:spacing w:line="360" w:lineRule="auto"/>
        <w:ind w:firstLineChars="200" w:firstLine="560"/>
        <w:rPr>
          <w:rFonts w:ascii="Times New Roman" w:eastAsia="仿宋_GB2312" w:hAnsi="Times New Roman" w:cs="宋体"/>
          <w:sz w:val="28"/>
          <w:szCs w:val="28"/>
        </w:rPr>
      </w:pPr>
      <w:r>
        <w:rPr>
          <w:rFonts w:ascii="Times New Roman" w:eastAsia="仿宋_GB2312" w:hAnsi="Times New Roman" w:cs="宋体"/>
          <w:sz w:val="28"/>
          <w:szCs w:val="28"/>
        </w:rPr>
        <w:t>6.</w:t>
      </w:r>
      <w:r>
        <w:rPr>
          <w:rFonts w:ascii="Times New Roman" w:eastAsia="仿宋_GB2312" w:hAnsi="Times New Roman" w:cs="宋体" w:hint="eastAsia"/>
          <w:sz w:val="28"/>
          <w:szCs w:val="28"/>
        </w:rPr>
        <w:t>参赛选手进入赛位、赛事裁判工作人员进入工作场所，严禁携带通讯、照相摄录设备，禁止携带记录用具。如确有需要，由赛场统一配置、统一管理。赛项将根据需要配置安检设备对进入赛场重要区域的人员进行安检。</w:t>
      </w:r>
    </w:p>
    <w:p w14:paraId="1DF2728E" w14:textId="77777777" w:rsidR="00E65549" w:rsidRDefault="007B2DF6" w:rsidP="007B2DF6">
      <w:pPr>
        <w:keepNext/>
        <w:keepLines/>
        <w:framePr w:wrap="auto" w:yAlign="inline"/>
        <w:adjustRightInd w:val="0"/>
        <w:snapToGrid w:val="0"/>
        <w:spacing w:line="360" w:lineRule="auto"/>
        <w:ind w:firstLineChars="200" w:firstLine="560"/>
        <w:outlineLvl w:val="1"/>
        <w:rPr>
          <w:rFonts w:ascii="Times New Roman" w:eastAsia="仿宋_GB2312" w:hAnsi="Times New Roman" w:cs="宋体"/>
          <w:sz w:val="28"/>
          <w:szCs w:val="28"/>
        </w:rPr>
      </w:pPr>
      <w:bookmarkStart w:id="10" w:name="_Toc508657278"/>
      <w:r>
        <w:rPr>
          <w:rFonts w:ascii="Times New Roman" w:eastAsia="仿宋_GB2312" w:hAnsi="Times New Roman" w:cs="宋体" w:hint="eastAsia"/>
          <w:sz w:val="28"/>
          <w:szCs w:val="28"/>
        </w:rPr>
        <w:t>（二）组队责任</w:t>
      </w:r>
      <w:bookmarkEnd w:id="10"/>
    </w:p>
    <w:p w14:paraId="7921685B" w14:textId="77777777" w:rsidR="00E65549" w:rsidRDefault="007B2DF6" w:rsidP="007B2DF6">
      <w:pPr>
        <w:framePr w:wrap="auto" w:yAlign="inline"/>
        <w:adjustRightInd w:val="0"/>
        <w:snapToGrid w:val="0"/>
        <w:spacing w:line="360" w:lineRule="auto"/>
        <w:ind w:firstLineChars="200" w:firstLine="560"/>
        <w:rPr>
          <w:rFonts w:ascii="Times New Roman" w:eastAsia="仿宋_GB2312" w:hAnsi="Times New Roman" w:cs="宋体"/>
          <w:sz w:val="28"/>
          <w:szCs w:val="28"/>
        </w:rPr>
      </w:pPr>
      <w:r>
        <w:rPr>
          <w:rFonts w:ascii="Times New Roman" w:eastAsia="仿宋_GB2312" w:hAnsi="Times New Roman" w:cs="宋体"/>
          <w:sz w:val="28"/>
          <w:szCs w:val="28"/>
        </w:rPr>
        <w:t>1.</w:t>
      </w:r>
      <w:r>
        <w:rPr>
          <w:rFonts w:ascii="Times New Roman" w:eastAsia="仿宋_GB2312" w:hAnsi="Times New Roman" w:cs="宋体" w:hint="eastAsia"/>
          <w:sz w:val="28"/>
          <w:szCs w:val="28"/>
        </w:rPr>
        <w:t>各学校组织代表队时，须安排为参赛选手购买大赛期间的人身意外伤害保险，有效期必须为大赛举行期间，不得以其他长期保险代替。</w:t>
      </w:r>
    </w:p>
    <w:p w14:paraId="11AD62CC" w14:textId="77777777" w:rsidR="00E65549" w:rsidRDefault="007B2DF6" w:rsidP="007B2DF6">
      <w:pPr>
        <w:framePr w:wrap="auto" w:yAlign="inline"/>
        <w:adjustRightInd w:val="0"/>
        <w:snapToGrid w:val="0"/>
        <w:spacing w:line="360" w:lineRule="auto"/>
        <w:ind w:firstLineChars="200" w:firstLine="560"/>
        <w:rPr>
          <w:rFonts w:ascii="Times New Roman" w:eastAsia="仿宋_GB2312" w:hAnsi="Times New Roman" w:cs="宋体"/>
          <w:sz w:val="28"/>
          <w:szCs w:val="28"/>
        </w:rPr>
      </w:pPr>
      <w:r>
        <w:rPr>
          <w:rFonts w:ascii="Times New Roman" w:eastAsia="仿宋_GB2312" w:hAnsi="Times New Roman" w:cs="宋体"/>
          <w:sz w:val="28"/>
          <w:szCs w:val="28"/>
        </w:rPr>
        <w:t>2.</w:t>
      </w:r>
      <w:r>
        <w:rPr>
          <w:rFonts w:ascii="Times New Roman" w:eastAsia="仿宋_GB2312" w:hAnsi="Times New Roman" w:cs="宋体" w:hint="eastAsia"/>
          <w:sz w:val="28"/>
          <w:szCs w:val="28"/>
        </w:rPr>
        <w:t>各学校代表队组成后，须制定相关管理制度，并对所有选手、指导教师进行安全教育。</w:t>
      </w:r>
    </w:p>
    <w:p w14:paraId="43B3E9C7" w14:textId="77777777" w:rsidR="00E65549" w:rsidRDefault="007B2DF6" w:rsidP="007B2DF6">
      <w:pPr>
        <w:framePr w:wrap="auto" w:yAlign="inline"/>
        <w:adjustRightInd w:val="0"/>
        <w:snapToGrid w:val="0"/>
        <w:spacing w:line="360" w:lineRule="auto"/>
        <w:ind w:firstLineChars="200" w:firstLine="560"/>
        <w:rPr>
          <w:rFonts w:ascii="Times New Roman" w:eastAsia="仿宋_GB2312" w:hAnsi="Times New Roman" w:cs="宋体"/>
          <w:sz w:val="28"/>
          <w:szCs w:val="28"/>
        </w:rPr>
      </w:pPr>
      <w:r>
        <w:rPr>
          <w:rFonts w:ascii="Times New Roman" w:eastAsia="仿宋_GB2312" w:hAnsi="Times New Roman" w:cs="宋体"/>
          <w:sz w:val="28"/>
          <w:szCs w:val="28"/>
        </w:rPr>
        <w:t>3.</w:t>
      </w:r>
      <w:r>
        <w:rPr>
          <w:rFonts w:ascii="Times New Roman" w:eastAsia="仿宋_GB2312" w:hAnsi="Times New Roman" w:cs="宋体" w:hint="eastAsia"/>
          <w:sz w:val="28"/>
          <w:szCs w:val="28"/>
        </w:rPr>
        <w:t>各参赛队伍须加强对参与比赛人员的安全管理，实现与赛场安全管理的对接。</w:t>
      </w:r>
    </w:p>
    <w:p w14:paraId="681C3D93" w14:textId="77777777" w:rsidR="00E65549" w:rsidRDefault="007B2DF6" w:rsidP="007B2DF6">
      <w:pPr>
        <w:keepNext/>
        <w:keepLines/>
        <w:framePr w:wrap="auto" w:yAlign="inline"/>
        <w:adjustRightInd w:val="0"/>
        <w:snapToGrid w:val="0"/>
        <w:spacing w:line="360" w:lineRule="auto"/>
        <w:ind w:firstLineChars="200" w:firstLine="560"/>
        <w:outlineLvl w:val="1"/>
        <w:rPr>
          <w:rFonts w:ascii="Times New Roman" w:eastAsia="仿宋_GB2312" w:hAnsi="Times New Roman" w:cs="宋体"/>
          <w:sz w:val="28"/>
          <w:szCs w:val="28"/>
        </w:rPr>
      </w:pPr>
      <w:bookmarkStart w:id="11" w:name="_Toc508657279"/>
      <w:r>
        <w:rPr>
          <w:rFonts w:ascii="Times New Roman" w:eastAsia="仿宋_GB2312" w:hAnsi="Times New Roman" w:cs="宋体" w:hint="eastAsia"/>
          <w:sz w:val="28"/>
          <w:szCs w:val="28"/>
        </w:rPr>
        <w:t>（三）应急处理</w:t>
      </w:r>
      <w:bookmarkEnd w:id="11"/>
    </w:p>
    <w:p w14:paraId="1E7318C8" w14:textId="77777777" w:rsidR="00E65549" w:rsidRDefault="007B2DF6" w:rsidP="007B2DF6">
      <w:pPr>
        <w:framePr w:wrap="auto" w:yAlign="inline"/>
        <w:adjustRightInd w:val="0"/>
        <w:snapToGrid w:val="0"/>
        <w:spacing w:line="360" w:lineRule="auto"/>
        <w:ind w:firstLineChars="200" w:firstLine="560"/>
        <w:rPr>
          <w:rFonts w:ascii="Times New Roman" w:eastAsia="仿宋_GB2312" w:hAnsi="Times New Roman" w:cs="宋体"/>
          <w:sz w:val="28"/>
          <w:szCs w:val="28"/>
        </w:rPr>
      </w:pPr>
      <w:r>
        <w:rPr>
          <w:rFonts w:ascii="Times New Roman" w:eastAsia="仿宋_GB2312" w:hAnsi="Times New Roman" w:cs="宋体" w:hint="eastAsia"/>
          <w:sz w:val="28"/>
          <w:szCs w:val="28"/>
        </w:rPr>
        <w:t>比赛期间发生意外事故，发现者应第一时间报告执委会，同时采取措施避免事态扩大。执委会应立即启动预案予以解决并报告赛区执委会。赛项出现重大安全问题可以停赛，是否停赛由赛区组委会决定。事后，赛区执委会应向大赛执委会报告详细情况。</w:t>
      </w:r>
    </w:p>
    <w:p w14:paraId="408A651B" w14:textId="77777777" w:rsidR="00E65549" w:rsidRDefault="007B2DF6" w:rsidP="007B2DF6">
      <w:pPr>
        <w:keepNext/>
        <w:keepLines/>
        <w:framePr w:wrap="auto" w:yAlign="inline"/>
        <w:adjustRightInd w:val="0"/>
        <w:snapToGrid w:val="0"/>
        <w:spacing w:line="360" w:lineRule="auto"/>
        <w:ind w:firstLineChars="200" w:firstLine="560"/>
        <w:outlineLvl w:val="1"/>
        <w:rPr>
          <w:rFonts w:ascii="Times New Roman" w:eastAsia="仿宋_GB2312" w:hAnsi="Times New Roman" w:cs="宋体"/>
          <w:sz w:val="28"/>
          <w:szCs w:val="28"/>
        </w:rPr>
      </w:pPr>
      <w:bookmarkStart w:id="12" w:name="_Toc508657280"/>
      <w:r>
        <w:rPr>
          <w:rFonts w:ascii="Times New Roman" w:eastAsia="仿宋_GB2312" w:hAnsi="Times New Roman" w:cs="宋体" w:hint="eastAsia"/>
          <w:sz w:val="28"/>
          <w:szCs w:val="28"/>
        </w:rPr>
        <w:lastRenderedPageBreak/>
        <w:t>（四）处罚措施</w:t>
      </w:r>
      <w:bookmarkEnd w:id="12"/>
    </w:p>
    <w:p w14:paraId="18559C58" w14:textId="77777777" w:rsidR="00E65549" w:rsidRDefault="007B2DF6" w:rsidP="007B2DF6">
      <w:pPr>
        <w:framePr w:wrap="auto" w:yAlign="inline"/>
        <w:adjustRightInd w:val="0"/>
        <w:snapToGrid w:val="0"/>
        <w:spacing w:line="360" w:lineRule="auto"/>
        <w:ind w:firstLineChars="200" w:firstLine="560"/>
        <w:rPr>
          <w:rFonts w:ascii="Times New Roman" w:eastAsia="仿宋_GB2312" w:hAnsi="Times New Roman" w:cs="宋体"/>
          <w:sz w:val="28"/>
          <w:szCs w:val="28"/>
        </w:rPr>
      </w:pPr>
      <w:r>
        <w:rPr>
          <w:rFonts w:ascii="Times New Roman" w:eastAsia="仿宋_GB2312" w:hAnsi="Times New Roman" w:cs="宋体"/>
          <w:sz w:val="28"/>
          <w:szCs w:val="28"/>
        </w:rPr>
        <w:t>1.</w:t>
      </w:r>
      <w:r>
        <w:rPr>
          <w:rFonts w:ascii="Times New Roman" w:eastAsia="仿宋_GB2312" w:hAnsi="Times New Roman" w:cs="宋体" w:hint="eastAsia"/>
          <w:sz w:val="28"/>
          <w:szCs w:val="28"/>
        </w:rPr>
        <w:t>因参赛队伍原因造成重大安全事故的，取消其获奖资格。</w:t>
      </w:r>
    </w:p>
    <w:p w14:paraId="275BA626" w14:textId="77777777" w:rsidR="00E65549" w:rsidRDefault="007B2DF6" w:rsidP="007B2DF6">
      <w:pPr>
        <w:framePr w:wrap="auto" w:yAlign="inline"/>
        <w:adjustRightInd w:val="0"/>
        <w:snapToGrid w:val="0"/>
        <w:spacing w:line="360" w:lineRule="auto"/>
        <w:ind w:firstLineChars="200" w:firstLine="560"/>
        <w:rPr>
          <w:rFonts w:ascii="Times New Roman" w:eastAsia="仿宋_GB2312" w:hAnsi="Times New Roman" w:cs="宋体"/>
          <w:sz w:val="28"/>
          <w:szCs w:val="28"/>
        </w:rPr>
      </w:pPr>
      <w:r>
        <w:rPr>
          <w:rFonts w:ascii="Times New Roman" w:eastAsia="仿宋_GB2312" w:hAnsi="Times New Roman" w:cs="宋体"/>
          <w:sz w:val="28"/>
          <w:szCs w:val="28"/>
        </w:rPr>
        <w:t>2.</w:t>
      </w:r>
      <w:r>
        <w:rPr>
          <w:rFonts w:ascii="Times New Roman" w:eastAsia="仿宋_GB2312" w:hAnsi="Times New Roman" w:cs="宋体" w:hint="eastAsia"/>
          <w:sz w:val="28"/>
          <w:szCs w:val="28"/>
        </w:rPr>
        <w:t>参赛队伍有发生重大安全事故隐患，经赛场工作人员提示、警告无效的，可取消其继续比赛的资格。</w:t>
      </w:r>
    </w:p>
    <w:p w14:paraId="0201D2E7" w14:textId="77777777" w:rsidR="00E65549" w:rsidRDefault="007B2DF6" w:rsidP="007B2DF6">
      <w:pPr>
        <w:framePr w:wrap="auto" w:yAlign="inline"/>
        <w:adjustRightInd w:val="0"/>
        <w:snapToGrid w:val="0"/>
        <w:spacing w:line="360" w:lineRule="auto"/>
        <w:ind w:firstLineChars="200" w:firstLine="560"/>
        <w:rPr>
          <w:rFonts w:ascii="Times New Roman" w:eastAsia="仿宋_GB2312" w:hAnsi="Times New Roman" w:cs="宋体"/>
          <w:sz w:val="28"/>
          <w:szCs w:val="28"/>
        </w:rPr>
      </w:pPr>
      <w:r>
        <w:rPr>
          <w:rFonts w:ascii="Times New Roman" w:eastAsia="仿宋_GB2312" w:hAnsi="Times New Roman" w:cs="宋体"/>
          <w:sz w:val="28"/>
          <w:szCs w:val="28"/>
        </w:rPr>
        <w:t>3.</w:t>
      </w:r>
      <w:r>
        <w:rPr>
          <w:rFonts w:ascii="Times New Roman" w:eastAsia="仿宋_GB2312" w:hAnsi="Times New Roman" w:cs="宋体" w:hint="eastAsia"/>
          <w:sz w:val="28"/>
          <w:szCs w:val="28"/>
        </w:rPr>
        <w:t>赛事工作人员违规的，按照相应的制度追究责任。情节恶劣并造成重大安全事故的，由司法机关追究相应法律责任。</w:t>
      </w:r>
    </w:p>
    <w:p w14:paraId="1B04AC41" w14:textId="77777777" w:rsidR="00E65549" w:rsidRDefault="007B2DF6" w:rsidP="007B2DF6">
      <w:pPr>
        <w:keepNext/>
        <w:keepLines/>
        <w:framePr w:wrap="auto" w:yAlign="inline"/>
        <w:adjustRightInd w:val="0"/>
        <w:snapToGrid w:val="0"/>
        <w:spacing w:line="360" w:lineRule="auto"/>
        <w:ind w:firstLineChars="200" w:firstLine="560"/>
        <w:outlineLvl w:val="0"/>
        <w:rPr>
          <w:rFonts w:ascii="Times New Roman" w:eastAsia="仿宋_GB2312" w:hAnsi="Times New Roman" w:cs="宋体"/>
          <w:b/>
          <w:sz w:val="28"/>
          <w:szCs w:val="28"/>
          <w:lang w:eastAsia="zh-TW"/>
        </w:rPr>
      </w:pPr>
      <w:bookmarkStart w:id="13" w:name="_Toc508657281"/>
      <w:r>
        <w:rPr>
          <w:rFonts w:ascii="Times New Roman" w:eastAsia="仿宋_GB2312" w:hAnsi="Times New Roman" w:cs="宋体" w:hint="eastAsia"/>
          <w:b/>
          <w:sz w:val="28"/>
          <w:szCs w:val="28"/>
          <w:lang w:eastAsia="zh-TW"/>
        </w:rPr>
        <w:t>十</w:t>
      </w:r>
      <w:r>
        <w:rPr>
          <w:rFonts w:ascii="Times New Roman" w:eastAsia="仿宋_GB2312" w:hAnsi="Times New Roman" w:cs="宋体" w:hint="eastAsia"/>
          <w:b/>
          <w:sz w:val="28"/>
          <w:szCs w:val="28"/>
        </w:rPr>
        <w:t>二</w:t>
      </w:r>
      <w:r>
        <w:rPr>
          <w:rFonts w:ascii="Times New Roman" w:eastAsia="仿宋_GB2312" w:hAnsi="Times New Roman" w:cs="宋体" w:hint="eastAsia"/>
          <w:b/>
          <w:sz w:val="28"/>
          <w:szCs w:val="28"/>
          <w:lang w:eastAsia="zh-TW"/>
        </w:rPr>
        <w:t>、竞赛须知</w:t>
      </w:r>
      <w:bookmarkEnd w:id="13"/>
    </w:p>
    <w:p w14:paraId="1D510645" w14:textId="77777777" w:rsidR="00E65549" w:rsidRDefault="007B2DF6" w:rsidP="007B2DF6">
      <w:pPr>
        <w:framePr w:wrap="auto" w:yAlign="inline"/>
        <w:adjustRightInd w:val="0"/>
        <w:snapToGrid w:val="0"/>
        <w:spacing w:line="360" w:lineRule="auto"/>
        <w:ind w:firstLineChars="200" w:firstLine="560"/>
        <w:rPr>
          <w:rFonts w:ascii="Times New Roman" w:eastAsia="仿宋_GB2312" w:hAnsi="Times New Roman" w:cs="宋体"/>
          <w:sz w:val="28"/>
          <w:szCs w:val="28"/>
          <w:lang w:eastAsia="zh-TW"/>
        </w:rPr>
      </w:pPr>
      <w:bookmarkStart w:id="14" w:name="_Toc508657282"/>
      <w:r>
        <w:rPr>
          <w:rFonts w:ascii="Times New Roman" w:eastAsia="仿宋_GB2312" w:hAnsi="Times New Roman" w:cs="宋体" w:hint="eastAsia"/>
          <w:sz w:val="28"/>
          <w:szCs w:val="28"/>
          <w:lang w:eastAsia="zh-TW"/>
        </w:rPr>
        <w:t>（一）参赛队须知</w:t>
      </w:r>
      <w:bookmarkEnd w:id="14"/>
    </w:p>
    <w:p w14:paraId="486A4894" w14:textId="77777777" w:rsidR="00E65549" w:rsidRDefault="007B2DF6" w:rsidP="007B2DF6">
      <w:pPr>
        <w:framePr w:wrap="auto" w:yAlign="inline"/>
        <w:adjustRightInd w:val="0"/>
        <w:snapToGrid w:val="0"/>
        <w:spacing w:line="360" w:lineRule="auto"/>
        <w:ind w:firstLineChars="200" w:firstLine="560"/>
        <w:rPr>
          <w:rFonts w:ascii="Times New Roman" w:eastAsia="仿宋_GB2312" w:hAnsi="Times New Roman" w:cs="宋体"/>
          <w:sz w:val="28"/>
          <w:szCs w:val="28"/>
          <w:lang w:eastAsia="zh-TW"/>
        </w:rPr>
      </w:pPr>
      <w:r>
        <w:rPr>
          <w:rFonts w:ascii="Times New Roman" w:eastAsia="仿宋_GB2312" w:hAnsi="Times New Roman" w:cs="宋体" w:hint="eastAsia"/>
          <w:sz w:val="28"/>
          <w:szCs w:val="28"/>
        </w:rPr>
        <w:t>1</w:t>
      </w:r>
      <w:r>
        <w:rPr>
          <w:rFonts w:ascii="Times New Roman" w:eastAsia="仿宋_GB2312" w:hAnsi="Times New Roman" w:cs="宋体" w:hint="eastAsia"/>
          <w:sz w:val="28"/>
          <w:szCs w:val="28"/>
          <w:lang w:eastAsia="zh-TW"/>
        </w:rPr>
        <w:t>.</w:t>
      </w:r>
      <w:r>
        <w:rPr>
          <w:rFonts w:ascii="Times New Roman" w:eastAsia="仿宋_GB2312" w:hAnsi="Times New Roman" w:cs="宋体" w:hint="eastAsia"/>
          <w:sz w:val="28"/>
          <w:szCs w:val="28"/>
          <w:lang w:eastAsia="zh-TW"/>
        </w:rPr>
        <w:t>参赛队选手在报名获得确认后，原则上不再更换，如筹备过程中，选手因故不能参赛，所在省教育主管部门需出具书面说明并按相关参赛选手资格补充人员并接受审核。竞赛开始后，参赛队不得更换参赛选手，允许队员缺席竞赛。</w:t>
      </w:r>
    </w:p>
    <w:p w14:paraId="306F227E" w14:textId="77777777" w:rsidR="00E65549" w:rsidRDefault="007B2DF6" w:rsidP="007B2DF6">
      <w:pPr>
        <w:framePr w:wrap="auto" w:yAlign="inline"/>
        <w:adjustRightInd w:val="0"/>
        <w:snapToGrid w:val="0"/>
        <w:spacing w:line="360" w:lineRule="auto"/>
        <w:ind w:firstLineChars="200" w:firstLine="560"/>
        <w:rPr>
          <w:rFonts w:ascii="Times New Roman" w:eastAsia="仿宋_GB2312" w:hAnsi="Times New Roman" w:cs="宋体"/>
          <w:sz w:val="28"/>
          <w:szCs w:val="28"/>
          <w:lang w:eastAsia="zh-TW"/>
        </w:rPr>
      </w:pPr>
      <w:r>
        <w:rPr>
          <w:rFonts w:ascii="Times New Roman" w:eastAsia="仿宋_GB2312" w:hAnsi="Times New Roman" w:cs="宋体" w:hint="eastAsia"/>
          <w:sz w:val="28"/>
          <w:szCs w:val="28"/>
        </w:rPr>
        <w:t>2</w:t>
      </w:r>
      <w:r>
        <w:rPr>
          <w:rFonts w:ascii="Times New Roman" w:eastAsia="仿宋_GB2312" w:hAnsi="Times New Roman" w:cs="宋体" w:hint="eastAsia"/>
          <w:sz w:val="28"/>
          <w:szCs w:val="28"/>
          <w:lang w:eastAsia="zh-TW"/>
        </w:rPr>
        <w:t>.</w:t>
      </w:r>
      <w:r>
        <w:rPr>
          <w:rFonts w:ascii="Times New Roman" w:eastAsia="仿宋_GB2312" w:hAnsi="Times New Roman" w:cs="宋体" w:hint="eastAsia"/>
          <w:sz w:val="28"/>
          <w:szCs w:val="28"/>
          <w:lang w:eastAsia="zh-TW"/>
        </w:rPr>
        <w:t>参赛队按照大赛赛程安排凭大赛组委会颁发的参赛证和有效身份证件参加比赛及相关活动。</w:t>
      </w:r>
    </w:p>
    <w:p w14:paraId="328B159D" w14:textId="77777777" w:rsidR="00E65549" w:rsidRDefault="007B2DF6" w:rsidP="007B2DF6">
      <w:pPr>
        <w:framePr w:wrap="auto" w:yAlign="inline"/>
        <w:adjustRightInd w:val="0"/>
        <w:snapToGrid w:val="0"/>
        <w:spacing w:line="360" w:lineRule="auto"/>
        <w:ind w:firstLineChars="200" w:firstLine="560"/>
        <w:rPr>
          <w:rFonts w:ascii="Times New Roman" w:eastAsia="仿宋_GB2312" w:hAnsi="Times New Roman" w:cs="宋体"/>
          <w:sz w:val="28"/>
          <w:szCs w:val="28"/>
          <w:lang w:eastAsia="zh-TW"/>
        </w:rPr>
      </w:pPr>
      <w:r>
        <w:rPr>
          <w:rFonts w:ascii="Times New Roman" w:eastAsia="仿宋_GB2312" w:hAnsi="Times New Roman" w:cs="宋体" w:hint="eastAsia"/>
          <w:sz w:val="28"/>
          <w:szCs w:val="28"/>
        </w:rPr>
        <w:t>3</w:t>
      </w:r>
      <w:r>
        <w:rPr>
          <w:rFonts w:ascii="Times New Roman" w:eastAsia="仿宋_GB2312" w:hAnsi="Times New Roman" w:cs="宋体" w:hint="eastAsia"/>
          <w:sz w:val="28"/>
          <w:szCs w:val="28"/>
          <w:lang w:eastAsia="zh-TW"/>
        </w:rPr>
        <w:t>.</w:t>
      </w:r>
      <w:r>
        <w:rPr>
          <w:rFonts w:ascii="Times New Roman" w:eastAsia="仿宋_GB2312" w:hAnsi="Times New Roman" w:cs="宋体" w:hint="eastAsia"/>
          <w:sz w:val="28"/>
          <w:szCs w:val="28"/>
          <w:lang w:eastAsia="zh-TW"/>
        </w:rPr>
        <w:t>各参赛队按赛项执委会统一安排参加比赛前熟悉场地环境的活动。</w:t>
      </w:r>
    </w:p>
    <w:p w14:paraId="1CC8F9B6" w14:textId="77777777" w:rsidR="00E65549" w:rsidRDefault="007B2DF6" w:rsidP="007B2DF6">
      <w:pPr>
        <w:framePr w:wrap="auto" w:yAlign="inline"/>
        <w:adjustRightInd w:val="0"/>
        <w:snapToGrid w:val="0"/>
        <w:spacing w:line="360" w:lineRule="auto"/>
        <w:ind w:firstLineChars="200" w:firstLine="560"/>
        <w:rPr>
          <w:rFonts w:ascii="Times New Roman" w:eastAsia="仿宋_GB2312" w:hAnsi="Times New Roman" w:cs="宋体"/>
          <w:sz w:val="28"/>
          <w:szCs w:val="28"/>
          <w:lang w:eastAsia="zh-TW"/>
        </w:rPr>
      </w:pPr>
      <w:r>
        <w:rPr>
          <w:rFonts w:ascii="Times New Roman" w:eastAsia="仿宋_GB2312" w:hAnsi="Times New Roman" w:cs="宋体" w:hint="eastAsia"/>
          <w:sz w:val="28"/>
          <w:szCs w:val="28"/>
        </w:rPr>
        <w:t>4</w:t>
      </w:r>
      <w:r>
        <w:rPr>
          <w:rFonts w:ascii="Times New Roman" w:eastAsia="仿宋_GB2312" w:hAnsi="Times New Roman" w:cs="宋体" w:hint="eastAsia"/>
          <w:sz w:val="28"/>
          <w:szCs w:val="28"/>
          <w:lang w:eastAsia="zh-TW"/>
        </w:rPr>
        <w:t>.</w:t>
      </w:r>
      <w:r>
        <w:rPr>
          <w:rFonts w:ascii="Times New Roman" w:eastAsia="仿宋_GB2312" w:hAnsi="Times New Roman" w:cs="宋体" w:hint="eastAsia"/>
          <w:sz w:val="28"/>
          <w:szCs w:val="28"/>
          <w:lang w:eastAsia="zh-TW"/>
        </w:rPr>
        <w:t>各参赛队按赛项执委会统一要求，准时参加赛前领队会和抽签仪式。</w:t>
      </w:r>
    </w:p>
    <w:p w14:paraId="65206E24" w14:textId="77777777" w:rsidR="00E65549" w:rsidRDefault="007B2DF6" w:rsidP="007B2DF6">
      <w:pPr>
        <w:framePr w:wrap="auto" w:yAlign="inline"/>
        <w:adjustRightInd w:val="0"/>
        <w:snapToGrid w:val="0"/>
        <w:spacing w:line="360" w:lineRule="auto"/>
        <w:ind w:firstLineChars="200" w:firstLine="560"/>
        <w:rPr>
          <w:rFonts w:ascii="Times New Roman" w:eastAsia="仿宋_GB2312" w:hAnsi="Times New Roman" w:cs="宋体"/>
          <w:sz w:val="28"/>
          <w:szCs w:val="28"/>
          <w:lang w:eastAsia="zh-TW"/>
        </w:rPr>
      </w:pPr>
      <w:r>
        <w:rPr>
          <w:rFonts w:ascii="Times New Roman" w:eastAsia="仿宋_GB2312" w:hAnsi="Times New Roman" w:cs="宋体" w:hint="eastAsia"/>
          <w:sz w:val="28"/>
          <w:szCs w:val="28"/>
        </w:rPr>
        <w:t>5</w:t>
      </w:r>
      <w:r>
        <w:rPr>
          <w:rFonts w:ascii="Times New Roman" w:eastAsia="仿宋_GB2312" w:hAnsi="Times New Roman" w:cs="宋体" w:hint="eastAsia"/>
          <w:sz w:val="28"/>
          <w:szCs w:val="28"/>
          <w:lang w:eastAsia="zh-TW"/>
        </w:rPr>
        <w:t>.</w:t>
      </w:r>
      <w:r>
        <w:rPr>
          <w:rFonts w:ascii="Times New Roman" w:eastAsia="仿宋_GB2312" w:hAnsi="Times New Roman" w:cs="宋体" w:hint="eastAsia"/>
          <w:sz w:val="28"/>
          <w:szCs w:val="28"/>
          <w:lang w:eastAsia="zh-TW"/>
        </w:rPr>
        <w:t>各参赛队在比赛期间，应保证所有参赛选手的安全，防止交通</w:t>
      </w:r>
      <w:r>
        <w:rPr>
          <w:rFonts w:ascii="Times New Roman" w:eastAsia="仿宋_GB2312" w:hAnsi="Times New Roman" w:cs="宋体" w:hint="eastAsia"/>
          <w:sz w:val="28"/>
          <w:szCs w:val="28"/>
          <w:lang w:eastAsia="zh-TW"/>
        </w:rPr>
        <w:lastRenderedPageBreak/>
        <w:t>事故和其它意外事故的发生，为参赛选手购买人身意外保险。</w:t>
      </w:r>
    </w:p>
    <w:p w14:paraId="282E4FAB" w14:textId="77777777" w:rsidR="00E65549" w:rsidRDefault="007B2DF6" w:rsidP="007B2DF6">
      <w:pPr>
        <w:framePr w:wrap="auto" w:yAlign="inline"/>
        <w:adjustRightInd w:val="0"/>
        <w:snapToGrid w:val="0"/>
        <w:spacing w:line="360" w:lineRule="auto"/>
        <w:ind w:firstLineChars="200" w:firstLine="560"/>
        <w:rPr>
          <w:rFonts w:ascii="Times New Roman" w:eastAsia="仿宋_GB2312" w:hAnsi="Times New Roman" w:cs="宋体"/>
          <w:sz w:val="28"/>
          <w:szCs w:val="28"/>
          <w:lang w:eastAsia="zh-TW"/>
        </w:rPr>
      </w:pPr>
      <w:r>
        <w:rPr>
          <w:rFonts w:ascii="Times New Roman" w:eastAsia="仿宋_GB2312" w:hAnsi="Times New Roman" w:cs="宋体" w:hint="eastAsia"/>
          <w:sz w:val="28"/>
          <w:szCs w:val="28"/>
        </w:rPr>
        <w:t>6</w:t>
      </w:r>
      <w:r>
        <w:rPr>
          <w:rFonts w:ascii="Times New Roman" w:eastAsia="仿宋_GB2312" w:hAnsi="Times New Roman" w:cs="宋体" w:hint="eastAsia"/>
          <w:sz w:val="28"/>
          <w:szCs w:val="28"/>
          <w:lang w:eastAsia="zh-TW"/>
        </w:rPr>
        <w:t>.</w:t>
      </w:r>
      <w:r>
        <w:rPr>
          <w:rFonts w:ascii="Times New Roman" w:eastAsia="仿宋_GB2312" w:hAnsi="Times New Roman" w:cs="宋体" w:hint="eastAsia"/>
          <w:sz w:val="28"/>
          <w:szCs w:val="28"/>
          <w:lang w:eastAsia="zh-TW"/>
        </w:rPr>
        <w:t>各参赛队要发扬良好道德风尚，听从指挥，服从裁判，不弄虚作假。</w:t>
      </w:r>
    </w:p>
    <w:p w14:paraId="13B31EE0" w14:textId="77777777" w:rsidR="00E65549" w:rsidRDefault="007B2DF6" w:rsidP="007B2DF6">
      <w:pPr>
        <w:framePr w:wrap="auto" w:yAlign="inline"/>
        <w:adjustRightInd w:val="0"/>
        <w:snapToGrid w:val="0"/>
        <w:spacing w:line="360" w:lineRule="auto"/>
        <w:ind w:firstLineChars="200" w:firstLine="560"/>
        <w:rPr>
          <w:rFonts w:ascii="Times New Roman" w:eastAsia="仿宋_GB2312" w:hAnsi="Times New Roman" w:cs="宋体"/>
          <w:sz w:val="28"/>
          <w:szCs w:val="28"/>
          <w:lang w:eastAsia="zh-TW"/>
        </w:rPr>
      </w:pPr>
      <w:bookmarkStart w:id="15" w:name="_Toc508657283"/>
      <w:r>
        <w:rPr>
          <w:rFonts w:ascii="Times New Roman" w:eastAsia="仿宋_GB2312" w:hAnsi="Times New Roman" w:cs="宋体" w:hint="eastAsia"/>
          <w:sz w:val="28"/>
          <w:szCs w:val="28"/>
          <w:lang w:eastAsia="zh-TW"/>
        </w:rPr>
        <w:t>（二）指导教师须知</w:t>
      </w:r>
      <w:bookmarkEnd w:id="15"/>
    </w:p>
    <w:p w14:paraId="59B4435A" w14:textId="77777777" w:rsidR="00E65549" w:rsidRDefault="007B2DF6" w:rsidP="007B2DF6">
      <w:pPr>
        <w:framePr w:wrap="auto" w:yAlign="inline"/>
        <w:adjustRightInd w:val="0"/>
        <w:snapToGrid w:val="0"/>
        <w:spacing w:line="360" w:lineRule="auto"/>
        <w:ind w:firstLineChars="200" w:firstLine="560"/>
        <w:rPr>
          <w:rFonts w:ascii="Times New Roman" w:eastAsia="仿宋_GB2312" w:hAnsi="Times New Roman" w:cs="宋体"/>
          <w:sz w:val="28"/>
          <w:szCs w:val="28"/>
          <w:lang w:eastAsia="zh-TW"/>
        </w:rPr>
      </w:pPr>
      <w:r>
        <w:rPr>
          <w:rFonts w:ascii="Times New Roman" w:eastAsia="仿宋_GB2312" w:hAnsi="Times New Roman" w:cs="宋体" w:hint="eastAsia"/>
          <w:sz w:val="28"/>
          <w:szCs w:val="28"/>
          <w:lang w:eastAsia="zh-TW"/>
        </w:rPr>
        <w:t>1.</w:t>
      </w:r>
      <w:r>
        <w:rPr>
          <w:rFonts w:ascii="Times New Roman" w:eastAsia="仿宋_GB2312" w:hAnsi="Times New Roman" w:cs="宋体" w:hint="eastAsia"/>
          <w:sz w:val="28"/>
          <w:szCs w:val="28"/>
          <w:lang w:eastAsia="zh-TW"/>
        </w:rPr>
        <w:t>各指导教师要发扬良好道德风尚，听从指挥，服从裁判，不弄虚作假。</w:t>
      </w:r>
    </w:p>
    <w:p w14:paraId="7388B493" w14:textId="77777777" w:rsidR="00E65549" w:rsidRDefault="007B2DF6" w:rsidP="007B2DF6">
      <w:pPr>
        <w:framePr w:wrap="auto" w:yAlign="inline"/>
        <w:adjustRightInd w:val="0"/>
        <w:snapToGrid w:val="0"/>
        <w:spacing w:line="360" w:lineRule="auto"/>
        <w:ind w:firstLineChars="200" w:firstLine="560"/>
        <w:rPr>
          <w:rFonts w:ascii="Times New Roman" w:eastAsia="仿宋_GB2312" w:hAnsi="Times New Roman" w:cs="宋体"/>
          <w:sz w:val="28"/>
          <w:szCs w:val="28"/>
          <w:lang w:eastAsia="zh-TW"/>
        </w:rPr>
      </w:pPr>
      <w:r>
        <w:rPr>
          <w:rFonts w:ascii="Times New Roman" w:eastAsia="仿宋_GB2312" w:hAnsi="Times New Roman" w:cs="宋体" w:hint="eastAsia"/>
          <w:sz w:val="28"/>
          <w:szCs w:val="28"/>
          <w:lang w:eastAsia="zh-TW"/>
        </w:rPr>
        <w:t>2.</w:t>
      </w:r>
      <w:r>
        <w:rPr>
          <w:rFonts w:ascii="Times New Roman" w:eastAsia="仿宋_GB2312" w:hAnsi="Times New Roman" w:cs="宋体" w:hint="eastAsia"/>
          <w:sz w:val="28"/>
          <w:szCs w:val="28"/>
          <w:lang w:eastAsia="zh-TW"/>
        </w:rPr>
        <w:t>指导教师应认真研究和掌握本赛项比赛的技术规则和赛场要求，指导选手做好赛前的一切准备工作。</w:t>
      </w:r>
    </w:p>
    <w:p w14:paraId="5E846648" w14:textId="77777777" w:rsidR="00E65549" w:rsidRDefault="007B2DF6" w:rsidP="007B2DF6">
      <w:pPr>
        <w:framePr w:wrap="auto" w:yAlign="inline"/>
        <w:adjustRightInd w:val="0"/>
        <w:snapToGrid w:val="0"/>
        <w:spacing w:line="360" w:lineRule="auto"/>
        <w:ind w:firstLineChars="200" w:firstLine="560"/>
        <w:rPr>
          <w:rFonts w:ascii="Times New Roman" w:eastAsia="仿宋_GB2312" w:hAnsi="Times New Roman" w:cs="宋体"/>
          <w:sz w:val="28"/>
          <w:szCs w:val="28"/>
          <w:lang w:eastAsia="zh-TW"/>
        </w:rPr>
      </w:pPr>
      <w:r>
        <w:rPr>
          <w:rFonts w:ascii="Times New Roman" w:eastAsia="仿宋_GB2312" w:hAnsi="Times New Roman" w:cs="宋体" w:hint="eastAsia"/>
          <w:sz w:val="28"/>
          <w:szCs w:val="28"/>
          <w:lang w:eastAsia="zh-TW"/>
        </w:rPr>
        <w:t>3.</w:t>
      </w:r>
      <w:r>
        <w:rPr>
          <w:rFonts w:ascii="Times New Roman" w:eastAsia="仿宋_GB2312" w:hAnsi="Times New Roman" w:cs="宋体" w:hint="eastAsia"/>
          <w:sz w:val="28"/>
          <w:szCs w:val="28"/>
          <w:lang w:eastAsia="zh-TW"/>
        </w:rPr>
        <w:t>指导教师应在赛后做好技术总结和工作总结。</w:t>
      </w:r>
    </w:p>
    <w:p w14:paraId="1854D42A" w14:textId="77777777" w:rsidR="00E65549" w:rsidRDefault="007B2DF6" w:rsidP="007B2DF6">
      <w:pPr>
        <w:framePr w:wrap="auto" w:yAlign="inline"/>
        <w:adjustRightInd w:val="0"/>
        <w:snapToGrid w:val="0"/>
        <w:spacing w:line="360" w:lineRule="auto"/>
        <w:ind w:firstLineChars="200" w:firstLine="560"/>
        <w:rPr>
          <w:rFonts w:ascii="Times New Roman" w:eastAsia="仿宋_GB2312" w:hAnsi="Times New Roman" w:cs="宋体"/>
          <w:sz w:val="28"/>
          <w:szCs w:val="28"/>
          <w:lang w:eastAsia="zh-TW"/>
        </w:rPr>
      </w:pPr>
      <w:bookmarkStart w:id="16" w:name="_Toc508657284"/>
      <w:r>
        <w:rPr>
          <w:rFonts w:ascii="Times New Roman" w:eastAsia="仿宋_GB2312" w:hAnsi="Times New Roman" w:cs="宋体" w:hint="eastAsia"/>
          <w:sz w:val="28"/>
          <w:szCs w:val="28"/>
          <w:lang w:eastAsia="zh-TW"/>
        </w:rPr>
        <w:t>（三）参赛选手须知</w:t>
      </w:r>
      <w:bookmarkEnd w:id="16"/>
    </w:p>
    <w:p w14:paraId="095C1A57" w14:textId="77777777" w:rsidR="00E65549" w:rsidRDefault="007B2DF6" w:rsidP="007B2DF6">
      <w:pPr>
        <w:framePr w:wrap="auto" w:yAlign="inline"/>
        <w:adjustRightInd w:val="0"/>
        <w:snapToGrid w:val="0"/>
        <w:spacing w:line="360" w:lineRule="auto"/>
        <w:ind w:firstLineChars="200" w:firstLine="560"/>
        <w:rPr>
          <w:rFonts w:ascii="Times New Roman" w:eastAsia="仿宋_GB2312" w:hAnsi="Times New Roman" w:cs="宋体"/>
          <w:sz w:val="28"/>
          <w:szCs w:val="28"/>
          <w:lang w:eastAsia="zh-TW"/>
        </w:rPr>
      </w:pPr>
      <w:r>
        <w:rPr>
          <w:rFonts w:ascii="Times New Roman" w:eastAsia="仿宋_GB2312" w:hAnsi="Times New Roman" w:cs="宋体" w:hint="eastAsia"/>
          <w:sz w:val="28"/>
          <w:szCs w:val="28"/>
          <w:lang w:eastAsia="zh-TW"/>
        </w:rPr>
        <w:t>1.</w:t>
      </w:r>
      <w:r>
        <w:rPr>
          <w:rFonts w:ascii="Times New Roman" w:eastAsia="仿宋_GB2312" w:hAnsi="Times New Roman" w:cs="宋体" w:hint="eastAsia"/>
          <w:sz w:val="28"/>
          <w:szCs w:val="28"/>
          <w:lang w:eastAsia="zh-TW"/>
        </w:rPr>
        <w:t>任务书如出现缺页、字迹不清等问题，须及时向裁判示意，并进行更换；比赛结束后，所提供的所有纸质材料均须留在赛场，不得带离赛场，一经发现视为作弊处理。</w:t>
      </w:r>
    </w:p>
    <w:p w14:paraId="2D6B2F3C" w14:textId="77777777" w:rsidR="00E65549" w:rsidRDefault="007B2DF6" w:rsidP="007B2DF6">
      <w:pPr>
        <w:framePr w:wrap="auto" w:yAlign="inline"/>
        <w:adjustRightInd w:val="0"/>
        <w:snapToGrid w:val="0"/>
        <w:spacing w:line="360" w:lineRule="auto"/>
        <w:ind w:firstLineChars="200" w:firstLine="560"/>
        <w:rPr>
          <w:rFonts w:ascii="Times New Roman" w:eastAsia="仿宋_GB2312" w:hAnsi="Times New Roman" w:cs="宋体"/>
          <w:sz w:val="28"/>
          <w:szCs w:val="28"/>
          <w:lang w:eastAsia="zh-TW"/>
        </w:rPr>
      </w:pPr>
      <w:r>
        <w:rPr>
          <w:rFonts w:ascii="Times New Roman" w:eastAsia="仿宋_GB2312" w:hAnsi="Times New Roman" w:cs="宋体" w:hint="eastAsia"/>
          <w:sz w:val="28"/>
          <w:szCs w:val="28"/>
          <w:lang w:eastAsia="zh-TW"/>
        </w:rPr>
        <w:t>2.</w:t>
      </w:r>
      <w:r>
        <w:rPr>
          <w:rFonts w:ascii="Times New Roman" w:eastAsia="仿宋_GB2312" w:hAnsi="Times New Roman" w:cs="宋体" w:hint="eastAsia"/>
          <w:sz w:val="28"/>
          <w:szCs w:val="28"/>
          <w:lang w:eastAsia="zh-TW"/>
        </w:rPr>
        <w:t>设备的安装配置请严格按照任务书的要求及工艺规范进行操作。</w:t>
      </w:r>
    </w:p>
    <w:p w14:paraId="03FFCA0C" w14:textId="77777777" w:rsidR="00E65549" w:rsidRDefault="007B2DF6" w:rsidP="007B2DF6">
      <w:pPr>
        <w:framePr w:wrap="auto" w:yAlign="inline"/>
        <w:adjustRightInd w:val="0"/>
        <w:snapToGrid w:val="0"/>
        <w:spacing w:line="360" w:lineRule="auto"/>
        <w:ind w:firstLineChars="200" w:firstLine="560"/>
        <w:rPr>
          <w:rFonts w:ascii="Times New Roman" w:eastAsia="仿宋_GB2312" w:hAnsi="Times New Roman" w:cs="宋体"/>
          <w:sz w:val="28"/>
          <w:szCs w:val="28"/>
          <w:lang w:eastAsia="zh-TW"/>
        </w:rPr>
      </w:pPr>
      <w:r>
        <w:rPr>
          <w:rFonts w:ascii="Times New Roman" w:eastAsia="仿宋_GB2312" w:hAnsi="Times New Roman" w:cs="宋体" w:hint="eastAsia"/>
          <w:sz w:val="28"/>
          <w:szCs w:val="28"/>
          <w:lang w:eastAsia="zh-TW"/>
        </w:rPr>
        <w:t>3.</w:t>
      </w:r>
      <w:r>
        <w:rPr>
          <w:rFonts w:ascii="Times New Roman" w:eastAsia="仿宋_GB2312" w:hAnsi="Times New Roman" w:cs="宋体" w:hint="eastAsia"/>
          <w:sz w:val="28"/>
          <w:szCs w:val="28"/>
          <w:lang w:eastAsia="zh-TW"/>
        </w:rPr>
        <w:t>参赛团队应在规定时间内完成任务书要求的内容，任务实现过程中形成的文件资料必须存储到任务书指定的位置，未存储到指定位置造成裁判组无法检查结果，相应部分不得分。</w:t>
      </w:r>
    </w:p>
    <w:p w14:paraId="06F6D926" w14:textId="77777777" w:rsidR="00E65549" w:rsidRDefault="007B2DF6" w:rsidP="007B2DF6">
      <w:pPr>
        <w:framePr w:wrap="auto" w:yAlign="inline"/>
        <w:adjustRightInd w:val="0"/>
        <w:snapToGrid w:val="0"/>
        <w:spacing w:line="360" w:lineRule="auto"/>
        <w:ind w:firstLineChars="200" w:firstLine="560"/>
        <w:rPr>
          <w:rFonts w:ascii="Times New Roman" w:eastAsia="仿宋_GB2312" w:hAnsi="Times New Roman" w:cs="宋体"/>
          <w:sz w:val="28"/>
          <w:szCs w:val="28"/>
          <w:lang w:eastAsia="zh-TW"/>
        </w:rPr>
      </w:pPr>
      <w:r>
        <w:rPr>
          <w:rFonts w:ascii="Times New Roman" w:eastAsia="仿宋_GB2312" w:hAnsi="Times New Roman" w:cs="宋体" w:hint="eastAsia"/>
          <w:sz w:val="28"/>
          <w:szCs w:val="28"/>
          <w:lang w:eastAsia="zh-TW"/>
        </w:rPr>
        <w:t>4.</w:t>
      </w:r>
      <w:r>
        <w:rPr>
          <w:rFonts w:ascii="Times New Roman" w:eastAsia="仿宋_GB2312" w:hAnsi="Times New Roman" w:cs="宋体" w:hint="eastAsia"/>
          <w:sz w:val="28"/>
          <w:szCs w:val="28"/>
          <w:lang w:eastAsia="zh-TW"/>
        </w:rPr>
        <w:t>比赛过程中，选手认定设备或器件有故障可向裁判员提出更换；</w:t>
      </w:r>
      <w:r>
        <w:rPr>
          <w:rFonts w:ascii="Times New Roman" w:eastAsia="仿宋_GB2312" w:hAnsi="Times New Roman" w:cs="宋体" w:hint="eastAsia"/>
          <w:sz w:val="28"/>
          <w:szCs w:val="28"/>
          <w:lang w:eastAsia="zh-TW"/>
        </w:rPr>
        <w:lastRenderedPageBreak/>
        <w:t>如器件或设备经测定完好属误判时，器件或设备的认定时间计入比赛时间；如果器件或设备经测定确有故障，则当场更换设备，此过程中（设备测定开始到更换完成）造成的时间损失，比赛时间结束后经裁判组讨论，酌情对该小组进行等量的时间延迟补偿。</w:t>
      </w:r>
    </w:p>
    <w:p w14:paraId="46F52F6A" w14:textId="77777777" w:rsidR="00E65549" w:rsidRDefault="007B2DF6" w:rsidP="007B2DF6">
      <w:pPr>
        <w:framePr w:wrap="auto" w:yAlign="inline"/>
        <w:adjustRightInd w:val="0"/>
        <w:snapToGrid w:val="0"/>
        <w:spacing w:line="360" w:lineRule="auto"/>
        <w:ind w:firstLineChars="200" w:firstLine="560"/>
        <w:rPr>
          <w:rFonts w:ascii="Times New Roman" w:eastAsia="仿宋_GB2312" w:hAnsi="Times New Roman" w:cs="宋体"/>
          <w:sz w:val="28"/>
          <w:szCs w:val="28"/>
          <w:lang w:eastAsia="zh-TW"/>
        </w:rPr>
      </w:pPr>
      <w:r>
        <w:rPr>
          <w:rFonts w:ascii="Times New Roman" w:eastAsia="仿宋_GB2312" w:hAnsi="Times New Roman" w:cs="宋体" w:hint="eastAsia"/>
          <w:sz w:val="28"/>
          <w:szCs w:val="28"/>
          <w:lang w:eastAsia="zh-TW"/>
        </w:rPr>
        <w:t>5.</w:t>
      </w:r>
      <w:r>
        <w:rPr>
          <w:rFonts w:ascii="Times New Roman" w:eastAsia="仿宋_GB2312" w:hAnsi="Times New Roman" w:cs="宋体" w:hint="eastAsia"/>
          <w:sz w:val="28"/>
          <w:szCs w:val="28"/>
          <w:lang w:eastAsia="zh-TW"/>
        </w:rPr>
        <w:t>比赛过程中由于选手操作失误原因造成器件损坏，选手可提出更换申请，并视情节扣</w:t>
      </w:r>
      <w:r>
        <w:rPr>
          <w:rFonts w:ascii="Times New Roman" w:eastAsia="仿宋_GB2312" w:hAnsi="Times New Roman" w:cs="宋体" w:hint="eastAsia"/>
          <w:sz w:val="28"/>
          <w:szCs w:val="28"/>
          <w:lang w:eastAsia="zh-TW"/>
        </w:rPr>
        <w:t>5</w:t>
      </w:r>
      <w:r>
        <w:rPr>
          <w:rFonts w:ascii="Times New Roman" w:eastAsia="仿宋_GB2312" w:hAnsi="Times New Roman" w:cs="宋体" w:hint="eastAsia"/>
          <w:sz w:val="28"/>
          <w:szCs w:val="28"/>
          <w:lang w:eastAsia="zh-TW"/>
        </w:rPr>
        <w:t>～</w:t>
      </w:r>
      <w:r>
        <w:rPr>
          <w:rFonts w:ascii="Times New Roman" w:eastAsia="仿宋_GB2312" w:hAnsi="Times New Roman" w:cs="宋体" w:hint="eastAsia"/>
          <w:sz w:val="28"/>
          <w:szCs w:val="28"/>
          <w:lang w:eastAsia="zh-TW"/>
        </w:rPr>
        <w:t>10</w:t>
      </w:r>
      <w:r>
        <w:rPr>
          <w:rFonts w:ascii="Times New Roman" w:eastAsia="仿宋_GB2312" w:hAnsi="Times New Roman" w:cs="宋体" w:hint="eastAsia"/>
          <w:sz w:val="28"/>
          <w:szCs w:val="28"/>
          <w:lang w:eastAsia="zh-TW"/>
        </w:rPr>
        <w:t>分。</w:t>
      </w:r>
    </w:p>
    <w:p w14:paraId="4728E095" w14:textId="77777777" w:rsidR="00E65549" w:rsidRDefault="007B2DF6" w:rsidP="007B2DF6">
      <w:pPr>
        <w:framePr w:wrap="auto" w:yAlign="inline"/>
        <w:adjustRightInd w:val="0"/>
        <w:snapToGrid w:val="0"/>
        <w:spacing w:line="360" w:lineRule="auto"/>
        <w:ind w:firstLineChars="200" w:firstLine="560"/>
        <w:rPr>
          <w:rFonts w:ascii="Times New Roman" w:eastAsia="仿宋_GB2312" w:hAnsi="Times New Roman" w:cs="宋体"/>
          <w:sz w:val="28"/>
          <w:szCs w:val="28"/>
          <w:lang w:eastAsia="zh-TW"/>
        </w:rPr>
      </w:pPr>
      <w:r>
        <w:rPr>
          <w:rFonts w:ascii="Times New Roman" w:eastAsia="仿宋_GB2312" w:hAnsi="Times New Roman" w:cs="宋体" w:hint="eastAsia"/>
          <w:sz w:val="28"/>
          <w:szCs w:val="28"/>
          <w:lang w:eastAsia="zh-TW"/>
        </w:rPr>
        <w:t>6.</w:t>
      </w:r>
      <w:r>
        <w:rPr>
          <w:rFonts w:ascii="Times New Roman" w:eastAsia="仿宋_GB2312" w:hAnsi="Times New Roman" w:cs="宋体" w:hint="eastAsia"/>
          <w:sz w:val="28"/>
          <w:szCs w:val="28"/>
          <w:lang w:eastAsia="zh-TW"/>
        </w:rPr>
        <w:t>在裁判组宣布比赛结束后，请选手立即停止对竞赛设备与计算机的任何操作，否则视为作弊处理。</w:t>
      </w:r>
    </w:p>
    <w:p w14:paraId="063C7D43" w14:textId="77777777" w:rsidR="00E65549" w:rsidRDefault="007B2DF6" w:rsidP="007B2DF6">
      <w:pPr>
        <w:framePr w:wrap="auto" w:yAlign="inline"/>
        <w:adjustRightInd w:val="0"/>
        <w:snapToGrid w:val="0"/>
        <w:spacing w:line="360" w:lineRule="auto"/>
        <w:ind w:firstLineChars="200" w:firstLine="560"/>
        <w:rPr>
          <w:rFonts w:ascii="Times New Roman" w:eastAsia="仿宋_GB2312" w:hAnsi="Times New Roman" w:cs="宋体"/>
          <w:sz w:val="28"/>
          <w:szCs w:val="28"/>
          <w:lang w:eastAsia="zh-TW"/>
        </w:rPr>
      </w:pPr>
      <w:r>
        <w:rPr>
          <w:rFonts w:ascii="Times New Roman" w:eastAsia="仿宋_GB2312" w:hAnsi="Times New Roman" w:cs="宋体" w:hint="eastAsia"/>
          <w:sz w:val="28"/>
          <w:szCs w:val="28"/>
          <w:lang w:eastAsia="zh-TW"/>
        </w:rPr>
        <w:t>7.</w:t>
      </w:r>
      <w:r>
        <w:rPr>
          <w:rFonts w:ascii="Times New Roman" w:eastAsia="仿宋_GB2312" w:hAnsi="Times New Roman" w:cs="宋体" w:hint="eastAsia"/>
          <w:sz w:val="28"/>
          <w:szCs w:val="28"/>
          <w:lang w:eastAsia="zh-TW"/>
        </w:rPr>
        <w:t>在完成大赛过程中，因操作不当导致设备破坏性损坏或造成事故，视情节扣</w:t>
      </w:r>
      <w:r>
        <w:rPr>
          <w:rFonts w:ascii="Times New Roman" w:eastAsia="仿宋_GB2312" w:hAnsi="Times New Roman" w:cs="宋体" w:hint="eastAsia"/>
          <w:sz w:val="28"/>
          <w:szCs w:val="28"/>
          <w:lang w:eastAsia="zh-TW"/>
        </w:rPr>
        <w:t>5</w:t>
      </w:r>
      <w:r>
        <w:rPr>
          <w:rFonts w:ascii="Times New Roman" w:eastAsia="仿宋_GB2312" w:hAnsi="Times New Roman" w:cs="宋体" w:hint="eastAsia"/>
          <w:sz w:val="28"/>
          <w:szCs w:val="28"/>
          <w:lang w:eastAsia="zh-TW"/>
        </w:rPr>
        <w:t>～</w:t>
      </w:r>
      <w:r>
        <w:rPr>
          <w:rFonts w:ascii="Times New Roman" w:eastAsia="仿宋_GB2312" w:hAnsi="Times New Roman" w:cs="宋体" w:hint="eastAsia"/>
          <w:sz w:val="28"/>
          <w:szCs w:val="28"/>
          <w:lang w:eastAsia="zh-TW"/>
        </w:rPr>
        <w:t>10</w:t>
      </w:r>
      <w:r>
        <w:rPr>
          <w:rFonts w:ascii="Times New Roman" w:eastAsia="仿宋_GB2312" w:hAnsi="Times New Roman" w:cs="宋体" w:hint="eastAsia"/>
          <w:sz w:val="28"/>
          <w:szCs w:val="28"/>
          <w:lang w:eastAsia="zh-TW"/>
        </w:rPr>
        <w:t>分，情况严重者取消比赛资格。</w:t>
      </w:r>
    </w:p>
    <w:p w14:paraId="599E319B" w14:textId="77777777" w:rsidR="00E65549" w:rsidRDefault="007B2DF6" w:rsidP="007B2DF6">
      <w:pPr>
        <w:framePr w:wrap="auto" w:yAlign="inline"/>
        <w:adjustRightInd w:val="0"/>
        <w:snapToGrid w:val="0"/>
        <w:spacing w:line="360" w:lineRule="auto"/>
        <w:ind w:firstLineChars="200" w:firstLine="560"/>
        <w:rPr>
          <w:rFonts w:ascii="Times New Roman" w:eastAsia="仿宋_GB2312" w:hAnsi="Times New Roman" w:cs="宋体"/>
          <w:sz w:val="28"/>
          <w:szCs w:val="28"/>
          <w:lang w:eastAsia="zh-TW"/>
        </w:rPr>
      </w:pPr>
      <w:r>
        <w:rPr>
          <w:rFonts w:ascii="Times New Roman" w:eastAsia="仿宋_GB2312" w:hAnsi="Times New Roman" w:cs="宋体" w:hint="eastAsia"/>
          <w:sz w:val="28"/>
          <w:szCs w:val="28"/>
          <w:lang w:eastAsia="zh-TW"/>
        </w:rPr>
        <w:t>8.</w:t>
      </w:r>
      <w:r>
        <w:rPr>
          <w:rFonts w:ascii="Times New Roman" w:eastAsia="仿宋_GB2312" w:hAnsi="Times New Roman" w:cs="宋体" w:hint="eastAsia"/>
          <w:sz w:val="28"/>
          <w:szCs w:val="28"/>
          <w:lang w:eastAsia="zh-TW"/>
        </w:rPr>
        <w:t>衣着不整、污染赛场环境、扰乱赛场秩序、干扰裁判工作等违反职业规范的行为，视情节扣</w:t>
      </w:r>
      <w:r>
        <w:rPr>
          <w:rFonts w:ascii="Times New Roman" w:eastAsia="仿宋_GB2312" w:hAnsi="Times New Roman" w:cs="宋体" w:hint="eastAsia"/>
          <w:sz w:val="28"/>
          <w:szCs w:val="28"/>
          <w:lang w:eastAsia="zh-TW"/>
        </w:rPr>
        <w:t>5</w:t>
      </w:r>
      <w:r>
        <w:rPr>
          <w:rFonts w:ascii="Times New Roman" w:eastAsia="仿宋_GB2312" w:hAnsi="Times New Roman" w:cs="宋体" w:hint="eastAsia"/>
          <w:sz w:val="28"/>
          <w:szCs w:val="28"/>
          <w:lang w:eastAsia="zh-TW"/>
        </w:rPr>
        <w:t>～</w:t>
      </w:r>
      <w:r>
        <w:rPr>
          <w:rFonts w:ascii="Times New Roman" w:eastAsia="仿宋_GB2312" w:hAnsi="Times New Roman" w:cs="宋体" w:hint="eastAsia"/>
          <w:sz w:val="28"/>
          <w:szCs w:val="28"/>
          <w:lang w:eastAsia="zh-TW"/>
        </w:rPr>
        <w:t>10</w:t>
      </w:r>
      <w:r>
        <w:rPr>
          <w:rFonts w:ascii="Times New Roman" w:eastAsia="仿宋_GB2312" w:hAnsi="Times New Roman" w:cs="宋体" w:hint="eastAsia"/>
          <w:sz w:val="28"/>
          <w:szCs w:val="28"/>
          <w:lang w:eastAsia="zh-TW"/>
        </w:rPr>
        <w:t>分，情节严重者取消大赛资格。</w:t>
      </w:r>
    </w:p>
    <w:p w14:paraId="24E1DEFA" w14:textId="77777777" w:rsidR="00E65549" w:rsidRDefault="007B2DF6" w:rsidP="007B2DF6">
      <w:pPr>
        <w:framePr w:wrap="auto" w:yAlign="inline"/>
        <w:adjustRightInd w:val="0"/>
        <w:snapToGrid w:val="0"/>
        <w:spacing w:line="360" w:lineRule="auto"/>
        <w:ind w:firstLineChars="200" w:firstLine="560"/>
        <w:rPr>
          <w:rFonts w:ascii="Times New Roman" w:eastAsia="仿宋_GB2312" w:hAnsi="Times New Roman" w:cs="宋体"/>
          <w:sz w:val="28"/>
          <w:szCs w:val="28"/>
          <w:lang w:eastAsia="zh-TW"/>
        </w:rPr>
      </w:pPr>
      <w:r>
        <w:rPr>
          <w:rFonts w:ascii="Times New Roman" w:eastAsia="仿宋_GB2312" w:hAnsi="Times New Roman" w:cs="宋体" w:hint="eastAsia"/>
          <w:sz w:val="28"/>
          <w:szCs w:val="28"/>
          <w:lang w:eastAsia="zh-TW"/>
        </w:rPr>
        <w:t>9.</w:t>
      </w:r>
      <w:r>
        <w:rPr>
          <w:rFonts w:ascii="Times New Roman" w:eastAsia="仿宋_GB2312" w:hAnsi="Times New Roman" w:cs="宋体" w:hint="eastAsia"/>
          <w:sz w:val="28"/>
          <w:szCs w:val="28"/>
          <w:lang w:eastAsia="zh-TW"/>
        </w:rPr>
        <w:t>设备第一次上电，参赛选手须举手示意裁判请求通电，并由参赛选手现场完成上电检测，参赛选手确认检测无误且裁判许可后方可通电；参赛选手对检测结果负责。</w:t>
      </w:r>
    </w:p>
    <w:p w14:paraId="0833E43B" w14:textId="77777777" w:rsidR="00E65549" w:rsidRDefault="007B2DF6" w:rsidP="007B2DF6">
      <w:pPr>
        <w:framePr w:wrap="auto" w:yAlign="inline"/>
        <w:adjustRightInd w:val="0"/>
        <w:snapToGrid w:val="0"/>
        <w:spacing w:line="360" w:lineRule="auto"/>
        <w:ind w:firstLineChars="200" w:firstLine="560"/>
        <w:rPr>
          <w:rFonts w:ascii="Times New Roman" w:eastAsia="仿宋_GB2312" w:hAnsi="Times New Roman" w:cs="宋体"/>
          <w:sz w:val="28"/>
          <w:szCs w:val="28"/>
          <w:lang w:eastAsia="zh-TW"/>
        </w:rPr>
      </w:pPr>
      <w:bookmarkStart w:id="17" w:name="_Toc508657285"/>
      <w:r>
        <w:rPr>
          <w:rFonts w:ascii="Times New Roman" w:eastAsia="仿宋_GB2312" w:hAnsi="Times New Roman" w:cs="宋体" w:hint="eastAsia"/>
          <w:sz w:val="28"/>
          <w:szCs w:val="28"/>
          <w:lang w:eastAsia="zh-TW"/>
        </w:rPr>
        <w:t>（四）工作人员须知</w:t>
      </w:r>
      <w:bookmarkEnd w:id="17"/>
    </w:p>
    <w:p w14:paraId="49C762E1" w14:textId="77777777" w:rsidR="00E65549" w:rsidRDefault="007B2DF6" w:rsidP="007B2DF6">
      <w:pPr>
        <w:framePr w:wrap="auto" w:yAlign="inline"/>
        <w:adjustRightInd w:val="0"/>
        <w:snapToGrid w:val="0"/>
        <w:spacing w:line="360" w:lineRule="auto"/>
        <w:ind w:firstLineChars="200" w:firstLine="560"/>
        <w:rPr>
          <w:rFonts w:ascii="Times New Roman" w:eastAsia="仿宋_GB2312" w:hAnsi="Times New Roman" w:cs="宋体"/>
          <w:sz w:val="28"/>
          <w:szCs w:val="28"/>
          <w:lang w:eastAsia="zh-TW"/>
        </w:rPr>
      </w:pPr>
      <w:r>
        <w:rPr>
          <w:rFonts w:ascii="Times New Roman" w:eastAsia="仿宋_GB2312" w:hAnsi="Times New Roman" w:cs="宋体" w:hint="eastAsia"/>
          <w:sz w:val="28"/>
          <w:szCs w:val="28"/>
          <w:lang w:eastAsia="zh-TW"/>
        </w:rPr>
        <w:t>1.</w:t>
      </w:r>
      <w:r>
        <w:rPr>
          <w:rFonts w:ascii="Times New Roman" w:eastAsia="仿宋_GB2312" w:hAnsi="Times New Roman" w:cs="宋体" w:hint="eastAsia"/>
          <w:sz w:val="28"/>
          <w:szCs w:val="28"/>
          <w:lang w:eastAsia="zh-TW"/>
        </w:rPr>
        <w:t>工作人员必须服从赛项执委会统一指挥，佩戴工作人员标识，认真履行职责，做好大赛服务工作。</w:t>
      </w:r>
    </w:p>
    <w:p w14:paraId="01293B77" w14:textId="77777777" w:rsidR="00E65549" w:rsidRDefault="007B2DF6" w:rsidP="007B2DF6">
      <w:pPr>
        <w:framePr w:wrap="auto" w:yAlign="inline"/>
        <w:adjustRightInd w:val="0"/>
        <w:snapToGrid w:val="0"/>
        <w:spacing w:line="360" w:lineRule="auto"/>
        <w:ind w:firstLineChars="200" w:firstLine="560"/>
        <w:rPr>
          <w:rFonts w:ascii="Times New Roman" w:eastAsia="仿宋_GB2312" w:hAnsi="Times New Roman" w:cs="宋体"/>
          <w:sz w:val="28"/>
          <w:szCs w:val="28"/>
          <w:lang w:eastAsia="zh-TW"/>
        </w:rPr>
      </w:pPr>
      <w:r>
        <w:rPr>
          <w:rFonts w:ascii="Times New Roman" w:eastAsia="仿宋_GB2312" w:hAnsi="Times New Roman" w:cs="宋体" w:hint="eastAsia"/>
          <w:sz w:val="28"/>
          <w:szCs w:val="28"/>
          <w:lang w:eastAsia="zh-TW"/>
        </w:rPr>
        <w:t>2.</w:t>
      </w:r>
      <w:r>
        <w:rPr>
          <w:rFonts w:ascii="Times New Roman" w:eastAsia="仿宋_GB2312" w:hAnsi="Times New Roman" w:cs="宋体" w:hint="eastAsia"/>
          <w:sz w:val="28"/>
          <w:szCs w:val="28"/>
          <w:lang w:eastAsia="zh-TW"/>
        </w:rPr>
        <w:t>工作人员按照分工准时上岗，不得擅自离岗，应认真履行各自</w:t>
      </w:r>
      <w:r>
        <w:rPr>
          <w:rFonts w:ascii="Times New Roman" w:eastAsia="仿宋_GB2312" w:hAnsi="Times New Roman" w:cs="宋体" w:hint="eastAsia"/>
          <w:sz w:val="28"/>
          <w:szCs w:val="28"/>
          <w:lang w:eastAsia="zh-TW"/>
        </w:rPr>
        <w:lastRenderedPageBreak/>
        <w:t>的工作职责，保证大赛工作的顺利进行。</w:t>
      </w:r>
    </w:p>
    <w:p w14:paraId="25DB0306" w14:textId="77777777" w:rsidR="00E65549" w:rsidRDefault="007B2DF6" w:rsidP="007B2DF6">
      <w:pPr>
        <w:framePr w:wrap="auto" w:yAlign="inline"/>
        <w:adjustRightInd w:val="0"/>
        <w:snapToGrid w:val="0"/>
        <w:spacing w:line="360" w:lineRule="auto"/>
        <w:ind w:firstLineChars="200" w:firstLine="560"/>
        <w:rPr>
          <w:rFonts w:ascii="Times New Roman" w:eastAsia="仿宋_GB2312" w:hAnsi="Times New Roman" w:cs="宋体"/>
          <w:sz w:val="28"/>
          <w:szCs w:val="28"/>
          <w:lang w:eastAsia="zh-TW"/>
        </w:rPr>
      </w:pPr>
      <w:r>
        <w:rPr>
          <w:rFonts w:ascii="Times New Roman" w:eastAsia="仿宋_GB2312" w:hAnsi="Times New Roman" w:cs="宋体" w:hint="eastAsia"/>
          <w:sz w:val="28"/>
          <w:szCs w:val="28"/>
          <w:lang w:eastAsia="zh-TW"/>
        </w:rPr>
        <w:t>3.</w:t>
      </w:r>
      <w:r>
        <w:rPr>
          <w:rFonts w:ascii="Times New Roman" w:eastAsia="仿宋_GB2312" w:hAnsi="Times New Roman" w:cs="宋体" w:hint="eastAsia"/>
          <w:sz w:val="28"/>
          <w:szCs w:val="28"/>
          <w:lang w:eastAsia="zh-TW"/>
        </w:rPr>
        <w:t>工作人员应在规定的区域内工作，未经许可，不得擅自进入大赛场地。如需进场，需经过裁判长同意，核准证件，由裁判跟随入场。</w:t>
      </w:r>
    </w:p>
    <w:p w14:paraId="5E0FB8E6" w14:textId="77777777" w:rsidR="00E65549" w:rsidRDefault="007B2DF6" w:rsidP="007B2DF6">
      <w:pPr>
        <w:framePr w:wrap="auto" w:yAlign="inline"/>
        <w:adjustRightInd w:val="0"/>
        <w:snapToGrid w:val="0"/>
        <w:spacing w:line="360" w:lineRule="auto"/>
        <w:ind w:firstLineChars="200" w:firstLine="560"/>
        <w:rPr>
          <w:rFonts w:ascii="Times New Roman" w:eastAsia="仿宋_GB2312" w:hAnsi="Times New Roman" w:cs="宋体"/>
          <w:sz w:val="28"/>
          <w:szCs w:val="28"/>
          <w:lang w:eastAsia="zh-TW"/>
        </w:rPr>
      </w:pPr>
      <w:r>
        <w:rPr>
          <w:rFonts w:ascii="Times New Roman" w:eastAsia="仿宋_GB2312" w:hAnsi="Times New Roman" w:cs="宋体" w:hint="eastAsia"/>
          <w:sz w:val="28"/>
          <w:szCs w:val="28"/>
          <w:lang w:eastAsia="zh-TW"/>
        </w:rPr>
        <w:t>4.</w:t>
      </w:r>
      <w:r>
        <w:rPr>
          <w:rFonts w:ascii="Times New Roman" w:eastAsia="仿宋_GB2312" w:hAnsi="Times New Roman" w:cs="宋体" w:hint="eastAsia"/>
          <w:sz w:val="28"/>
          <w:szCs w:val="28"/>
          <w:lang w:eastAsia="zh-TW"/>
        </w:rPr>
        <w:t>如遇突发事件，须及时向裁判员报告，同时做好疏导工作，避免重大事故发生，确保大赛圆满成功。</w:t>
      </w:r>
    </w:p>
    <w:p w14:paraId="1C352BFB" w14:textId="77777777" w:rsidR="00E65549" w:rsidRDefault="007B2DF6" w:rsidP="007B2DF6">
      <w:pPr>
        <w:framePr w:wrap="auto" w:yAlign="inline"/>
        <w:adjustRightInd w:val="0"/>
        <w:snapToGrid w:val="0"/>
        <w:spacing w:line="360" w:lineRule="auto"/>
        <w:ind w:firstLineChars="200" w:firstLine="560"/>
        <w:rPr>
          <w:rFonts w:ascii="Times New Roman" w:eastAsia="仿宋_GB2312" w:hAnsi="Times New Roman" w:cs="宋体"/>
          <w:sz w:val="28"/>
          <w:szCs w:val="28"/>
          <w:lang w:eastAsia="zh-TW"/>
        </w:rPr>
      </w:pPr>
      <w:r>
        <w:rPr>
          <w:rFonts w:ascii="Times New Roman" w:eastAsia="仿宋_GB2312" w:hAnsi="Times New Roman" w:cs="宋体" w:hint="eastAsia"/>
          <w:sz w:val="28"/>
          <w:szCs w:val="28"/>
          <w:lang w:eastAsia="zh-TW"/>
        </w:rPr>
        <w:t>5.</w:t>
      </w:r>
      <w:r>
        <w:rPr>
          <w:rFonts w:ascii="Times New Roman" w:eastAsia="仿宋_GB2312" w:hAnsi="Times New Roman" w:cs="宋体" w:hint="eastAsia"/>
          <w:sz w:val="28"/>
          <w:szCs w:val="28"/>
          <w:lang w:eastAsia="zh-TW"/>
        </w:rPr>
        <w:t>大赛期间，工作人员不得干涉职责之外的事宜，不得利用工作之便，弄虚作假、徇私舞弊。如有上述现象或因工作不负责任的情况，造成大赛程序无法继续进行，由赛项执委会视情节轻重，给予通报批评或停止工作，并通知其所在单位做出相应处理。</w:t>
      </w:r>
    </w:p>
    <w:p w14:paraId="3EE504DD" w14:textId="77777777" w:rsidR="00E65549" w:rsidRDefault="007B2DF6" w:rsidP="005B4BD3">
      <w:pPr>
        <w:framePr w:wrap="auto" w:yAlign="inline"/>
        <w:adjustRightInd w:val="0"/>
        <w:snapToGrid w:val="0"/>
        <w:spacing w:line="360" w:lineRule="auto"/>
        <w:ind w:firstLineChars="200" w:firstLine="562"/>
        <w:outlineLvl w:val="0"/>
        <w:rPr>
          <w:rFonts w:ascii="Times New Roman" w:eastAsia="仿宋" w:hAnsi="Times New Roman" w:cs="仿宋"/>
          <w:b/>
          <w:color w:val="auto"/>
          <w:sz w:val="28"/>
          <w:szCs w:val="28"/>
          <w:lang w:eastAsia="zh-TW"/>
        </w:rPr>
      </w:pPr>
      <w:r>
        <w:rPr>
          <w:rFonts w:ascii="Times New Roman" w:eastAsia="仿宋" w:hAnsi="Times New Roman" w:cs="仿宋" w:hint="eastAsia"/>
          <w:b/>
          <w:color w:val="auto"/>
          <w:sz w:val="28"/>
          <w:szCs w:val="28"/>
          <w:lang w:eastAsia="zh-TW"/>
        </w:rPr>
        <w:t>十</w:t>
      </w:r>
      <w:r>
        <w:rPr>
          <w:rFonts w:ascii="Times New Roman" w:eastAsia="仿宋" w:hAnsi="Times New Roman" w:cs="仿宋" w:hint="eastAsia"/>
          <w:b/>
          <w:color w:val="auto"/>
          <w:sz w:val="28"/>
          <w:szCs w:val="28"/>
        </w:rPr>
        <w:t>三</w:t>
      </w:r>
      <w:r>
        <w:rPr>
          <w:rFonts w:ascii="Times New Roman" w:eastAsia="仿宋" w:hAnsi="Times New Roman" w:cs="仿宋" w:hint="eastAsia"/>
          <w:b/>
          <w:color w:val="auto"/>
          <w:sz w:val="28"/>
          <w:szCs w:val="28"/>
          <w:lang w:eastAsia="zh-TW"/>
        </w:rPr>
        <w:t>、申诉与仲裁</w:t>
      </w:r>
    </w:p>
    <w:p w14:paraId="72F87377" w14:textId="77777777" w:rsidR="00E65549" w:rsidRPr="00A51ABF" w:rsidRDefault="007B2DF6" w:rsidP="00A51ABF">
      <w:pPr>
        <w:framePr w:wrap="auto" w:yAlign="inline"/>
        <w:adjustRightInd w:val="0"/>
        <w:snapToGrid w:val="0"/>
        <w:spacing w:line="360" w:lineRule="auto"/>
        <w:ind w:firstLineChars="200" w:firstLine="560"/>
        <w:rPr>
          <w:rFonts w:eastAsia="仿宋_GB2312" w:cs="宋体"/>
        </w:rPr>
      </w:pPr>
      <w:r w:rsidRPr="00A51ABF">
        <w:rPr>
          <w:rFonts w:ascii="Times New Roman" w:eastAsia="仿宋_GB2312" w:hAnsi="Times New Roman" w:cs="宋体" w:hint="eastAsia"/>
          <w:sz w:val="28"/>
          <w:szCs w:val="28"/>
          <w:lang w:eastAsia="zh-TW"/>
        </w:rPr>
        <w:t>本赛项在比赛过程中若出现有失公正或有关人员违规等现象，代表队领队可在比赛结束后</w:t>
      </w:r>
      <w:r w:rsidRPr="00A51ABF">
        <w:rPr>
          <w:rFonts w:ascii="Times New Roman" w:eastAsia="仿宋_GB2312" w:hAnsi="Times New Roman" w:cs="宋体" w:hint="eastAsia"/>
          <w:sz w:val="28"/>
          <w:szCs w:val="28"/>
          <w:lang w:eastAsia="zh-TW"/>
        </w:rPr>
        <w:t>2</w:t>
      </w:r>
      <w:r w:rsidRPr="00A51ABF">
        <w:rPr>
          <w:rFonts w:ascii="Times New Roman" w:eastAsia="仿宋_GB2312" w:hAnsi="Times New Roman" w:cs="宋体" w:hint="eastAsia"/>
          <w:sz w:val="28"/>
          <w:szCs w:val="28"/>
          <w:lang w:eastAsia="zh-TW"/>
        </w:rPr>
        <w:t>小时之内向仲裁组提出书面申诉。</w:t>
      </w:r>
    </w:p>
    <w:sectPr w:rsidR="00E65549" w:rsidRPr="00A51ABF" w:rsidSect="00722F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D52C5" w14:textId="77777777" w:rsidR="00934378" w:rsidRDefault="00934378" w:rsidP="005B4BD3">
      <w:pPr>
        <w:framePr w:wrap="around"/>
      </w:pPr>
      <w:r>
        <w:separator/>
      </w:r>
    </w:p>
  </w:endnote>
  <w:endnote w:type="continuationSeparator" w:id="0">
    <w:p w14:paraId="4EA95E19" w14:textId="77777777" w:rsidR="00934378" w:rsidRDefault="00934378" w:rsidP="005B4BD3">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OEEEEV+FZHTJW--GB1-0">
    <w:altName w:val="宋体"/>
    <w:charset w:val="86"/>
    <w:family w:val="swiss"/>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3229E" w14:textId="77777777" w:rsidR="00934378" w:rsidRDefault="00934378" w:rsidP="005B4BD3">
      <w:pPr>
        <w:framePr w:wrap="around"/>
      </w:pPr>
      <w:r>
        <w:separator/>
      </w:r>
    </w:p>
  </w:footnote>
  <w:footnote w:type="continuationSeparator" w:id="0">
    <w:p w14:paraId="7B73C039" w14:textId="77777777" w:rsidR="00934378" w:rsidRDefault="00934378" w:rsidP="005B4BD3">
      <w:pPr>
        <w:framePr w:wrap="around"/>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10C47F2"/>
    <w:multiLevelType w:val="singleLevel"/>
    <w:tmpl w:val="5BBA80B6"/>
    <w:lvl w:ilvl="0">
      <w:start w:val="1"/>
      <w:numFmt w:val="decimal"/>
      <w:lvlText w:val="%1."/>
      <w:lvlJc w:val="left"/>
      <w:pPr>
        <w:ind w:left="0" w:firstLine="0"/>
      </w:pPr>
      <w:rPr>
        <w:rFonts w:hint="default"/>
      </w:rPr>
    </w:lvl>
  </w:abstractNum>
  <w:abstractNum w:abstractNumId="1" w15:restartNumberingAfterBreak="0">
    <w:nsid w:val="C55EF001"/>
    <w:multiLevelType w:val="singleLevel"/>
    <w:tmpl w:val="C55EF001"/>
    <w:lvl w:ilvl="0">
      <w:start w:val="1"/>
      <w:numFmt w:val="decimal"/>
      <w:suff w:val="space"/>
      <w:lvlText w:val="%1."/>
      <w:lvlJc w:val="left"/>
    </w:lvl>
  </w:abstractNum>
  <w:abstractNum w:abstractNumId="2" w15:restartNumberingAfterBreak="0">
    <w:nsid w:val="4DCE1F45"/>
    <w:multiLevelType w:val="multilevel"/>
    <w:tmpl w:val="4DCE1F45"/>
    <w:lvl w:ilvl="0">
      <w:start w:val="4"/>
      <w:numFmt w:val="japaneseCounting"/>
      <w:lvlText w:val="%1、"/>
      <w:lvlJc w:val="left"/>
      <w:pPr>
        <w:ind w:left="560" w:hanging="560"/>
      </w:pPr>
      <w:rPr>
        <w:rFonts w:hint="default"/>
      </w:rPr>
    </w:lvl>
    <w:lvl w:ilvl="1">
      <w:start w:val="1"/>
      <w:numFmt w:val="japaneseCounting"/>
      <w:lvlText w:val="（%2）"/>
      <w:lvlJc w:val="left"/>
      <w:pPr>
        <w:ind w:left="1200" w:hanging="720"/>
      </w:pPr>
      <w:rPr>
        <w:rFonts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3" w15:restartNumberingAfterBreak="0">
    <w:nsid w:val="74D90BDA"/>
    <w:multiLevelType w:val="hybridMultilevel"/>
    <w:tmpl w:val="93EE8CD6"/>
    <w:lvl w:ilvl="0" w:tplc="7F2C3B3A">
      <w:start w:val="1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B7404"/>
    <w:rsid w:val="00002C3F"/>
    <w:rsid w:val="000117D2"/>
    <w:rsid w:val="00025147"/>
    <w:rsid w:val="00025566"/>
    <w:rsid w:val="0004436D"/>
    <w:rsid w:val="00047180"/>
    <w:rsid w:val="00072A6D"/>
    <w:rsid w:val="0009203B"/>
    <w:rsid w:val="000A048C"/>
    <w:rsid w:val="000D34F2"/>
    <w:rsid w:val="000E773A"/>
    <w:rsid w:val="001011CE"/>
    <w:rsid w:val="00106CE6"/>
    <w:rsid w:val="00115ECE"/>
    <w:rsid w:val="0012477B"/>
    <w:rsid w:val="00175136"/>
    <w:rsid w:val="00195663"/>
    <w:rsid w:val="001A29BC"/>
    <w:rsid w:val="001A3497"/>
    <w:rsid w:val="001B31DC"/>
    <w:rsid w:val="001C1634"/>
    <w:rsid w:val="001D36DE"/>
    <w:rsid w:val="001D7B78"/>
    <w:rsid w:val="0025069F"/>
    <w:rsid w:val="00255F55"/>
    <w:rsid w:val="00267232"/>
    <w:rsid w:val="00280C44"/>
    <w:rsid w:val="002920D8"/>
    <w:rsid w:val="0029618E"/>
    <w:rsid w:val="002A6324"/>
    <w:rsid w:val="002E398F"/>
    <w:rsid w:val="00301894"/>
    <w:rsid w:val="00317A34"/>
    <w:rsid w:val="0037095B"/>
    <w:rsid w:val="003863B9"/>
    <w:rsid w:val="00390FA7"/>
    <w:rsid w:val="003A0508"/>
    <w:rsid w:val="003D22CD"/>
    <w:rsid w:val="003F03EB"/>
    <w:rsid w:val="00437017"/>
    <w:rsid w:val="00441DCB"/>
    <w:rsid w:val="00454F93"/>
    <w:rsid w:val="00456625"/>
    <w:rsid w:val="00464CE9"/>
    <w:rsid w:val="00472009"/>
    <w:rsid w:val="00486B2D"/>
    <w:rsid w:val="004968A9"/>
    <w:rsid w:val="004B7404"/>
    <w:rsid w:val="004F15BF"/>
    <w:rsid w:val="004F6384"/>
    <w:rsid w:val="00504829"/>
    <w:rsid w:val="0051487F"/>
    <w:rsid w:val="005365CB"/>
    <w:rsid w:val="00540EA2"/>
    <w:rsid w:val="0056142F"/>
    <w:rsid w:val="00574648"/>
    <w:rsid w:val="0058255C"/>
    <w:rsid w:val="00582FB3"/>
    <w:rsid w:val="005A0750"/>
    <w:rsid w:val="005B2C05"/>
    <w:rsid w:val="005B4BD3"/>
    <w:rsid w:val="005F22D4"/>
    <w:rsid w:val="00617C76"/>
    <w:rsid w:val="00622C87"/>
    <w:rsid w:val="0062537E"/>
    <w:rsid w:val="00636B0E"/>
    <w:rsid w:val="00656004"/>
    <w:rsid w:val="006609E3"/>
    <w:rsid w:val="00682F2C"/>
    <w:rsid w:val="00691150"/>
    <w:rsid w:val="00692EB9"/>
    <w:rsid w:val="006957BE"/>
    <w:rsid w:val="006A0906"/>
    <w:rsid w:val="006C21B1"/>
    <w:rsid w:val="006E28DA"/>
    <w:rsid w:val="0070249F"/>
    <w:rsid w:val="00722FF8"/>
    <w:rsid w:val="00737450"/>
    <w:rsid w:val="00737C80"/>
    <w:rsid w:val="00740503"/>
    <w:rsid w:val="007507B1"/>
    <w:rsid w:val="0076747A"/>
    <w:rsid w:val="007678DB"/>
    <w:rsid w:val="00776D38"/>
    <w:rsid w:val="007A5EBA"/>
    <w:rsid w:val="007B1F46"/>
    <w:rsid w:val="007B2DF6"/>
    <w:rsid w:val="007B3D51"/>
    <w:rsid w:val="007D1768"/>
    <w:rsid w:val="007D4927"/>
    <w:rsid w:val="007D6658"/>
    <w:rsid w:val="007E7C5D"/>
    <w:rsid w:val="007F5D50"/>
    <w:rsid w:val="00816488"/>
    <w:rsid w:val="0081658B"/>
    <w:rsid w:val="00822802"/>
    <w:rsid w:val="00835D3F"/>
    <w:rsid w:val="00841A82"/>
    <w:rsid w:val="00842064"/>
    <w:rsid w:val="008464B5"/>
    <w:rsid w:val="00846B31"/>
    <w:rsid w:val="00855EB9"/>
    <w:rsid w:val="00870ADE"/>
    <w:rsid w:val="00873653"/>
    <w:rsid w:val="00880CDF"/>
    <w:rsid w:val="008A2E2F"/>
    <w:rsid w:val="008B1331"/>
    <w:rsid w:val="008B1A50"/>
    <w:rsid w:val="008B6B94"/>
    <w:rsid w:val="008C68E5"/>
    <w:rsid w:val="008D32C0"/>
    <w:rsid w:val="00912D34"/>
    <w:rsid w:val="00915E3D"/>
    <w:rsid w:val="00934378"/>
    <w:rsid w:val="009370C4"/>
    <w:rsid w:val="00937F1C"/>
    <w:rsid w:val="00983EAA"/>
    <w:rsid w:val="009B7CBC"/>
    <w:rsid w:val="009D1D1D"/>
    <w:rsid w:val="009D64B0"/>
    <w:rsid w:val="009F16DC"/>
    <w:rsid w:val="00A0309B"/>
    <w:rsid w:val="00A12ED0"/>
    <w:rsid w:val="00A2616E"/>
    <w:rsid w:val="00A50E47"/>
    <w:rsid w:val="00A51ABF"/>
    <w:rsid w:val="00A819E9"/>
    <w:rsid w:val="00A86A35"/>
    <w:rsid w:val="00AB4016"/>
    <w:rsid w:val="00AC2364"/>
    <w:rsid w:val="00AC2A6E"/>
    <w:rsid w:val="00AC32F1"/>
    <w:rsid w:val="00AC788A"/>
    <w:rsid w:val="00AD046F"/>
    <w:rsid w:val="00AD397F"/>
    <w:rsid w:val="00AD7948"/>
    <w:rsid w:val="00B63E60"/>
    <w:rsid w:val="00B8637E"/>
    <w:rsid w:val="00BB062C"/>
    <w:rsid w:val="00BB3B85"/>
    <w:rsid w:val="00C05A47"/>
    <w:rsid w:val="00C076E2"/>
    <w:rsid w:val="00C158EB"/>
    <w:rsid w:val="00C2551D"/>
    <w:rsid w:val="00C66683"/>
    <w:rsid w:val="00C76254"/>
    <w:rsid w:val="00C80504"/>
    <w:rsid w:val="00C8058D"/>
    <w:rsid w:val="00C95E94"/>
    <w:rsid w:val="00CA1412"/>
    <w:rsid w:val="00CC2A09"/>
    <w:rsid w:val="00CC36C0"/>
    <w:rsid w:val="00CD16F1"/>
    <w:rsid w:val="00CD4F96"/>
    <w:rsid w:val="00CE3FFD"/>
    <w:rsid w:val="00CE4D26"/>
    <w:rsid w:val="00CF0355"/>
    <w:rsid w:val="00CF0761"/>
    <w:rsid w:val="00D07015"/>
    <w:rsid w:val="00D113C3"/>
    <w:rsid w:val="00D32E8C"/>
    <w:rsid w:val="00D44D65"/>
    <w:rsid w:val="00D57F0A"/>
    <w:rsid w:val="00D61DAE"/>
    <w:rsid w:val="00D73CB6"/>
    <w:rsid w:val="00D96E36"/>
    <w:rsid w:val="00DA63CA"/>
    <w:rsid w:val="00DB4AB4"/>
    <w:rsid w:val="00DB62D8"/>
    <w:rsid w:val="00DC4A83"/>
    <w:rsid w:val="00DD3ED1"/>
    <w:rsid w:val="00DD5F4E"/>
    <w:rsid w:val="00DE5740"/>
    <w:rsid w:val="00DF69F4"/>
    <w:rsid w:val="00E06C9B"/>
    <w:rsid w:val="00E46ECE"/>
    <w:rsid w:val="00E50E9F"/>
    <w:rsid w:val="00E646FF"/>
    <w:rsid w:val="00E65549"/>
    <w:rsid w:val="00E879FD"/>
    <w:rsid w:val="00E91EFB"/>
    <w:rsid w:val="00EB081F"/>
    <w:rsid w:val="00EB10A6"/>
    <w:rsid w:val="00EC687D"/>
    <w:rsid w:val="00ED4717"/>
    <w:rsid w:val="00ED71EE"/>
    <w:rsid w:val="00EE112C"/>
    <w:rsid w:val="00EE7CC0"/>
    <w:rsid w:val="00F06DC7"/>
    <w:rsid w:val="00F32C0D"/>
    <w:rsid w:val="00F42C76"/>
    <w:rsid w:val="00F6514C"/>
    <w:rsid w:val="00F67C31"/>
    <w:rsid w:val="00FA06F4"/>
    <w:rsid w:val="00FC0E51"/>
    <w:rsid w:val="00FC2920"/>
    <w:rsid w:val="00FC4B4D"/>
    <w:rsid w:val="00FD2A4B"/>
    <w:rsid w:val="00FE0253"/>
    <w:rsid w:val="00FE2C88"/>
    <w:rsid w:val="03400058"/>
    <w:rsid w:val="04CA1FD6"/>
    <w:rsid w:val="05407ECB"/>
    <w:rsid w:val="07BD7A35"/>
    <w:rsid w:val="07D10F1C"/>
    <w:rsid w:val="0C9233E7"/>
    <w:rsid w:val="0D35700F"/>
    <w:rsid w:val="101F6869"/>
    <w:rsid w:val="103163E2"/>
    <w:rsid w:val="11D44D9F"/>
    <w:rsid w:val="12AF36F1"/>
    <w:rsid w:val="12B91BB1"/>
    <w:rsid w:val="144C3767"/>
    <w:rsid w:val="18210E08"/>
    <w:rsid w:val="18B122FA"/>
    <w:rsid w:val="1E063FFB"/>
    <w:rsid w:val="241D7A77"/>
    <w:rsid w:val="27276227"/>
    <w:rsid w:val="27E3738A"/>
    <w:rsid w:val="292403CF"/>
    <w:rsid w:val="29BF4D5C"/>
    <w:rsid w:val="2B0E1E59"/>
    <w:rsid w:val="2D920851"/>
    <w:rsid w:val="2E8A5EDB"/>
    <w:rsid w:val="2EB612EC"/>
    <w:rsid w:val="2F3915EE"/>
    <w:rsid w:val="2FFD052E"/>
    <w:rsid w:val="30FF5B7F"/>
    <w:rsid w:val="36412FE8"/>
    <w:rsid w:val="365E6E36"/>
    <w:rsid w:val="36C803C4"/>
    <w:rsid w:val="3A8416C1"/>
    <w:rsid w:val="3B5F4D4C"/>
    <w:rsid w:val="3C960CD3"/>
    <w:rsid w:val="3E503C4A"/>
    <w:rsid w:val="40D1538E"/>
    <w:rsid w:val="41076D62"/>
    <w:rsid w:val="41EE785D"/>
    <w:rsid w:val="43331455"/>
    <w:rsid w:val="43653192"/>
    <w:rsid w:val="462B4B9B"/>
    <w:rsid w:val="473517F3"/>
    <w:rsid w:val="4A4E69BC"/>
    <w:rsid w:val="4BD00989"/>
    <w:rsid w:val="4D260974"/>
    <w:rsid w:val="4D70447F"/>
    <w:rsid w:val="4E2B617C"/>
    <w:rsid w:val="4E6A5CCA"/>
    <w:rsid w:val="4F902ABA"/>
    <w:rsid w:val="564876DF"/>
    <w:rsid w:val="5A181D65"/>
    <w:rsid w:val="5A3A278E"/>
    <w:rsid w:val="5AB56F33"/>
    <w:rsid w:val="5B734E2C"/>
    <w:rsid w:val="5BF2275D"/>
    <w:rsid w:val="5D2E66E6"/>
    <w:rsid w:val="5EDE6C6F"/>
    <w:rsid w:val="5F805932"/>
    <w:rsid w:val="60836383"/>
    <w:rsid w:val="60D421FE"/>
    <w:rsid w:val="612B6587"/>
    <w:rsid w:val="63F17F3C"/>
    <w:rsid w:val="650E5DE9"/>
    <w:rsid w:val="655934BC"/>
    <w:rsid w:val="655D6329"/>
    <w:rsid w:val="683D6830"/>
    <w:rsid w:val="6945348E"/>
    <w:rsid w:val="697347A6"/>
    <w:rsid w:val="69C444CE"/>
    <w:rsid w:val="6D674EB2"/>
    <w:rsid w:val="6E58534D"/>
    <w:rsid w:val="6FD55CE8"/>
    <w:rsid w:val="7141188E"/>
    <w:rsid w:val="738974A2"/>
    <w:rsid w:val="752859BC"/>
    <w:rsid w:val="7BB10F42"/>
    <w:rsid w:val="7BC74468"/>
    <w:rsid w:val="7BDE2AF2"/>
    <w:rsid w:val="7C0525D2"/>
    <w:rsid w:val="7E345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87512"/>
  <w15:docId w15:val="{6FF62A57-1D64-41AC-B94B-B76B6632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2FF8"/>
    <w:pPr>
      <w:framePr w:wrap="around" w:hAnchor="text" w:y="1"/>
      <w:widowControl w:val="0"/>
      <w:jc w:val="both"/>
    </w:pPr>
    <w:rPr>
      <w:rFonts w:eastAsia="Calibri" w:cs="Calibri"/>
      <w:color w:val="000000"/>
      <w:kern w:val="2"/>
      <w:sz w:val="21"/>
      <w:szCs w:val="21"/>
      <w:u w:color="000000"/>
    </w:rPr>
  </w:style>
  <w:style w:type="paragraph" w:styleId="1">
    <w:name w:val="heading 1"/>
    <w:basedOn w:val="a"/>
    <w:next w:val="a"/>
    <w:link w:val="10"/>
    <w:uiPriority w:val="9"/>
    <w:qFormat/>
    <w:rsid w:val="00722FF8"/>
    <w:pPr>
      <w:keepNext/>
      <w:keepLines/>
      <w:framePr w:wrap="around"/>
      <w:spacing w:before="340" w:after="330" w:line="578" w:lineRule="auto"/>
      <w:outlineLvl w:val="0"/>
    </w:pPr>
    <w:rPr>
      <w:b/>
      <w:bCs/>
      <w:kern w:val="44"/>
      <w:sz w:val="44"/>
      <w:szCs w:val="44"/>
    </w:rPr>
  </w:style>
  <w:style w:type="paragraph" w:styleId="2">
    <w:name w:val="heading 2"/>
    <w:basedOn w:val="a"/>
    <w:next w:val="a"/>
    <w:unhideWhenUsed/>
    <w:qFormat/>
    <w:rsid w:val="00722FF8"/>
    <w:pPr>
      <w:keepNext/>
      <w:keepLines/>
      <w:framePr w:wrap="around"/>
      <w:spacing w:line="560" w:lineRule="exact"/>
      <w:ind w:firstLineChars="200" w:firstLine="723"/>
      <w:outlineLvl w:val="1"/>
    </w:pPr>
    <w:rPr>
      <w:rFonts w:ascii="Arial" w:eastAsia="仿宋"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link w:val="a4"/>
    <w:qFormat/>
    <w:rsid w:val="00722FF8"/>
    <w:pPr>
      <w:framePr w:wrap="around" w:hAnchor="text" w:y="1"/>
      <w:widowControl w:val="0"/>
    </w:pPr>
    <w:rPr>
      <w:rFonts w:eastAsia="Calibri" w:cs="Calibri"/>
      <w:color w:val="000000"/>
      <w:kern w:val="2"/>
      <w:sz w:val="21"/>
      <w:szCs w:val="21"/>
      <w:u w:color="000000"/>
    </w:rPr>
  </w:style>
  <w:style w:type="paragraph" w:styleId="a5">
    <w:name w:val="Balloon Text"/>
    <w:basedOn w:val="a"/>
    <w:link w:val="a6"/>
    <w:uiPriority w:val="99"/>
    <w:semiHidden/>
    <w:unhideWhenUsed/>
    <w:qFormat/>
    <w:rsid w:val="00722FF8"/>
    <w:pPr>
      <w:framePr w:wrap="around"/>
    </w:pPr>
    <w:rPr>
      <w:sz w:val="18"/>
      <w:szCs w:val="18"/>
    </w:rPr>
  </w:style>
  <w:style w:type="paragraph" w:styleId="a7">
    <w:name w:val="footer"/>
    <w:basedOn w:val="a"/>
    <w:link w:val="a8"/>
    <w:uiPriority w:val="99"/>
    <w:unhideWhenUsed/>
    <w:qFormat/>
    <w:rsid w:val="00722FF8"/>
    <w:pPr>
      <w:framePr w:wrap="around"/>
      <w:tabs>
        <w:tab w:val="center" w:pos="4153"/>
        <w:tab w:val="right" w:pos="8306"/>
      </w:tabs>
      <w:snapToGrid w:val="0"/>
      <w:jc w:val="left"/>
    </w:pPr>
    <w:rPr>
      <w:sz w:val="18"/>
      <w:szCs w:val="18"/>
    </w:rPr>
  </w:style>
  <w:style w:type="paragraph" w:styleId="a9">
    <w:name w:val="header"/>
    <w:basedOn w:val="a"/>
    <w:link w:val="aa"/>
    <w:uiPriority w:val="99"/>
    <w:unhideWhenUsed/>
    <w:qFormat/>
    <w:rsid w:val="00722FF8"/>
    <w:pPr>
      <w:framePr w:wrap="around"/>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sid w:val="00722FF8"/>
    <w:pPr>
      <w:framePr w:wrap="around"/>
    </w:pPr>
    <w:rPr>
      <w:b/>
      <w:bCs/>
    </w:rPr>
  </w:style>
  <w:style w:type="table" w:styleId="ad">
    <w:name w:val="Table Grid"/>
    <w:basedOn w:val="a1"/>
    <w:uiPriority w:val="39"/>
    <w:qFormat/>
    <w:rsid w:val="00722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qFormat/>
    <w:rsid w:val="00722FF8"/>
    <w:rPr>
      <w:lang w:val="en-US"/>
    </w:rPr>
  </w:style>
  <w:style w:type="character" w:styleId="af">
    <w:name w:val="annotation reference"/>
    <w:basedOn w:val="a0"/>
    <w:unhideWhenUsed/>
    <w:qFormat/>
    <w:rsid w:val="00722FF8"/>
    <w:rPr>
      <w:sz w:val="21"/>
      <w:szCs w:val="21"/>
    </w:rPr>
  </w:style>
  <w:style w:type="character" w:customStyle="1" w:styleId="aa">
    <w:name w:val="页眉 字符"/>
    <w:basedOn w:val="a0"/>
    <w:link w:val="a9"/>
    <w:uiPriority w:val="99"/>
    <w:qFormat/>
    <w:rsid w:val="00722FF8"/>
    <w:rPr>
      <w:sz w:val="18"/>
      <w:szCs w:val="18"/>
    </w:rPr>
  </w:style>
  <w:style w:type="character" w:customStyle="1" w:styleId="a8">
    <w:name w:val="页脚 字符"/>
    <w:basedOn w:val="a0"/>
    <w:link w:val="a7"/>
    <w:uiPriority w:val="99"/>
    <w:qFormat/>
    <w:rsid w:val="00722FF8"/>
    <w:rPr>
      <w:sz w:val="18"/>
      <w:szCs w:val="18"/>
    </w:rPr>
  </w:style>
  <w:style w:type="character" w:customStyle="1" w:styleId="a4">
    <w:name w:val="批注文字 字符"/>
    <w:basedOn w:val="a0"/>
    <w:link w:val="a3"/>
    <w:qFormat/>
    <w:rsid w:val="00722FF8"/>
    <w:rPr>
      <w:rFonts w:ascii="Calibri" w:eastAsia="Calibri" w:hAnsi="Calibri" w:cs="Calibri"/>
      <w:color w:val="000000"/>
      <w:szCs w:val="21"/>
      <w:u w:color="000000"/>
    </w:rPr>
  </w:style>
  <w:style w:type="paragraph" w:customStyle="1" w:styleId="Pa4">
    <w:name w:val="Pa4"/>
    <w:next w:val="a"/>
    <w:qFormat/>
    <w:rsid w:val="00722FF8"/>
    <w:pPr>
      <w:framePr w:wrap="around" w:hAnchor="text" w:y="1"/>
      <w:widowControl w:val="0"/>
      <w:spacing w:line="301" w:lineRule="atLeast"/>
    </w:pPr>
    <w:rPr>
      <w:rFonts w:ascii="OEEEEV+FZHTJW--GB1-0" w:eastAsia="OEEEEV+FZHTJW--GB1-0" w:hAnsi="OEEEEV+FZHTJW--GB1-0" w:cs="OEEEEV+FZHTJW--GB1-0"/>
      <w:color w:val="000000"/>
      <w:sz w:val="24"/>
      <w:szCs w:val="24"/>
      <w:u w:color="000000"/>
    </w:rPr>
  </w:style>
  <w:style w:type="paragraph" w:customStyle="1" w:styleId="-11">
    <w:name w:val="彩色列表 - 强调文字颜色 11"/>
    <w:qFormat/>
    <w:rsid w:val="00722FF8"/>
    <w:pPr>
      <w:framePr w:wrap="around" w:hAnchor="text" w:y="1"/>
      <w:widowControl w:val="0"/>
      <w:ind w:firstLine="420"/>
      <w:jc w:val="both"/>
    </w:pPr>
    <w:rPr>
      <w:rFonts w:ascii="Arial Unicode MS" w:eastAsia="Arial Unicode MS" w:hAnsi="Arial Unicode MS" w:cs="Arial Unicode MS" w:hint="eastAsia"/>
      <w:color w:val="000000"/>
      <w:kern w:val="2"/>
      <w:sz w:val="28"/>
      <w:szCs w:val="28"/>
      <w:u w:color="000000"/>
    </w:rPr>
  </w:style>
  <w:style w:type="character" w:customStyle="1" w:styleId="af0">
    <w:name w:val="无"/>
    <w:qFormat/>
    <w:rsid w:val="00722FF8"/>
  </w:style>
  <w:style w:type="paragraph" w:customStyle="1" w:styleId="Af1">
    <w:name w:val="正文 A"/>
    <w:qFormat/>
    <w:rsid w:val="00722FF8"/>
    <w:pPr>
      <w:widowControl w:val="0"/>
      <w:jc w:val="both"/>
    </w:pPr>
    <w:rPr>
      <w:rFonts w:eastAsia="Calibri" w:cs="Calibri"/>
      <w:color w:val="000000"/>
      <w:kern w:val="2"/>
      <w:sz w:val="21"/>
      <w:szCs w:val="21"/>
    </w:rPr>
  </w:style>
  <w:style w:type="paragraph" w:customStyle="1" w:styleId="2A">
    <w:name w:val="表格样式 2 A"/>
    <w:qFormat/>
    <w:rsid w:val="00722FF8"/>
    <w:pPr>
      <w:widowControl w:val="0"/>
      <w:jc w:val="both"/>
    </w:pPr>
    <w:rPr>
      <w:rFonts w:ascii="Arial Unicode MS" w:eastAsia="Helvetica" w:hAnsi="Arial Unicode MS" w:cs="Arial Unicode MS" w:hint="eastAsia"/>
      <w:color w:val="000000"/>
      <w:sz w:val="21"/>
      <w:szCs w:val="22"/>
    </w:rPr>
  </w:style>
  <w:style w:type="paragraph" w:styleId="af2">
    <w:name w:val="List Paragraph"/>
    <w:basedOn w:val="a"/>
    <w:uiPriority w:val="34"/>
    <w:qFormat/>
    <w:rsid w:val="00722FF8"/>
    <w:pPr>
      <w:framePr w:wrap="around"/>
      <w:ind w:firstLineChars="200" w:firstLine="420"/>
    </w:pPr>
  </w:style>
  <w:style w:type="table" w:customStyle="1" w:styleId="TableNormal">
    <w:name w:val="Table Normal"/>
    <w:qFormat/>
    <w:rsid w:val="00722FF8"/>
    <w:rPr>
      <w:rFonts w:ascii="Times New Roman" w:hAnsi="Times New Roman"/>
    </w:rPr>
    <w:tblPr>
      <w:tblCellMar>
        <w:top w:w="0" w:type="dxa"/>
        <w:left w:w="0" w:type="dxa"/>
        <w:bottom w:w="0" w:type="dxa"/>
        <w:right w:w="0" w:type="dxa"/>
      </w:tblCellMar>
    </w:tblPr>
  </w:style>
  <w:style w:type="character" w:customStyle="1" w:styleId="Hyperlink1">
    <w:name w:val="Hyperlink.1"/>
    <w:qFormat/>
    <w:rsid w:val="00722FF8"/>
    <w:rPr>
      <w:lang w:val="zh-TW" w:eastAsia="zh-TW"/>
    </w:rPr>
  </w:style>
  <w:style w:type="character" w:customStyle="1" w:styleId="Af3">
    <w:name w:val="无 A"/>
    <w:qFormat/>
    <w:rsid w:val="00722FF8"/>
    <w:rPr>
      <w:lang w:val="en-US"/>
    </w:rPr>
  </w:style>
  <w:style w:type="character" w:customStyle="1" w:styleId="B">
    <w:name w:val="无 B"/>
    <w:qFormat/>
    <w:rsid w:val="00722FF8"/>
    <w:rPr>
      <w:lang w:val="en-US"/>
    </w:rPr>
  </w:style>
  <w:style w:type="character" w:customStyle="1" w:styleId="ac">
    <w:name w:val="批注主题 字符"/>
    <w:basedOn w:val="a4"/>
    <w:link w:val="ab"/>
    <w:uiPriority w:val="99"/>
    <w:semiHidden/>
    <w:qFormat/>
    <w:rsid w:val="00722FF8"/>
    <w:rPr>
      <w:rFonts w:ascii="Calibri" w:eastAsia="Calibri" w:hAnsi="Calibri" w:cs="Calibri"/>
      <w:b/>
      <w:bCs/>
      <w:color w:val="000000"/>
      <w:szCs w:val="21"/>
      <w:u w:color="000000"/>
    </w:rPr>
  </w:style>
  <w:style w:type="character" w:customStyle="1" w:styleId="a6">
    <w:name w:val="批注框文本 字符"/>
    <w:basedOn w:val="a0"/>
    <w:link w:val="a5"/>
    <w:uiPriority w:val="99"/>
    <w:semiHidden/>
    <w:qFormat/>
    <w:rsid w:val="00722FF8"/>
    <w:rPr>
      <w:rFonts w:ascii="Calibri" w:eastAsia="Calibri" w:hAnsi="Calibri" w:cs="Calibri"/>
      <w:color w:val="000000"/>
      <w:sz w:val="18"/>
      <w:szCs w:val="18"/>
      <w:u w:color="000000"/>
    </w:rPr>
  </w:style>
  <w:style w:type="paragraph" w:customStyle="1" w:styleId="11">
    <w:name w:val="修订1"/>
    <w:hidden/>
    <w:uiPriority w:val="99"/>
    <w:semiHidden/>
    <w:qFormat/>
    <w:rsid w:val="00722FF8"/>
    <w:rPr>
      <w:rFonts w:eastAsia="Calibri" w:cs="Calibri"/>
      <w:color w:val="000000"/>
      <w:kern w:val="2"/>
      <w:sz w:val="21"/>
      <w:szCs w:val="21"/>
      <w:u w:color="000000"/>
    </w:rPr>
  </w:style>
  <w:style w:type="character" w:customStyle="1" w:styleId="10">
    <w:name w:val="标题 1 字符"/>
    <w:basedOn w:val="a0"/>
    <w:link w:val="1"/>
    <w:uiPriority w:val="9"/>
    <w:qFormat/>
    <w:rsid w:val="00722FF8"/>
    <w:rPr>
      <w:rFonts w:ascii="Calibri" w:eastAsia="Calibri" w:hAnsi="Calibri" w:cs="Calibri"/>
      <w:b/>
      <w:bCs/>
      <w:color w:val="000000"/>
      <w:kern w:val="44"/>
      <w:sz w:val="44"/>
      <w:szCs w:val="44"/>
      <w:u w:color="000000"/>
    </w:rPr>
  </w:style>
  <w:style w:type="table" w:customStyle="1" w:styleId="TableNormal1">
    <w:name w:val="Table Normal1"/>
    <w:qFormat/>
    <w:rsid w:val="00722FF8"/>
    <w:rPr>
      <w:rFonts w:ascii="Times New Roman" w:hAnsi="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D5C4750-C1A9-4E55-9A93-28FA5BEA157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17</Pages>
  <Words>1351</Words>
  <Characters>7701</Characters>
  <Application>Microsoft Office Word</Application>
  <DocSecurity>0</DocSecurity>
  <Lines>64</Lines>
  <Paragraphs>18</Paragraphs>
  <ScaleCrop>false</ScaleCrop>
  <Company>hebcpc</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战凯</dc:creator>
  <cp:lastModifiedBy>Administrator</cp:lastModifiedBy>
  <cp:revision>95</cp:revision>
  <cp:lastPrinted>2018-01-25T17:15:00Z</cp:lastPrinted>
  <dcterms:created xsi:type="dcterms:W3CDTF">2018-01-08T06:35:00Z</dcterms:created>
  <dcterms:modified xsi:type="dcterms:W3CDTF">2021-03-18T07:15:00Z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