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86F" w:rsidRDefault="00216143">
      <w:pPr>
        <w:pStyle w:val="1"/>
        <w:spacing w:line="360" w:lineRule="auto"/>
        <w:ind w:left="0" w:firstLineChars="200" w:firstLine="562"/>
        <w:rPr>
          <w:rFonts w:ascii="Times New Roman" w:eastAsia="Heiti SC Medium" w:hAnsi="Times New Roman" w:cs="Times New Roman"/>
          <w:sz w:val="28"/>
          <w:szCs w:val="28"/>
          <w:lang w:eastAsia="zh-CN"/>
        </w:rPr>
      </w:pPr>
      <w:bookmarkStart w:id="0" w:name="_Toc51745489"/>
      <w:r>
        <w:rPr>
          <w:rFonts w:ascii="Times New Roman" w:eastAsia="Heiti SC Medium" w:hAnsi="Times New Roman" w:cs="Times New Roman"/>
          <w:sz w:val="28"/>
          <w:szCs w:val="28"/>
          <w:lang w:eastAsia="zh-CN"/>
        </w:rPr>
        <w:t>附件</w:t>
      </w:r>
      <w:r>
        <w:rPr>
          <w:rFonts w:ascii="Times New Roman" w:eastAsia="Heiti SC Medium" w:hAnsi="Times New Roman" w:cs="Times New Roman" w:hint="eastAsia"/>
          <w:sz w:val="28"/>
          <w:szCs w:val="28"/>
          <w:lang w:eastAsia="zh-CN"/>
        </w:rPr>
        <w:t>：</w:t>
      </w:r>
      <w:bookmarkStart w:id="1" w:name="_GoBack"/>
      <w:bookmarkEnd w:id="1"/>
      <w:r>
        <w:rPr>
          <w:rFonts w:ascii="Times New Roman" w:eastAsia="Heiti SC Medium" w:hAnsi="Times New Roman" w:cs="Times New Roman" w:hint="eastAsia"/>
          <w:sz w:val="28"/>
          <w:szCs w:val="28"/>
          <w:lang w:eastAsia="zh-CN"/>
        </w:rPr>
        <w:t>竞赛样题</w:t>
      </w:r>
      <w:bookmarkEnd w:id="0"/>
    </w:p>
    <w:p w:rsidR="0078386F" w:rsidRDefault="00216143">
      <w:pPr>
        <w:pStyle w:val="2"/>
        <w:spacing w:line="360" w:lineRule="auto"/>
        <w:ind w:left="0"/>
        <w:jc w:val="center"/>
        <w:rPr>
          <w:rFonts w:ascii="仿宋_GB2312" w:eastAsia="仿宋_GB2312" w:hAnsi="Times New Roman" w:cs="Times New Roman"/>
          <w:bCs w:val="0"/>
          <w:sz w:val="28"/>
          <w:szCs w:val="28"/>
          <w:lang w:eastAsia="zh-CN"/>
        </w:rPr>
      </w:pPr>
      <w:bookmarkStart w:id="2" w:name="_Toc51745490"/>
      <w:r>
        <w:rPr>
          <w:rFonts w:ascii="仿宋_GB2312" w:eastAsia="仿宋_GB2312" w:hAnsi="Times New Roman" w:cs="Times New Roman" w:hint="eastAsia"/>
          <w:bCs w:val="0"/>
          <w:sz w:val="28"/>
          <w:szCs w:val="28"/>
          <w:lang w:eastAsia="zh-CN"/>
        </w:rPr>
        <w:t>A模块样题：样品中</w:t>
      </w:r>
      <w:r w:rsidR="0005316F">
        <w:rPr>
          <w:rFonts w:ascii="仿宋_GB2312" w:eastAsia="仿宋_GB2312" w:hAnsi="Times New Roman" w:cs="Times New Roman" w:hint="eastAsia"/>
          <w:bCs w:val="0"/>
          <w:sz w:val="28"/>
          <w:szCs w:val="28"/>
          <w:lang w:eastAsia="zh-CN"/>
        </w:rPr>
        <w:t>金属组分（钴或镍）</w:t>
      </w:r>
      <w:r>
        <w:rPr>
          <w:rFonts w:ascii="仿宋_GB2312" w:eastAsia="仿宋_GB2312" w:hAnsi="Times New Roman" w:cs="Times New Roman" w:hint="eastAsia"/>
          <w:bCs w:val="0"/>
          <w:sz w:val="28"/>
          <w:szCs w:val="28"/>
          <w:lang w:eastAsia="zh-CN"/>
        </w:rPr>
        <w:t>含量的测定</w:t>
      </w:r>
      <w:bookmarkEnd w:id="2"/>
    </w:p>
    <w:p w:rsidR="0078386F" w:rsidRDefault="00216143">
      <w:pPr>
        <w:pStyle w:val="a3"/>
        <w:numPr>
          <w:ilvl w:val="0"/>
          <w:numId w:val="1"/>
        </w:numPr>
        <w:spacing w:line="360" w:lineRule="auto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bookmarkStart w:id="3" w:name="OLE_LINK39"/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健康和安全</w:t>
      </w:r>
    </w:p>
    <w:p w:rsidR="0078386F" w:rsidRDefault="00216143">
      <w:pPr>
        <w:pStyle w:val="a3"/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请</w:t>
      </w:r>
      <w:r w:rsidR="007E6BFC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描述本模块设计的健康和安全问题及预防措施</w:t>
      </w:r>
    </w:p>
    <w:p w:rsidR="0078386F" w:rsidRDefault="00216143">
      <w:pPr>
        <w:pStyle w:val="a3"/>
        <w:numPr>
          <w:ilvl w:val="0"/>
          <w:numId w:val="1"/>
        </w:numPr>
        <w:spacing w:line="360" w:lineRule="auto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环保</w:t>
      </w:r>
    </w:p>
    <w:p w:rsidR="0078386F" w:rsidRDefault="00216143">
      <w:pPr>
        <w:pStyle w:val="a3"/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bookmarkStart w:id="4" w:name="OLE_LINK95"/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请</w:t>
      </w:r>
      <w:r w:rsidR="007E6BFC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描述本模块可能产生的环保隐患和所需采取的预防措施</w:t>
      </w:r>
    </w:p>
    <w:bookmarkEnd w:id="4"/>
    <w:p w:rsidR="0078386F" w:rsidRDefault="00216143">
      <w:pPr>
        <w:pStyle w:val="a3"/>
        <w:numPr>
          <w:ilvl w:val="0"/>
          <w:numId w:val="1"/>
        </w:numPr>
        <w:spacing w:line="360" w:lineRule="auto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基本原理</w:t>
      </w:r>
      <w:bookmarkEnd w:id="3"/>
    </w:p>
    <w:p w:rsidR="0078386F" w:rsidRDefault="00216143">
      <w:pPr>
        <w:pStyle w:val="a3"/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bookmarkStart w:id="5" w:name="OLE_LINK98"/>
      <w:bookmarkStart w:id="6" w:name="OLE_LINK96"/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在</w:t>
      </w:r>
      <w:bookmarkEnd w:id="5"/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碱性条件</w:t>
      </w:r>
      <w:r w:rsidR="007E6BFC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下，以紫脲酸铵为指示剂，用乙二胺四乙酸二</w:t>
      </w:r>
      <w:proofErr w:type="gramStart"/>
      <w:r w:rsidR="007E6BFC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钠标准</w:t>
      </w:r>
      <w:proofErr w:type="gramEnd"/>
      <w:r w:rsidR="007E6BFC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滴定溶液对样品中的金属组分（钴或镍）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进行定量测定。</w:t>
      </w:r>
    </w:p>
    <w:bookmarkEnd w:id="6"/>
    <w:p w:rsidR="0078386F" w:rsidRDefault="00216143">
      <w:pPr>
        <w:pStyle w:val="a3"/>
        <w:numPr>
          <w:ilvl w:val="0"/>
          <w:numId w:val="1"/>
        </w:numPr>
        <w:spacing w:line="360" w:lineRule="auto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目标</w:t>
      </w:r>
    </w:p>
    <w:p w:rsidR="0078386F" w:rsidRDefault="00216143">
      <w:pPr>
        <w:pStyle w:val="a3"/>
        <w:numPr>
          <w:ilvl w:val="0"/>
          <w:numId w:val="2"/>
        </w:numPr>
        <w:spacing w:line="360" w:lineRule="auto"/>
        <w:ind w:left="1276" w:hanging="283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配制指定的实验试剂溶液</w:t>
      </w:r>
    </w:p>
    <w:p w:rsidR="0078386F" w:rsidRDefault="00216143">
      <w:pPr>
        <w:pStyle w:val="a3"/>
        <w:numPr>
          <w:ilvl w:val="0"/>
          <w:numId w:val="2"/>
        </w:numPr>
        <w:spacing w:line="360" w:lineRule="auto"/>
        <w:ind w:left="1276" w:hanging="283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标定乙二胺四乙酸二</w:t>
      </w:r>
      <w:proofErr w:type="gramStart"/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钠标准</w:t>
      </w:r>
      <w:proofErr w:type="gramEnd"/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滴定溶液</w:t>
      </w:r>
    </w:p>
    <w:p w:rsidR="0078386F" w:rsidRDefault="00216143">
      <w:pPr>
        <w:pStyle w:val="a3"/>
        <w:numPr>
          <w:ilvl w:val="0"/>
          <w:numId w:val="2"/>
        </w:numPr>
        <w:spacing w:line="360" w:lineRule="auto"/>
        <w:ind w:left="1276" w:hanging="283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测定样品中的</w:t>
      </w:r>
      <w:r w:rsidR="007E6BFC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金属组分（钴或镍）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含量</w:t>
      </w:r>
    </w:p>
    <w:p w:rsidR="0078386F" w:rsidRDefault="00216143">
      <w:pPr>
        <w:pStyle w:val="a3"/>
        <w:numPr>
          <w:ilvl w:val="0"/>
          <w:numId w:val="2"/>
        </w:numPr>
        <w:spacing w:line="360" w:lineRule="auto"/>
        <w:ind w:left="1276" w:hanging="283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完成报告</w:t>
      </w:r>
    </w:p>
    <w:p w:rsidR="0078386F" w:rsidRDefault="00216143" w:rsidP="00325324">
      <w:pPr>
        <w:pStyle w:val="a3"/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b/>
          <w:bCs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b/>
          <w:bCs/>
          <w:sz w:val="28"/>
          <w:szCs w:val="28"/>
          <w:lang w:eastAsia="zh-CN"/>
        </w:rPr>
        <w:t>完成工作的总时间是</w:t>
      </w:r>
      <w:r w:rsidR="008C4153">
        <w:rPr>
          <w:rFonts w:ascii="仿宋_GB2312" w:eastAsia="仿宋_GB2312" w:hAnsi="Times New Roman" w:cs="Times New Roman" w:hint="eastAsia"/>
          <w:b/>
          <w:bCs/>
          <w:sz w:val="28"/>
          <w:szCs w:val="28"/>
          <w:lang w:eastAsia="zh-CN"/>
        </w:rPr>
        <w:t>210分钟</w:t>
      </w:r>
      <w:r>
        <w:rPr>
          <w:rFonts w:ascii="仿宋_GB2312" w:eastAsia="仿宋_GB2312" w:hAnsi="Times New Roman" w:cs="Times New Roman" w:hint="eastAsia"/>
          <w:b/>
          <w:bCs/>
          <w:sz w:val="28"/>
          <w:szCs w:val="28"/>
          <w:lang w:eastAsia="zh-CN"/>
        </w:rPr>
        <w:t>。</w:t>
      </w:r>
    </w:p>
    <w:p w:rsidR="0078386F" w:rsidRDefault="00216143">
      <w:pPr>
        <w:pStyle w:val="a3"/>
        <w:numPr>
          <w:ilvl w:val="0"/>
          <w:numId w:val="1"/>
        </w:numPr>
        <w:spacing w:line="360" w:lineRule="auto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仪器设备、试剂和解决方案</w:t>
      </w:r>
    </w:p>
    <w:p w:rsidR="0078386F" w:rsidRDefault="00216143">
      <w:pPr>
        <w:pStyle w:val="a3"/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1.仪器设备、试剂清单</w:t>
      </w:r>
    </w:p>
    <w:tbl>
      <w:tblPr>
        <w:tblStyle w:val="a5"/>
        <w:tblW w:w="0" w:type="auto"/>
        <w:jc w:val="center"/>
        <w:tblLook w:val="04A0"/>
      </w:tblPr>
      <w:tblGrid>
        <w:gridCol w:w="1555"/>
        <w:gridCol w:w="6398"/>
      </w:tblGrid>
      <w:tr w:rsidR="0078386F">
        <w:trPr>
          <w:trHeight w:val="284"/>
          <w:jc w:val="center"/>
        </w:trPr>
        <w:tc>
          <w:tcPr>
            <w:tcW w:w="1555" w:type="dxa"/>
          </w:tcPr>
          <w:p w:rsidR="0078386F" w:rsidRDefault="00216143"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eastAsia="仿宋_GB2312"/>
                <w:b/>
                <w:color w:val="000000" w:themeColor="text1"/>
                <w:spacing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pacing w:val="2"/>
                <w:sz w:val="24"/>
                <w:szCs w:val="24"/>
                <w:lang w:eastAsia="zh-CN"/>
              </w:rPr>
              <w:t>主要设备</w:t>
            </w:r>
          </w:p>
        </w:tc>
        <w:tc>
          <w:tcPr>
            <w:tcW w:w="6398" w:type="dxa"/>
          </w:tcPr>
          <w:p w:rsidR="0078386F" w:rsidRDefault="00216143">
            <w:pPr>
              <w:pStyle w:val="formattext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/>
              <w:textAlignment w:val="baseline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分析天平（精度</w:t>
            </w:r>
            <w:r w:rsidR="0005316F">
              <w:rPr>
                <w:rFonts w:ascii="仿宋_GB2312" w:eastAsia="仿宋_GB2312" w:hint="eastAsia"/>
                <w:color w:val="000000" w:themeColor="text1"/>
              </w:rPr>
              <w:t>0.</w:t>
            </w:r>
            <w:r w:rsidR="0005316F">
              <w:rPr>
                <w:rFonts w:ascii="仿宋_GB2312" w:eastAsia="仿宋_GB2312" w:hint="eastAsia"/>
                <w:color w:val="000000" w:themeColor="text1"/>
                <w:lang w:eastAsia="zh-CN"/>
              </w:rPr>
              <w:t>0001</w:t>
            </w:r>
            <w:r>
              <w:rPr>
                <w:rFonts w:ascii="仿宋_GB2312" w:eastAsia="仿宋_GB2312" w:hint="eastAsia"/>
                <w:color w:val="000000" w:themeColor="text1"/>
              </w:rPr>
              <w:t>mg）</w:t>
            </w:r>
          </w:p>
        </w:tc>
      </w:tr>
      <w:tr w:rsidR="0078386F">
        <w:trPr>
          <w:trHeight w:val="284"/>
          <w:jc w:val="center"/>
        </w:trPr>
        <w:tc>
          <w:tcPr>
            <w:tcW w:w="1555" w:type="dxa"/>
            <w:vMerge w:val="restart"/>
          </w:tcPr>
          <w:p w:rsidR="0078386F" w:rsidRDefault="00216143"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eastAsia="仿宋_GB2312"/>
                <w:b/>
                <w:color w:val="000000" w:themeColor="text1"/>
                <w:spacing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pacing w:val="2"/>
                <w:sz w:val="24"/>
                <w:szCs w:val="24"/>
                <w:lang w:eastAsia="zh-CN"/>
              </w:rPr>
              <w:t>玻璃器皿</w:t>
            </w:r>
          </w:p>
        </w:tc>
        <w:tc>
          <w:tcPr>
            <w:tcW w:w="6398" w:type="dxa"/>
          </w:tcPr>
          <w:p w:rsidR="0078386F" w:rsidRDefault="00216143" w:rsidP="0005316F">
            <w:pPr>
              <w:pStyle w:val="formattext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/>
              <w:textAlignment w:val="baselin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容量瓶（</w:t>
            </w:r>
            <w:r w:rsidR="0005316F">
              <w:rPr>
                <w:rFonts w:ascii="仿宋_GB2312" w:eastAsia="仿宋_GB2312" w:hint="eastAsia"/>
                <w:lang w:eastAsia="zh-CN"/>
              </w:rPr>
              <w:t>250mL，4只</w:t>
            </w:r>
            <w:r>
              <w:rPr>
                <w:rFonts w:ascii="仿宋_GB2312" w:eastAsia="仿宋_GB2312" w:hint="eastAsia"/>
              </w:rPr>
              <w:t>）</w:t>
            </w:r>
          </w:p>
        </w:tc>
      </w:tr>
      <w:tr w:rsidR="0078386F">
        <w:trPr>
          <w:trHeight w:val="284"/>
          <w:jc w:val="center"/>
        </w:trPr>
        <w:tc>
          <w:tcPr>
            <w:tcW w:w="1555" w:type="dxa"/>
            <w:vMerge/>
          </w:tcPr>
          <w:p w:rsidR="0078386F" w:rsidRDefault="0078386F"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eastAsia="仿宋_GB2312"/>
                <w:b/>
                <w:color w:val="000000" w:themeColor="text1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6398" w:type="dxa"/>
          </w:tcPr>
          <w:p w:rsidR="0078386F" w:rsidRDefault="00216143">
            <w:pPr>
              <w:pStyle w:val="formattext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/>
              <w:textAlignment w:val="baselin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滴定管（</w:t>
            </w:r>
            <w:r w:rsidR="0005316F">
              <w:rPr>
                <w:rFonts w:ascii="仿宋_GB2312" w:eastAsia="仿宋_GB2312" w:hint="eastAsia"/>
                <w:lang w:eastAsia="zh-CN"/>
              </w:rPr>
              <w:t>500mL，</w:t>
            </w:r>
            <w:r>
              <w:rPr>
                <w:rFonts w:ascii="仿宋_GB2312" w:eastAsia="仿宋_GB2312" w:hint="eastAsia"/>
              </w:rPr>
              <w:t>聚四氟</w:t>
            </w:r>
            <w:r>
              <w:rPr>
                <w:rFonts w:ascii="仿宋_GB2312" w:eastAsia="仿宋_GB2312" w:hint="eastAsia"/>
                <w:lang w:eastAsia="zh-CN"/>
              </w:rPr>
              <w:t>乙烯塞</w:t>
            </w:r>
            <w:r w:rsidR="0005316F">
              <w:rPr>
                <w:rFonts w:ascii="仿宋_GB2312" w:eastAsia="仿宋_GB2312" w:hint="eastAsia"/>
                <w:lang w:eastAsia="zh-CN"/>
              </w:rPr>
              <w:t>，4只</w:t>
            </w:r>
            <w:r>
              <w:rPr>
                <w:rFonts w:ascii="仿宋_GB2312" w:eastAsia="仿宋_GB2312" w:hint="eastAsia"/>
              </w:rPr>
              <w:t>）</w:t>
            </w:r>
          </w:p>
        </w:tc>
      </w:tr>
      <w:tr w:rsidR="0078386F">
        <w:trPr>
          <w:trHeight w:val="284"/>
          <w:jc w:val="center"/>
        </w:trPr>
        <w:tc>
          <w:tcPr>
            <w:tcW w:w="1555" w:type="dxa"/>
            <w:vMerge/>
          </w:tcPr>
          <w:p w:rsidR="0078386F" w:rsidRDefault="0078386F"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eastAsia="仿宋_GB2312"/>
                <w:b/>
                <w:color w:val="000000" w:themeColor="text1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6398" w:type="dxa"/>
          </w:tcPr>
          <w:p w:rsidR="0078386F" w:rsidRDefault="0005316F" w:rsidP="0005316F">
            <w:pPr>
              <w:pStyle w:val="formattext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/>
              <w:textAlignment w:val="baselin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lang w:val="en-US" w:eastAsia="zh-CN"/>
              </w:rPr>
              <w:t>单标线</w:t>
            </w:r>
            <w:r w:rsidR="00216143">
              <w:rPr>
                <w:rFonts w:ascii="仿宋_GB2312" w:eastAsia="仿宋_GB2312" w:hint="eastAsia"/>
              </w:rPr>
              <w:t>吸量管（</w:t>
            </w:r>
            <w:r>
              <w:rPr>
                <w:rFonts w:ascii="仿宋_GB2312" w:eastAsia="仿宋_GB2312" w:hint="eastAsia"/>
                <w:lang w:eastAsia="zh-CN"/>
              </w:rPr>
              <w:t>5 mL,10 mL,25 mL,各1只</w:t>
            </w:r>
            <w:r w:rsidR="00216143">
              <w:rPr>
                <w:rFonts w:ascii="仿宋_GB2312" w:eastAsia="仿宋_GB2312" w:hint="eastAsia"/>
              </w:rPr>
              <w:t>）</w:t>
            </w:r>
          </w:p>
        </w:tc>
      </w:tr>
      <w:tr w:rsidR="0078386F">
        <w:trPr>
          <w:trHeight w:val="284"/>
          <w:jc w:val="center"/>
        </w:trPr>
        <w:tc>
          <w:tcPr>
            <w:tcW w:w="1555" w:type="dxa"/>
            <w:vMerge/>
          </w:tcPr>
          <w:p w:rsidR="0078386F" w:rsidRDefault="0078386F"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eastAsia="仿宋_GB2312"/>
                <w:b/>
                <w:color w:val="000000" w:themeColor="text1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6398" w:type="dxa"/>
          </w:tcPr>
          <w:p w:rsidR="0078386F" w:rsidRDefault="00216143">
            <w:pPr>
              <w:pStyle w:val="formattext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/>
              <w:textAlignment w:val="baselin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锥形瓶</w:t>
            </w:r>
            <w:r w:rsidR="0005316F">
              <w:rPr>
                <w:rFonts w:ascii="仿宋_GB2312" w:eastAsia="仿宋_GB2312" w:hint="eastAsia"/>
              </w:rPr>
              <w:t>（</w:t>
            </w:r>
            <w:r w:rsidR="0005316F">
              <w:rPr>
                <w:rFonts w:ascii="仿宋_GB2312" w:eastAsia="仿宋_GB2312" w:hint="eastAsia"/>
                <w:lang w:eastAsia="zh-CN"/>
              </w:rPr>
              <w:t>250 mL，8只</w:t>
            </w:r>
            <w:r w:rsidR="0005316F">
              <w:rPr>
                <w:rFonts w:ascii="仿宋_GB2312" w:eastAsia="仿宋_GB2312" w:hint="eastAsia"/>
              </w:rPr>
              <w:t>）</w:t>
            </w:r>
          </w:p>
        </w:tc>
      </w:tr>
      <w:tr w:rsidR="0078386F">
        <w:trPr>
          <w:trHeight w:val="284"/>
          <w:jc w:val="center"/>
        </w:trPr>
        <w:tc>
          <w:tcPr>
            <w:tcW w:w="1555" w:type="dxa"/>
            <w:vMerge/>
          </w:tcPr>
          <w:p w:rsidR="0078386F" w:rsidRDefault="0078386F"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eastAsia="仿宋_GB2312"/>
                <w:b/>
                <w:color w:val="000000" w:themeColor="text1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6398" w:type="dxa"/>
          </w:tcPr>
          <w:p w:rsidR="0078386F" w:rsidRDefault="00216143">
            <w:pPr>
              <w:pStyle w:val="formattext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/>
              <w:textAlignment w:val="baselin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量筒</w:t>
            </w:r>
            <w:r w:rsidR="0005316F">
              <w:rPr>
                <w:rFonts w:ascii="仿宋_GB2312" w:eastAsia="仿宋_GB2312" w:hint="eastAsia"/>
              </w:rPr>
              <w:t>（</w:t>
            </w:r>
            <w:r w:rsidR="0005316F">
              <w:rPr>
                <w:rFonts w:ascii="仿宋_GB2312" w:eastAsia="仿宋_GB2312" w:hint="eastAsia"/>
                <w:lang w:eastAsia="zh-CN"/>
              </w:rPr>
              <w:t>5 mL,10 mL,25 mL,100 mL，各1只</w:t>
            </w:r>
            <w:r w:rsidR="0005316F">
              <w:rPr>
                <w:rFonts w:ascii="仿宋_GB2312" w:eastAsia="仿宋_GB2312" w:hint="eastAsia"/>
              </w:rPr>
              <w:t>）</w:t>
            </w:r>
          </w:p>
        </w:tc>
      </w:tr>
      <w:tr w:rsidR="0078386F">
        <w:trPr>
          <w:trHeight w:val="284"/>
          <w:jc w:val="center"/>
        </w:trPr>
        <w:tc>
          <w:tcPr>
            <w:tcW w:w="1555" w:type="dxa"/>
            <w:vMerge/>
          </w:tcPr>
          <w:p w:rsidR="0078386F" w:rsidRDefault="0078386F"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eastAsia="仿宋_GB2312"/>
                <w:b/>
                <w:color w:val="000000" w:themeColor="text1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6398" w:type="dxa"/>
          </w:tcPr>
          <w:p w:rsidR="0078386F" w:rsidRDefault="00216143" w:rsidP="0005316F">
            <w:pPr>
              <w:pStyle w:val="formattext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/>
              <w:textAlignment w:val="baselin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烧杯</w:t>
            </w:r>
            <w:r w:rsidR="0005316F">
              <w:rPr>
                <w:rFonts w:ascii="仿宋_GB2312" w:eastAsia="仿宋_GB2312" w:hint="eastAsia"/>
              </w:rPr>
              <w:t>（</w:t>
            </w:r>
            <w:r w:rsidR="0005316F">
              <w:rPr>
                <w:rFonts w:ascii="仿宋_GB2312" w:eastAsia="仿宋_GB2312" w:hint="eastAsia"/>
                <w:lang w:eastAsia="zh-CN"/>
              </w:rPr>
              <w:t>100mL，6只</w:t>
            </w:r>
            <w:r w:rsidR="0005316F">
              <w:rPr>
                <w:rFonts w:ascii="仿宋_GB2312" w:eastAsia="仿宋_GB2312" w:hint="eastAsia"/>
              </w:rPr>
              <w:t>）</w:t>
            </w:r>
          </w:p>
        </w:tc>
      </w:tr>
      <w:tr w:rsidR="0078386F">
        <w:trPr>
          <w:trHeight w:val="284"/>
          <w:jc w:val="center"/>
        </w:trPr>
        <w:tc>
          <w:tcPr>
            <w:tcW w:w="1555" w:type="dxa"/>
            <w:vMerge/>
          </w:tcPr>
          <w:p w:rsidR="0078386F" w:rsidRDefault="0078386F"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eastAsia="仿宋_GB2312"/>
                <w:b/>
                <w:color w:val="000000" w:themeColor="text1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6398" w:type="dxa"/>
          </w:tcPr>
          <w:p w:rsidR="0078386F" w:rsidRDefault="00216143">
            <w:pPr>
              <w:pStyle w:val="formattext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/>
              <w:textAlignment w:val="baselin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实验室常见其他玻璃</w:t>
            </w:r>
            <w:r>
              <w:rPr>
                <w:rFonts w:ascii="仿宋_GB2312" w:eastAsia="仿宋_GB2312" w:hint="eastAsia"/>
                <w:lang w:eastAsia="zh-CN"/>
              </w:rPr>
              <w:t>器皿</w:t>
            </w:r>
          </w:p>
        </w:tc>
      </w:tr>
      <w:tr w:rsidR="0078386F">
        <w:trPr>
          <w:trHeight w:val="284"/>
          <w:jc w:val="center"/>
        </w:trPr>
        <w:tc>
          <w:tcPr>
            <w:tcW w:w="1555" w:type="dxa"/>
            <w:vMerge w:val="restart"/>
          </w:tcPr>
          <w:p w:rsidR="0078386F" w:rsidRDefault="00216143"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eastAsia="仿宋_GB2312"/>
                <w:b/>
                <w:color w:val="000000" w:themeColor="text1"/>
                <w:spacing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pacing w:val="2"/>
                <w:sz w:val="24"/>
                <w:szCs w:val="24"/>
                <w:lang w:eastAsia="zh-CN"/>
              </w:rPr>
              <w:t>试剂和溶液</w:t>
            </w:r>
          </w:p>
        </w:tc>
        <w:tc>
          <w:tcPr>
            <w:tcW w:w="6398" w:type="dxa"/>
          </w:tcPr>
          <w:p w:rsidR="0078386F" w:rsidRDefault="00216143">
            <w:pPr>
              <w:pStyle w:val="formattext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/>
              <w:textAlignment w:val="baseline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基准试剂氧化锌</w:t>
            </w:r>
          </w:p>
        </w:tc>
      </w:tr>
      <w:tr w:rsidR="0078386F">
        <w:trPr>
          <w:trHeight w:val="284"/>
          <w:jc w:val="center"/>
        </w:trPr>
        <w:tc>
          <w:tcPr>
            <w:tcW w:w="1555" w:type="dxa"/>
            <w:vMerge/>
          </w:tcPr>
          <w:p w:rsidR="0078386F" w:rsidRDefault="0078386F">
            <w:pPr>
              <w:tabs>
                <w:tab w:val="left" w:pos="1134"/>
              </w:tabs>
              <w:textAlignment w:val="baseline"/>
              <w:rPr>
                <w:rFonts w:ascii="仿宋_GB2312" w:eastAsia="仿宋_GB2312"/>
                <w:b/>
                <w:color w:val="000000" w:themeColor="text1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6398" w:type="dxa"/>
          </w:tcPr>
          <w:p w:rsidR="0078386F" w:rsidRDefault="00216143" w:rsidP="0005316F">
            <w:pPr>
              <w:pStyle w:val="formattext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/>
              <w:textAlignment w:val="baseline"/>
              <w:rPr>
                <w:rFonts w:ascii="仿宋_GB2312" w:eastAsia="仿宋_GB2312"/>
                <w:color w:val="000000" w:themeColor="text1"/>
                <w:lang w:eastAsia="zh-CN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盐酸溶液</w:t>
            </w:r>
          </w:p>
        </w:tc>
      </w:tr>
      <w:tr w:rsidR="0078386F">
        <w:trPr>
          <w:trHeight w:val="284"/>
          <w:jc w:val="center"/>
        </w:trPr>
        <w:tc>
          <w:tcPr>
            <w:tcW w:w="1555" w:type="dxa"/>
            <w:vMerge/>
          </w:tcPr>
          <w:p w:rsidR="0078386F" w:rsidRDefault="0078386F">
            <w:pPr>
              <w:tabs>
                <w:tab w:val="left" w:pos="1134"/>
              </w:tabs>
              <w:textAlignment w:val="baseline"/>
              <w:rPr>
                <w:rFonts w:ascii="仿宋_GB2312" w:eastAsia="仿宋_GB2312"/>
                <w:b/>
                <w:color w:val="000000" w:themeColor="text1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6398" w:type="dxa"/>
          </w:tcPr>
          <w:p w:rsidR="0078386F" w:rsidRDefault="00216143" w:rsidP="0005316F">
            <w:pPr>
              <w:pStyle w:val="formattext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/>
              <w:jc w:val="left"/>
              <w:textAlignment w:val="baseline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乙二胺四乙酸二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</w:rPr>
              <w:t>钠</w:t>
            </w:r>
            <w:r>
              <w:rPr>
                <w:rFonts w:ascii="仿宋_GB2312" w:eastAsia="仿宋_GB2312" w:hint="eastAsia"/>
                <w:color w:val="000000" w:themeColor="text1"/>
                <w:lang w:eastAsia="zh-CN"/>
              </w:rPr>
              <w:t>标准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lang w:eastAsia="zh-CN"/>
              </w:rPr>
              <w:t>滴定</w:t>
            </w:r>
            <w:r>
              <w:rPr>
                <w:rFonts w:ascii="仿宋_GB2312" w:eastAsia="仿宋_GB2312" w:hint="eastAsia"/>
                <w:color w:val="000000" w:themeColor="text1"/>
              </w:rPr>
              <w:t>溶液</w:t>
            </w:r>
          </w:p>
        </w:tc>
      </w:tr>
      <w:tr w:rsidR="0078386F">
        <w:trPr>
          <w:trHeight w:val="284"/>
          <w:jc w:val="center"/>
        </w:trPr>
        <w:tc>
          <w:tcPr>
            <w:tcW w:w="1555" w:type="dxa"/>
            <w:vMerge/>
          </w:tcPr>
          <w:p w:rsidR="0078386F" w:rsidRDefault="0078386F">
            <w:pPr>
              <w:tabs>
                <w:tab w:val="left" w:pos="1134"/>
              </w:tabs>
              <w:textAlignment w:val="baseline"/>
              <w:rPr>
                <w:rFonts w:ascii="仿宋_GB2312" w:eastAsia="仿宋_GB2312"/>
                <w:b/>
                <w:color w:val="000000" w:themeColor="text1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6398" w:type="dxa"/>
          </w:tcPr>
          <w:p w:rsidR="0078386F" w:rsidRDefault="00216143" w:rsidP="0005316F">
            <w:pPr>
              <w:pStyle w:val="formattext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/>
              <w:textAlignment w:val="baseline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  <w:lang w:eastAsia="zh-CN"/>
              </w:rPr>
              <w:t>氨水溶</w:t>
            </w:r>
            <w:r>
              <w:rPr>
                <w:rFonts w:ascii="仿宋_GB2312" w:eastAsia="仿宋_GB2312" w:hint="eastAsia"/>
                <w:color w:val="000000" w:themeColor="text1"/>
              </w:rPr>
              <w:t>液</w:t>
            </w:r>
          </w:p>
        </w:tc>
      </w:tr>
      <w:tr w:rsidR="0078386F">
        <w:trPr>
          <w:trHeight w:val="284"/>
          <w:jc w:val="center"/>
        </w:trPr>
        <w:tc>
          <w:tcPr>
            <w:tcW w:w="1555" w:type="dxa"/>
            <w:vMerge/>
          </w:tcPr>
          <w:p w:rsidR="0078386F" w:rsidRDefault="0078386F">
            <w:pPr>
              <w:tabs>
                <w:tab w:val="left" w:pos="1134"/>
              </w:tabs>
              <w:textAlignment w:val="baseline"/>
              <w:rPr>
                <w:rFonts w:ascii="仿宋_GB2312" w:eastAsia="仿宋_GB2312"/>
                <w:b/>
                <w:color w:val="000000" w:themeColor="text1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6398" w:type="dxa"/>
          </w:tcPr>
          <w:p w:rsidR="0078386F" w:rsidRDefault="0005316F" w:rsidP="0005316F">
            <w:pPr>
              <w:pStyle w:val="formattext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/>
              <w:textAlignment w:val="baseline"/>
              <w:rPr>
                <w:rFonts w:ascii="仿宋_GB2312" w:eastAsia="仿宋_GB2312"/>
                <w:color w:val="000000" w:themeColor="text1"/>
                <w:lang w:eastAsia="zh-CN"/>
              </w:rPr>
            </w:pPr>
            <w:r>
              <w:rPr>
                <w:rFonts w:ascii="仿宋_GB2312" w:eastAsia="仿宋_GB2312" w:hint="eastAsia"/>
                <w:color w:val="000000" w:themeColor="text1"/>
                <w:lang w:eastAsia="zh-CN"/>
              </w:rPr>
              <w:t>氨-氯化铵缓冲溶液</w:t>
            </w:r>
          </w:p>
        </w:tc>
      </w:tr>
      <w:tr w:rsidR="0078386F">
        <w:trPr>
          <w:trHeight w:val="284"/>
          <w:jc w:val="center"/>
        </w:trPr>
        <w:tc>
          <w:tcPr>
            <w:tcW w:w="1555" w:type="dxa"/>
            <w:vMerge/>
          </w:tcPr>
          <w:p w:rsidR="0078386F" w:rsidRDefault="0078386F">
            <w:pPr>
              <w:tabs>
                <w:tab w:val="left" w:pos="1134"/>
              </w:tabs>
              <w:textAlignment w:val="baseline"/>
              <w:rPr>
                <w:rFonts w:ascii="仿宋_GB2312" w:eastAsia="仿宋_GB2312"/>
                <w:b/>
                <w:color w:val="000000" w:themeColor="text1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6398" w:type="dxa"/>
          </w:tcPr>
          <w:p w:rsidR="0078386F" w:rsidRDefault="00216143" w:rsidP="0005316F">
            <w:pPr>
              <w:pStyle w:val="formattext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/>
              <w:textAlignment w:val="baseline"/>
              <w:rPr>
                <w:rFonts w:ascii="仿宋_GB2312" w:eastAsia="仿宋_GB2312"/>
                <w:color w:val="000000" w:themeColor="text1"/>
                <w:lang w:eastAsia="zh-CN"/>
              </w:rPr>
            </w:pPr>
            <w:proofErr w:type="gramStart"/>
            <w:r>
              <w:rPr>
                <w:rFonts w:ascii="仿宋_GB2312" w:eastAsia="仿宋_GB2312" w:hint="eastAsia"/>
                <w:color w:val="000000" w:themeColor="text1"/>
                <w:lang w:eastAsia="zh-CN"/>
              </w:rPr>
              <w:t>铬黑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lang w:eastAsia="zh-CN"/>
              </w:rPr>
              <w:t>T指示剂</w:t>
            </w:r>
          </w:p>
        </w:tc>
      </w:tr>
      <w:tr w:rsidR="0078386F">
        <w:trPr>
          <w:trHeight w:val="284"/>
          <w:jc w:val="center"/>
        </w:trPr>
        <w:tc>
          <w:tcPr>
            <w:tcW w:w="1555" w:type="dxa"/>
            <w:vMerge/>
          </w:tcPr>
          <w:p w:rsidR="0078386F" w:rsidRDefault="0078386F">
            <w:pPr>
              <w:tabs>
                <w:tab w:val="left" w:pos="1134"/>
              </w:tabs>
              <w:textAlignment w:val="baseline"/>
              <w:rPr>
                <w:rFonts w:ascii="仿宋_GB2312" w:eastAsia="仿宋_GB2312"/>
                <w:b/>
                <w:color w:val="000000" w:themeColor="text1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6398" w:type="dxa"/>
          </w:tcPr>
          <w:p w:rsidR="0078386F" w:rsidRDefault="0005316F" w:rsidP="0005316F">
            <w:pPr>
              <w:pStyle w:val="formattext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/>
              <w:textAlignment w:val="baseline"/>
              <w:rPr>
                <w:rFonts w:ascii="仿宋_GB2312" w:eastAsia="仿宋_GB2312"/>
                <w:color w:val="000000" w:themeColor="text1"/>
                <w:lang w:eastAsia="zh-CN"/>
              </w:rPr>
            </w:pPr>
            <w:r>
              <w:rPr>
                <w:rFonts w:ascii="仿宋_GB2312" w:eastAsia="仿宋_GB2312" w:hint="eastAsia"/>
                <w:color w:val="000000" w:themeColor="text1"/>
                <w:lang w:eastAsia="zh-CN"/>
              </w:rPr>
              <w:t>含金属组分（钴或镍）</w:t>
            </w:r>
            <w:r w:rsidR="00216143">
              <w:rPr>
                <w:rFonts w:ascii="仿宋_GB2312" w:eastAsia="仿宋_GB2312" w:hint="eastAsia"/>
                <w:color w:val="000000" w:themeColor="text1"/>
                <w:lang w:eastAsia="zh-CN"/>
              </w:rPr>
              <w:t>溶液</w:t>
            </w:r>
            <w:r>
              <w:rPr>
                <w:rFonts w:ascii="仿宋_GB2312" w:eastAsia="仿宋_GB2312" w:hint="eastAsia"/>
                <w:color w:val="000000" w:themeColor="text1"/>
                <w:lang w:eastAsia="zh-CN"/>
              </w:rPr>
              <w:t>样品</w:t>
            </w:r>
          </w:p>
        </w:tc>
      </w:tr>
      <w:tr w:rsidR="0078386F">
        <w:trPr>
          <w:trHeight w:val="284"/>
          <w:jc w:val="center"/>
        </w:trPr>
        <w:tc>
          <w:tcPr>
            <w:tcW w:w="1555" w:type="dxa"/>
            <w:vMerge/>
          </w:tcPr>
          <w:p w:rsidR="0078386F" w:rsidRDefault="0078386F">
            <w:pPr>
              <w:tabs>
                <w:tab w:val="left" w:pos="1134"/>
              </w:tabs>
              <w:textAlignment w:val="baseline"/>
              <w:rPr>
                <w:rFonts w:ascii="仿宋_GB2312" w:eastAsia="仿宋_GB2312"/>
                <w:b/>
                <w:color w:val="000000" w:themeColor="text1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6398" w:type="dxa"/>
          </w:tcPr>
          <w:p w:rsidR="0078386F" w:rsidRDefault="00216143">
            <w:pPr>
              <w:pStyle w:val="formattext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/>
              <w:textAlignment w:val="baseline"/>
              <w:rPr>
                <w:rFonts w:ascii="仿宋_GB2312" w:eastAsia="仿宋_GB2312"/>
                <w:color w:val="000000" w:themeColor="text1"/>
                <w:lang w:eastAsia="zh-CN"/>
              </w:rPr>
            </w:pPr>
            <w:r>
              <w:rPr>
                <w:rFonts w:ascii="仿宋_GB2312" w:eastAsia="仿宋_GB2312" w:hint="eastAsia"/>
                <w:color w:val="000000" w:themeColor="text1"/>
                <w:lang w:eastAsia="zh-CN"/>
              </w:rPr>
              <w:t>紫脲酸铵指示剂</w:t>
            </w:r>
          </w:p>
        </w:tc>
      </w:tr>
      <w:tr w:rsidR="0078386F">
        <w:trPr>
          <w:trHeight w:val="284"/>
          <w:jc w:val="center"/>
        </w:trPr>
        <w:tc>
          <w:tcPr>
            <w:tcW w:w="1555" w:type="dxa"/>
            <w:vMerge/>
          </w:tcPr>
          <w:p w:rsidR="0078386F" w:rsidRDefault="0078386F">
            <w:pPr>
              <w:tabs>
                <w:tab w:val="left" w:pos="1134"/>
              </w:tabs>
              <w:textAlignment w:val="baseline"/>
              <w:rPr>
                <w:rFonts w:ascii="仿宋_GB2312" w:eastAsia="仿宋_GB2312"/>
                <w:b/>
                <w:color w:val="000000" w:themeColor="text1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6398" w:type="dxa"/>
          </w:tcPr>
          <w:p w:rsidR="0078386F" w:rsidRDefault="00216143">
            <w:pPr>
              <w:pStyle w:val="formattext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/>
              <w:textAlignment w:val="baseline"/>
              <w:rPr>
                <w:rFonts w:ascii="仿宋_GB2312" w:eastAsia="仿宋_GB2312"/>
                <w:color w:val="000000" w:themeColor="text1"/>
                <w:lang w:eastAsia="zh-CN"/>
              </w:rPr>
            </w:pPr>
            <w:r>
              <w:rPr>
                <w:rFonts w:ascii="仿宋_GB2312" w:eastAsia="仿宋_GB2312" w:hint="eastAsia"/>
                <w:color w:val="000000" w:themeColor="text1"/>
                <w:lang w:eastAsia="zh-CN"/>
              </w:rPr>
              <w:t>去离子水</w:t>
            </w:r>
          </w:p>
        </w:tc>
      </w:tr>
    </w:tbl>
    <w:p w:rsidR="0078386F" w:rsidRDefault="0078386F">
      <w:pPr>
        <w:pStyle w:val="a3"/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</w:p>
    <w:p w:rsidR="0078386F" w:rsidRDefault="00216143">
      <w:pPr>
        <w:pStyle w:val="a3"/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2.溶液准备</w:t>
      </w:r>
    </w:p>
    <w:p w:rsidR="0078386F" w:rsidRDefault="00627143">
      <w:pPr>
        <w:pStyle w:val="a3"/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按赛题</w:t>
      </w:r>
      <w:r w:rsidR="00216143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要求配制指定的实验试剂溶液。</w:t>
      </w:r>
    </w:p>
    <w:p w:rsidR="0078386F" w:rsidRDefault="00216143">
      <w:pPr>
        <w:pStyle w:val="a3"/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3.实验</w:t>
      </w:r>
    </w:p>
    <w:p w:rsidR="0078386F" w:rsidRDefault="00216143" w:rsidP="00325324">
      <w:pPr>
        <w:pStyle w:val="a3"/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b/>
          <w:bCs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b/>
          <w:bCs/>
          <w:sz w:val="28"/>
          <w:szCs w:val="28"/>
          <w:lang w:eastAsia="zh-CN"/>
        </w:rPr>
        <w:t>（1）用锌标准溶液标定乙二胺四乙酸二钠溶液</w:t>
      </w:r>
    </w:p>
    <w:p w:rsidR="0078386F" w:rsidRDefault="00216143">
      <w:pPr>
        <w:pStyle w:val="a3"/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减量法称取所需质量的基准试剂氧化锌，并用少量蒸馏水润湿，加入一定体积的盐酸溶液，搅拌，直到氧化锌完全溶解，然后定量转移至容量瓶中，用水稀释至刻度，摇匀。</w:t>
      </w:r>
      <w:r w:rsidR="00325324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记为</w:t>
      </w:r>
      <w:proofErr w:type="gramStart"/>
      <w:r w:rsidR="00325324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锌</w:t>
      </w:r>
      <w:proofErr w:type="gramEnd"/>
      <w:r w:rsidR="00325324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标准溶液。</w:t>
      </w:r>
    </w:p>
    <w:p w:rsidR="0078386F" w:rsidRDefault="00216143">
      <w:pPr>
        <w:pStyle w:val="a3"/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移取一定体积的锌标准溶液于锥形瓶中，加入一定体积的去离子水，用氨水溶液将溶液</w:t>
      </w:r>
      <w:r>
        <w:rPr>
          <w:rFonts w:ascii="仿宋_GB2312" w:eastAsia="仿宋_GB2312" w:hAnsi="Times New Roman" w:cs="Times New Roman" w:hint="eastAsia"/>
          <w:i/>
          <w:iCs/>
          <w:sz w:val="28"/>
          <w:szCs w:val="28"/>
          <w:lang w:eastAsia="zh-CN"/>
        </w:rPr>
        <w:t>p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H值调</w:t>
      </w:r>
      <w:r w:rsidR="00325324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为适当后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，加入适量的氨-氯化铵缓冲溶液</w:t>
      </w:r>
      <w:proofErr w:type="gramStart"/>
      <w:r w:rsidR="00C32ACF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及铬黑</w:t>
      </w:r>
      <w:proofErr w:type="gramEnd"/>
      <w:r w:rsidR="00C32ACF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T指示剂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，用待标定的乙二胺四乙酸二钠溶液滴定至溶液由紫色变为纯蓝色。</w:t>
      </w:r>
    </w:p>
    <w:p w:rsidR="0078386F" w:rsidRDefault="00216143">
      <w:pPr>
        <w:pStyle w:val="a3"/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lastRenderedPageBreak/>
        <w:t>平行测定3次，同时做空白试验。</w:t>
      </w:r>
    </w:p>
    <w:p w:rsidR="0078386F" w:rsidRDefault="00216143">
      <w:pPr>
        <w:pStyle w:val="a3"/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使用以下公式计算乙二胺四乙酸二</w:t>
      </w:r>
      <w:proofErr w:type="gramStart"/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钠标准</w:t>
      </w:r>
      <w:proofErr w:type="gramEnd"/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滴定溶液的浓度</w:t>
      </w:r>
      <w:r>
        <w:rPr>
          <w:rFonts w:ascii="仿宋_GB2312" w:eastAsia="仿宋_GB2312" w:hAnsi="Times New Roman" w:cs="Times New Roman" w:hint="eastAsia"/>
          <w:i/>
          <w:iCs/>
          <w:sz w:val="28"/>
          <w:szCs w:val="28"/>
          <w:lang w:eastAsia="zh-CN"/>
        </w:rPr>
        <w:t>c(EDTA)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，单位mol/L。取3次测定结果的算术平均值作为最终结果，结果保留4位有效数字。</w:t>
      </w:r>
    </w:p>
    <w:p w:rsidR="0078386F" w:rsidRDefault="00216143">
      <w:pPr>
        <w:spacing w:line="360" w:lineRule="auto"/>
        <w:jc w:val="center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eastAsia="仿宋_GB2312" w:hAnsi="Cambria Math" w:cs="Times New Roman" w:hint="eastAsia"/>
              <w:color w:val="000000" w:themeColor="text1"/>
              <w:spacing w:val="2"/>
              <w:sz w:val="28"/>
              <w:szCs w:val="28"/>
              <w:lang w:eastAsia="zh-CN"/>
            </w:rPr>
            <m:t xml:space="preserve">c </m:t>
          </m:r>
          <m:d>
            <m:dPr>
              <m:ctrlPr>
                <w:rPr>
                  <w:rFonts w:ascii="Cambria Math" w:eastAsia="仿宋_GB2312" w:hAnsi="Cambria Math" w:cs="Times New Roman" w:hint="eastAsia"/>
                  <w:i/>
                  <w:color w:val="000000" w:themeColor="text1"/>
                  <w:spacing w:val="2"/>
                  <w:sz w:val="28"/>
                  <w:szCs w:val="28"/>
                </w:rPr>
              </m:ctrlPr>
            </m:dPr>
            <m:e>
              <m:r>
                <w:rPr>
                  <w:rFonts w:ascii="Cambria Math" w:eastAsia="仿宋_GB2312" w:hAnsi="Cambria Math" w:cs="Times New Roman" w:hint="eastAsia"/>
                  <w:color w:val="000000" w:themeColor="text1"/>
                  <w:spacing w:val="2"/>
                  <w:sz w:val="28"/>
                  <w:szCs w:val="28"/>
                </w:rPr>
                <m:t>EDTA</m:t>
              </m:r>
            </m:e>
          </m:d>
          <m:r>
            <w:rPr>
              <w:rFonts w:ascii="Cambria Math" w:eastAsia="仿宋_GB2312" w:hAnsi="Cambria Math" w:cs="Times New Roman" w:hint="eastAsia"/>
              <w:color w:val="000000" w:themeColor="text1"/>
              <w:spacing w:val="2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仿宋_GB2312" w:hAnsi="Cambria Math" w:cs="Times New Roman" w:hint="eastAsia"/>
                  <w:i/>
                  <w:color w:val="000000" w:themeColor="text1"/>
                  <w:spacing w:val="2"/>
                  <w:sz w:val="28"/>
                  <w:szCs w:val="28"/>
                </w:rPr>
              </m:ctrlPr>
            </m:fPr>
            <m:num>
              <m:r>
                <w:rPr>
                  <w:rFonts w:ascii="Cambria Math" w:eastAsia="仿宋_GB2312" w:hAnsi="Cambria Math" w:cs="Times New Roman" w:hint="eastAsia"/>
                  <w:color w:val="000000" w:themeColor="text1"/>
                  <w:spacing w:val="2"/>
                  <w:sz w:val="28"/>
                  <w:szCs w:val="28"/>
                </w:rPr>
                <m:t>m</m:t>
              </m:r>
              <m:r>
                <w:rPr>
                  <w:rFonts w:ascii="Cambria Math" w:eastAsia="仿宋_GB2312" w:hAnsi="Cambria Math" w:cs="Times New Roman" w:hint="eastAsia"/>
                  <w:color w:val="000000" w:themeColor="text1"/>
                  <w:spacing w:val="2"/>
                  <w:sz w:val="28"/>
                  <w:szCs w:val="28"/>
                </w:rPr>
                <m:t>×</m:t>
              </m:r>
              <m:r>
                <w:rPr>
                  <w:rFonts w:ascii="Cambria Math" w:eastAsia="仿宋_GB2312" w:hAnsi="Cambria Math" w:cs="Times New Roman" w:hint="eastAsia"/>
                  <w:color w:val="000000" w:themeColor="text1"/>
                  <w:spacing w:val="2"/>
                  <w:sz w:val="28"/>
                  <w:szCs w:val="28"/>
                </w:rPr>
                <m:t>(</m:t>
              </m:r>
              <m:f>
                <m:fPr>
                  <m:ctrlPr>
                    <w:rPr>
                      <w:rFonts w:ascii="Cambria Math" w:eastAsia="仿宋_GB2312" w:hAnsi="Cambria Math" w:cs="Times New Roman" w:hint="eastAsia"/>
                      <w:i/>
                      <w:color w:val="000000" w:themeColor="text1"/>
                      <w:spacing w:val="2"/>
                      <w:sz w:val="28"/>
                      <w:szCs w:val="28"/>
                      <w:lang w:eastAsia="zh-CN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仿宋_GB2312" w:hAnsi="Cambria Math" w:cs="Times New Roman" w:hint="eastAsia"/>
                          <w:i/>
                          <w:color w:val="000000" w:themeColor="text1"/>
                          <w:spacing w:val="2"/>
                          <w:sz w:val="28"/>
                          <w:szCs w:val="28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eastAsia="仿宋_GB2312" w:hAnsi="Cambria Math" w:cs="Times New Roman" w:hint="eastAsia"/>
                          <w:color w:val="000000" w:themeColor="text1"/>
                          <w:spacing w:val="2"/>
                          <w:sz w:val="28"/>
                          <w:szCs w:val="28"/>
                          <w:lang w:eastAsia="zh-CN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仿宋_GB2312" w:hAnsi="Cambria Math" w:cs="Times New Roman" w:hint="eastAsia"/>
                          <w:color w:val="000000" w:themeColor="text1"/>
                          <w:spacing w:val="2"/>
                          <w:sz w:val="28"/>
                          <w:szCs w:val="28"/>
                          <w:lang w:eastAsia="zh-CN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eastAsia="仿宋_GB2312" w:hAnsi="Cambria Math" w:cs="Times New Roman" w:hint="eastAsia"/>
                      <w:color w:val="000000" w:themeColor="text1"/>
                      <w:spacing w:val="2"/>
                      <w:sz w:val="28"/>
                      <w:szCs w:val="28"/>
                      <w:lang w:eastAsia="zh-CN"/>
                    </w:rPr>
                    <m:t>V</m:t>
                  </m:r>
                </m:den>
              </m:f>
              <m:r>
                <w:rPr>
                  <w:rFonts w:ascii="Cambria Math" w:eastAsia="仿宋_GB2312" w:hAnsi="Cambria Math" w:cs="Times New Roman" w:hint="eastAsia"/>
                  <w:color w:val="000000" w:themeColor="text1"/>
                  <w:spacing w:val="2"/>
                  <w:sz w:val="28"/>
                  <w:szCs w:val="28"/>
                  <w:lang w:eastAsia="zh-CN"/>
                </w:rPr>
                <m:t>)</m:t>
              </m:r>
              <m:r>
                <w:rPr>
                  <w:rFonts w:ascii="Cambria Math" w:eastAsia="仿宋_GB2312" w:hAnsi="Cambria Math" w:cs="Times New Roman" w:hint="eastAsia"/>
                  <w:color w:val="000000" w:themeColor="text1"/>
                  <w:spacing w:val="2"/>
                  <w:sz w:val="28"/>
                  <w:szCs w:val="28"/>
                </w:rPr>
                <m:t>×</m:t>
              </m:r>
              <m:r>
                <w:rPr>
                  <w:rFonts w:ascii="Cambria Math" w:eastAsia="仿宋_GB2312" w:hAnsi="Cambria Math" w:cs="Times New Roman" w:hint="eastAsia"/>
                  <w:color w:val="000000" w:themeColor="text1"/>
                  <w:spacing w:val="2"/>
                  <w:sz w:val="28"/>
                  <w:szCs w:val="28"/>
                </w:rPr>
                <m:t>1000</m:t>
              </m:r>
            </m:num>
            <m:den>
              <m:r>
                <w:rPr>
                  <w:rFonts w:ascii="Cambria Math" w:eastAsia="仿宋_GB2312" w:hAnsi="Cambria Math" w:cs="Times New Roman" w:hint="eastAsia"/>
                  <w:color w:val="000000" w:themeColor="text1"/>
                  <w:spacing w:val="2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eastAsia="仿宋_GB2312" w:hAnsi="Cambria Math" w:cs="Times New Roman" w:hint="eastAsia"/>
                      <w:i/>
                      <w:color w:val="000000" w:themeColor="text1"/>
                      <w:spacing w:val="2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仿宋_GB2312" w:hAnsi="Cambria Math" w:cs="Times New Roman" w:hint="eastAsia"/>
                      <w:color w:val="000000" w:themeColor="text1"/>
                      <w:spacing w:val="2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="仿宋_GB2312" w:hAnsi="Cambria Math" w:cs="Times New Roman" w:hint="eastAsia"/>
                      <w:color w:val="000000" w:themeColor="text1"/>
                      <w:spacing w:val="2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MS Mincho" w:eastAsia="MS Mincho" w:hAnsi="MS Mincho" w:cs="MS Mincho" w:hint="eastAsia"/>
                  <w:color w:val="000000" w:themeColor="text1"/>
                  <w:spacing w:val="2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仿宋_GB2312" w:hAnsi="Cambria Math" w:cs="Times New Roman" w:hint="eastAsia"/>
                      <w:i/>
                      <w:color w:val="000000" w:themeColor="text1"/>
                      <w:spacing w:val="2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仿宋_GB2312" w:hAnsi="Cambria Math" w:cs="Times New Roman" w:hint="eastAsia"/>
                      <w:color w:val="000000" w:themeColor="text1"/>
                      <w:spacing w:val="2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="仿宋_GB2312" w:hAnsi="Cambria Math" w:cs="Times New Roman" w:hint="eastAsia"/>
                      <w:color w:val="000000" w:themeColor="text1"/>
                      <w:spacing w:val="2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eastAsia="仿宋_GB2312" w:hAnsi="Cambria Math" w:cs="Times New Roman" w:hint="eastAsia"/>
                  <w:color w:val="000000" w:themeColor="text1"/>
                  <w:spacing w:val="2"/>
                  <w:sz w:val="28"/>
                  <w:szCs w:val="28"/>
                </w:rPr>
                <m:t>)</m:t>
              </m:r>
              <m:r>
                <w:rPr>
                  <w:rFonts w:ascii="Cambria Math" w:eastAsia="仿宋_GB2312" w:hAnsi="Cambria Math" w:cs="Times New Roman" w:hint="eastAsia"/>
                  <w:color w:val="000000" w:themeColor="text1"/>
                  <w:spacing w:val="2"/>
                  <w:sz w:val="28"/>
                  <w:szCs w:val="28"/>
                </w:rPr>
                <m:t>×</m:t>
              </m:r>
              <m:r>
                <w:rPr>
                  <w:rFonts w:ascii="Cambria Math" w:eastAsia="仿宋_GB2312" w:hAnsi="Cambria Math" w:cs="Times New Roman" w:hint="eastAsia"/>
                  <w:color w:val="000000" w:themeColor="text1"/>
                  <w:spacing w:val="2"/>
                  <w:sz w:val="28"/>
                  <w:szCs w:val="28"/>
                </w:rPr>
                <m:t>M</m:t>
              </m:r>
            </m:den>
          </m:f>
        </m:oMath>
      </m:oMathPara>
    </w:p>
    <w:p w:rsidR="0078386F" w:rsidRDefault="00216143">
      <w:pPr>
        <w:pStyle w:val="a3"/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式中：</w:t>
      </w:r>
    </w:p>
    <w:p w:rsidR="0078386F" w:rsidRDefault="00216143">
      <w:pPr>
        <w:pStyle w:val="a3"/>
        <w:spacing w:line="360" w:lineRule="auto"/>
        <w:ind w:leftChars="193" w:left="425" w:firstLineChars="413" w:firstLine="1156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i/>
          <w:iCs/>
          <w:sz w:val="28"/>
          <w:szCs w:val="28"/>
          <w:lang w:eastAsia="zh-CN"/>
        </w:rPr>
        <w:t xml:space="preserve">m </w:t>
      </w:r>
      <w:bookmarkStart w:id="7" w:name="OLE_LINK118"/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——</w:t>
      </w:r>
      <w:bookmarkEnd w:id="7"/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氧化锌质量，单位为克（g）；</w:t>
      </w:r>
    </w:p>
    <w:p w:rsidR="0078386F" w:rsidRDefault="00216143">
      <w:pPr>
        <w:pStyle w:val="a3"/>
        <w:spacing w:line="360" w:lineRule="auto"/>
        <w:ind w:leftChars="193" w:left="425" w:firstLineChars="413" w:firstLine="1156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i/>
          <w:iCs/>
          <w:sz w:val="28"/>
          <w:szCs w:val="28"/>
          <w:lang w:eastAsia="zh-CN"/>
        </w:rPr>
        <w:t xml:space="preserve">V 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——氧化锌定容后的体积，单位为毫升（</w:t>
      </w:r>
      <w:proofErr w:type="spellStart"/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mL</w:t>
      </w:r>
      <w:proofErr w:type="spellEnd"/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）；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 </w:t>
      </w:r>
    </w:p>
    <w:p w:rsidR="0078386F" w:rsidRDefault="00216143">
      <w:pPr>
        <w:pStyle w:val="a3"/>
        <w:spacing w:line="360" w:lineRule="auto"/>
        <w:ind w:leftChars="193" w:left="425" w:firstLineChars="413" w:firstLine="1156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i/>
          <w:iCs/>
          <w:sz w:val="28"/>
          <w:szCs w:val="28"/>
          <w:lang w:eastAsia="zh-CN"/>
        </w:rPr>
        <w:t>V</w:t>
      </w:r>
      <w:r>
        <w:rPr>
          <w:rFonts w:ascii="仿宋_GB2312" w:eastAsia="仿宋_GB2312" w:hAnsi="Times New Roman" w:cs="Times New Roman" w:hint="eastAsia"/>
          <w:i/>
          <w:iCs/>
          <w:sz w:val="28"/>
          <w:szCs w:val="28"/>
          <w:vertAlign w:val="subscript"/>
          <w:lang w:eastAsia="zh-CN"/>
        </w:rPr>
        <w:t>1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 xml:space="preserve"> ——移取的氧化锌溶液体积，单位为毫升（</w:t>
      </w:r>
      <w:proofErr w:type="spellStart"/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mL</w:t>
      </w:r>
      <w:proofErr w:type="spellEnd"/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）；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 </w:t>
      </w:r>
    </w:p>
    <w:p w:rsidR="0078386F" w:rsidRDefault="00216143">
      <w:pPr>
        <w:pStyle w:val="a3"/>
        <w:spacing w:line="360" w:lineRule="auto"/>
        <w:ind w:leftChars="193" w:left="425" w:firstLineChars="413" w:firstLine="1156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i/>
          <w:iCs/>
          <w:sz w:val="28"/>
          <w:szCs w:val="28"/>
          <w:lang w:eastAsia="zh-CN"/>
        </w:rPr>
        <w:t>V</w:t>
      </w:r>
      <w:r>
        <w:rPr>
          <w:rFonts w:ascii="仿宋_GB2312" w:eastAsia="仿宋_GB2312" w:hAnsi="Times New Roman" w:cs="Times New Roman" w:hint="eastAsia"/>
          <w:i/>
          <w:iCs/>
          <w:sz w:val="28"/>
          <w:szCs w:val="28"/>
          <w:vertAlign w:val="subscript"/>
          <w:lang w:eastAsia="zh-CN"/>
        </w:rPr>
        <w:t>2</w:t>
      </w:r>
      <w:r>
        <w:rPr>
          <w:rFonts w:ascii="仿宋_GB2312" w:eastAsia="仿宋_GB2312" w:hAnsi="Times New Roman" w:cs="Times New Roman" w:hint="eastAsia"/>
          <w:i/>
          <w:iCs/>
          <w:sz w:val="28"/>
          <w:szCs w:val="28"/>
          <w:lang w:eastAsia="zh-CN"/>
        </w:rPr>
        <w:t xml:space="preserve"> 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——氧化锌消耗的乙二胺四乙酸二钠溶液体积，单位为毫升（</w:t>
      </w:r>
      <w:proofErr w:type="spellStart"/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mL</w:t>
      </w:r>
      <w:proofErr w:type="spellEnd"/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）；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 </w:t>
      </w:r>
    </w:p>
    <w:p w:rsidR="0078386F" w:rsidRDefault="00216143">
      <w:pPr>
        <w:pStyle w:val="a3"/>
        <w:spacing w:line="360" w:lineRule="auto"/>
        <w:ind w:leftChars="193" w:left="425" w:firstLineChars="413" w:firstLine="1156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i/>
          <w:iCs/>
          <w:sz w:val="28"/>
          <w:szCs w:val="28"/>
          <w:lang w:eastAsia="zh-CN"/>
        </w:rPr>
        <w:t>V</w:t>
      </w:r>
      <w:r>
        <w:rPr>
          <w:rFonts w:ascii="仿宋_GB2312" w:eastAsia="仿宋_GB2312" w:hAnsi="Times New Roman" w:cs="Times New Roman" w:hint="eastAsia"/>
          <w:i/>
          <w:iCs/>
          <w:sz w:val="28"/>
          <w:szCs w:val="28"/>
          <w:vertAlign w:val="subscript"/>
          <w:lang w:eastAsia="zh-CN"/>
        </w:rPr>
        <w:t>3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——空白试验消耗的乙二胺四乙酸二钠溶液体积，单位为毫升（</w:t>
      </w:r>
      <w:proofErr w:type="spellStart"/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mL</w:t>
      </w:r>
      <w:proofErr w:type="spellEnd"/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）；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 </w:t>
      </w:r>
    </w:p>
    <w:p w:rsidR="0078386F" w:rsidRDefault="00216143">
      <w:pPr>
        <w:pStyle w:val="a3"/>
        <w:spacing w:line="360" w:lineRule="auto"/>
        <w:ind w:leftChars="193" w:left="425" w:firstLineChars="413" w:firstLine="1156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i/>
          <w:iCs/>
          <w:sz w:val="28"/>
          <w:szCs w:val="28"/>
          <w:lang w:eastAsia="zh-CN"/>
        </w:rPr>
        <w:t>M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 xml:space="preserve"> ——氧化锌的摩尔质量，单位</w:t>
      </w:r>
      <w:proofErr w:type="gramStart"/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为克每摩尔</w:t>
      </w:r>
      <w:proofErr w:type="gramEnd"/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（g/mo1）[</w:t>
      </w:r>
      <w:r>
        <w:rPr>
          <w:rFonts w:ascii="仿宋_GB2312" w:eastAsia="仿宋_GB2312" w:hAnsi="Times New Roman" w:cs="Times New Roman" w:hint="eastAsia"/>
          <w:i/>
          <w:iCs/>
          <w:sz w:val="28"/>
          <w:szCs w:val="28"/>
          <w:lang w:eastAsia="zh-CN"/>
        </w:rPr>
        <w:t>M(</w:t>
      </w:r>
      <w:proofErr w:type="spellStart"/>
      <w:r>
        <w:rPr>
          <w:rFonts w:ascii="仿宋_GB2312" w:eastAsia="仿宋_GB2312" w:hAnsi="Times New Roman" w:cs="Times New Roman" w:hint="eastAsia"/>
          <w:i/>
          <w:iCs/>
          <w:sz w:val="28"/>
          <w:szCs w:val="28"/>
          <w:lang w:eastAsia="zh-CN"/>
        </w:rPr>
        <w:t>ZnO</w:t>
      </w:r>
      <w:proofErr w:type="spellEnd"/>
      <w:r>
        <w:rPr>
          <w:rFonts w:ascii="仿宋_GB2312" w:eastAsia="仿宋_GB2312" w:hAnsi="Times New Roman" w:cs="Times New Roman" w:hint="eastAsia"/>
          <w:i/>
          <w:iCs/>
          <w:sz w:val="28"/>
          <w:szCs w:val="28"/>
          <w:lang w:eastAsia="zh-CN"/>
        </w:rPr>
        <w:t>)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=81.408]。</w:t>
      </w:r>
    </w:p>
    <w:p w:rsidR="0078386F" w:rsidRDefault="00216143" w:rsidP="00325324">
      <w:pPr>
        <w:pStyle w:val="a3"/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b/>
          <w:bCs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b/>
          <w:bCs/>
          <w:sz w:val="28"/>
          <w:szCs w:val="28"/>
          <w:lang w:eastAsia="zh-CN"/>
        </w:rPr>
        <w:t>（2）</w:t>
      </w:r>
      <w:r w:rsidR="00325324">
        <w:rPr>
          <w:rFonts w:ascii="仿宋_GB2312" w:eastAsia="仿宋_GB2312" w:hAnsi="Times New Roman" w:cs="Times New Roman" w:hint="eastAsia"/>
          <w:b/>
          <w:bCs/>
          <w:sz w:val="28"/>
          <w:szCs w:val="28"/>
          <w:lang w:eastAsia="zh-CN"/>
        </w:rPr>
        <w:t>含金属组分的溶液样品分析</w:t>
      </w:r>
    </w:p>
    <w:p w:rsidR="0078386F" w:rsidRDefault="00325324" w:rsidP="00325324">
      <w:pPr>
        <w:pStyle w:val="a3"/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钴</w:t>
      </w:r>
      <w:proofErr w:type="gramEnd"/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溶液样品分析：</w:t>
      </w:r>
      <w:r w:rsidR="00216143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准确移取一定体积</w:t>
      </w:r>
      <w:proofErr w:type="gramStart"/>
      <w:r w:rsidR="00216143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钴</w:t>
      </w:r>
      <w:proofErr w:type="gramEnd"/>
      <w:r w:rsidR="00216143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溶液样品，加入适量蒸馏水，调溶液pH为适当后，用乙二胺四乙酸二</w:t>
      </w:r>
      <w:proofErr w:type="gramStart"/>
      <w:r w:rsidR="00216143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钠标准</w:t>
      </w:r>
      <w:proofErr w:type="gramEnd"/>
      <w:r w:rsidR="00216143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滴定溶液滴定，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临近</w:t>
      </w:r>
      <w:r w:rsidR="00216143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终点前，加一定体积氨-氯化铵缓冲溶液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和</w:t>
      </w:r>
      <w:r w:rsidR="00216143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紫脲酸铵指示剂，继续滴定至溶液呈</w:t>
      </w:r>
      <w:r w:rsidR="00216143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lastRenderedPageBreak/>
        <w:t>紫红色。</w:t>
      </w:r>
    </w:p>
    <w:p w:rsidR="0078386F" w:rsidRDefault="00216143">
      <w:pPr>
        <w:pStyle w:val="a3"/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平行测定3次。允许预滴定一次。</w:t>
      </w:r>
    </w:p>
    <w:p w:rsidR="00325324" w:rsidRDefault="00325324">
      <w:pPr>
        <w:pStyle w:val="a3"/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镍溶液样品分析：准确称取一定质量的镍溶液样品，加入适量蒸馏水，再加入一定体积的氨-氯化铵缓冲溶液和紫脲酸铵指示剂，然后用乙二胺四乙酸二</w:t>
      </w:r>
      <w:proofErr w:type="gramStart"/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钠标准</w:t>
      </w:r>
      <w:proofErr w:type="gramEnd"/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滴定溶液滴定至溶液呈蓝紫色。</w:t>
      </w:r>
    </w:p>
    <w:p w:rsidR="0022324E" w:rsidRDefault="00325324">
      <w:pPr>
        <w:pStyle w:val="a3"/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平行测定3次。</w:t>
      </w:r>
    </w:p>
    <w:p w:rsidR="0078386F" w:rsidRDefault="00216143">
      <w:pPr>
        <w:pStyle w:val="a3"/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4.</w:t>
      </w:r>
      <w:r w:rsidR="00325324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结果处理、分析和报告</w:t>
      </w:r>
    </w:p>
    <w:p w:rsidR="0078386F" w:rsidRDefault="00216143" w:rsidP="00325324">
      <w:pPr>
        <w:pStyle w:val="a3"/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b/>
          <w:bCs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b/>
          <w:bCs/>
          <w:sz w:val="28"/>
          <w:szCs w:val="28"/>
          <w:lang w:eastAsia="zh-CN"/>
        </w:rPr>
        <w:t>（1</w:t>
      </w:r>
      <w:r w:rsidR="00325324">
        <w:rPr>
          <w:rFonts w:ascii="仿宋_GB2312" w:eastAsia="仿宋_GB2312" w:hAnsi="Times New Roman" w:cs="Times New Roman" w:hint="eastAsia"/>
          <w:b/>
          <w:bCs/>
          <w:sz w:val="28"/>
          <w:szCs w:val="28"/>
          <w:lang w:eastAsia="zh-CN"/>
        </w:rPr>
        <w:t>）金属组分</w:t>
      </w:r>
      <w:r>
        <w:rPr>
          <w:rFonts w:ascii="仿宋_GB2312" w:eastAsia="仿宋_GB2312" w:hAnsi="Times New Roman" w:cs="Times New Roman" w:hint="eastAsia"/>
          <w:b/>
          <w:bCs/>
          <w:sz w:val="28"/>
          <w:szCs w:val="28"/>
          <w:lang w:eastAsia="zh-CN"/>
        </w:rPr>
        <w:t>含量计算</w:t>
      </w:r>
    </w:p>
    <w:p w:rsidR="0078386F" w:rsidRDefault="00216143">
      <w:pPr>
        <w:pStyle w:val="a3"/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按下式计算出</w:t>
      </w:r>
      <w:r w:rsidR="00325324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溶液样品中金属组分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的含量，</w:t>
      </w:r>
      <w:r w:rsidR="006E1251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计为浓度</w:t>
      </w:r>
      <w:r>
        <w:rPr>
          <w:rFonts w:ascii="仿宋_GB2312" w:eastAsia="仿宋_GB2312" w:hAnsi="Times New Roman" w:cs="Times New Roman" w:hint="eastAsia"/>
          <w:i/>
          <w:iCs/>
          <w:sz w:val="28"/>
          <w:szCs w:val="28"/>
          <w:lang w:eastAsia="zh-CN"/>
        </w:rPr>
        <w:t>ρ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，数值以g/L</w:t>
      </w:r>
      <w:r w:rsidR="00325324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或g/kg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表示。取3次测定结果的算术平均值作为最终结果，结果保留4位有效数字。</w:t>
      </w:r>
    </w:p>
    <w:p w:rsidR="0078386F" w:rsidRDefault="00216143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rFonts w:ascii="仿宋_GB2312" w:eastAsia="仿宋_GB2312"/>
          <w:color w:val="000000" w:themeColor="text1"/>
          <w:spacing w:val="2"/>
          <w:sz w:val="28"/>
          <w:szCs w:val="28"/>
        </w:rPr>
      </w:pPr>
      <m:oMathPara>
        <m:oMath>
          <m:r>
            <w:rPr>
              <w:rFonts w:ascii="Cambria Math" w:eastAsia="仿宋_GB2312" w:hAnsi="Cambria Math" w:hint="eastAsia"/>
              <w:color w:val="000000" w:themeColor="text1"/>
              <w:spacing w:val="2"/>
              <w:sz w:val="28"/>
              <w:szCs w:val="28"/>
              <w:lang w:val="en-US" w:eastAsia="zh-CN"/>
            </w:rPr>
            <m:t>ρ</m:t>
          </m:r>
          <m:r>
            <w:rPr>
              <w:rFonts w:ascii="Cambria Math" w:eastAsia="仿宋_GB2312" w:hAnsi="Cambria Math" w:hint="eastAsia"/>
              <w:color w:val="000000" w:themeColor="text1"/>
              <w:spacing w:val="2"/>
              <w:sz w:val="28"/>
              <w:szCs w:val="28"/>
              <w:lang w:eastAsia="zh-CN"/>
            </w:rPr>
            <m:t xml:space="preserve"> </m:t>
          </m:r>
          <m:r>
            <w:rPr>
              <w:rFonts w:ascii="Cambria Math" w:eastAsia="仿宋_GB2312" w:hAnsi="Cambria Math" w:hint="eastAsia"/>
              <w:color w:val="000000" w:themeColor="text1"/>
              <w:spacing w:val="2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仿宋_GB2312" w:hAnsi="Cambria Math" w:hint="eastAsia"/>
                  <w:i/>
                  <w:color w:val="000000" w:themeColor="text1"/>
                  <w:spacing w:val="2"/>
                  <w:sz w:val="28"/>
                  <w:szCs w:val="28"/>
                </w:rPr>
              </m:ctrlPr>
            </m:fPr>
            <m:num>
              <m:r>
                <w:rPr>
                  <w:rFonts w:ascii="Cambria Math" w:eastAsia="仿宋_GB2312" w:hAnsi="Cambria Math" w:hint="eastAsia"/>
                  <w:color w:val="000000" w:themeColor="text1"/>
                  <w:spacing w:val="2"/>
                  <w:sz w:val="28"/>
                  <w:szCs w:val="28"/>
                </w:rPr>
                <m:t>c</m:t>
              </m:r>
              <m:r>
                <w:rPr>
                  <w:rFonts w:ascii="Cambria Math" w:eastAsia="仿宋_GB2312" w:hAnsi="Cambria Math" w:hint="eastAsia"/>
                  <w:color w:val="000000" w:themeColor="text1"/>
                  <w:spacing w:val="2"/>
                  <w:sz w:val="28"/>
                  <w:szCs w:val="28"/>
                  <w:lang w:val="en-US" w:eastAsia="zh-CN"/>
                </w:rPr>
                <m:t>V</m:t>
              </m:r>
              <m:r>
                <w:rPr>
                  <w:rFonts w:ascii="Cambria Math" w:eastAsia="仿宋_GB2312" w:hAnsi="Cambria Math" w:hint="eastAsia"/>
                  <w:color w:val="000000" w:themeColor="text1"/>
                  <w:spacing w:val="2"/>
                  <w:sz w:val="28"/>
                  <w:szCs w:val="28"/>
                </w:rPr>
                <m:t>×</m:t>
              </m:r>
              <m:r>
                <w:rPr>
                  <w:rFonts w:ascii="Cambria Math" w:eastAsia="仿宋_GB2312" w:hAnsi="Cambria Math" w:hint="eastAsia"/>
                  <w:color w:val="000000" w:themeColor="text1"/>
                  <w:spacing w:val="2"/>
                  <w:sz w:val="28"/>
                  <w:szCs w:val="28"/>
                </w:rPr>
                <m:t>M</m:t>
              </m:r>
            </m:num>
            <m:den>
              <m:r>
                <w:rPr>
                  <w:rFonts w:ascii="Cambria Math" w:eastAsia="仿宋_GB2312" w:hAnsi="Cambria Math"/>
                  <w:color w:val="000000" w:themeColor="text1"/>
                  <w:spacing w:val="2"/>
                  <w:sz w:val="28"/>
                  <w:szCs w:val="28"/>
                </w:rPr>
                <m:t>S</m:t>
              </m:r>
              <m:r>
                <w:rPr>
                  <w:rFonts w:ascii="Cambria Math" w:eastAsia="仿宋_GB2312" w:hAnsi="Cambria Math" w:hint="eastAsia"/>
                  <w:color w:val="000000" w:themeColor="text1"/>
                  <w:spacing w:val="2"/>
                  <w:sz w:val="28"/>
                  <w:szCs w:val="28"/>
                </w:rPr>
                <m:t>×</m:t>
              </m:r>
              <m:r>
                <w:rPr>
                  <w:rFonts w:ascii="Cambria Math" w:eastAsia="仿宋_GB2312" w:hAnsi="Cambria Math" w:hint="eastAsia"/>
                  <w:color w:val="000000" w:themeColor="text1"/>
                  <w:spacing w:val="2"/>
                  <w:sz w:val="28"/>
                  <w:szCs w:val="28"/>
                </w:rPr>
                <m:t>1000</m:t>
              </m:r>
            </m:den>
          </m:f>
          <m:r>
            <w:rPr>
              <w:rFonts w:ascii="Cambria Math" w:eastAsia="仿宋_GB2312" w:hAnsi="Cambria Math" w:hint="eastAsia"/>
              <w:color w:val="000000" w:themeColor="text1"/>
              <w:spacing w:val="2"/>
              <w:sz w:val="28"/>
              <w:szCs w:val="28"/>
            </w:rPr>
            <m:t>×</m:t>
          </m:r>
          <m:r>
            <w:rPr>
              <w:rFonts w:ascii="Cambria Math" w:eastAsia="仿宋_GB2312" w:hAnsi="Cambria Math" w:hint="eastAsia"/>
              <w:color w:val="000000" w:themeColor="text1"/>
              <w:spacing w:val="2"/>
              <w:sz w:val="28"/>
              <w:szCs w:val="28"/>
            </w:rPr>
            <m:t>1000</m:t>
          </m:r>
        </m:oMath>
      </m:oMathPara>
    </w:p>
    <w:p w:rsidR="0078386F" w:rsidRDefault="00216143">
      <w:pPr>
        <w:pStyle w:val="a3"/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式中：</w:t>
      </w:r>
    </w:p>
    <w:p w:rsidR="0078386F" w:rsidRDefault="00216143">
      <w:pPr>
        <w:pStyle w:val="a3"/>
        <w:spacing w:line="360" w:lineRule="auto"/>
        <w:ind w:leftChars="386" w:left="849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i/>
          <w:iCs/>
          <w:sz w:val="28"/>
          <w:szCs w:val="28"/>
          <w:lang w:eastAsia="zh-CN"/>
        </w:rPr>
        <w:t>c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——乙二胺四乙酸二</w:t>
      </w:r>
      <w:proofErr w:type="gramStart"/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钠标准</w:t>
      </w:r>
      <w:proofErr w:type="gramEnd"/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滴定溶液浓度的准确数值，单位为摩尔/升（mol/L）；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 </w:t>
      </w:r>
    </w:p>
    <w:p w:rsidR="0078386F" w:rsidRDefault="00216143">
      <w:pPr>
        <w:pStyle w:val="a3"/>
        <w:spacing w:line="360" w:lineRule="auto"/>
        <w:ind w:leftChars="386" w:left="849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i/>
          <w:iCs/>
          <w:sz w:val="28"/>
          <w:szCs w:val="28"/>
          <w:lang w:eastAsia="zh-CN"/>
        </w:rPr>
        <w:t>V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——乙二胺四乙酸二</w:t>
      </w:r>
      <w:proofErr w:type="gramStart"/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钠标准</w:t>
      </w:r>
      <w:proofErr w:type="gramEnd"/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滴定溶液浓度体积的数值，单位为毫升（</w:t>
      </w:r>
      <w:proofErr w:type="spellStart"/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mL</w:t>
      </w:r>
      <w:proofErr w:type="spellEnd"/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）；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 </w:t>
      </w:r>
    </w:p>
    <w:p w:rsidR="0078386F" w:rsidRDefault="00325324">
      <w:pPr>
        <w:pStyle w:val="a3"/>
        <w:spacing w:line="360" w:lineRule="auto"/>
        <w:ind w:leftChars="386" w:left="849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i/>
          <w:iCs/>
          <w:sz w:val="28"/>
          <w:szCs w:val="28"/>
          <w:lang w:eastAsia="zh-CN"/>
        </w:rPr>
        <w:t>S</w:t>
      </w:r>
      <w:r w:rsidR="00216143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 xml:space="preserve"> ——移取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试样的</w:t>
      </w:r>
      <w:r w:rsidR="00216143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体积，单位为毫升（</w:t>
      </w:r>
      <w:proofErr w:type="spellStart"/>
      <w:r w:rsidR="00216143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mL</w:t>
      </w:r>
      <w:proofErr w:type="spellEnd"/>
      <w:r w:rsidR="00216143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）；</w:t>
      </w:r>
      <w:r w:rsidR="00216143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 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或者是称取的样品质量，单位为克（g）;</w:t>
      </w:r>
    </w:p>
    <w:p w:rsidR="0078386F" w:rsidRDefault="00216143">
      <w:pPr>
        <w:pStyle w:val="a3"/>
        <w:spacing w:line="360" w:lineRule="auto"/>
        <w:ind w:leftChars="386" w:left="849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i/>
          <w:iCs/>
          <w:sz w:val="28"/>
          <w:szCs w:val="28"/>
          <w:lang w:eastAsia="zh-CN"/>
        </w:rPr>
        <w:lastRenderedPageBreak/>
        <w:t>M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 xml:space="preserve"> </w:t>
      </w:r>
      <w:r w:rsidR="00BD5D82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——金属元素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的原子质量，单位为克/摩尔（g/mo</w:t>
      </w:r>
      <w:r w:rsidR="00BD5D82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l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） [M(Co)=58.93</w:t>
      </w:r>
      <w:r w:rsidR="00BD5D82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，M(Ni)=58.69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]。</w:t>
      </w:r>
    </w:p>
    <w:p w:rsidR="0078386F" w:rsidRDefault="00216143" w:rsidP="00325324">
      <w:pPr>
        <w:pStyle w:val="a3"/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b/>
          <w:bCs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b/>
          <w:bCs/>
          <w:sz w:val="28"/>
          <w:szCs w:val="28"/>
          <w:lang w:eastAsia="zh-CN"/>
        </w:rPr>
        <w:t>（2）误差分析</w:t>
      </w:r>
    </w:p>
    <w:p w:rsidR="0078386F" w:rsidRDefault="00216143">
      <w:pPr>
        <w:pStyle w:val="a3"/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对结果的精密度进行分析，以相对极差</w:t>
      </w:r>
      <w:r>
        <w:rPr>
          <w:rFonts w:ascii="仿宋_GB2312" w:eastAsia="仿宋_GB2312" w:hAnsi="Times New Roman" w:cs="Times New Roman" w:hint="eastAsia"/>
          <w:i/>
          <w:iCs/>
          <w:sz w:val="28"/>
          <w:szCs w:val="28"/>
          <w:lang w:eastAsia="zh-CN"/>
        </w:rPr>
        <w:t>A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（%）表示，结果精确至小数点后</w:t>
      </w:r>
      <w:r w:rsidR="00BD5D82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2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位，计算公式如下：</w:t>
      </w:r>
    </w:p>
    <w:p w:rsidR="0078386F" w:rsidRDefault="00216143">
      <w:pPr>
        <w:jc w:val="center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eastAsia="仿宋_GB2312" w:hAnsi="Cambria Math" w:cs="Times New Roman" w:hint="eastAsia"/>
              <w:color w:val="000000" w:themeColor="text1"/>
              <w:sz w:val="28"/>
              <w:szCs w:val="28"/>
            </w:rPr>
            <m:t>A=</m:t>
          </m:r>
          <m:f>
            <m:fPr>
              <m:ctrlPr>
                <w:rPr>
                  <w:rFonts w:ascii="Cambria Math" w:eastAsia="仿宋_GB2312" w:hAnsi="Cambria Math" w:cs="Times New Roman" w:hint="eastAsia"/>
                  <w:i/>
                  <w:color w:val="000000" w:themeColor="text1"/>
                  <w:sz w:val="28"/>
                  <w:szCs w:val="28"/>
                </w:rPr>
              </m:ctrlPr>
            </m:fPr>
            <m:num>
              <w:bookmarkStart w:id="8" w:name="OLE_LINK141"/>
              <m:r>
                <w:rPr>
                  <w:rFonts w:ascii="Cambria Math" w:eastAsia="仿宋_GB2312" w:hAnsi="Cambria Math" w:cs="Times New Roman" w:hint="eastAsia"/>
                  <w:color w:val="000000" w:themeColor="text1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eastAsia="仿宋_GB2312" w:hAnsi="Cambria Math" w:cs="Times New Roman" w:hint="eastAsia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仿宋_GB2312" w:hAnsi="Cambria Math" w:cs="Times New Roman" w:hint="eastAsia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仿宋_GB2312" w:hAnsi="Cambria Math" w:cs="Times New Roman" w:hint="eastAsia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w:bookmarkEnd w:id="8"/>
              <m:r>
                <w:rPr>
                  <w:rFonts w:ascii="MS Mincho" w:eastAsia="MS Mincho" w:hAnsi="MS Mincho" w:cs="MS Mincho" w:hint="eastAsia"/>
                  <w:color w:val="000000" w:themeColor="text1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仿宋_GB2312" w:hAnsi="Cambria Math" w:cs="Times New Roman" w:hint="eastAsia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仿宋_GB2312" w:hAnsi="Cambria Math" w:cs="Times New Roman" w:hint="eastAsia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仿宋_GB2312" w:hAnsi="Cambria Math" w:cs="Times New Roman" w:hint="eastAsia"/>
                      <w:color w:val="000000" w:themeColor="text1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="仿宋_GB2312" w:hAnsi="Cambria Math" w:cs="Times New Roman" w:hint="eastAsia"/>
                  <w:color w:val="000000" w:themeColor="text1"/>
                  <w:sz w:val="28"/>
                  <w:szCs w:val="28"/>
                </w:rPr>
                <m:t>)</m:t>
              </m:r>
            </m:num>
            <m:den>
              <m:acc>
                <m:accPr>
                  <m:chr m:val="̅"/>
                  <m:ctrlPr>
                    <w:rPr>
                      <w:rFonts w:ascii="Cambria Math" w:eastAsia="仿宋_GB2312" w:hAnsi="Cambria Math" w:cs="Times New Roman" w:hint="eastAsia"/>
                      <w:i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仿宋_GB2312" w:hAnsi="Cambria Math" w:cs="Times New Roman" w:hint="eastAsia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</m:acc>
            </m:den>
          </m:f>
          <m:r>
            <w:rPr>
              <w:rFonts w:ascii="MS Mincho" w:eastAsia="MS Mincho" w:hAnsi="MS Mincho" w:cs="MS Mincho" w:hint="eastAsia"/>
              <w:color w:val="000000" w:themeColor="text1"/>
              <w:sz w:val="28"/>
              <w:szCs w:val="28"/>
            </w:rPr>
            <m:t>*</m:t>
          </m:r>
          <m:r>
            <w:rPr>
              <w:rFonts w:ascii="Cambria Math" w:eastAsia="仿宋_GB2312" w:hAnsi="Cambria Math" w:cs="Times New Roman" w:hint="eastAsia"/>
              <w:color w:val="000000" w:themeColor="text1"/>
              <w:sz w:val="28"/>
              <w:szCs w:val="28"/>
            </w:rPr>
            <m:t>100</m:t>
          </m:r>
        </m:oMath>
      </m:oMathPara>
    </w:p>
    <w:p w:rsidR="0078386F" w:rsidRDefault="00216143">
      <w:pPr>
        <w:pStyle w:val="a3"/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式中：</w:t>
      </w:r>
    </w:p>
    <w:p w:rsidR="0078386F" w:rsidRDefault="00216143">
      <w:pPr>
        <w:pStyle w:val="a3"/>
        <w:spacing w:line="360" w:lineRule="auto"/>
        <w:ind w:leftChars="386" w:left="849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bookmarkStart w:id="9" w:name="OLE_LINK143"/>
      <w:r>
        <w:rPr>
          <w:rFonts w:ascii="仿宋_GB2312" w:eastAsia="仿宋_GB2312" w:hAnsi="Times New Roman" w:cs="Times New Roman" w:hint="eastAsia"/>
          <w:i/>
          <w:iCs/>
          <w:sz w:val="28"/>
          <w:szCs w:val="28"/>
          <w:lang w:eastAsia="zh-CN"/>
        </w:rPr>
        <w:t>X</w:t>
      </w:r>
      <w:r>
        <w:rPr>
          <w:rFonts w:ascii="仿宋_GB2312" w:eastAsia="仿宋_GB2312" w:hAnsi="Times New Roman" w:cs="Times New Roman" w:hint="eastAsia"/>
          <w:i/>
          <w:iCs/>
          <w:sz w:val="28"/>
          <w:szCs w:val="28"/>
          <w:vertAlign w:val="subscript"/>
          <w:lang w:eastAsia="zh-CN"/>
        </w:rPr>
        <w:t>1</w:t>
      </w:r>
      <w:bookmarkEnd w:id="9"/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 xml:space="preserve"> ——平行测定的最大值；</w:t>
      </w:r>
    </w:p>
    <w:p w:rsidR="0078386F" w:rsidRDefault="00216143">
      <w:pPr>
        <w:pStyle w:val="a3"/>
        <w:spacing w:line="360" w:lineRule="auto"/>
        <w:ind w:leftChars="386" w:left="849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i/>
          <w:iCs/>
          <w:sz w:val="28"/>
          <w:szCs w:val="28"/>
          <w:lang w:eastAsia="zh-CN"/>
        </w:rPr>
        <w:t>X</w:t>
      </w:r>
      <w:r>
        <w:rPr>
          <w:rFonts w:ascii="仿宋_GB2312" w:eastAsia="仿宋_GB2312" w:hAnsi="Times New Roman" w:cs="Times New Roman" w:hint="eastAsia"/>
          <w:i/>
          <w:iCs/>
          <w:sz w:val="28"/>
          <w:szCs w:val="28"/>
          <w:vertAlign w:val="subscript"/>
          <w:lang w:eastAsia="zh-CN"/>
        </w:rPr>
        <w:t>2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 xml:space="preserve"> ——平行测定的最小值；</w:t>
      </w:r>
    </w:p>
    <w:p w:rsidR="0078386F" w:rsidRDefault="0074575E">
      <w:pPr>
        <w:pStyle w:val="a3"/>
        <w:spacing w:line="360" w:lineRule="auto"/>
        <w:ind w:leftChars="386" w:left="849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m:oMath>
        <m:acc>
          <m:accPr>
            <m:chr m:val="̅"/>
            <m:ctrlPr>
              <w:rPr>
                <w:rFonts w:ascii="Cambria Math" w:eastAsia="仿宋_GB2312" w:hAnsi="Cambria Math" w:cs="Times New Roman" w:hint="eastAsia"/>
                <w:sz w:val="28"/>
                <w:szCs w:val="28"/>
                <w:lang w:eastAsia="zh-CN"/>
              </w:rPr>
            </m:ctrlPr>
          </m:accPr>
          <m:e>
            <m:r>
              <w:rPr>
                <w:rFonts w:ascii="Cambria Math" w:eastAsia="仿宋_GB2312" w:hAnsi="Cambria Math" w:cs="Times New Roman" w:hint="eastAsia"/>
                <w:sz w:val="28"/>
                <w:szCs w:val="28"/>
                <w:lang w:eastAsia="zh-CN"/>
              </w:rPr>
              <m:t>X</m:t>
            </m:r>
          </m:e>
        </m:acc>
      </m:oMath>
      <w:r w:rsidR="00216143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 xml:space="preserve"> ——平行测定的平均值。</w:t>
      </w:r>
    </w:p>
    <w:p w:rsidR="0078386F" w:rsidRDefault="00216143" w:rsidP="00325324">
      <w:pPr>
        <w:pStyle w:val="a3"/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b/>
          <w:bCs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b/>
          <w:bCs/>
          <w:sz w:val="28"/>
          <w:szCs w:val="28"/>
          <w:lang w:eastAsia="zh-CN"/>
        </w:rPr>
        <w:t>（3）报告</w:t>
      </w:r>
    </w:p>
    <w:p w:rsidR="0078386F" w:rsidRDefault="00216143">
      <w:pPr>
        <w:pStyle w:val="a3"/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请完成一份报告，应包括：实验过程中必须做好的健康、安全、环保措施；实验过程</w:t>
      </w:r>
      <w:r w:rsidR="00BD5D82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中的物料计算和过程记录、数据处理、结果的评价和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问题分析。</w:t>
      </w:r>
    </w:p>
    <w:p w:rsidR="0078386F" w:rsidRDefault="00216143" w:rsidP="00325324">
      <w:pPr>
        <w:pStyle w:val="a3"/>
        <w:spacing w:line="360" w:lineRule="auto"/>
        <w:ind w:left="0" w:firstLineChars="200" w:firstLine="560"/>
        <w:jc w:val="both"/>
        <w:rPr>
          <w:rFonts w:ascii="仿宋_GB2312" w:eastAsia="仿宋_GB2312" w:hAnsi="Times New Roman" w:cs="Times New Roman"/>
          <w:b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  <w:lang w:eastAsia="zh-CN"/>
        </w:rPr>
        <w:br w:type="page"/>
      </w:r>
    </w:p>
    <w:p w:rsidR="0078386F" w:rsidRDefault="00216143">
      <w:pPr>
        <w:pStyle w:val="2"/>
        <w:spacing w:line="360" w:lineRule="auto"/>
        <w:ind w:left="0"/>
        <w:jc w:val="center"/>
        <w:rPr>
          <w:rFonts w:ascii="仿宋_GB2312" w:eastAsia="仿宋_GB2312" w:hAnsi="Times New Roman" w:cs="Times New Roman"/>
          <w:bCs w:val="0"/>
          <w:sz w:val="28"/>
          <w:szCs w:val="28"/>
          <w:lang w:eastAsia="zh-CN"/>
        </w:rPr>
      </w:pPr>
      <w:bookmarkStart w:id="10" w:name="_Toc51745491"/>
      <w:r>
        <w:rPr>
          <w:rFonts w:ascii="仿宋_GB2312" w:eastAsia="仿宋_GB2312" w:hAnsi="Times New Roman" w:cs="Times New Roman" w:hint="eastAsia"/>
          <w:bCs w:val="0"/>
          <w:sz w:val="28"/>
          <w:szCs w:val="28"/>
          <w:lang w:eastAsia="zh-CN"/>
        </w:rPr>
        <w:lastRenderedPageBreak/>
        <w:t>B模块样题：样品中铁含量的测定</w:t>
      </w:r>
      <w:bookmarkEnd w:id="10"/>
    </w:p>
    <w:p w:rsidR="00D44169" w:rsidRDefault="00D44169" w:rsidP="00D44169">
      <w:pPr>
        <w:pStyle w:val="a3"/>
        <w:numPr>
          <w:ilvl w:val="0"/>
          <w:numId w:val="1"/>
        </w:numPr>
        <w:spacing w:line="360" w:lineRule="auto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健康和安全</w:t>
      </w:r>
    </w:p>
    <w:p w:rsidR="00D44169" w:rsidRDefault="00D44169" w:rsidP="00D44169">
      <w:pPr>
        <w:pStyle w:val="a3"/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请描述本模块设计的健康和安全问题及预防措施</w:t>
      </w:r>
    </w:p>
    <w:p w:rsidR="00D44169" w:rsidRDefault="00D44169" w:rsidP="00D44169">
      <w:pPr>
        <w:pStyle w:val="a3"/>
        <w:numPr>
          <w:ilvl w:val="0"/>
          <w:numId w:val="1"/>
        </w:numPr>
        <w:spacing w:line="360" w:lineRule="auto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环保</w:t>
      </w:r>
    </w:p>
    <w:p w:rsidR="00D44169" w:rsidRDefault="00D44169" w:rsidP="00D44169">
      <w:pPr>
        <w:pStyle w:val="a3"/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请描述本模块可能产生的环保隐患和所需采取的预防措施</w:t>
      </w:r>
    </w:p>
    <w:p w:rsidR="0078386F" w:rsidRDefault="00216143">
      <w:pPr>
        <w:pStyle w:val="a3"/>
        <w:numPr>
          <w:ilvl w:val="0"/>
          <w:numId w:val="1"/>
        </w:numPr>
        <w:spacing w:line="360" w:lineRule="auto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基本原理</w:t>
      </w:r>
    </w:p>
    <w:p w:rsidR="0078386F" w:rsidRDefault="00216143">
      <w:pPr>
        <w:pStyle w:val="a3"/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该方法基于特定</w:t>
      </w:r>
      <w:r>
        <w:rPr>
          <w:rFonts w:ascii="仿宋_GB2312" w:eastAsia="仿宋_GB2312" w:hAnsi="Times New Roman" w:cs="Times New Roman" w:hint="eastAsia"/>
          <w:i/>
          <w:iCs/>
          <w:sz w:val="28"/>
          <w:szCs w:val="28"/>
          <w:lang w:eastAsia="zh-CN"/>
        </w:rPr>
        <w:t>p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H条件下，</w:t>
      </w:r>
      <w:r w:rsidR="00D44169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不同价态的铁离子可以与特定显色剂（1,10-菲</w:t>
      </w:r>
      <w:proofErr w:type="gramStart"/>
      <w:r w:rsidR="00D44169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啰啉</w:t>
      </w:r>
      <w:proofErr w:type="gramEnd"/>
      <w:r w:rsidR="00D44169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或磺基水杨酸）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生成有色配合物，有色配合物在最大吸收波长处测量的吸光度符合朗伯比尔定律(Lambert-Beer)。</w:t>
      </w:r>
    </w:p>
    <w:p w:rsidR="0078386F" w:rsidRDefault="00216143">
      <w:pPr>
        <w:pStyle w:val="a3"/>
        <w:numPr>
          <w:ilvl w:val="0"/>
          <w:numId w:val="1"/>
        </w:numPr>
        <w:spacing w:line="360" w:lineRule="auto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目标</w:t>
      </w:r>
    </w:p>
    <w:p w:rsidR="0078386F" w:rsidRDefault="00216143">
      <w:pPr>
        <w:pStyle w:val="a3"/>
        <w:numPr>
          <w:ilvl w:val="0"/>
          <w:numId w:val="2"/>
        </w:numPr>
        <w:spacing w:line="360" w:lineRule="auto"/>
        <w:ind w:left="1276" w:hanging="283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配制指定的实验试剂溶液</w:t>
      </w:r>
    </w:p>
    <w:p w:rsidR="0078386F" w:rsidRDefault="00216143">
      <w:pPr>
        <w:pStyle w:val="a3"/>
        <w:numPr>
          <w:ilvl w:val="0"/>
          <w:numId w:val="2"/>
        </w:numPr>
        <w:spacing w:line="360" w:lineRule="auto"/>
        <w:ind w:left="1276" w:hanging="283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测定样品中铁的浓度（mg/ L）</w:t>
      </w:r>
    </w:p>
    <w:p w:rsidR="0078386F" w:rsidRDefault="00216143">
      <w:pPr>
        <w:pStyle w:val="a3"/>
        <w:numPr>
          <w:ilvl w:val="0"/>
          <w:numId w:val="2"/>
        </w:numPr>
        <w:spacing w:line="360" w:lineRule="auto"/>
        <w:ind w:left="1276" w:hanging="283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完成报告</w:t>
      </w:r>
    </w:p>
    <w:p w:rsidR="0078386F" w:rsidRDefault="00216143">
      <w:pPr>
        <w:pStyle w:val="a3"/>
        <w:spacing w:line="360" w:lineRule="auto"/>
        <w:ind w:left="993"/>
        <w:jc w:val="both"/>
        <w:rPr>
          <w:rFonts w:ascii="仿宋_GB2312" w:eastAsia="仿宋_GB2312" w:hAnsi="Times New Roman" w:cs="Times New Roman"/>
          <w:b/>
          <w:bCs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b/>
          <w:bCs/>
          <w:sz w:val="28"/>
          <w:szCs w:val="28"/>
          <w:lang w:eastAsia="zh-CN"/>
        </w:rPr>
        <w:t>完成工作的总时间是</w:t>
      </w:r>
      <w:r w:rsidR="00D40FC6">
        <w:rPr>
          <w:rFonts w:ascii="仿宋_GB2312" w:eastAsia="仿宋_GB2312" w:hAnsi="Times New Roman" w:cs="Times New Roman" w:hint="eastAsia"/>
          <w:b/>
          <w:bCs/>
          <w:sz w:val="28"/>
          <w:szCs w:val="28"/>
          <w:lang w:eastAsia="zh-CN"/>
        </w:rPr>
        <w:t>190分钟</w:t>
      </w:r>
      <w:r>
        <w:rPr>
          <w:rFonts w:ascii="仿宋_GB2312" w:eastAsia="仿宋_GB2312" w:hAnsi="Times New Roman" w:cs="Times New Roman" w:hint="eastAsia"/>
          <w:b/>
          <w:bCs/>
          <w:sz w:val="28"/>
          <w:szCs w:val="28"/>
          <w:lang w:eastAsia="zh-CN"/>
        </w:rPr>
        <w:t>。</w:t>
      </w:r>
    </w:p>
    <w:p w:rsidR="0078386F" w:rsidRDefault="00216143">
      <w:pPr>
        <w:pStyle w:val="a3"/>
        <w:numPr>
          <w:ilvl w:val="0"/>
          <w:numId w:val="1"/>
        </w:numPr>
        <w:spacing w:line="360" w:lineRule="auto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仪器设备、试剂和解决方案</w:t>
      </w:r>
    </w:p>
    <w:p w:rsidR="0078386F" w:rsidRDefault="00216143">
      <w:pPr>
        <w:pStyle w:val="a3"/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1.仪器设备、试剂清单</w:t>
      </w:r>
    </w:p>
    <w:tbl>
      <w:tblPr>
        <w:tblStyle w:val="a5"/>
        <w:tblW w:w="0" w:type="auto"/>
        <w:jc w:val="center"/>
        <w:tblLook w:val="04A0"/>
      </w:tblPr>
      <w:tblGrid>
        <w:gridCol w:w="1555"/>
        <w:gridCol w:w="6385"/>
      </w:tblGrid>
      <w:tr w:rsidR="0078386F">
        <w:trPr>
          <w:trHeight w:val="340"/>
          <w:jc w:val="center"/>
        </w:trPr>
        <w:tc>
          <w:tcPr>
            <w:tcW w:w="1555" w:type="dxa"/>
          </w:tcPr>
          <w:p w:rsidR="0078386F" w:rsidRDefault="00216143"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eastAsia="仿宋_GB2312"/>
                <w:b/>
                <w:spacing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b/>
                <w:spacing w:val="2"/>
                <w:sz w:val="24"/>
                <w:szCs w:val="24"/>
                <w:lang w:eastAsia="zh-CN"/>
              </w:rPr>
              <w:t>主要设备</w:t>
            </w:r>
          </w:p>
        </w:tc>
        <w:tc>
          <w:tcPr>
            <w:tcW w:w="6385" w:type="dxa"/>
          </w:tcPr>
          <w:p w:rsidR="0078386F" w:rsidRDefault="00216143">
            <w:pPr>
              <w:pStyle w:val="formattext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Chars="12" w:left="26"/>
              <w:textAlignment w:val="baselin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紫外</w:t>
            </w:r>
            <w:r>
              <w:rPr>
                <w:rFonts w:ascii="仿宋_GB2312" w:eastAsia="仿宋_GB2312" w:hint="eastAsia"/>
                <w:lang w:eastAsia="zh-CN"/>
              </w:rPr>
              <w:t>-可见</w:t>
            </w:r>
            <w:r>
              <w:rPr>
                <w:rFonts w:ascii="仿宋_GB2312" w:eastAsia="仿宋_GB2312" w:hint="eastAsia"/>
              </w:rPr>
              <w:t>分光光度计</w:t>
            </w:r>
            <w:r>
              <w:rPr>
                <w:rFonts w:ascii="仿宋_GB2312" w:eastAsia="仿宋_GB2312" w:hint="eastAsia"/>
                <w:lang w:eastAsia="zh-CN"/>
              </w:rPr>
              <w:t>（配备1cm石英或玻璃比色</w:t>
            </w:r>
            <w:proofErr w:type="gramStart"/>
            <w:r>
              <w:rPr>
                <w:rFonts w:ascii="仿宋_GB2312" w:eastAsia="仿宋_GB2312" w:hint="eastAsia"/>
                <w:lang w:eastAsia="zh-CN"/>
              </w:rPr>
              <w:t>皿</w:t>
            </w:r>
            <w:proofErr w:type="gramEnd"/>
            <w:r>
              <w:rPr>
                <w:rFonts w:ascii="仿宋_GB2312" w:eastAsia="仿宋_GB2312" w:hint="eastAsia"/>
                <w:lang w:eastAsia="zh-CN"/>
              </w:rPr>
              <w:t>2个）</w:t>
            </w:r>
          </w:p>
        </w:tc>
      </w:tr>
      <w:tr w:rsidR="0078386F">
        <w:trPr>
          <w:trHeight w:val="340"/>
          <w:jc w:val="center"/>
        </w:trPr>
        <w:tc>
          <w:tcPr>
            <w:tcW w:w="1555" w:type="dxa"/>
            <w:vMerge w:val="restart"/>
          </w:tcPr>
          <w:p w:rsidR="0078386F" w:rsidRDefault="00216143"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eastAsia="仿宋_GB2312"/>
                <w:b/>
                <w:spacing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b/>
                <w:spacing w:val="2"/>
                <w:sz w:val="24"/>
                <w:szCs w:val="24"/>
                <w:lang w:eastAsia="zh-CN"/>
              </w:rPr>
              <w:t>玻璃器皿</w:t>
            </w:r>
          </w:p>
        </w:tc>
        <w:tc>
          <w:tcPr>
            <w:tcW w:w="6385" w:type="dxa"/>
          </w:tcPr>
          <w:p w:rsidR="0078386F" w:rsidRDefault="00216143" w:rsidP="00D40FC6">
            <w:pPr>
              <w:pStyle w:val="formattext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Chars="12" w:left="26"/>
              <w:textAlignment w:val="baselin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容量瓶（</w:t>
            </w:r>
            <w:r w:rsidR="00D40FC6">
              <w:rPr>
                <w:rFonts w:ascii="仿宋_GB2312" w:eastAsia="仿宋_GB2312" w:hint="eastAsia"/>
                <w:lang w:eastAsia="zh-CN"/>
              </w:rPr>
              <w:t>100mL,14只；250 mL,1只</w:t>
            </w:r>
            <w:r>
              <w:rPr>
                <w:rFonts w:ascii="仿宋_GB2312" w:eastAsia="仿宋_GB2312" w:hint="eastAsia"/>
              </w:rPr>
              <w:t>）</w:t>
            </w:r>
          </w:p>
        </w:tc>
      </w:tr>
      <w:tr w:rsidR="0078386F">
        <w:trPr>
          <w:trHeight w:val="340"/>
          <w:jc w:val="center"/>
        </w:trPr>
        <w:tc>
          <w:tcPr>
            <w:tcW w:w="1555" w:type="dxa"/>
            <w:vMerge/>
          </w:tcPr>
          <w:p w:rsidR="0078386F" w:rsidRDefault="0078386F"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eastAsia="仿宋_GB2312"/>
                <w:b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6385" w:type="dxa"/>
          </w:tcPr>
          <w:p w:rsidR="0078386F" w:rsidRDefault="00D40FC6" w:rsidP="00D40FC6">
            <w:pPr>
              <w:pStyle w:val="formattext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Chars="12" w:left="26"/>
              <w:textAlignment w:val="baselin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lang w:eastAsia="zh-CN"/>
              </w:rPr>
              <w:t>分刻度</w:t>
            </w:r>
            <w:r w:rsidR="00216143">
              <w:rPr>
                <w:rFonts w:ascii="仿宋_GB2312" w:eastAsia="仿宋_GB2312" w:hint="eastAsia"/>
              </w:rPr>
              <w:t>吸量管（</w:t>
            </w:r>
            <w:r>
              <w:rPr>
                <w:rFonts w:ascii="仿宋_GB2312" w:eastAsia="仿宋_GB2312" w:hint="eastAsia"/>
                <w:lang w:eastAsia="zh-CN"/>
              </w:rPr>
              <w:t>10 mL,1只</w:t>
            </w:r>
            <w:r w:rsidR="00216143">
              <w:rPr>
                <w:rFonts w:ascii="仿宋_GB2312" w:eastAsia="仿宋_GB2312" w:hint="eastAsia"/>
              </w:rPr>
              <w:t>）</w:t>
            </w:r>
          </w:p>
        </w:tc>
      </w:tr>
      <w:tr w:rsidR="0078386F">
        <w:trPr>
          <w:trHeight w:val="340"/>
          <w:jc w:val="center"/>
        </w:trPr>
        <w:tc>
          <w:tcPr>
            <w:tcW w:w="1555" w:type="dxa"/>
            <w:vMerge/>
          </w:tcPr>
          <w:p w:rsidR="0078386F" w:rsidRDefault="0078386F"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eastAsia="仿宋_GB2312"/>
                <w:b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6385" w:type="dxa"/>
          </w:tcPr>
          <w:p w:rsidR="0078386F" w:rsidRDefault="00216143" w:rsidP="00D40FC6">
            <w:pPr>
              <w:pStyle w:val="formattext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Chars="12" w:left="26"/>
              <w:textAlignment w:val="baselin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量</w:t>
            </w:r>
            <w:r>
              <w:rPr>
                <w:rFonts w:ascii="仿宋_GB2312" w:eastAsia="仿宋_GB2312" w:hint="eastAsia"/>
                <w:lang w:eastAsia="zh-CN"/>
              </w:rPr>
              <w:t>筒（</w:t>
            </w:r>
            <w:r w:rsidR="00D40FC6">
              <w:rPr>
                <w:rFonts w:ascii="仿宋_GB2312" w:eastAsia="仿宋_GB2312" w:hint="eastAsia"/>
                <w:lang w:eastAsia="zh-CN"/>
              </w:rPr>
              <w:t>5 mL、10 mL、25 mL、100 mL，各1只</w:t>
            </w:r>
            <w:r>
              <w:rPr>
                <w:rFonts w:ascii="仿宋_GB2312" w:eastAsia="仿宋_GB2312" w:hint="eastAsia"/>
              </w:rPr>
              <w:t>）</w:t>
            </w:r>
          </w:p>
        </w:tc>
      </w:tr>
      <w:tr w:rsidR="0078386F">
        <w:trPr>
          <w:trHeight w:val="340"/>
          <w:jc w:val="center"/>
        </w:trPr>
        <w:tc>
          <w:tcPr>
            <w:tcW w:w="1555" w:type="dxa"/>
            <w:vMerge/>
          </w:tcPr>
          <w:p w:rsidR="0078386F" w:rsidRDefault="0078386F"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eastAsia="仿宋_GB2312"/>
                <w:b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6385" w:type="dxa"/>
          </w:tcPr>
          <w:p w:rsidR="0078386F" w:rsidRDefault="00216143">
            <w:pPr>
              <w:pStyle w:val="formattext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Chars="12" w:left="26"/>
              <w:textAlignment w:val="baselin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烧杯（</w:t>
            </w:r>
            <w:r w:rsidR="00D40FC6">
              <w:rPr>
                <w:rFonts w:ascii="仿宋_GB2312" w:eastAsia="仿宋_GB2312" w:hint="eastAsia"/>
                <w:lang w:eastAsia="zh-CN"/>
              </w:rPr>
              <w:t>100 mL，6只</w:t>
            </w:r>
            <w:r>
              <w:rPr>
                <w:rFonts w:ascii="仿宋_GB2312" w:eastAsia="仿宋_GB2312" w:hint="eastAsia"/>
              </w:rPr>
              <w:t>）</w:t>
            </w:r>
          </w:p>
        </w:tc>
      </w:tr>
      <w:tr w:rsidR="0078386F">
        <w:trPr>
          <w:trHeight w:val="340"/>
          <w:jc w:val="center"/>
        </w:trPr>
        <w:tc>
          <w:tcPr>
            <w:tcW w:w="1555" w:type="dxa"/>
            <w:vMerge/>
          </w:tcPr>
          <w:p w:rsidR="0078386F" w:rsidRDefault="0078386F"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eastAsia="仿宋_GB2312"/>
                <w:b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6385" w:type="dxa"/>
          </w:tcPr>
          <w:p w:rsidR="0078386F" w:rsidRDefault="00D40FC6">
            <w:pPr>
              <w:pStyle w:val="formattext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Chars="12" w:left="26"/>
              <w:textAlignment w:val="baseline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实验室常见</w:t>
            </w:r>
            <w:r w:rsidR="00216143">
              <w:rPr>
                <w:rFonts w:ascii="仿宋_GB2312" w:eastAsia="仿宋_GB2312" w:hint="eastAsia"/>
              </w:rPr>
              <w:t>其他玻璃</w:t>
            </w:r>
            <w:r w:rsidR="00216143">
              <w:rPr>
                <w:rFonts w:ascii="仿宋_GB2312" w:eastAsia="仿宋_GB2312" w:hint="eastAsia"/>
                <w:lang w:eastAsia="zh-CN"/>
              </w:rPr>
              <w:t>器皿</w:t>
            </w:r>
          </w:p>
        </w:tc>
      </w:tr>
      <w:tr w:rsidR="0078386F">
        <w:trPr>
          <w:trHeight w:val="340"/>
          <w:jc w:val="center"/>
        </w:trPr>
        <w:tc>
          <w:tcPr>
            <w:tcW w:w="1555" w:type="dxa"/>
            <w:vMerge w:val="restart"/>
          </w:tcPr>
          <w:p w:rsidR="0078386F" w:rsidRDefault="00216143"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eastAsia="仿宋_GB2312"/>
                <w:b/>
                <w:spacing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b/>
                <w:spacing w:val="2"/>
                <w:sz w:val="24"/>
                <w:szCs w:val="24"/>
                <w:lang w:eastAsia="zh-CN"/>
              </w:rPr>
              <w:t>试剂和溶液</w:t>
            </w:r>
          </w:p>
        </w:tc>
        <w:tc>
          <w:tcPr>
            <w:tcW w:w="6385" w:type="dxa"/>
          </w:tcPr>
          <w:p w:rsidR="0078386F" w:rsidRDefault="00216143">
            <w:pPr>
              <w:pStyle w:val="formattext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Chars="12" w:left="26"/>
              <w:textAlignment w:val="baselin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  <w:lang w:eastAsia="zh-CN"/>
              </w:rPr>
              <w:t>冰醋酸（</w:t>
            </w:r>
            <w:r w:rsidR="00D40FC6">
              <w:rPr>
                <w:rFonts w:ascii="仿宋_GB2312" w:eastAsia="仿宋_GB2312" w:hint="eastAsia"/>
                <w:bCs/>
                <w:lang w:eastAsia="zh-CN"/>
              </w:rPr>
              <w:t>冰</w:t>
            </w:r>
            <w:r>
              <w:rPr>
                <w:rFonts w:ascii="仿宋_GB2312" w:eastAsia="仿宋_GB2312" w:hAnsi="宋体" w:cs="宋体" w:hint="eastAsia"/>
                <w:bCs/>
              </w:rPr>
              <w:t>乙酸</w:t>
            </w:r>
            <w:r>
              <w:rPr>
                <w:rFonts w:ascii="仿宋_GB2312" w:eastAsia="仿宋_GB2312" w:hint="eastAsia"/>
                <w:bCs/>
                <w:lang w:eastAsia="zh-CN"/>
              </w:rPr>
              <w:t>）</w:t>
            </w:r>
          </w:p>
        </w:tc>
      </w:tr>
      <w:tr w:rsidR="0078386F">
        <w:trPr>
          <w:trHeight w:val="340"/>
          <w:jc w:val="center"/>
        </w:trPr>
        <w:tc>
          <w:tcPr>
            <w:tcW w:w="1555" w:type="dxa"/>
            <w:vMerge/>
          </w:tcPr>
          <w:p w:rsidR="0078386F" w:rsidRDefault="0078386F">
            <w:pPr>
              <w:tabs>
                <w:tab w:val="left" w:pos="1134"/>
              </w:tabs>
              <w:textAlignment w:val="baseline"/>
              <w:rPr>
                <w:rFonts w:ascii="仿宋_GB2312" w:eastAsia="仿宋_GB2312"/>
                <w:b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6385" w:type="dxa"/>
          </w:tcPr>
          <w:p w:rsidR="0078386F" w:rsidRDefault="00216143">
            <w:pPr>
              <w:pStyle w:val="formattext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Chars="12" w:left="26"/>
              <w:textAlignment w:val="baseline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bCs/>
                <w:lang w:eastAsia="zh-CN"/>
              </w:rPr>
              <w:t>三水</w:t>
            </w:r>
            <w:r w:rsidR="00D84BA3">
              <w:rPr>
                <w:rFonts w:ascii="仿宋_GB2312" w:eastAsia="仿宋_GB2312" w:hint="eastAsia"/>
                <w:bCs/>
                <w:lang w:eastAsia="zh-CN"/>
              </w:rPr>
              <w:t>合</w:t>
            </w:r>
            <w:r>
              <w:rPr>
                <w:rFonts w:ascii="仿宋_GB2312" w:eastAsia="仿宋_GB2312" w:hAnsi="宋体" w:cs="宋体" w:hint="eastAsia"/>
                <w:bCs/>
              </w:rPr>
              <w:t>乙酸钠</w:t>
            </w:r>
            <w:r w:rsidR="00D40FC6">
              <w:rPr>
                <w:rFonts w:ascii="仿宋_GB2312" w:eastAsia="仿宋_GB2312" w:hAnsi="宋体" w:cs="宋体" w:hint="eastAsia"/>
                <w:bCs/>
                <w:lang w:eastAsia="zh-CN"/>
              </w:rPr>
              <w:t>（乙酸钠）</w:t>
            </w:r>
          </w:p>
        </w:tc>
      </w:tr>
      <w:tr w:rsidR="0078386F">
        <w:trPr>
          <w:trHeight w:val="340"/>
          <w:jc w:val="center"/>
        </w:trPr>
        <w:tc>
          <w:tcPr>
            <w:tcW w:w="1555" w:type="dxa"/>
            <w:vMerge/>
          </w:tcPr>
          <w:p w:rsidR="0078386F" w:rsidRDefault="0078386F">
            <w:pPr>
              <w:tabs>
                <w:tab w:val="left" w:pos="1134"/>
              </w:tabs>
              <w:textAlignment w:val="baseline"/>
              <w:rPr>
                <w:rFonts w:ascii="仿宋_GB2312" w:eastAsia="仿宋_GB2312"/>
                <w:b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6385" w:type="dxa"/>
          </w:tcPr>
          <w:p w:rsidR="0078386F" w:rsidRDefault="00216143" w:rsidP="00D40FC6">
            <w:pPr>
              <w:pStyle w:val="formattext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Chars="12" w:left="26"/>
              <w:textAlignment w:val="baseline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bCs/>
              </w:rPr>
              <w:t>抗坏血酸</w:t>
            </w:r>
            <w:r w:rsidR="00D40FC6">
              <w:rPr>
                <w:rFonts w:ascii="仿宋_GB2312" w:eastAsia="仿宋_GB2312" w:hAnsi="宋体" w:cs="宋体" w:hint="eastAsia"/>
                <w:bCs/>
                <w:lang w:eastAsia="zh-CN"/>
              </w:rPr>
              <w:t>溶液</w:t>
            </w:r>
          </w:p>
        </w:tc>
      </w:tr>
      <w:tr w:rsidR="0078386F">
        <w:trPr>
          <w:trHeight w:val="340"/>
          <w:jc w:val="center"/>
        </w:trPr>
        <w:tc>
          <w:tcPr>
            <w:tcW w:w="1555" w:type="dxa"/>
            <w:vMerge/>
          </w:tcPr>
          <w:p w:rsidR="0078386F" w:rsidRDefault="0078386F">
            <w:pPr>
              <w:tabs>
                <w:tab w:val="left" w:pos="1134"/>
              </w:tabs>
              <w:textAlignment w:val="baseline"/>
              <w:rPr>
                <w:rFonts w:ascii="仿宋_GB2312" w:eastAsia="仿宋_GB2312"/>
                <w:b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6385" w:type="dxa"/>
          </w:tcPr>
          <w:p w:rsidR="0078386F" w:rsidRDefault="00D40FC6" w:rsidP="00D40FC6">
            <w:pPr>
              <w:pStyle w:val="formattext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Chars="12" w:left="26"/>
              <w:textAlignment w:val="baseline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bCs/>
                <w:lang w:eastAsia="zh-CN"/>
              </w:rPr>
              <w:t>氨水溶液</w:t>
            </w:r>
          </w:p>
        </w:tc>
      </w:tr>
      <w:tr w:rsidR="00D40FC6">
        <w:trPr>
          <w:trHeight w:val="340"/>
          <w:jc w:val="center"/>
        </w:trPr>
        <w:tc>
          <w:tcPr>
            <w:tcW w:w="1555" w:type="dxa"/>
            <w:vMerge/>
          </w:tcPr>
          <w:p w:rsidR="00D40FC6" w:rsidRDefault="00D40FC6">
            <w:pPr>
              <w:tabs>
                <w:tab w:val="left" w:pos="1134"/>
              </w:tabs>
              <w:textAlignment w:val="baseline"/>
              <w:rPr>
                <w:rFonts w:ascii="仿宋_GB2312" w:eastAsia="仿宋_GB2312"/>
                <w:b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6385" w:type="dxa"/>
          </w:tcPr>
          <w:p w:rsidR="00D40FC6" w:rsidRDefault="00D40FC6">
            <w:pPr>
              <w:pStyle w:val="formattext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Chars="12" w:left="26"/>
              <w:textAlignment w:val="baseline"/>
              <w:rPr>
                <w:rFonts w:ascii="仿宋_GB2312" w:eastAsia="仿宋_GB2312"/>
                <w:bCs/>
                <w:lang w:eastAsia="zh-CN"/>
              </w:rPr>
            </w:pPr>
            <w:r>
              <w:rPr>
                <w:rFonts w:ascii="仿宋_GB2312" w:eastAsia="仿宋_GB2312" w:hint="eastAsia"/>
                <w:bCs/>
                <w:lang w:eastAsia="zh-CN"/>
              </w:rPr>
              <w:t>氯化铵</w:t>
            </w:r>
          </w:p>
        </w:tc>
      </w:tr>
      <w:tr w:rsidR="00D40FC6">
        <w:trPr>
          <w:trHeight w:val="340"/>
          <w:jc w:val="center"/>
        </w:trPr>
        <w:tc>
          <w:tcPr>
            <w:tcW w:w="1555" w:type="dxa"/>
            <w:vMerge/>
          </w:tcPr>
          <w:p w:rsidR="00D40FC6" w:rsidRDefault="00D40FC6">
            <w:pPr>
              <w:tabs>
                <w:tab w:val="left" w:pos="1134"/>
              </w:tabs>
              <w:textAlignment w:val="baseline"/>
              <w:rPr>
                <w:rFonts w:ascii="仿宋_GB2312" w:eastAsia="仿宋_GB2312"/>
                <w:b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6385" w:type="dxa"/>
          </w:tcPr>
          <w:p w:rsidR="00D40FC6" w:rsidRDefault="00D40FC6">
            <w:pPr>
              <w:pStyle w:val="formattext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Chars="12" w:left="26"/>
              <w:textAlignment w:val="baseline"/>
              <w:rPr>
                <w:rFonts w:ascii="仿宋_GB2312" w:eastAsia="仿宋_GB2312"/>
                <w:bCs/>
                <w:lang w:eastAsia="zh-CN"/>
              </w:rPr>
            </w:pPr>
            <w:r>
              <w:rPr>
                <w:rFonts w:ascii="仿宋_GB2312" w:eastAsia="仿宋_GB2312" w:hint="eastAsia"/>
                <w:bCs/>
              </w:rPr>
              <w:t>1,10-</w:t>
            </w:r>
            <w:r>
              <w:rPr>
                <w:rFonts w:ascii="仿宋_GB2312" w:eastAsia="仿宋_GB2312" w:hAnsi="宋体" w:cs="宋体" w:hint="eastAsia"/>
                <w:bCs/>
              </w:rPr>
              <w:t>菲</w:t>
            </w:r>
            <w:proofErr w:type="gramStart"/>
            <w:r>
              <w:rPr>
                <w:rFonts w:ascii="仿宋_GB2312" w:eastAsia="仿宋_GB2312" w:hAnsi="宋体" w:cs="宋体" w:hint="eastAsia"/>
                <w:bCs/>
              </w:rPr>
              <w:t>啰啉</w:t>
            </w:r>
            <w:proofErr w:type="gramEnd"/>
            <w:r>
              <w:rPr>
                <w:rFonts w:ascii="仿宋_GB2312" w:eastAsia="仿宋_GB2312" w:hint="eastAsia"/>
                <w:bCs/>
                <w:lang w:eastAsia="zh-CN"/>
              </w:rPr>
              <w:t>溶液</w:t>
            </w:r>
          </w:p>
        </w:tc>
      </w:tr>
      <w:tr w:rsidR="00D40FC6">
        <w:trPr>
          <w:trHeight w:val="340"/>
          <w:jc w:val="center"/>
        </w:trPr>
        <w:tc>
          <w:tcPr>
            <w:tcW w:w="1555" w:type="dxa"/>
            <w:vMerge/>
          </w:tcPr>
          <w:p w:rsidR="00D40FC6" w:rsidRDefault="00D40FC6">
            <w:pPr>
              <w:tabs>
                <w:tab w:val="left" w:pos="1134"/>
              </w:tabs>
              <w:textAlignment w:val="baseline"/>
              <w:rPr>
                <w:rFonts w:ascii="仿宋_GB2312" w:eastAsia="仿宋_GB2312"/>
                <w:b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6385" w:type="dxa"/>
          </w:tcPr>
          <w:p w:rsidR="00D40FC6" w:rsidRDefault="00D40FC6">
            <w:pPr>
              <w:pStyle w:val="formattext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Chars="12" w:left="26"/>
              <w:textAlignment w:val="baseline"/>
              <w:rPr>
                <w:rFonts w:ascii="仿宋_GB2312" w:eastAsia="仿宋_GB2312"/>
                <w:bCs/>
                <w:lang w:eastAsia="zh-CN"/>
              </w:rPr>
            </w:pPr>
            <w:r>
              <w:rPr>
                <w:rFonts w:ascii="仿宋_GB2312" w:eastAsia="仿宋_GB2312" w:hint="eastAsia"/>
                <w:bCs/>
                <w:lang w:eastAsia="zh-CN"/>
              </w:rPr>
              <w:t>磺基水杨酸溶液</w:t>
            </w:r>
          </w:p>
        </w:tc>
      </w:tr>
      <w:tr w:rsidR="0078386F">
        <w:trPr>
          <w:trHeight w:val="340"/>
          <w:jc w:val="center"/>
        </w:trPr>
        <w:tc>
          <w:tcPr>
            <w:tcW w:w="1555" w:type="dxa"/>
            <w:vMerge/>
          </w:tcPr>
          <w:p w:rsidR="0078386F" w:rsidRDefault="0078386F">
            <w:pPr>
              <w:tabs>
                <w:tab w:val="left" w:pos="1134"/>
              </w:tabs>
              <w:textAlignment w:val="baseline"/>
              <w:rPr>
                <w:rFonts w:ascii="仿宋_GB2312" w:eastAsia="仿宋_GB2312"/>
                <w:b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6385" w:type="dxa"/>
          </w:tcPr>
          <w:p w:rsidR="0078386F" w:rsidRDefault="00216143" w:rsidP="00D40FC6">
            <w:pPr>
              <w:pStyle w:val="formattext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Chars="12" w:left="26"/>
              <w:textAlignment w:val="baseline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</w:rPr>
              <w:t>铁（</w:t>
            </w:r>
            <w:r>
              <w:rPr>
                <w:rFonts w:ascii="仿宋_GB2312" w:eastAsia="仿宋_GB2312" w:hint="eastAsia"/>
              </w:rPr>
              <w:t>III</w:t>
            </w:r>
            <w:r>
              <w:rPr>
                <w:rFonts w:ascii="仿宋_GB2312" w:eastAsia="仿宋_GB2312" w:hAnsi="宋体" w:cs="宋体" w:hint="eastAsia"/>
              </w:rPr>
              <w:t>）离子标准储备溶液</w:t>
            </w:r>
          </w:p>
        </w:tc>
      </w:tr>
      <w:tr w:rsidR="0078386F">
        <w:trPr>
          <w:trHeight w:val="340"/>
          <w:jc w:val="center"/>
        </w:trPr>
        <w:tc>
          <w:tcPr>
            <w:tcW w:w="1555" w:type="dxa"/>
            <w:vMerge/>
          </w:tcPr>
          <w:p w:rsidR="0078386F" w:rsidRDefault="0078386F">
            <w:pPr>
              <w:tabs>
                <w:tab w:val="left" w:pos="1134"/>
              </w:tabs>
              <w:textAlignment w:val="baseline"/>
              <w:rPr>
                <w:rFonts w:ascii="仿宋_GB2312" w:eastAsia="仿宋_GB2312"/>
                <w:b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6385" w:type="dxa"/>
          </w:tcPr>
          <w:p w:rsidR="0078386F" w:rsidRDefault="00216143">
            <w:pPr>
              <w:pStyle w:val="formattext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Chars="12" w:left="26"/>
              <w:textAlignment w:val="baseline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铁样品溶液</w:t>
            </w:r>
          </w:p>
        </w:tc>
      </w:tr>
      <w:tr w:rsidR="0078386F">
        <w:trPr>
          <w:trHeight w:val="340"/>
          <w:jc w:val="center"/>
        </w:trPr>
        <w:tc>
          <w:tcPr>
            <w:tcW w:w="1555" w:type="dxa"/>
            <w:vMerge/>
          </w:tcPr>
          <w:p w:rsidR="0078386F" w:rsidRDefault="0078386F">
            <w:pPr>
              <w:tabs>
                <w:tab w:val="left" w:pos="1134"/>
              </w:tabs>
              <w:textAlignment w:val="baseline"/>
              <w:rPr>
                <w:rFonts w:ascii="仿宋_GB2312" w:eastAsia="仿宋_GB2312"/>
                <w:b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6385" w:type="dxa"/>
          </w:tcPr>
          <w:p w:rsidR="0078386F" w:rsidRDefault="00216143">
            <w:pPr>
              <w:pStyle w:val="formattext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Chars="12" w:left="26"/>
              <w:textAlignment w:val="baseline"/>
              <w:rPr>
                <w:rFonts w:ascii="仿宋_GB2312" w:eastAsia="仿宋_GB2312"/>
                <w:b/>
                <w:highlight w:val="yellow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去离子水</w:t>
            </w:r>
          </w:p>
        </w:tc>
      </w:tr>
    </w:tbl>
    <w:p w:rsidR="00D84BA3" w:rsidRDefault="00D84BA3">
      <w:pPr>
        <w:pStyle w:val="a3"/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</w:p>
    <w:p w:rsidR="0078386F" w:rsidRDefault="00216143">
      <w:pPr>
        <w:pStyle w:val="a3"/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2.溶液准备</w:t>
      </w:r>
    </w:p>
    <w:p w:rsidR="0078386F" w:rsidRDefault="00216143">
      <w:pPr>
        <w:pStyle w:val="a3"/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按</w:t>
      </w:r>
      <w:r w:rsidR="00D84BA3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赛题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要求配制指定的实验试剂溶液。</w:t>
      </w:r>
    </w:p>
    <w:p w:rsidR="0078386F" w:rsidRDefault="00216143">
      <w:pPr>
        <w:pStyle w:val="a3"/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3.实验</w:t>
      </w:r>
    </w:p>
    <w:p w:rsidR="0078386F" w:rsidRDefault="00216143" w:rsidP="00325324">
      <w:pPr>
        <w:pStyle w:val="a3"/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b/>
          <w:bCs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b/>
          <w:bCs/>
          <w:sz w:val="28"/>
          <w:szCs w:val="28"/>
          <w:lang w:eastAsia="zh-CN"/>
        </w:rPr>
        <w:t>（1）工作曲线绘制</w:t>
      </w:r>
    </w:p>
    <w:p w:rsidR="00D40FC6" w:rsidRDefault="00D40FC6">
      <w:pPr>
        <w:pStyle w:val="a3"/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①</w:t>
      </w:r>
      <w:r w:rsidR="00216143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配制铁（III）离子标准溶液系列：</w:t>
      </w:r>
    </w:p>
    <w:p w:rsidR="00D40FC6" w:rsidRDefault="00216143">
      <w:pPr>
        <w:pStyle w:val="a3"/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用吸量管准确移取不同体积的</w:t>
      </w:r>
      <w:r w:rsidR="00D40FC6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铁标准溶液（工作曲线绘制专用）至1组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容量瓶中，</w:t>
      </w:r>
      <w:r w:rsidR="00D40FC6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配制不同浓度的铁（III）离子标准系列溶液</w:t>
      </w:r>
    </w:p>
    <w:p w:rsidR="00D40FC6" w:rsidRDefault="00D40FC6">
      <w:pPr>
        <w:pStyle w:val="a3"/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②</w:t>
      </w:r>
      <w:r w:rsidR="00216143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溶液显色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（两种方法）</w:t>
      </w:r>
      <w:r w:rsidR="00216143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：</w:t>
      </w:r>
    </w:p>
    <w:p w:rsidR="0078386F" w:rsidRDefault="00D40FC6" w:rsidP="005146A0">
      <w:pPr>
        <w:pStyle w:val="a3"/>
        <w:numPr>
          <w:ilvl w:val="0"/>
          <w:numId w:val="6"/>
        </w:numPr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 w:rsidRPr="00D40FC6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1,10-菲</w:t>
      </w:r>
      <w:proofErr w:type="gramStart"/>
      <w:r w:rsidRPr="00D40FC6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啰啉</w:t>
      </w:r>
      <w:proofErr w:type="gramEnd"/>
      <w:r w:rsidRPr="00D40FC6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分光光度法：</w:t>
      </w:r>
      <w:r w:rsidR="00216143" w:rsidRPr="00D40FC6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向上述标准系列溶液中加入适量的抗坏血酸溶液，摇匀后加一定体积的乙酸-乙酸钠缓冲溶液和1,10- 菲</w:t>
      </w:r>
      <w:proofErr w:type="gramStart"/>
      <w:r w:rsidR="00216143" w:rsidRPr="00D40FC6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啰啉</w:t>
      </w:r>
      <w:proofErr w:type="gramEnd"/>
      <w:r w:rsidR="00216143" w:rsidRPr="00D40FC6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溶液，用水稀释至刻度，摇匀，静</w:t>
      </w:r>
      <w:proofErr w:type="gramStart"/>
      <w:r w:rsidR="00216143" w:rsidRPr="00D40FC6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置一定</w:t>
      </w:r>
      <w:proofErr w:type="gramEnd"/>
      <w:r w:rsidR="00216143" w:rsidRPr="00D40FC6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时间。制作工作曲线的每个容量瓶中溶液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均</w:t>
      </w:r>
      <w:r w:rsidR="00216143" w:rsidRPr="00D40FC6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采用此处理方式。</w:t>
      </w:r>
    </w:p>
    <w:p w:rsidR="00D40FC6" w:rsidRPr="008218EC" w:rsidRDefault="00D40FC6" w:rsidP="008218EC">
      <w:pPr>
        <w:pStyle w:val="a3"/>
        <w:numPr>
          <w:ilvl w:val="0"/>
          <w:numId w:val="6"/>
        </w:numPr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lastRenderedPageBreak/>
        <w:t>磺基水杨酸</w:t>
      </w:r>
      <w:r w:rsidR="008218EC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分光光度法：</w:t>
      </w:r>
      <w:r w:rsidR="008218EC" w:rsidRPr="00D40FC6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向上述标准系列溶液中加入</w:t>
      </w:r>
      <w:r w:rsidR="008218EC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一定体积的磺基水杨酸溶液和氨-氯化铵缓冲溶液</w:t>
      </w:r>
      <w:r w:rsidR="008218EC" w:rsidRPr="00D40FC6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，用水稀释至刻度，摇匀，静</w:t>
      </w:r>
      <w:proofErr w:type="gramStart"/>
      <w:r w:rsidR="008218EC" w:rsidRPr="00D40FC6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置一定</w:t>
      </w:r>
      <w:proofErr w:type="gramEnd"/>
      <w:r w:rsidR="008218EC" w:rsidRPr="00D40FC6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时间。制作工作曲线的每个容量瓶中溶液</w:t>
      </w:r>
      <w:r w:rsidR="008218EC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均</w:t>
      </w:r>
      <w:r w:rsidR="008218EC" w:rsidRPr="00D40FC6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采用此处理方式。</w:t>
      </w:r>
    </w:p>
    <w:p w:rsidR="0078386F" w:rsidRDefault="008218EC">
      <w:pPr>
        <w:pStyle w:val="a3"/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③</w:t>
      </w:r>
      <w:r w:rsidR="00216143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测定最大吸收波长：以相同方式制备不含铁（III）离子的溶液为空白溶液，任取一份已显色的铁（III）离子标准系列溶液转移到比色</w:t>
      </w:r>
      <w:proofErr w:type="gramStart"/>
      <w:r w:rsidR="00216143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皿</w:t>
      </w:r>
      <w:proofErr w:type="gramEnd"/>
      <w:r w:rsidR="00216143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中，选择相应波长范围进行测量，给出最大吸光度值的波长。</w:t>
      </w:r>
    </w:p>
    <w:p w:rsidR="0078386F" w:rsidRDefault="008218EC">
      <w:pPr>
        <w:pStyle w:val="a3"/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④</w:t>
      </w:r>
      <w:r w:rsidR="00216143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绘制标准曲线：在最大吸收波长处，测定各铁（III）离子标准系列溶液的吸光度。以浓度为横坐标，以相应的吸光度为纵坐标绘制标准曲线。</w:t>
      </w:r>
    </w:p>
    <w:p w:rsidR="0078386F" w:rsidRDefault="00216143" w:rsidP="00325324">
      <w:pPr>
        <w:pStyle w:val="a3"/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b/>
          <w:bCs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b/>
          <w:bCs/>
          <w:sz w:val="28"/>
          <w:szCs w:val="28"/>
          <w:lang w:eastAsia="zh-CN"/>
        </w:rPr>
        <w:t>（2）样品分析</w:t>
      </w:r>
    </w:p>
    <w:p w:rsidR="0078386F" w:rsidRDefault="00216143">
      <w:pPr>
        <w:pStyle w:val="a3"/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确定试样溶液的稀释倍数，配制待测溶液于所选用的容量瓶中，按照工作曲线绘制时</w:t>
      </w:r>
      <w:r w:rsidR="00D84BA3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的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相同</w:t>
      </w:r>
      <w:r w:rsidR="008218EC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溶液显色和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测定方法，在最大吸收波长处进行吸光度测定。平行测定 3 次。</w:t>
      </w:r>
    </w:p>
    <w:p w:rsidR="0078386F" w:rsidRDefault="00216143">
      <w:pPr>
        <w:pStyle w:val="a3"/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由测得吸光度从工作曲线查出待测溶液中铁的浓度，求出试样中的铁含量。</w:t>
      </w:r>
    </w:p>
    <w:p w:rsidR="0078386F" w:rsidRDefault="00216143">
      <w:pPr>
        <w:pStyle w:val="a3"/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4.结果处理、分析和报告</w:t>
      </w:r>
    </w:p>
    <w:p w:rsidR="0078386F" w:rsidRDefault="00216143" w:rsidP="00325324">
      <w:pPr>
        <w:pStyle w:val="a3"/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b/>
          <w:bCs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b/>
          <w:bCs/>
          <w:sz w:val="28"/>
          <w:szCs w:val="28"/>
          <w:lang w:eastAsia="zh-CN"/>
        </w:rPr>
        <w:t>（1）试样中铁含量计算</w:t>
      </w:r>
    </w:p>
    <w:p w:rsidR="0078386F" w:rsidRDefault="00216143">
      <w:pPr>
        <w:pStyle w:val="a3"/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按下式计算出试样中铁含量，以质量浓度</w:t>
      </w:r>
      <w:r>
        <w:rPr>
          <w:rFonts w:ascii="仿宋_GB2312" w:eastAsia="仿宋_GB2312" w:hAnsi="Times New Roman" w:cs="Times New Roman" w:hint="eastAsia"/>
          <w:i/>
          <w:iCs/>
          <w:sz w:val="28"/>
          <w:szCs w:val="28"/>
          <w:lang w:eastAsia="zh-CN"/>
        </w:rPr>
        <w:t>ρ(Fe)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计，数值以mg/L表示。取3次测定结果的算术平均值作为最终结果，结果保留4位有效数字。</w:t>
      </w:r>
    </w:p>
    <w:p w:rsidR="0078386F" w:rsidRDefault="00216143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rFonts w:ascii="仿宋_GB2312" w:eastAsia="仿宋_GB2312"/>
          <w:spacing w:val="2"/>
          <w:sz w:val="28"/>
          <w:szCs w:val="28"/>
        </w:rPr>
      </w:pPr>
      <m:oMathPara>
        <m:oMath>
          <m:r>
            <w:rPr>
              <w:rFonts w:ascii="Cambria Math" w:eastAsia="仿宋_GB2312" w:hAnsi="Cambria Math" w:hint="eastAsia"/>
              <w:spacing w:val="2"/>
              <w:sz w:val="28"/>
              <w:szCs w:val="28"/>
              <w:lang w:val="en-US" w:eastAsia="zh-CN"/>
            </w:rPr>
            <m:t>ρ</m:t>
          </m:r>
          <m:r>
            <w:rPr>
              <w:rFonts w:ascii="Cambria Math" w:eastAsia="仿宋_GB2312" w:hAnsi="Cambria Math" w:hint="eastAsia"/>
              <w:spacing w:val="2"/>
              <w:sz w:val="28"/>
              <w:szCs w:val="28"/>
              <w:lang w:eastAsia="zh-CN"/>
            </w:rPr>
            <m:t xml:space="preserve"> </m:t>
          </m:r>
          <m:d>
            <m:dPr>
              <m:ctrlPr>
                <w:rPr>
                  <w:rFonts w:ascii="Cambria Math" w:eastAsia="仿宋_GB2312" w:hAnsi="Cambria Math" w:hint="eastAsia"/>
                  <w:i/>
                  <w:spacing w:val="2"/>
                  <w:sz w:val="28"/>
                  <w:szCs w:val="28"/>
                </w:rPr>
              </m:ctrlPr>
            </m:dPr>
            <m:e>
              <m:r>
                <w:rPr>
                  <w:rFonts w:ascii="Cambria Math" w:eastAsia="仿宋_GB2312" w:hAnsi="Cambria Math" w:hint="eastAsia"/>
                  <w:spacing w:val="2"/>
                  <w:sz w:val="28"/>
                  <w:szCs w:val="28"/>
                  <w:lang w:eastAsia="zh-CN"/>
                </w:rPr>
                <m:t>Fe</m:t>
              </m:r>
            </m:e>
          </m:d>
          <m:r>
            <w:rPr>
              <w:rFonts w:ascii="Cambria Math" w:eastAsia="仿宋_GB2312" w:hAnsi="Cambria Math" w:hint="eastAsia"/>
              <w:spacing w:val="2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仿宋_GB2312" w:hAnsi="Cambria Math" w:hint="eastAsia"/>
                  <w:i/>
                  <w:spacing w:val="2"/>
                  <w:sz w:val="28"/>
                  <w:szCs w:val="28"/>
                </w:rPr>
              </m:ctrlPr>
            </m:sSubPr>
            <m:e>
              <m:r>
                <w:rPr>
                  <w:rFonts w:ascii="Cambria Math" w:eastAsia="仿宋_GB2312" w:hAnsi="Cambria Math" w:hint="eastAsia"/>
                  <w:spacing w:val="2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eastAsia="仿宋_GB2312" w:hAnsi="Cambria Math" w:hint="eastAsia"/>
                  <w:spacing w:val="2"/>
                  <w:sz w:val="28"/>
                  <w:szCs w:val="28"/>
                  <w:lang w:eastAsia="zh-CN"/>
                </w:rPr>
                <m:t>x</m:t>
              </m:r>
            </m:sub>
          </m:sSub>
          <m:r>
            <w:rPr>
              <w:rFonts w:ascii="Cambria Math" w:eastAsia="仿宋_GB2312" w:hAnsi="Cambria Math" w:hint="eastAsia"/>
              <w:spacing w:val="2"/>
              <w:sz w:val="28"/>
              <w:szCs w:val="28"/>
            </w:rPr>
            <m:t>×</m:t>
          </m:r>
          <m:r>
            <w:rPr>
              <w:rFonts w:ascii="Cambria Math" w:eastAsia="仿宋_GB2312" w:hAnsi="Cambria Math" w:hint="eastAsia"/>
              <w:spacing w:val="2"/>
              <w:sz w:val="28"/>
              <w:szCs w:val="28"/>
              <w:lang w:eastAsia="zh-CN"/>
            </w:rPr>
            <m:t>n</m:t>
          </m:r>
        </m:oMath>
      </m:oMathPara>
    </w:p>
    <w:p w:rsidR="0078386F" w:rsidRDefault="00216143">
      <w:pPr>
        <w:pStyle w:val="a3"/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式中：</w:t>
      </w:r>
    </w:p>
    <w:p w:rsidR="0078386F" w:rsidRDefault="00216143">
      <w:pPr>
        <w:pStyle w:val="a3"/>
        <w:spacing w:line="360" w:lineRule="auto"/>
        <w:ind w:leftChars="451" w:left="992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i/>
          <w:iCs/>
          <w:sz w:val="28"/>
          <w:szCs w:val="28"/>
          <w:lang w:eastAsia="zh-CN"/>
        </w:rPr>
        <w:lastRenderedPageBreak/>
        <w:sym w:font="Symbol" w:char="F072"/>
      </w:r>
      <w:r>
        <w:rPr>
          <w:rFonts w:ascii="仿宋_GB2312" w:eastAsia="仿宋_GB2312" w:hAnsi="Times New Roman" w:cs="Times New Roman" w:hint="eastAsia"/>
          <w:i/>
          <w:iCs/>
          <w:sz w:val="28"/>
          <w:szCs w:val="28"/>
          <w:lang w:eastAsia="zh-CN"/>
        </w:rPr>
        <w:t>(Fe)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 xml:space="preserve"> ——试样中铁的浓度，mg/L；</w:t>
      </w:r>
    </w:p>
    <w:p w:rsidR="0078386F" w:rsidRDefault="00216143">
      <w:pPr>
        <w:pStyle w:val="a3"/>
        <w:spacing w:line="360" w:lineRule="auto"/>
        <w:ind w:leftChars="451" w:left="992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i/>
          <w:iCs/>
          <w:sz w:val="28"/>
          <w:szCs w:val="28"/>
          <w:lang w:eastAsia="zh-CN"/>
        </w:rPr>
        <w:sym w:font="Symbol" w:char="F072"/>
      </w:r>
      <w:r>
        <w:rPr>
          <w:rFonts w:ascii="仿宋_GB2312" w:eastAsia="仿宋_GB2312" w:hAnsi="Times New Roman" w:cs="Times New Roman" w:hint="eastAsia"/>
          <w:i/>
          <w:iCs/>
          <w:sz w:val="28"/>
          <w:szCs w:val="28"/>
          <w:vertAlign w:val="subscript"/>
          <w:lang w:eastAsia="zh-CN"/>
        </w:rPr>
        <w:t>x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 xml:space="preserve"> ——从工作曲线查得的待测溶液中铁浓度，mg/L；</w:t>
      </w:r>
    </w:p>
    <w:p w:rsidR="0078386F" w:rsidRDefault="00216143">
      <w:pPr>
        <w:pStyle w:val="a3"/>
        <w:spacing w:line="360" w:lineRule="auto"/>
        <w:ind w:leftChars="451" w:left="992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i/>
          <w:iCs/>
          <w:sz w:val="28"/>
          <w:szCs w:val="28"/>
          <w:lang w:eastAsia="zh-CN"/>
        </w:rPr>
        <w:t xml:space="preserve">n 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——试样溶液的稀释倍数。</w:t>
      </w:r>
    </w:p>
    <w:p w:rsidR="0078386F" w:rsidRDefault="00216143" w:rsidP="00325324">
      <w:pPr>
        <w:pStyle w:val="a3"/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b/>
          <w:bCs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b/>
          <w:bCs/>
          <w:sz w:val="28"/>
          <w:szCs w:val="28"/>
          <w:lang w:eastAsia="zh-CN"/>
        </w:rPr>
        <w:t>（2）误差分析</w:t>
      </w:r>
    </w:p>
    <w:p w:rsidR="0078386F" w:rsidRDefault="00216143">
      <w:pPr>
        <w:pStyle w:val="a3"/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对试样中铁含量测定结果的精密度进行分析，以相对极差</w:t>
      </w:r>
      <w:r>
        <w:rPr>
          <w:rFonts w:ascii="仿宋_GB2312" w:eastAsia="仿宋_GB2312" w:hAnsi="Times New Roman" w:cs="Times New Roman" w:hint="eastAsia"/>
          <w:i/>
          <w:iCs/>
          <w:sz w:val="28"/>
          <w:szCs w:val="28"/>
          <w:lang w:eastAsia="zh-CN"/>
        </w:rPr>
        <w:t>A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（%</w:t>
      </w:r>
      <w:r w:rsidR="000D2C76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）表示，结果精确至小数点后2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位。</w:t>
      </w:r>
    </w:p>
    <w:p w:rsidR="0078386F" w:rsidRDefault="00216143">
      <w:pPr>
        <w:pStyle w:val="a3"/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仿宋_GB2312" w:eastAsia="仿宋_GB2312" w:hAnsi="Times New Roman" w:cs="Times New Roman" w:hint="eastAsia"/>
          <w:sz w:val="28"/>
          <w:szCs w:val="28"/>
        </w:rPr>
        <w:t>计算公式如下</w:t>
      </w:r>
      <w:proofErr w:type="spellEnd"/>
      <w:r>
        <w:rPr>
          <w:rFonts w:ascii="仿宋_GB2312" w:eastAsia="仿宋_GB2312" w:hAnsi="Times New Roman" w:cs="Times New Roman" w:hint="eastAsia"/>
          <w:sz w:val="28"/>
          <w:szCs w:val="28"/>
        </w:rPr>
        <w:t>：</w:t>
      </w:r>
    </w:p>
    <w:p w:rsidR="0078386F" w:rsidRDefault="00216143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  <m:oMathPara>
        <m:oMath>
          <m:r>
            <w:rPr>
              <w:rFonts w:ascii="Cambria Math" w:eastAsia="仿宋_GB2312" w:hAnsi="Cambria Math" w:cs="Times New Roman" w:hint="eastAsia"/>
              <w:sz w:val="28"/>
              <w:szCs w:val="28"/>
            </w:rPr>
            <m:t>A=</m:t>
          </m:r>
          <m:f>
            <m:fPr>
              <m:ctrlPr>
                <w:rPr>
                  <w:rFonts w:ascii="Cambria Math" w:eastAsia="仿宋_GB2312" w:hAnsi="Cambria Math" w:cs="Times New Roman" w:hint="eastAsia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仿宋_GB2312" w:hAnsi="Cambria Math" w:cs="Times New Roman" w:hint="eastAsia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eastAsia="仿宋_GB2312" w:hAnsi="Cambria Math" w:cs="Times New Roman" w:hint="eastAsia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仿宋_GB2312" w:hAnsi="Cambria Math" w:cs="Times New Roman" w:hint="eastAsia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仿宋_GB2312" w:hAnsi="Cambria Math" w:cs="Times New Roman" w:hint="eastAsia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MS Mincho" w:eastAsia="MS Mincho" w:hAnsi="MS Mincho" w:cs="MS Mincho" w:hint="eastAsia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仿宋_GB2312" w:hAnsi="Cambria Math" w:cs="Times New Roman" w:hint="eastAsia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仿宋_GB2312" w:hAnsi="Cambria Math" w:cs="Times New Roman" w:hint="eastAsia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仿宋_GB2312" w:hAnsi="Cambria Math" w:cs="Times New Roman" w:hint="eastAsia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="仿宋_GB2312" w:hAnsi="Cambria Math" w:cs="Times New Roman" w:hint="eastAsia"/>
                  <w:sz w:val="28"/>
                  <w:szCs w:val="28"/>
                </w:rPr>
                <m:t>)</m:t>
              </m:r>
            </m:num>
            <m:den>
              <m:acc>
                <m:accPr>
                  <m:chr m:val="̅"/>
                  <m:ctrlPr>
                    <w:rPr>
                      <w:rFonts w:ascii="Cambria Math" w:eastAsia="仿宋_GB2312" w:hAnsi="Cambria Math" w:cs="Times New Roman" w:hint="eastAsia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仿宋_GB2312" w:hAnsi="Cambria Math" w:cs="Times New Roman" w:hint="eastAsia"/>
                      <w:sz w:val="28"/>
                      <w:szCs w:val="28"/>
                    </w:rPr>
                    <m:t>X</m:t>
                  </m:r>
                </m:e>
              </m:acc>
            </m:den>
          </m:f>
          <m:r>
            <w:rPr>
              <w:rFonts w:ascii="Cambria Math" w:eastAsia="仿宋_GB2312" w:hAnsi="Cambria Math" w:cs="Times New Roman" w:hint="eastAsia"/>
              <w:spacing w:val="2"/>
              <w:sz w:val="28"/>
              <w:szCs w:val="28"/>
            </w:rPr>
            <m:t>×</m:t>
          </m:r>
          <m:r>
            <w:rPr>
              <w:rFonts w:ascii="Cambria Math" w:eastAsia="仿宋_GB2312" w:hAnsi="Cambria Math" w:cs="Times New Roman" w:hint="eastAsia"/>
              <w:sz w:val="28"/>
              <w:szCs w:val="28"/>
            </w:rPr>
            <m:t>100</m:t>
          </m:r>
        </m:oMath>
      </m:oMathPara>
    </w:p>
    <w:p w:rsidR="0078386F" w:rsidRDefault="00216143">
      <w:pPr>
        <w:pStyle w:val="a3"/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式中：</w:t>
      </w:r>
    </w:p>
    <w:p w:rsidR="0078386F" w:rsidRDefault="00216143">
      <w:pPr>
        <w:pStyle w:val="a3"/>
        <w:spacing w:line="360" w:lineRule="auto"/>
        <w:ind w:leftChars="386" w:left="849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i/>
          <w:iCs/>
          <w:sz w:val="28"/>
          <w:szCs w:val="28"/>
          <w:lang w:eastAsia="zh-CN"/>
        </w:rPr>
        <w:t>X</w:t>
      </w:r>
      <w:r>
        <w:rPr>
          <w:rFonts w:ascii="仿宋_GB2312" w:eastAsia="仿宋_GB2312" w:hAnsi="Times New Roman" w:cs="Times New Roman" w:hint="eastAsia"/>
          <w:i/>
          <w:iCs/>
          <w:sz w:val="28"/>
          <w:szCs w:val="28"/>
          <w:vertAlign w:val="subscript"/>
          <w:lang w:eastAsia="zh-CN"/>
        </w:rPr>
        <w:t xml:space="preserve">1 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——平行测定的最大值；</w:t>
      </w:r>
    </w:p>
    <w:p w:rsidR="0078386F" w:rsidRDefault="00216143">
      <w:pPr>
        <w:pStyle w:val="a3"/>
        <w:spacing w:line="360" w:lineRule="auto"/>
        <w:ind w:leftChars="386" w:left="849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i/>
          <w:iCs/>
          <w:sz w:val="28"/>
          <w:szCs w:val="28"/>
          <w:lang w:eastAsia="zh-CN"/>
        </w:rPr>
        <w:t>X</w:t>
      </w:r>
      <w:r>
        <w:rPr>
          <w:rFonts w:ascii="仿宋_GB2312" w:eastAsia="仿宋_GB2312" w:hAnsi="Times New Roman" w:cs="Times New Roman" w:hint="eastAsia"/>
          <w:i/>
          <w:iCs/>
          <w:sz w:val="28"/>
          <w:szCs w:val="28"/>
          <w:vertAlign w:val="subscript"/>
          <w:lang w:eastAsia="zh-CN"/>
        </w:rPr>
        <w:t xml:space="preserve">2 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——平行测定的最小值；</w:t>
      </w:r>
    </w:p>
    <w:p w:rsidR="0078386F" w:rsidRDefault="0074575E">
      <w:pPr>
        <w:pStyle w:val="a3"/>
        <w:spacing w:line="360" w:lineRule="auto"/>
        <w:ind w:leftChars="386" w:left="849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m:oMath>
        <m:acc>
          <m:accPr>
            <m:chr m:val="̅"/>
            <m:ctrlPr>
              <w:rPr>
                <w:rFonts w:ascii="Cambria Math" w:eastAsia="仿宋_GB2312" w:hAnsi="Cambria Math" w:cs="Times New Roman" w:hint="eastAsia"/>
                <w:sz w:val="28"/>
                <w:szCs w:val="28"/>
                <w:lang w:eastAsia="zh-CN"/>
              </w:rPr>
            </m:ctrlPr>
          </m:accPr>
          <m:e>
            <m:r>
              <w:rPr>
                <w:rFonts w:ascii="Cambria Math" w:eastAsia="仿宋_GB2312" w:hAnsi="Cambria Math" w:cs="Times New Roman" w:hint="eastAsia"/>
                <w:sz w:val="28"/>
                <w:szCs w:val="28"/>
                <w:lang w:eastAsia="zh-CN"/>
              </w:rPr>
              <m:t>X</m:t>
            </m:r>
          </m:e>
        </m:acc>
      </m:oMath>
      <w:r w:rsidR="00216143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——平行测定的平均值。</w:t>
      </w:r>
    </w:p>
    <w:p w:rsidR="0078386F" w:rsidRDefault="00216143" w:rsidP="00325324">
      <w:pPr>
        <w:pStyle w:val="a3"/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b/>
          <w:bCs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b/>
          <w:bCs/>
          <w:sz w:val="28"/>
          <w:szCs w:val="28"/>
          <w:lang w:eastAsia="zh-CN"/>
        </w:rPr>
        <w:t>（3）</w:t>
      </w:r>
      <w:r w:rsidR="008218EC">
        <w:rPr>
          <w:rFonts w:ascii="仿宋_GB2312" w:eastAsia="仿宋_GB2312" w:hAnsi="Times New Roman" w:cs="Times New Roman" w:hint="eastAsia"/>
          <w:b/>
          <w:bCs/>
          <w:sz w:val="28"/>
          <w:szCs w:val="28"/>
          <w:lang w:eastAsia="zh-CN"/>
        </w:rPr>
        <w:t>撰写</w:t>
      </w:r>
      <w:r>
        <w:rPr>
          <w:rFonts w:ascii="仿宋_GB2312" w:eastAsia="仿宋_GB2312" w:hAnsi="Times New Roman" w:cs="Times New Roman" w:hint="eastAsia"/>
          <w:b/>
          <w:bCs/>
          <w:sz w:val="28"/>
          <w:szCs w:val="28"/>
          <w:lang w:eastAsia="zh-CN"/>
        </w:rPr>
        <w:t>报告</w:t>
      </w:r>
    </w:p>
    <w:p w:rsidR="0078386F" w:rsidRDefault="00216143">
      <w:pPr>
        <w:pStyle w:val="a3"/>
        <w:spacing w:line="360" w:lineRule="auto"/>
        <w:ind w:leftChars="193" w:left="425" w:firstLineChars="200" w:firstLine="560"/>
        <w:jc w:val="both"/>
        <w:rPr>
          <w:rFonts w:ascii="仿宋_GB2312" w:eastAsia="仿宋_GB2312" w:hAnsi="Times New Roman" w:cs="Times New Roman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请完成一份报告，应包括：实验过程中必须做好的健康、安全、环保措施；实验过程</w:t>
      </w:r>
      <w:r w:rsidR="00D84BA3"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中的物料计算和过程记录、数据处理、结果的评价和问题分析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。</w:t>
      </w:r>
    </w:p>
    <w:sectPr w:rsidR="0078386F" w:rsidSect="0078386F">
      <w:pgSz w:w="11910" w:h="16840"/>
      <w:pgMar w:top="1340" w:right="1100" w:bottom="1260" w:left="1360" w:header="0" w:footer="1166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D06" w:rsidRDefault="00D31D06" w:rsidP="00325324">
      <w:r>
        <w:separator/>
      </w:r>
    </w:p>
  </w:endnote>
  <w:endnote w:type="continuationSeparator" w:id="0">
    <w:p w:rsidR="00D31D06" w:rsidRDefault="00D31D06" w:rsidP="00325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Medium">
    <w:altName w:val="宋体"/>
    <w:charset w:val="80"/>
    <w:family w:val="auto"/>
    <w:pitch w:val="default"/>
    <w:sig w:usb0="00000000" w:usb1="00000000" w:usb2="00000010" w:usb3="00000000" w:csb0="003E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D06" w:rsidRDefault="00D31D06" w:rsidP="00325324">
      <w:r>
        <w:separator/>
      </w:r>
    </w:p>
  </w:footnote>
  <w:footnote w:type="continuationSeparator" w:id="0">
    <w:p w:rsidR="00D31D06" w:rsidRDefault="00D31D06" w:rsidP="003253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E6889"/>
    <w:multiLevelType w:val="multilevel"/>
    <w:tmpl w:val="129E6889"/>
    <w:lvl w:ilvl="0">
      <w:start w:val="1"/>
      <w:numFmt w:val="bullet"/>
      <w:lvlText w:val=""/>
      <w:lvlJc w:val="left"/>
      <w:pPr>
        <w:ind w:left="132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7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4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85" w:hanging="420"/>
      </w:pPr>
      <w:rPr>
        <w:rFonts w:ascii="Wingdings" w:hAnsi="Wingdings" w:hint="default"/>
      </w:rPr>
    </w:lvl>
  </w:abstractNum>
  <w:abstractNum w:abstractNumId="1">
    <w:nsid w:val="17E314E0"/>
    <w:multiLevelType w:val="multilevel"/>
    <w:tmpl w:val="17E314E0"/>
    <w:lvl w:ilvl="0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>
    <w:nsid w:val="48F0711B"/>
    <w:multiLevelType w:val="multilevel"/>
    <w:tmpl w:val="48F0711B"/>
    <w:lvl w:ilvl="0">
      <w:start w:val="1"/>
      <w:numFmt w:val="bullet"/>
      <w:lvlText w:val=""/>
      <w:lvlJc w:val="left"/>
      <w:pPr>
        <w:ind w:left="132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7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4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85" w:hanging="420"/>
      </w:pPr>
      <w:rPr>
        <w:rFonts w:ascii="Wingdings" w:hAnsi="Wingdings" w:hint="default"/>
      </w:rPr>
    </w:lvl>
  </w:abstractNum>
  <w:abstractNum w:abstractNumId="3">
    <w:nsid w:val="4ED7622C"/>
    <w:multiLevelType w:val="hybridMultilevel"/>
    <w:tmpl w:val="ED4E84C0"/>
    <w:lvl w:ilvl="0" w:tplc="04090001">
      <w:start w:val="1"/>
      <w:numFmt w:val="bullet"/>
      <w:lvlText w:val=""/>
      <w:lvlJc w:val="left"/>
      <w:pPr>
        <w:ind w:left="140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5" w:hanging="420"/>
      </w:pPr>
      <w:rPr>
        <w:rFonts w:ascii="Wingdings" w:hAnsi="Wingdings" w:hint="default"/>
      </w:rPr>
    </w:lvl>
  </w:abstractNum>
  <w:abstractNum w:abstractNumId="4">
    <w:nsid w:val="61B41018"/>
    <w:multiLevelType w:val="multilevel"/>
    <w:tmpl w:val="61B41018"/>
    <w:lvl w:ilvl="0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724461DF"/>
    <w:multiLevelType w:val="multilevel"/>
    <w:tmpl w:val="724461DF"/>
    <w:lvl w:ilvl="0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97C5567"/>
    <w:rsid w:val="0005316F"/>
    <w:rsid w:val="000D2C76"/>
    <w:rsid w:val="00216143"/>
    <w:rsid w:val="0022324E"/>
    <w:rsid w:val="00283220"/>
    <w:rsid w:val="00315A50"/>
    <w:rsid w:val="00325324"/>
    <w:rsid w:val="003B576C"/>
    <w:rsid w:val="00440BE5"/>
    <w:rsid w:val="0045175E"/>
    <w:rsid w:val="00627143"/>
    <w:rsid w:val="006E1251"/>
    <w:rsid w:val="0074575E"/>
    <w:rsid w:val="0078386F"/>
    <w:rsid w:val="007E6BFC"/>
    <w:rsid w:val="008218EC"/>
    <w:rsid w:val="00857435"/>
    <w:rsid w:val="008C4153"/>
    <w:rsid w:val="009730EA"/>
    <w:rsid w:val="00B50CFD"/>
    <w:rsid w:val="00BD5D82"/>
    <w:rsid w:val="00C32ACF"/>
    <w:rsid w:val="00CA45A3"/>
    <w:rsid w:val="00D31D06"/>
    <w:rsid w:val="00D40FC6"/>
    <w:rsid w:val="00D44169"/>
    <w:rsid w:val="00D84BA3"/>
    <w:rsid w:val="00EE12B5"/>
    <w:rsid w:val="00EE3916"/>
    <w:rsid w:val="597C5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page number" w:semiHidden="1" w:uiPriority="99" w:unhideWhenUsed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78386F"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78386F"/>
    <w:pPr>
      <w:ind w:left="120"/>
      <w:outlineLvl w:val="0"/>
    </w:pPr>
    <w:rPr>
      <w:rFonts w:ascii="黑体" w:eastAsia="黑体" w:hAnsi="黑体"/>
      <w:b/>
      <w:bCs/>
      <w:sz w:val="44"/>
      <w:szCs w:val="44"/>
    </w:rPr>
  </w:style>
  <w:style w:type="paragraph" w:styleId="2">
    <w:name w:val="heading 2"/>
    <w:basedOn w:val="a"/>
    <w:next w:val="a"/>
    <w:qFormat/>
    <w:rsid w:val="0078386F"/>
    <w:pPr>
      <w:ind w:left="120"/>
      <w:outlineLvl w:val="1"/>
    </w:pPr>
    <w:rPr>
      <w:rFonts w:ascii="宋体" w:eastAsia="宋体" w:hAnsi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78386F"/>
    <w:pPr>
      <w:ind w:left="120"/>
    </w:pPr>
    <w:rPr>
      <w:rFonts w:ascii="宋体" w:eastAsia="宋体" w:hAnsi="宋体"/>
      <w:sz w:val="24"/>
      <w:szCs w:val="24"/>
    </w:rPr>
  </w:style>
  <w:style w:type="paragraph" w:styleId="a4">
    <w:name w:val="footer"/>
    <w:basedOn w:val="a"/>
    <w:unhideWhenUsed/>
    <w:qFormat/>
    <w:rsid w:val="0078386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8386F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semiHidden/>
    <w:unhideWhenUsed/>
    <w:rsid w:val="0078386F"/>
  </w:style>
  <w:style w:type="paragraph" w:customStyle="1" w:styleId="formattext">
    <w:name w:val="formattext"/>
    <w:basedOn w:val="a"/>
    <w:rsid w:val="007838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Char"/>
    <w:rsid w:val="00325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325324"/>
    <w:rPr>
      <w:sz w:val="18"/>
      <w:szCs w:val="18"/>
      <w:lang w:eastAsia="en-US"/>
    </w:rPr>
  </w:style>
  <w:style w:type="paragraph" w:styleId="a8">
    <w:name w:val="Balloon Text"/>
    <w:basedOn w:val="a"/>
    <w:link w:val="Char0"/>
    <w:rsid w:val="00325324"/>
    <w:rPr>
      <w:sz w:val="18"/>
      <w:szCs w:val="18"/>
    </w:rPr>
  </w:style>
  <w:style w:type="character" w:customStyle="1" w:styleId="Char0">
    <w:name w:val="批注框文本 Char"/>
    <w:basedOn w:val="a0"/>
    <w:link w:val="a8"/>
    <w:rsid w:val="00325324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张锐喆</dc:creator>
  <cp:lastModifiedBy>User</cp:lastModifiedBy>
  <cp:revision>13</cp:revision>
  <dcterms:created xsi:type="dcterms:W3CDTF">2020-09-29T03:03:00Z</dcterms:created>
  <dcterms:modified xsi:type="dcterms:W3CDTF">2021-04-05T08:16:00Z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