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仿宋_GB2312"/>
          <w:sz w:val="24"/>
        </w:rPr>
      </w:pPr>
      <w:bookmarkStart w:id="0" w:name="_Toc24915_WPSOffice_Level1"/>
    </w:p>
    <w:p>
      <w:pPr>
        <w:adjustRightInd w:val="0"/>
        <w:snapToGrid w:val="0"/>
        <w:spacing w:line="360" w:lineRule="auto"/>
        <w:jc w:val="center"/>
        <w:rPr>
          <w:rFonts w:ascii="宋体" w:hAnsi="宋体" w:cs="方正小标宋简体"/>
          <w:sz w:val="36"/>
          <w:szCs w:val="36"/>
        </w:rPr>
      </w:pPr>
      <w:r>
        <w:rPr>
          <w:rFonts w:hint="eastAsia" w:ascii="宋体" w:hAnsi="宋体" w:cs="方正小标宋简体"/>
          <w:sz w:val="36"/>
          <w:szCs w:val="36"/>
        </w:rPr>
        <w:t>2021年河北省职业院校学生技能大赛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方正小标宋简体"/>
          <w:sz w:val="36"/>
          <w:szCs w:val="36"/>
        </w:rPr>
      </w:pPr>
      <w:r>
        <w:rPr>
          <w:rFonts w:hint="eastAsia" w:ascii="宋体" w:hAnsi="宋体" w:cs="方正小标宋简体"/>
          <w:sz w:val="36"/>
          <w:szCs w:val="36"/>
        </w:rPr>
        <w:t>中职组电子商务技能赛项竞赛规程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方正小标宋简体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一、赛项名称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赛项名称：电子商务技能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赛项组别：中职组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赛项专业大类：财经商贸大类</w:t>
      </w: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二、竞赛方式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本赛项为团体赛。以院校为单位组队参赛，每个参赛代表队由4名选手组成，每个代表队限设2名指导教师，每所学校最多不超过2个代表队。各参赛学校设领队1人，领队不得兼任指导教师，领队和指导教师须为本校正式在编教师。</w:t>
      </w: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三、竞赛内容</w:t>
      </w:r>
    </w:p>
    <w:p>
      <w:pPr>
        <w:snapToGrid w:val="0"/>
        <w:spacing w:line="560" w:lineRule="exact"/>
        <w:ind w:firstLine="477" w:firstLineChars="199"/>
        <w:jc w:val="left"/>
        <w:rPr>
          <w:rFonts w:hint="eastAsia"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本赛项电子商务技能竞赛包括网店直播、网店开设装修、网店客户服务、网店推广四项竞赛内容。</w:t>
      </w:r>
    </w:p>
    <w:p>
      <w:pPr>
        <w:snapToGrid w:val="0"/>
        <w:spacing w:line="560" w:lineRule="exact"/>
        <w:ind w:firstLine="479" w:firstLineChars="199"/>
        <w:jc w:val="left"/>
        <w:rPr>
          <w:rFonts w:hint="eastAsia"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1.网店直播</w:t>
      </w:r>
    </w:p>
    <w:p>
      <w:pPr>
        <w:snapToGrid w:val="0"/>
        <w:spacing w:line="560" w:lineRule="exact"/>
        <w:ind w:firstLine="477" w:firstLineChars="199"/>
        <w:jc w:val="left"/>
        <w:rPr>
          <w:rFonts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包含微店开设和手机直播。在竞赛规定时间内，通过手机APP选择手机内竞赛商品的相关图片组成2套完整的商品购买页面，完成商品标题的设置、价格的设置等操作，完成微店的开设。微店开设完成后，开启手机直播，关联2个直播商品，完成10分钟不间断直播。</w:t>
      </w:r>
    </w:p>
    <w:p>
      <w:pPr>
        <w:snapToGrid w:val="0"/>
        <w:spacing w:line="560" w:lineRule="exact"/>
        <w:ind w:firstLine="479" w:firstLineChars="199"/>
        <w:jc w:val="left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2.网店开设装修</w:t>
      </w:r>
    </w:p>
    <w:p>
      <w:pPr>
        <w:snapToGrid w:val="0"/>
        <w:spacing w:line="560" w:lineRule="exact"/>
        <w:ind w:firstLine="480" w:firstLineChars="200"/>
        <w:jc w:val="left"/>
        <w:rPr>
          <w:rFonts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包含网店的开设与基本信息设置。首页的“店标（Logo）、商品分类、网店Banner、商品推荐”的设计与制作，商品详情页的“商品展示类、吸引购买类、促销活动类、实力展示类、交易说明类、关联销售类”的设计与制作。</w:t>
      </w:r>
    </w:p>
    <w:p>
      <w:pPr>
        <w:snapToGrid w:val="0"/>
        <w:spacing w:line="560" w:lineRule="exact"/>
        <w:ind w:firstLine="482" w:firstLineChars="200"/>
        <w:jc w:val="left"/>
        <w:rPr>
          <w:rFonts w:ascii="宋体" w:hAnsi="宋体" w:cs="仿宋"/>
          <w:b/>
          <w:bCs/>
          <w:kern w:val="0"/>
          <w:sz w:val="24"/>
        </w:rPr>
      </w:pPr>
      <w:r>
        <w:rPr>
          <w:rFonts w:hint="eastAsia" w:ascii="宋体" w:hAnsi="宋体" w:cs="仿宋"/>
          <w:b/>
          <w:bCs/>
          <w:kern w:val="0"/>
          <w:sz w:val="24"/>
        </w:rPr>
        <w:t>3</w:t>
      </w:r>
      <w:r>
        <w:rPr>
          <w:rFonts w:ascii="宋体" w:hAnsi="宋体" w:cs="仿宋"/>
          <w:b/>
          <w:bCs/>
          <w:kern w:val="0"/>
          <w:sz w:val="24"/>
        </w:rPr>
        <w:t>.</w:t>
      </w:r>
      <w:r>
        <w:rPr>
          <w:rFonts w:hint="eastAsia" w:ascii="宋体" w:hAnsi="宋体" w:cs="仿宋"/>
          <w:b/>
          <w:bCs/>
          <w:kern w:val="0"/>
          <w:sz w:val="24"/>
        </w:rPr>
        <w:t>网店客户服务</w:t>
      </w:r>
    </w:p>
    <w:p>
      <w:pPr>
        <w:snapToGrid w:val="0"/>
        <w:spacing w:line="560" w:lineRule="exact"/>
        <w:ind w:firstLine="480" w:firstLineChars="200"/>
        <w:jc w:val="left"/>
        <w:rPr>
          <w:rFonts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根据买家的提问，及时准确地做好客户服务工作。</w:t>
      </w:r>
    </w:p>
    <w:p>
      <w:pPr>
        <w:snapToGrid w:val="0"/>
        <w:spacing w:line="560" w:lineRule="exact"/>
        <w:ind w:firstLine="482" w:firstLineChars="200"/>
        <w:jc w:val="left"/>
        <w:rPr>
          <w:rFonts w:ascii="宋体" w:hAnsi="宋体" w:cs="仿宋"/>
          <w:b/>
          <w:bCs/>
          <w:kern w:val="0"/>
          <w:sz w:val="24"/>
        </w:rPr>
      </w:pPr>
      <w:r>
        <w:rPr>
          <w:rFonts w:hint="eastAsia" w:ascii="宋体" w:hAnsi="宋体" w:cs="仿宋"/>
          <w:b/>
          <w:bCs/>
          <w:kern w:val="0"/>
          <w:sz w:val="24"/>
        </w:rPr>
        <w:t>4.网店推广</w:t>
      </w:r>
    </w:p>
    <w:p>
      <w:pPr>
        <w:snapToGrid w:val="0"/>
        <w:spacing w:line="560" w:lineRule="exact"/>
        <w:ind w:firstLine="480" w:firstLineChars="200"/>
        <w:jc w:val="left"/>
        <w:rPr>
          <w:rFonts w:ascii="宋体" w:hAnsi="宋体" w:cs="仿宋"/>
          <w:kern w:val="0"/>
          <w:sz w:val="24"/>
        </w:rPr>
      </w:pPr>
      <w:r>
        <w:rPr>
          <w:rFonts w:hint="eastAsia" w:ascii="宋体" w:hAnsi="宋体" w:cs="仿宋"/>
          <w:kern w:val="0"/>
          <w:sz w:val="24"/>
        </w:rPr>
        <w:t>包括直通车推广、钻石展位营销和标题优化。通过直通车推广获得关键词竞价排名，增加商品的展现量，获得更高的点击量、点击率、转化量、转化率，在推广过程中采用合理的推广策略提高关键词质量分，降低关键词平均点击花费；通过钻石展位营销定位精准人群，锁定优质资源位，为店铺带来优质流量，增加点击率与转化率；通过标题优化提高商品的自然排名，增加商品展现量，获得更高的点击量、点击率、转化量、转化率。</w:t>
      </w:r>
    </w:p>
    <w:p>
      <w:pPr>
        <w:spacing w:line="560" w:lineRule="atLeast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表1 竞赛内容与岗位、知识、技能</w:t>
      </w: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2835"/>
        <w:gridCol w:w="2268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ind w:firstLine="241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竞赛内容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ind w:firstLine="241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岗位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ind w:firstLine="241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知识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4"/>
              <w:ind w:firstLine="241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网店直播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网店主播</w:t>
            </w:r>
          </w:p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网店导购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微店开设流程、直播内容的策划与筹备、直播活动的实施与执行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微店开设能力</w:t>
            </w:r>
          </w:p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直播策划能力</w:t>
            </w:r>
          </w:p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直播带货能力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数据分析能力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网店开设装修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网页编辑</w:t>
            </w:r>
          </w:p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网店美工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信息采集与编辑、网站内容维护、网店装修与设计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网店视觉营销能力</w:t>
            </w:r>
          </w:p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商品信息编辑能力</w:t>
            </w:r>
          </w:p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商品信息发布能力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网店客户服务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网店客服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客户接待与沟通（包括售前、售中和售后）、有效订单的处理（包括确认订单、下单发货和礼貌告别）、交易纠纷处理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促成客户成交、提高客单价、引导客户及时收货及好评、维护店铺权益、激发客户再次购买等服务处理能力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网店推广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运营专员</w:t>
            </w:r>
          </w:p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推广专员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自然排名优化（标题优化）和竞价推广（直通车、钻石展位），包括推广策略的制定、实施与优化、推广效果数据分析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ind w:firstLine="24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商品分析、关键词分析、标题优化、直通车创意标题优化、关键词添加与出价、人群溢价、钻展推广等技能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4"/>
              <w:ind w:firstLine="240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4"/>
        <w:spacing w:line="560" w:lineRule="exact"/>
        <w:ind w:firstLine="482" w:firstLineChars="20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表2 竞赛内容与分值、竞赛时间</w:t>
      </w:r>
    </w:p>
    <w:tbl>
      <w:tblPr>
        <w:tblStyle w:val="9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85"/>
        <w:gridCol w:w="198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4"/>
              <w:ind w:firstLine="241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竞赛阶段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ind w:firstLine="241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竞赛内容</w:t>
            </w:r>
          </w:p>
        </w:tc>
        <w:tc>
          <w:tcPr>
            <w:tcW w:w="1984" w:type="dxa"/>
          </w:tcPr>
          <w:p>
            <w:pPr>
              <w:pStyle w:val="4"/>
              <w:ind w:firstLine="241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分值</w:t>
            </w:r>
          </w:p>
        </w:tc>
        <w:tc>
          <w:tcPr>
            <w:tcW w:w="2694" w:type="dxa"/>
            <w:vAlign w:val="center"/>
          </w:tcPr>
          <w:p>
            <w:pPr>
              <w:pStyle w:val="4"/>
              <w:ind w:firstLine="241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第一阶段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网店直播</w:t>
            </w:r>
          </w:p>
        </w:tc>
        <w:tc>
          <w:tcPr>
            <w:tcW w:w="1984" w:type="dxa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0分</w:t>
            </w:r>
          </w:p>
        </w:tc>
        <w:tc>
          <w:tcPr>
            <w:tcW w:w="2694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第二阶段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网店开设装修</w:t>
            </w:r>
          </w:p>
        </w:tc>
        <w:tc>
          <w:tcPr>
            <w:tcW w:w="1984" w:type="dxa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25分</w:t>
            </w:r>
          </w:p>
        </w:tc>
        <w:tc>
          <w:tcPr>
            <w:tcW w:w="2694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第三阶段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网店客户服务</w:t>
            </w:r>
          </w:p>
        </w:tc>
        <w:tc>
          <w:tcPr>
            <w:tcW w:w="1984" w:type="dxa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15分</w:t>
            </w:r>
          </w:p>
        </w:tc>
        <w:tc>
          <w:tcPr>
            <w:tcW w:w="2694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第四阶段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网店推广</w:t>
            </w:r>
          </w:p>
        </w:tc>
        <w:tc>
          <w:tcPr>
            <w:tcW w:w="1984" w:type="dxa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</w:p>
        </w:tc>
        <w:tc>
          <w:tcPr>
            <w:tcW w:w="2694" w:type="dxa"/>
            <w:vAlign w:val="center"/>
          </w:tcPr>
          <w:p>
            <w:pPr>
              <w:pStyle w:val="4"/>
              <w:ind w:firstLine="2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分钟</w:t>
            </w:r>
          </w:p>
        </w:tc>
      </w:tr>
    </w:tbl>
    <w:p>
      <w:pPr>
        <w:adjustRightInd w:val="0"/>
        <w:snapToGrid w:val="0"/>
        <w:spacing w:line="360" w:lineRule="auto"/>
        <w:outlineLvl w:val="0"/>
        <w:rPr>
          <w:rFonts w:hint="eastAsia" w:ascii="宋体" w:hAnsi="宋体"/>
          <w:b/>
          <w:bCs/>
          <w:sz w:val="24"/>
        </w:rPr>
      </w:pPr>
    </w:p>
    <w:p>
      <w:pPr>
        <w:tabs>
          <w:tab w:val="left" w:pos="312"/>
        </w:tabs>
        <w:snapToGrid w:val="0"/>
        <w:spacing w:line="560" w:lineRule="exact"/>
        <w:ind w:left="420" w:leftChars="200" w:firstLine="118" w:firstLineChars="49"/>
        <w:jc w:val="left"/>
        <w:rPr>
          <w:rFonts w:hint="eastAsia" w:ascii="宋体" w:hAnsi="宋体" w:cs="Arial"/>
          <w:b/>
          <w:bCs/>
          <w:kern w:val="0"/>
          <w:sz w:val="24"/>
        </w:rPr>
      </w:pPr>
    </w:p>
    <w:p>
      <w:pPr>
        <w:tabs>
          <w:tab w:val="left" w:pos="312"/>
        </w:tabs>
        <w:snapToGrid w:val="0"/>
        <w:spacing w:line="560" w:lineRule="exact"/>
        <w:ind w:left="420" w:leftChars="200" w:firstLine="118" w:firstLineChars="49"/>
        <w:jc w:val="left"/>
        <w:rPr>
          <w:rFonts w:hint="eastAsia"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四、成绩评定办法</w:t>
      </w:r>
    </w:p>
    <w:p>
      <w:pPr>
        <w:tabs>
          <w:tab w:val="left" w:pos="312"/>
        </w:tabs>
        <w:snapToGrid w:val="0"/>
        <w:spacing w:line="560" w:lineRule="exact"/>
        <w:ind w:left="420" w:leftChars="200" w:firstLine="117" w:firstLineChars="49"/>
        <w:jc w:val="left"/>
        <w:rPr>
          <w:rFonts w:ascii="宋体" w:hAnsi="宋体"/>
          <w:sz w:val="24"/>
        </w:rPr>
      </w:pPr>
      <w:r>
        <w:rPr>
          <w:rFonts w:hint="eastAsia" w:ascii="宋体" w:hAnsi="宋体" w:cs="仿宋"/>
          <w:kern w:val="0"/>
          <w:sz w:val="24"/>
        </w:rPr>
        <w:t>1.评分方法：网</w:t>
      </w:r>
      <w:r>
        <w:rPr>
          <w:rFonts w:hint="eastAsia" w:ascii="宋体" w:hAnsi="宋体"/>
          <w:sz w:val="24"/>
        </w:rPr>
        <w:t>店客户服务、网店推广评分方式为机考评分，网店直播、网店开设装修的评分方式为结果评分。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成绩复核：为保障成绩评判的准确性，监督组将对赛项总成绩排名前30%的所有参赛队的成绩进行复核；对其余成绩进行抽检复核，抽检覆盖率不得低于15%。如发现成绩错误以书面方式及时告知裁判长，由裁判长更正成绩并签字确认。复核、抽检错误率超过5%的，裁判组将对所有成绩进行复核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赛项最终得分：按100分制计分，最终成绩经复核无误，由裁判长、监督人员和仲裁人员签字确认后公布。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4.评分标准</w:t>
      </w:r>
    </w:p>
    <w:p>
      <w:pPr>
        <w:spacing w:line="56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（1）网店直播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网店直播模块采用结果评分方式，满分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0分。</w:t>
      </w:r>
    </w:p>
    <w:p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客观评分（15分）</w:t>
      </w:r>
    </w:p>
    <w:tbl>
      <w:tblPr>
        <w:tblStyle w:val="10"/>
        <w:tblW w:w="4957" w:type="pct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69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</w:trPr>
        <w:tc>
          <w:tcPr>
            <w:tcW w:w="1085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评分项</w:t>
            </w:r>
          </w:p>
        </w:tc>
        <w:tc>
          <w:tcPr>
            <w:tcW w:w="3372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评分细则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商品主图</w:t>
            </w: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商品主图1设置正确，且主图数量达到5张（每款商品0.5分）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商品详情图</w:t>
            </w: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商品包含正确的商品属性图、商品特点图、商品整体图、商品特写图、配送说明图、售后说明图（每款商品0.75分）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直播间商品链接</w:t>
            </w: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讲解的商品正确关联商品链接（每个链接0.25分）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直播时长</w:t>
            </w: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直播时长超过1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分钟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商品标题</w:t>
            </w: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商品标题关键词符合背景资料介绍内容</w:t>
            </w:r>
          </w:p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（每款商品的每个关键词0.1分，最高到0.5分为止）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直播开场</w:t>
            </w: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直播开场时要包含以下三项内容：</w:t>
            </w:r>
          </w:p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问好及自我介绍、本次直播计划、促销活动（每项0</w:t>
            </w:r>
            <w:r>
              <w:rPr>
                <w:rFonts w:ascii="宋体" w:hAnsi="宋体"/>
                <w:kern w:val="0"/>
                <w:szCs w:val="21"/>
              </w:rPr>
              <w:t>.5</w:t>
            </w:r>
            <w:r>
              <w:rPr>
                <w:rFonts w:hint="eastAsia" w:ascii="宋体" w:hAnsi="宋体"/>
                <w:kern w:val="0"/>
                <w:szCs w:val="21"/>
              </w:rPr>
              <w:t>分）</w:t>
            </w:r>
          </w:p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备注：开场问好及自我介绍、直播计划、促销活动要使用背景资料中的相关信息，不得泄露选手信息。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商品介绍</w:t>
            </w: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正确介绍商品基本属性（每款商品0.5）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有商品特色、卖点的介绍（每款商品的每个特色或卖点0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kern w:val="0"/>
                <w:szCs w:val="21"/>
              </w:rPr>
              <w:t>分，一款商品最高到0.5分）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有商品日常价格、直播促销价的说明（每款商品0.5分）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有商品的特写展示（每款商品0.5分）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弹幕问题</w:t>
            </w: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弹幕问题出现的20秒内完成回答且回答内容符合背景资料（规定时间内正确回答1个0.5分）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直播结尾</w:t>
            </w: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结尾收场时要包含以下两项内容：</w:t>
            </w:r>
          </w:p>
          <w:p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引导关注、感谢语（每项0</w:t>
            </w:r>
            <w:r>
              <w:rPr>
                <w:rFonts w:ascii="宋体" w:hAnsi="宋体"/>
                <w:kern w:val="0"/>
                <w:szCs w:val="21"/>
              </w:rPr>
              <w:t>.5</w:t>
            </w:r>
            <w:r>
              <w:rPr>
                <w:rFonts w:hint="eastAsia" w:ascii="宋体" w:hAnsi="宋体"/>
                <w:kern w:val="0"/>
                <w:szCs w:val="21"/>
              </w:rPr>
              <w:t>分）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直播视频</w:t>
            </w:r>
          </w:p>
        </w:tc>
        <w:tc>
          <w:tcPr>
            <w:tcW w:w="337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直播画面始终围绕主播或竞赛商品，画面清晰明亮；直播过程中没有10秒以上的卡顿、冷场</w:t>
            </w:r>
          </w:p>
        </w:tc>
        <w:tc>
          <w:tcPr>
            <w:tcW w:w="54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</w:tr>
    </w:tbl>
    <w:p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主观评分（5分）</w:t>
      </w:r>
    </w:p>
    <w:tbl>
      <w:tblPr>
        <w:tblStyle w:val="10"/>
        <w:tblW w:w="49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5578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</w:trPr>
        <w:tc>
          <w:tcPr>
            <w:tcW w:w="1080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评分项</w:t>
            </w:r>
          </w:p>
        </w:tc>
        <w:tc>
          <w:tcPr>
            <w:tcW w:w="3300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评分细则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直播效果整体评价</w:t>
            </w:r>
          </w:p>
        </w:tc>
        <w:tc>
          <w:tcPr>
            <w:tcW w:w="3300" w:type="pct"/>
            <w:vAlign w:val="center"/>
          </w:tcPr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优秀：能对背景资料进行加工，内容讲解逻辑清晰，节奏把控到位，内容有吸引力，直播讲解充满激情（5分）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良好：直播内容讲解有条理，直播流程完整，内容充实，直播语气抑扬顿挫（3分）</w:t>
            </w:r>
          </w:p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一般：直播内容讲解基本清晰，直播流程及内容相对完整，但语调平淡无激情（1分）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较差：直播讲解频繁看稿，节奏混乱，内容无吸引力（0分）</w:t>
            </w:r>
          </w:p>
        </w:tc>
        <w:tc>
          <w:tcPr>
            <w:tcW w:w="618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</w:tr>
    </w:tbl>
    <w:p>
      <w:pPr>
        <w:spacing w:line="56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（2）网店开设装修</w:t>
      </w:r>
    </w:p>
    <w:p>
      <w:pPr>
        <w:spacing w:line="56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网店开设装修模块采用结果评分方式，满分25分。</w:t>
      </w:r>
    </w:p>
    <w:p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客观评分（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分）</w:t>
      </w:r>
    </w:p>
    <w:tbl>
      <w:tblPr>
        <w:tblStyle w:val="9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5154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评分项</w:t>
            </w:r>
          </w:p>
        </w:tc>
        <w:tc>
          <w:tcPr>
            <w:tcW w:w="515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评分细则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店铺首页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51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1.店标设计是否符合试题尺寸要求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是得0</w:t>
            </w:r>
            <w:r>
              <w:rPr>
                <w:rFonts w:ascii="宋体" w:hAnsi="宋体"/>
                <w:szCs w:val="21"/>
              </w:rPr>
              <w:t>.4</w:t>
            </w:r>
            <w:r>
              <w:rPr>
                <w:rFonts w:hint="eastAsia" w:ascii="宋体" w:hAnsi="宋体"/>
                <w:szCs w:val="21"/>
              </w:rPr>
              <w:t>分，否得0分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四张Banner设计为试题规定商品且尺寸符合要求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每符合1张，得0</w:t>
            </w:r>
            <w:r>
              <w:rPr>
                <w:rFonts w:ascii="宋体" w:hAnsi="宋体"/>
                <w:szCs w:val="21"/>
              </w:rPr>
              <w:t>.4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商品详情页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51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四张商品主图设计为试题规定商品且尺寸符合要求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每符合1张，得0</w:t>
            </w:r>
            <w:r>
              <w:rPr>
                <w:rFonts w:ascii="宋体" w:hAnsi="宋体"/>
                <w:szCs w:val="21"/>
              </w:rPr>
              <w:t>.5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商品详情页是否包含商品规格信息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是得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分，否得0分</w:t>
            </w:r>
          </w:p>
        </w:tc>
      </w:tr>
    </w:tbl>
    <w:p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主观评分（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分）</w:t>
      </w:r>
    </w:p>
    <w:tbl>
      <w:tblPr>
        <w:tblStyle w:val="9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676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评分项</w:t>
            </w:r>
          </w:p>
        </w:tc>
        <w:tc>
          <w:tcPr>
            <w:tcW w:w="67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评分细则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店铺首页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1.店标设计风格与店铺整体风格一致，设计独特、简洁，有一定的创新性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Banner设计主题、字体、配色等视觉效果统一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Banner设计采用图文混排，排版、布局合理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.Banner设计与店铺经营商品具有相关性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Banner设计有吸引力并具有一定的营销属性，能提升店铺整体风格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商品详情页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商品标题包含体现商品名称、属性、卖点的关键词（每个关键词0</w:t>
            </w:r>
            <w:r>
              <w:rPr>
                <w:rFonts w:ascii="宋体" w:hAnsi="宋体"/>
                <w:szCs w:val="21"/>
              </w:rPr>
              <w:t>.3</w:t>
            </w:r>
            <w:r>
              <w:rPr>
                <w:rFonts w:hint="eastAsia" w:ascii="宋体" w:hAnsi="宋体"/>
                <w:szCs w:val="21"/>
              </w:rPr>
              <w:t>分，最高到</w:t>
            </w:r>
            <w:r>
              <w:rPr>
                <w:rFonts w:ascii="宋体" w:hAnsi="宋体"/>
                <w:szCs w:val="21"/>
              </w:rPr>
              <w:t>1.5</w:t>
            </w:r>
            <w:r>
              <w:rPr>
                <w:rFonts w:hint="eastAsia" w:ascii="宋体" w:hAnsi="宋体"/>
                <w:szCs w:val="21"/>
              </w:rPr>
              <w:t>分为止）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商品主图设计美观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商品主图设计主题突出，具有营销导向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商品主图设计有视觉冲击力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商品详情描述包含商品属性，特点，卖点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>商品详情描述包含配送，支付，售后，评价等相关内容的信息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hint="eastAsia" w:ascii="宋体" w:hAnsi="宋体"/>
                <w:szCs w:val="21"/>
              </w:rPr>
              <w:t>商品详情描述采用图文混排，符合详情页设计逻辑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</w:tr>
    </w:tbl>
    <w:p>
      <w:pPr>
        <w:spacing w:line="56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（3）网店客户服务</w:t>
      </w:r>
    </w:p>
    <w:p>
      <w:pPr>
        <w:spacing w:line="560" w:lineRule="exact"/>
        <w:ind w:firstLine="57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网店客户服务模块采用机考评分方式，满分15分。</w:t>
      </w:r>
    </w:p>
    <w:tbl>
      <w:tblPr>
        <w:tblStyle w:val="10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5564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评分项</w:t>
            </w:r>
          </w:p>
        </w:tc>
        <w:tc>
          <w:tcPr>
            <w:tcW w:w="55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评分细则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网店客户服务</w:t>
            </w:r>
          </w:p>
        </w:tc>
        <w:tc>
          <w:tcPr>
            <w:tcW w:w="5564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个参赛队选择两名参赛选手，按照售前客服、售后客服进行岗位分工，在规定的时间（120秒）内，按照相应岗位的标准话术，独立回答来自30个买家的100个问题。每回答正确1题得0.075分。回答错误或者回答超时不得分。以两名选手成绩的总分作为参赛队最终成绩。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</w:t>
            </w:r>
          </w:p>
        </w:tc>
      </w:tr>
    </w:tbl>
    <w:p>
      <w:pPr>
        <w:spacing w:line="560" w:lineRule="exact"/>
        <w:ind w:firstLine="240" w:firstLineChars="1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（4）网店推广</w:t>
      </w:r>
    </w:p>
    <w:p>
      <w:pPr>
        <w:spacing w:line="560" w:lineRule="exact"/>
        <w:ind w:firstLine="360" w:firstLineChars="15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网店推广模块采用机考评分的方式，满分4</w:t>
      </w:r>
      <w:r>
        <w:rPr>
          <w:rFonts w:ascii="宋体" w:hAnsi="宋体" w:cs="仿宋_GB2312"/>
          <w:sz w:val="24"/>
        </w:rPr>
        <w:t>0</w:t>
      </w:r>
      <w:r>
        <w:rPr>
          <w:rFonts w:hint="eastAsia" w:ascii="宋体" w:hAnsi="宋体" w:cs="仿宋_GB2312"/>
          <w:sz w:val="24"/>
        </w:rPr>
        <w:t>分。</w:t>
      </w:r>
    </w:p>
    <w:tbl>
      <w:tblPr>
        <w:tblStyle w:val="9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379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评分项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评分细则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直通车推广、钻石展位推广、标题优化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系统会自动给出每个参赛队的实际点击量、转化量、标题优化的三部分数据，根据三部分的数据对进行所有参赛队的推广结果分别进行排名，点击量第一名的参赛队得分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分，转化量第一名的参赛队得分3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分，标题优化第一名的参赛队得分5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分，其余名次点击量成绩=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分*本参赛队点击量/第一名点击量，转化量成绩=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分*本参赛队转化量/第一名转化量，标题优化成绩=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分*本参赛队标题优化/第一名标题优化；经过上述换算得出的百分制成绩等比例换算为40分。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</w:tbl>
    <w:p>
      <w:pPr>
        <w:adjustRightInd w:val="0"/>
        <w:snapToGrid w:val="0"/>
        <w:spacing w:line="360" w:lineRule="auto"/>
        <w:outlineLvl w:val="0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五、技术规范</w:t>
      </w:r>
    </w:p>
    <w:p>
      <w:pPr>
        <w:adjustRightInd w:val="0"/>
        <w:snapToGrid w:val="0"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（一）竞赛内容遵循以下规范：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教学要求：《中等职业学校电子商务专业教学标准》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网店直播：利用微店开设、直播营销的知识和技能，完成网店直播。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网店开设装修：利用淘宝、天猫、京东网店的首页和详情页的知识和技能，设计和制作店铺的首页、详情页。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网店客户服务：利用阿里旺旺售前、售后服务的知识和技能，完成网店客户服务。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网店推广：采用淘宝直通车推广、钻石展位营销和标题优化的知识与技能完成给定店铺的推广活动。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Arial"/>
          <w:kern w:val="0"/>
          <w:sz w:val="24"/>
          <w:lang w:eastAsia="zh-CN"/>
        </w:rPr>
      </w:pPr>
      <w:r>
        <w:rPr>
          <w:rFonts w:hint="eastAsia" w:ascii="宋体" w:hAnsi="宋体" w:cs="Arial"/>
          <w:kern w:val="0"/>
          <w:sz w:val="24"/>
        </w:rPr>
        <w:t>（二）场地要求</w:t>
      </w:r>
      <w:r>
        <w:rPr>
          <w:rFonts w:hint="eastAsia" w:ascii="宋体" w:hAnsi="宋体" w:cs="Arial"/>
          <w:kern w:val="0"/>
          <w:sz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1．竞赛场地设在体育馆内或电脑机房，场地内设置满足所有团队的竞赛环境。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2．每个参赛队一个赛位，每个赛位四台电脑，其中一台电脑备用，四把椅子。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3</w:t>
      </w:r>
      <w:r>
        <w:rPr>
          <w:rFonts w:hint="eastAsia" w:ascii="宋体" w:hAnsi="宋体" w:cs="仿宋_GB2312"/>
          <w:kern w:val="0"/>
          <w:sz w:val="24"/>
          <w:lang w:eastAsia="zh-CN"/>
        </w:rPr>
        <w:t>.</w:t>
      </w:r>
      <w:bookmarkStart w:id="1" w:name="_GoBack"/>
      <w:bookmarkEnd w:id="1"/>
      <w:r>
        <w:rPr>
          <w:rFonts w:hint="eastAsia" w:ascii="宋体" w:hAnsi="宋体" w:cs="仿宋_GB2312"/>
          <w:kern w:val="0"/>
          <w:sz w:val="24"/>
        </w:rPr>
        <w:t>竞赛场地内设置背景板、宣传横幅及壁挂图，营造竞赛氛围。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4.局域网络。采用星形网络拓扑结构，安装千兆交换机。网线与电源线隐蔽铺设。采用独立网络环境，不连接INTERNET，禁止外部电脑接入。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5.安全保障。采用统一的杀毒软件对服务器进行防毒保护。屏蔽竞赛现场使用的电脑USB接口。部署具有网络管理、账号管理和日志管理功能的综合监控系统。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6.采用双路供电。利用UPS防止现场因突然断电导致的系统数据丢失，额定功率：3KVA，后备时间：2小时，电池类型：输出电压：230V±5%V。</w:t>
      </w:r>
    </w:p>
    <w:p>
      <w:pPr>
        <w:adjustRightInd w:val="0"/>
        <w:snapToGrid w:val="0"/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（三）比赛器材与技术平台</w:t>
      </w:r>
    </w:p>
    <w:bookmarkEnd w:id="0"/>
    <w:tbl>
      <w:tblPr>
        <w:tblStyle w:val="9"/>
        <w:tblW w:w="83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59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品名</w:t>
            </w: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规格要求说明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参赛选手计算机</w:t>
            </w:r>
          </w:p>
        </w:tc>
        <w:tc>
          <w:tcPr>
            <w:tcW w:w="5954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配置要求：酷睿I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双核3.0以上CPU；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G以上内存；100G以上硬盘；2G显存以上独立显卡，千兆网卡。预装Windows7以上操作系统；预装火狐浏览器；预装录屏软件；预装全拼、简拼、微软拼音等中文输入法和英文输入法；预装Dreamweaver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CS6和Fireworks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CS6简体中文版；预装AdobePhotoshop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CS6 版本。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参赛选手直播设备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手机、耳机、三脚架、补光灯、直播商品,其中手机需配置Android 10以上操作系统 ，3GB+32GB以上内存，前摄摄像头500万以上像素。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网络连接设备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提供网络布线、千兆交换机、AC控制器、无线AP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37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竞赛平台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由中教畅享（北京）科技有限公司开发的电子商务综合实训与竞赛系统</w:t>
            </w:r>
          </w:p>
        </w:tc>
      </w:tr>
    </w:tbl>
    <w:p>
      <w:pPr>
        <w:pStyle w:val="2"/>
        <w:adjustRightInd w:val="0"/>
        <w:snapToGrid w:val="0"/>
        <w:spacing w:after="0" w:line="360" w:lineRule="auto"/>
        <w:ind w:firstLine="0" w:firstLineChars="0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370549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B2"/>
    <w:rsid w:val="00011F54"/>
    <w:rsid w:val="000B42CB"/>
    <w:rsid w:val="00150709"/>
    <w:rsid w:val="00177D95"/>
    <w:rsid w:val="001D64F4"/>
    <w:rsid w:val="00262F37"/>
    <w:rsid w:val="00285381"/>
    <w:rsid w:val="002D438E"/>
    <w:rsid w:val="003056DD"/>
    <w:rsid w:val="0034459B"/>
    <w:rsid w:val="0036490E"/>
    <w:rsid w:val="00490D64"/>
    <w:rsid w:val="004F0C55"/>
    <w:rsid w:val="004F43E6"/>
    <w:rsid w:val="005235BC"/>
    <w:rsid w:val="00534F15"/>
    <w:rsid w:val="00546D05"/>
    <w:rsid w:val="0058174C"/>
    <w:rsid w:val="00592FE0"/>
    <w:rsid w:val="005D0351"/>
    <w:rsid w:val="006773FE"/>
    <w:rsid w:val="007642F8"/>
    <w:rsid w:val="007E5EA4"/>
    <w:rsid w:val="00843561"/>
    <w:rsid w:val="008438AD"/>
    <w:rsid w:val="008A66B0"/>
    <w:rsid w:val="009009EE"/>
    <w:rsid w:val="00941D18"/>
    <w:rsid w:val="00A20772"/>
    <w:rsid w:val="00A81EEB"/>
    <w:rsid w:val="00AE65A9"/>
    <w:rsid w:val="00BF02B2"/>
    <w:rsid w:val="00C11A5B"/>
    <w:rsid w:val="00C73587"/>
    <w:rsid w:val="00CD4322"/>
    <w:rsid w:val="00CD5E32"/>
    <w:rsid w:val="00D1160A"/>
    <w:rsid w:val="00DC5B1B"/>
    <w:rsid w:val="00E2791D"/>
    <w:rsid w:val="00E32A01"/>
    <w:rsid w:val="00E70E53"/>
    <w:rsid w:val="00FA0852"/>
    <w:rsid w:val="00FA64E8"/>
    <w:rsid w:val="00FF3D29"/>
    <w:rsid w:val="044D3090"/>
    <w:rsid w:val="0736418C"/>
    <w:rsid w:val="09291D67"/>
    <w:rsid w:val="0A3E1110"/>
    <w:rsid w:val="0E51336F"/>
    <w:rsid w:val="13D606C1"/>
    <w:rsid w:val="14321BF9"/>
    <w:rsid w:val="14B207CA"/>
    <w:rsid w:val="1620464C"/>
    <w:rsid w:val="16FB2867"/>
    <w:rsid w:val="17730743"/>
    <w:rsid w:val="17D5592F"/>
    <w:rsid w:val="18F07E3C"/>
    <w:rsid w:val="1B22603F"/>
    <w:rsid w:val="1CA11BE9"/>
    <w:rsid w:val="1DEA7BE0"/>
    <w:rsid w:val="1F8571F4"/>
    <w:rsid w:val="20036F50"/>
    <w:rsid w:val="20B263B0"/>
    <w:rsid w:val="28CE0330"/>
    <w:rsid w:val="2D323CA3"/>
    <w:rsid w:val="303C4F73"/>
    <w:rsid w:val="32036AD1"/>
    <w:rsid w:val="33E0159C"/>
    <w:rsid w:val="388C526A"/>
    <w:rsid w:val="3B5D50FD"/>
    <w:rsid w:val="3BCD12FE"/>
    <w:rsid w:val="3BDD20EC"/>
    <w:rsid w:val="3CB81EE5"/>
    <w:rsid w:val="3D00503E"/>
    <w:rsid w:val="3F916CBE"/>
    <w:rsid w:val="405B741E"/>
    <w:rsid w:val="41953181"/>
    <w:rsid w:val="41B05ACA"/>
    <w:rsid w:val="42953AEC"/>
    <w:rsid w:val="437B40F2"/>
    <w:rsid w:val="45867FEE"/>
    <w:rsid w:val="48771915"/>
    <w:rsid w:val="49831B84"/>
    <w:rsid w:val="4A937179"/>
    <w:rsid w:val="4B241496"/>
    <w:rsid w:val="4B9646B4"/>
    <w:rsid w:val="4C215108"/>
    <w:rsid w:val="4C9234D0"/>
    <w:rsid w:val="4DFE40EA"/>
    <w:rsid w:val="4E5B24F1"/>
    <w:rsid w:val="4E8B0073"/>
    <w:rsid w:val="4F54233C"/>
    <w:rsid w:val="4F8219C1"/>
    <w:rsid w:val="50553DD6"/>
    <w:rsid w:val="506C09AB"/>
    <w:rsid w:val="5186248C"/>
    <w:rsid w:val="52F94747"/>
    <w:rsid w:val="53A27E10"/>
    <w:rsid w:val="555323A1"/>
    <w:rsid w:val="555E3902"/>
    <w:rsid w:val="563950C9"/>
    <w:rsid w:val="56715130"/>
    <w:rsid w:val="5F736ACD"/>
    <w:rsid w:val="64E04B9C"/>
    <w:rsid w:val="64FA62AF"/>
    <w:rsid w:val="668D520A"/>
    <w:rsid w:val="6CFC2A1C"/>
    <w:rsid w:val="6D8C5B32"/>
    <w:rsid w:val="6E01558F"/>
    <w:rsid w:val="6F9145B5"/>
    <w:rsid w:val="700A7D3C"/>
    <w:rsid w:val="71E05008"/>
    <w:rsid w:val="72645EC5"/>
    <w:rsid w:val="79744C25"/>
    <w:rsid w:val="7AA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6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4">
    <w:name w:val="annotation text"/>
    <w:basedOn w:val="1"/>
    <w:link w:val="19"/>
    <w:unhideWhenUsed/>
    <w:qFormat/>
    <w:uiPriority w:val="0"/>
    <w:pPr>
      <w:jc w:val="left"/>
    </w:pPr>
    <w:rPr>
      <w:kern w:val="0"/>
      <w:sz w:val="20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4">
    <w:name w:val="_Style 7"/>
    <w:basedOn w:val="3"/>
    <w:next w:val="2"/>
    <w:qFormat/>
    <w:uiPriority w:val="0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character" w:customStyle="1" w:styleId="15">
    <w:name w:val="正文文本 Char"/>
    <w:basedOn w:val="11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正文首行缩进 Char"/>
    <w:basedOn w:val="15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文字 Char"/>
    <w:basedOn w:val="11"/>
    <w:link w:val="4"/>
    <w:qFormat/>
    <w:uiPriority w:val="0"/>
    <w:rPr>
      <w:rFonts w:ascii="Calibri" w:hAnsi="Calibri"/>
    </w:rPr>
  </w:style>
  <w:style w:type="character" w:customStyle="1" w:styleId="20">
    <w:name w:val="批注文字 Char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7FB78-F18F-4EC9-B4CD-723C4E5F2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644</Words>
  <Characters>3675</Characters>
  <Lines>30</Lines>
  <Paragraphs>8</Paragraphs>
  <TotalTime>10</TotalTime>
  <ScaleCrop>false</ScaleCrop>
  <LinksUpToDate>false</LinksUpToDate>
  <CharactersWithSpaces>4311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2021-04-01T02:15:00Z</dcterms:created>
  <dc:creator>Windows</dc:creator>
  <cp:lastModifiedBy>还是决定换个名氏</cp:lastModifiedBy>
  <dcterms:modified xsi:type="dcterms:W3CDTF">2021-04-01T09:19:17Z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3329EF32D73C400E8E9E168523909E00</vt:lpwstr>
  </property>
</Properties>
</file>