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5E5" w:rsidRPr="00F115E5" w:rsidRDefault="00F115E5" w:rsidP="00F115E5">
      <w:pPr>
        <w:adjustRightInd w:val="0"/>
        <w:snapToGrid w:val="0"/>
        <w:jc w:val="center"/>
        <w:rPr>
          <w:rFonts w:ascii="仿宋" w:eastAsia="仿宋" w:hAnsi="仿宋"/>
          <w:b/>
          <w:sz w:val="40"/>
          <w:szCs w:val="40"/>
        </w:rPr>
      </w:pPr>
      <w:r w:rsidRPr="00F115E5">
        <w:rPr>
          <w:rFonts w:ascii="仿宋" w:eastAsia="仿宋" w:hAnsi="仿宋"/>
          <w:b/>
          <w:sz w:val="40"/>
          <w:szCs w:val="40"/>
        </w:rPr>
        <w:t>2021</w:t>
      </w:r>
      <w:r w:rsidRPr="00F115E5">
        <w:rPr>
          <w:rFonts w:ascii="仿宋" w:eastAsia="仿宋" w:hAnsi="仿宋" w:hint="eastAsia"/>
          <w:b/>
          <w:sz w:val="40"/>
          <w:szCs w:val="40"/>
        </w:rPr>
        <w:t>年河北省赛中职组</w:t>
      </w:r>
    </w:p>
    <w:p w:rsidR="00113387" w:rsidRPr="00F115E5" w:rsidRDefault="00F115E5" w:rsidP="00F115E5">
      <w:pPr>
        <w:adjustRightInd w:val="0"/>
        <w:snapToGrid w:val="0"/>
        <w:spacing w:line="560" w:lineRule="exact"/>
        <w:jc w:val="center"/>
        <w:rPr>
          <w:rFonts w:ascii="仿宋" w:eastAsia="仿宋" w:hAnsi="仿宋"/>
          <w:b/>
          <w:sz w:val="40"/>
          <w:szCs w:val="40"/>
        </w:rPr>
      </w:pPr>
      <w:r w:rsidRPr="00F115E5">
        <w:rPr>
          <w:rFonts w:ascii="仿宋" w:eastAsia="仿宋" w:hAnsi="仿宋"/>
          <w:b/>
          <w:sz w:val="40"/>
          <w:szCs w:val="40"/>
        </w:rPr>
        <w:t>“</w:t>
      </w:r>
      <w:r w:rsidRPr="00F115E5">
        <w:rPr>
          <w:rFonts w:ascii="仿宋" w:eastAsia="仿宋" w:hAnsi="仿宋" w:hint="eastAsia"/>
          <w:b/>
          <w:sz w:val="40"/>
          <w:szCs w:val="40"/>
        </w:rPr>
        <w:t>城市轨道交通运营管理综合应急演练</w:t>
      </w:r>
      <w:r w:rsidRPr="00F115E5">
        <w:rPr>
          <w:rFonts w:ascii="仿宋" w:eastAsia="仿宋" w:hAnsi="仿宋"/>
          <w:b/>
          <w:sz w:val="40"/>
          <w:szCs w:val="40"/>
        </w:rPr>
        <w:t>”</w:t>
      </w:r>
      <w:r w:rsidR="00503909" w:rsidRPr="00F115E5">
        <w:rPr>
          <w:rFonts w:ascii="仿宋" w:eastAsia="仿宋" w:hAnsi="仿宋" w:hint="eastAsia"/>
          <w:b/>
          <w:sz w:val="40"/>
          <w:szCs w:val="40"/>
        </w:rPr>
        <w:t>赛项规程</w:t>
      </w:r>
    </w:p>
    <w:p w:rsidR="00113387" w:rsidRDefault="00503909">
      <w:pPr>
        <w:spacing w:line="560" w:lineRule="exact"/>
        <w:outlineLvl w:val="0"/>
        <w:rPr>
          <w:rFonts w:ascii="仿宋_GB2312" w:eastAsia="仿宋_GB2312" w:hAnsi="仿宋" w:cs="Times New Roman"/>
          <w:b/>
          <w:sz w:val="28"/>
          <w:szCs w:val="28"/>
        </w:rPr>
      </w:pPr>
      <w:r>
        <w:rPr>
          <w:rFonts w:ascii="仿宋_GB2312" w:eastAsia="仿宋_GB2312" w:hAnsi="仿宋" w:cs="Times New Roman" w:hint="eastAsia"/>
          <w:b/>
          <w:sz w:val="28"/>
          <w:szCs w:val="28"/>
        </w:rPr>
        <w:t>一、赛项名称</w:t>
      </w:r>
    </w:p>
    <w:p w:rsidR="00113387" w:rsidRDefault="00503909">
      <w:pPr>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赛项名称：</w:t>
      </w:r>
      <w:r w:rsidR="00770ACF" w:rsidRPr="00770ACF">
        <w:rPr>
          <w:rFonts w:ascii="仿宋_GB2312" w:eastAsia="仿宋_GB2312" w:hAnsi="仿宋_GB2312" w:cs="仿宋_GB2312"/>
          <w:sz w:val="28"/>
          <w:szCs w:val="28"/>
        </w:rPr>
        <w:t>2021</w:t>
      </w:r>
      <w:r w:rsidR="00770ACF" w:rsidRPr="00770ACF">
        <w:rPr>
          <w:rFonts w:ascii="仿宋_GB2312" w:eastAsia="仿宋_GB2312" w:hAnsi="仿宋_GB2312" w:cs="仿宋_GB2312" w:hint="eastAsia"/>
          <w:sz w:val="28"/>
          <w:szCs w:val="28"/>
        </w:rPr>
        <w:t>年</w:t>
      </w:r>
      <w:r w:rsidR="00B00101">
        <w:rPr>
          <w:rFonts w:ascii="仿宋_GB2312" w:eastAsia="仿宋_GB2312" w:hAnsi="仿宋_GB2312" w:cs="仿宋_GB2312" w:hint="eastAsia"/>
          <w:sz w:val="28"/>
          <w:szCs w:val="28"/>
        </w:rPr>
        <w:t>河北省中职组</w:t>
      </w:r>
      <w:r w:rsidR="00B00101" w:rsidRPr="00B00101">
        <w:rPr>
          <w:rFonts w:ascii="仿宋_GB2312" w:eastAsia="仿宋_GB2312" w:hAnsi="仿宋_GB2312" w:cs="仿宋_GB2312" w:hint="eastAsia"/>
          <w:sz w:val="28"/>
          <w:szCs w:val="28"/>
        </w:rPr>
        <w:t>“城市轨道交通运营管理综合应急演练”</w:t>
      </w:r>
      <w:r w:rsidR="00E43B11">
        <w:rPr>
          <w:rFonts w:ascii="仿宋_GB2312" w:eastAsia="仿宋_GB2312" w:hAnsi="仿宋_GB2312" w:cs="仿宋_GB2312" w:hint="eastAsia"/>
          <w:sz w:val="28"/>
          <w:szCs w:val="28"/>
        </w:rPr>
        <w:t>赛项</w:t>
      </w:r>
    </w:p>
    <w:p w:rsidR="00113387" w:rsidRDefault="00503909">
      <w:pPr>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赛项组别：</w:t>
      </w:r>
      <w:r w:rsidR="00407110">
        <w:rPr>
          <w:rFonts w:ascii="仿宋_GB2312" w:eastAsia="仿宋_GB2312" w:hAnsi="仿宋_GB2312" w:cs="仿宋_GB2312" w:hint="eastAsia"/>
          <w:sz w:val="28"/>
          <w:szCs w:val="28"/>
        </w:rPr>
        <w:t>中</w:t>
      </w:r>
      <w:r>
        <w:rPr>
          <w:rFonts w:ascii="仿宋_GB2312" w:eastAsia="仿宋_GB2312" w:hAnsi="仿宋_GB2312" w:cs="仿宋_GB2312" w:hint="eastAsia"/>
          <w:sz w:val="28"/>
          <w:szCs w:val="28"/>
        </w:rPr>
        <w:t>职组</w:t>
      </w:r>
    </w:p>
    <w:p w:rsidR="00113387" w:rsidRDefault="00503909">
      <w:pPr>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赛项归属：交通运输大类</w:t>
      </w:r>
    </w:p>
    <w:p w:rsidR="00A864C6" w:rsidRDefault="00FB1B84" w:rsidP="00FB1B84">
      <w:pPr>
        <w:jc w:val="center"/>
      </w:pPr>
      <w:r>
        <w:rPr>
          <w:noProof/>
        </w:rPr>
        <w:drawing>
          <wp:inline distT="0" distB="0" distL="114300" distR="114300">
            <wp:extent cx="5454015" cy="3487420"/>
            <wp:effectExtent l="0" t="0" r="0" b="17780"/>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9" cstate="print"/>
                    <a:srcRect l="3097" t="-2408" r="-3097"/>
                    <a:stretch>
                      <a:fillRect/>
                    </a:stretch>
                  </pic:blipFill>
                  <pic:spPr>
                    <a:xfrm>
                      <a:off x="0" y="0"/>
                      <a:ext cx="5454015" cy="3487420"/>
                    </a:xfrm>
                    <a:prstGeom prst="rect">
                      <a:avLst/>
                    </a:prstGeom>
                    <a:noFill/>
                    <a:ln w="9525">
                      <a:noFill/>
                    </a:ln>
                  </pic:spPr>
                </pic:pic>
              </a:graphicData>
            </a:graphic>
          </wp:inline>
        </w:drawing>
      </w:r>
    </w:p>
    <w:p w:rsidR="00113387" w:rsidRPr="004A3909" w:rsidRDefault="00503909">
      <w:pPr>
        <w:adjustRightInd w:val="0"/>
        <w:snapToGrid w:val="0"/>
        <w:jc w:val="center"/>
        <w:rPr>
          <w:sz w:val="22"/>
        </w:rPr>
      </w:pPr>
      <w:r w:rsidRPr="004A3909">
        <w:rPr>
          <w:rFonts w:ascii="Times New Roman" w:hAnsi="Times New Roman" w:cs="Times New Roman" w:hint="eastAsia"/>
        </w:rPr>
        <w:t>比赛现场图示</w:t>
      </w:r>
    </w:p>
    <w:p w:rsidR="00113387" w:rsidRDefault="00503909">
      <w:pPr>
        <w:spacing w:line="560" w:lineRule="exact"/>
        <w:outlineLvl w:val="0"/>
        <w:rPr>
          <w:rFonts w:ascii="仿宋_GB2312" w:eastAsia="仿宋_GB2312" w:hAnsi="仿宋_GB2312" w:cs="仿宋_GB2312"/>
          <w:b/>
          <w:sz w:val="28"/>
          <w:szCs w:val="28"/>
        </w:rPr>
      </w:pPr>
      <w:r>
        <w:rPr>
          <w:rFonts w:ascii="仿宋_GB2312" w:eastAsia="仿宋_GB2312" w:hAnsi="仿宋" w:cs="Times New Roman" w:hint="eastAsia"/>
          <w:b/>
          <w:sz w:val="28"/>
          <w:szCs w:val="28"/>
        </w:rPr>
        <w:t xml:space="preserve">二、竞赛目的 </w:t>
      </w:r>
    </w:p>
    <w:p w:rsidR="00113387" w:rsidRDefault="00503909" w:rsidP="0042561E">
      <w:pPr>
        <w:spacing w:after="280" w:afterAutospacing="1"/>
        <w:ind w:firstLineChars="300" w:firstLine="840"/>
        <w:rPr>
          <w:rFonts w:ascii="仿宋_GB2312" w:eastAsia="仿宋_GB2312" w:hAnsi="仿宋_GB2312" w:cs="仿宋_GB2312"/>
          <w:sz w:val="28"/>
          <w:szCs w:val="28"/>
        </w:rPr>
      </w:pPr>
      <w:r>
        <w:rPr>
          <w:rFonts w:ascii="仿宋_GB2312" w:eastAsia="仿宋_GB2312" w:hAnsi="仿宋_GB2312" w:cs="仿宋_GB2312" w:hint="eastAsia"/>
          <w:sz w:val="28"/>
          <w:szCs w:val="28"/>
        </w:rPr>
        <w:t>随着城市轨道交通网络不断扩大，各种客运组织及行车组织中的突发事件的频率有所增加，给运营组织带来不可预见性，轨道交通的运营质量通常通过分秒来衡量，任何运营中出现的客运组织及行车组织问题都直接影响到运营服务的质量，因此做好客运组织工作和行车组织工作对提高运营服务质量有着重要的意义。地铁行车组织是指在运营过程中，为安全快速地完成运送乘客的任务所进行</w:t>
      </w:r>
      <w:r>
        <w:rPr>
          <w:rFonts w:ascii="仿宋_GB2312" w:eastAsia="仿宋_GB2312" w:hAnsi="仿宋_GB2312" w:cs="仿宋_GB2312" w:hint="eastAsia"/>
          <w:sz w:val="28"/>
          <w:szCs w:val="28"/>
        </w:rPr>
        <w:lastRenderedPageBreak/>
        <w:t>的一系列与运输相关的工作，是地铁运营生产的核心工作。地铁运营企业根据城市客流在空间和时间的分布特点，制定相应的行车组织规则，可以带来较好的经济效益和社会效益。随着城市化的不断发展，越来越多的城市进行地铁建设，越来越多的地铁投入运营，大大提高了人们的出行效率、生活水平及生活质量。因此需要对地铁行车组织作业进行强化锻炼，这对于我国地铁行车组织的管理具有重要的意义。</w:t>
      </w:r>
    </w:p>
    <w:p w:rsidR="00113387" w:rsidRDefault="00503909">
      <w:pPr>
        <w:autoSpaceDN w:val="0"/>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本赛项紧紧围绕轨道交通运营管理客运组织及行车组织</w:t>
      </w:r>
      <w:r>
        <w:rPr>
          <w:rFonts w:ascii="仿宋_GB2312" w:eastAsia="仿宋_GB2312" w:hAnsi="仿宋_GB2312" w:cs="仿宋_GB2312"/>
          <w:sz w:val="28"/>
          <w:szCs w:val="28"/>
        </w:rPr>
        <w:t>可能发生的故障或事故，前瞻性地确定了</w:t>
      </w:r>
      <w:r>
        <w:rPr>
          <w:rFonts w:ascii="仿宋_GB2312" w:eastAsia="仿宋_GB2312" w:hAnsi="仿宋_GB2312" w:cs="仿宋_GB2312" w:hint="eastAsia"/>
          <w:sz w:val="28"/>
          <w:szCs w:val="28"/>
        </w:rPr>
        <w:t>运营管理中客运组织及行车组织</w:t>
      </w:r>
      <w:r>
        <w:rPr>
          <w:rFonts w:ascii="仿宋_GB2312" w:eastAsia="仿宋_GB2312" w:hAnsi="仿宋_GB2312" w:cs="仿宋_GB2312"/>
          <w:sz w:val="28"/>
          <w:szCs w:val="28"/>
        </w:rPr>
        <w:t>的解决方案，提高处置能力，缩短解决时间，实现城市轨道交通运营管理</w:t>
      </w:r>
      <w:r>
        <w:rPr>
          <w:rFonts w:ascii="仿宋_GB2312" w:eastAsia="仿宋_GB2312" w:hAnsi="仿宋_GB2312" w:cs="仿宋_GB2312" w:hint="eastAsia"/>
          <w:sz w:val="28"/>
          <w:szCs w:val="28"/>
        </w:rPr>
        <w:t>客运组织</w:t>
      </w:r>
      <w:r>
        <w:rPr>
          <w:rFonts w:ascii="仿宋_GB2312" w:eastAsia="仿宋_GB2312" w:hAnsi="仿宋_GB2312" w:cs="仿宋_GB2312"/>
          <w:sz w:val="28"/>
          <w:szCs w:val="28"/>
        </w:rPr>
        <w:t>中各岗位协调配合</w:t>
      </w:r>
      <w:r w:rsidR="004A3909">
        <w:rPr>
          <w:rFonts w:ascii="仿宋_GB2312" w:eastAsia="仿宋_GB2312" w:hAnsi="仿宋_GB2312" w:cs="仿宋_GB2312" w:hint="eastAsia"/>
          <w:sz w:val="28"/>
          <w:szCs w:val="28"/>
        </w:rPr>
        <w:t>,</w:t>
      </w:r>
      <w:r>
        <w:rPr>
          <w:rFonts w:ascii="仿宋_GB2312" w:eastAsia="仿宋_GB2312" w:hAnsi="仿宋_GB2312" w:cs="仿宋_GB2312"/>
          <w:sz w:val="28"/>
          <w:szCs w:val="28"/>
        </w:rPr>
        <w:t>对</w:t>
      </w:r>
      <w:r>
        <w:rPr>
          <w:rFonts w:ascii="仿宋_GB2312" w:eastAsia="仿宋_GB2312" w:hAnsi="仿宋_GB2312" w:cs="仿宋_GB2312" w:hint="eastAsia"/>
          <w:sz w:val="28"/>
          <w:szCs w:val="28"/>
        </w:rPr>
        <w:t>各类</w:t>
      </w:r>
      <w:r>
        <w:rPr>
          <w:rFonts w:ascii="仿宋_GB2312" w:eastAsia="仿宋_GB2312" w:hAnsi="仿宋_GB2312" w:cs="仿宋_GB2312"/>
          <w:sz w:val="28"/>
          <w:szCs w:val="28"/>
        </w:rPr>
        <w:t>突发事件的快速处置</w:t>
      </w:r>
      <w:r>
        <w:rPr>
          <w:rFonts w:ascii="仿宋_GB2312" w:eastAsia="仿宋_GB2312" w:hAnsi="仿宋_GB2312" w:cs="仿宋_GB2312" w:hint="eastAsia"/>
          <w:sz w:val="28"/>
          <w:szCs w:val="28"/>
        </w:rPr>
        <w:t>及对运营管理行车组织</w:t>
      </w:r>
      <w:proofErr w:type="gramStart"/>
      <w:r>
        <w:rPr>
          <w:rFonts w:ascii="仿宋_GB2312" w:eastAsia="仿宋_GB2312" w:hAnsi="仿宋_GB2312" w:cs="仿宋_GB2312" w:hint="eastAsia"/>
          <w:sz w:val="28"/>
          <w:szCs w:val="28"/>
        </w:rPr>
        <w:t>中综控</w:t>
      </w:r>
      <w:proofErr w:type="gramEnd"/>
      <w:r>
        <w:rPr>
          <w:rFonts w:ascii="仿宋_GB2312" w:eastAsia="仿宋_GB2312" w:hAnsi="仿宋_GB2312" w:cs="仿宋_GB2312" w:hint="eastAsia"/>
          <w:sz w:val="28"/>
          <w:szCs w:val="28"/>
        </w:rPr>
        <w:t>员（行车值班员）对各类行车问题的快速处置</w:t>
      </w:r>
      <w:r>
        <w:rPr>
          <w:rFonts w:ascii="仿宋_GB2312" w:eastAsia="仿宋_GB2312" w:hAnsi="仿宋_GB2312" w:cs="仿宋_GB2312"/>
          <w:sz w:val="28"/>
          <w:szCs w:val="28"/>
        </w:rPr>
        <w:t>等功能。</w:t>
      </w:r>
    </w:p>
    <w:p w:rsidR="00113387" w:rsidRDefault="00503909">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本赛项将轨道交通行业需求和企业人才需求以及最新的产业技术融入比赛内容，推动职业院校教学改革和</w:t>
      </w:r>
      <w:proofErr w:type="gramStart"/>
      <w:r>
        <w:rPr>
          <w:rFonts w:ascii="仿宋_GB2312" w:eastAsia="仿宋_GB2312" w:hAnsi="仿宋_GB2312" w:cs="仿宋_GB2312" w:hint="eastAsia"/>
          <w:sz w:val="28"/>
          <w:szCs w:val="28"/>
        </w:rPr>
        <w:t>校企</w:t>
      </w:r>
      <w:proofErr w:type="gramEnd"/>
      <w:r>
        <w:rPr>
          <w:rFonts w:ascii="仿宋_GB2312" w:eastAsia="仿宋_GB2312" w:hAnsi="仿宋_GB2312" w:cs="仿宋_GB2312" w:hint="eastAsia"/>
          <w:sz w:val="28"/>
          <w:szCs w:val="28"/>
        </w:rPr>
        <w:t>合作，引导轨道交通类专业的课程设置和教学改革，提高运营管理相关专业的人才培养质量，促进职业教育与社会实际需求融合，从而提升学生专业能力和职业素养。</w:t>
      </w:r>
    </w:p>
    <w:p w:rsidR="00113387" w:rsidRDefault="00503909">
      <w:pPr>
        <w:spacing w:line="560" w:lineRule="exact"/>
        <w:ind w:firstLineChars="100" w:firstLine="281"/>
        <w:outlineLvl w:val="0"/>
        <w:rPr>
          <w:rFonts w:ascii="仿宋_GB2312" w:eastAsia="仿宋_GB2312" w:hAnsi="仿宋" w:cs="Times New Roman"/>
          <w:b/>
          <w:sz w:val="28"/>
          <w:szCs w:val="28"/>
        </w:rPr>
      </w:pPr>
      <w:r>
        <w:rPr>
          <w:rFonts w:ascii="仿宋_GB2312" w:eastAsia="仿宋_GB2312" w:hAnsi="仿宋" w:cs="Times New Roman" w:hint="eastAsia"/>
          <w:b/>
          <w:sz w:val="28"/>
          <w:szCs w:val="28"/>
        </w:rPr>
        <w:t>三、竞赛内容</w:t>
      </w:r>
    </w:p>
    <w:p w:rsidR="00113387" w:rsidRDefault="00503909">
      <w:pPr>
        <w:autoSpaceDN w:val="0"/>
        <w:adjustRightInd w:val="0"/>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（一）竞赛内容概要</w:t>
      </w:r>
    </w:p>
    <w:p w:rsidR="00113387" w:rsidRDefault="00503909">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竞赛内容主要包括：</w:t>
      </w:r>
    </w:p>
    <w:p w:rsidR="00113387" w:rsidRDefault="00503909">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车站各类行车组织工作（包含排列进路、</w:t>
      </w:r>
      <w:r w:rsidR="00D402B7">
        <w:rPr>
          <w:rFonts w:ascii="仿宋_GB2312" w:eastAsia="仿宋_GB2312" w:hAnsi="仿宋_GB2312" w:cs="仿宋_GB2312" w:hint="eastAsia"/>
          <w:sz w:val="28"/>
          <w:szCs w:val="28"/>
        </w:rPr>
        <w:t>进路故障下的行车组织、</w:t>
      </w:r>
      <w:r>
        <w:rPr>
          <w:rFonts w:ascii="仿宋_GB2312" w:eastAsia="仿宋_GB2312" w:hAnsi="仿宋_GB2312" w:cs="仿宋_GB2312" w:hint="eastAsia"/>
          <w:sz w:val="28"/>
          <w:szCs w:val="28"/>
        </w:rPr>
        <w:t>开放引导信号时机及操作、道岔单独转换及锁闭、列车运行图的应用等等各项行车组织工作）。</w:t>
      </w:r>
    </w:p>
    <w:p w:rsidR="00113387" w:rsidRDefault="00503909">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车站各类突发事件的应急处置（包含火灾、地震、防汛、大客流、地外伤害等各项基础预案演练及客运组织工作)。</w:t>
      </w:r>
    </w:p>
    <w:p w:rsidR="00113387" w:rsidRDefault="00503909" w:rsidP="00193106">
      <w:pPr>
        <w:tabs>
          <w:tab w:val="center" w:pos="4873"/>
        </w:tabs>
        <w:autoSpaceDN w:val="0"/>
        <w:adjustRightInd w:val="0"/>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（二）竞赛时长</w:t>
      </w:r>
      <w:r w:rsidR="00193106">
        <w:rPr>
          <w:rFonts w:ascii="仿宋_GB2312" w:eastAsia="仿宋_GB2312" w:hAnsi="仿宋_GB2312" w:cs="仿宋_GB2312"/>
          <w:sz w:val="28"/>
          <w:szCs w:val="28"/>
        </w:rPr>
        <w:tab/>
      </w:r>
    </w:p>
    <w:p w:rsidR="00113387" w:rsidRDefault="00503909" w:rsidP="00193106">
      <w:pPr>
        <w:tabs>
          <w:tab w:val="left" w:pos="3390"/>
        </w:tabs>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共2.5</w:t>
      </w:r>
      <w:r>
        <w:rPr>
          <w:rFonts w:ascii="仿宋_GB2312" w:eastAsia="仿宋_GB2312" w:hAnsi="仿宋_GB2312" w:cs="仿宋_GB2312"/>
          <w:sz w:val="28"/>
          <w:szCs w:val="28"/>
        </w:rPr>
        <w:t>个小时。</w:t>
      </w:r>
      <w:r w:rsidR="00193106">
        <w:rPr>
          <w:rFonts w:ascii="仿宋_GB2312" w:eastAsia="仿宋_GB2312" w:hAnsi="仿宋_GB2312" w:cs="仿宋_GB2312"/>
          <w:sz w:val="28"/>
          <w:szCs w:val="28"/>
        </w:rPr>
        <w:tab/>
      </w:r>
    </w:p>
    <w:p w:rsidR="00113387" w:rsidRDefault="00503909">
      <w:pPr>
        <w:numPr>
          <w:ilvl w:val="0"/>
          <w:numId w:val="2"/>
        </w:numPr>
        <w:autoSpaceDN w:val="0"/>
        <w:adjustRightInd w:val="0"/>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考核技术要点</w:t>
      </w:r>
    </w:p>
    <w:p w:rsidR="00113387" w:rsidRDefault="00503909">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运营</w:t>
      </w:r>
      <w:proofErr w:type="gramStart"/>
      <w:r>
        <w:rPr>
          <w:rFonts w:ascii="仿宋_GB2312" w:eastAsia="仿宋_GB2312" w:hAnsi="仿宋_GB2312" w:cs="仿宋_GB2312" w:hint="eastAsia"/>
          <w:sz w:val="28"/>
          <w:szCs w:val="28"/>
        </w:rPr>
        <w:t>管理综控员</w:t>
      </w:r>
      <w:proofErr w:type="gramEnd"/>
      <w:r>
        <w:rPr>
          <w:rFonts w:ascii="仿宋_GB2312" w:eastAsia="仿宋_GB2312" w:hAnsi="仿宋_GB2312" w:cs="仿宋_GB2312" w:hint="eastAsia"/>
          <w:sz w:val="28"/>
          <w:szCs w:val="28"/>
        </w:rPr>
        <w:t>（行车值班员）对运行图的识别与应用（排列进路等）及各类行车问题、故障处置等行车组织工作。</w:t>
      </w:r>
    </w:p>
    <w:p w:rsidR="00113387" w:rsidRDefault="00503909">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运营管理每个岗位对应岗位操作台进行各项操作来模拟实现车站日常运营中突发事件的应急处置及客运组织工作。</w:t>
      </w:r>
    </w:p>
    <w:p w:rsidR="00113387" w:rsidRDefault="00503909">
      <w:pPr>
        <w:autoSpaceDN w:val="0"/>
        <w:adjustRightInd w:val="0"/>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（四）考核知识与技能</w:t>
      </w:r>
    </w:p>
    <w:p w:rsidR="00113387" w:rsidRDefault="00503909">
      <w:pPr>
        <w:pStyle w:val="af0"/>
        <w:numPr>
          <w:ilvl w:val="0"/>
          <w:numId w:val="3"/>
        </w:numPr>
        <w:autoSpaceDN w:val="0"/>
        <w:adjustRightInd w:val="0"/>
        <w:snapToGrid w:val="0"/>
        <w:spacing w:line="560" w:lineRule="exact"/>
        <w:ind w:firstLineChars="0"/>
        <w:rPr>
          <w:rFonts w:ascii="仿宋_GB2312" w:eastAsia="仿宋_GB2312" w:hAnsi="仿宋_GB2312" w:cs="仿宋_GB2312"/>
          <w:sz w:val="28"/>
          <w:szCs w:val="28"/>
        </w:rPr>
      </w:pPr>
      <w:r>
        <w:rPr>
          <w:rFonts w:ascii="仿宋_GB2312" w:eastAsia="仿宋_GB2312" w:hAnsi="仿宋_GB2312" w:cs="仿宋_GB2312" w:hint="eastAsia"/>
          <w:sz w:val="28"/>
          <w:szCs w:val="28"/>
        </w:rPr>
        <w:t>行车组织工作（包含按运行图行车、行车闭塞法及进路故障处置等）。</w:t>
      </w:r>
    </w:p>
    <w:p w:rsidR="00113387" w:rsidRDefault="00503909">
      <w:pPr>
        <w:pStyle w:val="af0"/>
        <w:numPr>
          <w:ilvl w:val="0"/>
          <w:numId w:val="3"/>
        </w:numPr>
        <w:autoSpaceDN w:val="0"/>
        <w:adjustRightInd w:val="0"/>
        <w:snapToGrid w:val="0"/>
        <w:spacing w:line="560" w:lineRule="exact"/>
        <w:ind w:firstLineChars="0"/>
        <w:rPr>
          <w:rFonts w:ascii="仿宋_GB2312" w:eastAsia="仿宋_GB2312" w:hAnsi="仿宋_GB2312" w:cs="仿宋_GB2312"/>
          <w:sz w:val="28"/>
          <w:szCs w:val="28"/>
        </w:rPr>
      </w:pPr>
      <w:r>
        <w:rPr>
          <w:rFonts w:ascii="仿宋_GB2312" w:eastAsia="仿宋_GB2312" w:hAnsi="仿宋_GB2312" w:cs="仿宋_GB2312" w:hint="eastAsia"/>
          <w:sz w:val="28"/>
          <w:szCs w:val="28"/>
        </w:rPr>
        <w:t>客运组织及应急处置工作流程（包含各类突发预案）。</w:t>
      </w:r>
    </w:p>
    <w:p w:rsidR="00113387" w:rsidRDefault="00503909">
      <w:pPr>
        <w:spacing w:line="560" w:lineRule="exact"/>
        <w:ind w:firstLineChars="200" w:firstLine="562"/>
        <w:outlineLvl w:val="0"/>
        <w:rPr>
          <w:rFonts w:ascii="仿宋_GB2312" w:eastAsia="仿宋_GB2312" w:hAnsi="仿宋" w:cs="Times New Roman"/>
          <w:b/>
          <w:sz w:val="28"/>
          <w:szCs w:val="28"/>
        </w:rPr>
      </w:pPr>
      <w:r>
        <w:rPr>
          <w:rFonts w:ascii="仿宋_GB2312" w:eastAsia="仿宋_GB2312" w:hAnsi="仿宋" w:cs="Times New Roman" w:hint="eastAsia"/>
          <w:b/>
          <w:sz w:val="28"/>
          <w:szCs w:val="28"/>
        </w:rPr>
        <w:t>四、竞赛方式</w:t>
      </w:r>
    </w:p>
    <w:p w:rsidR="00113387" w:rsidRDefault="00503909">
      <w:pPr>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（一）组队</w:t>
      </w:r>
    </w:p>
    <w:p w:rsidR="00113387" w:rsidRDefault="00503909">
      <w:pPr>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本赛项采用团体赛方式进行，每个参赛队由4</w:t>
      </w:r>
      <w:r>
        <w:rPr>
          <w:rFonts w:ascii="仿宋_GB2312" w:eastAsia="仿宋_GB2312" w:hAnsi="仿宋_GB2312" w:cs="仿宋_GB2312"/>
          <w:sz w:val="28"/>
          <w:szCs w:val="28"/>
        </w:rPr>
        <w:t>名选手（设场上队长1名）和1-2名指导教师组成。</w:t>
      </w:r>
      <w:r w:rsidR="00BC5FE5" w:rsidRPr="00BC5FE5">
        <w:rPr>
          <w:rFonts w:ascii="仿宋_GB2312" w:eastAsia="仿宋_GB2312" w:hAnsi="仿宋_GB2312" w:cs="仿宋_GB2312" w:hint="eastAsia"/>
          <w:sz w:val="28"/>
          <w:szCs w:val="28"/>
        </w:rPr>
        <w:t>每个学校参赛队伍数量不能超</w:t>
      </w:r>
      <w:r w:rsidR="00BC5FE5" w:rsidRPr="00CA28BA">
        <w:rPr>
          <w:rFonts w:ascii="仿宋_GB2312" w:eastAsia="仿宋_GB2312" w:hAnsi="仿宋_GB2312" w:cs="仿宋_GB2312" w:hint="eastAsia"/>
          <w:sz w:val="28"/>
          <w:szCs w:val="28"/>
        </w:rPr>
        <w:t>过</w:t>
      </w:r>
      <w:r w:rsidR="00F73799" w:rsidRPr="00CA28BA">
        <w:rPr>
          <w:rFonts w:ascii="仿宋_GB2312" w:eastAsia="仿宋_GB2312" w:hAnsi="仿宋_GB2312" w:cs="仿宋_GB2312"/>
          <w:sz w:val="28"/>
          <w:szCs w:val="28"/>
        </w:rPr>
        <w:t>2</w:t>
      </w:r>
      <w:r w:rsidR="00BC5FE5" w:rsidRPr="00CA28BA">
        <w:rPr>
          <w:rFonts w:ascii="仿宋_GB2312" w:eastAsia="仿宋_GB2312" w:hAnsi="仿宋_GB2312" w:cs="仿宋_GB2312"/>
          <w:sz w:val="28"/>
          <w:szCs w:val="28"/>
        </w:rPr>
        <w:t>支。</w:t>
      </w:r>
    </w:p>
    <w:p w:rsidR="00113387" w:rsidRDefault="00503909">
      <w:pPr>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指导教师须为本校专兼职教</w:t>
      </w:r>
      <w:r>
        <w:rPr>
          <w:rFonts w:ascii="仿宋_GB2312" w:eastAsia="仿宋_GB2312" w:hAnsi="仿宋_GB2312" w:cs="仿宋_GB2312"/>
          <w:sz w:val="28"/>
          <w:szCs w:val="28"/>
        </w:rPr>
        <w:t>师。</w:t>
      </w:r>
    </w:p>
    <w:p w:rsidR="00113387" w:rsidRDefault="00503909">
      <w:pPr>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（二）竞赛项目要求</w:t>
      </w:r>
    </w:p>
    <w:p w:rsidR="00113387" w:rsidRDefault="00503909">
      <w:pPr>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竞赛项目采取任务书形式下达竞赛要求，</w:t>
      </w:r>
      <w:r>
        <w:rPr>
          <w:rFonts w:ascii="仿宋_GB2312" w:eastAsia="仿宋_GB2312" w:hAnsi="仿宋_GB2312" w:cs="仿宋_GB2312"/>
          <w:sz w:val="28"/>
          <w:szCs w:val="28"/>
        </w:rPr>
        <w:t>由</w:t>
      </w:r>
      <w:r>
        <w:rPr>
          <w:rFonts w:ascii="仿宋_GB2312" w:eastAsia="仿宋_GB2312" w:hAnsi="仿宋_GB2312" w:cs="仿宋_GB2312" w:hint="eastAsia"/>
          <w:sz w:val="28"/>
          <w:szCs w:val="28"/>
        </w:rPr>
        <w:t>4</w:t>
      </w:r>
      <w:r>
        <w:rPr>
          <w:rFonts w:ascii="仿宋_GB2312" w:eastAsia="仿宋_GB2312" w:hAnsi="仿宋_GB2312" w:cs="仿宋_GB2312"/>
          <w:sz w:val="28"/>
          <w:szCs w:val="28"/>
        </w:rPr>
        <w:t>名选手合作完成竞赛任务书给定的任务。竞赛时间</w:t>
      </w:r>
      <w:r>
        <w:rPr>
          <w:rFonts w:ascii="仿宋_GB2312" w:eastAsia="仿宋_GB2312" w:hAnsi="仿宋_GB2312" w:cs="仿宋_GB2312" w:hint="eastAsia"/>
          <w:sz w:val="28"/>
          <w:szCs w:val="28"/>
        </w:rPr>
        <w:t>2.5</w:t>
      </w:r>
      <w:r>
        <w:rPr>
          <w:rFonts w:ascii="仿宋_GB2312" w:eastAsia="仿宋_GB2312" w:hAnsi="仿宋_GB2312" w:cs="仿宋_GB2312"/>
          <w:sz w:val="28"/>
          <w:szCs w:val="28"/>
        </w:rPr>
        <w:t>小时，包括</w:t>
      </w:r>
      <w:r>
        <w:rPr>
          <w:rFonts w:ascii="仿宋_GB2312" w:eastAsia="仿宋_GB2312" w:hAnsi="仿宋_GB2312" w:cs="仿宋_GB2312" w:hint="eastAsia"/>
          <w:sz w:val="28"/>
          <w:szCs w:val="28"/>
        </w:rPr>
        <w:t>突发事件应急处置</w:t>
      </w:r>
      <w:r>
        <w:rPr>
          <w:rFonts w:ascii="仿宋_GB2312" w:eastAsia="仿宋_GB2312" w:hAnsi="仿宋_GB2312" w:cs="仿宋_GB2312"/>
          <w:sz w:val="28"/>
          <w:szCs w:val="28"/>
        </w:rPr>
        <w:t>等能力考核。</w:t>
      </w:r>
    </w:p>
    <w:p w:rsidR="00113387" w:rsidRDefault="00503909">
      <w:pPr>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（三）抽签工作</w:t>
      </w:r>
    </w:p>
    <w:p w:rsidR="00113387" w:rsidRDefault="00503909">
      <w:pPr>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 w:hint="eastAsia"/>
          <w:sz w:val="28"/>
          <w:szCs w:val="28"/>
        </w:rPr>
        <w:t>加密裁判负责组织参赛队伍</w:t>
      </w:r>
      <w:r>
        <w:rPr>
          <w:rFonts w:ascii="仿宋_GB2312" w:eastAsia="仿宋_GB2312" w:hAnsi="仿宋_GB2312" w:cs="仿宋_GB2312" w:hint="eastAsia"/>
          <w:sz w:val="28"/>
          <w:szCs w:val="28"/>
        </w:rPr>
        <w:t>抽签，确定抽签顺序号。各参赛队领队现场抽签，确定比赛工位。</w:t>
      </w:r>
    </w:p>
    <w:p w:rsidR="00113387" w:rsidRDefault="00503909">
      <w:pPr>
        <w:spacing w:line="560" w:lineRule="exact"/>
        <w:ind w:firstLineChars="200" w:firstLine="562"/>
        <w:outlineLvl w:val="0"/>
        <w:rPr>
          <w:rFonts w:ascii="仿宋_GB2312" w:eastAsia="仿宋_GB2312" w:hAnsi="仿宋" w:cs="Times New Roman"/>
          <w:b/>
          <w:sz w:val="28"/>
          <w:szCs w:val="28"/>
        </w:rPr>
      </w:pPr>
      <w:r>
        <w:rPr>
          <w:rFonts w:ascii="仿宋_GB2312" w:eastAsia="仿宋_GB2312" w:hAnsi="仿宋" w:cs="Times New Roman" w:hint="eastAsia"/>
          <w:b/>
          <w:sz w:val="28"/>
          <w:szCs w:val="28"/>
        </w:rPr>
        <w:t>五、竞赛流程</w:t>
      </w:r>
    </w:p>
    <w:p w:rsidR="00113387" w:rsidRDefault="00503909">
      <w:pPr>
        <w:spacing w:line="480" w:lineRule="exact"/>
        <w:ind w:firstLine="570"/>
        <w:rPr>
          <w:rFonts w:ascii="仿宋_GB2312" w:eastAsia="仿宋_GB2312" w:hAnsi="仿宋_GB2312" w:cs="仿宋_GB2312"/>
          <w:sz w:val="28"/>
          <w:szCs w:val="28"/>
        </w:rPr>
      </w:pPr>
      <w:r>
        <w:rPr>
          <w:rFonts w:ascii="仿宋_GB2312" w:eastAsia="仿宋_GB2312" w:hAnsi="仿宋_GB2312" w:cs="仿宋_GB2312" w:hint="eastAsia"/>
          <w:sz w:val="28"/>
          <w:szCs w:val="28"/>
        </w:rPr>
        <w:t>竞赛时间安排参照表1，竞赛流程参照图1。</w:t>
      </w:r>
    </w:p>
    <w:p w:rsidR="009D19FA" w:rsidRPr="008F29E2" w:rsidRDefault="009D19FA" w:rsidP="009D19FA">
      <w:pPr>
        <w:shd w:val="clear" w:color="auto" w:fill="FFFFFF"/>
        <w:spacing w:line="560" w:lineRule="exact"/>
        <w:ind w:firstLineChars="200" w:firstLine="560"/>
        <w:rPr>
          <w:rFonts w:ascii="仿宋_GB2312" w:eastAsia="仿宋_GB2312" w:hAnsi="仿宋_GB2312" w:cs="仿宋_GB2312"/>
          <w:sz w:val="28"/>
          <w:szCs w:val="28"/>
        </w:rPr>
      </w:pPr>
      <w:r w:rsidRPr="008F29E2">
        <w:rPr>
          <w:rFonts w:ascii="仿宋_GB2312" w:eastAsia="仿宋_GB2312" w:hAnsi="仿宋_GB2312" w:cs="仿宋_GB2312" w:hint="eastAsia"/>
          <w:sz w:val="28"/>
          <w:szCs w:val="28"/>
        </w:rPr>
        <w:t>1、赛前说明会（2021年6月9日）</w:t>
      </w:r>
    </w:p>
    <w:tbl>
      <w:tblPr>
        <w:tblStyle w:val="ac"/>
        <w:tblW w:w="8972" w:type="dxa"/>
        <w:tblLook w:val="04A0" w:firstRow="1" w:lastRow="0" w:firstColumn="1" w:lastColumn="0" w:noHBand="0" w:noVBand="1"/>
      </w:tblPr>
      <w:tblGrid>
        <w:gridCol w:w="1912"/>
        <w:gridCol w:w="2258"/>
        <w:gridCol w:w="1811"/>
        <w:gridCol w:w="1304"/>
        <w:gridCol w:w="1687"/>
      </w:tblGrid>
      <w:tr w:rsidR="007876CD" w:rsidRPr="007876CD" w:rsidTr="00DD69D3">
        <w:tc>
          <w:tcPr>
            <w:tcW w:w="1912" w:type="dxa"/>
            <w:vAlign w:val="center"/>
          </w:tcPr>
          <w:p w:rsidR="009D19FA" w:rsidRPr="007876CD" w:rsidRDefault="009D19FA" w:rsidP="00DD69D3">
            <w:pPr>
              <w:shd w:val="clear" w:color="auto" w:fill="FFFFFF"/>
              <w:spacing w:line="560" w:lineRule="exact"/>
              <w:jc w:val="center"/>
              <w:rPr>
                <w:rFonts w:ascii="楷体_GB2312" w:eastAsia="楷体_GB2312" w:hAnsi="ˎ̥" w:hint="eastAsia"/>
                <w:spacing w:val="-21"/>
                <w:sz w:val="30"/>
                <w:szCs w:val="30"/>
                <w:shd w:val="clear" w:color="auto" w:fill="FFFFFF"/>
              </w:rPr>
            </w:pPr>
            <w:r w:rsidRPr="007876CD">
              <w:rPr>
                <w:rFonts w:ascii="楷体_GB2312" w:eastAsia="楷体_GB2312" w:hAnsi="ˎ̥" w:hint="eastAsia"/>
                <w:spacing w:val="-21"/>
                <w:sz w:val="30"/>
                <w:szCs w:val="30"/>
                <w:shd w:val="clear" w:color="auto" w:fill="FFFFFF"/>
              </w:rPr>
              <w:lastRenderedPageBreak/>
              <w:t>时间</w:t>
            </w:r>
          </w:p>
        </w:tc>
        <w:tc>
          <w:tcPr>
            <w:tcW w:w="2258" w:type="dxa"/>
            <w:vAlign w:val="center"/>
          </w:tcPr>
          <w:p w:rsidR="009D19FA" w:rsidRPr="007876CD" w:rsidRDefault="009D19FA" w:rsidP="00DD69D3">
            <w:pPr>
              <w:shd w:val="clear" w:color="auto" w:fill="FFFFFF"/>
              <w:spacing w:line="560" w:lineRule="exact"/>
              <w:jc w:val="center"/>
              <w:rPr>
                <w:rFonts w:ascii="楷体_GB2312" w:eastAsia="楷体_GB2312" w:hAnsi="ˎ̥" w:hint="eastAsia"/>
                <w:spacing w:val="-21"/>
                <w:sz w:val="30"/>
                <w:szCs w:val="30"/>
                <w:shd w:val="clear" w:color="auto" w:fill="FFFFFF"/>
              </w:rPr>
            </w:pPr>
            <w:r w:rsidRPr="007876CD">
              <w:rPr>
                <w:rFonts w:ascii="楷体_GB2312" w:eastAsia="楷体_GB2312" w:hAnsi="ˎ̥" w:hint="eastAsia"/>
                <w:spacing w:val="-21"/>
                <w:sz w:val="30"/>
                <w:szCs w:val="30"/>
                <w:shd w:val="clear" w:color="auto" w:fill="FFFFFF"/>
              </w:rPr>
              <w:t>内容</w:t>
            </w:r>
          </w:p>
        </w:tc>
        <w:tc>
          <w:tcPr>
            <w:tcW w:w="1811" w:type="dxa"/>
            <w:vAlign w:val="center"/>
          </w:tcPr>
          <w:p w:rsidR="009D19FA" w:rsidRPr="007876CD" w:rsidRDefault="009D19FA" w:rsidP="00DD69D3">
            <w:pPr>
              <w:shd w:val="clear" w:color="auto" w:fill="FFFFFF"/>
              <w:spacing w:line="560" w:lineRule="exact"/>
              <w:jc w:val="center"/>
              <w:rPr>
                <w:rFonts w:ascii="楷体_GB2312" w:eastAsia="楷体_GB2312" w:hAnsi="ˎ̥" w:hint="eastAsia"/>
                <w:spacing w:val="-21"/>
                <w:sz w:val="30"/>
                <w:szCs w:val="30"/>
                <w:shd w:val="clear" w:color="auto" w:fill="FFFFFF"/>
              </w:rPr>
            </w:pPr>
            <w:r w:rsidRPr="007876CD">
              <w:rPr>
                <w:rFonts w:ascii="楷体_GB2312" w:eastAsia="楷体_GB2312" w:hAnsi="ˎ̥" w:hint="eastAsia"/>
                <w:spacing w:val="-21"/>
                <w:sz w:val="30"/>
                <w:szCs w:val="30"/>
                <w:shd w:val="clear" w:color="auto" w:fill="FFFFFF"/>
              </w:rPr>
              <w:t>负责人</w:t>
            </w:r>
          </w:p>
        </w:tc>
        <w:tc>
          <w:tcPr>
            <w:tcW w:w="1304" w:type="dxa"/>
            <w:vAlign w:val="center"/>
          </w:tcPr>
          <w:p w:rsidR="009D19FA" w:rsidRPr="007876CD" w:rsidRDefault="009D19FA" w:rsidP="00DD69D3">
            <w:pPr>
              <w:shd w:val="clear" w:color="auto" w:fill="FFFFFF"/>
              <w:spacing w:line="560" w:lineRule="exact"/>
              <w:jc w:val="center"/>
              <w:rPr>
                <w:rFonts w:ascii="楷体_GB2312" w:eastAsia="楷体_GB2312" w:hAnsi="ˎ̥" w:hint="eastAsia"/>
                <w:spacing w:val="-21"/>
                <w:sz w:val="30"/>
                <w:szCs w:val="30"/>
                <w:shd w:val="clear" w:color="auto" w:fill="FFFFFF"/>
              </w:rPr>
            </w:pPr>
            <w:r w:rsidRPr="007876CD">
              <w:rPr>
                <w:rFonts w:ascii="楷体_GB2312" w:eastAsia="楷体_GB2312" w:hAnsi="ˎ̥" w:hint="eastAsia"/>
                <w:spacing w:val="-21"/>
                <w:sz w:val="30"/>
                <w:szCs w:val="30"/>
                <w:shd w:val="clear" w:color="auto" w:fill="FFFFFF"/>
              </w:rPr>
              <w:t>地点</w:t>
            </w:r>
          </w:p>
        </w:tc>
        <w:tc>
          <w:tcPr>
            <w:tcW w:w="1687" w:type="dxa"/>
            <w:vAlign w:val="center"/>
          </w:tcPr>
          <w:p w:rsidR="009D19FA" w:rsidRPr="007876CD" w:rsidRDefault="009D19FA" w:rsidP="00DD69D3">
            <w:pPr>
              <w:shd w:val="clear" w:color="auto" w:fill="FFFFFF"/>
              <w:spacing w:line="560" w:lineRule="exact"/>
              <w:jc w:val="center"/>
              <w:rPr>
                <w:rFonts w:ascii="楷体_GB2312" w:eastAsia="楷体_GB2312" w:hAnsi="ˎ̥" w:hint="eastAsia"/>
                <w:spacing w:val="-21"/>
                <w:sz w:val="30"/>
                <w:szCs w:val="30"/>
                <w:shd w:val="clear" w:color="auto" w:fill="FFFFFF"/>
              </w:rPr>
            </w:pPr>
            <w:r w:rsidRPr="007876CD">
              <w:rPr>
                <w:rFonts w:ascii="楷体_GB2312" w:eastAsia="楷体_GB2312" w:hAnsi="ˎ̥" w:hint="eastAsia"/>
                <w:spacing w:val="-21"/>
                <w:sz w:val="30"/>
                <w:szCs w:val="30"/>
                <w:shd w:val="clear" w:color="auto" w:fill="FFFFFF"/>
              </w:rPr>
              <w:t>参会人员</w:t>
            </w:r>
          </w:p>
        </w:tc>
      </w:tr>
      <w:tr w:rsidR="007876CD" w:rsidRPr="007876CD" w:rsidTr="00DD69D3">
        <w:tc>
          <w:tcPr>
            <w:tcW w:w="1912" w:type="dxa"/>
            <w:vAlign w:val="center"/>
          </w:tcPr>
          <w:p w:rsidR="009D19FA" w:rsidRPr="007876CD" w:rsidRDefault="009D19FA" w:rsidP="00DD69D3">
            <w:pPr>
              <w:shd w:val="clear" w:color="auto" w:fill="FFFFFF"/>
              <w:spacing w:line="560" w:lineRule="exact"/>
              <w:jc w:val="center"/>
              <w:rPr>
                <w:rFonts w:ascii="楷体_GB2312" w:eastAsia="楷体_GB2312" w:hAnsi="ˎ̥" w:hint="eastAsia"/>
                <w:spacing w:val="-21"/>
                <w:sz w:val="30"/>
                <w:szCs w:val="30"/>
                <w:shd w:val="clear" w:color="auto" w:fill="FFFFFF"/>
              </w:rPr>
            </w:pPr>
            <w:r w:rsidRPr="007876CD">
              <w:rPr>
                <w:rFonts w:ascii="楷体_GB2312" w:eastAsia="楷体_GB2312" w:hAnsi="ˎ̥"/>
                <w:spacing w:val="-21"/>
                <w:sz w:val="30"/>
                <w:szCs w:val="30"/>
                <w:shd w:val="clear" w:color="auto" w:fill="FFFFFF"/>
              </w:rPr>
              <w:t>1</w:t>
            </w:r>
            <w:r w:rsidRPr="007876CD">
              <w:rPr>
                <w:rFonts w:ascii="楷体_GB2312" w:eastAsia="楷体_GB2312" w:hAnsi="ˎ̥" w:hint="eastAsia"/>
                <w:spacing w:val="-21"/>
                <w:sz w:val="30"/>
                <w:szCs w:val="30"/>
                <w:shd w:val="clear" w:color="auto" w:fill="FFFFFF"/>
              </w:rPr>
              <w:t>3：3</w:t>
            </w:r>
            <w:r w:rsidRPr="007876CD">
              <w:rPr>
                <w:rFonts w:ascii="楷体_GB2312" w:eastAsia="楷体_GB2312" w:hAnsi="ˎ̥"/>
                <w:spacing w:val="-21"/>
                <w:sz w:val="30"/>
                <w:szCs w:val="30"/>
                <w:shd w:val="clear" w:color="auto" w:fill="FFFFFF"/>
              </w:rPr>
              <w:t>0</w:t>
            </w:r>
            <w:r w:rsidRPr="007876CD">
              <w:rPr>
                <w:rFonts w:ascii="楷体_GB2312" w:eastAsia="楷体_GB2312" w:hAnsi="ˎ̥" w:hint="eastAsia"/>
                <w:spacing w:val="-21"/>
                <w:sz w:val="30"/>
                <w:szCs w:val="30"/>
                <w:shd w:val="clear" w:color="auto" w:fill="FFFFFF"/>
              </w:rPr>
              <w:t>-</w:t>
            </w:r>
            <w:r w:rsidRPr="007876CD">
              <w:rPr>
                <w:rFonts w:ascii="楷体_GB2312" w:eastAsia="楷体_GB2312" w:hAnsi="ˎ̥"/>
                <w:spacing w:val="-21"/>
                <w:sz w:val="30"/>
                <w:szCs w:val="30"/>
                <w:shd w:val="clear" w:color="auto" w:fill="FFFFFF"/>
              </w:rPr>
              <w:t>1</w:t>
            </w:r>
            <w:r w:rsidRPr="007876CD">
              <w:rPr>
                <w:rFonts w:ascii="楷体_GB2312" w:eastAsia="楷体_GB2312" w:hAnsi="ˎ̥" w:hint="eastAsia"/>
                <w:spacing w:val="-21"/>
                <w:sz w:val="30"/>
                <w:szCs w:val="30"/>
                <w:shd w:val="clear" w:color="auto" w:fill="FFFFFF"/>
              </w:rPr>
              <w:t>4：0</w:t>
            </w:r>
            <w:r w:rsidRPr="007876CD">
              <w:rPr>
                <w:rFonts w:ascii="楷体_GB2312" w:eastAsia="楷体_GB2312" w:hAnsi="ˎ̥"/>
                <w:spacing w:val="-21"/>
                <w:sz w:val="30"/>
                <w:szCs w:val="30"/>
                <w:shd w:val="clear" w:color="auto" w:fill="FFFFFF"/>
              </w:rPr>
              <w:t>0</w:t>
            </w:r>
          </w:p>
        </w:tc>
        <w:tc>
          <w:tcPr>
            <w:tcW w:w="2258" w:type="dxa"/>
            <w:vAlign w:val="center"/>
          </w:tcPr>
          <w:p w:rsidR="009D19FA" w:rsidRPr="007876CD" w:rsidRDefault="009D19FA" w:rsidP="00DD69D3">
            <w:pPr>
              <w:shd w:val="clear" w:color="auto" w:fill="FFFFFF"/>
              <w:spacing w:line="560" w:lineRule="exact"/>
              <w:jc w:val="center"/>
              <w:rPr>
                <w:rFonts w:ascii="楷体_GB2312" w:eastAsia="楷体_GB2312" w:hAnsi="ˎ̥" w:hint="eastAsia"/>
                <w:spacing w:val="-21"/>
                <w:sz w:val="30"/>
                <w:szCs w:val="30"/>
                <w:shd w:val="clear" w:color="auto" w:fill="FFFFFF"/>
              </w:rPr>
            </w:pPr>
            <w:r w:rsidRPr="007876CD">
              <w:rPr>
                <w:rFonts w:ascii="楷体_GB2312" w:eastAsia="楷体_GB2312" w:hAnsi="ˎ̥" w:hint="eastAsia"/>
                <w:spacing w:val="-21"/>
                <w:sz w:val="30"/>
                <w:szCs w:val="30"/>
                <w:shd w:val="clear" w:color="auto" w:fill="FFFFFF"/>
              </w:rPr>
              <w:t>各参赛队报到</w:t>
            </w:r>
          </w:p>
        </w:tc>
        <w:tc>
          <w:tcPr>
            <w:tcW w:w="1811" w:type="dxa"/>
            <w:vAlign w:val="center"/>
          </w:tcPr>
          <w:p w:rsidR="009D19FA" w:rsidRPr="007876CD" w:rsidRDefault="00F72C6E" w:rsidP="00DD69D3">
            <w:pPr>
              <w:shd w:val="clear" w:color="auto" w:fill="FFFFFF"/>
              <w:spacing w:line="560" w:lineRule="exact"/>
              <w:jc w:val="center"/>
              <w:rPr>
                <w:rFonts w:ascii="楷体_GB2312" w:eastAsia="楷体_GB2312" w:hAnsi="ˎ̥" w:hint="eastAsia"/>
                <w:spacing w:val="-21"/>
                <w:sz w:val="30"/>
                <w:szCs w:val="30"/>
                <w:shd w:val="clear" w:color="auto" w:fill="FFFFFF"/>
              </w:rPr>
            </w:pPr>
            <w:proofErr w:type="gramStart"/>
            <w:r w:rsidRPr="007876CD">
              <w:rPr>
                <w:rFonts w:ascii="楷体_GB2312" w:eastAsia="楷体_GB2312" w:hAnsi="ˎ̥" w:hint="eastAsia"/>
                <w:spacing w:val="-21"/>
                <w:sz w:val="30"/>
                <w:szCs w:val="30"/>
                <w:shd w:val="clear" w:color="auto" w:fill="FFFFFF"/>
              </w:rPr>
              <w:t>苗巧英</w:t>
            </w:r>
            <w:proofErr w:type="gramEnd"/>
          </w:p>
        </w:tc>
        <w:tc>
          <w:tcPr>
            <w:tcW w:w="1304" w:type="dxa"/>
            <w:vMerge w:val="restart"/>
            <w:vAlign w:val="center"/>
          </w:tcPr>
          <w:p w:rsidR="009D19FA" w:rsidRPr="007876CD" w:rsidRDefault="009D19FA" w:rsidP="00DD69D3">
            <w:pPr>
              <w:shd w:val="clear" w:color="auto" w:fill="FFFFFF"/>
              <w:spacing w:line="560" w:lineRule="exact"/>
              <w:jc w:val="center"/>
              <w:rPr>
                <w:rFonts w:ascii="楷体_GB2312" w:eastAsia="楷体_GB2312" w:hAnsi="ˎ̥" w:hint="eastAsia"/>
                <w:spacing w:val="-21"/>
                <w:sz w:val="30"/>
                <w:szCs w:val="30"/>
                <w:shd w:val="clear" w:color="auto" w:fill="FFFFFF"/>
              </w:rPr>
            </w:pPr>
            <w:r w:rsidRPr="007876CD">
              <w:rPr>
                <w:rFonts w:ascii="楷体_GB2312" w:eastAsia="楷体_GB2312" w:hAnsi="ˎ̥" w:hint="eastAsia"/>
                <w:spacing w:val="-21"/>
                <w:sz w:val="30"/>
                <w:szCs w:val="30"/>
                <w:shd w:val="clear" w:color="auto" w:fill="FFFFFF"/>
              </w:rPr>
              <w:t>报告厅</w:t>
            </w:r>
          </w:p>
        </w:tc>
        <w:tc>
          <w:tcPr>
            <w:tcW w:w="1687" w:type="dxa"/>
            <w:vMerge w:val="restart"/>
            <w:vAlign w:val="center"/>
          </w:tcPr>
          <w:p w:rsidR="009D19FA" w:rsidRPr="007876CD" w:rsidRDefault="009D19FA" w:rsidP="00DD69D3">
            <w:pPr>
              <w:shd w:val="clear" w:color="auto" w:fill="FFFFFF"/>
              <w:spacing w:line="560" w:lineRule="exact"/>
              <w:jc w:val="center"/>
              <w:rPr>
                <w:rFonts w:ascii="楷体_GB2312" w:eastAsia="楷体_GB2312" w:hAnsi="ˎ̥" w:hint="eastAsia"/>
                <w:spacing w:val="-21"/>
                <w:sz w:val="30"/>
                <w:szCs w:val="30"/>
                <w:shd w:val="clear" w:color="auto" w:fill="FFFFFF"/>
              </w:rPr>
            </w:pPr>
            <w:r w:rsidRPr="007876CD">
              <w:rPr>
                <w:rFonts w:ascii="楷体_GB2312" w:eastAsia="楷体_GB2312" w:hAnsi="ˎ̥" w:hint="eastAsia"/>
                <w:spacing w:val="-21"/>
                <w:sz w:val="30"/>
                <w:szCs w:val="30"/>
                <w:shd w:val="clear" w:color="auto" w:fill="FFFFFF"/>
              </w:rPr>
              <w:t>领队、参赛选手</w:t>
            </w:r>
          </w:p>
        </w:tc>
      </w:tr>
      <w:tr w:rsidR="007876CD" w:rsidRPr="007876CD" w:rsidTr="00DD69D3">
        <w:tc>
          <w:tcPr>
            <w:tcW w:w="1912" w:type="dxa"/>
            <w:vAlign w:val="center"/>
          </w:tcPr>
          <w:p w:rsidR="009D19FA" w:rsidRPr="007876CD" w:rsidRDefault="009D19FA" w:rsidP="00DD69D3">
            <w:pPr>
              <w:shd w:val="clear" w:color="auto" w:fill="FFFFFF"/>
              <w:spacing w:line="560" w:lineRule="exact"/>
              <w:jc w:val="center"/>
              <w:rPr>
                <w:rFonts w:ascii="楷体_GB2312" w:eastAsia="楷体_GB2312" w:hAnsi="ˎ̥" w:hint="eastAsia"/>
                <w:spacing w:val="-21"/>
                <w:sz w:val="30"/>
                <w:szCs w:val="30"/>
                <w:shd w:val="clear" w:color="auto" w:fill="FFFFFF"/>
              </w:rPr>
            </w:pPr>
            <w:r w:rsidRPr="007876CD">
              <w:rPr>
                <w:rFonts w:ascii="楷体_GB2312" w:eastAsia="楷体_GB2312" w:hAnsi="ˎ̥" w:hint="eastAsia"/>
                <w:spacing w:val="-21"/>
                <w:sz w:val="30"/>
                <w:szCs w:val="30"/>
                <w:shd w:val="clear" w:color="auto" w:fill="FFFFFF"/>
              </w:rPr>
              <w:t>14：0</w:t>
            </w:r>
            <w:r w:rsidRPr="007876CD">
              <w:rPr>
                <w:rFonts w:ascii="楷体_GB2312" w:eastAsia="楷体_GB2312" w:hAnsi="ˎ̥"/>
                <w:spacing w:val="-21"/>
                <w:sz w:val="30"/>
                <w:szCs w:val="30"/>
                <w:shd w:val="clear" w:color="auto" w:fill="FFFFFF"/>
              </w:rPr>
              <w:t>0-1</w:t>
            </w:r>
            <w:r w:rsidRPr="007876CD">
              <w:rPr>
                <w:rFonts w:ascii="楷体_GB2312" w:eastAsia="楷体_GB2312" w:hAnsi="ˎ̥" w:hint="eastAsia"/>
                <w:spacing w:val="-21"/>
                <w:sz w:val="30"/>
                <w:szCs w:val="30"/>
                <w:shd w:val="clear" w:color="auto" w:fill="FFFFFF"/>
              </w:rPr>
              <w:t>4：2</w:t>
            </w:r>
            <w:r w:rsidRPr="007876CD">
              <w:rPr>
                <w:rFonts w:ascii="楷体_GB2312" w:eastAsia="楷体_GB2312" w:hAnsi="ˎ̥"/>
                <w:spacing w:val="-21"/>
                <w:sz w:val="30"/>
                <w:szCs w:val="30"/>
                <w:shd w:val="clear" w:color="auto" w:fill="FFFFFF"/>
              </w:rPr>
              <w:t>0</w:t>
            </w:r>
          </w:p>
        </w:tc>
        <w:tc>
          <w:tcPr>
            <w:tcW w:w="2258" w:type="dxa"/>
            <w:vAlign w:val="center"/>
          </w:tcPr>
          <w:p w:rsidR="009D19FA" w:rsidRPr="007876CD" w:rsidRDefault="009D19FA" w:rsidP="00DD69D3">
            <w:pPr>
              <w:shd w:val="clear" w:color="auto" w:fill="FFFFFF"/>
              <w:spacing w:line="560" w:lineRule="exact"/>
              <w:jc w:val="center"/>
              <w:rPr>
                <w:rFonts w:ascii="楷体_GB2312" w:eastAsia="楷体_GB2312" w:hAnsi="ˎ̥" w:hint="eastAsia"/>
                <w:spacing w:val="-21"/>
                <w:sz w:val="30"/>
                <w:szCs w:val="30"/>
                <w:shd w:val="clear" w:color="auto" w:fill="FFFFFF"/>
              </w:rPr>
            </w:pPr>
            <w:r w:rsidRPr="007876CD">
              <w:rPr>
                <w:rFonts w:ascii="楷体_GB2312" w:eastAsia="楷体_GB2312" w:hAnsi="ˎ̥" w:hint="eastAsia"/>
                <w:spacing w:val="-21"/>
                <w:sz w:val="30"/>
                <w:szCs w:val="30"/>
                <w:shd w:val="clear" w:color="auto" w:fill="FFFFFF"/>
              </w:rPr>
              <w:t>开幕式领导致辞</w:t>
            </w:r>
          </w:p>
        </w:tc>
        <w:tc>
          <w:tcPr>
            <w:tcW w:w="1811" w:type="dxa"/>
            <w:vAlign w:val="center"/>
          </w:tcPr>
          <w:p w:rsidR="009D19FA" w:rsidRPr="007876CD" w:rsidRDefault="00F72C6E" w:rsidP="00DD69D3">
            <w:pPr>
              <w:shd w:val="clear" w:color="auto" w:fill="FFFFFF"/>
              <w:spacing w:line="560" w:lineRule="exact"/>
              <w:jc w:val="center"/>
              <w:rPr>
                <w:rFonts w:ascii="楷体_GB2312" w:eastAsia="楷体_GB2312" w:hAnsi="ˎ̥" w:hint="eastAsia"/>
                <w:spacing w:val="-21"/>
                <w:sz w:val="30"/>
                <w:szCs w:val="30"/>
                <w:shd w:val="clear" w:color="auto" w:fill="FFFFFF"/>
              </w:rPr>
            </w:pPr>
            <w:r w:rsidRPr="007876CD">
              <w:rPr>
                <w:rFonts w:ascii="楷体_GB2312" w:eastAsia="楷体_GB2312" w:hAnsi="ˎ̥" w:hint="eastAsia"/>
                <w:spacing w:val="-21"/>
                <w:sz w:val="30"/>
                <w:szCs w:val="30"/>
                <w:shd w:val="clear" w:color="auto" w:fill="FFFFFF"/>
              </w:rPr>
              <w:t>张大林</w:t>
            </w:r>
          </w:p>
        </w:tc>
        <w:tc>
          <w:tcPr>
            <w:tcW w:w="1304" w:type="dxa"/>
            <w:vMerge/>
            <w:vAlign w:val="center"/>
          </w:tcPr>
          <w:p w:rsidR="009D19FA" w:rsidRPr="007876CD" w:rsidRDefault="009D19FA" w:rsidP="00DD69D3">
            <w:pPr>
              <w:shd w:val="clear" w:color="auto" w:fill="FFFFFF"/>
              <w:spacing w:line="560" w:lineRule="exact"/>
              <w:jc w:val="center"/>
              <w:rPr>
                <w:rFonts w:ascii="楷体_GB2312" w:eastAsia="楷体_GB2312" w:hAnsi="ˎ̥" w:hint="eastAsia"/>
                <w:spacing w:val="-21"/>
                <w:sz w:val="30"/>
                <w:szCs w:val="30"/>
                <w:shd w:val="clear" w:color="auto" w:fill="FFFFFF"/>
              </w:rPr>
            </w:pPr>
          </w:p>
        </w:tc>
        <w:tc>
          <w:tcPr>
            <w:tcW w:w="1687" w:type="dxa"/>
            <w:vMerge/>
            <w:vAlign w:val="center"/>
          </w:tcPr>
          <w:p w:rsidR="009D19FA" w:rsidRPr="007876CD" w:rsidRDefault="009D19FA" w:rsidP="00DD69D3">
            <w:pPr>
              <w:shd w:val="clear" w:color="auto" w:fill="FFFFFF"/>
              <w:spacing w:line="560" w:lineRule="exact"/>
              <w:jc w:val="center"/>
              <w:rPr>
                <w:rFonts w:ascii="楷体_GB2312" w:eastAsia="楷体_GB2312" w:hAnsi="ˎ̥" w:hint="eastAsia"/>
                <w:spacing w:val="-21"/>
                <w:sz w:val="30"/>
                <w:szCs w:val="30"/>
                <w:shd w:val="clear" w:color="auto" w:fill="FFFFFF"/>
              </w:rPr>
            </w:pPr>
          </w:p>
        </w:tc>
      </w:tr>
      <w:tr w:rsidR="007876CD" w:rsidRPr="007876CD" w:rsidTr="00DD69D3">
        <w:tc>
          <w:tcPr>
            <w:tcW w:w="1912" w:type="dxa"/>
            <w:vAlign w:val="center"/>
          </w:tcPr>
          <w:p w:rsidR="009D19FA" w:rsidRPr="007876CD" w:rsidRDefault="009D19FA" w:rsidP="00DD69D3">
            <w:pPr>
              <w:shd w:val="clear" w:color="auto" w:fill="FFFFFF"/>
              <w:spacing w:line="560" w:lineRule="exact"/>
              <w:jc w:val="center"/>
              <w:rPr>
                <w:rFonts w:ascii="楷体_GB2312" w:eastAsia="楷体_GB2312" w:hAnsi="ˎ̥" w:hint="eastAsia"/>
                <w:spacing w:val="-21"/>
                <w:sz w:val="30"/>
                <w:szCs w:val="30"/>
                <w:shd w:val="clear" w:color="auto" w:fill="FFFFFF"/>
              </w:rPr>
            </w:pPr>
            <w:r w:rsidRPr="007876CD">
              <w:rPr>
                <w:rFonts w:ascii="楷体_GB2312" w:eastAsia="楷体_GB2312" w:hAnsi="ˎ̥" w:hint="eastAsia"/>
                <w:spacing w:val="-21"/>
                <w:sz w:val="30"/>
                <w:szCs w:val="30"/>
                <w:shd w:val="clear" w:color="auto" w:fill="FFFFFF"/>
              </w:rPr>
              <w:t>14：2</w:t>
            </w:r>
            <w:r w:rsidRPr="007876CD">
              <w:rPr>
                <w:rFonts w:ascii="楷体_GB2312" w:eastAsia="楷体_GB2312" w:hAnsi="ˎ̥"/>
                <w:spacing w:val="-21"/>
                <w:sz w:val="30"/>
                <w:szCs w:val="30"/>
                <w:shd w:val="clear" w:color="auto" w:fill="FFFFFF"/>
              </w:rPr>
              <w:t>0-1</w:t>
            </w:r>
            <w:r w:rsidRPr="007876CD">
              <w:rPr>
                <w:rFonts w:ascii="楷体_GB2312" w:eastAsia="楷体_GB2312" w:hAnsi="ˎ̥" w:hint="eastAsia"/>
                <w:spacing w:val="-21"/>
                <w:sz w:val="30"/>
                <w:szCs w:val="30"/>
                <w:shd w:val="clear" w:color="auto" w:fill="FFFFFF"/>
              </w:rPr>
              <w:t>5：0</w:t>
            </w:r>
            <w:r w:rsidRPr="007876CD">
              <w:rPr>
                <w:rFonts w:ascii="楷体_GB2312" w:eastAsia="楷体_GB2312" w:hAnsi="ˎ̥"/>
                <w:spacing w:val="-21"/>
                <w:sz w:val="30"/>
                <w:szCs w:val="30"/>
                <w:shd w:val="clear" w:color="auto" w:fill="FFFFFF"/>
              </w:rPr>
              <w:t>0</w:t>
            </w:r>
          </w:p>
        </w:tc>
        <w:tc>
          <w:tcPr>
            <w:tcW w:w="2258" w:type="dxa"/>
            <w:vAlign w:val="center"/>
          </w:tcPr>
          <w:p w:rsidR="009D19FA" w:rsidRPr="007876CD" w:rsidRDefault="009D19FA" w:rsidP="00DD69D3">
            <w:pPr>
              <w:shd w:val="clear" w:color="auto" w:fill="FFFFFF"/>
              <w:spacing w:line="560" w:lineRule="exact"/>
              <w:jc w:val="center"/>
              <w:rPr>
                <w:rFonts w:ascii="楷体_GB2312" w:eastAsia="楷体_GB2312" w:hAnsi="ˎ̥" w:hint="eastAsia"/>
                <w:spacing w:val="-21"/>
                <w:sz w:val="30"/>
                <w:szCs w:val="30"/>
                <w:shd w:val="clear" w:color="auto" w:fill="FFFFFF"/>
              </w:rPr>
            </w:pPr>
            <w:r w:rsidRPr="007876CD">
              <w:rPr>
                <w:rFonts w:ascii="楷体_GB2312" w:eastAsia="楷体_GB2312" w:hAnsi="ˎ̥" w:hint="eastAsia"/>
                <w:spacing w:val="-21"/>
                <w:sz w:val="30"/>
                <w:szCs w:val="30"/>
                <w:shd w:val="clear" w:color="auto" w:fill="FFFFFF"/>
              </w:rPr>
              <w:t>竞赛说明会</w:t>
            </w:r>
          </w:p>
        </w:tc>
        <w:tc>
          <w:tcPr>
            <w:tcW w:w="1811" w:type="dxa"/>
            <w:vAlign w:val="center"/>
          </w:tcPr>
          <w:p w:rsidR="009D19FA" w:rsidRPr="007876CD" w:rsidRDefault="00F72C6E" w:rsidP="00DD69D3">
            <w:pPr>
              <w:shd w:val="clear" w:color="auto" w:fill="FFFFFF"/>
              <w:spacing w:line="560" w:lineRule="exact"/>
              <w:jc w:val="center"/>
              <w:rPr>
                <w:rFonts w:ascii="楷体_GB2312" w:eastAsia="楷体_GB2312" w:hAnsi="ˎ̥" w:hint="eastAsia"/>
                <w:spacing w:val="-21"/>
                <w:sz w:val="30"/>
                <w:szCs w:val="30"/>
                <w:shd w:val="clear" w:color="auto" w:fill="FFFFFF"/>
              </w:rPr>
            </w:pPr>
            <w:r w:rsidRPr="007876CD">
              <w:rPr>
                <w:rFonts w:ascii="楷体_GB2312" w:eastAsia="楷体_GB2312" w:hAnsi="ˎ̥" w:hint="eastAsia"/>
                <w:spacing w:val="-21"/>
                <w:sz w:val="30"/>
                <w:szCs w:val="30"/>
                <w:shd w:val="clear" w:color="auto" w:fill="FFFFFF"/>
              </w:rPr>
              <w:t>庄建莎</w:t>
            </w:r>
          </w:p>
        </w:tc>
        <w:tc>
          <w:tcPr>
            <w:tcW w:w="1304" w:type="dxa"/>
            <w:vMerge/>
            <w:vAlign w:val="center"/>
          </w:tcPr>
          <w:p w:rsidR="009D19FA" w:rsidRPr="007876CD" w:rsidRDefault="009D19FA" w:rsidP="00DD69D3">
            <w:pPr>
              <w:shd w:val="clear" w:color="auto" w:fill="FFFFFF"/>
              <w:spacing w:line="560" w:lineRule="exact"/>
              <w:jc w:val="center"/>
              <w:rPr>
                <w:rFonts w:ascii="楷体_GB2312" w:eastAsia="楷体_GB2312" w:hAnsi="ˎ̥" w:hint="eastAsia"/>
                <w:spacing w:val="-21"/>
                <w:sz w:val="30"/>
                <w:szCs w:val="30"/>
                <w:shd w:val="clear" w:color="auto" w:fill="FFFFFF"/>
              </w:rPr>
            </w:pPr>
          </w:p>
        </w:tc>
        <w:tc>
          <w:tcPr>
            <w:tcW w:w="1687" w:type="dxa"/>
            <w:vMerge/>
            <w:vAlign w:val="center"/>
          </w:tcPr>
          <w:p w:rsidR="009D19FA" w:rsidRPr="007876CD" w:rsidRDefault="009D19FA" w:rsidP="00DD69D3">
            <w:pPr>
              <w:shd w:val="clear" w:color="auto" w:fill="FFFFFF"/>
              <w:spacing w:line="560" w:lineRule="exact"/>
              <w:jc w:val="center"/>
              <w:rPr>
                <w:rFonts w:ascii="楷体_GB2312" w:eastAsia="楷体_GB2312" w:hAnsi="ˎ̥" w:hint="eastAsia"/>
                <w:spacing w:val="-21"/>
                <w:sz w:val="30"/>
                <w:szCs w:val="30"/>
                <w:shd w:val="clear" w:color="auto" w:fill="FFFFFF"/>
              </w:rPr>
            </w:pPr>
          </w:p>
        </w:tc>
      </w:tr>
      <w:tr w:rsidR="007876CD" w:rsidRPr="007876CD" w:rsidTr="00DD69D3">
        <w:trPr>
          <w:trHeight w:val="602"/>
        </w:trPr>
        <w:tc>
          <w:tcPr>
            <w:tcW w:w="1912" w:type="dxa"/>
            <w:vAlign w:val="center"/>
          </w:tcPr>
          <w:p w:rsidR="009D19FA" w:rsidRPr="007876CD" w:rsidRDefault="009D19FA" w:rsidP="00DD69D3">
            <w:pPr>
              <w:shd w:val="clear" w:color="auto" w:fill="FFFFFF"/>
              <w:spacing w:line="560" w:lineRule="exact"/>
              <w:jc w:val="center"/>
              <w:rPr>
                <w:rFonts w:ascii="楷体_GB2312" w:eastAsia="楷体_GB2312" w:hAnsi="ˎ̥" w:hint="eastAsia"/>
                <w:spacing w:val="-21"/>
                <w:sz w:val="30"/>
                <w:szCs w:val="30"/>
                <w:shd w:val="clear" w:color="auto" w:fill="FFFFFF"/>
              </w:rPr>
            </w:pPr>
            <w:r w:rsidRPr="007876CD">
              <w:rPr>
                <w:rFonts w:ascii="楷体_GB2312" w:eastAsia="楷体_GB2312" w:hAnsi="ˎ̥" w:hint="eastAsia"/>
                <w:spacing w:val="-21"/>
                <w:sz w:val="30"/>
                <w:szCs w:val="30"/>
                <w:shd w:val="clear" w:color="auto" w:fill="FFFFFF"/>
              </w:rPr>
              <w:t>15：0</w:t>
            </w:r>
            <w:r w:rsidRPr="007876CD">
              <w:rPr>
                <w:rFonts w:ascii="楷体_GB2312" w:eastAsia="楷体_GB2312" w:hAnsi="ˎ̥"/>
                <w:spacing w:val="-21"/>
                <w:sz w:val="30"/>
                <w:szCs w:val="30"/>
                <w:shd w:val="clear" w:color="auto" w:fill="FFFFFF"/>
              </w:rPr>
              <w:t>0-1</w:t>
            </w:r>
            <w:r w:rsidRPr="007876CD">
              <w:rPr>
                <w:rFonts w:ascii="楷体_GB2312" w:eastAsia="楷体_GB2312" w:hAnsi="ˎ̥" w:hint="eastAsia"/>
                <w:spacing w:val="-21"/>
                <w:sz w:val="30"/>
                <w:szCs w:val="30"/>
                <w:shd w:val="clear" w:color="auto" w:fill="FFFFFF"/>
              </w:rPr>
              <w:t>6：0</w:t>
            </w:r>
            <w:r w:rsidRPr="007876CD">
              <w:rPr>
                <w:rFonts w:ascii="楷体_GB2312" w:eastAsia="楷体_GB2312" w:hAnsi="ˎ̥"/>
                <w:spacing w:val="-21"/>
                <w:sz w:val="30"/>
                <w:szCs w:val="30"/>
                <w:shd w:val="clear" w:color="auto" w:fill="FFFFFF"/>
              </w:rPr>
              <w:t>0</w:t>
            </w:r>
          </w:p>
        </w:tc>
        <w:tc>
          <w:tcPr>
            <w:tcW w:w="2258" w:type="dxa"/>
            <w:vAlign w:val="center"/>
          </w:tcPr>
          <w:p w:rsidR="009D19FA" w:rsidRPr="007876CD" w:rsidRDefault="009D19FA" w:rsidP="00DD69D3">
            <w:pPr>
              <w:shd w:val="clear" w:color="auto" w:fill="FFFFFF"/>
              <w:spacing w:line="560" w:lineRule="exact"/>
              <w:jc w:val="center"/>
              <w:rPr>
                <w:rFonts w:ascii="楷体_GB2312" w:eastAsia="楷体_GB2312" w:hAnsi="ˎ̥" w:hint="eastAsia"/>
                <w:spacing w:val="-21"/>
                <w:sz w:val="30"/>
                <w:szCs w:val="30"/>
                <w:shd w:val="clear" w:color="auto" w:fill="FFFFFF"/>
              </w:rPr>
            </w:pPr>
            <w:r w:rsidRPr="007876CD">
              <w:rPr>
                <w:rFonts w:ascii="楷体_GB2312" w:eastAsia="楷体_GB2312" w:hAnsi="ˎ̥" w:hint="eastAsia"/>
                <w:spacing w:val="-21"/>
                <w:sz w:val="30"/>
                <w:szCs w:val="30"/>
                <w:shd w:val="clear" w:color="auto" w:fill="FFFFFF"/>
              </w:rPr>
              <w:t>参观比赛场地</w:t>
            </w:r>
          </w:p>
        </w:tc>
        <w:tc>
          <w:tcPr>
            <w:tcW w:w="1811" w:type="dxa"/>
            <w:vAlign w:val="center"/>
          </w:tcPr>
          <w:p w:rsidR="009D19FA" w:rsidRPr="007876CD" w:rsidRDefault="00B91BA0" w:rsidP="00DD69D3">
            <w:pPr>
              <w:shd w:val="clear" w:color="auto" w:fill="FFFFFF"/>
              <w:spacing w:line="560" w:lineRule="exact"/>
              <w:jc w:val="center"/>
              <w:rPr>
                <w:rFonts w:ascii="楷体_GB2312" w:eastAsia="楷体_GB2312" w:hAnsi="ˎ̥" w:hint="eastAsia"/>
                <w:spacing w:val="-21"/>
                <w:sz w:val="30"/>
                <w:szCs w:val="30"/>
                <w:shd w:val="clear" w:color="auto" w:fill="FFFFFF"/>
              </w:rPr>
            </w:pPr>
            <w:proofErr w:type="gramStart"/>
            <w:r w:rsidRPr="007876CD">
              <w:rPr>
                <w:rFonts w:ascii="楷体_GB2312" w:eastAsia="楷体_GB2312" w:hAnsi="ˎ̥" w:hint="eastAsia"/>
                <w:spacing w:val="-21"/>
                <w:sz w:val="30"/>
                <w:szCs w:val="30"/>
                <w:shd w:val="clear" w:color="auto" w:fill="FFFFFF"/>
              </w:rPr>
              <w:t>马梦尧</w:t>
            </w:r>
            <w:proofErr w:type="gramEnd"/>
          </w:p>
        </w:tc>
        <w:tc>
          <w:tcPr>
            <w:tcW w:w="1304" w:type="dxa"/>
            <w:vAlign w:val="center"/>
          </w:tcPr>
          <w:p w:rsidR="009D19FA" w:rsidRPr="007876CD" w:rsidRDefault="009D19FA" w:rsidP="00DD69D3">
            <w:pPr>
              <w:shd w:val="clear" w:color="auto" w:fill="FFFFFF"/>
              <w:spacing w:line="560" w:lineRule="exact"/>
              <w:jc w:val="center"/>
              <w:rPr>
                <w:rFonts w:ascii="楷体_GB2312" w:eastAsia="楷体_GB2312" w:hAnsi="ˎ̥" w:hint="eastAsia"/>
                <w:spacing w:val="-21"/>
                <w:sz w:val="30"/>
                <w:szCs w:val="30"/>
                <w:shd w:val="clear" w:color="auto" w:fill="FFFFFF"/>
              </w:rPr>
            </w:pPr>
            <w:r w:rsidRPr="007876CD">
              <w:rPr>
                <w:rFonts w:ascii="楷体_GB2312" w:eastAsia="楷体_GB2312" w:hAnsi="ˎ̥" w:hint="eastAsia"/>
                <w:spacing w:val="-21"/>
                <w:sz w:val="30"/>
                <w:szCs w:val="30"/>
                <w:shd w:val="clear" w:color="auto" w:fill="FFFFFF"/>
              </w:rPr>
              <w:t>运管楼</w:t>
            </w:r>
          </w:p>
        </w:tc>
        <w:tc>
          <w:tcPr>
            <w:tcW w:w="1687" w:type="dxa"/>
            <w:vMerge/>
            <w:vAlign w:val="center"/>
          </w:tcPr>
          <w:p w:rsidR="009D19FA" w:rsidRPr="007876CD" w:rsidRDefault="009D19FA" w:rsidP="00DD69D3">
            <w:pPr>
              <w:shd w:val="clear" w:color="auto" w:fill="FFFFFF"/>
              <w:spacing w:line="560" w:lineRule="exact"/>
              <w:jc w:val="center"/>
              <w:rPr>
                <w:rFonts w:ascii="楷体_GB2312" w:eastAsia="楷体_GB2312" w:hAnsi="ˎ̥" w:hint="eastAsia"/>
                <w:spacing w:val="-21"/>
                <w:sz w:val="30"/>
                <w:szCs w:val="30"/>
                <w:shd w:val="clear" w:color="auto" w:fill="FFFFFF"/>
              </w:rPr>
            </w:pPr>
          </w:p>
        </w:tc>
      </w:tr>
    </w:tbl>
    <w:p w:rsidR="001C41B4" w:rsidRPr="008F29E2" w:rsidRDefault="009D19FA" w:rsidP="009D19FA">
      <w:pPr>
        <w:numPr>
          <w:ilvl w:val="0"/>
          <w:numId w:val="15"/>
        </w:numPr>
        <w:shd w:val="clear" w:color="auto" w:fill="FFFFFF"/>
        <w:spacing w:line="560" w:lineRule="exact"/>
        <w:ind w:firstLineChars="200" w:firstLine="560"/>
        <w:rPr>
          <w:rFonts w:ascii="仿宋_GB2312" w:eastAsia="仿宋_GB2312" w:hAnsi="仿宋_GB2312" w:cs="仿宋_GB2312"/>
          <w:sz w:val="28"/>
          <w:szCs w:val="28"/>
        </w:rPr>
      </w:pPr>
      <w:r w:rsidRPr="008F29E2">
        <w:rPr>
          <w:rFonts w:ascii="仿宋_GB2312" w:eastAsia="仿宋_GB2312" w:hAnsi="仿宋_GB2312" w:cs="仿宋_GB2312" w:hint="eastAsia"/>
          <w:sz w:val="28"/>
          <w:szCs w:val="28"/>
        </w:rPr>
        <w:t xml:space="preserve">比赛 </w:t>
      </w:r>
      <w:r w:rsidRPr="008F29E2">
        <w:rPr>
          <w:rFonts w:ascii="仿宋_GB2312" w:eastAsia="仿宋_GB2312" w:hAnsi="仿宋_GB2312" w:cs="仿宋_GB2312"/>
          <w:sz w:val="28"/>
          <w:szCs w:val="28"/>
        </w:rPr>
        <w:t>(</w:t>
      </w:r>
      <w:r w:rsidRPr="008F29E2">
        <w:rPr>
          <w:rFonts w:ascii="仿宋_GB2312" w:eastAsia="仿宋_GB2312" w:hAnsi="仿宋_GB2312" w:cs="仿宋_GB2312" w:hint="eastAsia"/>
          <w:sz w:val="28"/>
          <w:szCs w:val="28"/>
        </w:rPr>
        <w:t>2021年6月10日)</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4"/>
        <w:gridCol w:w="3659"/>
        <w:gridCol w:w="2608"/>
        <w:gridCol w:w="1009"/>
      </w:tblGrid>
      <w:tr w:rsidR="001C41B4" w:rsidTr="00DD69D3">
        <w:trPr>
          <w:trHeight w:val="417"/>
        </w:trPr>
        <w:tc>
          <w:tcPr>
            <w:tcW w:w="1784" w:type="dxa"/>
            <w:shd w:val="clear" w:color="auto" w:fill="FFFFFF"/>
            <w:vAlign w:val="center"/>
          </w:tcPr>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时间</w:t>
            </w:r>
          </w:p>
        </w:tc>
        <w:tc>
          <w:tcPr>
            <w:tcW w:w="3659" w:type="dxa"/>
            <w:shd w:val="clear" w:color="auto" w:fill="FFFFFF"/>
            <w:vAlign w:val="center"/>
          </w:tcPr>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内容</w:t>
            </w:r>
          </w:p>
        </w:tc>
        <w:tc>
          <w:tcPr>
            <w:tcW w:w="2608" w:type="dxa"/>
            <w:shd w:val="clear" w:color="auto" w:fill="FFFFFF"/>
          </w:tcPr>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地点</w:t>
            </w:r>
          </w:p>
        </w:tc>
        <w:tc>
          <w:tcPr>
            <w:tcW w:w="1009" w:type="dxa"/>
            <w:shd w:val="clear" w:color="auto" w:fill="FFFFFF"/>
          </w:tcPr>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负责人</w:t>
            </w:r>
          </w:p>
        </w:tc>
      </w:tr>
      <w:tr w:rsidR="001C41B4" w:rsidTr="00DD69D3">
        <w:trPr>
          <w:trHeight w:val="655"/>
        </w:trPr>
        <w:tc>
          <w:tcPr>
            <w:tcW w:w="1784" w:type="dxa"/>
            <w:shd w:val="clear" w:color="auto" w:fill="FFFFFF"/>
            <w:vAlign w:val="center"/>
          </w:tcPr>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8:30</w:t>
            </w:r>
            <w:r>
              <w:rPr>
                <w:rFonts w:ascii="楷体_GB2312" w:eastAsia="楷体_GB2312" w:hAnsi="ˎ̥"/>
                <w:color w:val="000000"/>
                <w:spacing w:val="-21"/>
                <w:sz w:val="30"/>
                <w:szCs w:val="30"/>
                <w:shd w:val="clear" w:color="auto" w:fill="FFFFFF"/>
              </w:rPr>
              <w:t>-</w:t>
            </w:r>
            <w:r>
              <w:rPr>
                <w:rFonts w:ascii="楷体_GB2312" w:eastAsia="楷体_GB2312" w:hAnsi="ˎ̥" w:hint="eastAsia"/>
                <w:color w:val="000000"/>
                <w:spacing w:val="-21"/>
                <w:sz w:val="30"/>
                <w:szCs w:val="30"/>
                <w:shd w:val="clear" w:color="auto" w:fill="FFFFFF"/>
              </w:rPr>
              <w:t>9：0</w:t>
            </w:r>
            <w:r>
              <w:rPr>
                <w:rFonts w:ascii="楷体_GB2312" w:eastAsia="楷体_GB2312" w:hAnsi="ˎ̥"/>
                <w:color w:val="000000"/>
                <w:spacing w:val="-21"/>
                <w:sz w:val="30"/>
                <w:szCs w:val="30"/>
                <w:shd w:val="clear" w:color="auto" w:fill="FFFFFF"/>
              </w:rPr>
              <w:t>0</w:t>
            </w:r>
          </w:p>
        </w:tc>
        <w:tc>
          <w:tcPr>
            <w:tcW w:w="3659" w:type="dxa"/>
            <w:shd w:val="clear" w:color="auto" w:fill="FFFFFF"/>
            <w:vAlign w:val="center"/>
          </w:tcPr>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报到、理论考试座位号抽签</w:t>
            </w:r>
          </w:p>
        </w:tc>
        <w:tc>
          <w:tcPr>
            <w:tcW w:w="2608" w:type="dxa"/>
            <w:shd w:val="clear" w:color="auto" w:fill="FFFFFF"/>
            <w:vAlign w:val="center"/>
          </w:tcPr>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运管楼101</w:t>
            </w:r>
          </w:p>
        </w:tc>
        <w:tc>
          <w:tcPr>
            <w:tcW w:w="1009" w:type="dxa"/>
            <w:vMerge w:val="restart"/>
            <w:shd w:val="clear" w:color="auto" w:fill="FFFFFF"/>
            <w:vAlign w:val="center"/>
          </w:tcPr>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proofErr w:type="gramStart"/>
            <w:r>
              <w:rPr>
                <w:rFonts w:ascii="楷体_GB2312" w:eastAsia="楷体_GB2312" w:hAnsi="ˎ̥" w:hint="eastAsia"/>
                <w:color w:val="000000"/>
                <w:spacing w:val="-21"/>
                <w:sz w:val="30"/>
                <w:szCs w:val="30"/>
                <w:shd w:val="clear" w:color="auto" w:fill="FFFFFF"/>
              </w:rPr>
              <w:t>裁</w:t>
            </w:r>
            <w:proofErr w:type="gramEnd"/>
          </w:p>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判</w:t>
            </w:r>
          </w:p>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长</w:t>
            </w:r>
          </w:p>
        </w:tc>
      </w:tr>
      <w:tr w:rsidR="001C41B4" w:rsidTr="00DD69D3">
        <w:trPr>
          <w:trHeight w:val="567"/>
        </w:trPr>
        <w:tc>
          <w:tcPr>
            <w:tcW w:w="1784" w:type="dxa"/>
            <w:shd w:val="clear" w:color="auto" w:fill="FFFFFF"/>
            <w:vAlign w:val="center"/>
          </w:tcPr>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9：00-9：30</w:t>
            </w:r>
          </w:p>
        </w:tc>
        <w:tc>
          <w:tcPr>
            <w:tcW w:w="3659" w:type="dxa"/>
            <w:shd w:val="clear" w:color="auto" w:fill="FFFFFF"/>
            <w:vAlign w:val="center"/>
          </w:tcPr>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理论考试</w:t>
            </w:r>
          </w:p>
        </w:tc>
        <w:tc>
          <w:tcPr>
            <w:tcW w:w="2608" w:type="dxa"/>
            <w:shd w:val="clear" w:color="auto" w:fill="FFFFFF"/>
          </w:tcPr>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运管楼114</w:t>
            </w:r>
          </w:p>
        </w:tc>
        <w:tc>
          <w:tcPr>
            <w:tcW w:w="1009" w:type="dxa"/>
            <w:vMerge/>
            <w:shd w:val="clear" w:color="auto" w:fill="FFFFFF"/>
          </w:tcPr>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p>
        </w:tc>
      </w:tr>
      <w:tr w:rsidR="001C41B4" w:rsidTr="00DD69D3">
        <w:trPr>
          <w:trHeight w:val="417"/>
        </w:trPr>
        <w:tc>
          <w:tcPr>
            <w:tcW w:w="1784" w:type="dxa"/>
            <w:shd w:val="clear" w:color="auto" w:fill="FFFFFF"/>
            <w:vAlign w:val="center"/>
          </w:tcPr>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9：30-9：40</w:t>
            </w:r>
          </w:p>
        </w:tc>
        <w:tc>
          <w:tcPr>
            <w:tcW w:w="3659" w:type="dxa"/>
            <w:shd w:val="clear" w:color="auto" w:fill="FFFFFF"/>
            <w:vAlign w:val="center"/>
          </w:tcPr>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行车组织和应急处置任务抽签</w:t>
            </w:r>
          </w:p>
        </w:tc>
        <w:tc>
          <w:tcPr>
            <w:tcW w:w="2608" w:type="dxa"/>
            <w:shd w:val="clear" w:color="auto" w:fill="FFFFFF"/>
          </w:tcPr>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运管楼101</w:t>
            </w:r>
          </w:p>
        </w:tc>
        <w:tc>
          <w:tcPr>
            <w:tcW w:w="1009" w:type="dxa"/>
            <w:vMerge/>
            <w:shd w:val="clear" w:color="auto" w:fill="FFFFFF"/>
          </w:tcPr>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p>
        </w:tc>
      </w:tr>
      <w:tr w:rsidR="001C41B4" w:rsidTr="00DD69D3">
        <w:trPr>
          <w:trHeight w:val="417"/>
        </w:trPr>
        <w:tc>
          <w:tcPr>
            <w:tcW w:w="1784" w:type="dxa"/>
            <w:vMerge w:val="restart"/>
            <w:shd w:val="clear" w:color="auto" w:fill="FFFFFF"/>
            <w:vAlign w:val="center"/>
          </w:tcPr>
          <w:p w:rsidR="001C41B4" w:rsidRDefault="005407CB"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9</w:t>
            </w:r>
            <w:r w:rsidR="001C41B4">
              <w:rPr>
                <w:rFonts w:ascii="楷体_GB2312" w:eastAsia="楷体_GB2312" w:hAnsi="ˎ̥" w:hint="eastAsia"/>
                <w:color w:val="000000"/>
                <w:spacing w:val="-21"/>
                <w:sz w:val="30"/>
                <w:szCs w:val="30"/>
                <w:shd w:val="clear" w:color="auto" w:fill="FFFFFF"/>
              </w:rPr>
              <w:t>：</w:t>
            </w:r>
            <w:r>
              <w:rPr>
                <w:rFonts w:ascii="楷体_GB2312" w:eastAsia="楷体_GB2312" w:hAnsi="ˎ̥" w:hint="eastAsia"/>
                <w:color w:val="000000"/>
                <w:spacing w:val="-21"/>
                <w:sz w:val="30"/>
                <w:szCs w:val="30"/>
                <w:shd w:val="clear" w:color="auto" w:fill="FFFFFF"/>
              </w:rPr>
              <w:t>5</w:t>
            </w:r>
            <w:r w:rsidR="001C41B4">
              <w:rPr>
                <w:rFonts w:ascii="楷体_GB2312" w:eastAsia="楷体_GB2312" w:hAnsi="ˎ̥"/>
                <w:color w:val="000000"/>
                <w:spacing w:val="-21"/>
                <w:sz w:val="30"/>
                <w:szCs w:val="30"/>
                <w:shd w:val="clear" w:color="auto" w:fill="FFFFFF"/>
              </w:rPr>
              <w:t>0-1</w:t>
            </w:r>
            <w:r>
              <w:rPr>
                <w:rFonts w:ascii="楷体_GB2312" w:eastAsia="楷体_GB2312" w:hAnsi="ˎ̥" w:hint="eastAsia"/>
                <w:color w:val="000000"/>
                <w:spacing w:val="-21"/>
                <w:sz w:val="30"/>
                <w:szCs w:val="30"/>
                <w:shd w:val="clear" w:color="auto" w:fill="FFFFFF"/>
              </w:rPr>
              <w:t>0</w:t>
            </w:r>
            <w:r w:rsidR="001C41B4">
              <w:rPr>
                <w:rFonts w:ascii="楷体_GB2312" w:eastAsia="楷体_GB2312" w:hAnsi="ˎ̥" w:hint="eastAsia"/>
                <w:color w:val="000000"/>
                <w:spacing w:val="-21"/>
                <w:sz w:val="30"/>
                <w:szCs w:val="30"/>
                <w:shd w:val="clear" w:color="auto" w:fill="FFFFFF"/>
              </w:rPr>
              <w:t>：</w:t>
            </w:r>
            <w:r>
              <w:rPr>
                <w:rFonts w:ascii="楷体_GB2312" w:eastAsia="楷体_GB2312" w:hAnsi="ˎ̥" w:hint="eastAsia"/>
                <w:color w:val="000000"/>
                <w:spacing w:val="-21"/>
                <w:sz w:val="30"/>
                <w:szCs w:val="30"/>
                <w:shd w:val="clear" w:color="auto" w:fill="FFFFFF"/>
              </w:rPr>
              <w:t>5</w:t>
            </w:r>
            <w:r w:rsidR="001C41B4">
              <w:rPr>
                <w:rFonts w:ascii="楷体_GB2312" w:eastAsia="楷体_GB2312" w:hAnsi="ˎ̥"/>
                <w:color w:val="000000"/>
                <w:spacing w:val="-21"/>
                <w:sz w:val="30"/>
                <w:szCs w:val="30"/>
                <w:shd w:val="clear" w:color="auto" w:fill="FFFFFF"/>
              </w:rPr>
              <w:t>0</w:t>
            </w:r>
          </w:p>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第一场</w:t>
            </w:r>
          </w:p>
        </w:tc>
        <w:tc>
          <w:tcPr>
            <w:tcW w:w="3659" w:type="dxa"/>
            <w:shd w:val="clear" w:color="auto" w:fill="FFFFFF"/>
            <w:vAlign w:val="center"/>
          </w:tcPr>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行车组织任务实操</w:t>
            </w:r>
          </w:p>
        </w:tc>
        <w:tc>
          <w:tcPr>
            <w:tcW w:w="2608" w:type="dxa"/>
            <w:shd w:val="clear" w:color="auto" w:fill="FFFFFF"/>
            <w:vAlign w:val="center"/>
          </w:tcPr>
          <w:p w:rsidR="001C41B4" w:rsidRDefault="001C41B4" w:rsidP="00A17041">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运管楼三楼机房</w:t>
            </w:r>
          </w:p>
        </w:tc>
        <w:tc>
          <w:tcPr>
            <w:tcW w:w="1009" w:type="dxa"/>
            <w:vMerge/>
            <w:shd w:val="clear" w:color="auto" w:fill="FFFFFF"/>
            <w:vAlign w:val="center"/>
          </w:tcPr>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p>
        </w:tc>
      </w:tr>
      <w:tr w:rsidR="001C41B4" w:rsidTr="00DD69D3">
        <w:trPr>
          <w:trHeight w:val="837"/>
        </w:trPr>
        <w:tc>
          <w:tcPr>
            <w:tcW w:w="1784" w:type="dxa"/>
            <w:vMerge/>
            <w:shd w:val="clear" w:color="auto" w:fill="FFFFFF"/>
            <w:vAlign w:val="center"/>
          </w:tcPr>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p>
        </w:tc>
        <w:tc>
          <w:tcPr>
            <w:tcW w:w="3659" w:type="dxa"/>
            <w:shd w:val="clear" w:color="auto" w:fill="FFFFFF"/>
            <w:vAlign w:val="center"/>
          </w:tcPr>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应急处置任务实操</w:t>
            </w:r>
          </w:p>
        </w:tc>
        <w:tc>
          <w:tcPr>
            <w:tcW w:w="2608" w:type="dxa"/>
            <w:shd w:val="clear" w:color="auto" w:fill="FFFFFF"/>
          </w:tcPr>
          <w:p w:rsidR="001C41B4" w:rsidRDefault="001C41B4" w:rsidP="00DD69D3">
            <w:pPr>
              <w:shd w:val="clear" w:color="auto" w:fill="FFFFFF"/>
              <w:spacing w:line="40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运管楼一楼</w:t>
            </w:r>
          </w:p>
          <w:p w:rsidR="001C41B4" w:rsidRDefault="001C41B4" w:rsidP="00DD69D3">
            <w:pPr>
              <w:shd w:val="clear" w:color="auto" w:fill="FFFFFF"/>
              <w:spacing w:line="40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应急模拟演练实训室</w:t>
            </w:r>
          </w:p>
        </w:tc>
        <w:tc>
          <w:tcPr>
            <w:tcW w:w="1009" w:type="dxa"/>
            <w:vMerge/>
            <w:shd w:val="clear" w:color="auto" w:fill="FFFFFF"/>
          </w:tcPr>
          <w:p w:rsidR="001C41B4" w:rsidRDefault="001C41B4" w:rsidP="00DD69D3">
            <w:pPr>
              <w:shd w:val="clear" w:color="auto" w:fill="FFFFFF"/>
              <w:spacing w:line="400" w:lineRule="exact"/>
              <w:jc w:val="center"/>
              <w:rPr>
                <w:rFonts w:ascii="楷体_GB2312" w:eastAsia="楷体_GB2312" w:hAnsi="ˎ̥" w:hint="eastAsia"/>
                <w:color w:val="000000"/>
                <w:spacing w:val="-21"/>
                <w:sz w:val="30"/>
                <w:szCs w:val="30"/>
                <w:shd w:val="clear" w:color="auto" w:fill="FFFFFF"/>
              </w:rPr>
            </w:pPr>
          </w:p>
        </w:tc>
      </w:tr>
      <w:tr w:rsidR="001C41B4" w:rsidTr="00DD69D3">
        <w:trPr>
          <w:trHeight w:val="417"/>
        </w:trPr>
        <w:tc>
          <w:tcPr>
            <w:tcW w:w="1784" w:type="dxa"/>
            <w:vMerge w:val="restart"/>
            <w:shd w:val="clear" w:color="auto" w:fill="FFFFFF"/>
            <w:vAlign w:val="center"/>
          </w:tcPr>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11：00-1</w:t>
            </w:r>
            <w:r w:rsidR="005407CB">
              <w:rPr>
                <w:rFonts w:ascii="楷体_GB2312" w:eastAsia="楷体_GB2312" w:hAnsi="ˎ̥" w:hint="eastAsia"/>
                <w:color w:val="000000"/>
                <w:spacing w:val="-21"/>
                <w:sz w:val="30"/>
                <w:szCs w:val="30"/>
                <w:shd w:val="clear" w:color="auto" w:fill="FFFFFF"/>
              </w:rPr>
              <w:t>2</w:t>
            </w:r>
            <w:r>
              <w:rPr>
                <w:rFonts w:ascii="楷体_GB2312" w:eastAsia="楷体_GB2312" w:hAnsi="ˎ̥" w:hint="eastAsia"/>
                <w:color w:val="000000"/>
                <w:spacing w:val="-21"/>
                <w:sz w:val="30"/>
                <w:szCs w:val="30"/>
                <w:shd w:val="clear" w:color="auto" w:fill="FFFFFF"/>
              </w:rPr>
              <w:t>：</w:t>
            </w:r>
            <w:r w:rsidR="005407CB">
              <w:rPr>
                <w:rFonts w:ascii="楷体_GB2312" w:eastAsia="楷体_GB2312" w:hAnsi="ˎ̥" w:hint="eastAsia"/>
                <w:color w:val="000000"/>
                <w:spacing w:val="-21"/>
                <w:sz w:val="30"/>
                <w:szCs w:val="30"/>
                <w:shd w:val="clear" w:color="auto" w:fill="FFFFFF"/>
              </w:rPr>
              <w:t>0</w:t>
            </w:r>
            <w:r>
              <w:rPr>
                <w:rFonts w:ascii="楷体_GB2312" w:eastAsia="楷体_GB2312" w:hAnsi="ˎ̥" w:hint="eastAsia"/>
                <w:color w:val="000000"/>
                <w:spacing w:val="-21"/>
                <w:sz w:val="30"/>
                <w:szCs w:val="30"/>
                <w:shd w:val="clear" w:color="auto" w:fill="FFFFFF"/>
              </w:rPr>
              <w:t>0</w:t>
            </w:r>
          </w:p>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第二场</w:t>
            </w:r>
          </w:p>
        </w:tc>
        <w:tc>
          <w:tcPr>
            <w:tcW w:w="3659" w:type="dxa"/>
            <w:shd w:val="clear" w:color="auto" w:fill="FFFFFF"/>
            <w:vAlign w:val="center"/>
          </w:tcPr>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行车组织任务实操</w:t>
            </w:r>
          </w:p>
        </w:tc>
        <w:tc>
          <w:tcPr>
            <w:tcW w:w="2608" w:type="dxa"/>
            <w:shd w:val="clear" w:color="auto" w:fill="FFFFFF"/>
          </w:tcPr>
          <w:p w:rsidR="001C41B4" w:rsidRDefault="001C41B4" w:rsidP="00A17041">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运管楼三楼机房</w:t>
            </w:r>
          </w:p>
        </w:tc>
        <w:tc>
          <w:tcPr>
            <w:tcW w:w="1009" w:type="dxa"/>
            <w:vMerge/>
            <w:shd w:val="clear" w:color="auto" w:fill="FFFFFF"/>
          </w:tcPr>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p>
        </w:tc>
      </w:tr>
      <w:tr w:rsidR="001C41B4" w:rsidTr="00DD69D3">
        <w:trPr>
          <w:trHeight w:val="417"/>
        </w:trPr>
        <w:tc>
          <w:tcPr>
            <w:tcW w:w="1784" w:type="dxa"/>
            <w:vMerge/>
            <w:shd w:val="clear" w:color="auto" w:fill="FFFFFF"/>
            <w:vAlign w:val="center"/>
          </w:tcPr>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p>
        </w:tc>
        <w:tc>
          <w:tcPr>
            <w:tcW w:w="3659" w:type="dxa"/>
            <w:shd w:val="clear" w:color="auto" w:fill="FFFFFF"/>
            <w:vAlign w:val="center"/>
          </w:tcPr>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应急处置任务实操</w:t>
            </w:r>
          </w:p>
        </w:tc>
        <w:tc>
          <w:tcPr>
            <w:tcW w:w="2608" w:type="dxa"/>
            <w:shd w:val="clear" w:color="auto" w:fill="FFFFFF"/>
          </w:tcPr>
          <w:p w:rsidR="001C41B4" w:rsidRDefault="001C41B4" w:rsidP="00DD69D3">
            <w:pPr>
              <w:shd w:val="clear" w:color="auto" w:fill="FFFFFF"/>
              <w:spacing w:line="40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运管楼一楼</w:t>
            </w:r>
          </w:p>
          <w:p w:rsidR="001C41B4" w:rsidRDefault="001C41B4" w:rsidP="00DD69D3">
            <w:pPr>
              <w:shd w:val="clear" w:color="auto" w:fill="FFFFFF"/>
              <w:spacing w:line="40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应急模拟演练实训室</w:t>
            </w:r>
          </w:p>
        </w:tc>
        <w:tc>
          <w:tcPr>
            <w:tcW w:w="1009" w:type="dxa"/>
            <w:vMerge/>
            <w:shd w:val="clear" w:color="auto" w:fill="FFFFFF"/>
          </w:tcPr>
          <w:p w:rsidR="001C41B4" w:rsidRDefault="001C41B4" w:rsidP="00DD69D3">
            <w:pPr>
              <w:shd w:val="clear" w:color="auto" w:fill="FFFFFF"/>
              <w:spacing w:line="400" w:lineRule="exact"/>
              <w:jc w:val="center"/>
              <w:rPr>
                <w:rFonts w:ascii="楷体_GB2312" w:eastAsia="楷体_GB2312" w:hAnsi="ˎ̥" w:hint="eastAsia"/>
                <w:color w:val="000000"/>
                <w:spacing w:val="-21"/>
                <w:sz w:val="30"/>
                <w:szCs w:val="30"/>
                <w:shd w:val="clear" w:color="auto" w:fill="FFFFFF"/>
              </w:rPr>
            </w:pPr>
          </w:p>
        </w:tc>
      </w:tr>
      <w:tr w:rsidR="001C41B4" w:rsidTr="00DD69D3">
        <w:trPr>
          <w:trHeight w:val="417"/>
        </w:trPr>
        <w:tc>
          <w:tcPr>
            <w:tcW w:w="1784" w:type="dxa"/>
            <w:shd w:val="clear" w:color="auto" w:fill="FFFFFF"/>
            <w:vAlign w:val="center"/>
          </w:tcPr>
          <w:p w:rsidR="001C41B4" w:rsidRDefault="001C41B4" w:rsidP="00E82839">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12：</w:t>
            </w:r>
            <w:r w:rsidR="005407CB">
              <w:rPr>
                <w:rFonts w:ascii="楷体_GB2312" w:eastAsia="楷体_GB2312" w:hAnsi="ˎ̥" w:hint="eastAsia"/>
                <w:color w:val="000000"/>
                <w:spacing w:val="-21"/>
                <w:sz w:val="30"/>
                <w:szCs w:val="30"/>
                <w:shd w:val="clear" w:color="auto" w:fill="FFFFFF"/>
              </w:rPr>
              <w:t>1</w:t>
            </w:r>
            <w:r>
              <w:rPr>
                <w:rFonts w:ascii="楷体_GB2312" w:eastAsia="楷体_GB2312" w:hAnsi="ˎ̥" w:hint="eastAsia"/>
                <w:color w:val="000000"/>
                <w:spacing w:val="-21"/>
                <w:sz w:val="30"/>
                <w:szCs w:val="30"/>
                <w:shd w:val="clear" w:color="auto" w:fill="FFFFFF"/>
              </w:rPr>
              <w:t>0-12：</w:t>
            </w:r>
            <w:r w:rsidR="00E82839">
              <w:rPr>
                <w:rFonts w:ascii="楷体_GB2312" w:eastAsia="楷体_GB2312" w:hAnsi="ˎ̥" w:hint="eastAsia"/>
                <w:color w:val="000000"/>
                <w:spacing w:val="-21"/>
                <w:sz w:val="30"/>
                <w:szCs w:val="30"/>
                <w:shd w:val="clear" w:color="auto" w:fill="FFFFFF"/>
              </w:rPr>
              <w:t>4</w:t>
            </w:r>
            <w:r>
              <w:rPr>
                <w:rFonts w:ascii="楷体_GB2312" w:eastAsia="楷体_GB2312" w:hAnsi="ˎ̥" w:hint="eastAsia"/>
                <w:color w:val="000000"/>
                <w:spacing w:val="-21"/>
                <w:sz w:val="30"/>
                <w:szCs w:val="30"/>
                <w:shd w:val="clear" w:color="auto" w:fill="FFFFFF"/>
              </w:rPr>
              <w:t>0</w:t>
            </w:r>
          </w:p>
        </w:tc>
        <w:tc>
          <w:tcPr>
            <w:tcW w:w="3659" w:type="dxa"/>
            <w:shd w:val="clear" w:color="auto" w:fill="FFFFFF"/>
            <w:vAlign w:val="center"/>
          </w:tcPr>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申诉受理</w:t>
            </w:r>
          </w:p>
        </w:tc>
        <w:tc>
          <w:tcPr>
            <w:tcW w:w="2608" w:type="dxa"/>
            <w:shd w:val="clear" w:color="auto" w:fill="FFFFFF"/>
          </w:tcPr>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运管楼116</w:t>
            </w:r>
          </w:p>
        </w:tc>
        <w:tc>
          <w:tcPr>
            <w:tcW w:w="1009" w:type="dxa"/>
            <w:vMerge/>
            <w:shd w:val="clear" w:color="auto" w:fill="FFFFFF"/>
          </w:tcPr>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p>
        </w:tc>
      </w:tr>
      <w:tr w:rsidR="001C41B4" w:rsidTr="00DD69D3">
        <w:trPr>
          <w:trHeight w:val="417"/>
        </w:trPr>
        <w:tc>
          <w:tcPr>
            <w:tcW w:w="1784" w:type="dxa"/>
            <w:shd w:val="clear" w:color="auto" w:fill="FFFFFF"/>
            <w:vAlign w:val="center"/>
          </w:tcPr>
          <w:p w:rsidR="001C41B4" w:rsidRDefault="001C41B4" w:rsidP="00E82839">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12：</w:t>
            </w:r>
            <w:r w:rsidR="00E82839">
              <w:rPr>
                <w:rFonts w:ascii="楷体_GB2312" w:eastAsia="楷体_GB2312" w:hAnsi="ˎ̥" w:hint="eastAsia"/>
                <w:color w:val="000000"/>
                <w:spacing w:val="-21"/>
                <w:sz w:val="30"/>
                <w:szCs w:val="30"/>
                <w:shd w:val="clear" w:color="auto" w:fill="FFFFFF"/>
              </w:rPr>
              <w:t>4</w:t>
            </w:r>
            <w:r>
              <w:rPr>
                <w:rFonts w:ascii="楷体_GB2312" w:eastAsia="楷体_GB2312" w:hAnsi="ˎ̥" w:hint="eastAsia"/>
                <w:color w:val="000000"/>
                <w:spacing w:val="-21"/>
                <w:sz w:val="30"/>
                <w:szCs w:val="30"/>
                <w:shd w:val="clear" w:color="auto" w:fill="FFFFFF"/>
              </w:rPr>
              <w:t>0-14：</w:t>
            </w:r>
            <w:r>
              <w:rPr>
                <w:rFonts w:ascii="楷体_GB2312" w:eastAsia="楷体_GB2312" w:hAnsi="ˎ̥"/>
                <w:color w:val="000000"/>
                <w:spacing w:val="-21"/>
                <w:sz w:val="30"/>
                <w:szCs w:val="30"/>
                <w:shd w:val="clear" w:color="auto" w:fill="FFFFFF"/>
              </w:rPr>
              <w:t>0</w:t>
            </w:r>
            <w:r>
              <w:rPr>
                <w:rFonts w:ascii="楷体_GB2312" w:eastAsia="楷体_GB2312" w:hAnsi="ˎ̥" w:hint="eastAsia"/>
                <w:color w:val="000000"/>
                <w:spacing w:val="-21"/>
                <w:sz w:val="30"/>
                <w:szCs w:val="30"/>
                <w:shd w:val="clear" w:color="auto" w:fill="FFFFFF"/>
              </w:rPr>
              <w:t>0</w:t>
            </w:r>
          </w:p>
        </w:tc>
        <w:tc>
          <w:tcPr>
            <w:tcW w:w="3659" w:type="dxa"/>
            <w:shd w:val="clear" w:color="auto" w:fill="FFFFFF"/>
            <w:vAlign w:val="center"/>
          </w:tcPr>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评分核分</w:t>
            </w:r>
          </w:p>
        </w:tc>
        <w:tc>
          <w:tcPr>
            <w:tcW w:w="2608" w:type="dxa"/>
            <w:shd w:val="clear" w:color="auto" w:fill="FFFFFF"/>
          </w:tcPr>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p>
        </w:tc>
        <w:tc>
          <w:tcPr>
            <w:tcW w:w="1009" w:type="dxa"/>
            <w:vMerge/>
            <w:shd w:val="clear" w:color="auto" w:fill="FFFFFF"/>
          </w:tcPr>
          <w:p w:rsidR="001C41B4" w:rsidRDefault="001C41B4"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p>
        </w:tc>
      </w:tr>
    </w:tbl>
    <w:p w:rsidR="00A84CC6" w:rsidRPr="00B9405A" w:rsidRDefault="00A84CC6" w:rsidP="00A84CC6">
      <w:pPr>
        <w:shd w:val="clear" w:color="auto" w:fill="FFFFFF"/>
        <w:spacing w:line="560" w:lineRule="exact"/>
        <w:ind w:firstLineChars="200" w:firstLine="560"/>
        <w:rPr>
          <w:rFonts w:ascii="楷体_GB2312" w:eastAsia="楷体_GB2312" w:hAnsi="ˎ̥" w:hint="eastAsia"/>
          <w:b/>
          <w:color w:val="000000"/>
          <w:spacing w:val="-21"/>
          <w:sz w:val="32"/>
          <w:szCs w:val="32"/>
          <w:shd w:val="clear" w:color="auto" w:fill="FFFFFF"/>
        </w:rPr>
      </w:pPr>
      <w:r w:rsidRPr="00A84CC6">
        <w:rPr>
          <w:rFonts w:ascii="仿宋_GB2312" w:eastAsia="仿宋_GB2312" w:hAnsi="仿宋_GB2312" w:cs="仿宋_GB2312"/>
          <w:sz w:val="28"/>
          <w:szCs w:val="28"/>
        </w:rPr>
        <w:t>3</w:t>
      </w:r>
      <w:r w:rsidRPr="00A84CC6">
        <w:rPr>
          <w:rFonts w:ascii="仿宋_GB2312" w:eastAsia="仿宋_GB2312" w:hAnsi="仿宋_GB2312" w:cs="仿宋_GB2312" w:hint="eastAsia"/>
          <w:sz w:val="28"/>
          <w:szCs w:val="28"/>
        </w:rPr>
        <w:t xml:space="preserve">、闭幕式 </w:t>
      </w:r>
      <w:r w:rsidRPr="00A84CC6">
        <w:rPr>
          <w:rFonts w:ascii="仿宋_GB2312" w:eastAsia="仿宋_GB2312" w:hAnsi="仿宋_GB2312" w:cs="仿宋_GB2312"/>
          <w:sz w:val="28"/>
          <w:szCs w:val="28"/>
        </w:rPr>
        <w:t>(</w:t>
      </w:r>
      <w:r w:rsidRPr="00A84CC6">
        <w:rPr>
          <w:rFonts w:ascii="仿宋_GB2312" w:eastAsia="仿宋_GB2312" w:hAnsi="仿宋_GB2312" w:cs="仿宋_GB2312" w:hint="eastAsia"/>
          <w:sz w:val="28"/>
          <w:szCs w:val="28"/>
        </w:rPr>
        <w:t>2021年6月10日)</w:t>
      </w:r>
    </w:p>
    <w:tbl>
      <w:tblPr>
        <w:tblW w:w="9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118"/>
        <w:gridCol w:w="1843"/>
        <w:gridCol w:w="2073"/>
      </w:tblGrid>
      <w:tr w:rsidR="00A84CC6" w:rsidTr="00DD69D3">
        <w:trPr>
          <w:trHeight w:val="417"/>
        </w:trPr>
        <w:tc>
          <w:tcPr>
            <w:tcW w:w="1985" w:type="dxa"/>
            <w:shd w:val="clear" w:color="auto" w:fill="FFFFFF"/>
            <w:vAlign w:val="center"/>
          </w:tcPr>
          <w:p w:rsidR="00A84CC6" w:rsidRDefault="00A84CC6"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时间</w:t>
            </w:r>
          </w:p>
        </w:tc>
        <w:tc>
          <w:tcPr>
            <w:tcW w:w="3118" w:type="dxa"/>
            <w:shd w:val="clear" w:color="auto" w:fill="FFFFFF"/>
            <w:vAlign w:val="center"/>
          </w:tcPr>
          <w:p w:rsidR="00A84CC6" w:rsidRDefault="00A84CC6"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内容</w:t>
            </w:r>
          </w:p>
        </w:tc>
        <w:tc>
          <w:tcPr>
            <w:tcW w:w="1843" w:type="dxa"/>
            <w:shd w:val="clear" w:color="auto" w:fill="FFFFFF"/>
          </w:tcPr>
          <w:p w:rsidR="00A84CC6" w:rsidRDefault="00A84CC6"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地点</w:t>
            </w:r>
          </w:p>
        </w:tc>
        <w:tc>
          <w:tcPr>
            <w:tcW w:w="2073" w:type="dxa"/>
            <w:shd w:val="clear" w:color="auto" w:fill="FFFFFF"/>
          </w:tcPr>
          <w:p w:rsidR="00A84CC6" w:rsidRDefault="00A84CC6"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参会人员</w:t>
            </w:r>
          </w:p>
        </w:tc>
      </w:tr>
      <w:tr w:rsidR="00A84CC6" w:rsidTr="00DD69D3">
        <w:trPr>
          <w:trHeight w:val="448"/>
        </w:trPr>
        <w:tc>
          <w:tcPr>
            <w:tcW w:w="1985" w:type="dxa"/>
            <w:vMerge w:val="restart"/>
            <w:shd w:val="clear" w:color="auto" w:fill="FFFFFF"/>
            <w:vAlign w:val="center"/>
          </w:tcPr>
          <w:p w:rsidR="00A84CC6" w:rsidRDefault="00A84CC6"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14：00</w:t>
            </w:r>
            <w:r>
              <w:rPr>
                <w:rFonts w:ascii="楷体_GB2312" w:eastAsia="楷体_GB2312" w:hAnsi="ˎ̥"/>
                <w:color w:val="000000"/>
                <w:spacing w:val="-21"/>
                <w:sz w:val="30"/>
                <w:szCs w:val="30"/>
                <w:shd w:val="clear" w:color="auto" w:fill="FFFFFF"/>
              </w:rPr>
              <w:t>-1</w:t>
            </w:r>
            <w:r>
              <w:rPr>
                <w:rFonts w:ascii="楷体_GB2312" w:eastAsia="楷体_GB2312" w:hAnsi="ˎ̥" w:hint="eastAsia"/>
                <w:color w:val="000000"/>
                <w:spacing w:val="-21"/>
                <w:sz w:val="30"/>
                <w:szCs w:val="30"/>
                <w:shd w:val="clear" w:color="auto" w:fill="FFFFFF"/>
              </w:rPr>
              <w:t>6：0</w:t>
            </w:r>
            <w:r>
              <w:rPr>
                <w:rFonts w:ascii="楷体_GB2312" w:eastAsia="楷体_GB2312" w:hAnsi="ˎ̥"/>
                <w:color w:val="000000"/>
                <w:spacing w:val="-21"/>
                <w:sz w:val="30"/>
                <w:szCs w:val="30"/>
                <w:shd w:val="clear" w:color="auto" w:fill="FFFFFF"/>
              </w:rPr>
              <w:t>0</w:t>
            </w:r>
          </w:p>
        </w:tc>
        <w:tc>
          <w:tcPr>
            <w:tcW w:w="3118" w:type="dxa"/>
            <w:shd w:val="clear" w:color="auto" w:fill="FFFFFF"/>
            <w:vAlign w:val="center"/>
          </w:tcPr>
          <w:p w:rsidR="00A84CC6" w:rsidRDefault="00A84CC6"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公布竞赛结果</w:t>
            </w:r>
          </w:p>
        </w:tc>
        <w:tc>
          <w:tcPr>
            <w:tcW w:w="1843" w:type="dxa"/>
            <w:vMerge w:val="restart"/>
            <w:shd w:val="clear" w:color="auto" w:fill="FFFFFF"/>
            <w:vAlign w:val="center"/>
          </w:tcPr>
          <w:p w:rsidR="00A84CC6" w:rsidRDefault="00A84CC6"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报告厅</w:t>
            </w:r>
          </w:p>
        </w:tc>
        <w:tc>
          <w:tcPr>
            <w:tcW w:w="2073" w:type="dxa"/>
            <w:vMerge w:val="restart"/>
            <w:shd w:val="clear" w:color="auto" w:fill="FFFFFF"/>
            <w:vAlign w:val="center"/>
          </w:tcPr>
          <w:p w:rsidR="00A84CC6" w:rsidRDefault="00A84CC6"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领队、参赛选手</w:t>
            </w:r>
          </w:p>
        </w:tc>
      </w:tr>
      <w:tr w:rsidR="00A84CC6" w:rsidTr="00DD69D3">
        <w:trPr>
          <w:trHeight w:val="399"/>
        </w:trPr>
        <w:tc>
          <w:tcPr>
            <w:tcW w:w="1985" w:type="dxa"/>
            <w:vMerge/>
            <w:shd w:val="clear" w:color="auto" w:fill="FFFFFF"/>
            <w:vAlign w:val="center"/>
          </w:tcPr>
          <w:p w:rsidR="00A84CC6" w:rsidRDefault="00A84CC6"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p>
        </w:tc>
        <w:tc>
          <w:tcPr>
            <w:tcW w:w="3118" w:type="dxa"/>
            <w:shd w:val="clear" w:color="auto" w:fill="FFFFFF"/>
            <w:vAlign w:val="center"/>
          </w:tcPr>
          <w:p w:rsidR="00A84CC6" w:rsidRDefault="00A84CC6"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评委点评</w:t>
            </w:r>
          </w:p>
        </w:tc>
        <w:tc>
          <w:tcPr>
            <w:tcW w:w="1843" w:type="dxa"/>
            <w:vMerge/>
            <w:shd w:val="clear" w:color="auto" w:fill="FFFFFF"/>
          </w:tcPr>
          <w:p w:rsidR="00A84CC6" w:rsidRDefault="00A84CC6"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p>
        </w:tc>
        <w:tc>
          <w:tcPr>
            <w:tcW w:w="2073" w:type="dxa"/>
            <w:vMerge/>
            <w:shd w:val="clear" w:color="auto" w:fill="FFFFFF"/>
          </w:tcPr>
          <w:p w:rsidR="00A84CC6" w:rsidRDefault="00A84CC6"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p>
        </w:tc>
      </w:tr>
      <w:tr w:rsidR="00A84CC6" w:rsidTr="00DD69D3">
        <w:trPr>
          <w:trHeight w:val="399"/>
        </w:trPr>
        <w:tc>
          <w:tcPr>
            <w:tcW w:w="1985" w:type="dxa"/>
            <w:vMerge/>
            <w:shd w:val="clear" w:color="auto" w:fill="FFFFFF"/>
            <w:vAlign w:val="center"/>
          </w:tcPr>
          <w:p w:rsidR="00A84CC6" w:rsidRDefault="00A84CC6"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p>
        </w:tc>
        <w:tc>
          <w:tcPr>
            <w:tcW w:w="3118" w:type="dxa"/>
            <w:shd w:val="clear" w:color="auto" w:fill="FFFFFF"/>
            <w:vAlign w:val="center"/>
          </w:tcPr>
          <w:p w:rsidR="00A84CC6" w:rsidRDefault="00A84CC6"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r>
              <w:rPr>
                <w:rFonts w:ascii="楷体_GB2312" w:eastAsia="楷体_GB2312" w:hAnsi="ˎ̥" w:hint="eastAsia"/>
                <w:color w:val="000000"/>
                <w:spacing w:val="-21"/>
                <w:sz w:val="30"/>
                <w:szCs w:val="30"/>
                <w:shd w:val="clear" w:color="auto" w:fill="FFFFFF"/>
              </w:rPr>
              <w:t>集团领导讲话</w:t>
            </w:r>
          </w:p>
        </w:tc>
        <w:tc>
          <w:tcPr>
            <w:tcW w:w="1843" w:type="dxa"/>
            <w:vMerge/>
            <w:shd w:val="clear" w:color="auto" w:fill="FFFFFF"/>
          </w:tcPr>
          <w:p w:rsidR="00A84CC6" w:rsidRDefault="00A84CC6"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p>
        </w:tc>
        <w:tc>
          <w:tcPr>
            <w:tcW w:w="2073" w:type="dxa"/>
            <w:vMerge/>
            <w:shd w:val="clear" w:color="auto" w:fill="FFFFFF"/>
          </w:tcPr>
          <w:p w:rsidR="00A84CC6" w:rsidRDefault="00A84CC6" w:rsidP="00DD69D3">
            <w:pPr>
              <w:shd w:val="clear" w:color="auto" w:fill="FFFFFF"/>
              <w:spacing w:line="560" w:lineRule="exact"/>
              <w:jc w:val="center"/>
              <w:rPr>
                <w:rFonts w:ascii="楷体_GB2312" w:eastAsia="楷体_GB2312" w:hAnsi="ˎ̥" w:hint="eastAsia"/>
                <w:color w:val="000000"/>
                <w:spacing w:val="-21"/>
                <w:sz w:val="30"/>
                <w:szCs w:val="30"/>
                <w:shd w:val="clear" w:color="auto" w:fill="FFFFFF"/>
              </w:rPr>
            </w:pPr>
          </w:p>
        </w:tc>
      </w:tr>
    </w:tbl>
    <w:p w:rsidR="00113387" w:rsidRDefault="00113387">
      <w:pPr>
        <w:spacing w:line="480" w:lineRule="exact"/>
        <w:ind w:firstLine="570"/>
        <w:rPr>
          <w:rFonts w:ascii="仿宋_GB2312" w:eastAsia="仿宋_GB2312" w:hAnsi="仿宋_GB2312" w:cs="仿宋_GB2312" w:hint="eastAsia"/>
          <w:sz w:val="28"/>
          <w:szCs w:val="28"/>
        </w:rPr>
      </w:pPr>
    </w:p>
    <w:p w:rsidR="00552510" w:rsidRDefault="00552510">
      <w:pPr>
        <w:spacing w:line="480" w:lineRule="exact"/>
        <w:ind w:firstLine="570"/>
        <w:rPr>
          <w:rFonts w:ascii="仿宋_GB2312" w:eastAsia="仿宋_GB2312" w:hAnsi="仿宋_GB2312" w:cs="仿宋_GB2312" w:hint="eastAsia"/>
          <w:sz w:val="28"/>
          <w:szCs w:val="28"/>
        </w:rPr>
      </w:pPr>
    </w:p>
    <w:p w:rsidR="00552510" w:rsidRDefault="00552510">
      <w:pPr>
        <w:spacing w:line="480" w:lineRule="exact"/>
        <w:ind w:firstLine="570"/>
        <w:rPr>
          <w:rFonts w:ascii="仿宋_GB2312" w:eastAsia="仿宋_GB2312" w:hAnsi="仿宋_GB2312" w:cs="仿宋_GB2312"/>
          <w:sz w:val="28"/>
          <w:szCs w:val="28"/>
        </w:rPr>
      </w:pPr>
    </w:p>
    <w:p w:rsidR="00113387" w:rsidRDefault="00503909">
      <w:pPr>
        <w:snapToGrid w:val="0"/>
        <w:spacing w:line="360" w:lineRule="auto"/>
        <w:jc w:val="center"/>
        <w:rPr>
          <w:rFonts w:ascii="仿宋_GB2312" w:eastAsia="仿宋_GB2312" w:hAnsi="仿宋"/>
          <w:b/>
        </w:rPr>
      </w:pPr>
      <w:r>
        <w:rPr>
          <w:rFonts w:ascii="仿宋_GB2312" w:eastAsia="仿宋_GB2312" w:hAnsi="仿宋" w:hint="eastAsia"/>
          <w:b/>
        </w:rPr>
        <w:t>表1 竞赛时间安排</w:t>
      </w:r>
    </w:p>
    <w:p w:rsidR="00113387" w:rsidRDefault="00503909">
      <w:pPr>
        <w:jc w:val="center"/>
      </w:pPr>
      <w:r>
        <w:rPr>
          <w:noProof/>
        </w:rPr>
        <w:drawing>
          <wp:inline distT="0" distB="0" distL="114300" distR="114300">
            <wp:extent cx="4312800" cy="463064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stretch>
                      <a:fillRect/>
                    </a:stretch>
                  </pic:blipFill>
                  <pic:spPr>
                    <a:xfrm>
                      <a:off x="0" y="0"/>
                      <a:ext cx="4317950" cy="4636176"/>
                    </a:xfrm>
                    <a:prstGeom prst="rect">
                      <a:avLst/>
                    </a:prstGeom>
                    <a:noFill/>
                    <a:ln w="9525">
                      <a:noFill/>
                    </a:ln>
                  </pic:spPr>
                </pic:pic>
              </a:graphicData>
            </a:graphic>
          </wp:inline>
        </w:drawing>
      </w:r>
    </w:p>
    <w:p w:rsidR="00113387" w:rsidRPr="00EE3A61" w:rsidRDefault="00503909">
      <w:pPr>
        <w:snapToGrid w:val="0"/>
        <w:spacing w:line="360" w:lineRule="auto"/>
        <w:jc w:val="center"/>
        <w:rPr>
          <w:rFonts w:ascii="仿宋_GB2312" w:eastAsia="仿宋_GB2312" w:hAnsi="仿宋"/>
          <w:b/>
        </w:rPr>
      </w:pPr>
      <w:r w:rsidRPr="00EE3A61">
        <w:rPr>
          <w:rFonts w:ascii="仿宋_GB2312" w:eastAsia="仿宋_GB2312" w:hAnsi="仿宋" w:hint="eastAsia"/>
          <w:b/>
        </w:rPr>
        <w:t>图1 竞赛流程图</w:t>
      </w:r>
    </w:p>
    <w:p w:rsidR="00113387" w:rsidRDefault="00503909">
      <w:pPr>
        <w:numPr>
          <w:ilvl w:val="0"/>
          <w:numId w:val="4"/>
        </w:numPr>
        <w:spacing w:line="560" w:lineRule="exact"/>
        <w:ind w:firstLineChars="200" w:firstLine="562"/>
        <w:outlineLvl w:val="0"/>
        <w:rPr>
          <w:rFonts w:ascii="仿宋_GB2312" w:eastAsia="仿宋_GB2312" w:hAnsi="仿宋" w:cs="Times New Roman"/>
          <w:b/>
          <w:sz w:val="28"/>
          <w:szCs w:val="28"/>
        </w:rPr>
      </w:pPr>
      <w:r>
        <w:rPr>
          <w:rFonts w:ascii="仿宋_GB2312" w:eastAsia="仿宋_GB2312" w:hAnsi="仿宋" w:cs="Times New Roman" w:hint="eastAsia"/>
          <w:b/>
          <w:sz w:val="28"/>
          <w:szCs w:val="28"/>
        </w:rPr>
        <w:t>竞赛样题</w:t>
      </w:r>
    </w:p>
    <w:p w:rsidR="00113387" w:rsidRDefault="00503909">
      <w:pPr>
        <w:spacing w:line="560" w:lineRule="exact"/>
        <w:ind w:firstLineChars="200" w:firstLine="560"/>
        <w:rPr>
          <w:rFonts w:ascii="仿宋_GB2312" w:eastAsia="仿宋_GB2312" w:hAnsi="仿宋" w:cs="Times New Roman"/>
          <w:b/>
          <w:sz w:val="28"/>
          <w:szCs w:val="28"/>
        </w:rPr>
      </w:pPr>
      <w:r>
        <w:rPr>
          <w:rFonts w:ascii="仿宋_GB2312" w:eastAsia="仿宋_GB2312" w:hint="eastAsia"/>
          <w:sz w:val="28"/>
          <w:szCs w:val="28"/>
        </w:rPr>
        <w:t>竞赛</w:t>
      </w:r>
      <w:proofErr w:type="gramStart"/>
      <w:r>
        <w:rPr>
          <w:rFonts w:ascii="仿宋_GB2312" w:eastAsia="仿宋_GB2312" w:hint="eastAsia"/>
          <w:sz w:val="28"/>
          <w:szCs w:val="28"/>
        </w:rPr>
        <w:t>样题见</w:t>
      </w:r>
      <w:r w:rsidR="00E113DF">
        <w:rPr>
          <w:rFonts w:ascii="仿宋_GB2312" w:eastAsia="仿宋_GB2312" w:hint="eastAsia"/>
          <w:sz w:val="28"/>
          <w:szCs w:val="28"/>
        </w:rPr>
        <w:t>样题资料</w:t>
      </w:r>
      <w:proofErr w:type="gramEnd"/>
      <w:r w:rsidR="00E113DF">
        <w:rPr>
          <w:rFonts w:ascii="仿宋_GB2312" w:eastAsia="仿宋_GB2312" w:hint="eastAsia"/>
          <w:sz w:val="28"/>
          <w:szCs w:val="28"/>
        </w:rPr>
        <w:t>包</w:t>
      </w:r>
      <w:r>
        <w:rPr>
          <w:rFonts w:ascii="仿宋_GB2312" w:eastAsia="仿宋_GB2312" w:hint="eastAsia"/>
          <w:sz w:val="28"/>
          <w:szCs w:val="28"/>
        </w:rPr>
        <w:t>。</w:t>
      </w:r>
    </w:p>
    <w:p w:rsidR="00113387" w:rsidRDefault="00503909">
      <w:pPr>
        <w:spacing w:line="560" w:lineRule="exact"/>
        <w:ind w:firstLineChars="200" w:firstLine="562"/>
        <w:outlineLvl w:val="0"/>
        <w:rPr>
          <w:rFonts w:ascii="仿宋_GB2312" w:eastAsia="仿宋_GB2312" w:hAnsi="仿宋" w:cs="Times New Roman"/>
          <w:b/>
          <w:sz w:val="28"/>
          <w:szCs w:val="28"/>
        </w:rPr>
      </w:pPr>
      <w:r>
        <w:rPr>
          <w:rFonts w:ascii="仿宋_GB2312" w:eastAsia="仿宋_GB2312" w:hAnsi="仿宋" w:cs="Times New Roman" w:hint="eastAsia"/>
          <w:b/>
          <w:sz w:val="28"/>
          <w:szCs w:val="28"/>
        </w:rPr>
        <w:t>七、竞赛规则</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（一）参赛选手报名</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1.每支参赛队由4名选手组成，配备</w:t>
      </w:r>
      <w:r>
        <w:rPr>
          <w:rFonts w:ascii="仿宋_GB2312" w:eastAsia="仿宋_GB2312"/>
          <w:sz w:val="28"/>
          <w:szCs w:val="28"/>
        </w:rPr>
        <w:t>1</w:t>
      </w: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名指导教师。</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2.参赛选手须为学校全日制在籍学生</w:t>
      </w:r>
      <w:r w:rsidR="00552510">
        <w:rPr>
          <w:rFonts w:ascii="仿宋_GB2312" w:eastAsia="仿宋_GB2312" w:hint="eastAsia"/>
          <w:sz w:val="28"/>
          <w:szCs w:val="28"/>
        </w:rPr>
        <w:t>。</w:t>
      </w:r>
      <w:r>
        <w:rPr>
          <w:rFonts w:ascii="仿宋_GB2312" w:eastAsia="仿宋_GB2312"/>
          <w:sz w:val="28"/>
          <w:szCs w:val="28"/>
        </w:rPr>
        <w:t xml:space="preserve"> </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（二）熟悉场地</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1.参赛选手应在竞赛日程规定的时间熟悉竞赛场地，选手可进入竞赛场地及工位体验。</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2.参赛队熟悉竞赛场地后，认为所提供的设备、工具等不符合竞赛规定或有异议时，参赛队领队必须在2.5小时内提出书面报告，送交赛项执委会进行处理，超过时效将不予受理。</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（三）检录与加密解密</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1.检录：正式竞赛前，参赛队按领队抽签顺序分批次参加检录，选手必须携带身份证、学生证、参赛证（简称三证）。三证不全者原则上不能通过检录。</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2.加密：通过检录的选手取得一次加密号牌，加密号由选手亲自抽取，一次加密裁判统计制表（签字）连同参赛选手三证</w:t>
      </w:r>
      <w:r w:rsidRPr="00CA28BA">
        <w:rPr>
          <w:rFonts w:ascii="仿宋_GB2312" w:eastAsia="仿宋_GB2312" w:hint="eastAsia"/>
          <w:sz w:val="28"/>
          <w:szCs w:val="28"/>
        </w:rPr>
        <w:t>，当即</w:t>
      </w:r>
      <w:r>
        <w:rPr>
          <w:rFonts w:ascii="仿宋_GB2312" w:eastAsia="仿宋_GB2312" w:hint="eastAsia"/>
          <w:sz w:val="28"/>
          <w:szCs w:val="28"/>
        </w:rPr>
        <w:t>装入一次加密结果密封袋中交保密室封存，一次加密号即参赛编号；然后选手用一次加密号换取二次加密号牌，同样由选手亲自抽取，由二次加密裁判统计制表（签字）连同选手参赛编号，当即装入二次加密结果密封袋中交保密室封存。二次加密号即工位号。</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3.正式比赛开始前参赛队确认设备及工具的完整性及安全性，如有异议及时反馈至</w:t>
      </w:r>
      <w:r>
        <w:rPr>
          <w:rFonts w:eastAsia="仿宋_GB2312" w:hint="eastAsia"/>
          <w:sz w:val="28"/>
          <w:szCs w:val="28"/>
        </w:rPr>
        <w:t>裁判，根据实际情况进行检查或调整。</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4</w:t>
      </w:r>
      <w:r>
        <w:rPr>
          <w:rFonts w:ascii="仿宋_GB2312" w:eastAsia="仿宋_GB2312" w:hint="eastAsia"/>
          <w:sz w:val="28"/>
          <w:szCs w:val="28"/>
        </w:rPr>
        <w:t>.解密：根据</w:t>
      </w:r>
      <w:proofErr w:type="gramStart"/>
      <w:r>
        <w:rPr>
          <w:rFonts w:ascii="仿宋_GB2312" w:eastAsia="仿宋_GB2312" w:hint="eastAsia"/>
          <w:sz w:val="28"/>
          <w:szCs w:val="28"/>
        </w:rPr>
        <w:t>工位号</w:t>
      </w:r>
      <w:proofErr w:type="gramEnd"/>
      <w:r>
        <w:rPr>
          <w:rFonts w:ascii="仿宋_GB2312" w:eastAsia="仿宋_GB2312" w:hint="eastAsia"/>
          <w:sz w:val="28"/>
          <w:szCs w:val="28"/>
        </w:rPr>
        <w:t>评判成绩后，经过一次解密、二次解密，确定参赛队对应的成绩。</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（四）正式比赛</w:t>
      </w:r>
    </w:p>
    <w:p w:rsidR="00113387" w:rsidRPr="00D719B9" w:rsidRDefault="00503909" w:rsidP="00D719B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int="eastAsia"/>
          <w:sz w:val="28"/>
          <w:szCs w:val="28"/>
        </w:rPr>
        <w:t>1.选手凭二次加密号牌进入竞赛场地。裁判在选手候赛时间内将竞赛任务书下发到各工位，参赛选手根据任务书要求，</w:t>
      </w:r>
      <w:r w:rsidR="00D719B9">
        <w:rPr>
          <w:rFonts w:ascii="仿宋_GB2312" w:eastAsia="仿宋_GB2312" w:hAnsi="仿宋_GB2312" w:cs="仿宋_GB2312"/>
          <w:sz w:val="28"/>
          <w:szCs w:val="28"/>
        </w:rPr>
        <w:t>由</w:t>
      </w:r>
      <w:r w:rsidR="00D719B9">
        <w:rPr>
          <w:rFonts w:ascii="仿宋_GB2312" w:eastAsia="仿宋_GB2312" w:hAnsi="仿宋_GB2312" w:cs="仿宋_GB2312" w:hint="eastAsia"/>
          <w:sz w:val="28"/>
          <w:szCs w:val="28"/>
        </w:rPr>
        <w:t>4</w:t>
      </w:r>
      <w:r w:rsidR="00D719B9">
        <w:rPr>
          <w:rFonts w:ascii="仿宋_GB2312" w:eastAsia="仿宋_GB2312" w:hAnsi="仿宋_GB2312" w:cs="仿宋_GB2312"/>
          <w:sz w:val="28"/>
          <w:szCs w:val="28"/>
        </w:rPr>
        <w:t>名选手合作完成</w:t>
      </w:r>
      <w:r>
        <w:rPr>
          <w:rFonts w:ascii="仿宋_GB2312" w:eastAsia="仿宋_GB2312" w:hint="eastAsia"/>
          <w:sz w:val="28"/>
          <w:szCs w:val="28"/>
        </w:rPr>
        <w:t>，合理计划安排。</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2.各参赛队统一听从裁判长发布竞赛开始指令后正式开始竞赛，合理利用现场提供的所有条件完成竞赛任务。</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507B77">
        <w:rPr>
          <w:rFonts w:ascii="仿宋_GB2312" w:eastAsia="仿宋_GB2312" w:hint="eastAsia"/>
          <w:sz w:val="28"/>
          <w:szCs w:val="28"/>
        </w:rPr>
        <w:t>3.竞赛时间为2.5小时。</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4.竞赛过程中，选手须严格遵守安全操作规程，以确保参赛人身及设备安全。选手因个人误操作造成人身安全事故和设备故障时，裁判长有权终止该队竞赛；如</w:t>
      </w:r>
      <w:proofErr w:type="gramStart"/>
      <w:r>
        <w:rPr>
          <w:rFonts w:ascii="仿宋_GB2312" w:eastAsia="仿宋_GB2312" w:hint="eastAsia"/>
          <w:sz w:val="28"/>
          <w:szCs w:val="28"/>
        </w:rPr>
        <w:t>非选手</w:t>
      </w:r>
      <w:proofErr w:type="gramEnd"/>
      <w:r>
        <w:rPr>
          <w:rFonts w:ascii="仿宋_GB2312" w:eastAsia="仿宋_GB2312" w:hint="eastAsia"/>
          <w:sz w:val="28"/>
          <w:szCs w:val="28"/>
        </w:rPr>
        <w:t>个人因</w:t>
      </w:r>
      <w:bookmarkStart w:id="0" w:name="_GoBack"/>
      <w:bookmarkEnd w:id="0"/>
      <w:r>
        <w:rPr>
          <w:rFonts w:ascii="仿宋_GB2312" w:eastAsia="仿宋_GB2312" w:hint="eastAsia"/>
          <w:sz w:val="28"/>
          <w:szCs w:val="28"/>
        </w:rPr>
        <w:t>素出现设备故障而无法竞赛，由裁判长视具体情况做出裁决(调换到备份工位)；如裁判长确定设备故障可由技术支持人员排除故障后继续竞赛，将给参赛队补足所耽误的竞赛时间。</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5.参赛选手在比赛过程中可提出设备、器件更换要求。更换的设备、器件经裁判组检测后，如为非人为损坏，经裁判长</w:t>
      </w:r>
      <w:r>
        <w:rPr>
          <w:rFonts w:ascii="仿宋_GB2312" w:eastAsia="仿宋_GB2312"/>
          <w:sz w:val="28"/>
          <w:szCs w:val="28"/>
        </w:rPr>
        <w:t>同意，</w:t>
      </w:r>
      <w:r>
        <w:rPr>
          <w:rFonts w:ascii="仿宋_GB2312" w:eastAsia="仿宋_GB2312" w:hint="eastAsia"/>
          <w:sz w:val="28"/>
          <w:szCs w:val="28"/>
        </w:rPr>
        <w:t>给予补时，否则每次按规定扣分。</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6.参赛选手须在比赛工位上所指定的计算机文件夹内存储比赛文档。</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7.参赛队若提前结束竞赛，</w:t>
      </w:r>
      <w:proofErr w:type="gramStart"/>
      <w:r>
        <w:rPr>
          <w:rFonts w:ascii="仿宋_GB2312" w:eastAsia="仿宋_GB2312" w:hint="eastAsia"/>
          <w:sz w:val="28"/>
          <w:szCs w:val="28"/>
        </w:rPr>
        <w:t>应举手</w:t>
      </w:r>
      <w:proofErr w:type="gramEnd"/>
      <w:r>
        <w:rPr>
          <w:rFonts w:ascii="仿宋_GB2312" w:eastAsia="仿宋_GB2312" w:hint="eastAsia"/>
          <w:sz w:val="28"/>
          <w:szCs w:val="28"/>
        </w:rPr>
        <w:t>向裁判员示意，竞赛结束时间由现场裁判记录，参赛队结束竞赛后不得再进行任何操作。</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8.裁判长在竞赛结束前15分钟分别进行竞赛剩余时间提醒，裁判长发布竞赛结束指令后所有参赛队立即停止操作，</w:t>
      </w:r>
      <w:r>
        <w:rPr>
          <w:rFonts w:ascii="仿宋_GB2312" w:eastAsia="仿宋_GB2312"/>
          <w:sz w:val="28"/>
          <w:szCs w:val="28"/>
        </w:rPr>
        <w:t>做好</w:t>
      </w:r>
      <w:r>
        <w:rPr>
          <w:rFonts w:ascii="仿宋_GB2312" w:eastAsia="仿宋_GB2312" w:hint="eastAsia"/>
          <w:sz w:val="28"/>
          <w:szCs w:val="28"/>
        </w:rPr>
        <w:t>工位清理（经裁判长确认给予补时的参赛队可顺延至补时结束）。</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9.</w:t>
      </w:r>
      <w:proofErr w:type="gramStart"/>
      <w:r>
        <w:rPr>
          <w:rFonts w:ascii="仿宋_GB2312" w:eastAsia="仿宋_GB2312" w:hint="eastAsia"/>
          <w:sz w:val="28"/>
          <w:szCs w:val="28"/>
        </w:rPr>
        <w:t>参赛队须按照</w:t>
      </w:r>
      <w:proofErr w:type="gramEnd"/>
      <w:r>
        <w:rPr>
          <w:rFonts w:ascii="仿宋_GB2312" w:eastAsia="仿宋_GB2312" w:hint="eastAsia"/>
          <w:sz w:val="28"/>
          <w:szCs w:val="28"/>
        </w:rPr>
        <w:t>程序提交竞赛结果，现场裁判在竞赛结果的规定位置做标记，并与参赛队一起签字确认。</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10.竞赛期间参赛选手不得自行离场，不得携带手机及其它电子设备。</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（五）成绩评定</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1.</w:t>
      </w:r>
      <w:r w:rsidR="00475CFE" w:rsidRPr="00475CFE">
        <w:rPr>
          <w:rFonts w:hint="eastAsia"/>
        </w:rPr>
        <w:t xml:space="preserve"> </w:t>
      </w:r>
      <w:r w:rsidR="00475CFE" w:rsidRPr="00475CFE">
        <w:rPr>
          <w:rFonts w:ascii="仿宋_GB2312" w:eastAsia="仿宋_GB2312" w:hint="eastAsia"/>
          <w:sz w:val="28"/>
          <w:szCs w:val="28"/>
        </w:rPr>
        <w:t>竞赛</w:t>
      </w:r>
      <w:proofErr w:type="gramStart"/>
      <w:r w:rsidR="00475CFE" w:rsidRPr="00475CFE">
        <w:rPr>
          <w:rFonts w:ascii="仿宋_GB2312" w:eastAsia="仿宋_GB2312" w:hint="eastAsia"/>
          <w:sz w:val="28"/>
          <w:szCs w:val="28"/>
        </w:rPr>
        <w:t>采用机考自动</w:t>
      </w:r>
      <w:proofErr w:type="gramEnd"/>
      <w:r w:rsidR="00475CFE" w:rsidRPr="00475CFE">
        <w:rPr>
          <w:rFonts w:ascii="仿宋_GB2312" w:eastAsia="仿宋_GB2312" w:hint="eastAsia"/>
          <w:sz w:val="28"/>
          <w:szCs w:val="28"/>
        </w:rPr>
        <w:t>评分、人工评分结合的方式。</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2.成绩评定后，解密后</w:t>
      </w:r>
      <w:r>
        <w:rPr>
          <w:rFonts w:ascii="仿宋_GB2312" w:eastAsia="仿宋_GB2312"/>
          <w:sz w:val="28"/>
          <w:szCs w:val="28"/>
        </w:rPr>
        <w:t>的</w:t>
      </w:r>
      <w:r>
        <w:rPr>
          <w:rFonts w:ascii="仿宋_GB2312" w:eastAsia="仿宋_GB2312" w:hint="eastAsia"/>
          <w:sz w:val="28"/>
          <w:szCs w:val="28"/>
        </w:rPr>
        <w:t>成绩，由裁判长和监督组长共同签字后，由专人送保密室封存。</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（六）成绩复核与公布</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1.</w:t>
      </w:r>
      <w:r>
        <w:rPr>
          <w:rFonts w:ascii="仿宋_GB2312" w:eastAsia="仿宋_GB2312" w:hint="eastAsia"/>
          <w:sz w:val="28"/>
          <w:szCs w:val="28"/>
        </w:rPr>
        <w:t>为保障成绩评判的准确性，监督组将对赛项总成绩排名前</w:t>
      </w:r>
      <w:r>
        <w:rPr>
          <w:rFonts w:ascii="仿宋_GB2312" w:eastAsia="仿宋_GB2312"/>
          <w:sz w:val="28"/>
          <w:szCs w:val="28"/>
        </w:rPr>
        <w:t>30%</w:t>
      </w:r>
      <w:r>
        <w:rPr>
          <w:rFonts w:ascii="仿宋_GB2312" w:eastAsia="仿宋_GB2312" w:hint="eastAsia"/>
          <w:sz w:val="28"/>
          <w:szCs w:val="28"/>
        </w:rPr>
        <w:t>的所有参赛队伍（选手）的成绩进行复核；对其余成绩进行抽检复核，抽检覆盖率不得低于</w:t>
      </w:r>
      <w:r>
        <w:rPr>
          <w:rFonts w:ascii="仿宋_GB2312" w:eastAsia="仿宋_GB2312"/>
          <w:sz w:val="28"/>
          <w:szCs w:val="28"/>
        </w:rPr>
        <w:lastRenderedPageBreak/>
        <w:t>15%</w:t>
      </w:r>
      <w:r>
        <w:rPr>
          <w:rFonts w:ascii="仿宋_GB2312" w:eastAsia="仿宋_GB2312" w:hint="eastAsia"/>
          <w:sz w:val="28"/>
          <w:szCs w:val="28"/>
        </w:rPr>
        <w:t>。如发现成绩错误以书面方式及时告知裁判长，由裁判长更正成绩并签字确认。复核、抽检错误率超过</w:t>
      </w:r>
      <w:r>
        <w:rPr>
          <w:rFonts w:ascii="仿宋_GB2312" w:eastAsia="仿宋_GB2312"/>
          <w:sz w:val="28"/>
          <w:szCs w:val="28"/>
        </w:rPr>
        <w:t>5%</w:t>
      </w:r>
      <w:r>
        <w:rPr>
          <w:rFonts w:ascii="仿宋_GB2312" w:eastAsia="仿宋_GB2312" w:hint="eastAsia"/>
          <w:sz w:val="28"/>
          <w:szCs w:val="28"/>
        </w:rPr>
        <w:t>的，裁判组将对所有成绩进行复核。</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2．竞赛成绩经复核无误后，由裁判长、监督人员审核签字后确定。</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（七）竞赛纪律</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1.所有有关专家和裁判将签订保密协议,严守保密纪律，不得私自透露赛题非公开部分的内容。</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2.任何人不得以任何方式暗示、指导、帮助、影响参赛选手。</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3.竞赛过程中，除参加当场次竞赛的选手、执行裁判员、现场工作人员和经批准的人员外，其他人员一律不得进入竞赛现场，参赛人员竞赛完毕应及时退出竞赛现场。对不听劝阻、无理取闹者追究责任，并通报批评。</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4.裁判员、</w:t>
      </w:r>
      <w:proofErr w:type="gramStart"/>
      <w:r>
        <w:rPr>
          <w:rFonts w:ascii="仿宋_GB2312" w:eastAsia="仿宋_GB2312" w:hint="eastAsia"/>
          <w:sz w:val="28"/>
          <w:szCs w:val="28"/>
        </w:rPr>
        <w:t>仲裁组</w:t>
      </w:r>
      <w:proofErr w:type="gramEnd"/>
      <w:r>
        <w:rPr>
          <w:rFonts w:ascii="仿宋_GB2312" w:eastAsia="仿宋_GB2312" w:hint="eastAsia"/>
          <w:sz w:val="28"/>
          <w:szCs w:val="28"/>
        </w:rPr>
        <w:t>成员、其他工作人员违反工作守则，经大赛组委会核实后视情节轻重予以警告处分或取消其任职资格。</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5.对违反竞赛各种纪律的参赛选手及所在代表队和单位，视情节轻重、后果影响予以取消竞赛评奖资格或通报批评。</w:t>
      </w:r>
    </w:p>
    <w:p w:rsidR="00113387" w:rsidRDefault="00503909">
      <w:pPr>
        <w:spacing w:line="560" w:lineRule="exact"/>
        <w:ind w:firstLineChars="200" w:firstLine="562"/>
        <w:outlineLvl w:val="0"/>
        <w:rPr>
          <w:rFonts w:ascii="仿宋_GB2312" w:eastAsia="仿宋_GB2312" w:hAnsi="仿宋" w:cs="Times New Roman"/>
          <w:b/>
          <w:sz w:val="28"/>
          <w:szCs w:val="28"/>
        </w:rPr>
      </w:pPr>
      <w:r>
        <w:rPr>
          <w:rFonts w:ascii="仿宋_GB2312" w:eastAsia="仿宋_GB2312" w:hAnsi="仿宋" w:cs="Times New Roman" w:hint="eastAsia"/>
          <w:b/>
          <w:sz w:val="28"/>
          <w:szCs w:val="28"/>
        </w:rPr>
        <w:t>八、竞赛环境</w:t>
      </w:r>
    </w:p>
    <w:p w:rsidR="00113387" w:rsidRDefault="00503909">
      <w:pPr>
        <w:pBdr>
          <w:top w:val="none" w:sz="0" w:space="0" w:color="000000"/>
          <w:left w:val="none" w:sz="0" w:space="0" w:color="000000"/>
          <w:bottom w:val="none" w:sz="0" w:space="0" w:color="000000"/>
          <w:right w:val="none" w:sz="0" w:space="0" w:color="000000"/>
        </w:pBdr>
        <w:autoSpaceDN w:val="0"/>
        <w:spacing w:line="560" w:lineRule="exact"/>
        <w:ind w:firstLineChars="200" w:firstLine="560"/>
        <w:rPr>
          <w:rFonts w:ascii="仿宋_GB2312" w:eastAsia="仿宋_GB2312"/>
          <w:sz w:val="28"/>
          <w:szCs w:val="28"/>
        </w:rPr>
      </w:pPr>
      <w:r>
        <w:rPr>
          <w:rFonts w:ascii="仿宋_GB2312" w:eastAsia="仿宋_GB2312" w:hint="eastAsia"/>
          <w:sz w:val="28"/>
          <w:szCs w:val="28"/>
        </w:rPr>
        <w:t>（一）竞赛场地。竞赛现场设置竞赛区、裁判区、服务区、技术支持区。现场保证良好的采光、照明和通风；提供稳定的水、电和供电应急设备。同时提供所有指导教师休息室</w:t>
      </w:r>
      <w:r>
        <w:rPr>
          <w:rFonts w:ascii="仿宋_GB2312" w:eastAsia="仿宋_GB2312"/>
          <w:sz w:val="28"/>
          <w:szCs w:val="28"/>
        </w:rPr>
        <w:t>1间。</w:t>
      </w:r>
    </w:p>
    <w:p w:rsidR="00113387" w:rsidRDefault="00503909">
      <w:pPr>
        <w:pBdr>
          <w:top w:val="none" w:sz="0" w:space="0" w:color="000000"/>
          <w:left w:val="none" w:sz="0" w:space="0" w:color="000000"/>
          <w:bottom w:val="none" w:sz="0" w:space="0" w:color="000000"/>
          <w:right w:val="none" w:sz="0" w:space="0" w:color="000000"/>
        </w:pBdr>
        <w:autoSpaceDN w:val="0"/>
        <w:spacing w:line="560" w:lineRule="exact"/>
        <w:ind w:firstLineChars="200" w:firstLine="560"/>
        <w:rPr>
          <w:rFonts w:ascii="仿宋_GB2312" w:eastAsia="仿宋_GB2312"/>
          <w:sz w:val="28"/>
          <w:szCs w:val="28"/>
        </w:rPr>
      </w:pPr>
      <w:r>
        <w:rPr>
          <w:rFonts w:ascii="仿宋_GB2312" w:eastAsia="仿宋_GB2312" w:hint="eastAsia"/>
          <w:sz w:val="28"/>
          <w:szCs w:val="28"/>
        </w:rPr>
        <w:t>（二）竞赛设备。所有竞赛设备由赛项</w:t>
      </w:r>
      <w:r>
        <w:rPr>
          <w:rFonts w:ascii="仿宋_GB2312" w:eastAsia="仿宋_GB2312"/>
          <w:sz w:val="28"/>
          <w:szCs w:val="28"/>
        </w:rPr>
        <w:t>执</w:t>
      </w:r>
      <w:r>
        <w:rPr>
          <w:rFonts w:ascii="仿宋_GB2312" w:eastAsia="仿宋_GB2312" w:hint="eastAsia"/>
          <w:sz w:val="28"/>
          <w:szCs w:val="28"/>
        </w:rPr>
        <w:t>委会负责提供和保障，竞赛区按照参赛队数量准备比赛所需的软硬件平台，为参赛队提供标准竞赛设备。</w:t>
      </w:r>
    </w:p>
    <w:p w:rsidR="00113387" w:rsidRDefault="00503909">
      <w:pPr>
        <w:pBdr>
          <w:top w:val="none" w:sz="0" w:space="0" w:color="000000"/>
          <w:left w:val="none" w:sz="0" w:space="0" w:color="000000"/>
          <w:bottom w:val="none" w:sz="0" w:space="0" w:color="000000"/>
          <w:right w:val="none" w:sz="0" w:space="0" w:color="000000"/>
        </w:pBdr>
        <w:autoSpaceDN w:val="0"/>
        <w:spacing w:line="560" w:lineRule="exact"/>
        <w:ind w:firstLineChars="200" w:firstLine="560"/>
        <w:rPr>
          <w:rFonts w:ascii="仿宋_GB2312" w:eastAsia="仿宋_GB2312"/>
          <w:sz w:val="28"/>
          <w:szCs w:val="28"/>
        </w:rPr>
      </w:pPr>
      <w:r>
        <w:rPr>
          <w:rFonts w:ascii="仿宋_GB2312" w:eastAsia="仿宋_GB2312" w:hint="eastAsia"/>
          <w:sz w:val="28"/>
          <w:szCs w:val="28"/>
        </w:rPr>
        <w:t>（三）竞赛工位。竞赛现场各个工作区配备单相</w:t>
      </w:r>
      <w:r>
        <w:rPr>
          <w:rFonts w:ascii="仿宋_GB2312" w:eastAsia="仿宋_GB2312"/>
          <w:sz w:val="28"/>
          <w:szCs w:val="28"/>
        </w:rPr>
        <w:t>220V/2A以上交流电源。每个比赛工位上标明编号。每个比赛间配有工作台，用于摆放计算机和其它调试设备工具等。配备</w:t>
      </w:r>
      <w:r>
        <w:rPr>
          <w:rFonts w:ascii="仿宋_GB2312" w:eastAsia="仿宋_GB2312" w:hint="eastAsia"/>
          <w:sz w:val="28"/>
          <w:szCs w:val="28"/>
        </w:rPr>
        <w:t>4</w:t>
      </w:r>
      <w:r>
        <w:rPr>
          <w:rFonts w:ascii="仿宋_GB2312" w:eastAsia="仿宋_GB2312"/>
          <w:sz w:val="28"/>
          <w:szCs w:val="28"/>
        </w:rPr>
        <w:t>把工作椅（凳）。</w:t>
      </w:r>
    </w:p>
    <w:p w:rsidR="00113387" w:rsidRDefault="00503909">
      <w:pPr>
        <w:pBdr>
          <w:top w:val="none" w:sz="0" w:space="0" w:color="000000"/>
          <w:left w:val="none" w:sz="0" w:space="0" w:color="000000"/>
          <w:bottom w:val="none" w:sz="0" w:space="0" w:color="000000"/>
          <w:right w:val="none" w:sz="0" w:space="0" w:color="000000"/>
        </w:pBdr>
        <w:autoSpaceDN w:val="0"/>
        <w:spacing w:line="560" w:lineRule="exact"/>
        <w:ind w:firstLineChars="200" w:firstLine="560"/>
        <w:rPr>
          <w:rFonts w:ascii="仿宋_GB2312" w:eastAsia="仿宋_GB2312"/>
          <w:sz w:val="28"/>
          <w:szCs w:val="28"/>
        </w:rPr>
      </w:pPr>
      <w:r>
        <w:rPr>
          <w:rFonts w:ascii="仿宋_GB2312" w:eastAsia="仿宋_GB2312" w:hint="eastAsia"/>
          <w:sz w:val="28"/>
          <w:szCs w:val="28"/>
        </w:rPr>
        <w:t>（四）服务区提供医疗等服务保障。</w:t>
      </w:r>
    </w:p>
    <w:p w:rsidR="00113387" w:rsidRDefault="00503909">
      <w:pPr>
        <w:spacing w:line="560" w:lineRule="exact"/>
        <w:ind w:firstLine="570"/>
        <w:rPr>
          <w:rFonts w:ascii="仿宋_GB2312" w:eastAsia="仿宋_GB2312"/>
          <w:sz w:val="28"/>
          <w:szCs w:val="28"/>
        </w:rPr>
      </w:pPr>
      <w:r>
        <w:rPr>
          <w:rFonts w:ascii="仿宋_GB2312" w:eastAsia="仿宋_GB2312" w:hint="eastAsia"/>
          <w:sz w:val="28"/>
          <w:szCs w:val="28"/>
        </w:rPr>
        <w:lastRenderedPageBreak/>
        <w:t>（五）赛场开放。竞赛环境依据竞赛需求设计，在竞赛不被干扰的前提下赛场面向媒体、行业专家开放。允许媒体、行业专家在规定的时段内沿指定路线进行现场参观。</w:t>
      </w:r>
    </w:p>
    <w:p w:rsidR="00113387" w:rsidRDefault="00503909">
      <w:pPr>
        <w:spacing w:line="560" w:lineRule="exact"/>
        <w:ind w:firstLineChars="200" w:firstLine="562"/>
        <w:outlineLvl w:val="0"/>
        <w:rPr>
          <w:rFonts w:ascii="仿宋_GB2312" w:eastAsia="仿宋_GB2312" w:hAnsi="仿宋" w:cs="Times New Roman"/>
          <w:b/>
          <w:sz w:val="28"/>
          <w:szCs w:val="28"/>
        </w:rPr>
      </w:pPr>
      <w:r>
        <w:rPr>
          <w:rFonts w:ascii="仿宋_GB2312" w:eastAsia="仿宋_GB2312" w:hAnsi="仿宋" w:cs="Times New Roman" w:hint="eastAsia"/>
          <w:b/>
          <w:sz w:val="28"/>
          <w:szCs w:val="28"/>
        </w:rPr>
        <w:t>九、技术规范</w:t>
      </w:r>
    </w:p>
    <w:p w:rsidR="00113387" w:rsidRDefault="00503909">
      <w:pPr>
        <w:spacing w:line="560" w:lineRule="exact"/>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1.</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GBT 30012-2013城市轨道交通运营管理规范</w:t>
      </w:r>
    </w:p>
    <w:p w:rsidR="00113387" w:rsidRDefault="00503909">
      <w:pPr>
        <w:spacing w:line="560" w:lineRule="exact"/>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GB_50490-2016城市轨道交通技术规范</w:t>
      </w:r>
    </w:p>
    <w:p w:rsidR="00113387" w:rsidRDefault="00503909">
      <w:pPr>
        <w:spacing w:line="560" w:lineRule="exact"/>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3.</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DB12T 602-2015城市轨道交通运营安全管理规范</w:t>
      </w:r>
    </w:p>
    <w:p w:rsidR="00113387" w:rsidRDefault="00503909">
      <w:pPr>
        <w:spacing w:line="560" w:lineRule="exact"/>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4.</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城轨道交通运营技术规范-交通运输部</w:t>
      </w:r>
    </w:p>
    <w:p w:rsidR="00113387" w:rsidRDefault="00503909">
      <w:pPr>
        <w:spacing w:line="560" w:lineRule="exact"/>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5.</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DB11T647-2009城市轨道交通运营服务管理规范</w:t>
      </w:r>
    </w:p>
    <w:p w:rsidR="00113387" w:rsidRDefault="00503909">
      <w:pPr>
        <w:spacing w:line="560" w:lineRule="exact"/>
        <w:ind w:firstLineChars="200" w:firstLine="562"/>
        <w:outlineLvl w:val="0"/>
        <w:rPr>
          <w:rFonts w:ascii="仿宋_GB2312" w:eastAsia="仿宋_GB2312" w:hAnsi="仿宋" w:cs="Times New Roman"/>
          <w:b/>
          <w:sz w:val="28"/>
          <w:szCs w:val="28"/>
        </w:rPr>
      </w:pPr>
      <w:r>
        <w:rPr>
          <w:rFonts w:ascii="仿宋_GB2312" w:eastAsia="仿宋_GB2312" w:hAnsi="仿宋" w:cs="Times New Roman" w:hint="eastAsia"/>
          <w:b/>
          <w:sz w:val="28"/>
          <w:szCs w:val="28"/>
        </w:rPr>
        <w:t>十、技术平台</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每个竞赛工位设备</w:t>
      </w:r>
      <w:r>
        <w:rPr>
          <w:rFonts w:ascii="仿宋_GB2312" w:eastAsia="仿宋_GB2312"/>
          <w:sz w:val="28"/>
          <w:szCs w:val="28"/>
        </w:rPr>
        <w:t>明细</w:t>
      </w:r>
      <w:r>
        <w:rPr>
          <w:rFonts w:ascii="仿宋_GB2312" w:eastAsia="仿宋_GB2312" w:hint="eastAsia"/>
          <w:sz w:val="28"/>
          <w:szCs w:val="28"/>
        </w:rPr>
        <w:t>见表三。</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482"/>
        <w:jc w:val="center"/>
        <w:rPr>
          <w:rFonts w:ascii="仿宋_GB2312" w:eastAsia="仿宋_GB2312"/>
          <w:b/>
        </w:rPr>
      </w:pPr>
      <w:r>
        <w:rPr>
          <w:rFonts w:ascii="仿宋_GB2312" w:eastAsia="仿宋_GB2312" w:hint="eastAsia"/>
          <w:b/>
        </w:rPr>
        <w:t>表3  竞赛工位设备</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371"/>
        <w:gridCol w:w="2808"/>
        <w:gridCol w:w="2616"/>
      </w:tblGrid>
      <w:tr w:rsidR="00113387">
        <w:trPr>
          <w:tblHeader/>
          <w:jc w:val="center"/>
        </w:trPr>
        <w:tc>
          <w:tcPr>
            <w:tcW w:w="709" w:type="dxa"/>
            <w:vAlign w:val="center"/>
          </w:tcPr>
          <w:p w:rsidR="00113387" w:rsidRDefault="00503909">
            <w:pPr>
              <w:jc w:val="center"/>
              <w:rPr>
                <w:rFonts w:ascii="仿宋_GB2312" w:eastAsia="仿宋_GB2312" w:hAnsi="微软雅黑"/>
              </w:rPr>
            </w:pPr>
            <w:r>
              <w:rPr>
                <w:rFonts w:ascii="仿宋_GB2312" w:eastAsia="仿宋_GB2312" w:hAnsi="微软雅黑" w:hint="eastAsia"/>
              </w:rPr>
              <w:t>序号</w:t>
            </w:r>
          </w:p>
        </w:tc>
        <w:tc>
          <w:tcPr>
            <w:tcW w:w="2371" w:type="dxa"/>
          </w:tcPr>
          <w:p w:rsidR="00113387" w:rsidRDefault="00503909">
            <w:pPr>
              <w:jc w:val="center"/>
              <w:rPr>
                <w:rFonts w:ascii="仿宋_GB2312" w:eastAsia="仿宋_GB2312" w:hAnsi="微软雅黑"/>
              </w:rPr>
            </w:pPr>
            <w:r>
              <w:rPr>
                <w:rFonts w:ascii="仿宋_GB2312" w:eastAsia="仿宋_GB2312" w:hAnsi="微软雅黑" w:hint="eastAsia"/>
              </w:rPr>
              <w:t>设备名称</w:t>
            </w:r>
          </w:p>
        </w:tc>
        <w:tc>
          <w:tcPr>
            <w:tcW w:w="2808" w:type="dxa"/>
            <w:vAlign w:val="center"/>
          </w:tcPr>
          <w:p w:rsidR="00113387" w:rsidRDefault="00503909">
            <w:pPr>
              <w:jc w:val="center"/>
              <w:rPr>
                <w:rFonts w:ascii="仿宋_GB2312" w:eastAsia="仿宋_GB2312" w:hAnsi="微软雅黑"/>
              </w:rPr>
            </w:pPr>
            <w:r>
              <w:rPr>
                <w:rFonts w:ascii="仿宋_GB2312" w:eastAsia="仿宋_GB2312" w:hAnsi="微软雅黑" w:hint="eastAsia"/>
              </w:rPr>
              <w:t>设备数量</w:t>
            </w:r>
          </w:p>
        </w:tc>
        <w:tc>
          <w:tcPr>
            <w:tcW w:w="2616" w:type="dxa"/>
          </w:tcPr>
          <w:p w:rsidR="00113387" w:rsidRDefault="00503909">
            <w:pPr>
              <w:jc w:val="center"/>
              <w:rPr>
                <w:rFonts w:ascii="仿宋_GB2312" w:eastAsia="仿宋_GB2312" w:hAnsi="微软雅黑"/>
              </w:rPr>
            </w:pPr>
            <w:r>
              <w:rPr>
                <w:rFonts w:ascii="仿宋_GB2312" w:eastAsia="仿宋_GB2312" w:hAnsi="微软雅黑" w:hint="eastAsia"/>
              </w:rPr>
              <w:t>备注</w:t>
            </w:r>
          </w:p>
        </w:tc>
      </w:tr>
      <w:tr w:rsidR="00113387">
        <w:trPr>
          <w:jc w:val="center"/>
        </w:trPr>
        <w:tc>
          <w:tcPr>
            <w:tcW w:w="709" w:type="dxa"/>
            <w:vAlign w:val="center"/>
          </w:tcPr>
          <w:p w:rsidR="00113387" w:rsidRDefault="00503909">
            <w:pPr>
              <w:jc w:val="center"/>
              <w:rPr>
                <w:rFonts w:ascii="仿宋_GB2312" w:eastAsia="仿宋_GB2312" w:hAnsi="微软雅黑"/>
              </w:rPr>
            </w:pPr>
            <w:r>
              <w:rPr>
                <w:rFonts w:ascii="仿宋_GB2312" w:eastAsia="仿宋_GB2312" w:hAnsi="微软雅黑" w:hint="eastAsia"/>
              </w:rPr>
              <w:t>1</w:t>
            </w:r>
          </w:p>
        </w:tc>
        <w:tc>
          <w:tcPr>
            <w:tcW w:w="2371" w:type="dxa"/>
            <w:vAlign w:val="center"/>
          </w:tcPr>
          <w:p w:rsidR="00113387" w:rsidRDefault="00B05BD8">
            <w:pPr>
              <w:jc w:val="center"/>
              <w:rPr>
                <w:rFonts w:ascii="仿宋_GB2312" w:eastAsia="仿宋_GB2312" w:hAnsi="微软雅黑"/>
              </w:rPr>
            </w:pPr>
            <w:r w:rsidRPr="00B05BD8">
              <w:rPr>
                <w:rFonts w:ascii="仿宋_GB2312" w:eastAsia="仿宋_GB2312" w:hAnsi="微软雅黑"/>
              </w:rPr>
              <w:t>轨道交通运营管理</w:t>
            </w:r>
            <w:r w:rsidRPr="00B05BD8">
              <w:rPr>
                <w:rFonts w:ascii="仿宋_GB2312" w:eastAsia="仿宋_GB2312" w:hAnsi="微软雅黑" w:hint="eastAsia"/>
              </w:rPr>
              <w:t>模拟</w:t>
            </w:r>
            <w:r w:rsidRPr="00B05BD8">
              <w:rPr>
                <w:rFonts w:ascii="仿宋_GB2312" w:eastAsia="仿宋_GB2312" w:hAnsi="微软雅黑"/>
              </w:rPr>
              <w:t>实训演练平台</w:t>
            </w:r>
          </w:p>
        </w:tc>
        <w:tc>
          <w:tcPr>
            <w:tcW w:w="2808" w:type="dxa"/>
            <w:vAlign w:val="center"/>
          </w:tcPr>
          <w:p w:rsidR="00113387" w:rsidRDefault="00503909">
            <w:pPr>
              <w:jc w:val="center"/>
              <w:rPr>
                <w:rFonts w:ascii="仿宋_GB2312" w:eastAsia="仿宋_GB2312" w:hAnsi="微软雅黑"/>
              </w:rPr>
            </w:pPr>
            <w:r>
              <w:rPr>
                <w:rFonts w:ascii="仿宋_GB2312" w:eastAsia="仿宋_GB2312" w:hAnsi="微软雅黑" w:hint="eastAsia"/>
              </w:rPr>
              <w:t>1台</w:t>
            </w:r>
          </w:p>
        </w:tc>
        <w:tc>
          <w:tcPr>
            <w:tcW w:w="2616" w:type="dxa"/>
            <w:vAlign w:val="center"/>
          </w:tcPr>
          <w:p w:rsidR="00113387" w:rsidRDefault="00113387">
            <w:pPr>
              <w:rPr>
                <w:rFonts w:ascii="仿宋_GB2312" w:eastAsia="仿宋_GB2312" w:hAnsi="微软雅黑"/>
              </w:rPr>
            </w:pPr>
          </w:p>
        </w:tc>
      </w:tr>
      <w:tr w:rsidR="008B18F7">
        <w:trPr>
          <w:jc w:val="center"/>
        </w:trPr>
        <w:tc>
          <w:tcPr>
            <w:tcW w:w="709" w:type="dxa"/>
            <w:vAlign w:val="center"/>
          </w:tcPr>
          <w:p w:rsidR="008B18F7" w:rsidRDefault="008B18F7">
            <w:pPr>
              <w:jc w:val="center"/>
              <w:rPr>
                <w:rFonts w:ascii="仿宋_GB2312" w:eastAsia="仿宋_GB2312" w:hAnsi="微软雅黑"/>
              </w:rPr>
            </w:pPr>
            <w:r>
              <w:rPr>
                <w:rFonts w:ascii="仿宋_GB2312" w:eastAsia="仿宋_GB2312" w:hAnsi="微软雅黑" w:hint="eastAsia"/>
              </w:rPr>
              <w:t>2</w:t>
            </w:r>
          </w:p>
        </w:tc>
        <w:tc>
          <w:tcPr>
            <w:tcW w:w="2371" w:type="dxa"/>
            <w:vAlign w:val="center"/>
          </w:tcPr>
          <w:p w:rsidR="008B18F7" w:rsidRDefault="008B18F7">
            <w:pPr>
              <w:jc w:val="center"/>
              <w:rPr>
                <w:rFonts w:ascii="仿宋_GB2312" w:eastAsia="仿宋_GB2312" w:hAnsi="微软雅黑"/>
              </w:rPr>
            </w:pPr>
            <w:r>
              <w:rPr>
                <w:rFonts w:ascii="仿宋_GB2312" w:eastAsia="仿宋_GB2312" w:hAnsi="微软雅黑" w:hint="eastAsia"/>
              </w:rPr>
              <w:t xml:space="preserve"> </w:t>
            </w:r>
            <w:r w:rsidR="00F6076A" w:rsidRPr="00F6076A">
              <w:rPr>
                <w:rFonts w:ascii="仿宋_GB2312" w:eastAsia="仿宋_GB2312" w:hAnsi="微软雅黑"/>
              </w:rPr>
              <w:t>城市轨道交通行车组织考核系统</w:t>
            </w:r>
          </w:p>
        </w:tc>
        <w:tc>
          <w:tcPr>
            <w:tcW w:w="2808" w:type="dxa"/>
            <w:vAlign w:val="center"/>
          </w:tcPr>
          <w:p w:rsidR="008B18F7" w:rsidRDefault="008B18F7">
            <w:pPr>
              <w:jc w:val="center"/>
              <w:rPr>
                <w:rFonts w:ascii="仿宋_GB2312" w:eastAsia="仿宋_GB2312" w:hAnsi="微软雅黑"/>
              </w:rPr>
            </w:pPr>
            <w:r>
              <w:rPr>
                <w:rFonts w:ascii="仿宋_GB2312" w:eastAsia="仿宋_GB2312" w:hAnsi="微软雅黑" w:hint="eastAsia"/>
              </w:rPr>
              <w:t>1套</w:t>
            </w:r>
          </w:p>
        </w:tc>
        <w:tc>
          <w:tcPr>
            <w:tcW w:w="2616" w:type="dxa"/>
            <w:vAlign w:val="center"/>
          </w:tcPr>
          <w:p w:rsidR="008B18F7" w:rsidRDefault="008B18F7">
            <w:pPr>
              <w:rPr>
                <w:rFonts w:ascii="仿宋_GB2312" w:eastAsia="仿宋_GB2312" w:hAnsi="微软雅黑"/>
              </w:rPr>
            </w:pPr>
          </w:p>
        </w:tc>
      </w:tr>
      <w:tr w:rsidR="00113387">
        <w:trPr>
          <w:jc w:val="center"/>
        </w:trPr>
        <w:tc>
          <w:tcPr>
            <w:tcW w:w="709" w:type="dxa"/>
            <w:vAlign w:val="center"/>
          </w:tcPr>
          <w:p w:rsidR="00113387" w:rsidRDefault="008B18F7">
            <w:pPr>
              <w:jc w:val="center"/>
              <w:rPr>
                <w:rFonts w:ascii="仿宋_GB2312" w:eastAsia="仿宋_GB2312" w:hAnsi="微软雅黑"/>
              </w:rPr>
            </w:pPr>
            <w:r>
              <w:rPr>
                <w:rFonts w:ascii="仿宋_GB2312" w:eastAsia="仿宋_GB2312" w:hAnsi="微软雅黑"/>
              </w:rPr>
              <w:t>3</w:t>
            </w:r>
          </w:p>
        </w:tc>
        <w:tc>
          <w:tcPr>
            <w:tcW w:w="2371" w:type="dxa"/>
            <w:vAlign w:val="center"/>
          </w:tcPr>
          <w:p w:rsidR="00113387" w:rsidRDefault="00503909">
            <w:pPr>
              <w:jc w:val="center"/>
              <w:rPr>
                <w:rFonts w:ascii="仿宋_GB2312" w:eastAsia="仿宋_GB2312" w:hAnsi="微软雅黑"/>
              </w:rPr>
            </w:pPr>
            <w:r>
              <w:rPr>
                <w:rFonts w:ascii="仿宋_GB2312" w:eastAsia="仿宋_GB2312" w:hAnsi="微软雅黑" w:hint="eastAsia"/>
              </w:rPr>
              <w:t>椅子</w:t>
            </w:r>
          </w:p>
        </w:tc>
        <w:tc>
          <w:tcPr>
            <w:tcW w:w="2808" w:type="dxa"/>
            <w:vAlign w:val="center"/>
          </w:tcPr>
          <w:p w:rsidR="00113387" w:rsidRDefault="00503909">
            <w:pPr>
              <w:jc w:val="center"/>
              <w:rPr>
                <w:rFonts w:ascii="仿宋_GB2312" w:eastAsia="仿宋_GB2312" w:hAnsi="微软雅黑"/>
              </w:rPr>
            </w:pPr>
            <w:r>
              <w:rPr>
                <w:rFonts w:ascii="仿宋_GB2312" w:eastAsia="仿宋_GB2312" w:hAnsi="微软雅黑" w:hint="eastAsia"/>
              </w:rPr>
              <w:t>4把</w:t>
            </w:r>
          </w:p>
        </w:tc>
        <w:tc>
          <w:tcPr>
            <w:tcW w:w="2616" w:type="dxa"/>
            <w:vAlign w:val="center"/>
          </w:tcPr>
          <w:p w:rsidR="00113387" w:rsidRDefault="00113387">
            <w:pPr>
              <w:rPr>
                <w:rFonts w:ascii="仿宋_GB2312" w:eastAsia="仿宋_GB2312" w:hAnsi="微软雅黑"/>
              </w:rPr>
            </w:pPr>
          </w:p>
        </w:tc>
      </w:tr>
    </w:tbl>
    <w:p w:rsidR="00113387" w:rsidRDefault="00503909">
      <w:pPr>
        <w:pStyle w:val="2"/>
        <w:rPr>
          <w:rFonts w:ascii="仿宋_GB2312" w:eastAsia="仿宋_GB2312"/>
          <w:sz w:val="28"/>
          <w:szCs w:val="28"/>
        </w:rPr>
      </w:pPr>
      <w:r>
        <w:rPr>
          <w:rFonts w:ascii="仿宋_GB2312" w:eastAsia="仿宋_GB2312" w:hint="eastAsia"/>
          <w:sz w:val="28"/>
          <w:szCs w:val="28"/>
        </w:rPr>
        <w:t>（一）</w:t>
      </w:r>
      <w:r>
        <w:rPr>
          <w:rFonts w:ascii="仿宋_GB2312" w:eastAsia="仿宋_GB2312" w:hAnsi="Times New Roman" w:hint="eastAsia"/>
          <w:sz w:val="28"/>
          <w:szCs w:val="28"/>
        </w:rPr>
        <w:t>设备简介</w:t>
      </w:r>
      <w:r>
        <w:rPr>
          <w:rFonts w:ascii="仿宋_GB2312" w:eastAsia="仿宋_GB2312" w:hint="eastAsia"/>
          <w:sz w:val="28"/>
          <w:szCs w:val="28"/>
        </w:rPr>
        <w:tab/>
      </w:r>
    </w:p>
    <w:p w:rsidR="00113387" w:rsidRDefault="000B5BB3">
      <w:pPr>
        <w:spacing w:line="560" w:lineRule="exact"/>
        <w:ind w:firstLine="600"/>
        <w:rPr>
          <w:rFonts w:ascii="仿宋_GB2312" w:eastAsia="仿宋_GB2312" w:hAnsi="仿宋_GB2312" w:cs="仿宋_GB2312"/>
          <w:sz w:val="30"/>
          <w:szCs w:val="30"/>
        </w:rPr>
      </w:pPr>
      <w:r w:rsidRPr="000B5BB3">
        <w:rPr>
          <w:rFonts w:ascii="仿宋_GB2312" w:eastAsia="仿宋_GB2312" w:hAnsi="仿宋_GB2312" w:cs="仿宋_GB2312"/>
          <w:sz w:val="30"/>
          <w:szCs w:val="30"/>
        </w:rPr>
        <w:t>轨道交通运营管理</w:t>
      </w:r>
      <w:r w:rsidRPr="000B5BB3">
        <w:rPr>
          <w:rFonts w:ascii="仿宋_GB2312" w:eastAsia="仿宋_GB2312" w:hAnsi="仿宋_GB2312" w:cs="仿宋_GB2312" w:hint="eastAsia"/>
          <w:sz w:val="30"/>
          <w:szCs w:val="30"/>
        </w:rPr>
        <w:t>模拟</w:t>
      </w:r>
      <w:r w:rsidRPr="000B5BB3">
        <w:rPr>
          <w:rFonts w:ascii="仿宋_GB2312" w:eastAsia="仿宋_GB2312" w:hAnsi="仿宋_GB2312" w:cs="仿宋_GB2312"/>
          <w:sz w:val="30"/>
          <w:szCs w:val="30"/>
        </w:rPr>
        <w:t>实训演练平台</w:t>
      </w:r>
      <w:r w:rsidR="00503909">
        <w:rPr>
          <w:rFonts w:ascii="仿宋_GB2312" w:eastAsia="仿宋_GB2312" w:hAnsi="仿宋_GB2312" w:cs="仿宋_GB2312" w:hint="eastAsia"/>
          <w:sz w:val="30"/>
          <w:szCs w:val="30"/>
        </w:rPr>
        <w:t>，主要由值班站长操作台、</w:t>
      </w:r>
      <w:proofErr w:type="gramStart"/>
      <w:r w:rsidR="00503909">
        <w:rPr>
          <w:rFonts w:ascii="仿宋_GB2312" w:eastAsia="仿宋_GB2312" w:hAnsi="仿宋_GB2312" w:cs="仿宋_GB2312" w:hint="eastAsia"/>
          <w:sz w:val="30"/>
          <w:szCs w:val="30"/>
        </w:rPr>
        <w:t>综控员</w:t>
      </w:r>
      <w:proofErr w:type="gramEnd"/>
      <w:r w:rsidR="00503909">
        <w:rPr>
          <w:rFonts w:ascii="仿宋_GB2312" w:eastAsia="仿宋_GB2312" w:hAnsi="仿宋_GB2312" w:cs="仿宋_GB2312" w:hint="eastAsia"/>
          <w:sz w:val="30"/>
          <w:szCs w:val="30"/>
        </w:rPr>
        <w:t>操作台、票务员操作台、安全员操作台及对应</w:t>
      </w:r>
      <w:r w:rsidR="00901CC1">
        <w:rPr>
          <w:rFonts w:ascii="仿宋_GB2312" w:eastAsia="仿宋_GB2312" w:hAnsi="仿宋_GB2312" w:cs="仿宋_GB2312" w:hint="eastAsia"/>
          <w:sz w:val="30"/>
          <w:szCs w:val="30"/>
        </w:rPr>
        <w:t>中央</w:t>
      </w:r>
      <w:r w:rsidR="00503909">
        <w:rPr>
          <w:rFonts w:ascii="仿宋_GB2312" w:eastAsia="仿宋_GB2312" w:hAnsi="仿宋_GB2312" w:cs="仿宋_GB2312" w:hint="eastAsia"/>
          <w:sz w:val="30"/>
          <w:szCs w:val="30"/>
        </w:rPr>
        <w:t>电子沙盘组成。当进行客运组织工作时，电子沙盘显示车站内环境及发生的突发事件，运营管理每个岗位对应岗位操作台进行各项操作来模拟实现应急预案处置，系统给予简洁明了的表示和语音提示。搭建轨道交通运营管理综合实训演练平台，实现城市轨道交通运营管理中各岗位协调配合对突发事件的运行处置等客运组织工作，让学生通过实践来掌握运营管理客运组织各岗位协作能</w:t>
      </w:r>
      <w:r w:rsidR="00503909">
        <w:rPr>
          <w:rFonts w:ascii="仿宋_GB2312" w:eastAsia="仿宋_GB2312" w:hAnsi="仿宋_GB2312" w:cs="仿宋_GB2312" w:hint="eastAsia"/>
          <w:sz w:val="30"/>
          <w:szCs w:val="30"/>
        </w:rPr>
        <w:lastRenderedPageBreak/>
        <w:t>力，更深入了解整个轨道交通运营系统。</w:t>
      </w:r>
      <w:r w:rsidR="00503909">
        <w:rPr>
          <w:rFonts w:ascii="仿宋_GB2312" w:eastAsia="仿宋_GB2312" w:hAnsi="仿宋_GB2312" w:cs="仿宋_GB2312"/>
          <w:sz w:val="30"/>
          <w:szCs w:val="30"/>
        </w:rPr>
        <w:t>实训平台针对每一项功能都配备了详细的实验指导，并将先进的教学设计融入产品配套资料，帮助学生更好的掌握相关技术</w:t>
      </w:r>
      <w:r w:rsidR="00503909">
        <w:rPr>
          <w:rFonts w:ascii="仿宋_GB2312" w:eastAsia="仿宋_GB2312" w:hAnsi="仿宋_GB2312" w:cs="仿宋_GB2312" w:hint="eastAsia"/>
          <w:sz w:val="30"/>
          <w:szCs w:val="30"/>
        </w:rPr>
        <w:t>。</w:t>
      </w:r>
    </w:p>
    <w:p w:rsidR="00113387" w:rsidRDefault="002E64B1">
      <w:pPr>
        <w:jc w:val="center"/>
      </w:pPr>
      <w:r w:rsidRPr="00605951">
        <w:rPr>
          <w:noProof/>
        </w:rPr>
        <w:drawing>
          <wp:inline distT="0" distB="0" distL="0" distR="0">
            <wp:extent cx="4438650" cy="3333750"/>
            <wp:effectExtent l="0" t="0" r="0" b="0"/>
            <wp:docPr id="3" name="图片 3" descr="C:\Users\geng\Desktop\运营管理平台.png运营管理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geng\Desktop\运营管理平台.png运营管理平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8650" cy="3333750"/>
                    </a:xfrm>
                    <a:prstGeom prst="rect">
                      <a:avLst/>
                    </a:prstGeom>
                    <a:noFill/>
                    <a:ln>
                      <a:noFill/>
                    </a:ln>
                  </pic:spPr>
                </pic:pic>
              </a:graphicData>
            </a:graphic>
          </wp:inline>
        </w:drawing>
      </w:r>
    </w:p>
    <w:p w:rsidR="00113387" w:rsidRDefault="00D0328D" w:rsidP="004B257E">
      <w:pPr>
        <w:pStyle w:val="a"/>
        <w:numPr>
          <w:ilvl w:val="0"/>
          <w:numId w:val="0"/>
        </w:numPr>
        <w:tabs>
          <w:tab w:val="clear" w:pos="747"/>
        </w:tabs>
        <w:ind w:left="747" w:firstLineChars="800" w:firstLine="2240"/>
        <w:jc w:val="both"/>
      </w:pPr>
      <w:r>
        <w:t>轨道交通运营管理</w:t>
      </w:r>
      <w:r>
        <w:rPr>
          <w:rFonts w:hint="eastAsia"/>
        </w:rPr>
        <w:t>模拟</w:t>
      </w:r>
      <w:r>
        <w:t>实训演练平台</w:t>
      </w:r>
    </w:p>
    <w:p w:rsidR="004B257E" w:rsidRDefault="00A01EDD" w:rsidP="004B257E">
      <w:pPr>
        <w:autoSpaceDE w:val="0"/>
        <w:autoSpaceDN w:val="0"/>
        <w:adjustRightInd w:val="0"/>
        <w:ind w:firstLineChars="200" w:firstLine="600"/>
        <w:rPr>
          <w:rFonts w:ascii="仿宋_GB2312" w:eastAsia="仿宋_GB2312" w:hAnsi="仿宋_GB2312" w:cs="仿宋_GB2312"/>
          <w:sz w:val="30"/>
          <w:szCs w:val="30"/>
        </w:rPr>
      </w:pPr>
      <w:r w:rsidRPr="00A01EDD">
        <w:rPr>
          <w:rFonts w:ascii="仿宋_GB2312" w:eastAsia="仿宋_GB2312" w:hAnsi="仿宋_GB2312" w:cs="仿宋_GB2312"/>
          <w:sz w:val="30"/>
          <w:szCs w:val="30"/>
        </w:rPr>
        <w:t>城市轨道交通行车组织考核系统</w:t>
      </w:r>
      <w:r w:rsidR="004B257E">
        <w:rPr>
          <w:rFonts w:ascii="仿宋_GB2312" w:eastAsia="仿宋_GB2312" w:hAnsi="仿宋_GB2312" w:cs="仿宋_GB2312" w:hint="eastAsia"/>
          <w:sz w:val="30"/>
          <w:szCs w:val="30"/>
        </w:rPr>
        <w:t>，主要由中心A</w:t>
      </w:r>
      <w:r w:rsidR="004B257E">
        <w:rPr>
          <w:rFonts w:ascii="仿宋_GB2312" w:eastAsia="仿宋_GB2312" w:hAnsi="仿宋_GB2312" w:cs="仿宋_GB2312"/>
          <w:sz w:val="30"/>
          <w:szCs w:val="30"/>
        </w:rPr>
        <w:t>TS</w:t>
      </w:r>
      <w:r w:rsidR="004B257E">
        <w:rPr>
          <w:rFonts w:ascii="仿宋_GB2312" w:eastAsia="仿宋_GB2312" w:hAnsi="仿宋_GB2312" w:cs="仿宋_GB2312" w:hint="eastAsia"/>
          <w:sz w:val="30"/>
          <w:szCs w:val="30"/>
        </w:rPr>
        <w:t>软件和车站A</w:t>
      </w:r>
      <w:r w:rsidR="004B257E">
        <w:rPr>
          <w:rFonts w:ascii="仿宋_GB2312" w:eastAsia="仿宋_GB2312" w:hAnsi="仿宋_GB2312" w:cs="仿宋_GB2312"/>
          <w:sz w:val="30"/>
          <w:szCs w:val="30"/>
        </w:rPr>
        <w:t>TS</w:t>
      </w:r>
      <w:r w:rsidR="004B257E">
        <w:rPr>
          <w:rFonts w:ascii="仿宋_GB2312" w:eastAsia="仿宋_GB2312" w:hAnsi="仿宋_GB2312" w:cs="仿宋_GB2312" w:hint="eastAsia"/>
          <w:sz w:val="30"/>
          <w:szCs w:val="30"/>
        </w:rPr>
        <w:t>软件组成，</w:t>
      </w:r>
      <w:r w:rsidR="004B257E" w:rsidRPr="004B257E">
        <w:rPr>
          <w:rFonts w:ascii="仿宋_GB2312" w:eastAsia="仿宋_GB2312" w:hAnsi="仿宋_GB2312" w:cs="仿宋_GB2312" w:hint="eastAsia"/>
          <w:sz w:val="30"/>
          <w:szCs w:val="30"/>
        </w:rPr>
        <w:t>行车组织任务设置四个岗位（一位中心级行车调度员、三位</w:t>
      </w:r>
      <w:proofErr w:type="gramStart"/>
      <w:r w:rsidR="004B257E" w:rsidRPr="004B257E">
        <w:rPr>
          <w:rFonts w:ascii="仿宋_GB2312" w:eastAsia="仿宋_GB2312" w:hAnsi="仿宋_GB2312" w:cs="仿宋_GB2312" w:hint="eastAsia"/>
          <w:sz w:val="30"/>
          <w:szCs w:val="30"/>
        </w:rPr>
        <w:t>一类站车站</w:t>
      </w:r>
      <w:proofErr w:type="gramEnd"/>
      <w:r w:rsidR="004B257E" w:rsidRPr="004B257E">
        <w:rPr>
          <w:rFonts w:ascii="仿宋_GB2312" w:eastAsia="仿宋_GB2312" w:hAnsi="仿宋_GB2312" w:cs="仿宋_GB2312" w:hint="eastAsia"/>
          <w:sz w:val="30"/>
          <w:szCs w:val="30"/>
        </w:rPr>
        <w:t>行车值班员）共同完成一条地铁线路的行车组织作业。列车运行线路共包含7个车站，分别为3个集中站和4个非集中站，一名集中站行车值班员同时负责本联锁区中1-</w:t>
      </w:r>
      <w:r w:rsidR="004B257E" w:rsidRPr="004B257E">
        <w:rPr>
          <w:rFonts w:ascii="仿宋_GB2312" w:eastAsia="仿宋_GB2312" w:hAnsi="仿宋_GB2312" w:cs="仿宋_GB2312"/>
          <w:sz w:val="30"/>
          <w:szCs w:val="30"/>
        </w:rPr>
        <w:t>2</w:t>
      </w:r>
      <w:r w:rsidR="004B257E" w:rsidRPr="004B257E">
        <w:rPr>
          <w:rFonts w:ascii="仿宋_GB2312" w:eastAsia="仿宋_GB2312" w:hAnsi="仿宋_GB2312" w:cs="仿宋_GB2312" w:hint="eastAsia"/>
          <w:sz w:val="30"/>
          <w:szCs w:val="30"/>
        </w:rPr>
        <w:t>个非集中站的行车作业。</w:t>
      </w:r>
      <w:r w:rsidR="004B257E">
        <w:rPr>
          <w:rFonts w:ascii="仿宋_GB2312" w:eastAsia="仿宋_GB2312" w:hAnsi="仿宋_GB2312" w:cs="仿宋_GB2312" w:hint="eastAsia"/>
          <w:sz w:val="30"/>
          <w:szCs w:val="30"/>
        </w:rPr>
        <w:t>三个车站的行车值班员根据随机的运行图及各类随机突发实际或故障进行行车组织工作，完成城市轨道交通的正常运营。</w:t>
      </w:r>
    </w:p>
    <w:p w:rsidR="004B257E" w:rsidRPr="004B257E" w:rsidRDefault="004B257E" w:rsidP="004B257E">
      <w:pPr>
        <w:autoSpaceDE w:val="0"/>
        <w:autoSpaceDN w:val="0"/>
        <w:adjustRightInd w:val="0"/>
        <w:ind w:firstLineChars="200" w:firstLine="560"/>
        <w:rPr>
          <w:rFonts w:ascii="Times New Roman" w:hAnsi="Times New Roman" w:cs="Times New Roman"/>
          <w:sz w:val="28"/>
        </w:rPr>
      </w:pPr>
      <w:r w:rsidRPr="004B257E">
        <w:rPr>
          <w:rFonts w:ascii="Times New Roman" w:hAnsi="Times New Roman" w:cs="Times New Roman"/>
          <w:noProof/>
          <w:sz w:val="28"/>
        </w:rPr>
        <w:lastRenderedPageBreak/>
        <w:drawing>
          <wp:inline distT="0" distB="0" distL="0" distR="0">
            <wp:extent cx="5274310" cy="29667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74310" cy="2966720"/>
                    </a:xfrm>
                    <a:prstGeom prst="rect">
                      <a:avLst/>
                    </a:prstGeom>
                  </pic:spPr>
                </pic:pic>
              </a:graphicData>
            </a:graphic>
          </wp:inline>
        </w:drawing>
      </w:r>
    </w:p>
    <w:p w:rsidR="004B257E" w:rsidRDefault="005F123F" w:rsidP="004B257E">
      <w:pPr>
        <w:autoSpaceDE w:val="0"/>
        <w:autoSpaceDN w:val="0"/>
        <w:adjustRightInd w:val="0"/>
        <w:ind w:firstLineChars="200" w:firstLine="560"/>
        <w:jc w:val="center"/>
        <w:rPr>
          <w:rFonts w:ascii="Times New Roman" w:hAnsi="Times New Roman" w:cs="Times New Roman" w:hint="eastAsia"/>
          <w:sz w:val="28"/>
        </w:rPr>
      </w:pPr>
      <w:r w:rsidRPr="005F123F">
        <w:rPr>
          <w:rFonts w:ascii="Times New Roman" w:hAnsi="Times New Roman" w:cs="Times New Roman"/>
          <w:sz w:val="28"/>
        </w:rPr>
        <w:t>城市轨道交通行车组织考核系统</w:t>
      </w:r>
      <w:r w:rsidR="00233E32">
        <w:rPr>
          <w:rFonts w:ascii="Times New Roman" w:hAnsi="Times New Roman" w:cs="Times New Roman" w:hint="eastAsia"/>
          <w:sz w:val="28"/>
        </w:rPr>
        <w:t>图</w:t>
      </w:r>
    </w:p>
    <w:p w:rsidR="006E7782" w:rsidRDefault="006E7782" w:rsidP="006E7782">
      <w:pPr>
        <w:pStyle w:val="2"/>
        <w:rPr>
          <w:rFonts w:ascii="黑体" w:eastAsia="黑体" w:hAnsi="黑体"/>
        </w:rPr>
      </w:pPr>
      <w:r>
        <w:rPr>
          <w:rFonts w:ascii="仿宋_GB2312" w:eastAsia="仿宋_GB2312" w:hint="eastAsia"/>
          <w:sz w:val="28"/>
          <w:szCs w:val="28"/>
        </w:rPr>
        <w:t>（二）</w:t>
      </w:r>
      <w:r>
        <w:rPr>
          <w:rFonts w:ascii="仿宋_GB2312" w:eastAsia="仿宋_GB2312" w:hAnsi="Times New Roman" w:hint="eastAsia"/>
          <w:sz w:val="28"/>
          <w:szCs w:val="28"/>
        </w:rPr>
        <w:t>模块介绍</w:t>
      </w:r>
    </w:p>
    <w:p w:rsidR="006E7782" w:rsidRDefault="006E7782" w:rsidP="006E7782">
      <w:pPr>
        <w:spacing w:line="560" w:lineRule="exact"/>
        <w:ind w:firstLine="600"/>
        <w:rPr>
          <w:sz w:val="28"/>
        </w:rPr>
      </w:pPr>
      <w:r w:rsidRPr="00D14D9F">
        <w:rPr>
          <w:rFonts w:ascii="仿宋_GB2312" w:eastAsia="仿宋_GB2312" w:hAnsi="仿宋_GB2312" w:cs="仿宋_GB2312"/>
          <w:sz w:val="30"/>
          <w:szCs w:val="30"/>
        </w:rPr>
        <w:t>轨道交通运营管理</w:t>
      </w:r>
      <w:r w:rsidRPr="00D14D9F">
        <w:rPr>
          <w:rFonts w:ascii="仿宋_GB2312" w:eastAsia="仿宋_GB2312" w:hAnsi="仿宋_GB2312" w:cs="仿宋_GB2312" w:hint="eastAsia"/>
          <w:sz w:val="30"/>
          <w:szCs w:val="30"/>
        </w:rPr>
        <w:t>模拟</w:t>
      </w:r>
      <w:r w:rsidRPr="00D14D9F">
        <w:rPr>
          <w:rFonts w:ascii="仿宋_GB2312" w:eastAsia="仿宋_GB2312" w:hAnsi="仿宋_GB2312" w:cs="仿宋_GB2312"/>
          <w:sz w:val="30"/>
          <w:szCs w:val="30"/>
        </w:rPr>
        <w:t>实训演练平台</w:t>
      </w:r>
      <w:r>
        <w:rPr>
          <w:rFonts w:ascii="仿宋_GB2312" w:eastAsia="仿宋_GB2312" w:hAnsi="仿宋_GB2312" w:cs="仿宋_GB2312" w:hint="eastAsia"/>
          <w:sz w:val="30"/>
          <w:szCs w:val="30"/>
        </w:rPr>
        <w:t>，主要由值班站长操作台、</w:t>
      </w:r>
      <w:proofErr w:type="gramStart"/>
      <w:r>
        <w:rPr>
          <w:rFonts w:ascii="仿宋_GB2312" w:eastAsia="仿宋_GB2312" w:hAnsi="仿宋_GB2312" w:cs="仿宋_GB2312" w:hint="eastAsia"/>
          <w:sz w:val="30"/>
          <w:szCs w:val="30"/>
        </w:rPr>
        <w:t>综控员</w:t>
      </w:r>
      <w:proofErr w:type="gramEnd"/>
      <w:r>
        <w:rPr>
          <w:rFonts w:ascii="仿宋_GB2312" w:eastAsia="仿宋_GB2312" w:hAnsi="仿宋_GB2312" w:cs="仿宋_GB2312" w:hint="eastAsia"/>
          <w:sz w:val="30"/>
          <w:szCs w:val="30"/>
        </w:rPr>
        <w:t>操作台、票务员操作台、安全员操作台及对应中央电子沙盘组成。</w:t>
      </w:r>
    </w:p>
    <w:p w:rsidR="006E7782" w:rsidRDefault="006E7782" w:rsidP="006E7782">
      <w:pPr>
        <w:spacing w:line="560" w:lineRule="exact"/>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1.值班站长操作台/</w:t>
      </w:r>
      <w:proofErr w:type="gramStart"/>
      <w:r>
        <w:rPr>
          <w:rFonts w:ascii="仿宋_GB2312" w:eastAsia="仿宋_GB2312" w:hAnsi="仿宋_GB2312" w:cs="仿宋_GB2312" w:hint="eastAsia"/>
          <w:sz w:val="30"/>
          <w:szCs w:val="30"/>
        </w:rPr>
        <w:t>综控员</w:t>
      </w:r>
      <w:proofErr w:type="gramEnd"/>
      <w:r>
        <w:rPr>
          <w:rFonts w:ascii="仿宋_GB2312" w:eastAsia="仿宋_GB2312" w:hAnsi="仿宋_GB2312" w:cs="仿宋_GB2312" w:hint="eastAsia"/>
          <w:sz w:val="30"/>
          <w:szCs w:val="30"/>
        </w:rPr>
        <w:t>（行车值班员）操作台</w:t>
      </w:r>
    </w:p>
    <w:p w:rsidR="006E7782" w:rsidRDefault="006E7782" w:rsidP="006E7782">
      <w:pPr>
        <w:spacing w:line="560" w:lineRule="exact"/>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当进行客运组织工作时，作为值班站长操作台可进行位置移动，</w:t>
      </w:r>
      <w:proofErr w:type="gramStart"/>
      <w:r>
        <w:rPr>
          <w:rFonts w:ascii="仿宋_GB2312" w:eastAsia="仿宋_GB2312" w:hAnsi="仿宋_GB2312" w:cs="仿宋_GB2312" w:hint="eastAsia"/>
          <w:sz w:val="30"/>
          <w:szCs w:val="30"/>
        </w:rPr>
        <w:t>站员联系</w:t>
      </w:r>
      <w:proofErr w:type="gramEnd"/>
      <w:r>
        <w:rPr>
          <w:rFonts w:ascii="仿宋_GB2312" w:eastAsia="仿宋_GB2312" w:hAnsi="仿宋_GB2312" w:cs="仿宋_GB2312" w:hint="eastAsia"/>
          <w:sz w:val="30"/>
          <w:szCs w:val="30"/>
        </w:rPr>
        <w:t>，命令下发和各项基本操作，包含召开会议，部署工作及统计上报等等各项值班站长所涉及的内容，不但能进行各类预案演练，还可以熟悉值班站长每日工作流程。并且与其它各岗位实现联动，随着场景变化，完成整个车站的运营管理工作。</w:t>
      </w:r>
    </w:p>
    <w:p w:rsidR="006E7782" w:rsidRDefault="006E7782" w:rsidP="006E7782">
      <w:pPr>
        <w:spacing w:line="560" w:lineRule="exact"/>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w:t>
      </w:r>
      <w:proofErr w:type="gramStart"/>
      <w:r>
        <w:rPr>
          <w:rFonts w:ascii="仿宋_GB2312" w:eastAsia="仿宋_GB2312" w:hAnsi="仿宋_GB2312" w:cs="仿宋_GB2312" w:hint="eastAsia"/>
          <w:sz w:val="30"/>
          <w:szCs w:val="30"/>
        </w:rPr>
        <w:t>综控员</w:t>
      </w:r>
      <w:proofErr w:type="gramEnd"/>
      <w:r>
        <w:rPr>
          <w:rFonts w:ascii="仿宋_GB2312" w:eastAsia="仿宋_GB2312" w:hAnsi="仿宋_GB2312" w:cs="仿宋_GB2312" w:hint="eastAsia"/>
          <w:sz w:val="30"/>
          <w:szCs w:val="30"/>
        </w:rPr>
        <w:t>（行车值班员、客运值班员）操作台</w:t>
      </w:r>
    </w:p>
    <w:p w:rsidR="006E7782" w:rsidRDefault="006E7782" w:rsidP="006E7782">
      <w:pPr>
        <w:autoSpaceDE w:val="0"/>
        <w:autoSpaceDN w:val="0"/>
        <w:adjustRightInd w:val="0"/>
        <w:ind w:firstLineChars="200" w:firstLine="600"/>
        <w:jc w:val="center"/>
        <w:rPr>
          <w:rFonts w:ascii="Times New Roman" w:hAnsi="Times New Roman" w:cs="Times New Roman" w:hint="eastAsia"/>
          <w:sz w:val="28"/>
        </w:rPr>
      </w:pPr>
      <w:r>
        <w:rPr>
          <w:rFonts w:ascii="仿宋_GB2312" w:eastAsia="仿宋_GB2312" w:hAnsi="仿宋_GB2312" w:cs="仿宋_GB2312" w:hint="eastAsia"/>
          <w:sz w:val="30"/>
          <w:szCs w:val="30"/>
        </w:rPr>
        <w:t>当进行客运组织工作时，</w:t>
      </w:r>
      <w:proofErr w:type="gramStart"/>
      <w:r w:rsidR="005B36EC">
        <w:rPr>
          <w:rFonts w:ascii="仿宋_GB2312" w:eastAsia="仿宋_GB2312" w:hAnsi="仿宋_GB2312" w:cs="仿宋_GB2312" w:hint="eastAsia"/>
          <w:sz w:val="30"/>
          <w:szCs w:val="30"/>
        </w:rPr>
        <w:t>作</w:t>
      </w:r>
      <w:r>
        <w:rPr>
          <w:rFonts w:ascii="仿宋_GB2312" w:eastAsia="仿宋_GB2312" w:hAnsi="仿宋_GB2312" w:cs="仿宋_GB2312" w:hint="eastAsia"/>
          <w:sz w:val="30"/>
          <w:szCs w:val="30"/>
        </w:rPr>
        <w:t>为综控员</w:t>
      </w:r>
      <w:proofErr w:type="gramEnd"/>
      <w:r>
        <w:rPr>
          <w:rFonts w:ascii="仿宋_GB2312" w:eastAsia="仿宋_GB2312" w:hAnsi="仿宋_GB2312" w:cs="仿宋_GB2312" w:hint="eastAsia"/>
          <w:sz w:val="30"/>
          <w:szCs w:val="30"/>
        </w:rPr>
        <w:t>（行车值班员、客运值班员）操作台可进行位置移动，</w:t>
      </w:r>
      <w:proofErr w:type="gramStart"/>
      <w:r>
        <w:rPr>
          <w:rFonts w:ascii="仿宋_GB2312" w:eastAsia="仿宋_GB2312" w:hAnsi="仿宋_GB2312" w:cs="仿宋_GB2312" w:hint="eastAsia"/>
          <w:sz w:val="30"/>
          <w:szCs w:val="30"/>
        </w:rPr>
        <w:t>站员联系</w:t>
      </w:r>
      <w:proofErr w:type="gramEnd"/>
      <w:r>
        <w:rPr>
          <w:rFonts w:ascii="仿宋_GB2312" w:eastAsia="仿宋_GB2312" w:hAnsi="仿宋_GB2312" w:cs="仿宋_GB2312" w:hint="eastAsia"/>
          <w:sz w:val="30"/>
          <w:szCs w:val="30"/>
        </w:rPr>
        <w:t>，上报信息等工作和各项基本操作，包含监视列车运行，紧急启动F</w:t>
      </w:r>
      <w:r>
        <w:rPr>
          <w:rFonts w:ascii="仿宋_GB2312" w:eastAsia="仿宋_GB2312" w:hAnsi="仿宋_GB2312" w:cs="仿宋_GB2312"/>
          <w:sz w:val="30"/>
          <w:szCs w:val="30"/>
        </w:rPr>
        <w:t>AS</w:t>
      </w:r>
      <w:r>
        <w:rPr>
          <w:rFonts w:ascii="仿宋_GB2312" w:eastAsia="仿宋_GB2312" w:hAnsi="仿宋_GB2312" w:cs="仿宋_GB2312" w:hint="eastAsia"/>
          <w:sz w:val="30"/>
          <w:szCs w:val="30"/>
        </w:rPr>
        <w:t>设备，紧急停车，紧急停电，B</w:t>
      </w:r>
      <w:r>
        <w:rPr>
          <w:rFonts w:ascii="仿宋_GB2312" w:eastAsia="仿宋_GB2312" w:hAnsi="仿宋_GB2312" w:cs="仿宋_GB2312"/>
          <w:sz w:val="30"/>
          <w:szCs w:val="30"/>
        </w:rPr>
        <w:t>AS</w:t>
      </w:r>
      <w:r>
        <w:rPr>
          <w:rFonts w:ascii="仿宋_GB2312" w:eastAsia="仿宋_GB2312" w:hAnsi="仿宋_GB2312" w:cs="仿宋_GB2312" w:hint="eastAsia"/>
          <w:sz w:val="30"/>
          <w:szCs w:val="30"/>
        </w:rPr>
        <w:t>设备，</w:t>
      </w:r>
      <w:r>
        <w:rPr>
          <w:rFonts w:ascii="仿宋_GB2312" w:eastAsia="仿宋_GB2312" w:hAnsi="仿宋_GB2312" w:cs="仿宋_GB2312"/>
          <w:sz w:val="30"/>
          <w:szCs w:val="30"/>
        </w:rPr>
        <w:t>ISCS</w:t>
      </w:r>
    </w:p>
    <w:p w:rsidR="006E7782" w:rsidRPr="004B257E" w:rsidRDefault="006E7782" w:rsidP="004B257E">
      <w:pPr>
        <w:autoSpaceDE w:val="0"/>
        <w:autoSpaceDN w:val="0"/>
        <w:adjustRightInd w:val="0"/>
        <w:ind w:firstLineChars="200" w:firstLine="560"/>
        <w:jc w:val="center"/>
        <w:rPr>
          <w:rFonts w:ascii="Times New Roman" w:hAnsi="Times New Roman" w:cs="Times New Roman"/>
          <w:sz w:val="28"/>
        </w:rPr>
        <w:sectPr w:rsidR="006E7782" w:rsidRPr="004B257E">
          <w:footerReference w:type="default" r:id="rId13"/>
          <w:pgSz w:w="11906" w:h="16838"/>
          <w:pgMar w:top="1440" w:right="1080" w:bottom="1440" w:left="1080" w:header="851" w:footer="992" w:gutter="0"/>
          <w:cols w:space="425"/>
          <w:docGrid w:type="lines" w:linePitch="312"/>
        </w:sectPr>
      </w:pPr>
    </w:p>
    <w:p w:rsidR="00113387" w:rsidRDefault="00503909" w:rsidP="006E7782">
      <w:pPr>
        <w:spacing w:line="56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上各项操作等等</w:t>
      </w:r>
      <w:proofErr w:type="gramStart"/>
      <w:r>
        <w:rPr>
          <w:rFonts w:ascii="仿宋_GB2312" w:eastAsia="仿宋_GB2312" w:hAnsi="仿宋_GB2312" w:cs="仿宋_GB2312" w:hint="eastAsia"/>
          <w:sz w:val="30"/>
          <w:szCs w:val="30"/>
        </w:rPr>
        <w:t>各项综控员</w:t>
      </w:r>
      <w:proofErr w:type="gramEnd"/>
      <w:r>
        <w:rPr>
          <w:rFonts w:ascii="仿宋_GB2312" w:eastAsia="仿宋_GB2312" w:hAnsi="仿宋_GB2312" w:cs="仿宋_GB2312" w:hint="eastAsia"/>
          <w:sz w:val="30"/>
          <w:szCs w:val="30"/>
        </w:rPr>
        <w:t>所涉及的内容，不但能进行各类预案演练，还可以</w:t>
      </w:r>
      <w:proofErr w:type="gramStart"/>
      <w:r>
        <w:rPr>
          <w:rFonts w:ascii="仿宋_GB2312" w:eastAsia="仿宋_GB2312" w:hAnsi="仿宋_GB2312" w:cs="仿宋_GB2312" w:hint="eastAsia"/>
          <w:sz w:val="30"/>
          <w:szCs w:val="30"/>
        </w:rPr>
        <w:t>熟悉综控员</w:t>
      </w:r>
      <w:proofErr w:type="gramEnd"/>
      <w:r>
        <w:rPr>
          <w:rFonts w:ascii="仿宋_GB2312" w:eastAsia="仿宋_GB2312" w:hAnsi="仿宋_GB2312" w:cs="仿宋_GB2312" w:hint="eastAsia"/>
          <w:sz w:val="30"/>
          <w:szCs w:val="30"/>
        </w:rPr>
        <w:t>每日工作流程。并且与其它各岗位实现联动，随着场景变化，完成整个车站的运营管理工作。</w:t>
      </w:r>
    </w:p>
    <w:p w:rsidR="00113387" w:rsidRDefault="00503909">
      <w:pPr>
        <w:spacing w:line="560" w:lineRule="exact"/>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3.票务员操作台</w:t>
      </w:r>
    </w:p>
    <w:p w:rsidR="00113387" w:rsidRDefault="00503909">
      <w:pPr>
        <w:spacing w:line="560" w:lineRule="exact"/>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当进行客运组织工作时，</w:t>
      </w:r>
      <w:r w:rsidR="003E54F0">
        <w:rPr>
          <w:rFonts w:ascii="仿宋_GB2312" w:eastAsia="仿宋_GB2312" w:hAnsi="仿宋_GB2312" w:cs="仿宋_GB2312" w:hint="eastAsia"/>
          <w:sz w:val="30"/>
          <w:szCs w:val="30"/>
        </w:rPr>
        <w:t>作为</w:t>
      </w:r>
      <w:r>
        <w:rPr>
          <w:rFonts w:ascii="仿宋_GB2312" w:eastAsia="仿宋_GB2312" w:hAnsi="仿宋_GB2312" w:cs="仿宋_GB2312" w:hint="eastAsia"/>
          <w:sz w:val="30"/>
          <w:szCs w:val="30"/>
        </w:rPr>
        <w:t>票务员操作台可进行位置移动，</w:t>
      </w:r>
      <w:proofErr w:type="gramStart"/>
      <w:r>
        <w:rPr>
          <w:rFonts w:ascii="仿宋_GB2312" w:eastAsia="仿宋_GB2312" w:hAnsi="仿宋_GB2312" w:cs="仿宋_GB2312" w:hint="eastAsia"/>
          <w:sz w:val="30"/>
          <w:szCs w:val="30"/>
        </w:rPr>
        <w:t>站员联系</w:t>
      </w:r>
      <w:proofErr w:type="gramEnd"/>
      <w:r>
        <w:rPr>
          <w:rFonts w:ascii="仿宋_GB2312" w:eastAsia="仿宋_GB2312" w:hAnsi="仿宋_GB2312" w:cs="仿宋_GB2312" w:hint="eastAsia"/>
          <w:sz w:val="30"/>
          <w:szCs w:val="30"/>
        </w:rPr>
        <w:t>，票务工作等和各项基本操作，包含开始售票，停止售票，保护票款，信息上报等等各项票务员所涉及的内容，不但能进行各类预案演练，还可以熟悉票务员每日工作流程。并且与其它各岗位实现联动，随着场景变化，完成整个车站的运营管理工作。</w:t>
      </w:r>
    </w:p>
    <w:p w:rsidR="00113387" w:rsidRDefault="00503909">
      <w:pPr>
        <w:spacing w:line="560" w:lineRule="exact"/>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4.安全员操作台</w:t>
      </w:r>
    </w:p>
    <w:p w:rsidR="00113387" w:rsidRDefault="00503909">
      <w:pPr>
        <w:spacing w:line="560" w:lineRule="exact"/>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当进行客运组织工作时，</w:t>
      </w:r>
      <w:r w:rsidR="003E54F0">
        <w:rPr>
          <w:rFonts w:ascii="仿宋_GB2312" w:eastAsia="仿宋_GB2312" w:hAnsi="仿宋_GB2312" w:cs="仿宋_GB2312" w:hint="eastAsia"/>
          <w:sz w:val="30"/>
          <w:szCs w:val="30"/>
        </w:rPr>
        <w:t>作为</w:t>
      </w:r>
      <w:r>
        <w:rPr>
          <w:rFonts w:ascii="仿宋_GB2312" w:eastAsia="仿宋_GB2312" w:hAnsi="仿宋_GB2312" w:cs="仿宋_GB2312" w:hint="eastAsia"/>
          <w:sz w:val="30"/>
          <w:szCs w:val="30"/>
        </w:rPr>
        <w:t>安全员操作台可进行位置移动，</w:t>
      </w:r>
      <w:proofErr w:type="gramStart"/>
      <w:r>
        <w:rPr>
          <w:rFonts w:ascii="仿宋_GB2312" w:eastAsia="仿宋_GB2312" w:hAnsi="仿宋_GB2312" w:cs="仿宋_GB2312" w:hint="eastAsia"/>
          <w:sz w:val="30"/>
          <w:szCs w:val="30"/>
        </w:rPr>
        <w:t>站员联系</w:t>
      </w:r>
      <w:proofErr w:type="gramEnd"/>
      <w:r>
        <w:rPr>
          <w:rFonts w:ascii="仿宋_GB2312" w:eastAsia="仿宋_GB2312" w:hAnsi="仿宋_GB2312" w:cs="仿宋_GB2312" w:hint="eastAsia"/>
          <w:sz w:val="30"/>
          <w:szCs w:val="30"/>
        </w:rPr>
        <w:t>，安全员工作等和各项基本操作，包含站台巡视，屏蔽门处理，灭火器使用，信息上报等等各项安全员所涉及的内容，不但能进行各类预案演练，还可以熟悉安全员每日工作流程。并且与其它各岗位实现联动，随着场景变化，完成整个车站的运营管理工作。</w:t>
      </w:r>
    </w:p>
    <w:p w:rsidR="00113387" w:rsidRDefault="00503909">
      <w:pPr>
        <w:spacing w:line="560" w:lineRule="exact"/>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5.电子沙盘</w:t>
      </w:r>
    </w:p>
    <w:p w:rsidR="00113387" w:rsidRDefault="00503909">
      <w:pPr>
        <w:spacing w:line="560" w:lineRule="exact"/>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当进行客运组织工作时，人机界面作为电子显示系统提供整个地铁车站的场景分别演示和操作提示，包含各类突发事件的分别演示，以及每个岗位做出操作动作后的联动显示，能够模拟整个车站的运营管理和各类突发事件的处置及操作评分和操作错误提示和正确引导。</w:t>
      </w:r>
    </w:p>
    <w:p w:rsidR="00113387" w:rsidRDefault="00503909">
      <w:pPr>
        <w:pStyle w:val="2"/>
        <w:rPr>
          <w:rFonts w:ascii="黑体" w:eastAsia="黑体" w:hAnsi="黑体"/>
        </w:rPr>
      </w:pPr>
      <w:r>
        <w:rPr>
          <w:rFonts w:ascii="仿宋_GB2312" w:eastAsia="仿宋_GB2312" w:hint="eastAsia"/>
          <w:sz w:val="28"/>
          <w:szCs w:val="28"/>
        </w:rPr>
        <w:lastRenderedPageBreak/>
        <w:t>（三）</w:t>
      </w:r>
      <w:r>
        <w:rPr>
          <w:rFonts w:ascii="仿宋_GB2312" w:eastAsia="仿宋_GB2312" w:hAnsi="Times New Roman" w:hint="eastAsia"/>
          <w:sz w:val="28"/>
          <w:szCs w:val="28"/>
        </w:rPr>
        <w:t>逻辑设计</w:t>
      </w:r>
    </w:p>
    <w:p w:rsidR="00113387" w:rsidRDefault="00503909">
      <w:pPr>
        <w:jc w:val="center"/>
      </w:pPr>
      <w:r>
        <w:rPr>
          <w:rFonts w:hint="eastAsia"/>
          <w:noProof/>
        </w:rPr>
        <w:drawing>
          <wp:inline distT="0" distB="0" distL="0" distR="0">
            <wp:extent cx="5278120" cy="2964180"/>
            <wp:effectExtent l="0" t="0" r="17780"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8120" cy="2964180"/>
                    </a:xfrm>
                    <a:prstGeom prst="rect">
                      <a:avLst/>
                    </a:prstGeom>
                  </pic:spPr>
                </pic:pic>
              </a:graphicData>
            </a:graphic>
          </wp:inline>
        </w:drawing>
      </w:r>
    </w:p>
    <w:p w:rsidR="00113387" w:rsidRDefault="00503909">
      <w:pPr>
        <w:spacing w:line="560" w:lineRule="exact"/>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1.用户界面</w:t>
      </w:r>
    </w:p>
    <w:p w:rsidR="00113387" w:rsidRDefault="00503909">
      <w:pPr>
        <w:spacing w:line="560" w:lineRule="exact"/>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此层为用户的操作界面，包括车站视图、操作菜单、结果数据显示列表视图。其中车站视图由实际车站拓扑结构结合相应设备组件生成，具有可扩展性。</w:t>
      </w:r>
    </w:p>
    <w:p w:rsidR="00113387" w:rsidRDefault="00503909">
      <w:pPr>
        <w:spacing w:line="560" w:lineRule="exact"/>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2.逻辑处理</w:t>
      </w:r>
    </w:p>
    <w:p w:rsidR="00113387" w:rsidRDefault="00503909" w:rsidP="005210CB">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对于用户界面发来的命令消息进行逻辑处理，根据不同的故障类型有不同的处理流程，需要结合相应的处理预案进行处理。处理时与资源库的数据交互通过接口平台，此平台对资源库的数据进行统一管理，避免交互过程中的数据不一致。</w:t>
      </w:r>
    </w:p>
    <w:p w:rsidR="00113387" w:rsidRDefault="00503909">
      <w:pPr>
        <w:spacing w:line="560" w:lineRule="exact"/>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3.资源库</w:t>
      </w:r>
    </w:p>
    <w:p w:rsidR="00113387" w:rsidRDefault="00503909">
      <w:pPr>
        <w:spacing w:line="560" w:lineRule="exact"/>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资源库由组件库、车站地图库、基本仿真库、</w:t>
      </w:r>
      <w:proofErr w:type="gramStart"/>
      <w:r>
        <w:rPr>
          <w:rFonts w:ascii="仿宋_GB2312" w:eastAsia="仿宋_GB2312" w:hAnsi="仿宋_GB2312" w:cs="仿宋_GB2312" w:hint="eastAsia"/>
          <w:sz w:val="30"/>
          <w:szCs w:val="30"/>
        </w:rPr>
        <w:t>预案库四部分</w:t>
      </w:r>
      <w:proofErr w:type="gramEnd"/>
      <w:r>
        <w:rPr>
          <w:rFonts w:ascii="仿宋_GB2312" w:eastAsia="仿宋_GB2312" w:hAnsi="仿宋_GB2312" w:cs="仿宋_GB2312" w:hint="eastAsia"/>
          <w:sz w:val="30"/>
          <w:szCs w:val="30"/>
        </w:rPr>
        <w:t>组成，为逻辑层提供数据交互。</w:t>
      </w:r>
    </w:p>
    <w:p w:rsidR="00113387" w:rsidRDefault="00503909" w:rsidP="005210CB">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sz w:val="30"/>
          <w:szCs w:val="30"/>
        </w:rPr>
        <w:t>1</w:t>
      </w:r>
      <w:r>
        <w:rPr>
          <w:rFonts w:ascii="仿宋_GB2312" w:eastAsia="仿宋_GB2312" w:hAnsi="仿宋_GB2312" w:cs="仿宋_GB2312" w:hint="eastAsia"/>
          <w:sz w:val="30"/>
          <w:szCs w:val="30"/>
        </w:rPr>
        <w:t>）组件库 平台主视图中的设备（屏蔽门、A</w:t>
      </w:r>
      <w:r>
        <w:rPr>
          <w:rFonts w:ascii="仿宋_GB2312" w:eastAsia="仿宋_GB2312" w:hAnsi="仿宋_GB2312" w:cs="仿宋_GB2312"/>
          <w:sz w:val="30"/>
          <w:szCs w:val="30"/>
        </w:rPr>
        <w:t>FC</w:t>
      </w:r>
      <w:r>
        <w:rPr>
          <w:rFonts w:ascii="仿宋_GB2312" w:eastAsia="仿宋_GB2312" w:hAnsi="仿宋_GB2312" w:cs="仿宋_GB2312" w:hint="eastAsia"/>
          <w:sz w:val="30"/>
          <w:szCs w:val="30"/>
        </w:rPr>
        <w:t>系统、</w:t>
      </w:r>
      <w:r>
        <w:rPr>
          <w:rFonts w:ascii="仿宋_GB2312" w:eastAsia="仿宋_GB2312" w:hAnsi="仿宋_GB2312" w:cs="仿宋_GB2312"/>
          <w:sz w:val="30"/>
          <w:szCs w:val="30"/>
        </w:rPr>
        <w:t>ISCS</w:t>
      </w:r>
      <w:r>
        <w:rPr>
          <w:rFonts w:ascii="仿宋_GB2312" w:eastAsia="仿宋_GB2312" w:hAnsi="仿宋_GB2312" w:cs="仿宋_GB2312" w:hint="eastAsia"/>
          <w:sz w:val="30"/>
          <w:szCs w:val="30"/>
        </w:rPr>
        <w:t>系统等等）基于组件技术进行设计开发，建立组件库。</w:t>
      </w:r>
    </w:p>
    <w:p w:rsidR="00113387" w:rsidRDefault="00503909">
      <w:pPr>
        <w:spacing w:line="560" w:lineRule="exact"/>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（2）车站地图库 依据轨道交通实际地铁车站的拓扑结构，建立车站地图库及站场图。</w:t>
      </w:r>
    </w:p>
    <w:p w:rsidR="00113387" w:rsidRDefault="00503909">
      <w:pPr>
        <w:spacing w:line="560" w:lineRule="exact"/>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（3）基本仿真库 车站仿真运营的数据库设计包括各岗位工作数据结构，并提供统一的仿真方法。</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_GB2312" w:eastAsia="仿宋_GB2312"/>
          <w:sz w:val="28"/>
          <w:szCs w:val="28"/>
        </w:rPr>
      </w:pPr>
      <w:r>
        <w:rPr>
          <w:rFonts w:ascii="仿宋_GB2312" w:eastAsia="仿宋_GB2312" w:hAnsi="仿宋_GB2312" w:cs="仿宋_GB2312" w:hint="eastAsia"/>
          <w:sz w:val="30"/>
          <w:szCs w:val="30"/>
        </w:rPr>
        <w:t>（4）预案库 地铁的运行管理中存在着大量的运营管理、行车组织工作经验、常见故障及突发事件的应急处理预案，依据这些文本的预案转化成统一的数据格式，形成预案库。</w:t>
      </w:r>
      <w:r>
        <w:rPr>
          <w:rFonts w:ascii="仿宋_GB2312" w:eastAsia="仿宋_GB2312"/>
          <w:sz w:val="28"/>
          <w:szCs w:val="28"/>
        </w:rPr>
        <w:t xml:space="preserve"> </w:t>
      </w:r>
    </w:p>
    <w:p w:rsidR="00113387" w:rsidRDefault="00503909">
      <w:pPr>
        <w:pStyle w:val="2"/>
        <w:rPr>
          <w:rFonts w:ascii="仿宋_GB2312" w:eastAsia="仿宋_GB2312"/>
          <w:sz w:val="28"/>
          <w:szCs w:val="28"/>
        </w:rPr>
      </w:pPr>
      <w:r>
        <w:rPr>
          <w:rFonts w:ascii="仿宋_GB2312" w:eastAsia="仿宋_GB2312" w:hint="eastAsia"/>
          <w:sz w:val="28"/>
          <w:szCs w:val="28"/>
        </w:rPr>
        <w:t>（四）系统平台拓展功能</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本系统可拓展城市轨道交通运营管理各项日常客运组织及行车工作，可模拟城市轨道交通日常工作中遇到的各类客运组织及行车组织突发事件，实现整个城市轨道交通运营系统的模拟。</w:t>
      </w:r>
    </w:p>
    <w:p w:rsidR="00113387" w:rsidRDefault="00503909">
      <w:pPr>
        <w:spacing w:line="560" w:lineRule="exact"/>
        <w:ind w:firstLineChars="200" w:firstLine="562"/>
        <w:outlineLvl w:val="0"/>
        <w:rPr>
          <w:rFonts w:ascii="仿宋_GB2312" w:eastAsia="仿宋_GB2312" w:hAnsi="仿宋" w:cs="Times New Roman"/>
          <w:b/>
          <w:sz w:val="28"/>
          <w:szCs w:val="28"/>
        </w:rPr>
      </w:pPr>
      <w:r>
        <w:rPr>
          <w:rFonts w:ascii="仿宋_GB2312" w:eastAsia="仿宋_GB2312" w:hAnsi="仿宋" w:cs="Times New Roman" w:hint="eastAsia"/>
          <w:b/>
          <w:sz w:val="28"/>
          <w:szCs w:val="28"/>
        </w:rPr>
        <w:t>十一、成绩评定</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t>（一）评分方法</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t>竞赛成绩评定本着公平公正公开的原则，评分标准注重对参赛选手价值观与态度、应用能力、团队协作与沟通及组织与管理能力的考察。以技能考核为主，兼顾团队协作精神和职业道德素养综合评定。</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t>本竞赛采用满分100分，竞赛考核比例和标准见下表：</w:t>
      </w: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418"/>
        <w:gridCol w:w="1559"/>
        <w:gridCol w:w="1956"/>
      </w:tblGrid>
      <w:tr w:rsidR="00113387">
        <w:trPr>
          <w:trHeight w:val="613"/>
          <w:jc w:val="center"/>
        </w:trPr>
        <w:tc>
          <w:tcPr>
            <w:tcW w:w="3397" w:type="dxa"/>
            <w:vAlign w:val="center"/>
          </w:tcPr>
          <w:p w:rsidR="00113387" w:rsidRDefault="00503909">
            <w:pPr>
              <w:jc w:val="center"/>
              <w:rPr>
                <w:b/>
                <w:bCs/>
              </w:rPr>
            </w:pPr>
            <w:r>
              <w:rPr>
                <w:rFonts w:hint="eastAsia"/>
                <w:b/>
                <w:bCs/>
              </w:rPr>
              <w:t>比赛</w:t>
            </w:r>
          </w:p>
        </w:tc>
        <w:tc>
          <w:tcPr>
            <w:tcW w:w="1418" w:type="dxa"/>
            <w:vAlign w:val="center"/>
          </w:tcPr>
          <w:p w:rsidR="00113387" w:rsidRDefault="00503909">
            <w:pPr>
              <w:jc w:val="center"/>
              <w:rPr>
                <w:b/>
                <w:bCs/>
              </w:rPr>
            </w:pPr>
            <w:r>
              <w:rPr>
                <w:rFonts w:hint="eastAsia"/>
                <w:b/>
                <w:bCs/>
              </w:rPr>
              <w:t>分值比例</w:t>
            </w:r>
          </w:p>
        </w:tc>
        <w:tc>
          <w:tcPr>
            <w:tcW w:w="1559" w:type="dxa"/>
            <w:vAlign w:val="center"/>
          </w:tcPr>
          <w:p w:rsidR="00113387" w:rsidRDefault="00503909">
            <w:pPr>
              <w:jc w:val="center"/>
              <w:rPr>
                <w:b/>
                <w:bCs/>
              </w:rPr>
            </w:pPr>
            <w:r>
              <w:rPr>
                <w:rFonts w:hint="eastAsia"/>
                <w:b/>
                <w:bCs/>
              </w:rPr>
              <w:t>评分方法</w:t>
            </w:r>
          </w:p>
        </w:tc>
        <w:tc>
          <w:tcPr>
            <w:tcW w:w="1956" w:type="dxa"/>
            <w:vAlign w:val="center"/>
          </w:tcPr>
          <w:p w:rsidR="00113387" w:rsidRDefault="00503909">
            <w:pPr>
              <w:spacing w:line="480" w:lineRule="auto"/>
              <w:jc w:val="center"/>
              <w:rPr>
                <w:b/>
                <w:bCs/>
              </w:rPr>
            </w:pPr>
            <w:r>
              <w:rPr>
                <w:rFonts w:hint="eastAsia"/>
                <w:b/>
                <w:bCs/>
              </w:rPr>
              <w:t>考核方法</w:t>
            </w:r>
          </w:p>
        </w:tc>
      </w:tr>
      <w:tr w:rsidR="00706AA0">
        <w:trPr>
          <w:trHeight w:val="564"/>
          <w:jc w:val="center"/>
        </w:trPr>
        <w:tc>
          <w:tcPr>
            <w:tcW w:w="3397" w:type="dxa"/>
            <w:vAlign w:val="center"/>
          </w:tcPr>
          <w:p w:rsidR="00706AA0" w:rsidRDefault="00706AA0">
            <w:pPr>
              <w:spacing w:line="480" w:lineRule="auto"/>
              <w:jc w:val="center"/>
            </w:pPr>
            <w:r>
              <w:rPr>
                <w:rFonts w:hint="eastAsia"/>
              </w:rPr>
              <w:t>第一项理论知识考核</w:t>
            </w:r>
          </w:p>
        </w:tc>
        <w:tc>
          <w:tcPr>
            <w:tcW w:w="1418" w:type="dxa"/>
            <w:vAlign w:val="center"/>
          </w:tcPr>
          <w:p w:rsidR="00706AA0" w:rsidRDefault="00706AA0">
            <w:pPr>
              <w:spacing w:line="480" w:lineRule="auto"/>
              <w:jc w:val="center"/>
            </w:pPr>
            <w:r>
              <w:t>30</w:t>
            </w:r>
            <w:r>
              <w:rPr>
                <w:rFonts w:hint="eastAsia"/>
              </w:rPr>
              <w:t>%</w:t>
            </w:r>
          </w:p>
        </w:tc>
        <w:tc>
          <w:tcPr>
            <w:tcW w:w="1559" w:type="dxa"/>
            <w:vAlign w:val="center"/>
          </w:tcPr>
          <w:p w:rsidR="00706AA0" w:rsidRDefault="00706AA0" w:rsidP="006C2225">
            <w:pPr>
              <w:spacing w:line="480" w:lineRule="auto"/>
              <w:jc w:val="center"/>
            </w:pPr>
            <w:r>
              <w:t>裁判</w:t>
            </w:r>
            <w:r>
              <w:rPr>
                <w:rFonts w:hint="eastAsia"/>
              </w:rPr>
              <w:t>评分</w:t>
            </w:r>
          </w:p>
        </w:tc>
        <w:tc>
          <w:tcPr>
            <w:tcW w:w="1956" w:type="dxa"/>
            <w:vMerge w:val="restart"/>
            <w:vAlign w:val="center"/>
          </w:tcPr>
          <w:p w:rsidR="00706AA0" w:rsidRDefault="00706AA0">
            <w:pPr>
              <w:jc w:val="center"/>
            </w:pPr>
            <w:r>
              <w:rPr>
                <w:rFonts w:hint="eastAsia"/>
              </w:rPr>
              <w:t>参赛选手、</w:t>
            </w:r>
          </w:p>
          <w:p w:rsidR="00706AA0" w:rsidRDefault="00706AA0">
            <w:pPr>
              <w:jc w:val="center"/>
            </w:pPr>
            <w:r>
              <w:rPr>
                <w:rFonts w:hint="eastAsia"/>
              </w:rPr>
              <w:t>现场裁判、</w:t>
            </w:r>
          </w:p>
          <w:p w:rsidR="00706AA0" w:rsidRDefault="00706AA0">
            <w:pPr>
              <w:jc w:val="center"/>
            </w:pPr>
            <w:r>
              <w:rPr>
                <w:rFonts w:hint="eastAsia"/>
              </w:rPr>
              <w:t>裁判长、</w:t>
            </w:r>
          </w:p>
          <w:p w:rsidR="00706AA0" w:rsidRDefault="00706AA0">
            <w:pPr>
              <w:jc w:val="center"/>
            </w:pPr>
            <w:r>
              <w:rPr>
                <w:rFonts w:hint="eastAsia"/>
              </w:rPr>
              <w:t>监督、</w:t>
            </w:r>
          </w:p>
          <w:p w:rsidR="00706AA0" w:rsidRDefault="00706AA0">
            <w:pPr>
              <w:jc w:val="center"/>
            </w:pPr>
            <w:r>
              <w:rPr>
                <w:rFonts w:hint="eastAsia"/>
              </w:rPr>
              <w:t>仲裁签字</w:t>
            </w:r>
          </w:p>
        </w:tc>
      </w:tr>
      <w:tr w:rsidR="00706AA0" w:rsidTr="004976E3">
        <w:trPr>
          <w:trHeight w:val="876"/>
          <w:jc w:val="center"/>
        </w:trPr>
        <w:tc>
          <w:tcPr>
            <w:tcW w:w="3397" w:type="dxa"/>
            <w:vAlign w:val="center"/>
          </w:tcPr>
          <w:p w:rsidR="00706AA0" w:rsidRDefault="00706AA0">
            <w:pPr>
              <w:spacing w:line="480" w:lineRule="auto"/>
              <w:jc w:val="center"/>
            </w:pPr>
            <w:bookmarkStart w:id="1" w:name="OLE_LINK6" w:colFirst="3" w:colLast="3"/>
            <w:bookmarkStart w:id="2" w:name="_Hlk395713533"/>
            <w:r>
              <w:rPr>
                <w:rFonts w:hint="eastAsia"/>
              </w:rPr>
              <w:t>第二项行车组织考核</w:t>
            </w:r>
          </w:p>
        </w:tc>
        <w:tc>
          <w:tcPr>
            <w:tcW w:w="1418" w:type="dxa"/>
            <w:vAlign w:val="center"/>
          </w:tcPr>
          <w:p w:rsidR="00706AA0" w:rsidRDefault="00706AA0">
            <w:pPr>
              <w:spacing w:line="480" w:lineRule="auto"/>
              <w:jc w:val="center"/>
            </w:pPr>
            <w:r>
              <w:t>25</w:t>
            </w:r>
            <w:r>
              <w:rPr>
                <w:rFonts w:hint="eastAsia"/>
              </w:rPr>
              <w:t>%</w:t>
            </w:r>
          </w:p>
        </w:tc>
        <w:tc>
          <w:tcPr>
            <w:tcW w:w="1559" w:type="dxa"/>
            <w:vAlign w:val="center"/>
          </w:tcPr>
          <w:p w:rsidR="00706AA0" w:rsidRDefault="00706AA0" w:rsidP="004976E3">
            <w:pPr>
              <w:adjustRightInd w:val="0"/>
              <w:snapToGrid w:val="0"/>
              <w:jc w:val="center"/>
            </w:pPr>
            <w:r>
              <w:rPr>
                <w:rFonts w:hint="eastAsia"/>
              </w:rPr>
              <w:t>机考评分</w:t>
            </w:r>
          </w:p>
        </w:tc>
        <w:tc>
          <w:tcPr>
            <w:tcW w:w="1956" w:type="dxa"/>
            <w:vMerge/>
            <w:vAlign w:val="center"/>
          </w:tcPr>
          <w:p w:rsidR="00706AA0" w:rsidRDefault="00706AA0">
            <w:pPr>
              <w:spacing w:line="480" w:lineRule="auto"/>
            </w:pPr>
          </w:p>
        </w:tc>
      </w:tr>
      <w:tr w:rsidR="00706AA0">
        <w:trPr>
          <w:trHeight w:val="570"/>
          <w:jc w:val="center"/>
        </w:trPr>
        <w:tc>
          <w:tcPr>
            <w:tcW w:w="3397" w:type="dxa"/>
          </w:tcPr>
          <w:p w:rsidR="00706AA0" w:rsidRDefault="00706AA0">
            <w:pPr>
              <w:spacing w:line="480" w:lineRule="auto"/>
              <w:jc w:val="center"/>
            </w:pPr>
            <w:r>
              <w:rPr>
                <w:rFonts w:hint="eastAsia"/>
              </w:rPr>
              <w:t>第三项应急处置任务</w:t>
            </w:r>
          </w:p>
        </w:tc>
        <w:tc>
          <w:tcPr>
            <w:tcW w:w="1418" w:type="dxa"/>
            <w:vAlign w:val="center"/>
          </w:tcPr>
          <w:p w:rsidR="00706AA0" w:rsidRDefault="00706AA0">
            <w:pPr>
              <w:spacing w:line="480" w:lineRule="auto"/>
              <w:jc w:val="center"/>
            </w:pPr>
            <w:r>
              <w:t>40</w:t>
            </w:r>
            <w:r>
              <w:rPr>
                <w:rFonts w:hint="eastAsia"/>
              </w:rPr>
              <w:t>%</w:t>
            </w:r>
          </w:p>
        </w:tc>
        <w:tc>
          <w:tcPr>
            <w:tcW w:w="1559" w:type="dxa"/>
            <w:vAlign w:val="center"/>
          </w:tcPr>
          <w:p w:rsidR="00706AA0" w:rsidRDefault="00706AA0">
            <w:pPr>
              <w:jc w:val="center"/>
            </w:pPr>
            <w:r>
              <w:rPr>
                <w:rFonts w:hint="eastAsia"/>
              </w:rPr>
              <w:t>机考评分</w:t>
            </w:r>
          </w:p>
        </w:tc>
        <w:tc>
          <w:tcPr>
            <w:tcW w:w="1956" w:type="dxa"/>
            <w:vMerge/>
            <w:vAlign w:val="center"/>
          </w:tcPr>
          <w:p w:rsidR="00706AA0" w:rsidRDefault="00706AA0">
            <w:pPr>
              <w:spacing w:line="480" w:lineRule="auto"/>
              <w:jc w:val="center"/>
            </w:pPr>
          </w:p>
        </w:tc>
      </w:tr>
      <w:tr w:rsidR="00706AA0">
        <w:trPr>
          <w:trHeight w:val="570"/>
          <w:jc w:val="center"/>
        </w:trPr>
        <w:tc>
          <w:tcPr>
            <w:tcW w:w="3397" w:type="dxa"/>
          </w:tcPr>
          <w:p w:rsidR="00706AA0" w:rsidRDefault="00706AA0">
            <w:pPr>
              <w:spacing w:line="480" w:lineRule="auto"/>
              <w:jc w:val="center"/>
            </w:pPr>
            <w:r>
              <w:rPr>
                <w:rFonts w:hint="eastAsia"/>
              </w:rPr>
              <w:t>整体素质任务</w:t>
            </w:r>
          </w:p>
        </w:tc>
        <w:tc>
          <w:tcPr>
            <w:tcW w:w="1418" w:type="dxa"/>
            <w:vAlign w:val="center"/>
          </w:tcPr>
          <w:p w:rsidR="00706AA0" w:rsidRDefault="00706AA0">
            <w:pPr>
              <w:spacing w:line="480" w:lineRule="auto"/>
              <w:jc w:val="center"/>
            </w:pPr>
            <w:r>
              <w:rPr>
                <w:rFonts w:hint="eastAsia"/>
              </w:rPr>
              <w:t>5%</w:t>
            </w:r>
          </w:p>
        </w:tc>
        <w:tc>
          <w:tcPr>
            <w:tcW w:w="1559" w:type="dxa"/>
            <w:vAlign w:val="center"/>
          </w:tcPr>
          <w:p w:rsidR="00706AA0" w:rsidRDefault="00706AA0">
            <w:pPr>
              <w:jc w:val="center"/>
            </w:pPr>
            <w:r>
              <w:t>裁判</w:t>
            </w:r>
            <w:r>
              <w:rPr>
                <w:rFonts w:hint="eastAsia"/>
              </w:rPr>
              <w:t>评分</w:t>
            </w:r>
          </w:p>
        </w:tc>
        <w:tc>
          <w:tcPr>
            <w:tcW w:w="1956" w:type="dxa"/>
            <w:vMerge/>
            <w:vAlign w:val="center"/>
          </w:tcPr>
          <w:p w:rsidR="00706AA0" w:rsidRDefault="00706AA0">
            <w:pPr>
              <w:spacing w:line="480" w:lineRule="auto"/>
              <w:jc w:val="center"/>
            </w:pPr>
          </w:p>
        </w:tc>
      </w:tr>
    </w:tbl>
    <w:bookmarkEnd w:id="1"/>
    <w:bookmarkEnd w:id="2"/>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（二）裁判人数</w:t>
      </w:r>
    </w:p>
    <w:p w:rsidR="00113387" w:rsidRDefault="00503909">
      <w:pPr>
        <w:spacing w:line="560" w:lineRule="exact"/>
        <w:ind w:firstLine="600"/>
        <w:rPr>
          <w:rFonts w:ascii="仿宋_GB2312" w:eastAsia="仿宋_GB2312" w:hAnsi="仿宋_GB2312" w:cs="仿宋_GB2312"/>
          <w:sz w:val="30"/>
          <w:szCs w:val="30"/>
        </w:rPr>
      </w:pPr>
      <w:r>
        <w:rPr>
          <w:rFonts w:ascii="仿宋_GB2312" w:eastAsia="仿宋_GB2312" w:hint="eastAsia"/>
          <w:sz w:val="28"/>
          <w:szCs w:val="28"/>
        </w:rPr>
        <w:t>要求裁判人员的类别来自轨道交通相关企业、非参赛院校、非赛项合作企业、从轨道交通，自动化，电子信息，计算机等专业教学，</w:t>
      </w:r>
      <w:r>
        <w:rPr>
          <w:rFonts w:ascii="仿宋_GB2312" w:eastAsia="仿宋_GB2312" w:hAnsi="仿宋_GB2312" w:cs="仿宋_GB2312" w:hint="eastAsia"/>
          <w:sz w:val="30"/>
          <w:szCs w:val="30"/>
        </w:rPr>
        <w:t>具有副高及以上专业技术职称。</w:t>
      </w:r>
    </w:p>
    <w:p w:rsidR="00113387" w:rsidRDefault="00E23D90">
      <w:pPr>
        <w:spacing w:line="560" w:lineRule="exact"/>
        <w:ind w:firstLineChars="200" w:firstLine="560"/>
        <w:rPr>
          <w:rFonts w:ascii="仿宋_GB2312" w:eastAsia="仿宋_GB2312" w:hAnsi="仿宋" w:cs="Times New Roman"/>
          <w:b/>
          <w:sz w:val="28"/>
          <w:szCs w:val="28"/>
        </w:rPr>
      </w:pPr>
      <w:r>
        <w:rPr>
          <w:rFonts w:ascii="仿宋_GB2312" w:eastAsia="仿宋_GB2312" w:hint="eastAsia"/>
          <w:sz w:val="28"/>
          <w:szCs w:val="28"/>
        </w:rPr>
        <w:t>裁判分为</w:t>
      </w:r>
      <w:r w:rsidR="00503909">
        <w:rPr>
          <w:rFonts w:ascii="仿宋_GB2312" w:eastAsia="仿宋_GB2312"/>
          <w:sz w:val="28"/>
          <w:szCs w:val="28"/>
        </w:rPr>
        <w:t>裁判长</w:t>
      </w:r>
      <w:r>
        <w:rPr>
          <w:rFonts w:ascii="仿宋_GB2312" w:eastAsia="仿宋_GB2312" w:hint="eastAsia"/>
          <w:sz w:val="28"/>
          <w:szCs w:val="28"/>
        </w:rPr>
        <w:t>、</w:t>
      </w:r>
      <w:r w:rsidR="00503909">
        <w:rPr>
          <w:rFonts w:ascii="仿宋_GB2312" w:eastAsia="仿宋_GB2312"/>
          <w:sz w:val="28"/>
          <w:szCs w:val="28"/>
        </w:rPr>
        <w:t>加密和解密裁判</w:t>
      </w:r>
      <w:r>
        <w:rPr>
          <w:rFonts w:ascii="仿宋_GB2312" w:eastAsia="仿宋_GB2312" w:hint="eastAsia"/>
          <w:sz w:val="28"/>
          <w:szCs w:val="28"/>
        </w:rPr>
        <w:t>、</w:t>
      </w:r>
      <w:r w:rsidR="00503909">
        <w:rPr>
          <w:rFonts w:ascii="仿宋_GB2312" w:eastAsia="仿宋_GB2312" w:hint="eastAsia"/>
          <w:sz w:val="28"/>
          <w:szCs w:val="28"/>
        </w:rPr>
        <w:t>现场</w:t>
      </w:r>
      <w:r w:rsidR="00503909">
        <w:rPr>
          <w:rFonts w:ascii="仿宋_GB2312" w:eastAsia="仿宋_GB2312"/>
          <w:sz w:val="28"/>
          <w:szCs w:val="28"/>
        </w:rPr>
        <w:t>裁判</w:t>
      </w:r>
      <w:r w:rsidR="00503909">
        <w:rPr>
          <w:rFonts w:ascii="仿宋_GB2312" w:eastAsia="仿宋_GB2312" w:hint="eastAsia"/>
          <w:sz w:val="28"/>
          <w:szCs w:val="28"/>
        </w:rPr>
        <w:t>及评分裁判。</w:t>
      </w:r>
      <w:r>
        <w:rPr>
          <w:rFonts w:ascii="仿宋_GB2312" w:eastAsia="仿宋_GB2312" w:hint="eastAsia"/>
          <w:sz w:val="28"/>
          <w:szCs w:val="28"/>
        </w:rPr>
        <w:t>具体数量视报名情况确定。</w:t>
      </w:r>
    </w:p>
    <w:p w:rsidR="00113387" w:rsidRDefault="00503909">
      <w:pPr>
        <w:spacing w:line="560" w:lineRule="exact"/>
        <w:ind w:firstLineChars="200" w:firstLine="562"/>
        <w:outlineLvl w:val="0"/>
        <w:rPr>
          <w:rFonts w:ascii="仿宋_GB2312" w:eastAsia="仿宋_GB2312" w:hAnsi="仿宋" w:cs="Times New Roman"/>
          <w:b/>
          <w:sz w:val="28"/>
          <w:szCs w:val="28"/>
        </w:rPr>
      </w:pPr>
      <w:r>
        <w:rPr>
          <w:rFonts w:ascii="仿宋_GB2312" w:eastAsia="仿宋_GB2312" w:hAnsi="仿宋" w:cs="Times New Roman" w:hint="eastAsia"/>
          <w:b/>
          <w:sz w:val="28"/>
          <w:szCs w:val="28"/>
        </w:rPr>
        <w:t>十二、奖项设定</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竞赛设参赛选手团体奖，团体奖将根据参赛代表队总得分进行排序，以赛项实际参赛队总数为基数，一等奖占比</w:t>
      </w:r>
      <w:r>
        <w:rPr>
          <w:rFonts w:ascii="仿宋_GB2312" w:eastAsia="仿宋_GB2312"/>
          <w:sz w:val="28"/>
          <w:szCs w:val="28"/>
        </w:rPr>
        <w:t>10%，二等奖占比20%，三等奖占比30%，小数点后四舍五入；</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获奖的参赛</w:t>
      </w:r>
      <w:proofErr w:type="gramStart"/>
      <w:r>
        <w:rPr>
          <w:rFonts w:ascii="仿宋_GB2312" w:eastAsia="仿宋_GB2312" w:hint="eastAsia"/>
          <w:sz w:val="28"/>
          <w:szCs w:val="28"/>
        </w:rPr>
        <w:t>队指导</w:t>
      </w:r>
      <w:proofErr w:type="gramEnd"/>
      <w:r>
        <w:rPr>
          <w:rFonts w:ascii="仿宋_GB2312" w:eastAsia="仿宋_GB2312" w:hint="eastAsia"/>
          <w:sz w:val="28"/>
          <w:szCs w:val="28"/>
        </w:rPr>
        <w:t>教师获“优秀指导教师奖”。</w:t>
      </w:r>
    </w:p>
    <w:p w:rsidR="00113387" w:rsidRDefault="00503909">
      <w:pPr>
        <w:spacing w:line="560" w:lineRule="exact"/>
        <w:ind w:firstLineChars="200" w:firstLine="562"/>
        <w:outlineLvl w:val="0"/>
        <w:rPr>
          <w:rFonts w:ascii="仿宋_GB2312" w:eastAsia="仿宋_GB2312" w:hAnsi="仿宋"/>
          <w:b/>
          <w:sz w:val="28"/>
          <w:szCs w:val="28"/>
        </w:rPr>
      </w:pPr>
      <w:r>
        <w:rPr>
          <w:rFonts w:ascii="仿宋_GB2312" w:eastAsia="仿宋_GB2312" w:hAnsi="仿宋" w:hint="eastAsia"/>
          <w:b/>
          <w:sz w:val="28"/>
          <w:szCs w:val="28"/>
        </w:rPr>
        <w:t>十三、赛项预案</w:t>
      </w:r>
    </w:p>
    <w:p w:rsidR="00113387" w:rsidRDefault="0050390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bookmarkStart w:id="3" w:name="_Hlk2181578"/>
      <w:r>
        <w:rPr>
          <w:rFonts w:ascii="仿宋_GB2312" w:eastAsia="仿宋_GB2312" w:hint="eastAsia"/>
          <w:sz w:val="28"/>
          <w:szCs w:val="28"/>
        </w:rPr>
        <w:t>赛场紧急情况应急预案</w:t>
      </w:r>
      <w:bookmarkEnd w:id="3"/>
      <w:r>
        <w:rPr>
          <w:rFonts w:ascii="仿宋_GB2312" w:eastAsia="仿宋_GB2312" w:hint="eastAsia"/>
          <w:sz w:val="28"/>
          <w:szCs w:val="28"/>
        </w:rPr>
        <w:t>，见附件。</w:t>
      </w:r>
    </w:p>
    <w:p w:rsidR="00113387" w:rsidRDefault="00503909">
      <w:pPr>
        <w:spacing w:line="560" w:lineRule="exact"/>
        <w:ind w:firstLineChars="200" w:firstLine="562"/>
        <w:outlineLvl w:val="0"/>
        <w:rPr>
          <w:rFonts w:ascii="仿宋_GB2312" w:eastAsia="仿宋_GB2312" w:hAnsi="仿宋" w:cs="Times New Roman"/>
          <w:b/>
          <w:sz w:val="28"/>
          <w:szCs w:val="28"/>
        </w:rPr>
      </w:pPr>
      <w:r>
        <w:rPr>
          <w:rFonts w:ascii="仿宋_GB2312" w:eastAsia="仿宋_GB2312" w:hAnsi="仿宋" w:cs="Times New Roman" w:hint="eastAsia"/>
          <w:b/>
          <w:sz w:val="28"/>
          <w:szCs w:val="28"/>
        </w:rPr>
        <w:t>十四、赛项安全</w:t>
      </w:r>
    </w:p>
    <w:p w:rsidR="00113387" w:rsidRDefault="00503909">
      <w:pPr>
        <w:spacing w:line="560" w:lineRule="exact"/>
        <w:ind w:firstLineChars="200" w:firstLine="560"/>
        <w:rPr>
          <w:rFonts w:ascii="仿宋_GB2312" w:eastAsia="仿宋_GB2312"/>
          <w:sz w:val="28"/>
          <w:szCs w:val="28"/>
        </w:rPr>
      </w:pPr>
      <w:r>
        <w:rPr>
          <w:rFonts w:ascii="仿宋_GB2312" w:eastAsia="仿宋_GB2312"/>
          <w:sz w:val="28"/>
          <w:szCs w:val="28"/>
        </w:rPr>
        <w:t>赛事安全是技能竞赛一切工作顺利开展的先决条件，是赛事筹备和运行工作必须考虑的核心问题。赛项执委会采取切实有效措施保证大赛期间参赛选手、指导教师、裁判员、工作人员及观众的人身安全。</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t>（一）比赛环境</w:t>
      </w:r>
    </w:p>
    <w:p w:rsidR="00113387" w:rsidRDefault="00503909">
      <w:pPr>
        <w:spacing w:line="560" w:lineRule="exact"/>
        <w:ind w:firstLineChars="200" w:firstLine="560"/>
        <w:rPr>
          <w:rFonts w:ascii="仿宋_GB2312" w:eastAsia="仿宋_GB2312"/>
          <w:sz w:val="28"/>
          <w:szCs w:val="28"/>
        </w:rPr>
      </w:pPr>
      <w:r>
        <w:rPr>
          <w:rFonts w:ascii="仿宋_GB2312" w:eastAsia="仿宋_GB2312"/>
          <w:sz w:val="28"/>
          <w:szCs w:val="28"/>
        </w:rPr>
        <w:t>1.执委会须在赛前组织专人对比赛现场、住宿场所和交通保障进行考察，并对安全工作提出明确要求。赛场的布置，赛场内的器材、设备，应符合国家有关安全规定。如有必要，也可进行赛场仿真模拟测试，以发现可能出现的问题。承办单位赛前须按照执委会要求排除安全隐患。</w:t>
      </w:r>
    </w:p>
    <w:p w:rsidR="00113387" w:rsidRDefault="00503909">
      <w:pPr>
        <w:spacing w:line="560" w:lineRule="exact"/>
        <w:ind w:firstLineChars="200" w:firstLine="560"/>
        <w:rPr>
          <w:rFonts w:ascii="仿宋_GB2312" w:eastAsia="仿宋_GB2312"/>
          <w:sz w:val="28"/>
          <w:szCs w:val="28"/>
        </w:rPr>
      </w:pPr>
      <w:r>
        <w:rPr>
          <w:rFonts w:ascii="仿宋_GB2312" w:eastAsia="仿宋_GB2312"/>
          <w:sz w:val="28"/>
          <w:szCs w:val="28"/>
        </w:rPr>
        <w:t>2.赛场周围要设立警戒线，要求所有参赛人员必须凭执委会印发的有效证件进入场地，防止无关人员进入发生意外事件。比赛现场内应参照相关职业岗</w:t>
      </w:r>
      <w:r>
        <w:rPr>
          <w:rFonts w:ascii="仿宋_GB2312" w:eastAsia="仿宋_GB2312"/>
          <w:sz w:val="28"/>
          <w:szCs w:val="28"/>
        </w:rPr>
        <w:lastRenderedPageBreak/>
        <w:t>位的要求为选手提供必要的劳动保护。在具有危险性的操作环节，裁判员要严防选手出现错误操作。</w:t>
      </w:r>
    </w:p>
    <w:p w:rsidR="00113387" w:rsidRDefault="00503909">
      <w:pPr>
        <w:spacing w:line="560" w:lineRule="exact"/>
        <w:ind w:firstLineChars="200" w:firstLine="560"/>
        <w:rPr>
          <w:rFonts w:ascii="仿宋_GB2312" w:eastAsia="仿宋_GB2312"/>
          <w:sz w:val="28"/>
          <w:szCs w:val="28"/>
        </w:rPr>
      </w:pPr>
      <w:r>
        <w:rPr>
          <w:rFonts w:ascii="仿宋_GB2312" w:eastAsia="仿宋_GB2312"/>
          <w:sz w:val="28"/>
          <w:szCs w:val="28"/>
        </w:rPr>
        <w:t>3.承办单位应提供保证应急预案实施的条件。对于比赛内容涉及高空作业、可能有坠物、大用电量、易发生火灾等情况的赛项，必须明确制度和预案，并配备急救人员与设施。</w:t>
      </w:r>
    </w:p>
    <w:p w:rsidR="00113387" w:rsidRDefault="00503909">
      <w:pPr>
        <w:spacing w:line="560" w:lineRule="exact"/>
        <w:ind w:firstLineChars="200" w:firstLine="560"/>
        <w:rPr>
          <w:rFonts w:ascii="仿宋_GB2312" w:eastAsia="仿宋_GB2312"/>
          <w:sz w:val="28"/>
          <w:szCs w:val="28"/>
        </w:rPr>
      </w:pPr>
      <w:r>
        <w:rPr>
          <w:rFonts w:ascii="仿宋_GB2312" w:eastAsia="仿宋_GB2312"/>
          <w:sz w:val="28"/>
          <w:szCs w:val="28"/>
        </w:rPr>
        <w:t>4.严格控制与参赛无关的易燃易爆以及各类危险品进入比赛场地，不许随便携带书包进入赛场。</w:t>
      </w:r>
    </w:p>
    <w:p w:rsidR="00113387" w:rsidRDefault="00503909">
      <w:pPr>
        <w:spacing w:line="560" w:lineRule="exact"/>
        <w:ind w:firstLineChars="200" w:firstLine="560"/>
        <w:rPr>
          <w:rFonts w:ascii="仿宋_GB2312" w:eastAsia="仿宋_GB2312"/>
          <w:sz w:val="28"/>
          <w:szCs w:val="28"/>
        </w:rPr>
      </w:pPr>
      <w:r>
        <w:rPr>
          <w:rFonts w:ascii="仿宋_GB2312" w:eastAsia="仿宋_GB2312"/>
          <w:sz w:val="28"/>
          <w:szCs w:val="28"/>
        </w:rPr>
        <w:t>5.配备先进的仪器，防止有人利用电磁波干扰比赛秩序。大赛现场需对赛场进行网络安全控制，以免场内外信息交互，充分体现大赛的严肃、公平和公正性。</w:t>
      </w:r>
    </w:p>
    <w:p w:rsidR="00113387" w:rsidRDefault="00503909">
      <w:pPr>
        <w:spacing w:line="560" w:lineRule="exact"/>
        <w:ind w:firstLineChars="200" w:firstLine="560"/>
        <w:rPr>
          <w:rFonts w:ascii="仿宋_GB2312" w:eastAsia="仿宋_GB2312"/>
          <w:sz w:val="28"/>
          <w:szCs w:val="28"/>
        </w:rPr>
      </w:pPr>
      <w:r>
        <w:rPr>
          <w:rFonts w:ascii="仿宋_GB2312" w:eastAsia="仿宋_GB2312"/>
          <w:sz w:val="28"/>
          <w:szCs w:val="28"/>
        </w:rPr>
        <w:t>6.执委会须会同承办单位制定开放赛场和体验区的人员疏导方案。赛场环境中存在人员密集、车流人流交错的区域，除了设置齐全的指示标志外，须增加引导人员，并开辟备用通道。</w:t>
      </w:r>
    </w:p>
    <w:p w:rsidR="00113387" w:rsidRDefault="00503909">
      <w:pPr>
        <w:spacing w:line="560" w:lineRule="exact"/>
        <w:ind w:firstLineChars="200" w:firstLine="560"/>
        <w:rPr>
          <w:rFonts w:ascii="仿宋_GB2312" w:eastAsia="仿宋_GB2312"/>
          <w:sz w:val="28"/>
          <w:szCs w:val="28"/>
        </w:rPr>
      </w:pPr>
      <w:r>
        <w:rPr>
          <w:rFonts w:ascii="仿宋_GB2312" w:eastAsia="仿宋_GB2312"/>
          <w:sz w:val="28"/>
          <w:szCs w:val="28"/>
        </w:rPr>
        <w:t>7.大赛期间，承办单位须在赛场管理的关键岗位，增加力量，建立安全管理日志。</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t>（二）生活条件</w:t>
      </w:r>
    </w:p>
    <w:p w:rsidR="00113387" w:rsidRDefault="00503909">
      <w:pPr>
        <w:spacing w:line="560" w:lineRule="exact"/>
        <w:ind w:firstLineChars="200" w:firstLine="560"/>
        <w:rPr>
          <w:rFonts w:ascii="仿宋_GB2312" w:eastAsia="仿宋_GB2312"/>
          <w:sz w:val="28"/>
          <w:szCs w:val="28"/>
        </w:rPr>
      </w:pPr>
      <w:r>
        <w:rPr>
          <w:rFonts w:ascii="仿宋_GB2312" w:eastAsia="仿宋_GB2312"/>
          <w:sz w:val="28"/>
          <w:szCs w:val="28"/>
        </w:rPr>
        <w:t>1.比赛期间，原则上由执委会统一安排参赛选手和指导教师食宿。承办单位须尊重少数民族的信仰及文化，根据国家相关的民族政策，安排好少数民族选手和教师的饮食起居。</w:t>
      </w:r>
    </w:p>
    <w:p w:rsidR="00113387" w:rsidRDefault="00503909">
      <w:pPr>
        <w:spacing w:line="560" w:lineRule="exact"/>
        <w:ind w:firstLineChars="200" w:firstLine="560"/>
        <w:rPr>
          <w:rFonts w:ascii="仿宋_GB2312" w:eastAsia="仿宋_GB2312"/>
          <w:sz w:val="28"/>
          <w:szCs w:val="28"/>
        </w:rPr>
      </w:pPr>
      <w:r>
        <w:rPr>
          <w:rFonts w:ascii="仿宋_GB2312" w:eastAsia="仿宋_GB2312"/>
          <w:sz w:val="28"/>
          <w:szCs w:val="28"/>
        </w:rPr>
        <w:t>2.比赛期间安排的住宿地应具有宾馆/住宿经营许可资质。以学校宿舍作为住宿地的，大赛期间的住宿、卫生、饮食安全等由执委会和提供宿舍的学校共同负责。</w:t>
      </w:r>
    </w:p>
    <w:p w:rsidR="00113387" w:rsidRDefault="00503909">
      <w:pPr>
        <w:spacing w:line="560" w:lineRule="exact"/>
        <w:ind w:firstLineChars="200" w:firstLine="560"/>
        <w:rPr>
          <w:rFonts w:ascii="仿宋_GB2312" w:eastAsia="仿宋_GB2312"/>
          <w:sz w:val="28"/>
          <w:szCs w:val="28"/>
        </w:rPr>
      </w:pPr>
      <w:r>
        <w:rPr>
          <w:rFonts w:ascii="仿宋_GB2312" w:eastAsia="仿宋_GB2312"/>
          <w:sz w:val="28"/>
          <w:szCs w:val="28"/>
        </w:rPr>
        <w:t>3.大赛期间有组织的参观和观摩活动的交通安全由执委会负责。执委会和承办单位须保证比赛期间选手、指导教师和裁判员、工作人员的交通安全。</w:t>
      </w:r>
    </w:p>
    <w:p w:rsidR="00113387" w:rsidRDefault="00503909">
      <w:pPr>
        <w:spacing w:line="560" w:lineRule="exact"/>
        <w:ind w:firstLineChars="200" w:firstLine="560"/>
        <w:rPr>
          <w:rFonts w:ascii="仿宋_GB2312" w:eastAsia="仿宋_GB2312"/>
          <w:sz w:val="28"/>
          <w:szCs w:val="28"/>
        </w:rPr>
      </w:pPr>
      <w:r>
        <w:rPr>
          <w:rFonts w:ascii="仿宋_GB2312" w:eastAsia="仿宋_GB2312"/>
          <w:sz w:val="28"/>
          <w:szCs w:val="28"/>
        </w:rPr>
        <w:lastRenderedPageBreak/>
        <w:t>4.各赛项的安全管理，除了可以采取必要的安全隔离措施外，应严格遵守国家相关法律法规，保护个人隐私和人身自由。</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t>（三）组队责任</w:t>
      </w:r>
    </w:p>
    <w:p w:rsidR="00113387" w:rsidRDefault="00503909">
      <w:pPr>
        <w:spacing w:line="560" w:lineRule="exact"/>
        <w:ind w:firstLineChars="200" w:firstLine="560"/>
        <w:rPr>
          <w:rFonts w:ascii="仿宋_GB2312" w:eastAsia="仿宋_GB2312"/>
          <w:sz w:val="28"/>
          <w:szCs w:val="28"/>
        </w:rPr>
      </w:pPr>
      <w:r>
        <w:rPr>
          <w:rFonts w:ascii="仿宋_GB2312" w:eastAsia="仿宋_GB2312"/>
          <w:sz w:val="28"/>
          <w:szCs w:val="28"/>
        </w:rPr>
        <w:t>1.各学校组织代表队时，须安排为参赛选手购买大赛期间的人身意外伤害保险。</w:t>
      </w:r>
    </w:p>
    <w:p w:rsidR="00113387" w:rsidRDefault="00503909">
      <w:pPr>
        <w:spacing w:line="560" w:lineRule="exact"/>
        <w:ind w:firstLineChars="200" w:firstLine="560"/>
        <w:rPr>
          <w:rFonts w:ascii="仿宋_GB2312" w:eastAsia="仿宋_GB2312"/>
          <w:sz w:val="28"/>
          <w:szCs w:val="28"/>
        </w:rPr>
      </w:pPr>
      <w:r>
        <w:rPr>
          <w:rFonts w:ascii="仿宋_GB2312" w:eastAsia="仿宋_GB2312"/>
          <w:sz w:val="28"/>
          <w:szCs w:val="28"/>
        </w:rPr>
        <w:t>2.各学校代表队组成后，须制定相关管理制度，并对所有选手、指导教师进行安全教育。</w:t>
      </w:r>
    </w:p>
    <w:p w:rsidR="00113387" w:rsidRDefault="00503909">
      <w:pPr>
        <w:spacing w:line="560" w:lineRule="exact"/>
        <w:ind w:firstLineChars="200" w:firstLine="560"/>
        <w:rPr>
          <w:rFonts w:ascii="仿宋_GB2312" w:eastAsia="仿宋_GB2312"/>
          <w:sz w:val="28"/>
          <w:szCs w:val="28"/>
        </w:rPr>
      </w:pPr>
      <w:r>
        <w:rPr>
          <w:rFonts w:ascii="仿宋_GB2312" w:eastAsia="仿宋_GB2312"/>
          <w:sz w:val="28"/>
          <w:szCs w:val="28"/>
        </w:rPr>
        <w:t>3.各参赛队伍须加强对参与比赛人员的安全管理，实现与赛场安全管理的对接。</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t>（四）应急处理</w:t>
      </w:r>
    </w:p>
    <w:p w:rsidR="00113387" w:rsidRDefault="00503909">
      <w:pPr>
        <w:pStyle w:val="5-"/>
        <w:adjustRightInd w:val="0"/>
        <w:snapToGrid w:val="0"/>
        <w:spacing w:beforeLines="0" w:afterLines="0" w:line="560" w:lineRule="exact"/>
        <w:ind w:firstLine="560"/>
        <w:rPr>
          <w:rFonts w:ascii="仿宋_GB2312" w:hAnsi="等线"/>
          <w:kern w:val="2"/>
          <w:szCs w:val="28"/>
        </w:rPr>
      </w:pPr>
      <w:r>
        <w:rPr>
          <w:rFonts w:ascii="仿宋_GB2312" w:hAnsi="等线" w:hint="eastAsia"/>
          <w:kern w:val="2"/>
          <w:szCs w:val="28"/>
        </w:rPr>
        <w:t>比赛期间发生意外事故，发现者应第一时间报告赛项执委会，同时采取措施避免事态扩大。赛项执委会应立即启动预案予以解决。赛项出现重大安全问题可以停赛。</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t>（五）处罚措施</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t>1</w:t>
      </w:r>
      <w:r>
        <w:rPr>
          <w:rFonts w:ascii="仿宋_GB2312" w:eastAsia="仿宋_GB2312"/>
          <w:sz w:val="28"/>
          <w:szCs w:val="28"/>
        </w:rPr>
        <w:t>.参赛队伍有发生重大安全事故隐患，经赛场工作人员提示、警告无效的，可取消其继续比赛的资格。</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t>2</w:t>
      </w:r>
      <w:r>
        <w:rPr>
          <w:rFonts w:ascii="仿宋_GB2312" w:eastAsia="仿宋_GB2312"/>
          <w:sz w:val="28"/>
          <w:szCs w:val="28"/>
        </w:rPr>
        <w:t>.赛事工作人员违规的，按照相应的制度追究责任。情节恶劣并造成重大安全事故的，由司法机关追究相应法律责任。</w:t>
      </w:r>
    </w:p>
    <w:p w:rsidR="00113387" w:rsidRDefault="00503909">
      <w:pPr>
        <w:spacing w:line="560" w:lineRule="exact"/>
        <w:ind w:firstLineChars="200" w:firstLine="562"/>
        <w:outlineLvl w:val="0"/>
        <w:rPr>
          <w:rFonts w:ascii="仿宋_GB2312" w:eastAsia="仿宋_GB2312" w:hAnsi="仿宋" w:cs="Times New Roman"/>
          <w:b/>
          <w:sz w:val="28"/>
          <w:szCs w:val="28"/>
        </w:rPr>
      </w:pPr>
      <w:r>
        <w:rPr>
          <w:rFonts w:ascii="仿宋_GB2312" w:eastAsia="仿宋_GB2312" w:hAnsi="仿宋" w:cs="Times New Roman" w:hint="eastAsia"/>
          <w:b/>
          <w:sz w:val="28"/>
          <w:szCs w:val="28"/>
        </w:rPr>
        <w:t>十五、竞赛须知</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t>（一）参赛队须知</w:t>
      </w:r>
    </w:p>
    <w:p w:rsidR="00113387" w:rsidRDefault="00503909">
      <w:pPr>
        <w:snapToGri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1.</w:t>
      </w:r>
      <w:r>
        <w:rPr>
          <w:rFonts w:ascii="仿宋_GB2312" w:eastAsia="仿宋_GB2312" w:hAnsi="仿宋"/>
          <w:sz w:val="28"/>
          <w:szCs w:val="28"/>
        </w:rPr>
        <w:t>参赛队</w:t>
      </w:r>
      <w:r>
        <w:rPr>
          <w:rFonts w:ascii="仿宋_GB2312" w:eastAsia="仿宋_GB2312" w:hAnsi="仿宋" w:hint="eastAsia"/>
          <w:sz w:val="28"/>
          <w:szCs w:val="28"/>
        </w:rPr>
        <w:t>报名</w:t>
      </w:r>
      <w:r>
        <w:rPr>
          <w:rFonts w:ascii="仿宋_GB2312" w:eastAsia="仿宋_GB2312" w:hAnsi="仿宋"/>
          <w:sz w:val="28"/>
          <w:szCs w:val="28"/>
        </w:rPr>
        <w:t>：不接受跨省市、跨校组队报名。</w:t>
      </w:r>
    </w:p>
    <w:p w:rsidR="00113387" w:rsidRDefault="00503909">
      <w:pPr>
        <w:snapToGri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2.</w:t>
      </w:r>
      <w:r>
        <w:rPr>
          <w:rFonts w:ascii="仿宋_GB2312" w:eastAsia="仿宋_GB2312" w:hAnsi="仿宋"/>
          <w:sz w:val="28"/>
          <w:szCs w:val="28"/>
        </w:rPr>
        <w:t>参赛队组成：每个参赛队由</w:t>
      </w:r>
      <w:r>
        <w:rPr>
          <w:rFonts w:ascii="仿宋_GB2312" w:eastAsia="仿宋_GB2312" w:hAnsi="仿宋" w:hint="eastAsia"/>
          <w:sz w:val="28"/>
          <w:szCs w:val="28"/>
        </w:rPr>
        <w:t>4</w:t>
      </w:r>
      <w:r>
        <w:rPr>
          <w:rFonts w:ascii="仿宋_GB2312" w:eastAsia="仿宋_GB2312" w:hAnsi="仿宋"/>
          <w:sz w:val="28"/>
          <w:szCs w:val="28"/>
        </w:rPr>
        <w:t>名选手组成，其中队长1名，</w:t>
      </w:r>
      <w:r>
        <w:rPr>
          <w:rFonts w:ascii="仿宋_GB2312" w:eastAsia="仿宋_GB2312" w:hint="eastAsia"/>
          <w:sz w:val="28"/>
          <w:szCs w:val="28"/>
        </w:rPr>
        <w:t>参赛选手须为学校全日制在籍学生；</w:t>
      </w:r>
      <w:r>
        <w:rPr>
          <w:rFonts w:ascii="仿宋_GB2312" w:eastAsia="仿宋_GB2312" w:hAnsi="仿宋"/>
          <w:sz w:val="28"/>
          <w:szCs w:val="28"/>
        </w:rPr>
        <w:t xml:space="preserve"> </w:t>
      </w:r>
    </w:p>
    <w:p w:rsidR="00113387" w:rsidRDefault="00503909">
      <w:pPr>
        <w:snapToGri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lastRenderedPageBreak/>
        <w:t>3.</w:t>
      </w:r>
      <w:r>
        <w:rPr>
          <w:rFonts w:ascii="仿宋_GB2312" w:eastAsia="仿宋_GB2312" w:hAnsi="仿宋"/>
          <w:sz w:val="28"/>
          <w:szCs w:val="28"/>
        </w:rPr>
        <w:t>指导教师：每个参赛队可配指导教师1-2名，指导教师经报名并通过资格审查后确定。</w:t>
      </w:r>
    </w:p>
    <w:p w:rsidR="00113387" w:rsidRDefault="00503909">
      <w:pPr>
        <w:snapToGri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4.</w:t>
      </w:r>
      <w:r>
        <w:rPr>
          <w:rFonts w:ascii="仿宋_GB2312" w:eastAsia="仿宋_GB2312" w:hAnsi="仿宋"/>
          <w:sz w:val="28"/>
          <w:szCs w:val="28"/>
        </w:rPr>
        <w:t>每个参赛队可配领队1名，负责竞赛的协调工作。</w:t>
      </w:r>
    </w:p>
    <w:p w:rsidR="00113387" w:rsidRDefault="00503909">
      <w:pPr>
        <w:snapToGri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5.</w:t>
      </w:r>
      <w:r>
        <w:rPr>
          <w:rFonts w:ascii="仿宋_GB2312" w:eastAsia="仿宋_GB2312" w:hAnsi="仿宋"/>
          <w:sz w:val="28"/>
          <w:szCs w:val="28"/>
        </w:rPr>
        <w:t>参赛选手在报名获得确认后，原则上不再更换。如在筹备过程中，选手因故不能参赛，参赛学校主管部门需出具书面说明并按相关参赛选手资格补充人员并接受审核。竞赛开始后，参赛队不得更换参赛选手，允许队员缺席比赛。</w:t>
      </w:r>
    </w:p>
    <w:p w:rsidR="00113387" w:rsidRDefault="00503909">
      <w:pPr>
        <w:snapToGri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6.</w:t>
      </w:r>
      <w:r>
        <w:rPr>
          <w:rFonts w:ascii="仿宋_GB2312" w:eastAsia="仿宋_GB2312" w:hAnsi="仿宋"/>
          <w:sz w:val="28"/>
          <w:szCs w:val="28"/>
        </w:rPr>
        <w:t>参赛队不得携带任何设备、工具、（包括通讯工具和存储设备等）技术资料。竞赛过程中所需的设备、工具、技术资料全部由</w:t>
      </w:r>
      <w:r>
        <w:rPr>
          <w:rFonts w:ascii="仿宋_GB2312" w:eastAsia="仿宋_GB2312" w:hAnsi="仿宋" w:hint="eastAsia"/>
          <w:sz w:val="28"/>
          <w:szCs w:val="28"/>
        </w:rPr>
        <w:t>赛项执</w:t>
      </w:r>
      <w:r>
        <w:rPr>
          <w:rFonts w:ascii="仿宋_GB2312" w:eastAsia="仿宋_GB2312" w:hAnsi="仿宋"/>
          <w:sz w:val="28"/>
          <w:szCs w:val="28"/>
        </w:rPr>
        <w:t>委会统一提供。</w:t>
      </w:r>
    </w:p>
    <w:p w:rsidR="00113387" w:rsidRDefault="00503909">
      <w:pPr>
        <w:snapToGri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7.</w:t>
      </w:r>
      <w:r>
        <w:rPr>
          <w:rFonts w:ascii="仿宋_GB2312" w:eastAsia="仿宋_GB2312" w:hAnsi="仿宋"/>
          <w:sz w:val="28"/>
          <w:szCs w:val="28"/>
        </w:rPr>
        <w:t>参赛队在竞赛开始前一天，</w:t>
      </w:r>
      <w:r w:rsidRPr="00713742">
        <w:rPr>
          <w:rFonts w:ascii="仿宋_GB2312" w:eastAsia="仿宋_GB2312" w:hAnsi="仿宋"/>
          <w:sz w:val="28"/>
          <w:szCs w:val="28"/>
        </w:rPr>
        <w:t>由执委会统一安</w:t>
      </w:r>
      <w:r>
        <w:rPr>
          <w:rFonts w:ascii="仿宋_GB2312" w:eastAsia="仿宋_GB2312" w:hAnsi="仿宋"/>
          <w:sz w:val="28"/>
          <w:szCs w:val="28"/>
        </w:rPr>
        <w:t>排抽取竞赛工位号，并由参赛队长对抽签结果签字确认。</w:t>
      </w:r>
    </w:p>
    <w:p w:rsidR="00113387" w:rsidRDefault="00503909">
      <w:pPr>
        <w:snapToGri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8.</w:t>
      </w:r>
      <w:r>
        <w:rPr>
          <w:rFonts w:ascii="仿宋_GB2312" w:eastAsia="仿宋_GB2312" w:hAnsi="仿宋"/>
          <w:sz w:val="28"/>
          <w:szCs w:val="28"/>
        </w:rPr>
        <w:t>各参赛队应在竞赛开始前一天规定的时间段进入赛场熟悉环境，入场后，赛场工作人员与参赛选手共同确认操作条件及设备状况，设备、材料、工具清点后，由参赛队长签字认可。</w:t>
      </w:r>
    </w:p>
    <w:p w:rsidR="00113387" w:rsidRDefault="00503909">
      <w:pPr>
        <w:snapToGri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9.</w:t>
      </w:r>
      <w:r>
        <w:rPr>
          <w:rFonts w:ascii="仿宋_GB2312" w:eastAsia="仿宋_GB2312" w:hAnsi="仿宋"/>
          <w:sz w:val="28"/>
          <w:szCs w:val="28"/>
        </w:rPr>
        <w:t>为防止参赛路途及竞赛过程意外的发生，建议参赛队领队、带队老师及参数选手等建议购买意外伤害保险。</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t>（二）指导教师须知</w:t>
      </w:r>
    </w:p>
    <w:p w:rsidR="00113387" w:rsidRDefault="00503909">
      <w:pPr>
        <w:snapToGri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1.</w:t>
      </w:r>
      <w:r>
        <w:rPr>
          <w:rFonts w:ascii="仿宋_GB2312" w:eastAsia="仿宋_GB2312" w:hAnsi="仿宋"/>
          <w:sz w:val="28"/>
          <w:szCs w:val="28"/>
        </w:rPr>
        <w:t>各个参赛队的指导教师及领队不得进入比赛现场指导。</w:t>
      </w:r>
    </w:p>
    <w:p w:rsidR="00113387" w:rsidRDefault="00503909">
      <w:pPr>
        <w:snapToGri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2.</w:t>
      </w:r>
      <w:r>
        <w:rPr>
          <w:rFonts w:ascii="仿宋_GB2312" w:eastAsia="仿宋_GB2312" w:hAnsi="仿宋"/>
          <w:sz w:val="28"/>
          <w:szCs w:val="28"/>
        </w:rPr>
        <w:t>指导教师不得在赛场外喧哗，影响赛场纪律。</w:t>
      </w:r>
    </w:p>
    <w:p w:rsidR="00113387" w:rsidRDefault="00503909">
      <w:pPr>
        <w:snapToGri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3.</w:t>
      </w:r>
      <w:r>
        <w:rPr>
          <w:rFonts w:ascii="仿宋_GB2312" w:eastAsia="仿宋_GB2312" w:hAnsi="仿宋"/>
          <w:sz w:val="28"/>
          <w:szCs w:val="28"/>
        </w:rPr>
        <w:t>对比赛过程及结果有</w:t>
      </w:r>
      <w:proofErr w:type="gramStart"/>
      <w:r>
        <w:rPr>
          <w:rFonts w:ascii="仿宋_GB2312" w:eastAsia="仿宋_GB2312" w:hAnsi="仿宋"/>
          <w:sz w:val="28"/>
          <w:szCs w:val="28"/>
        </w:rPr>
        <w:t>疑</w:t>
      </w:r>
      <w:proofErr w:type="gramEnd"/>
      <w:r>
        <w:rPr>
          <w:rFonts w:ascii="仿宋_GB2312" w:eastAsia="仿宋_GB2312" w:hAnsi="仿宋"/>
          <w:sz w:val="28"/>
          <w:szCs w:val="28"/>
        </w:rPr>
        <w:t>议者，应及时通过领队向</w:t>
      </w:r>
      <w:proofErr w:type="gramStart"/>
      <w:r>
        <w:rPr>
          <w:rFonts w:ascii="仿宋_GB2312" w:eastAsia="仿宋_GB2312" w:hAnsi="仿宋"/>
          <w:sz w:val="28"/>
          <w:szCs w:val="28"/>
        </w:rPr>
        <w:t>仲裁长</w:t>
      </w:r>
      <w:proofErr w:type="gramEnd"/>
      <w:r>
        <w:rPr>
          <w:rFonts w:ascii="仿宋_GB2312" w:eastAsia="仿宋_GB2312" w:hAnsi="仿宋"/>
          <w:sz w:val="28"/>
          <w:szCs w:val="28"/>
        </w:rPr>
        <w:t>提出书面反映。</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t>（三）竞赛选手须知</w:t>
      </w:r>
    </w:p>
    <w:p w:rsidR="00113387" w:rsidRDefault="00503909">
      <w:pPr>
        <w:snapToGri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1.</w:t>
      </w:r>
      <w:r>
        <w:rPr>
          <w:rFonts w:ascii="仿宋_GB2312" w:eastAsia="仿宋_GB2312" w:hAnsi="仿宋"/>
          <w:sz w:val="28"/>
          <w:szCs w:val="28"/>
        </w:rPr>
        <w:t>参赛选手应严格遵守赛场规章、操作规程，保证人身及设备安全，接受裁判员的监督和警示，文明竞赛。</w:t>
      </w:r>
    </w:p>
    <w:p w:rsidR="00113387" w:rsidRDefault="00503909">
      <w:pPr>
        <w:snapToGri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2.</w:t>
      </w:r>
      <w:r>
        <w:rPr>
          <w:rFonts w:ascii="仿宋_GB2312" w:eastAsia="仿宋_GB2312" w:hAnsi="仿宋"/>
          <w:sz w:val="28"/>
          <w:szCs w:val="28"/>
        </w:rPr>
        <w:t>参赛选手</w:t>
      </w:r>
      <w:proofErr w:type="gramStart"/>
      <w:r>
        <w:rPr>
          <w:rFonts w:ascii="仿宋_GB2312" w:eastAsia="仿宋_GB2312" w:hAnsi="仿宋"/>
          <w:sz w:val="28"/>
          <w:szCs w:val="28"/>
        </w:rPr>
        <w:t>凭大赛</w:t>
      </w:r>
      <w:proofErr w:type="gramEnd"/>
      <w:r>
        <w:rPr>
          <w:rFonts w:ascii="仿宋_GB2312" w:eastAsia="仿宋_GB2312" w:hAnsi="仿宋"/>
          <w:sz w:val="28"/>
          <w:szCs w:val="28"/>
        </w:rPr>
        <w:t>组委会颁发的参赛凭证和有效身份证件（身份证、学生证）参加竞赛及相关活动，在赛场内操作期间应当始终佩带参赛凭证以备检查。</w:t>
      </w:r>
    </w:p>
    <w:p w:rsidR="00113387" w:rsidRDefault="00503909">
      <w:pPr>
        <w:snapToGri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lastRenderedPageBreak/>
        <w:t>3.</w:t>
      </w:r>
      <w:r>
        <w:rPr>
          <w:rFonts w:ascii="仿宋_GB2312" w:eastAsia="仿宋_GB2312" w:hAnsi="仿宋"/>
          <w:sz w:val="28"/>
          <w:szCs w:val="28"/>
        </w:rPr>
        <w:t>参赛选手按规定时间进入竞赛场地，对现场条件进行确认并签字，按统一指令开始竞赛，在收到开赛信号前不得启动操作。各参赛队自行决定分工、工作程序和时间安排，在指定工位上完成竞赛项目。</w:t>
      </w:r>
    </w:p>
    <w:p w:rsidR="00113387" w:rsidRDefault="00503909">
      <w:pPr>
        <w:snapToGri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4.</w:t>
      </w:r>
      <w:r>
        <w:rPr>
          <w:rFonts w:ascii="仿宋_GB2312" w:eastAsia="仿宋_GB2312" w:hAnsi="仿宋"/>
          <w:sz w:val="28"/>
          <w:szCs w:val="28"/>
        </w:rPr>
        <w:t>选手比赛时间内连续工作，食品、饮水等由赛场统一提供。选手休息、饮食及如厕时间</w:t>
      </w:r>
      <w:proofErr w:type="gramStart"/>
      <w:r>
        <w:rPr>
          <w:rFonts w:ascii="仿宋_GB2312" w:eastAsia="仿宋_GB2312" w:hAnsi="仿宋"/>
          <w:sz w:val="28"/>
          <w:szCs w:val="28"/>
        </w:rPr>
        <w:t>均计算</w:t>
      </w:r>
      <w:proofErr w:type="gramEnd"/>
      <w:r>
        <w:rPr>
          <w:rFonts w:ascii="仿宋_GB2312" w:eastAsia="仿宋_GB2312" w:hAnsi="仿宋"/>
          <w:sz w:val="28"/>
          <w:szCs w:val="28"/>
        </w:rPr>
        <w:t>在比赛时间内。</w:t>
      </w:r>
    </w:p>
    <w:p w:rsidR="00113387" w:rsidRDefault="00503909">
      <w:pPr>
        <w:snapToGri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5.</w:t>
      </w:r>
      <w:r>
        <w:rPr>
          <w:rFonts w:ascii="仿宋_GB2312" w:eastAsia="仿宋_GB2312" w:hAnsi="仿宋"/>
          <w:sz w:val="28"/>
          <w:szCs w:val="28"/>
        </w:rPr>
        <w:t>竞赛期间，选手不得提前离开赛场。如特殊原因（如身体不适等）无法继续参赛的，需举手请示裁判，经裁判同意后方可离开赛场。选手离开赛场后不得在场外逗留，也不得再返回赛场。</w:t>
      </w:r>
    </w:p>
    <w:p w:rsidR="00113387" w:rsidRDefault="00503909">
      <w:pPr>
        <w:snapToGri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6.</w:t>
      </w:r>
      <w:r>
        <w:rPr>
          <w:rFonts w:ascii="仿宋_GB2312" w:eastAsia="仿宋_GB2312" w:hAnsi="仿宋"/>
          <w:sz w:val="28"/>
          <w:szCs w:val="28"/>
        </w:rPr>
        <w:t>竞赛结束时间到后，选手不得再进行任何与竞赛有关的操作。参赛队若提前结束比赛，应向裁判员举手示意，裁判员记录比赛完成时间。</w:t>
      </w:r>
    </w:p>
    <w:p w:rsidR="00113387" w:rsidRDefault="00503909">
      <w:pPr>
        <w:snapToGri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7.</w:t>
      </w:r>
      <w:r>
        <w:rPr>
          <w:rFonts w:ascii="仿宋_GB2312" w:eastAsia="仿宋_GB2312" w:hAnsi="仿宋"/>
          <w:sz w:val="28"/>
          <w:szCs w:val="28"/>
        </w:rPr>
        <w:t>参赛选手须按照竞赛要求及规定提交竞赛结果及相关文件，禁止在竞赛成果上做任何与竞赛无关的标记，如单位名称、参赛者姓名等，否则视为作弊。</w:t>
      </w:r>
    </w:p>
    <w:p w:rsidR="00113387" w:rsidRDefault="00503909">
      <w:pPr>
        <w:snapToGri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8.</w:t>
      </w:r>
      <w:r>
        <w:rPr>
          <w:rFonts w:ascii="仿宋_GB2312" w:eastAsia="仿宋_GB2312" w:hAnsi="仿宋"/>
          <w:sz w:val="28"/>
          <w:szCs w:val="28"/>
        </w:rPr>
        <w:t>参赛选手须严格遵守操作规程，确保人身及设备安全。竞赛期间，若因选手个人原因出现安全事件或设备故障不能进行竞赛的，由裁判组裁定其竞赛结束，保留竞赛资格，累计其有效竞赛成绩；</w:t>
      </w:r>
      <w:proofErr w:type="gramStart"/>
      <w:r>
        <w:rPr>
          <w:rFonts w:ascii="仿宋_GB2312" w:eastAsia="仿宋_GB2312" w:hAnsi="仿宋"/>
          <w:sz w:val="28"/>
          <w:szCs w:val="28"/>
        </w:rPr>
        <w:t>非选手</w:t>
      </w:r>
      <w:proofErr w:type="gramEnd"/>
      <w:r>
        <w:rPr>
          <w:rFonts w:ascii="仿宋_GB2312" w:eastAsia="仿宋_GB2312" w:hAnsi="仿宋"/>
          <w:sz w:val="28"/>
          <w:szCs w:val="28"/>
        </w:rPr>
        <w:t>个人原因出现的设备故障，由裁判组做出裁决，可视具体情况给选手补足排除故障耗费时间。</w:t>
      </w:r>
    </w:p>
    <w:p w:rsidR="00113387" w:rsidRDefault="00503909">
      <w:pPr>
        <w:snapToGri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9.</w:t>
      </w:r>
      <w:r>
        <w:rPr>
          <w:rFonts w:ascii="仿宋_GB2312" w:eastAsia="仿宋_GB2312" w:hAnsi="仿宋"/>
          <w:sz w:val="28"/>
          <w:szCs w:val="28"/>
        </w:rPr>
        <w:t>参赛选手须严格遵守赛场规章制度、服从裁判，文明竞赛。有作弊行为的，参赛队该项成绩为0分；如有不服从裁判、扰乱赛场秩序等不文明行为，按照相关规定扣减分数，情节严重的取消比赛资格和成绩。</w:t>
      </w:r>
    </w:p>
    <w:p w:rsidR="00113387" w:rsidRDefault="00503909">
      <w:pPr>
        <w:snapToGrid w:val="0"/>
        <w:spacing w:line="560" w:lineRule="exact"/>
        <w:ind w:firstLineChars="200" w:firstLine="560"/>
        <w:rPr>
          <w:rFonts w:ascii="仿宋_GB2312" w:eastAsia="仿宋_GB2312" w:hAnsi="仿宋"/>
          <w:sz w:val="28"/>
          <w:szCs w:val="28"/>
        </w:rPr>
      </w:pPr>
      <w:r w:rsidRPr="00713742">
        <w:rPr>
          <w:rFonts w:ascii="仿宋_GB2312" w:eastAsia="仿宋_GB2312" w:hAnsi="仿宋" w:hint="eastAsia"/>
          <w:sz w:val="28"/>
          <w:szCs w:val="28"/>
        </w:rPr>
        <w:t>10.</w:t>
      </w:r>
      <w:r w:rsidRPr="00713742">
        <w:rPr>
          <w:rFonts w:ascii="仿宋_GB2312" w:eastAsia="仿宋_GB2312" w:hAnsi="仿宋"/>
          <w:sz w:val="28"/>
          <w:szCs w:val="28"/>
        </w:rPr>
        <w:t>为培养技能型人才的工作风格，在参赛期间，选手应当注意保持工作环境及设备摆放，符合企业生产</w:t>
      </w:r>
      <w:r w:rsidRPr="00713742">
        <w:rPr>
          <w:rFonts w:ascii="仿宋_GB2312" w:eastAsia="仿宋_GB2312" w:hAnsi="仿宋"/>
          <w:sz w:val="28"/>
          <w:szCs w:val="28"/>
        </w:rPr>
        <w:t>“</w:t>
      </w:r>
      <w:r w:rsidRPr="00713742">
        <w:rPr>
          <w:rFonts w:ascii="仿宋_GB2312" w:eastAsia="仿宋_GB2312" w:hAnsi="仿宋"/>
          <w:sz w:val="28"/>
          <w:szCs w:val="28"/>
        </w:rPr>
        <w:t>5S</w:t>
      </w:r>
      <w:r w:rsidRPr="00713742">
        <w:rPr>
          <w:rFonts w:ascii="仿宋_GB2312" w:eastAsia="仿宋_GB2312" w:hAnsi="仿宋"/>
          <w:sz w:val="28"/>
          <w:szCs w:val="28"/>
        </w:rPr>
        <w:t>”</w:t>
      </w:r>
      <w:r w:rsidRPr="00713742">
        <w:rPr>
          <w:rFonts w:ascii="仿宋_GB2312" w:eastAsia="仿宋_GB2312" w:hAnsi="仿宋"/>
          <w:sz w:val="28"/>
          <w:szCs w:val="28"/>
        </w:rPr>
        <w:t>（即整理、整顿、清扫、清洁和素养）的原则，如果过于脏乱，裁判员有权酌情扣分。</w:t>
      </w:r>
    </w:p>
    <w:p w:rsidR="00113387" w:rsidRDefault="00503909">
      <w:pPr>
        <w:spacing w:line="560" w:lineRule="exact"/>
        <w:ind w:firstLineChars="200" w:firstLine="560"/>
        <w:rPr>
          <w:rFonts w:ascii="仿宋_GB2312" w:eastAsia="仿宋_GB2312"/>
          <w:sz w:val="28"/>
          <w:szCs w:val="28"/>
        </w:rPr>
      </w:pPr>
      <w:r>
        <w:rPr>
          <w:rFonts w:ascii="仿宋_GB2312" w:eastAsia="仿宋_GB2312"/>
          <w:sz w:val="28"/>
          <w:szCs w:val="28"/>
        </w:rPr>
        <w:t>(</w:t>
      </w:r>
      <w:r>
        <w:rPr>
          <w:rFonts w:ascii="仿宋_GB2312" w:eastAsia="仿宋_GB2312" w:hint="eastAsia"/>
          <w:sz w:val="28"/>
          <w:szCs w:val="28"/>
        </w:rPr>
        <w:t>四</w:t>
      </w:r>
      <w:r>
        <w:rPr>
          <w:rFonts w:ascii="仿宋_GB2312" w:eastAsia="仿宋_GB2312"/>
          <w:sz w:val="28"/>
          <w:szCs w:val="28"/>
        </w:rPr>
        <w:t>)</w:t>
      </w:r>
      <w:r>
        <w:rPr>
          <w:rFonts w:ascii="仿宋_GB2312" w:eastAsia="仿宋_GB2312" w:hint="eastAsia"/>
          <w:sz w:val="28"/>
          <w:szCs w:val="28"/>
        </w:rPr>
        <w:t>工作</w:t>
      </w:r>
      <w:r>
        <w:rPr>
          <w:rFonts w:ascii="仿宋_GB2312" w:eastAsia="仿宋_GB2312"/>
          <w:sz w:val="28"/>
          <w:szCs w:val="28"/>
        </w:rPr>
        <w:t>人员须知</w:t>
      </w:r>
    </w:p>
    <w:p w:rsidR="00113387" w:rsidRDefault="00503909">
      <w:pPr>
        <w:snapToGri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1.</w:t>
      </w:r>
      <w:r>
        <w:rPr>
          <w:rFonts w:ascii="仿宋_GB2312" w:eastAsia="仿宋_GB2312" w:hAnsi="仿宋"/>
          <w:sz w:val="28"/>
          <w:szCs w:val="28"/>
        </w:rPr>
        <w:t>赛场工作人员由</w:t>
      </w:r>
      <w:r>
        <w:rPr>
          <w:rFonts w:ascii="仿宋_GB2312" w:eastAsia="仿宋_GB2312" w:hAnsi="仿宋" w:hint="eastAsia"/>
          <w:sz w:val="28"/>
          <w:szCs w:val="28"/>
        </w:rPr>
        <w:t>赛项执</w:t>
      </w:r>
      <w:r>
        <w:rPr>
          <w:rFonts w:ascii="仿宋_GB2312" w:eastAsia="仿宋_GB2312" w:hAnsi="仿宋"/>
          <w:sz w:val="28"/>
          <w:szCs w:val="28"/>
        </w:rPr>
        <w:t>委会统一聘用并进行工作分工。</w:t>
      </w:r>
    </w:p>
    <w:p w:rsidR="00113387" w:rsidRDefault="00503909">
      <w:pPr>
        <w:snapToGri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lastRenderedPageBreak/>
        <w:t>2.</w:t>
      </w:r>
      <w:r>
        <w:rPr>
          <w:rFonts w:ascii="仿宋_GB2312" w:eastAsia="仿宋_GB2312" w:hAnsi="仿宋"/>
          <w:sz w:val="28"/>
          <w:szCs w:val="28"/>
        </w:rPr>
        <w:t>服从</w:t>
      </w:r>
      <w:r>
        <w:rPr>
          <w:rFonts w:ascii="仿宋_GB2312" w:eastAsia="仿宋_GB2312" w:hAnsi="仿宋" w:hint="eastAsia"/>
          <w:sz w:val="28"/>
          <w:szCs w:val="28"/>
        </w:rPr>
        <w:t>赛项执</w:t>
      </w:r>
      <w:r>
        <w:rPr>
          <w:rFonts w:ascii="仿宋_GB2312" w:eastAsia="仿宋_GB2312" w:hAnsi="仿宋"/>
          <w:sz w:val="28"/>
          <w:szCs w:val="28"/>
        </w:rPr>
        <w:t>委会的领导，遵守职业道德、坚持原则、按章办事，以高度负责的精神、严肃认真的态度和严谨细致的作风做好工作，为赛场提供有序的服务。</w:t>
      </w:r>
    </w:p>
    <w:p w:rsidR="00113387" w:rsidRDefault="00503909">
      <w:pPr>
        <w:snapToGri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3.</w:t>
      </w:r>
      <w:r>
        <w:rPr>
          <w:rFonts w:ascii="仿宋_GB2312" w:eastAsia="仿宋_GB2312" w:hAnsi="仿宋"/>
          <w:sz w:val="28"/>
          <w:szCs w:val="28"/>
        </w:rPr>
        <w:t>坚守岗位，不迟到，不早退，不擅离职守。</w:t>
      </w:r>
    </w:p>
    <w:p w:rsidR="00113387" w:rsidRDefault="00503909">
      <w:pPr>
        <w:snapToGri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4.</w:t>
      </w:r>
      <w:r>
        <w:rPr>
          <w:rFonts w:ascii="仿宋_GB2312" w:eastAsia="仿宋_GB2312" w:hAnsi="仿宋"/>
          <w:sz w:val="28"/>
          <w:szCs w:val="28"/>
        </w:rPr>
        <w:t>赛场工作人员要积极维护好赛场秩序，以利于参赛选手正常发挥水平。</w:t>
      </w:r>
    </w:p>
    <w:p w:rsidR="00113387" w:rsidRDefault="00503909">
      <w:pPr>
        <w:snapToGri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5.</w:t>
      </w:r>
      <w:r>
        <w:rPr>
          <w:rFonts w:ascii="仿宋_GB2312" w:eastAsia="仿宋_GB2312" w:hAnsi="仿宋"/>
          <w:sz w:val="28"/>
          <w:szCs w:val="28"/>
        </w:rPr>
        <w:t>赛场工作人员在比赛中不回答选手提出的任何有关比赛技术问题，如遇争议问题，需上报执委会。</w:t>
      </w:r>
    </w:p>
    <w:p w:rsidR="00113387" w:rsidRDefault="00503909">
      <w:pPr>
        <w:spacing w:line="560" w:lineRule="exact"/>
        <w:ind w:firstLineChars="200" w:firstLine="562"/>
        <w:outlineLvl w:val="0"/>
        <w:rPr>
          <w:rFonts w:ascii="仿宋_GB2312" w:eastAsia="仿宋_GB2312" w:hAnsi="仿宋" w:cs="Times New Roman"/>
          <w:b/>
          <w:sz w:val="28"/>
          <w:szCs w:val="28"/>
        </w:rPr>
      </w:pPr>
      <w:r>
        <w:rPr>
          <w:rFonts w:ascii="仿宋_GB2312" w:eastAsia="仿宋_GB2312" w:hAnsi="仿宋" w:cs="Times New Roman" w:hint="eastAsia"/>
          <w:b/>
          <w:sz w:val="28"/>
          <w:szCs w:val="28"/>
        </w:rPr>
        <w:t>十六、申诉与仲裁</w:t>
      </w:r>
    </w:p>
    <w:p w:rsidR="00113387" w:rsidRDefault="00503909">
      <w:pPr>
        <w:spacing w:line="560" w:lineRule="exact"/>
        <w:ind w:firstLineChars="200" w:firstLine="560"/>
        <w:rPr>
          <w:rFonts w:ascii="仿宋_GB2312" w:eastAsia="仿宋_GB2312"/>
          <w:sz w:val="28"/>
          <w:szCs w:val="28"/>
        </w:rPr>
      </w:pPr>
      <w:r>
        <w:rPr>
          <w:rFonts w:ascii="仿宋_GB2312" w:eastAsia="仿宋_GB2312"/>
          <w:sz w:val="28"/>
          <w:szCs w:val="28"/>
        </w:rPr>
        <w:t>本赛项在比赛过程中若出现有失公正或有关人员违规等现象，参赛队领队可在比赛结束后</w:t>
      </w:r>
      <w:r>
        <w:rPr>
          <w:rFonts w:ascii="仿宋_GB2312" w:eastAsia="仿宋_GB2312" w:hint="eastAsia"/>
          <w:sz w:val="28"/>
          <w:szCs w:val="28"/>
        </w:rPr>
        <w:t>2</w:t>
      </w:r>
      <w:r>
        <w:rPr>
          <w:rFonts w:ascii="仿宋_GB2312" w:eastAsia="仿宋_GB2312"/>
          <w:sz w:val="28"/>
          <w:szCs w:val="28"/>
        </w:rPr>
        <w:t>小时之内向</w:t>
      </w:r>
      <w:proofErr w:type="gramStart"/>
      <w:r>
        <w:rPr>
          <w:rFonts w:ascii="仿宋_GB2312" w:eastAsia="仿宋_GB2312"/>
          <w:sz w:val="28"/>
          <w:szCs w:val="28"/>
        </w:rPr>
        <w:t>仲裁组</w:t>
      </w:r>
      <w:proofErr w:type="gramEnd"/>
      <w:r>
        <w:rPr>
          <w:rFonts w:ascii="仿宋_GB2312" w:eastAsia="仿宋_GB2312"/>
          <w:sz w:val="28"/>
          <w:szCs w:val="28"/>
        </w:rPr>
        <w:t xml:space="preserve">提出书面申诉。      </w:t>
      </w:r>
    </w:p>
    <w:p w:rsidR="00113387" w:rsidRDefault="00503909">
      <w:pPr>
        <w:spacing w:line="560" w:lineRule="exact"/>
        <w:ind w:firstLineChars="200" w:firstLine="560"/>
        <w:rPr>
          <w:rFonts w:ascii="仿宋_GB2312" w:eastAsia="仿宋_GB2312"/>
          <w:sz w:val="28"/>
          <w:szCs w:val="28"/>
        </w:rPr>
      </w:pPr>
      <w:r>
        <w:rPr>
          <w:rFonts w:ascii="仿宋_GB2312" w:eastAsia="仿宋_GB2312"/>
          <w:sz w:val="28"/>
          <w:szCs w:val="28"/>
        </w:rPr>
        <w:t xml:space="preserve">书面申诉应对申诉事件的现象、发生时间、涉及人员、申诉依据等进行充分、实事求是的叙述，并由领队亲笔签名。非书面申诉不予受理。 </w:t>
      </w:r>
    </w:p>
    <w:p w:rsidR="00113387" w:rsidRDefault="00503909">
      <w:pPr>
        <w:spacing w:line="560" w:lineRule="exact"/>
        <w:ind w:firstLineChars="200" w:firstLine="560"/>
        <w:rPr>
          <w:rFonts w:ascii="仿宋_GB2312" w:eastAsia="仿宋_GB2312"/>
          <w:sz w:val="28"/>
          <w:szCs w:val="28"/>
        </w:rPr>
      </w:pPr>
      <w:r>
        <w:rPr>
          <w:rFonts w:ascii="仿宋_GB2312" w:eastAsia="仿宋_GB2312"/>
          <w:sz w:val="28"/>
          <w:szCs w:val="28"/>
        </w:rPr>
        <w:t>赛项仲裁工作组在接到申诉报告后的</w:t>
      </w:r>
      <w:r>
        <w:rPr>
          <w:rFonts w:ascii="仿宋_GB2312" w:eastAsia="仿宋_GB2312" w:hint="eastAsia"/>
          <w:sz w:val="28"/>
          <w:szCs w:val="28"/>
        </w:rPr>
        <w:t>2</w:t>
      </w:r>
      <w:r>
        <w:rPr>
          <w:rFonts w:ascii="仿宋_GB2312" w:eastAsia="仿宋_GB2312"/>
          <w:sz w:val="28"/>
          <w:szCs w:val="28"/>
        </w:rPr>
        <w:t>小时内组织复议，并及时将复议结果以书面形式告知申诉方。申诉方对复议结果仍有异议，可向仲裁委员会提出申诉。仲裁委员会的仲裁结果为最终结果。</w:t>
      </w:r>
    </w:p>
    <w:p w:rsidR="00113387" w:rsidRDefault="00503909">
      <w:pPr>
        <w:spacing w:line="560" w:lineRule="exact"/>
        <w:ind w:firstLineChars="200" w:firstLine="562"/>
        <w:outlineLvl w:val="0"/>
        <w:rPr>
          <w:rFonts w:ascii="仿宋_GB2312" w:eastAsia="仿宋_GB2312" w:hAnsi="仿宋"/>
          <w:b/>
          <w:sz w:val="28"/>
          <w:szCs w:val="28"/>
        </w:rPr>
      </w:pPr>
      <w:r>
        <w:rPr>
          <w:rFonts w:ascii="仿宋_GB2312" w:eastAsia="仿宋_GB2312" w:hAnsi="仿宋" w:hint="eastAsia"/>
          <w:b/>
          <w:sz w:val="28"/>
          <w:szCs w:val="28"/>
        </w:rPr>
        <w:t>十七、竞赛观摩</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t>（一）观摩对象</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t>与赛项相关的企业、单位、学院、行业协会等专家、技术人员、指导教师等。</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t>（二）观摩方法</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t>观摩人员可在比赛开始30分后，以小组为单位，在赛场引导员的引导下，有序进入赛场观摩，或者在比赛看台上观摩，观摩</w:t>
      </w:r>
      <w:r>
        <w:rPr>
          <w:rFonts w:ascii="仿宋_GB2312" w:eastAsia="仿宋_GB2312"/>
          <w:sz w:val="28"/>
          <w:szCs w:val="28"/>
        </w:rPr>
        <w:t>时间</w:t>
      </w:r>
      <w:r>
        <w:rPr>
          <w:rFonts w:ascii="仿宋_GB2312" w:eastAsia="仿宋_GB2312" w:hint="eastAsia"/>
          <w:sz w:val="28"/>
          <w:szCs w:val="28"/>
        </w:rPr>
        <w:t>10分钟。</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t>（三）观摩纪律</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t>1.观摩人员必须佩带观摩证；</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2.观摩时不得议论、交谈，并严禁与选手进行交流；</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t>3.观摩时不得在工位前停留，以免影响考生比赛；</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t>4.观摩时不准向场内裁判及工作人员提问；</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t>5.观摩时禁止拍照；</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t>凡违反以上规定者，立即取消观摩资格。</w:t>
      </w:r>
    </w:p>
    <w:p w:rsidR="00113387" w:rsidRDefault="00503909">
      <w:pPr>
        <w:spacing w:line="560" w:lineRule="exact"/>
        <w:ind w:firstLineChars="200" w:firstLine="562"/>
        <w:outlineLvl w:val="0"/>
        <w:rPr>
          <w:rFonts w:ascii="仿宋_GB2312" w:eastAsia="仿宋_GB2312" w:hAnsi="仿宋"/>
          <w:b/>
          <w:sz w:val="28"/>
          <w:szCs w:val="28"/>
        </w:rPr>
      </w:pPr>
      <w:r>
        <w:rPr>
          <w:rFonts w:ascii="仿宋_GB2312" w:eastAsia="仿宋_GB2312" w:hAnsi="仿宋" w:hint="eastAsia"/>
          <w:b/>
          <w:sz w:val="28"/>
          <w:szCs w:val="28"/>
        </w:rPr>
        <w:t>十八、竞赛直播</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t>（一）在大赛执委会统一安排下，利用现代网络传媒技术对赛场的比赛过程直播。</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t>（二）利用多媒体技术及设备录制视频资料，记录</w:t>
      </w:r>
      <w:proofErr w:type="gramStart"/>
      <w:r>
        <w:rPr>
          <w:rFonts w:ascii="仿宋_GB2312" w:eastAsia="仿宋_GB2312" w:hint="eastAsia"/>
          <w:sz w:val="28"/>
          <w:szCs w:val="28"/>
        </w:rPr>
        <w:t>竞赛全</w:t>
      </w:r>
      <w:proofErr w:type="gramEnd"/>
      <w:r>
        <w:rPr>
          <w:rFonts w:ascii="仿宋_GB2312" w:eastAsia="仿宋_GB2312" w:hint="eastAsia"/>
          <w:sz w:val="28"/>
          <w:szCs w:val="28"/>
        </w:rPr>
        <w:t>过程，为宣传、仲裁、资源转化提供全面的信息资料，赛后制作课程流媒体资源。</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t>（三）制作优秀选手、指导教师采访和裁判专家点评视频资料，在规定的网站公布，突出赛项的技能重点和优势特色，扩大赛项的影响力。</w:t>
      </w:r>
    </w:p>
    <w:p w:rsidR="00113387" w:rsidRDefault="00503909">
      <w:pPr>
        <w:spacing w:line="560" w:lineRule="exact"/>
        <w:ind w:firstLineChars="200" w:firstLine="562"/>
        <w:outlineLvl w:val="0"/>
        <w:rPr>
          <w:rFonts w:ascii="仿宋_GB2312" w:eastAsia="仿宋_GB2312" w:hAnsi="仿宋"/>
          <w:b/>
          <w:sz w:val="28"/>
          <w:szCs w:val="28"/>
        </w:rPr>
      </w:pPr>
      <w:r>
        <w:rPr>
          <w:rFonts w:ascii="仿宋_GB2312" w:eastAsia="仿宋_GB2312" w:hAnsi="仿宋" w:hint="eastAsia"/>
          <w:b/>
          <w:sz w:val="28"/>
          <w:szCs w:val="28"/>
        </w:rPr>
        <w:t>十九、资源转化</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t>（一）赛项内容的资源共享</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t>比赛后计划将题库、实训教程、企业案例等转换为资源库基础素材，放于云平台的教学资源体系，为全国职业院校提供一个共有的信息化媒体教学资源库，实时分享教学优质资源。</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t>（二）推动课程</w:t>
      </w:r>
      <w:r>
        <w:rPr>
          <w:rFonts w:ascii="仿宋_GB2312" w:eastAsia="仿宋_GB2312"/>
          <w:sz w:val="28"/>
          <w:szCs w:val="28"/>
        </w:rPr>
        <w:t>体系</w:t>
      </w:r>
      <w:r>
        <w:rPr>
          <w:rFonts w:ascii="仿宋_GB2312" w:eastAsia="仿宋_GB2312" w:hint="eastAsia"/>
          <w:sz w:val="28"/>
          <w:szCs w:val="28"/>
        </w:rPr>
        <w:t>创新</w:t>
      </w:r>
      <w:r>
        <w:rPr>
          <w:rFonts w:ascii="仿宋_GB2312" w:eastAsia="仿宋_GB2312"/>
          <w:sz w:val="28"/>
          <w:szCs w:val="28"/>
        </w:rPr>
        <w:t>改革</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t>积极</w:t>
      </w:r>
      <w:r>
        <w:rPr>
          <w:rFonts w:ascii="仿宋_GB2312" w:eastAsia="仿宋_GB2312"/>
          <w:sz w:val="28"/>
          <w:szCs w:val="28"/>
        </w:rPr>
        <w:t>组织竞赛经验分享会，</w:t>
      </w:r>
      <w:r>
        <w:rPr>
          <w:rFonts w:ascii="仿宋_GB2312" w:eastAsia="仿宋_GB2312" w:hint="eastAsia"/>
          <w:sz w:val="28"/>
          <w:szCs w:val="28"/>
        </w:rPr>
        <w:t>推动课程</w:t>
      </w:r>
      <w:r>
        <w:rPr>
          <w:rFonts w:ascii="仿宋_GB2312" w:eastAsia="仿宋_GB2312"/>
          <w:sz w:val="28"/>
          <w:szCs w:val="28"/>
        </w:rPr>
        <w:t>体系</w:t>
      </w:r>
      <w:r>
        <w:rPr>
          <w:rFonts w:ascii="仿宋_GB2312" w:eastAsia="仿宋_GB2312" w:hint="eastAsia"/>
          <w:sz w:val="28"/>
          <w:szCs w:val="28"/>
        </w:rPr>
        <w:t>创新</w:t>
      </w:r>
      <w:r>
        <w:rPr>
          <w:rFonts w:ascii="仿宋_GB2312" w:eastAsia="仿宋_GB2312"/>
          <w:sz w:val="28"/>
          <w:szCs w:val="28"/>
        </w:rPr>
        <w:t>改革。</w:t>
      </w:r>
      <w:r>
        <w:rPr>
          <w:rFonts w:ascii="仿宋_GB2312" w:eastAsia="仿宋_GB2312" w:hint="eastAsia"/>
          <w:sz w:val="28"/>
          <w:szCs w:val="28"/>
        </w:rPr>
        <w:t>积极</w:t>
      </w:r>
      <w:r>
        <w:rPr>
          <w:rFonts w:ascii="仿宋_GB2312" w:eastAsia="仿宋_GB2312"/>
          <w:sz w:val="28"/>
          <w:szCs w:val="28"/>
        </w:rPr>
        <w:t>组织竞赛经验分享会，</w:t>
      </w:r>
      <w:r>
        <w:rPr>
          <w:rFonts w:ascii="仿宋_GB2312" w:eastAsia="仿宋_GB2312" w:hint="eastAsia"/>
          <w:sz w:val="28"/>
          <w:szCs w:val="28"/>
        </w:rPr>
        <w:t>结合赛项相关内容，推动电子与信息技术、通信技术、计算机</w:t>
      </w:r>
      <w:r>
        <w:rPr>
          <w:rFonts w:ascii="仿宋_GB2312" w:eastAsia="仿宋_GB2312"/>
          <w:sz w:val="28"/>
          <w:szCs w:val="28"/>
        </w:rPr>
        <w:t>应用</w:t>
      </w:r>
      <w:r>
        <w:rPr>
          <w:rFonts w:ascii="仿宋_GB2312" w:eastAsia="仿宋_GB2312" w:hint="eastAsia"/>
          <w:sz w:val="28"/>
          <w:szCs w:val="28"/>
        </w:rPr>
        <w:t>、交通运输类院校</w:t>
      </w:r>
      <w:r>
        <w:rPr>
          <w:rFonts w:ascii="仿宋_GB2312" w:eastAsia="仿宋_GB2312"/>
          <w:sz w:val="28"/>
          <w:szCs w:val="28"/>
        </w:rPr>
        <w:t>的</w:t>
      </w:r>
      <w:r>
        <w:rPr>
          <w:rFonts w:ascii="仿宋_GB2312" w:eastAsia="仿宋_GB2312" w:hint="eastAsia"/>
          <w:sz w:val="28"/>
          <w:szCs w:val="28"/>
        </w:rPr>
        <w:t>专业建设方案、课程体系和教学计划改革。</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t>（三）</w:t>
      </w:r>
      <w:r>
        <w:rPr>
          <w:rFonts w:ascii="仿宋_GB2312" w:eastAsia="仿宋_GB2312"/>
          <w:sz w:val="28"/>
          <w:szCs w:val="28"/>
        </w:rPr>
        <w:t>移动数字化</w:t>
      </w:r>
      <w:r>
        <w:rPr>
          <w:rFonts w:ascii="仿宋_GB2312" w:eastAsia="仿宋_GB2312" w:hint="eastAsia"/>
          <w:sz w:val="28"/>
          <w:szCs w:val="28"/>
        </w:rPr>
        <w:t>教学</w:t>
      </w:r>
      <w:r>
        <w:rPr>
          <w:rFonts w:ascii="仿宋_GB2312" w:eastAsia="仿宋_GB2312"/>
          <w:sz w:val="28"/>
          <w:szCs w:val="28"/>
        </w:rPr>
        <w:t>课程资源</w:t>
      </w:r>
      <w:r>
        <w:rPr>
          <w:rFonts w:ascii="仿宋_GB2312" w:eastAsia="仿宋_GB2312" w:hint="eastAsia"/>
          <w:sz w:val="28"/>
          <w:szCs w:val="28"/>
        </w:rPr>
        <w:t>建设</w:t>
      </w:r>
    </w:p>
    <w:p w:rsidR="00113387" w:rsidRDefault="00503909">
      <w:pPr>
        <w:spacing w:line="560" w:lineRule="exact"/>
        <w:ind w:firstLineChars="200" w:firstLine="560"/>
        <w:rPr>
          <w:rFonts w:ascii="仿宋_GB2312" w:eastAsia="仿宋_GB2312"/>
          <w:sz w:val="28"/>
          <w:szCs w:val="28"/>
        </w:rPr>
      </w:pPr>
      <w:r>
        <w:rPr>
          <w:rFonts w:ascii="仿宋_GB2312" w:eastAsia="仿宋_GB2312"/>
          <w:sz w:val="28"/>
          <w:szCs w:val="28"/>
        </w:rPr>
        <w:t>建设适合移动环境下学习的移动数字化课程和资源，服务于教师的课堂教学和学生的自主学习，推动学生情景化、趣味化、交互性的自主学习。</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（四）轨道交通运营管理综合应用的培训和推广</w:t>
      </w:r>
    </w:p>
    <w:p w:rsidR="00113387" w:rsidRDefault="00503909">
      <w:pPr>
        <w:spacing w:line="560" w:lineRule="exact"/>
        <w:ind w:firstLineChars="200" w:firstLine="560"/>
        <w:rPr>
          <w:rFonts w:ascii="仿宋_GB2312" w:eastAsia="仿宋_GB2312"/>
          <w:sz w:val="28"/>
          <w:szCs w:val="28"/>
        </w:rPr>
      </w:pPr>
      <w:r>
        <w:rPr>
          <w:rFonts w:ascii="仿宋_GB2312" w:eastAsia="仿宋_GB2312" w:hint="eastAsia"/>
          <w:sz w:val="28"/>
          <w:szCs w:val="28"/>
        </w:rPr>
        <w:t>赛后持续借助轨道交通运营管理综合应用赛项的推广成果。由院校与企业共育轨道交通运营管理类</w:t>
      </w:r>
      <w:r>
        <w:rPr>
          <w:rFonts w:ascii="仿宋_GB2312" w:eastAsia="仿宋_GB2312"/>
          <w:sz w:val="28"/>
          <w:szCs w:val="28"/>
        </w:rPr>
        <w:t>、</w:t>
      </w:r>
      <w:r>
        <w:rPr>
          <w:rFonts w:ascii="仿宋_GB2312" w:eastAsia="仿宋_GB2312" w:hint="eastAsia"/>
          <w:sz w:val="28"/>
          <w:szCs w:val="28"/>
        </w:rPr>
        <w:t>交通运输类、</w:t>
      </w:r>
      <w:r>
        <w:rPr>
          <w:rFonts w:ascii="仿宋_GB2312" w:eastAsia="仿宋_GB2312"/>
          <w:sz w:val="28"/>
          <w:szCs w:val="28"/>
        </w:rPr>
        <w:t>智能控制类</w:t>
      </w:r>
      <w:r>
        <w:rPr>
          <w:rFonts w:ascii="仿宋_GB2312" w:eastAsia="仿宋_GB2312" w:hint="eastAsia"/>
          <w:sz w:val="28"/>
          <w:szCs w:val="28"/>
        </w:rPr>
        <w:t>师资，借助师资培训的机会，推广大赛的成果；以切实转变轨道交通运营管理技术应用教育的教学理念，促进轨道交通运营管理类</w:t>
      </w:r>
      <w:r>
        <w:rPr>
          <w:rFonts w:ascii="仿宋_GB2312" w:eastAsia="仿宋_GB2312"/>
          <w:sz w:val="28"/>
          <w:szCs w:val="28"/>
        </w:rPr>
        <w:t>、</w:t>
      </w:r>
      <w:r>
        <w:rPr>
          <w:rFonts w:ascii="仿宋_GB2312" w:eastAsia="仿宋_GB2312" w:hint="eastAsia"/>
          <w:sz w:val="28"/>
          <w:szCs w:val="28"/>
        </w:rPr>
        <w:t>交通运输类、</w:t>
      </w:r>
      <w:r>
        <w:rPr>
          <w:rFonts w:ascii="仿宋_GB2312" w:eastAsia="仿宋_GB2312"/>
          <w:sz w:val="28"/>
          <w:szCs w:val="28"/>
        </w:rPr>
        <w:t>智能控制类</w:t>
      </w:r>
      <w:r>
        <w:rPr>
          <w:rFonts w:ascii="仿宋_GB2312" w:eastAsia="仿宋_GB2312" w:hint="eastAsia"/>
          <w:sz w:val="28"/>
          <w:szCs w:val="28"/>
        </w:rPr>
        <w:t>相关课程的人才培养模式创新。</w:t>
      </w:r>
    </w:p>
    <w:p w:rsidR="00113387" w:rsidRDefault="00113387">
      <w:pPr>
        <w:spacing w:line="560" w:lineRule="exact"/>
        <w:ind w:firstLineChars="200" w:firstLine="560"/>
        <w:rPr>
          <w:rFonts w:ascii="仿宋_GB2312" w:eastAsia="仿宋_GB2312"/>
          <w:sz w:val="28"/>
          <w:szCs w:val="28"/>
        </w:rPr>
      </w:pPr>
    </w:p>
    <w:p w:rsidR="00113387" w:rsidRDefault="00113387" w:rsidP="00661A78">
      <w:pPr>
        <w:spacing w:line="560" w:lineRule="exact"/>
        <w:outlineLvl w:val="0"/>
        <w:rPr>
          <w:rFonts w:ascii="仿宋_GB2312" w:eastAsia="仿宋_GB2312" w:hAnsi="仿宋" w:cs="Times New Roman"/>
          <w:b/>
          <w:sz w:val="28"/>
          <w:szCs w:val="28"/>
        </w:rPr>
        <w:sectPr w:rsidR="00113387">
          <w:pgSz w:w="11906" w:h="16838"/>
          <w:pgMar w:top="1440" w:right="1077" w:bottom="1440" w:left="1077" w:header="851" w:footer="992" w:gutter="0"/>
          <w:cols w:space="425"/>
          <w:docGrid w:type="linesAndChars" w:linePitch="312"/>
        </w:sectPr>
      </w:pPr>
    </w:p>
    <w:p w:rsidR="00113387" w:rsidRDefault="00503909">
      <w:pPr>
        <w:pStyle w:val="aa"/>
        <w:spacing w:line="560" w:lineRule="exact"/>
        <w:jc w:val="both"/>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附件：赛场紧急情况应急预案</w:t>
      </w:r>
    </w:p>
    <w:p w:rsidR="00113387" w:rsidRDefault="00503909">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为确保赛场发生紧急情况时能够迅速、准确、有效组织有效处理，最大限度的保证大赛正常进行，结合赛项实际情况及大赛特点，特编制本预案。</w:t>
      </w:r>
    </w:p>
    <w:p w:rsidR="00113387" w:rsidRDefault="00503909">
      <w:pPr>
        <w:pStyle w:val="af0"/>
        <w:spacing w:line="560" w:lineRule="exact"/>
        <w:ind w:firstLine="560"/>
        <w:rPr>
          <w:rFonts w:ascii="仿宋_GB2312" w:eastAsia="仿宋_GB2312" w:hAnsi="仿宋_GB2312" w:cs="仿宋_GB2312"/>
          <w:b/>
          <w:bCs/>
          <w:sz w:val="28"/>
          <w:szCs w:val="28"/>
        </w:rPr>
      </w:pPr>
      <w:r>
        <w:rPr>
          <w:rFonts w:ascii="仿宋_GB2312" w:eastAsia="仿宋_GB2312" w:hAnsi="仿宋_GB2312" w:cs="仿宋_GB2312" w:hint="eastAsia"/>
          <w:sz w:val="28"/>
          <w:szCs w:val="28"/>
        </w:rPr>
        <w:t>一、应急响应流程</w:t>
      </w:r>
    </w:p>
    <w:p w:rsidR="00113387" w:rsidRDefault="00503909">
      <w:pPr>
        <w:pStyle w:val="af0"/>
        <w:spacing w:line="560" w:lineRule="exact"/>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（一）大赛现场安排多名技术服务工程师，技术平台故障后，立即现场排查，记录</w:t>
      </w:r>
      <w:proofErr w:type="gramStart"/>
      <w:r>
        <w:rPr>
          <w:rFonts w:ascii="仿宋_GB2312" w:eastAsia="仿宋_GB2312" w:hAnsi="仿宋_GB2312" w:cs="仿宋_GB2312" w:hint="eastAsia"/>
          <w:sz w:val="28"/>
          <w:szCs w:val="28"/>
        </w:rPr>
        <w:t>工位号</w:t>
      </w:r>
      <w:proofErr w:type="gramEnd"/>
      <w:r>
        <w:rPr>
          <w:rFonts w:ascii="仿宋_GB2312" w:eastAsia="仿宋_GB2312" w:hAnsi="仿宋_GB2312" w:cs="仿宋_GB2312" w:hint="eastAsia"/>
          <w:sz w:val="28"/>
          <w:szCs w:val="28"/>
        </w:rPr>
        <w:t>及其故障现象；</w:t>
      </w:r>
    </w:p>
    <w:p w:rsidR="00113387" w:rsidRDefault="00503909">
      <w:pPr>
        <w:pStyle w:val="af0"/>
        <w:spacing w:line="560" w:lineRule="exact"/>
        <w:ind w:firstLine="560"/>
        <w:rPr>
          <w:rFonts w:ascii="仿宋_GB2312" w:eastAsia="仿宋_GB2312" w:hAnsi="仿宋_GB2312" w:cs="仿宋_GB2312"/>
          <w:spacing w:val="-6"/>
          <w:sz w:val="28"/>
          <w:szCs w:val="28"/>
        </w:rPr>
      </w:pPr>
      <w:r>
        <w:rPr>
          <w:rFonts w:ascii="仿宋_GB2312" w:eastAsia="仿宋_GB2312" w:hAnsi="仿宋_GB2312" w:cs="仿宋_GB2312" w:hint="eastAsia"/>
          <w:sz w:val="28"/>
          <w:szCs w:val="28"/>
        </w:rPr>
        <w:t>（二）初步了解故障发生的原因、性质、范围、严重程度，做出</w:t>
      </w:r>
      <w:r>
        <w:rPr>
          <w:rFonts w:ascii="仿宋_GB2312" w:eastAsia="仿宋_GB2312" w:hAnsi="仿宋_GB2312" w:cs="仿宋_GB2312" w:hint="eastAsia"/>
          <w:spacing w:val="-6"/>
          <w:sz w:val="28"/>
          <w:szCs w:val="28"/>
        </w:rPr>
        <w:t>预判，判断是否能够在不影响比赛进行的情况下对设备进行及时恢复。</w:t>
      </w:r>
    </w:p>
    <w:p w:rsidR="00113387" w:rsidRDefault="00503909">
      <w:pPr>
        <w:pStyle w:val="af0"/>
        <w:spacing w:line="560" w:lineRule="exact"/>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（三）现场配备有备用设备以及设备关键模块备用品；一旦确定抢修无法及时恢复设备正常，立即更换备用设备。故障设备待比赛正常完成后再由技术人员维修。</w:t>
      </w:r>
    </w:p>
    <w:p w:rsidR="00113387" w:rsidRDefault="00503909">
      <w:pPr>
        <w:pStyle w:val="af0"/>
        <w:spacing w:line="560" w:lineRule="exact"/>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（四）备用设备启用按照图1-1流程进行，由现场技术支持工程师负责人联系维修相关事宜，做好启用备用设备的准备工作。</w:t>
      </w:r>
    </w:p>
    <w:p w:rsidR="00113387" w:rsidRDefault="00503909">
      <w:pPr>
        <w:ind w:left="840" w:hanging="840"/>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114300" distR="114300">
            <wp:extent cx="3646805" cy="2663190"/>
            <wp:effectExtent l="0" t="0" r="1079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cstate="print"/>
                    <a:stretch>
                      <a:fillRect/>
                    </a:stretch>
                  </pic:blipFill>
                  <pic:spPr>
                    <a:xfrm>
                      <a:off x="0" y="0"/>
                      <a:ext cx="3646805" cy="2663190"/>
                    </a:xfrm>
                    <a:prstGeom prst="rect">
                      <a:avLst/>
                    </a:prstGeom>
                    <a:noFill/>
                    <a:ln w="9525">
                      <a:noFill/>
                    </a:ln>
                  </pic:spPr>
                </pic:pic>
              </a:graphicData>
            </a:graphic>
          </wp:inline>
        </w:drawing>
      </w:r>
    </w:p>
    <w:p w:rsidR="00113387" w:rsidRDefault="00503909">
      <w:pPr>
        <w:spacing w:line="560" w:lineRule="exact"/>
        <w:ind w:left="840" w:hanging="840"/>
        <w:jc w:val="center"/>
        <w:rPr>
          <w:rFonts w:ascii="仿宋_GB2312" w:eastAsia="仿宋_GB2312" w:hAnsi="仿宋_GB2312" w:cs="仿宋_GB2312"/>
          <w:sz w:val="28"/>
          <w:szCs w:val="28"/>
        </w:rPr>
      </w:pPr>
      <w:r>
        <w:rPr>
          <w:rFonts w:ascii="仿宋_GB2312" w:eastAsia="仿宋_GB2312" w:hAnsi="仿宋_GB2312" w:cs="仿宋_GB2312" w:hint="eastAsia"/>
        </w:rPr>
        <w:t>图1-1</w:t>
      </w:r>
    </w:p>
    <w:p w:rsidR="00113387" w:rsidRDefault="00503909">
      <w:pPr>
        <w:pStyle w:val="af0"/>
        <w:numPr>
          <w:ilvl w:val="0"/>
          <w:numId w:val="5"/>
        </w:numPr>
        <w:spacing w:line="560" w:lineRule="exact"/>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应急行动</w:t>
      </w:r>
    </w:p>
    <w:p w:rsidR="00113387" w:rsidRDefault="00503909">
      <w:pPr>
        <w:pStyle w:val="af0"/>
        <w:spacing w:line="560" w:lineRule="exact"/>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（一）维修人员就在大赛现场待命，出现故障立即行动，判断故障，现场负责人制订抢修安全措施和技术方案，并提供有关的技术资料。</w:t>
      </w:r>
    </w:p>
    <w:p w:rsidR="00113387" w:rsidRDefault="00503909">
      <w:pPr>
        <w:pStyle w:val="af0"/>
        <w:spacing w:line="560" w:lineRule="exact"/>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（二）应急小组根据职责分工，各就各位，全面展开抢修工作。</w:t>
      </w:r>
    </w:p>
    <w:p w:rsidR="00113387" w:rsidRDefault="00503909">
      <w:pPr>
        <w:pStyle w:val="af0"/>
        <w:spacing w:line="560" w:lineRule="exact"/>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（三）现场技术负责人迅速落实所需配件的储备情况，落实型号、规格，并将备件及所需的工器具运送到现场。 </w:t>
      </w:r>
    </w:p>
    <w:p w:rsidR="00113387" w:rsidRDefault="00503909">
      <w:pPr>
        <w:pStyle w:val="af0"/>
        <w:spacing w:line="560" w:lineRule="exact"/>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三、现场恢复</w:t>
      </w:r>
    </w:p>
    <w:p w:rsidR="00113387" w:rsidRDefault="00503909">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设备故障抢修结束后，应对抢修后的设备试运行，由现场技术负责人确定抢修的维修质量和效果，并将试机情况向裁判长、赛项执委会进行汇报。</w:t>
      </w:r>
    </w:p>
    <w:p w:rsidR="00113387" w:rsidRDefault="00503909">
      <w:pPr>
        <w:pStyle w:val="af0"/>
        <w:spacing w:line="560" w:lineRule="exact"/>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四、应急结束</w:t>
      </w:r>
    </w:p>
    <w:p w:rsidR="00113387" w:rsidRDefault="00503909">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技术服务工程师全程在大赛现场，故障排除后，随时关注大赛设备运行情况，直到大赛圆满落幕，应急安全预案结束。</w:t>
      </w:r>
    </w:p>
    <w:p w:rsidR="00113387" w:rsidRDefault="00503909">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五、具体应急预案</w:t>
      </w:r>
    </w:p>
    <w:p w:rsidR="00113387" w:rsidRDefault="00503909">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（一）赛场配电箱紧急情况预案</w:t>
      </w:r>
    </w:p>
    <w:p w:rsidR="00113387" w:rsidRDefault="00503909">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比赛过程中，如出现总配电箱断电紧急情况，赛场技术支持人员必须快速判断故障发生的原因及严重程度。并快速恢复正常供电，经裁判长与赛项执委会商议统一延长比赛时间；如判断不能恢复，快速启用备用发电机发电，保证比赛正常运行，经裁判长与赛项执委会商议统一延长比赛相应时间。</w:t>
      </w:r>
    </w:p>
    <w:p w:rsidR="00113387" w:rsidRDefault="00503909">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比赛过程中，如出现工位配电箱断电紧急情况，赛场技术支持人员必须快速判断故障发生的原因及严重程度。并快速恢复供电，经现场裁判商议延长比赛时间，如属于个人操作错误导致，将不再延长比赛时间；如不能恢复，立刻启用备用工位完成比赛。</w:t>
      </w:r>
    </w:p>
    <w:p w:rsidR="00113387" w:rsidRDefault="00503909">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（二）赛项技术平台紧急情况预案</w:t>
      </w:r>
    </w:p>
    <w:p w:rsidR="00113387" w:rsidRDefault="00503909">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1.比赛过程中，技术平台突然断电，初步了解故障发生的原因及严重程度，做出预判，判断是否能够在不影响比赛的情况下恢复。如能恢复，恢复完成后，</w:t>
      </w:r>
      <w:r>
        <w:rPr>
          <w:rFonts w:ascii="仿宋_GB2312" w:eastAsia="仿宋_GB2312" w:hAnsi="仿宋_GB2312" w:cs="仿宋_GB2312" w:hint="eastAsia"/>
          <w:sz w:val="28"/>
          <w:szCs w:val="28"/>
        </w:rPr>
        <w:lastRenderedPageBreak/>
        <w:t>经现场裁判商议延长比赛时间，如属于个人操作错误导致，将不再延长比赛时间；如不能恢复，立刻启用备用设备完成比赛。</w:t>
      </w:r>
    </w:p>
    <w:p w:rsidR="00113387" w:rsidRDefault="00503909">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2.比赛过程中，如果出现显示屏突然黑屏现象，查看显示屏和主机电源及连接线是否松动，如还未恢复，可更换主机。出现电脑死机情况，重</w:t>
      </w:r>
      <w:proofErr w:type="gramStart"/>
      <w:r>
        <w:rPr>
          <w:rFonts w:ascii="仿宋_GB2312" w:eastAsia="仿宋_GB2312" w:hAnsi="仿宋_GB2312" w:cs="仿宋_GB2312" w:hint="eastAsia"/>
          <w:sz w:val="28"/>
          <w:szCs w:val="28"/>
        </w:rPr>
        <w:t>启电脑</w:t>
      </w:r>
      <w:proofErr w:type="gramEnd"/>
      <w:r>
        <w:rPr>
          <w:rFonts w:ascii="仿宋_GB2312" w:eastAsia="仿宋_GB2312" w:hAnsi="仿宋_GB2312" w:cs="仿宋_GB2312" w:hint="eastAsia"/>
          <w:sz w:val="28"/>
          <w:szCs w:val="28"/>
        </w:rPr>
        <w:t>仍未恢复的，给予更换主机处理。经现场裁判商议是否延长相应的比赛时间。</w:t>
      </w:r>
    </w:p>
    <w:p w:rsidR="00113387" w:rsidRDefault="00503909">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3.比赛过程中，如出现模块故障紧急情况，现场技术人员应及时更换模块，告知裁判填写《比赛现场问题及处理记录单》，现场技术人员出赛场</w:t>
      </w:r>
      <w:proofErr w:type="gramStart"/>
      <w:r>
        <w:rPr>
          <w:rFonts w:ascii="仿宋_GB2312" w:eastAsia="仿宋_GB2312" w:hAnsi="仿宋_GB2312" w:cs="仿宋_GB2312" w:hint="eastAsia"/>
          <w:sz w:val="28"/>
          <w:szCs w:val="28"/>
        </w:rPr>
        <w:t>后判断</w:t>
      </w:r>
      <w:proofErr w:type="gramEnd"/>
      <w:r>
        <w:rPr>
          <w:rFonts w:ascii="仿宋_GB2312" w:eastAsia="仿宋_GB2312" w:hAnsi="仿宋_GB2312" w:cs="仿宋_GB2312" w:hint="eastAsia"/>
          <w:sz w:val="28"/>
          <w:szCs w:val="28"/>
        </w:rPr>
        <w:t xml:space="preserve">模块是否损坏，如模块完好，需告知裁判不再做延时处理；如模块损坏，由现场裁判根据损坏原因判断是否延时处理。   </w:t>
      </w:r>
    </w:p>
    <w:p w:rsidR="00113387" w:rsidRDefault="00503909">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（三）其他紧急情况</w:t>
      </w:r>
    </w:p>
    <w:p w:rsidR="00113387" w:rsidRDefault="00503909">
      <w:pPr>
        <w:spacing w:line="560" w:lineRule="exact"/>
        <w:ind w:firstLineChars="200" w:firstLine="560"/>
        <w:rPr>
          <w:rFonts w:ascii="仿宋_GB2312" w:eastAsia="仿宋_GB2312"/>
          <w:sz w:val="28"/>
          <w:szCs w:val="28"/>
        </w:rPr>
      </w:pPr>
      <w:r>
        <w:rPr>
          <w:rFonts w:ascii="仿宋_GB2312" w:eastAsia="仿宋_GB2312" w:hAnsi="仿宋_GB2312" w:cs="仿宋_GB2312" w:hint="eastAsia"/>
          <w:sz w:val="28"/>
          <w:szCs w:val="28"/>
        </w:rPr>
        <w:t>如发现有人员受伤，应第一时间告知现场裁判，并让医护人员对受伤人员及时救治。</w:t>
      </w:r>
    </w:p>
    <w:sectPr w:rsidR="00113387" w:rsidSect="00ED71BF">
      <w:pgSz w:w="11906" w:h="16838"/>
      <w:pgMar w:top="1440" w:right="1077" w:bottom="1440" w:left="1077"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F17" w:rsidRDefault="00CF0F17">
      <w:r>
        <w:separator/>
      </w:r>
    </w:p>
  </w:endnote>
  <w:endnote w:type="continuationSeparator" w:id="0">
    <w:p w:rsidR="00CF0F17" w:rsidRDefault="00CF0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altName w:val="微软雅黑"/>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altName w:val="微软雅黑"/>
    <w:charset w:val="86"/>
    <w:family w:val="auto"/>
    <w:pitch w:val="variable"/>
    <w:sig w:usb0="00000000"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ˎ̥">
    <w:altName w:val="Cambria"/>
    <w:charset w:val="00"/>
    <w:family w:val="roman"/>
    <w:pitch w:val="default"/>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431132"/>
    </w:sdtPr>
    <w:sdtEndPr/>
    <w:sdtContent>
      <w:sdt>
        <w:sdtPr>
          <w:id w:val="1728636285"/>
        </w:sdtPr>
        <w:sdtEndPr/>
        <w:sdtContent>
          <w:p w:rsidR="00113387" w:rsidRDefault="00F82AC9">
            <w:pPr>
              <w:pStyle w:val="a7"/>
              <w:jc w:val="center"/>
            </w:pPr>
            <w:r>
              <w:rPr>
                <w:b/>
                <w:bCs/>
                <w:sz w:val="24"/>
                <w:szCs w:val="24"/>
              </w:rPr>
              <w:fldChar w:fldCharType="begin"/>
            </w:r>
            <w:r w:rsidR="00503909">
              <w:rPr>
                <w:b/>
                <w:bCs/>
              </w:rPr>
              <w:instrText>PAGE</w:instrText>
            </w:r>
            <w:r>
              <w:rPr>
                <w:b/>
                <w:bCs/>
                <w:sz w:val="24"/>
                <w:szCs w:val="24"/>
              </w:rPr>
              <w:fldChar w:fldCharType="separate"/>
            </w:r>
            <w:r w:rsidR="00122CB5">
              <w:rPr>
                <w:b/>
                <w:bCs/>
                <w:noProof/>
              </w:rPr>
              <w:t>7</w:t>
            </w:r>
            <w:r>
              <w:rPr>
                <w:b/>
                <w:bCs/>
                <w:sz w:val="24"/>
                <w:szCs w:val="24"/>
              </w:rPr>
              <w:fldChar w:fldCharType="end"/>
            </w:r>
            <w:r w:rsidR="00503909">
              <w:rPr>
                <w:lang w:val="zh-CN"/>
              </w:rPr>
              <w:t xml:space="preserve"> / </w:t>
            </w:r>
            <w:r>
              <w:rPr>
                <w:b/>
                <w:bCs/>
                <w:sz w:val="24"/>
                <w:szCs w:val="24"/>
              </w:rPr>
              <w:fldChar w:fldCharType="begin"/>
            </w:r>
            <w:r w:rsidR="00503909">
              <w:rPr>
                <w:b/>
                <w:bCs/>
              </w:rPr>
              <w:instrText>NUMPAGES</w:instrText>
            </w:r>
            <w:r>
              <w:rPr>
                <w:b/>
                <w:bCs/>
                <w:sz w:val="24"/>
                <w:szCs w:val="24"/>
              </w:rPr>
              <w:fldChar w:fldCharType="separate"/>
            </w:r>
            <w:r w:rsidR="00122CB5">
              <w:rPr>
                <w:b/>
                <w:bCs/>
                <w:noProof/>
              </w:rPr>
              <w:t>25</w:t>
            </w:r>
            <w:r>
              <w:rPr>
                <w:b/>
                <w:bCs/>
                <w:sz w:val="24"/>
                <w:szCs w:val="24"/>
              </w:rPr>
              <w:fldChar w:fldCharType="end"/>
            </w:r>
          </w:p>
        </w:sdtContent>
      </w:sdt>
    </w:sdtContent>
  </w:sdt>
  <w:p w:rsidR="00113387" w:rsidRDefault="0011338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F17" w:rsidRDefault="00CF0F17">
      <w:r>
        <w:separator/>
      </w:r>
    </w:p>
  </w:footnote>
  <w:footnote w:type="continuationSeparator" w:id="0">
    <w:p w:rsidR="00CF0F17" w:rsidRDefault="00CF0F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CE8F12"/>
    <w:multiLevelType w:val="singleLevel"/>
    <w:tmpl w:val="84CE8F12"/>
    <w:lvl w:ilvl="0">
      <w:start w:val="2"/>
      <w:numFmt w:val="chineseCounting"/>
      <w:suff w:val="nothing"/>
      <w:lvlText w:val="%1、"/>
      <w:lvlJc w:val="left"/>
      <w:rPr>
        <w:rFonts w:hint="eastAsia"/>
      </w:rPr>
    </w:lvl>
  </w:abstractNum>
  <w:abstractNum w:abstractNumId="1">
    <w:nsid w:val="E501B89D"/>
    <w:multiLevelType w:val="singleLevel"/>
    <w:tmpl w:val="E501B89D"/>
    <w:lvl w:ilvl="0">
      <w:start w:val="3"/>
      <w:numFmt w:val="chineseCounting"/>
      <w:suff w:val="nothing"/>
      <w:lvlText w:val="（%1）"/>
      <w:lvlJc w:val="left"/>
      <w:rPr>
        <w:rFonts w:hint="eastAsia"/>
      </w:rPr>
    </w:lvl>
  </w:abstractNum>
  <w:abstractNum w:abstractNumId="2">
    <w:nsid w:val="175E24CB"/>
    <w:multiLevelType w:val="hybridMultilevel"/>
    <w:tmpl w:val="BB80AC30"/>
    <w:lvl w:ilvl="0" w:tplc="C8B444D2">
      <w:start w:val="1"/>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3">
    <w:nsid w:val="263BC050"/>
    <w:multiLevelType w:val="singleLevel"/>
    <w:tmpl w:val="263BC050"/>
    <w:lvl w:ilvl="0">
      <w:start w:val="2"/>
      <w:numFmt w:val="decimal"/>
      <w:suff w:val="nothing"/>
      <w:lvlText w:val="%1、"/>
      <w:lvlJc w:val="left"/>
    </w:lvl>
  </w:abstractNum>
  <w:abstractNum w:abstractNumId="4">
    <w:nsid w:val="2B7F626F"/>
    <w:multiLevelType w:val="hybridMultilevel"/>
    <w:tmpl w:val="1FBE3724"/>
    <w:lvl w:ilvl="0" w:tplc="0409000F">
      <w:start w:val="1"/>
      <w:numFmt w:val="decimal"/>
      <w:lvlText w:val="%1."/>
      <w:lvlJc w:val="left"/>
      <w:pPr>
        <w:ind w:left="1020" w:hanging="420"/>
      </w:pPr>
    </w:lvl>
    <w:lvl w:ilvl="1" w:tplc="04090019" w:tentative="1">
      <w:start w:val="1"/>
      <w:numFmt w:val="lowerLetter"/>
      <w:lvlText w:val="%2)"/>
      <w:lvlJc w:val="left"/>
      <w:pPr>
        <w:ind w:left="1440" w:hanging="420"/>
      </w:pPr>
    </w:lvl>
    <w:lvl w:ilvl="2" w:tplc="0409000F">
      <w:start w:val="1"/>
      <w:numFmt w:val="decimal"/>
      <w:lvlText w:val="%3."/>
      <w:lvlJc w:val="lef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nsid w:val="32C914E2"/>
    <w:multiLevelType w:val="hybridMultilevel"/>
    <w:tmpl w:val="BB80AC30"/>
    <w:lvl w:ilvl="0" w:tplc="C8B444D2">
      <w:start w:val="1"/>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6">
    <w:nsid w:val="516A0BD4"/>
    <w:multiLevelType w:val="multilevel"/>
    <w:tmpl w:val="516A0BD4"/>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7">
    <w:nsid w:val="51AC7E3A"/>
    <w:multiLevelType w:val="hybridMultilevel"/>
    <w:tmpl w:val="BB80AC30"/>
    <w:lvl w:ilvl="0" w:tplc="C8B444D2">
      <w:start w:val="1"/>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8">
    <w:nsid w:val="555319F5"/>
    <w:multiLevelType w:val="hybridMultilevel"/>
    <w:tmpl w:val="BB80AC30"/>
    <w:lvl w:ilvl="0" w:tplc="C8B444D2">
      <w:start w:val="1"/>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9">
    <w:nsid w:val="5D9B4D33"/>
    <w:multiLevelType w:val="multilevel"/>
    <w:tmpl w:val="5D9B4D33"/>
    <w:lvl w:ilvl="0">
      <w:start w:val="1"/>
      <w:numFmt w:val="decimal"/>
      <w:pStyle w:val="a"/>
      <w:lvlText w:val="图%1 "/>
      <w:lvlJc w:val="left"/>
      <w:pPr>
        <w:tabs>
          <w:tab w:val="left" w:pos="747"/>
        </w:tabs>
        <w:ind w:left="747" w:hanging="390"/>
      </w:pPr>
      <w:rPr>
        <w:rFonts w:hint="default"/>
      </w:rPr>
    </w:lvl>
    <w:lvl w:ilvl="1">
      <w:start w:val="1"/>
      <w:numFmt w:val="decimal"/>
      <w:lvlText w:val="（%2）"/>
      <w:lvlJc w:val="left"/>
      <w:pPr>
        <w:ind w:left="2705"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nsid w:val="5FC7D9F5"/>
    <w:multiLevelType w:val="singleLevel"/>
    <w:tmpl w:val="5FC7D9F5"/>
    <w:lvl w:ilvl="0">
      <w:start w:val="6"/>
      <w:numFmt w:val="chineseCounting"/>
      <w:suff w:val="nothing"/>
      <w:lvlText w:val="%1、"/>
      <w:lvlJc w:val="left"/>
      <w:rPr>
        <w:rFonts w:hint="eastAsia"/>
      </w:rPr>
    </w:lvl>
  </w:abstractNum>
  <w:abstractNum w:abstractNumId="11">
    <w:nsid w:val="75CB32A9"/>
    <w:multiLevelType w:val="hybridMultilevel"/>
    <w:tmpl w:val="BB80AC30"/>
    <w:lvl w:ilvl="0" w:tplc="C8B444D2">
      <w:start w:val="1"/>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2">
    <w:nsid w:val="76073C00"/>
    <w:multiLevelType w:val="hybridMultilevel"/>
    <w:tmpl w:val="BB80AC30"/>
    <w:lvl w:ilvl="0" w:tplc="C8B444D2">
      <w:start w:val="1"/>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3">
    <w:nsid w:val="7E6946ED"/>
    <w:multiLevelType w:val="hybridMultilevel"/>
    <w:tmpl w:val="BB80AC30"/>
    <w:lvl w:ilvl="0" w:tplc="C8B444D2">
      <w:start w:val="1"/>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4">
    <w:nsid w:val="7EDC138E"/>
    <w:multiLevelType w:val="hybridMultilevel"/>
    <w:tmpl w:val="BB80AC30"/>
    <w:lvl w:ilvl="0" w:tplc="C8B444D2">
      <w:start w:val="1"/>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9"/>
  </w:num>
  <w:num w:numId="2">
    <w:abstractNumId w:val="1"/>
  </w:num>
  <w:num w:numId="3">
    <w:abstractNumId w:val="6"/>
  </w:num>
  <w:num w:numId="4">
    <w:abstractNumId w:val="10"/>
  </w:num>
  <w:num w:numId="5">
    <w:abstractNumId w:val="0"/>
  </w:num>
  <w:num w:numId="6">
    <w:abstractNumId w:val="11"/>
  </w:num>
  <w:num w:numId="7">
    <w:abstractNumId w:val="2"/>
  </w:num>
  <w:num w:numId="8">
    <w:abstractNumId w:val="5"/>
  </w:num>
  <w:num w:numId="9">
    <w:abstractNumId w:val="8"/>
  </w:num>
  <w:num w:numId="10">
    <w:abstractNumId w:val="13"/>
  </w:num>
  <w:num w:numId="11">
    <w:abstractNumId w:val="12"/>
  </w:num>
  <w:num w:numId="12">
    <w:abstractNumId w:val="14"/>
  </w:num>
  <w:num w:numId="13">
    <w:abstractNumId w:val="7"/>
  </w:num>
  <w:num w:numId="14">
    <w:abstractNumId w:val="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cumentProtection w:edit="trackedChanges" w:enforcement="0"/>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14810"/>
    <w:rsid w:val="00000845"/>
    <w:rsid w:val="00000B9D"/>
    <w:rsid w:val="00001874"/>
    <w:rsid w:val="00002033"/>
    <w:rsid w:val="000141B6"/>
    <w:rsid w:val="00014810"/>
    <w:rsid w:val="000257EA"/>
    <w:rsid w:val="00034087"/>
    <w:rsid w:val="00034EA1"/>
    <w:rsid w:val="000432D9"/>
    <w:rsid w:val="00047036"/>
    <w:rsid w:val="000554D1"/>
    <w:rsid w:val="00055617"/>
    <w:rsid w:val="00061CFD"/>
    <w:rsid w:val="0006414D"/>
    <w:rsid w:val="00076ACA"/>
    <w:rsid w:val="00080EEA"/>
    <w:rsid w:val="00082936"/>
    <w:rsid w:val="00084E94"/>
    <w:rsid w:val="000908D5"/>
    <w:rsid w:val="000931D9"/>
    <w:rsid w:val="000B5BB3"/>
    <w:rsid w:val="000B5D63"/>
    <w:rsid w:val="000B6C77"/>
    <w:rsid w:val="000C749F"/>
    <w:rsid w:val="000E1B41"/>
    <w:rsid w:val="000E5C66"/>
    <w:rsid w:val="000E6809"/>
    <w:rsid w:val="000F0220"/>
    <w:rsid w:val="000F213D"/>
    <w:rsid w:val="000F412C"/>
    <w:rsid w:val="000F62BB"/>
    <w:rsid w:val="0010297C"/>
    <w:rsid w:val="001104AA"/>
    <w:rsid w:val="00113387"/>
    <w:rsid w:val="00120548"/>
    <w:rsid w:val="00122CB5"/>
    <w:rsid w:val="001250A7"/>
    <w:rsid w:val="001413D5"/>
    <w:rsid w:val="001414E9"/>
    <w:rsid w:val="00147A9E"/>
    <w:rsid w:val="0015031E"/>
    <w:rsid w:val="001518CE"/>
    <w:rsid w:val="00152EA2"/>
    <w:rsid w:val="001631FC"/>
    <w:rsid w:val="00173892"/>
    <w:rsid w:val="00174D81"/>
    <w:rsid w:val="00187727"/>
    <w:rsid w:val="00193106"/>
    <w:rsid w:val="0019516E"/>
    <w:rsid w:val="001B2827"/>
    <w:rsid w:val="001C0B0A"/>
    <w:rsid w:val="001C3F20"/>
    <w:rsid w:val="001C41B4"/>
    <w:rsid w:val="001C782F"/>
    <w:rsid w:val="001D192C"/>
    <w:rsid w:val="001D7239"/>
    <w:rsid w:val="001E7B9B"/>
    <w:rsid w:val="00201CAF"/>
    <w:rsid w:val="0020355F"/>
    <w:rsid w:val="00205664"/>
    <w:rsid w:val="002066ED"/>
    <w:rsid w:val="002118A2"/>
    <w:rsid w:val="002157AE"/>
    <w:rsid w:val="002274A2"/>
    <w:rsid w:val="00233E32"/>
    <w:rsid w:val="00235A4D"/>
    <w:rsid w:val="00247AE9"/>
    <w:rsid w:val="00253E6A"/>
    <w:rsid w:val="00271626"/>
    <w:rsid w:val="00285C56"/>
    <w:rsid w:val="002A3122"/>
    <w:rsid w:val="002D4B4B"/>
    <w:rsid w:val="002E37C1"/>
    <w:rsid w:val="002E6139"/>
    <w:rsid w:val="002E64B1"/>
    <w:rsid w:val="002F13FE"/>
    <w:rsid w:val="002F4188"/>
    <w:rsid w:val="00303EF1"/>
    <w:rsid w:val="00304E81"/>
    <w:rsid w:val="00307A98"/>
    <w:rsid w:val="00314230"/>
    <w:rsid w:val="00314618"/>
    <w:rsid w:val="00316A2D"/>
    <w:rsid w:val="00317F80"/>
    <w:rsid w:val="00321FC9"/>
    <w:rsid w:val="003225E0"/>
    <w:rsid w:val="00335E23"/>
    <w:rsid w:val="0034360A"/>
    <w:rsid w:val="003906D3"/>
    <w:rsid w:val="00397B77"/>
    <w:rsid w:val="003B1BA0"/>
    <w:rsid w:val="003B210B"/>
    <w:rsid w:val="003B308E"/>
    <w:rsid w:val="003C169D"/>
    <w:rsid w:val="003C4F5E"/>
    <w:rsid w:val="003D278A"/>
    <w:rsid w:val="003D7AFB"/>
    <w:rsid w:val="003E54F0"/>
    <w:rsid w:val="003E7598"/>
    <w:rsid w:val="003E7907"/>
    <w:rsid w:val="003F5F5B"/>
    <w:rsid w:val="00407110"/>
    <w:rsid w:val="004078B6"/>
    <w:rsid w:val="00410C77"/>
    <w:rsid w:val="0042561E"/>
    <w:rsid w:val="00431AE1"/>
    <w:rsid w:val="0043334D"/>
    <w:rsid w:val="004368F6"/>
    <w:rsid w:val="004442D6"/>
    <w:rsid w:val="004612C5"/>
    <w:rsid w:val="00464F34"/>
    <w:rsid w:val="00472B25"/>
    <w:rsid w:val="00475CFE"/>
    <w:rsid w:val="00480885"/>
    <w:rsid w:val="004824CB"/>
    <w:rsid w:val="0048707D"/>
    <w:rsid w:val="004976E3"/>
    <w:rsid w:val="004A3909"/>
    <w:rsid w:val="004B257E"/>
    <w:rsid w:val="004B3467"/>
    <w:rsid w:val="004B4FCF"/>
    <w:rsid w:val="004B7BD4"/>
    <w:rsid w:val="004C5418"/>
    <w:rsid w:val="004C6B5E"/>
    <w:rsid w:val="004D74DD"/>
    <w:rsid w:val="00503909"/>
    <w:rsid w:val="00504F01"/>
    <w:rsid w:val="00507B77"/>
    <w:rsid w:val="0051005B"/>
    <w:rsid w:val="005106CA"/>
    <w:rsid w:val="0051293B"/>
    <w:rsid w:val="00520D74"/>
    <w:rsid w:val="005210CB"/>
    <w:rsid w:val="00522FB1"/>
    <w:rsid w:val="0053151E"/>
    <w:rsid w:val="00537F6E"/>
    <w:rsid w:val="005407CB"/>
    <w:rsid w:val="00543D95"/>
    <w:rsid w:val="00552510"/>
    <w:rsid w:val="00552BBC"/>
    <w:rsid w:val="005562A0"/>
    <w:rsid w:val="005565A0"/>
    <w:rsid w:val="00560E7B"/>
    <w:rsid w:val="00565292"/>
    <w:rsid w:val="005811F6"/>
    <w:rsid w:val="00581EDC"/>
    <w:rsid w:val="0058414C"/>
    <w:rsid w:val="005A045A"/>
    <w:rsid w:val="005B3377"/>
    <w:rsid w:val="005B36EC"/>
    <w:rsid w:val="005B7DEA"/>
    <w:rsid w:val="005C485C"/>
    <w:rsid w:val="005C7E4B"/>
    <w:rsid w:val="005F01C7"/>
    <w:rsid w:val="005F123F"/>
    <w:rsid w:val="0060013F"/>
    <w:rsid w:val="00600E1B"/>
    <w:rsid w:val="00607A1B"/>
    <w:rsid w:val="00610C7D"/>
    <w:rsid w:val="00617C0A"/>
    <w:rsid w:val="00623604"/>
    <w:rsid w:val="006262C3"/>
    <w:rsid w:val="00630A31"/>
    <w:rsid w:val="006311F9"/>
    <w:rsid w:val="0063257F"/>
    <w:rsid w:val="00641B19"/>
    <w:rsid w:val="0064718A"/>
    <w:rsid w:val="00653C4F"/>
    <w:rsid w:val="006614DF"/>
    <w:rsid w:val="00661A78"/>
    <w:rsid w:val="006647F3"/>
    <w:rsid w:val="00664FBE"/>
    <w:rsid w:val="00677CC6"/>
    <w:rsid w:val="0068085D"/>
    <w:rsid w:val="00684859"/>
    <w:rsid w:val="00690620"/>
    <w:rsid w:val="00692170"/>
    <w:rsid w:val="006951BA"/>
    <w:rsid w:val="006C2225"/>
    <w:rsid w:val="006C5CBE"/>
    <w:rsid w:val="006E7782"/>
    <w:rsid w:val="006F6905"/>
    <w:rsid w:val="00706AA0"/>
    <w:rsid w:val="00707555"/>
    <w:rsid w:val="0071220B"/>
    <w:rsid w:val="0071314D"/>
    <w:rsid w:val="00713742"/>
    <w:rsid w:val="00716056"/>
    <w:rsid w:val="00717991"/>
    <w:rsid w:val="007250DB"/>
    <w:rsid w:val="00747285"/>
    <w:rsid w:val="00754585"/>
    <w:rsid w:val="00755959"/>
    <w:rsid w:val="00763A43"/>
    <w:rsid w:val="00765819"/>
    <w:rsid w:val="00770ACF"/>
    <w:rsid w:val="00785482"/>
    <w:rsid w:val="007876CD"/>
    <w:rsid w:val="007B6D47"/>
    <w:rsid w:val="007C2EFA"/>
    <w:rsid w:val="007C38E7"/>
    <w:rsid w:val="007C4CBB"/>
    <w:rsid w:val="007D319A"/>
    <w:rsid w:val="007E03BE"/>
    <w:rsid w:val="007F7445"/>
    <w:rsid w:val="008047E5"/>
    <w:rsid w:val="00811854"/>
    <w:rsid w:val="00821FC5"/>
    <w:rsid w:val="0082462E"/>
    <w:rsid w:val="00831E80"/>
    <w:rsid w:val="00834D69"/>
    <w:rsid w:val="00836A62"/>
    <w:rsid w:val="008427FD"/>
    <w:rsid w:val="00883F4F"/>
    <w:rsid w:val="008867AA"/>
    <w:rsid w:val="008A26D1"/>
    <w:rsid w:val="008B18F7"/>
    <w:rsid w:val="008B1F03"/>
    <w:rsid w:val="008C26EE"/>
    <w:rsid w:val="008D1977"/>
    <w:rsid w:val="008D3EC2"/>
    <w:rsid w:val="008D42B8"/>
    <w:rsid w:val="008E292D"/>
    <w:rsid w:val="008E4C07"/>
    <w:rsid w:val="008F29E2"/>
    <w:rsid w:val="00901CC1"/>
    <w:rsid w:val="00911906"/>
    <w:rsid w:val="00926B22"/>
    <w:rsid w:val="0093066D"/>
    <w:rsid w:val="00941A6C"/>
    <w:rsid w:val="0094620E"/>
    <w:rsid w:val="00950DBE"/>
    <w:rsid w:val="009620FF"/>
    <w:rsid w:val="009669B2"/>
    <w:rsid w:val="00966C3B"/>
    <w:rsid w:val="00977611"/>
    <w:rsid w:val="00983FA1"/>
    <w:rsid w:val="009842A6"/>
    <w:rsid w:val="00992DB8"/>
    <w:rsid w:val="009A3F42"/>
    <w:rsid w:val="009B5B06"/>
    <w:rsid w:val="009C1FE4"/>
    <w:rsid w:val="009D19FA"/>
    <w:rsid w:val="009D638B"/>
    <w:rsid w:val="009F1A70"/>
    <w:rsid w:val="009F2C3C"/>
    <w:rsid w:val="00A01EDD"/>
    <w:rsid w:val="00A0395F"/>
    <w:rsid w:val="00A17041"/>
    <w:rsid w:val="00A2621B"/>
    <w:rsid w:val="00A34371"/>
    <w:rsid w:val="00A5490A"/>
    <w:rsid w:val="00A56138"/>
    <w:rsid w:val="00A72755"/>
    <w:rsid w:val="00A811FA"/>
    <w:rsid w:val="00A84CC6"/>
    <w:rsid w:val="00A864C6"/>
    <w:rsid w:val="00A91DE2"/>
    <w:rsid w:val="00A9271F"/>
    <w:rsid w:val="00A95D39"/>
    <w:rsid w:val="00AB518B"/>
    <w:rsid w:val="00AB6BBC"/>
    <w:rsid w:val="00AC0C23"/>
    <w:rsid w:val="00AD4F7F"/>
    <w:rsid w:val="00AD571A"/>
    <w:rsid w:val="00AE3054"/>
    <w:rsid w:val="00AF2B80"/>
    <w:rsid w:val="00B00101"/>
    <w:rsid w:val="00B0241E"/>
    <w:rsid w:val="00B05BD8"/>
    <w:rsid w:val="00B115B6"/>
    <w:rsid w:val="00B11B56"/>
    <w:rsid w:val="00B147A9"/>
    <w:rsid w:val="00B16452"/>
    <w:rsid w:val="00B244EA"/>
    <w:rsid w:val="00B30091"/>
    <w:rsid w:val="00B37E5C"/>
    <w:rsid w:val="00B44314"/>
    <w:rsid w:val="00B54CF8"/>
    <w:rsid w:val="00B62A18"/>
    <w:rsid w:val="00B668E2"/>
    <w:rsid w:val="00B6773D"/>
    <w:rsid w:val="00B701B9"/>
    <w:rsid w:val="00B84767"/>
    <w:rsid w:val="00B91BA0"/>
    <w:rsid w:val="00B96178"/>
    <w:rsid w:val="00BA15D6"/>
    <w:rsid w:val="00BB6049"/>
    <w:rsid w:val="00BC21A0"/>
    <w:rsid w:val="00BC5FE5"/>
    <w:rsid w:val="00BD241B"/>
    <w:rsid w:val="00BD4154"/>
    <w:rsid w:val="00BD75CE"/>
    <w:rsid w:val="00BE02C6"/>
    <w:rsid w:val="00BF119D"/>
    <w:rsid w:val="00BF4D8E"/>
    <w:rsid w:val="00BF50DA"/>
    <w:rsid w:val="00C01B4C"/>
    <w:rsid w:val="00C11A8F"/>
    <w:rsid w:val="00C16C7F"/>
    <w:rsid w:val="00C27908"/>
    <w:rsid w:val="00C27D09"/>
    <w:rsid w:val="00C55E8F"/>
    <w:rsid w:val="00C612F7"/>
    <w:rsid w:val="00C64960"/>
    <w:rsid w:val="00C716B7"/>
    <w:rsid w:val="00C74B42"/>
    <w:rsid w:val="00C80DE7"/>
    <w:rsid w:val="00C85B07"/>
    <w:rsid w:val="00CA048B"/>
    <w:rsid w:val="00CA28BA"/>
    <w:rsid w:val="00CA5A11"/>
    <w:rsid w:val="00CC09E8"/>
    <w:rsid w:val="00CC724C"/>
    <w:rsid w:val="00CD6F7C"/>
    <w:rsid w:val="00CF0F17"/>
    <w:rsid w:val="00CF2B53"/>
    <w:rsid w:val="00CF31E3"/>
    <w:rsid w:val="00D005D1"/>
    <w:rsid w:val="00D0079B"/>
    <w:rsid w:val="00D00AFF"/>
    <w:rsid w:val="00D0328D"/>
    <w:rsid w:val="00D1317C"/>
    <w:rsid w:val="00D14D9F"/>
    <w:rsid w:val="00D162C6"/>
    <w:rsid w:val="00D17681"/>
    <w:rsid w:val="00D24D85"/>
    <w:rsid w:val="00D402B7"/>
    <w:rsid w:val="00D4500E"/>
    <w:rsid w:val="00D52E97"/>
    <w:rsid w:val="00D719B9"/>
    <w:rsid w:val="00D7327B"/>
    <w:rsid w:val="00D81591"/>
    <w:rsid w:val="00D83B42"/>
    <w:rsid w:val="00D91836"/>
    <w:rsid w:val="00D96FD1"/>
    <w:rsid w:val="00DA1475"/>
    <w:rsid w:val="00DF02C5"/>
    <w:rsid w:val="00E00845"/>
    <w:rsid w:val="00E06D10"/>
    <w:rsid w:val="00E113DF"/>
    <w:rsid w:val="00E16632"/>
    <w:rsid w:val="00E1792B"/>
    <w:rsid w:val="00E23D90"/>
    <w:rsid w:val="00E377D9"/>
    <w:rsid w:val="00E42CDA"/>
    <w:rsid w:val="00E43B11"/>
    <w:rsid w:val="00E44889"/>
    <w:rsid w:val="00E53DEB"/>
    <w:rsid w:val="00E54B95"/>
    <w:rsid w:val="00E7782D"/>
    <w:rsid w:val="00E82839"/>
    <w:rsid w:val="00E839A6"/>
    <w:rsid w:val="00E9294F"/>
    <w:rsid w:val="00EA2B0A"/>
    <w:rsid w:val="00EA363A"/>
    <w:rsid w:val="00EA43DF"/>
    <w:rsid w:val="00EA4789"/>
    <w:rsid w:val="00EA575B"/>
    <w:rsid w:val="00EB38E4"/>
    <w:rsid w:val="00EB526D"/>
    <w:rsid w:val="00ED16BB"/>
    <w:rsid w:val="00ED71BF"/>
    <w:rsid w:val="00EE3A61"/>
    <w:rsid w:val="00EF13FC"/>
    <w:rsid w:val="00F10332"/>
    <w:rsid w:val="00F115E5"/>
    <w:rsid w:val="00F17D0B"/>
    <w:rsid w:val="00F23F18"/>
    <w:rsid w:val="00F317A4"/>
    <w:rsid w:val="00F34BCE"/>
    <w:rsid w:val="00F35902"/>
    <w:rsid w:val="00F37584"/>
    <w:rsid w:val="00F50C4B"/>
    <w:rsid w:val="00F52B80"/>
    <w:rsid w:val="00F53176"/>
    <w:rsid w:val="00F54534"/>
    <w:rsid w:val="00F6076A"/>
    <w:rsid w:val="00F64E1D"/>
    <w:rsid w:val="00F6505A"/>
    <w:rsid w:val="00F72C6E"/>
    <w:rsid w:val="00F73799"/>
    <w:rsid w:val="00F82AC9"/>
    <w:rsid w:val="00F872A0"/>
    <w:rsid w:val="00F94C48"/>
    <w:rsid w:val="00F973AF"/>
    <w:rsid w:val="00FA1FC6"/>
    <w:rsid w:val="00FB18D3"/>
    <w:rsid w:val="00FB1B84"/>
    <w:rsid w:val="00FB473E"/>
    <w:rsid w:val="00FC192E"/>
    <w:rsid w:val="00FC3D07"/>
    <w:rsid w:val="00FC44DD"/>
    <w:rsid w:val="00FC6CB8"/>
    <w:rsid w:val="00FC76A8"/>
    <w:rsid w:val="00FD1958"/>
    <w:rsid w:val="00FD3871"/>
    <w:rsid w:val="00FD3EED"/>
    <w:rsid w:val="00FD7FA6"/>
    <w:rsid w:val="00FE0CFF"/>
    <w:rsid w:val="00FF3165"/>
    <w:rsid w:val="00FF3EC4"/>
    <w:rsid w:val="00FF5BF4"/>
    <w:rsid w:val="00FF6374"/>
    <w:rsid w:val="00FF7491"/>
    <w:rsid w:val="00FF79D8"/>
    <w:rsid w:val="00FF7D43"/>
    <w:rsid w:val="04101340"/>
    <w:rsid w:val="044C07CB"/>
    <w:rsid w:val="055C5B7E"/>
    <w:rsid w:val="0DAF33BC"/>
    <w:rsid w:val="0EA4667B"/>
    <w:rsid w:val="0F0C049C"/>
    <w:rsid w:val="0F35024F"/>
    <w:rsid w:val="0F594FB0"/>
    <w:rsid w:val="110041D2"/>
    <w:rsid w:val="11423249"/>
    <w:rsid w:val="142224D5"/>
    <w:rsid w:val="206B47A7"/>
    <w:rsid w:val="267D13B4"/>
    <w:rsid w:val="3291564A"/>
    <w:rsid w:val="33DD3980"/>
    <w:rsid w:val="43C73745"/>
    <w:rsid w:val="48662CA7"/>
    <w:rsid w:val="52DC1223"/>
    <w:rsid w:val="55AD7B8A"/>
    <w:rsid w:val="64D0208D"/>
    <w:rsid w:val="67B30B03"/>
    <w:rsid w:val="680C76A8"/>
    <w:rsid w:val="7C0A5A02"/>
    <w:rsid w:val="7C45115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semiHidden="0" w:unhideWhenUsed="0" w:qFormat="1"/>
    <w:lsdException w:name="Normal (Web)" w:semiHidden="0"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D71BF"/>
    <w:rPr>
      <w:rFonts w:ascii="宋体" w:eastAsia="宋体" w:hAnsi="宋体" w:cs="宋体"/>
      <w:sz w:val="24"/>
      <w:szCs w:val="24"/>
    </w:rPr>
  </w:style>
  <w:style w:type="paragraph" w:styleId="1">
    <w:name w:val="heading 1"/>
    <w:basedOn w:val="a0"/>
    <w:next w:val="a0"/>
    <w:link w:val="1Char"/>
    <w:uiPriority w:val="9"/>
    <w:qFormat/>
    <w:rsid w:val="004976E3"/>
    <w:pPr>
      <w:keepNext/>
      <w:keepLines/>
      <w:spacing w:before="340" w:after="330" w:line="578" w:lineRule="auto"/>
      <w:outlineLvl w:val="0"/>
    </w:pPr>
    <w:rPr>
      <w:b/>
      <w:bCs/>
      <w:kern w:val="44"/>
      <w:sz w:val="44"/>
      <w:szCs w:val="44"/>
    </w:rPr>
  </w:style>
  <w:style w:type="paragraph" w:styleId="2">
    <w:name w:val="heading 2"/>
    <w:basedOn w:val="a0"/>
    <w:next w:val="a0"/>
    <w:link w:val="2Char"/>
    <w:unhideWhenUsed/>
    <w:qFormat/>
    <w:rsid w:val="00ED71B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link w:val="3Char"/>
    <w:qFormat/>
    <w:rsid w:val="00ED71BF"/>
    <w:pPr>
      <w:keepNext/>
      <w:keepLines/>
      <w:spacing w:before="260" w:after="260" w:line="413" w:lineRule="auto"/>
      <w:ind w:firstLine="57"/>
      <w:outlineLvl w:val="2"/>
    </w:pPr>
    <w:rPr>
      <w:rFonts w:ascii="Times New Roman" w:hAnsi="Times New Roman" w:cs="Times New Roman"/>
      <w:b/>
      <w:bCs/>
      <w:sz w:val="32"/>
      <w:szCs w:val="32"/>
    </w:rPr>
  </w:style>
  <w:style w:type="paragraph" w:styleId="4">
    <w:name w:val="heading 4"/>
    <w:basedOn w:val="a0"/>
    <w:next w:val="a0"/>
    <w:link w:val="4Char"/>
    <w:uiPriority w:val="9"/>
    <w:semiHidden/>
    <w:unhideWhenUsed/>
    <w:qFormat/>
    <w:rsid w:val="00ED71B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text"/>
    <w:basedOn w:val="a0"/>
    <w:link w:val="Char"/>
    <w:uiPriority w:val="99"/>
    <w:unhideWhenUsed/>
    <w:qFormat/>
    <w:rsid w:val="00ED71BF"/>
  </w:style>
  <w:style w:type="paragraph" w:styleId="a5">
    <w:name w:val="Plain Text"/>
    <w:basedOn w:val="a0"/>
    <w:link w:val="Char0"/>
    <w:uiPriority w:val="99"/>
    <w:qFormat/>
    <w:rsid w:val="00ED71BF"/>
    <w:rPr>
      <w:rFonts w:hAnsi="Courier New" w:cs="Courier New"/>
      <w:szCs w:val="21"/>
    </w:rPr>
  </w:style>
  <w:style w:type="paragraph" w:styleId="a6">
    <w:name w:val="Balloon Text"/>
    <w:basedOn w:val="a0"/>
    <w:link w:val="Char1"/>
    <w:uiPriority w:val="99"/>
    <w:unhideWhenUsed/>
    <w:qFormat/>
    <w:rsid w:val="00ED71BF"/>
    <w:rPr>
      <w:sz w:val="18"/>
      <w:szCs w:val="18"/>
    </w:rPr>
  </w:style>
  <w:style w:type="paragraph" w:styleId="a7">
    <w:name w:val="footer"/>
    <w:basedOn w:val="a0"/>
    <w:link w:val="Char2"/>
    <w:uiPriority w:val="99"/>
    <w:unhideWhenUsed/>
    <w:qFormat/>
    <w:rsid w:val="00ED71BF"/>
    <w:pPr>
      <w:tabs>
        <w:tab w:val="center" w:pos="4153"/>
        <w:tab w:val="right" w:pos="8306"/>
      </w:tabs>
      <w:snapToGrid w:val="0"/>
    </w:pPr>
    <w:rPr>
      <w:sz w:val="18"/>
      <w:szCs w:val="18"/>
    </w:rPr>
  </w:style>
  <w:style w:type="paragraph" w:styleId="a8">
    <w:name w:val="header"/>
    <w:basedOn w:val="a0"/>
    <w:link w:val="Char3"/>
    <w:uiPriority w:val="99"/>
    <w:unhideWhenUsed/>
    <w:qFormat/>
    <w:rsid w:val="00ED71BF"/>
    <w:pPr>
      <w:pBdr>
        <w:bottom w:val="single" w:sz="6" w:space="1" w:color="auto"/>
      </w:pBdr>
      <w:tabs>
        <w:tab w:val="center" w:pos="4153"/>
        <w:tab w:val="right" w:pos="8306"/>
      </w:tabs>
      <w:snapToGrid w:val="0"/>
      <w:jc w:val="center"/>
    </w:pPr>
    <w:rPr>
      <w:sz w:val="18"/>
      <w:szCs w:val="18"/>
    </w:rPr>
  </w:style>
  <w:style w:type="paragraph" w:styleId="a9">
    <w:name w:val="Normal (Web)"/>
    <w:basedOn w:val="a0"/>
    <w:uiPriority w:val="99"/>
    <w:unhideWhenUsed/>
    <w:qFormat/>
    <w:rsid w:val="00ED71BF"/>
    <w:pPr>
      <w:spacing w:before="100" w:beforeAutospacing="1" w:after="100" w:afterAutospacing="1"/>
    </w:pPr>
  </w:style>
  <w:style w:type="paragraph" w:styleId="aa">
    <w:name w:val="Title"/>
    <w:basedOn w:val="a0"/>
    <w:next w:val="a0"/>
    <w:link w:val="Char4"/>
    <w:qFormat/>
    <w:rsid w:val="00ED71BF"/>
    <w:pPr>
      <w:spacing w:before="240" w:after="60"/>
      <w:jc w:val="center"/>
      <w:outlineLvl w:val="0"/>
    </w:pPr>
    <w:rPr>
      <w:rFonts w:asciiTheme="majorHAnsi" w:hAnsiTheme="majorHAnsi" w:cstheme="majorBidi"/>
      <w:b/>
      <w:bCs/>
      <w:sz w:val="32"/>
      <w:szCs w:val="32"/>
    </w:rPr>
  </w:style>
  <w:style w:type="paragraph" w:styleId="ab">
    <w:name w:val="annotation subject"/>
    <w:basedOn w:val="a4"/>
    <w:next w:val="a4"/>
    <w:link w:val="Char5"/>
    <w:uiPriority w:val="99"/>
    <w:unhideWhenUsed/>
    <w:qFormat/>
    <w:rsid w:val="00ED71BF"/>
    <w:rPr>
      <w:b/>
      <w:bCs/>
    </w:rPr>
  </w:style>
  <w:style w:type="table" w:styleId="ac">
    <w:name w:val="Table Grid"/>
    <w:basedOn w:val="a2"/>
    <w:uiPriority w:val="39"/>
    <w:qFormat/>
    <w:rsid w:val="00ED71B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Hyperlink"/>
    <w:basedOn w:val="a1"/>
    <w:uiPriority w:val="99"/>
    <w:semiHidden/>
    <w:unhideWhenUsed/>
    <w:qFormat/>
    <w:rsid w:val="00ED71BF"/>
    <w:rPr>
      <w:color w:val="0000FF"/>
      <w:u w:val="single"/>
    </w:rPr>
  </w:style>
  <w:style w:type="character" w:styleId="ae">
    <w:name w:val="annotation reference"/>
    <w:basedOn w:val="a1"/>
    <w:uiPriority w:val="99"/>
    <w:unhideWhenUsed/>
    <w:qFormat/>
    <w:rsid w:val="00ED71BF"/>
    <w:rPr>
      <w:sz w:val="21"/>
      <w:szCs w:val="21"/>
    </w:rPr>
  </w:style>
  <w:style w:type="character" w:customStyle="1" w:styleId="Char3">
    <w:name w:val="页眉 Char"/>
    <w:basedOn w:val="a1"/>
    <w:link w:val="a8"/>
    <w:uiPriority w:val="99"/>
    <w:qFormat/>
    <w:rsid w:val="00ED71BF"/>
    <w:rPr>
      <w:sz w:val="18"/>
      <w:szCs w:val="18"/>
    </w:rPr>
  </w:style>
  <w:style w:type="character" w:customStyle="1" w:styleId="Char2">
    <w:name w:val="页脚 Char"/>
    <w:basedOn w:val="a1"/>
    <w:link w:val="a7"/>
    <w:uiPriority w:val="99"/>
    <w:qFormat/>
    <w:rsid w:val="00ED71BF"/>
    <w:rPr>
      <w:sz w:val="18"/>
      <w:szCs w:val="18"/>
    </w:rPr>
  </w:style>
  <w:style w:type="paragraph" w:customStyle="1" w:styleId="10">
    <w:name w:val="列出段落1"/>
    <w:basedOn w:val="a0"/>
    <w:link w:val="Char6"/>
    <w:uiPriority w:val="34"/>
    <w:qFormat/>
    <w:rsid w:val="00ED71BF"/>
    <w:pPr>
      <w:ind w:firstLineChars="200" w:firstLine="420"/>
    </w:pPr>
  </w:style>
  <w:style w:type="character" w:customStyle="1" w:styleId="3Char">
    <w:name w:val="标题 3 Char"/>
    <w:basedOn w:val="a1"/>
    <w:link w:val="3"/>
    <w:qFormat/>
    <w:rsid w:val="00ED71BF"/>
    <w:rPr>
      <w:rFonts w:ascii="Times New Roman" w:eastAsia="宋体" w:hAnsi="Times New Roman" w:cs="Times New Roman"/>
      <w:b/>
      <w:bCs/>
      <w:sz w:val="32"/>
      <w:szCs w:val="32"/>
    </w:rPr>
  </w:style>
  <w:style w:type="character" w:customStyle="1" w:styleId="2Char">
    <w:name w:val="标题 2 Char"/>
    <w:basedOn w:val="a1"/>
    <w:link w:val="2"/>
    <w:qFormat/>
    <w:rsid w:val="00ED71BF"/>
    <w:rPr>
      <w:rFonts w:asciiTheme="majorHAnsi" w:eastAsiaTheme="majorEastAsia" w:hAnsiTheme="majorHAnsi" w:cstheme="majorBidi"/>
      <w:b/>
      <w:bCs/>
      <w:sz w:val="32"/>
      <w:szCs w:val="32"/>
    </w:rPr>
  </w:style>
  <w:style w:type="character" w:customStyle="1" w:styleId="Char0">
    <w:name w:val="纯文本 Char"/>
    <w:basedOn w:val="a1"/>
    <w:link w:val="a5"/>
    <w:uiPriority w:val="99"/>
    <w:qFormat/>
    <w:rsid w:val="00ED71BF"/>
    <w:rPr>
      <w:rFonts w:ascii="宋体" w:eastAsia="宋体" w:hAnsi="Courier New" w:cs="Courier New"/>
      <w:szCs w:val="21"/>
    </w:rPr>
  </w:style>
  <w:style w:type="character" w:customStyle="1" w:styleId="Char6">
    <w:name w:val="列出段落 Char"/>
    <w:basedOn w:val="a1"/>
    <w:link w:val="10"/>
    <w:qFormat/>
    <w:rsid w:val="00ED71BF"/>
  </w:style>
  <w:style w:type="paragraph" w:customStyle="1" w:styleId="-11">
    <w:name w:val="彩色列表 - 强调文字颜色 11"/>
    <w:basedOn w:val="a0"/>
    <w:uiPriority w:val="34"/>
    <w:qFormat/>
    <w:rsid w:val="00ED71BF"/>
    <w:pPr>
      <w:ind w:firstLineChars="200" w:firstLine="420"/>
    </w:pPr>
    <w:rPr>
      <w:rFonts w:ascii="Calibri" w:hAnsi="Calibri" w:cs="Times New Roman"/>
    </w:rPr>
  </w:style>
  <w:style w:type="character" w:customStyle="1" w:styleId="Char">
    <w:name w:val="批注文字 Char"/>
    <w:basedOn w:val="a1"/>
    <w:link w:val="a4"/>
    <w:uiPriority w:val="99"/>
    <w:semiHidden/>
    <w:qFormat/>
    <w:rsid w:val="00ED71BF"/>
  </w:style>
  <w:style w:type="character" w:customStyle="1" w:styleId="Char5">
    <w:name w:val="批注主题 Char"/>
    <w:basedOn w:val="Char"/>
    <w:link w:val="ab"/>
    <w:uiPriority w:val="99"/>
    <w:semiHidden/>
    <w:qFormat/>
    <w:rsid w:val="00ED71BF"/>
    <w:rPr>
      <w:b/>
      <w:bCs/>
    </w:rPr>
  </w:style>
  <w:style w:type="character" w:customStyle="1" w:styleId="Char1">
    <w:name w:val="批注框文本 Char"/>
    <w:basedOn w:val="a1"/>
    <w:link w:val="a6"/>
    <w:uiPriority w:val="99"/>
    <w:semiHidden/>
    <w:qFormat/>
    <w:rsid w:val="00ED71BF"/>
    <w:rPr>
      <w:sz w:val="18"/>
      <w:szCs w:val="18"/>
    </w:rPr>
  </w:style>
  <w:style w:type="paragraph" w:customStyle="1" w:styleId="Af">
    <w:name w:val="A正文"/>
    <w:basedOn w:val="a0"/>
    <w:qFormat/>
    <w:rsid w:val="00ED71BF"/>
    <w:pPr>
      <w:adjustRightInd w:val="0"/>
      <w:snapToGrid w:val="0"/>
      <w:spacing w:beforeLines="50" w:afterLines="50" w:line="300" w:lineRule="auto"/>
      <w:ind w:firstLineChars="200" w:firstLine="480"/>
    </w:pPr>
    <w:rPr>
      <w:rFonts w:ascii="Times New Roman" w:hAnsi="Times New Roman" w:cs="Times New Roman"/>
    </w:rPr>
  </w:style>
  <w:style w:type="paragraph" w:customStyle="1" w:styleId="5-">
    <w:name w:val="5-内文"/>
    <w:basedOn w:val="a0"/>
    <w:link w:val="5-Char"/>
    <w:uiPriority w:val="99"/>
    <w:qFormat/>
    <w:rsid w:val="00ED71BF"/>
    <w:pPr>
      <w:spacing w:beforeLines="25" w:afterLines="25" w:line="300" w:lineRule="auto"/>
      <w:ind w:firstLineChars="200" w:firstLine="200"/>
    </w:pPr>
    <w:rPr>
      <w:rFonts w:ascii="Calibri" w:eastAsia="仿宋_GB2312" w:hAnsi="Calibri" w:cs="Times New Roman"/>
      <w:sz w:val="28"/>
      <w:szCs w:val="20"/>
    </w:rPr>
  </w:style>
  <w:style w:type="character" w:customStyle="1" w:styleId="5-Char">
    <w:name w:val="5-内文 Char"/>
    <w:link w:val="5-"/>
    <w:uiPriority w:val="99"/>
    <w:qFormat/>
    <w:locked/>
    <w:rsid w:val="00ED71BF"/>
    <w:rPr>
      <w:rFonts w:ascii="Calibri" w:eastAsia="仿宋_GB2312" w:hAnsi="Calibri" w:cs="Times New Roman"/>
      <w:kern w:val="0"/>
      <w:sz w:val="28"/>
      <w:szCs w:val="20"/>
    </w:rPr>
  </w:style>
  <w:style w:type="character" w:customStyle="1" w:styleId="Char4">
    <w:name w:val="标题 Char"/>
    <w:basedOn w:val="a1"/>
    <w:link w:val="aa"/>
    <w:qFormat/>
    <w:rsid w:val="00ED71BF"/>
    <w:rPr>
      <w:rFonts w:asciiTheme="majorHAnsi" w:eastAsia="宋体" w:hAnsiTheme="majorHAnsi" w:cstheme="majorBidi"/>
      <w:b/>
      <w:bCs/>
      <w:sz w:val="32"/>
      <w:szCs w:val="32"/>
    </w:rPr>
  </w:style>
  <w:style w:type="paragraph" w:customStyle="1" w:styleId="11">
    <w:name w:val="列出段落11"/>
    <w:basedOn w:val="a0"/>
    <w:qFormat/>
    <w:rsid w:val="00ED71BF"/>
    <w:pPr>
      <w:ind w:firstLineChars="200" w:firstLine="420"/>
    </w:pPr>
  </w:style>
  <w:style w:type="paragraph" w:styleId="af0">
    <w:name w:val="List Paragraph"/>
    <w:basedOn w:val="a0"/>
    <w:uiPriority w:val="34"/>
    <w:qFormat/>
    <w:rsid w:val="00ED71BF"/>
    <w:pPr>
      <w:ind w:firstLineChars="200" w:firstLine="420"/>
    </w:pPr>
  </w:style>
  <w:style w:type="character" w:customStyle="1" w:styleId="4Char">
    <w:name w:val="标题 4 Char"/>
    <w:basedOn w:val="a1"/>
    <w:link w:val="4"/>
    <w:uiPriority w:val="9"/>
    <w:semiHidden/>
    <w:qFormat/>
    <w:rsid w:val="00ED71BF"/>
    <w:rPr>
      <w:rFonts w:asciiTheme="majorHAnsi" w:eastAsiaTheme="majorEastAsia" w:hAnsiTheme="majorHAnsi" w:cstheme="majorBidi"/>
      <w:b/>
      <w:bCs/>
      <w:kern w:val="2"/>
      <w:sz w:val="28"/>
      <w:szCs w:val="28"/>
    </w:rPr>
  </w:style>
  <w:style w:type="paragraph" w:customStyle="1" w:styleId="af1">
    <w:name w:val="中文版式正文"/>
    <w:basedOn w:val="a0"/>
    <w:link w:val="Char7"/>
    <w:qFormat/>
    <w:rsid w:val="00ED71BF"/>
    <w:pPr>
      <w:spacing w:afterLines="50" w:line="300" w:lineRule="auto"/>
      <w:ind w:firstLineChars="200" w:firstLine="480"/>
      <w:textAlignment w:val="bottom"/>
    </w:pPr>
    <w:rPr>
      <w:rFonts w:ascii="Times New Roman" w:hAnsi="Times New Roman" w:cs="Times New Roman"/>
      <w:szCs w:val="20"/>
    </w:rPr>
  </w:style>
  <w:style w:type="character" w:customStyle="1" w:styleId="Char7">
    <w:name w:val="中文版式正文 Char"/>
    <w:link w:val="af1"/>
    <w:qFormat/>
    <w:rsid w:val="00ED71BF"/>
    <w:rPr>
      <w:rFonts w:ascii="Times New Roman" w:eastAsia="宋体" w:hAnsi="Times New Roman" w:cs="Times New Roman"/>
      <w:sz w:val="24"/>
    </w:rPr>
  </w:style>
  <w:style w:type="paragraph" w:customStyle="1" w:styleId="a">
    <w:name w:val="插图编号"/>
    <w:basedOn w:val="a0"/>
    <w:next w:val="a0"/>
    <w:qFormat/>
    <w:rsid w:val="00ED71BF"/>
    <w:pPr>
      <w:numPr>
        <w:numId w:val="1"/>
      </w:numPr>
      <w:spacing w:line="300" w:lineRule="auto"/>
      <w:ind w:firstLine="0"/>
      <w:jc w:val="center"/>
      <w:textAlignment w:val="bottom"/>
    </w:pPr>
    <w:rPr>
      <w:rFonts w:ascii="Times New Roman" w:hAnsi="Times New Roman" w:cs="Times New Roman"/>
      <w:sz w:val="28"/>
    </w:rPr>
  </w:style>
  <w:style w:type="character" w:customStyle="1" w:styleId="opdicttext2">
    <w:name w:val="op_dict_text2"/>
    <w:basedOn w:val="a1"/>
    <w:rsid w:val="00ED71BF"/>
  </w:style>
  <w:style w:type="character" w:customStyle="1" w:styleId="1Char">
    <w:name w:val="标题 1 Char"/>
    <w:basedOn w:val="a1"/>
    <w:link w:val="1"/>
    <w:uiPriority w:val="9"/>
    <w:rsid w:val="004976E3"/>
    <w:rPr>
      <w:rFonts w:ascii="宋体" w:eastAsia="宋体" w:hAnsi="宋体" w:cs="宋体"/>
      <w:b/>
      <w:bCs/>
      <w:kern w:val="44"/>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semiHidden="0" w:unhideWhenUsed="0" w:qFormat="1"/>
    <w:lsdException w:name="Normal (Web)" w:semiHidden="0"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Pr>
      <w:rFonts w:ascii="宋体" w:eastAsia="宋体" w:hAnsi="宋体" w:cs="宋体"/>
      <w:sz w:val="24"/>
      <w:szCs w:val="24"/>
    </w:rPr>
  </w:style>
  <w:style w:type="paragraph" w:styleId="1">
    <w:name w:val="heading 1"/>
    <w:basedOn w:val="a0"/>
    <w:next w:val="a0"/>
    <w:link w:val="1Char"/>
    <w:uiPriority w:val="9"/>
    <w:qFormat/>
    <w:rsid w:val="004976E3"/>
    <w:pPr>
      <w:keepNext/>
      <w:keepLines/>
      <w:spacing w:before="340" w:after="330" w:line="578" w:lineRule="auto"/>
      <w:outlineLvl w:val="0"/>
    </w:pPr>
    <w:rPr>
      <w:b/>
      <w:bCs/>
      <w:kern w:val="44"/>
      <w:sz w:val="44"/>
      <w:szCs w:val="44"/>
    </w:rPr>
  </w:style>
  <w:style w:type="paragraph" w:styleId="2">
    <w:name w:val="heading 2"/>
    <w:basedOn w:val="a0"/>
    <w:next w:val="a0"/>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link w:val="3Char"/>
    <w:qFormat/>
    <w:pPr>
      <w:keepNext/>
      <w:keepLines/>
      <w:spacing w:before="260" w:after="260" w:line="413" w:lineRule="auto"/>
      <w:ind w:firstLine="57"/>
      <w:outlineLvl w:val="2"/>
    </w:pPr>
    <w:rPr>
      <w:rFonts w:ascii="Times New Roman" w:hAnsi="Times New Roman" w:cs="Times New Roman"/>
      <w:b/>
      <w:bCs/>
      <w:sz w:val="32"/>
      <w:szCs w:val="32"/>
    </w:rPr>
  </w:style>
  <w:style w:type="paragraph" w:styleId="4">
    <w:name w:val="heading 4"/>
    <w:basedOn w:val="a0"/>
    <w:next w:val="a0"/>
    <w:link w:val="4Char"/>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text"/>
    <w:basedOn w:val="a0"/>
    <w:link w:val="Char"/>
    <w:uiPriority w:val="99"/>
    <w:unhideWhenUsed/>
    <w:qFormat/>
  </w:style>
  <w:style w:type="paragraph" w:styleId="a5">
    <w:name w:val="Plain Text"/>
    <w:basedOn w:val="a0"/>
    <w:link w:val="Char0"/>
    <w:uiPriority w:val="99"/>
    <w:qFormat/>
    <w:rPr>
      <w:rFonts w:hAnsi="Courier New" w:cs="Courier New"/>
      <w:szCs w:val="21"/>
    </w:rPr>
  </w:style>
  <w:style w:type="paragraph" w:styleId="a6">
    <w:name w:val="Balloon Text"/>
    <w:basedOn w:val="a0"/>
    <w:link w:val="Char1"/>
    <w:uiPriority w:val="99"/>
    <w:unhideWhenUsed/>
    <w:qFormat/>
    <w:rPr>
      <w:sz w:val="18"/>
      <w:szCs w:val="18"/>
    </w:rPr>
  </w:style>
  <w:style w:type="paragraph" w:styleId="a7">
    <w:name w:val="footer"/>
    <w:basedOn w:val="a0"/>
    <w:link w:val="Char2"/>
    <w:uiPriority w:val="99"/>
    <w:unhideWhenUsed/>
    <w:qFormat/>
    <w:pPr>
      <w:tabs>
        <w:tab w:val="center" w:pos="4153"/>
        <w:tab w:val="right" w:pos="8306"/>
      </w:tabs>
      <w:snapToGrid w:val="0"/>
    </w:pPr>
    <w:rPr>
      <w:sz w:val="18"/>
      <w:szCs w:val="18"/>
    </w:rPr>
  </w:style>
  <w:style w:type="paragraph" w:styleId="a8">
    <w:name w:val="header"/>
    <w:basedOn w:val="a0"/>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0"/>
    <w:uiPriority w:val="99"/>
    <w:unhideWhenUsed/>
    <w:qFormat/>
    <w:pPr>
      <w:spacing w:before="100" w:beforeAutospacing="1" w:after="100" w:afterAutospacing="1"/>
    </w:pPr>
  </w:style>
  <w:style w:type="paragraph" w:styleId="aa">
    <w:name w:val="Title"/>
    <w:basedOn w:val="a0"/>
    <w:next w:val="a0"/>
    <w:link w:val="Char4"/>
    <w:qFormat/>
    <w:pPr>
      <w:spacing w:before="240" w:after="60"/>
      <w:jc w:val="center"/>
      <w:outlineLvl w:val="0"/>
    </w:pPr>
    <w:rPr>
      <w:rFonts w:asciiTheme="majorHAnsi" w:hAnsiTheme="majorHAnsi" w:cstheme="majorBidi"/>
      <w:b/>
      <w:bCs/>
      <w:sz w:val="32"/>
      <w:szCs w:val="32"/>
    </w:rPr>
  </w:style>
  <w:style w:type="paragraph" w:styleId="ab">
    <w:name w:val="annotation subject"/>
    <w:basedOn w:val="a4"/>
    <w:next w:val="a4"/>
    <w:link w:val="Char5"/>
    <w:uiPriority w:val="99"/>
    <w:unhideWhenUsed/>
    <w:qFormat/>
    <w:rPr>
      <w:b/>
      <w:bCs/>
    </w:rPr>
  </w:style>
  <w:style w:type="table" w:styleId="ac">
    <w:name w:val="Table Grid"/>
    <w:basedOn w:val="a2"/>
    <w:uiPriority w:val="3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Hyperlink"/>
    <w:basedOn w:val="a1"/>
    <w:uiPriority w:val="99"/>
    <w:semiHidden/>
    <w:unhideWhenUsed/>
    <w:qFormat/>
    <w:rPr>
      <w:color w:val="0000FF"/>
      <w:u w:val="single"/>
    </w:rPr>
  </w:style>
  <w:style w:type="character" w:styleId="ae">
    <w:name w:val="annotation reference"/>
    <w:basedOn w:val="a1"/>
    <w:uiPriority w:val="99"/>
    <w:unhideWhenUsed/>
    <w:qFormat/>
    <w:rPr>
      <w:sz w:val="21"/>
      <w:szCs w:val="21"/>
    </w:rPr>
  </w:style>
  <w:style w:type="character" w:customStyle="1" w:styleId="Char3">
    <w:name w:val="页眉 Char"/>
    <w:basedOn w:val="a1"/>
    <w:link w:val="a8"/>
    <w:uiPriority w:val="99"/>
    <w:qFormat/>
    <w:rPr>
      <w:sz w:val="18"/>
      <w:szCs w:val="18"/>
    </w:rPr>
  </w:style>
  <w:style w:type="character" w:customStyle="1" w:styleId="Char2">
    <w:name w:val="页脚 Char"/>
    <w:basedOn w:val="a1"/>
    <w:link w:val="a7"/>
    <w:uiPriority w:val="99"/>
    <w:qFormat/>
    <w:rPr>
      <w:sz w:val="18"/>
      <w:szCs w:val="18"/>
    </w:rPr>
  </w:style>
  <w:style w:type="paragraph" w:customStyle="1" w:styleId="10">
    <w:name w:val="列出段落1"/>
    <w:basedOn w:val="a0"/>
    <w:link w:val="Char6"/>
    <w:uiPriority w:val="34"/>
    <w:qFormat/>
    <w:pPr>
      <w:ind w:firstLineChars="200" w:firstLine="420"/>
    </w:pPr>
  </w:style>
  <w:style w:type="character" w:customStyle="1" w:styleId="3Char">
    <w:name w:val="标题 3 Char"/>
    <w:basedOn w:val="a1"/>
    <w:link w:val="3"/>
    <w:qFormat/>
    <w:rPr>
      <w:rFonts w:ascii="Times New Roman" w:eastAsia="宋体" w:hAnsi="Times New Roman" w:cs="Times New Roman"/>
      <w:b/>
      <w:bCs/>
      <w:sz w:val="32"/>
      <w:szCs w:val="32"/>
    </w:rPr>
  </w:style>
  <w:style w:type="character" w:customStyle="1" w:styleId="2Char">
    <w:name w:val="标题 2 Char"/>
    <w:basedOn w:val="a1"/>
    <w:link w:val="2"/>
    <w:qFormat/>
    <w:rPr>
      <w:rFonts w:asciiTheme="majorHAnsi" w:eastAsiaTheme="majorEastAsia" w:hAnsiTheme="majorHAnsi" w:cstheme="majorBidi"/>
      <w:b/>
      <w:bCs/>
      <w:sz w:val="32"/>
      <w:szCs w:val="32"/>
    </w:rPr>
  </w:style>
  <w:style w:type="character" w:customStyle="1" w:styleId="Char0">
    <w:name w:val="纯文本 Char"/>
    <w:basedOn w:val="a1"/>
    <w:link w:val="a5"/>
    <w:uiPriority w:val="99"/>
    <w:qFormat/>
    <w:rPr>
      <w:rFonts w:ascii="宋体" w:eastAsia="宋体" w:hAnsi="Courier New" w:cs="Courier New"/>
      <w:szCs w:val="21"/>
    </w:rPr>
  </w:style>
  <w:style w:type="character" w:customStyle="1" w:styleId="Char6">
    <w:name w:val="列出段落 Char"/>
    <w:basedOn w:val="a1"/>
    <w:link w:val="10"/>
    <w:qFormat/>
  </w:style>
  <w:style w:type="paragraph" w:customStyle="1" w:styleId="-11">
    <w:name w:val="彩色列表 - 强调文字颜色 11"/>
    <w:basedOn w:val="a0"/>
    <w:uiPriority w:val="34"/>
    <w:qFormat/>
    <w:pPr>
      <w:ind w:firstLineChars="200" w:firstLine="420"/>
    </w:pPr>
    <w:rPr>
      <w:rFonts w:ascii="Calibri" w:hAnsi="Calibri" w:cs="Times New Roman"/>
    </w:rPr>
  </w:style>
  <w:style w:type="character" w:customStyle="1" w:styleId="Char">
    <w:name w:val="批注文字 Char"/>
    <w:basedOn w:val="a1"/>
    <w:link w:val="a4"/>
    <w:uiPriority w:val="99"/>
    <w:semiHidden/>
    <w:qFormat/>
  </w:style>
  <w:style w:type="character" w:customStyle="1" w:styleId="Char5">
    <w:name w:val="批注主题 Char"/>
    <w:basedOn w:val="Char"/>
    <w:link w:val="ab"/>
    <w:uiPriority w:val="99"/>
    <w:semiHidden/>
    <w:qFormat/>
    <w:rPr>
      <w:b/>
      <w:bCs/>
    </w:rPr>
  </w:style>
  <w:style w:type="character" w:customStyle="1" w:styleId="Char1">
    <w:name w:val="批注框文本 Char"/>
    <w:basedOn w:val="a1"/>
    <w:link w:val="a6"/>
    <w:uiPriority w:val="99"/>
    <w:semiHidden/>
    <w:qFormat/>
    <w:rPr>
      <w:sz w:val="18"/>
      <w:szCs w:val="18"/>
    </w:rPr>
  </w:style>
  <w:style w:type="paragraph" w:customStyle="1" w:styleId="Af">
    <w:name w:val="A正文"/>
    <w:basedOn w:val="a0"/>
    <w:qFormat/>
    <w:pPr>
      <w:adjustRightInd w:val="0"/>
      <w:snapToGrid w:val="0"/>
      <w:spacing w:beforeLines="50" w:afterLines="50" w:line="300" w:lineRule="auto"/>
      <w:ind w:firstLineChars="200" w:firstLine="480"/>
    </w:pPr>
    <w:rPr>
      <w:rFonts w:ascii="Times New Roman" w:hAnsi="Times New Roman" w:cs="Times New Roman"/>
    </w:rPr>
  </w:style>
  <w:style w:type="paragraph" w:customStyle="1" w:styleId="5-">
    <w:name w:val="5-内文"/>
    <w:basedOn w:val="a0"/>
    <w:link w:val="5-Char"/>
    <w:uiPriority w:val="99"/>
    <w:qFormat/>
    <w:pPr>
      <w:spacing w:beforeLines="25" w:afterLines="25" w:line="300" w:lineRule="auto"/>
      <w:ind w:firstLineChars="200" w:firstLine="200"/>
    </w:pPr>
    <w:rPr>
      <w:rFonts w:ascii="Calibri" w:eastAsia="仿宋_GB2312" w:hAnsi="Calibri" w:cs="Times New Roman"/>
      <w:sz w:val="28"/>
      <w:szCs w:val="20"/>
    </w:rPr>
  </w:style>
  <w:style w:type="character" w:customStyle="1" w:styleId="5-Char">
    <w:name w:val="5-内文 Char"/>
    <w:link w:val="5-"/>
    <w:uiPriority w:val="99"/>
    <w:qFormat/>
    <w:locked/>
    <w:rPr>
      <w:rFonts w:ascii="Calibri" w:eastAsia="仿宋_GB2312" w:hAnsi="Calibri" w:cs="Times New Roman"/>
      <w:kern w:val="0"/>
      <w:sz w:val="28"/>
      <w:szCs w:val="20"/>
    </w:rPr>
  </w:style>
  <w:style w:type="character" w:customStyle="1" w:styleId="Char4">
    <w:name w:val="标题 Char"/>
    <w:basedOn w:val="a1"/>
    <w:link w:val="aa"/>
    <w:qFormat/>
    <w:rPr>
      <w:rFonts w:asciiTheme="majorHAnsi" w:eastAsia="宋体" w:hAnsiTheme="majorHAnsi" w:cstheme="majorBidi"/>
      <w:b/>
      <w:bCs/>
      <w:sz w:val="32"/>
      <w:szCs w:val="32"/>
    </w:rPr>
  </w:style>
  <w:style w:type="paragraph" w:customStyle="1" w:styleId="11">
    <w:name w:val="列出段落11"/>
    <w:basedOn w:val="a0"/>
    <w:qFormat/>
    <w:pPr>
      <w:ind w:firstLineChars="200" w:firstLine="420"/>
    </w:pPr>
  </w:style>
  <w:style w:type="paragraph" w:styleId="af0">
    <w:name w:val="List Paragraph"/>
    <w:basedOn w:val="a0"/>
    <w:uiPriority w:val="34"/>
    <w:qFormat/>
    <w:pPr>
      <w:ind w:firstLineChars="200" w:firstLine="420"/>
    </w:pPr>
  </w:style>
  <w:style w:type="character" w:customStyle="1" w:styleId="4Char">
    <w:name w:val="标题 4 Char"/>
    <w:basedOn w:val="a1"/>
    <w:link w:val="4"/>
    <w:uiPriority w:val="9"/>
    <w:semiHidden/>
    <w:qFormat/>
    <w:rPr>
      <w:rFonts w:asciiTheme="majorHAnsi" w:eastAsiaTheme="majorEastAsia" w:hAnsiTheme="majorHAnsi" w:cstheme="majorBidi"/>
      <w:b/>
      <w:bCs/>
      <w:kern w:val="2"/>
      <w:sz w:val="28"/>
      <w:szCs w:val="28"/>
    </w:rPr>
  </w:style>
  <w:style w:type="paragraph" w:customStyle="1" w:styleId="af1">
    <w:name w:val="中文版式正文"/>
    <w:basedOn w:val="a0"/>
    <w:link w:val="Char7"/>
    <w:qFormat/>
    <w:pPr>
      <w:spacing w:afterLines="50" w:line="300" w:lineRule="auto"/>
      <w:ind w:firstLineChars="200" w:firstLine="480"/>
      <w:textAlignment w:val="bottom"/>
    </w:pPr>
    <w:rPr>
      <w:rFonts w:ascii="Times New Roman" w:hAnsi="Times New Roman" w:cs="Times New Roman"/>
      <w:szCs w:val="20"/>
    </w:rPr>
  </w:style>
  <w:style w:type="character" w:customStyle="1" w:styleId="Char7">
    <w:name w:val="中文版式正文 Char"/>
    <w:link w:val="af1"/>
    <w:qFormat/>
    <w:rPr>
      <w:rFonts w:ascii="Times New Roman" w:eastAsia="宋体" w:hAnsi="Times New Roman" w:cs="Times New Roman"/>
      <w:sz w:val="24"/>
    </w:rPr>
  </w:style>
  <w:style w:type="paragraph" w:customStyle="1" w:styleId="a">
    <w:name w:val="插图编号"/>
    <w:basedOn w:val="a0"/>
    <w:next w:val="a0"/>
    <w:qFormat/>
    <w:pPr>
      <w:numPr>
        <w:numId w:val="1"/>
      </w:numPr>
      <w:spacing w:line="300" w:lineRule="auto"/>
      <w:ind w:firstLine="0"/>
      <w:jc w:val="center"/>
      <w:textAlignment w:val="bottom"/>
    </w:pPr>
    <w:rPr>
      <w:rFonts w:ascii="Times New Roman" w:hAnsi="Times New Roman" w:cs="Times New Roman"/>
      <w:sz w:val="28"/>
    </w:rPr>
  </w:style>
  <w:style w:type="character" w:customStyle="1" w:styleId="opdicttext2">
    <w:name w:val="op_dict_text2"/>
    <w:basedOn w:val="a1"/>
  </w:style>
  <w:style w:type="character" w:customStyle="1" w:styleId="1Char">
    <w:name w:val="标题 1 Char"/>
    <w:basedOn w:val="a1"/>
    <w:link w:val="1"/>
    <w:uiPriority w:val="9"/>
    <w:rsid w:val="004976E3"/>
    <w:rPr>
      <w:rFonts w:ascii="宋体" w:eastAsia="宋体" w:hAnsi="宋体" w:cs="宋体"/>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25</Pages>
  <Words>1781</Words>
  <Characters>10153</Characters>
  <Application>Microsoft Office Word</Application>
  <DocSecurity>0</DocSecurity>
  <Lines>84</Lines>
  <Paragraphs>23</Paragraphs>
  <ScaleCrop>false</ScaleCrop>
  <Company>china</Company>
  <LinksUpToDate>false</LinksUpToDate>
  <CharactersWithSpaces>11911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littlestone</dc:creator>
  <cp:lastModifiedBy>lenovo</cp:lastModifiedBy>
  <cp:revision>322</cp:revision>
  <cp:lastPrinted>2021-05-21T00:17:00Z</cp:lastPrinted>
  <dcterms:created xsi:type="dcterms:W3CDTF">2019-10-09T08:11:00Z</dcterms:created>
  <dcterms:modified xsi:type="dcterms:W3CDTF">2021-05-21T03:06:00Z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2052-11.1.0.8888</vt:lpwstr>
  </property>
</Properties>
</file>