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szCs w:val="36"/>
        </w:rPr>
      </w:pPr>
      <w:bookmarkStart w:id="0" w:name="_Hlk79330153"/>
      <w:bookmarkEnd w:id="0"/>
      <w:r>
        <w:rPr>
          <w:rFonts w:hint="eastAsia" w:ascii="黑体" w:hAnsi="黑体" w:eastAsia="黑体"/>
          <w:sz w:val="36"/>
          <w:szCs w:val="36"/>
        </w:rPr>
        <w:t>河北省2022年职业院校“机器视觉系统应用”（高职组）技能大赛暨国赛选拔赛</w:t>
      </w:r>
      <w:r>
        <w:rPr>
          <w:rFonts w:hint="eastAsia" w:ascii="黑体" w:hAnsi="黑体" w:eastAsia="黑体"/>
          <w:sz w:val="36"/>
          <w:szCs w:val="36"/>
          <w:lang w:eastAsia="zh-CN"/>
        </w:rPr>
        <w:t>赛项</w:t>
      </w:r>
      <w:bookmarkStart w:id="5" w:name="_GoBack"/>
      <w:bookmarkEnd w:id="5"/>
      <w:r>
        <w:rPr>
          <w:rFonts w:hint="eastAsia" w:ascii="黑体" w:hAnsi="黑体" w:eastAsia="黑体"/>
          <w:sz w:val="36"/>
          <w:szCs w:val="36"/>
        </w:rPr>
        <w:t>规程</w:t>
      </w:r>
    </w:p>
    <w:p>
      <w:pPr>
        <w:spacing w:line="560" w:lineRule="exact"/>
        <w:rPr>
          <w:rFonts w:ascii="仿宋" w:hAnsi="仿宋" w:eastAsia="仿宋"/>
          <w:sz w:val="36"/>
          <w:szCs w:val="36"/>
        </w:rPr>
      </w:pPr>
    </w:p>
    <w:p>
      <w:pPr>
        <w:spacing w:line="560" w:lineRule="exact"/>
        <w:ind w:firstLine="643" w:firstLineChars="200"/>
        <w:rPr>
          <w:rFonts w:ascii="仿宋" w:hAnsi="仿宋" w:eastAsia="仿宋"/>
          <w:b/>
          <w:sz w:val="32"/>
          <w:szCs w:val="32"/>
        </w:rPr>
      </w:pPr>
      <w:bookmarkStart w:id="1" w:name="_Toc382406748"/>
      <w:r>
        <w:rPr>
          <w:rFonts w:hint="eastAsia" w:ascii="仿宋" w:hAnsi="仿宋" w:eastAsia="仿宋"/>
          <w:b/>
          <w:sz w:val="32"/>
          <w:szCs w:val="32"/>
        </w:rPr>
        <w:t>一、赛项名称</w:t>
      </w:r>
      <w:bookmarkEnd w:id="1"/>
    </w:p>
    <w:p>
      <w:pPr>
        <w:spacing w:line="560" w:lineRule="exact"/>
        <w:ind w:left="638" w:leftChars="304" w:firstLine="0" w:firstLineChars="0"/>
        <w:rPr>
          <w:rFonts w:ascii="仿宋" w:hAnsi="仿宋" w:eastAsia="仿宋" w:cs="宋体"/>
          <w:sz w:val="32"/>
          <w:szCs w:val="32"/>
          <w:u w:val="single"/>
        </w:rPr>
      </w:pPr>
      <w:r>
        <w:rPr>
          <w:rFonts w:hint="eastAsia" w:ascii="仿宋" w:hAnsi="仿宋" w:eastAsia="仿宋" w:cs="宋体"/>
          <w:sz w:val="32"/>
          <w:szCs w:val="32"/>
        </w:rPr>
        <w:t>赛项编号：</w:t>
      </w:r>
      <w:r>
        <w:rPr>
          <w:rFonts w:hint="eastAsia" w:ascii="仿宋" w:hAnsi="仿宋" w:eastAsia="仿宋" w:cs="宋体"/>
          <w:sz w:val="32"/>
          <w:szCs w:val="32"/>
        </w:rPr>
        <w:br w:type="textWrapping"/>
      </w:r>
      <w:r>
        <w:rPr>
          <w:rFonts w:hint="eastAsia" w:ascii="仿宋" w:hAnsi="仿宋" w:eastAsia="仿宋" w:cs="宋体"/>
          <w:sz w:val="32"/>
          <w:szCs w:val="32"/>
        </w:rPr>
        <w:t>赛项名称：机器视觉系统应用</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赛项组别：高职组</w:t>
      </w:r>
    </w:p>
    <w:p>
      <w:pPr>
        <w:spacing w:line="560" w:lineRule="exact"/>
        <w:ind w:firstLine="640" w:firstLineChars="200"/>
        <w:rPr>
          <w:rFonts w:ascii="仿宋" w:hAnsi="仿宋" w:eastAsia="仿宋" w:cs="宋体"/>
          <w:sz w:val="32"/>
          <w:szCs w:val="32"/>
          <w:u w:val="single"/>
        </w:rPr>
      </w:pPr>
      <w:r>
        <w:rPr>
          <w:rFonts w:hint="eastAsia" w:ascii="仿宋" w:hAnsi="仿宋" w:eastAsia="仿宋" w:cs="宋体"/>
          <w:sz w:val="32"/>
          <w:szCs w:val="32"/>
        </w:rPr>
        <w:t>赛项归属产业：制造业/电子信息产业</w:t>
      </w:r>
      <w:bookmarkStart w:id="2" w:name="_Toc382406749"/>
    </w:p>
    <w:p>
      <w:pPr>
        <w:spacing w:line="560" w:lineRule="exact"/>
        <w:ind w:firstLine="640" w:firstLineChars="200"/>
        <w:rPr>
          <w:rFonts w:ascii="仿宋" w:hAnsi="仿宋" w:eastAsia="仿宋" w:cs="宋体"/>
          <w:sz w:val="32"/>
          <w:szCs w:val="32"/>
          <w:u w:val="single"/>
        </w:rPr>
      </w:pPr>
      <w:r>
        <w:rPr>
          <w:rFonts w:hint="eastAsia" w:ascii="仿宋" w:hAnsi="仿宋" w:eastAsia="仿宋" w:cs="宋体"/>
          <w:sz w:val="32"/>
          <w:szCs w:val="32"/>
        </w:rPr>
        <w:t>二、</w:t>
      </w:r>
      <w:r>
        <w:rPr>
          <w:rFonts w:hint="eastAsia" w:ascii="仿宋" w:hAnsi="仿宋" w:eastAsia="仿宋"/>
          <w:b/>
          <w:sz w:val="32"/>
          <w:szCs w:val="32"/>
        </w:rPr>
        <w:t>竞赛目的</w:t>
      </w:r>
      <w:bookmarkEnd w:id="2"/>
    </w:p>
    <w:p>
      <w:pPr>
        <w:spacing w:line="560" w:lineRule="exact"/>
        <w:ind w:firstLine="640" w:firstLineChars="200"/>
        <w:rPr>
          <w:rFonts w:ascii="仿宋" w:hAnsi="仿宋" w:eastAsia="仿宋"/>
          <w:sz w:val="32"/>
          <w:szCs w:val="32"/>
        </w:rPr>
      </w:pPr>
      <w:r>
        <w:rPr>
          <w:rFonts w:hint="eastAsia" w:ascii="仿宋" w:hAnsi="仿宋" w:eastAsia="仿宋"/>
          <w:sz w:val="32"/>
          <w:szCs w:val="32"/>
        </w:rPr>
        <w:t>本赛项涉及的机器视觉系统是工业自动化关键技术。作为“新基建”的核心领域之一，“智能+”的发展有目共睹，尤其是机器视觉系统在近年来的发展极为迅猛，让越来越多的设备拥有了感知物理世界的能力，因而被广泛应用于智能制造、智慧农业、智慧城市、智慧交通、智慧安防等诸多领域，是“新基建”赛道上先行者。机器视觉系统市场空间快速增长，对经济性和质效的追求是推动机器视觉代人的基础动力，机器视觉行业应对外部环境的挑战，把握疫情催生加速的新需求新趋势，借力智能化和数字化转型升级战略，使得机器视觉在制造业中的地位从“可选”逐步向“必选”迈进，制造业及制造服务业急需机器视觉领域技术技能人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贯彻落实党的十九大精神，以习近平新时代中国特色社会主义思想为指导，按照“五位一体”总体布局和“四个全面”战略布局，认真落实党中央、国务院决策部署，本赛项拟以信息技术与制造技术深度融合为主线，推动新一代人工智能技术的产业化与集成应用，加快构建高等职业院校新一代人工智能领域人才培养体系和创新体系，提升高职院校人工智能与自动化、电子信息融合的人才培养、社会服务、应用研究、创新创业的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赛项主要基于机器视觉的模式识别、视觉定位、尺寸测量和外观检测四大类功能，与精密机械模组控制单元、运动控制、人工智能机器学习等多种技术融合，面向非标自动化设备行业、标准设备制造行业、半导体及电子制造行业、3C电子集成行业、汽车制造行业、包装印刷行业、医药制造行业、纺织制造行业、食品加工行业及相关行业，与1+X证书衔接，培养从事机器视觉系统的安装、调试、编程、维护等工作岗位急需的高素质技术技能人才。通过赛项项目，能进一步深化产学融合，提高参赛选手对现有机器视觉技术产品的集成应用能力，推进“人工智能+”下高职院校专业人才在培养目标、课程体系、教学条件、考核评价、师资队伍建设上的改革。</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三、竞赛内容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赛项以机器视觉系统应用实训平台作为竞赛平台，根据给定的任务书，2名参赛选手首先根据视觉系统应用场景和分辨率要求，完成相机、镜头的选择并按视野和工作距离的要求合理安装；其次根据检测内容选择合理的光源系统并安装，并根据应用需求对光源进行频闪、亮度或颜色的调节控制；接着在完成硬件选择、安装、接线和参数设置之后，依次完成针对工作面的相机标定和与运动平台关联的手眼标定工作；最后根据任务书及被检测试品的要求，完成读码、定位、测量、缺陷检测等综合应用的编程，以及与执行机构配合完成多区域检测、装配、分拣、轨迹跟踪、3D搬运等综合任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参赛选手在规定时间（连续不断的4小时）内，以现场操作的方式，根据赛场提供的有关资料和赛项任务书，完成赛项任务，具体的竞赛内容和成绩占比如下：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（一）相机、镜头的选择、安装和接线（8%）</w:t>
      </w:r>
    </w:p>
    <w:p>
      <w:pPr>
        <w:spacing w:line="560" w:lineRule="exact"/>
        <w:rPr>
          <w:rFonts w:ascii="仿宋" w:hAnsi="仿宋" w:eastAsia="仿宋"/>
          <w:sz w:val="32"/>
          <w:szCs w:val="32"/>
        </w:rPr>
      </w:pPr>
      <w:r>
        <w:rPr>
          <w:rFonts w:hint="eastAsia" w:ascii="仿宋" w:hAnsi="仿宋" w:eastAsia="仿宋"/>
          <w:sz w:val="32"/>
          <w:szCs w:val="32"/>
        </w:rPr>
        <w:t xml:space="preserve">    选手根据应用场景要求来进行视野、工作距离和景深计算，选择与赛题相匹配的相机，然后根据视野、工作距离和景深要求来选择镜头焦距和安装位置。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相机的引脚定义在任务书和设备说明书附录均会列出，参赛选手要正确的接通电源，外触发和相机自带I/O不强制要求应用。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（二）光源选择、接线和软件控制（</w:t>
      </w:r>
      <w:r>
        <w:rPr>
          <w:rFonts w:ascii="仿宋" w:hAnsi="仿宋" w:eastAsia="仿宋"/>
          <w:sz w:val="32"/>
          <w:szCs w:val="32"/>
        </w:rPr>
        <w:t>5</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选手首先能够根据应用要求，选择正确的光源类型并安装接线。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所有竞赛项目均要求光源进行频闪控制（未检测时光源常闭），同时通过光源控制面板或RS232通讯协议完成光源的颜色和亮度的设定（注意：需要采用合适光源和亮度来降低现场环境光的干扰）。</w:t>
      </w:r>
    </w:p>
    <w:p>
      <w:pPr>
        <w:numPr>
          <w:ilvl w:val="0"/>
          <w:numId w:val="3"/>
        </w:numPr>
        <w:spacing w:line="560" w:lineRule="exact"/>
        <w:ind w:firstLine="640" w:firstLineChars="200"/>
        <w:rPr>
          <w:rFonts w:ascii="仿宋" w:hAnsi="仿宋" w:eastAsia="仿宋"/>
          <w:sz w:val="32"/>
          <w:szCs w:val="32"/>
        </w:rPr>
      </w:pPr>
      <w:r>
        <w:rPr>
          <w:rFonts w:hint="eastAsia" w:ascii="仿宋" w:hAnsi="仿宋" w:eastAsia="仿宋"/>
          <w:sz w:val="32"/>
          <w:szCs w:val="32"/>
        </w:rPr>
        <w:t>机械安装和电气接线（</w:t>
      </w:r>
      <w:r>
        <w:rPr>
          <w:rFonts w:ascii="仿宋" w:hAnsi="仿宋" w:eastAsia="仿宋"/>
          <w:sz w:val="32"/>
          <w:szCs w:val="32"/>
        </w:rPr>
        <w:t>5</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 xml:space="preserve">    除了相机、镜头、光源的安装接线和走线外，产品治具、测试样品、放置或剔除区、旋转轴、吸盘等很多其他配件也需要选手自行完成安装固定。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（四）2D/3D相机标定（</w:t>
      </w:r>
      <w:r>
        <w:rPr>
          <w:rFonts w:ascii="仿宋" w:hAnsi="仿宋" w:eastAsia="仿宋"/>
          <w:sz w:val="32"/>
          <w:szCs w:val="32"/>
        </w:rPr>
        <w:t>6</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选手根据平台提供的标定板检查视野是否合理后，按照提供标定流程完成相机标定，并保存标定结果在指定目录。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（五）PLC通讯、I</w:t>
      </w:r>
      <w:r>
        <w:rPr>
          <w:rFonts w:ascii="仿宋" w:hAnsi="仿宋" w:eastAsia="仿宋"/>
          <w:sz w:val="32"/>
          <w:szCs w:val="32"/>
        </w:rPr>
        <w:t>/</w:t>
      </w:r>
      <w:r>
        <w:rPr>
          <w:rFonts w:hint="eastAsia" w:ascii="仿宋" w:hAnsi="仿宋" w:eastAsia="仿宋"/>
          <w:sz w:val="32"/>
          <w:szCs w:val="32"/>
        </w:rPr>
        <w:t>O及运动参数设定（</w:t>
      </w:r>
      <w:r>
        <w:rPr>
          <w:rFonts w:ascii="仿宋" w:hAnsi="仿宋" w:eastAsia="仿宋"/>
          <w:sz w:val="32"/>
          <w:szCs w:val="32"/>
        </w:rPr>
        <w:t>6</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 xml:space="preserve">    本任务不需要进行PLC编程，PC端的机器视觉应用编程软件与PLC通过协议进行通讯，从而通过PLC对运动平台进行控制，因此需要在PC端的机器视觉应用编程软件里设置平台的I</w:t>
      </w:r>
      <w:r>
        <w:rPr>
          <w:rFonts w:ascii="仿宋" w:hAnsi="仿宋" w:eastAsia="仿宋"/>
          <w:sz w:val="32"/>
          <w:szCs w:val="32"/>
        </w:rPr>
        <w:t>/</w:t>
      </w:r>
      <w:r>
        <w:rPr>
          <w:rFonts w:hint="eastAsia" w:ascii="仿宋" w:hAnsi="仿宋" w:eastAsia="仿宋"/>
          <w:sz w:val="32"/>
          <w:szCs w:val="32"/>
        </w:rPr>
        <w:t>O参数（包含电磁阀控制、触发信号、报警灯信号等）和运动参数（包含原点、速度等）。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（六）手眼标定（</w:t>
      </w:r>
      <w:r>
        <w:rPr>
          <w:rFonts w:ascii="仿宋" w:hAnsi="仿宋" w:eastAsia="仿宋"/>
          <w:sz w:val="32"/>
          <w:szCs w:val="32"/>
        </w:rPr>
        <w:t>10</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竞赛任务需要运动平台的配合，因此必须要完成运动平台与相机坐标统一的手眼标定，手眼标定首先要设置好机器视觉应用编程软件的运动参数；再通过标定板或载物台上的特征点等完成相机与运动平台的坐标统一。</w:t>
      </w:r>
    </w:p>
    <w:p>
      <w:pPr>
        <w:numPr>
          <w:ilvl w:val="0"/>
          <w:numId w:val="4"/>
        </w:numPr>
        <w:spacing w:line="560" w:lineRule="exact"/>
        <w:ind w:firstLine="640" w:firstLineChars="200"/>
        <w:rPr>
          <w:rFonts w:ascii="仿宋" w:hAnsi="仿宋" w:eastAsia="仿宋"/>
          <w:sz w:val="32"/>
          <w:szCs w:val="32"/>
        </w:rPr>
      </w:pPr>
      <w:r>
        <w:rPr>
          <w:rFonts w:hint="eastAsia" w:ascii="仿宋" w:hAnsi="仿宋" w:eastAsia="仿宋"/>
          <w:sz w:val="32"/>
          <w:szCs w:val="32"/>
        </w:rPr>
        <w:t>综合检测应用（</w:t>
      </w:r>
      <w:r>
        <w:rPr>
          <w:rFonts w:ascii="仿宋" w:hAnsi="仿宋" w:eastAsia="仿宋"/>
          <w:sz w:val="32"/>
          <w:szCs w:val="32"/>
        </w:rPr>
        <w:t>35</w:t>
      </w:r>
      <w:r>
        <w:rPr>
          <w:rFonts w:hint="eastAsia" w:ascii="仿宋" w:hAnsi="仿宋" w:eastAsia="仿宋"/>
          <w:sz w:val="32"/>
          <w:szCs w:val="32"/>
        </w:rPr>
        <w:t>%）</w:t>
      </w:r>
    </w:p>
    <w:p>
      <w:pPr>
        <w:spacing w:line="560" w:lineRule="exact"/>
        <w:rPr>
          <w:rFonts w:ascii="仿宋" w:hAnsi="仿宋" w:eastAsia="仿宋"/>
          <w:strike/>
          <w:sz w:val="32"/>
          <w:szCs w:val="32"/>
        </w:rPr>
      </w:pPr>
      <w:r>
        <w:rPr>
          <w:rFonts w:hint="eastAsia" w:ascii="仿宋" w:hAnsi="仿宋" w:eastAsia="仿宋"/>
          <w:sz w:val="32"/>
          <w:szCs w:val="32"/>
        </w:rPr>
        <w:t xml:space="preserve">   综合检测应用涵盖了机器视觉应用中的识别、定位、测量和检测等功能的综合编程，根据具体综合检测应用任务，选择与具体竞赛任务匹配的功能进行组合编程。</w:t>
      </w:r>
    </w:p>
    <w:p>
      <w:pPr>
        <w:numPr>
          <w:ilvl w:val="0"/>
          <w:numId w:val="4"/>
        </w:numPr>
        <w:spacing w:line="560" w:lineRule="exact"/>
        <w:ind w:firstLine="640" w:firstLineChars="200"/>
        <w:rPr>
          <w:rFonts w:ascii="仿宋" w:hAnsi="仿宋" w:eastAsia="仿宋"/>
          <w:sz w:val="32"/>
          <w:szCs w:val="32"/>
        </w:rPr>
      </w:pPr>
      <w:r>
        <w:rPr>
          <w:rFonts w:hint="eastAsia" w:ascii="仿宋" w:hAnsi="仿宋" w:eastAsia="仿宋"/>
          <w:sz w:val="32"/>
          <w:szCs w:val="32"/>
        </w:rPr>
        <w:t>运行效率、结果输出（1</w:t>
      </w:r>
      <w:r>
        <w:rPr>
          <w:rFonts w:ascii="仿宋" w:hAnsi="仿宋" w:eastAsia="仿宋"/>
          <w:sz w:val="32"/>
          <w:szCs w:val="32"/>
        </w:rPr>
        <w:t>5</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选手在完成了竞赛任务的编程之后，需要在指定目录保存项目的配置文件，其单次运行的耗时是一个重要的评价内容；此外任务书会指定机器视觉系统应用编程的结果通过I/O(报警灯输出产品好坏或动作完成)和文本（保存在本机的指定目录）输出。</w:t>
      </w:r>
    </w:p>
    <w:p>
      <w:pPr>
        <w:spacing w:line="560" w:lineRule="exact"/>
        <w:ind w:firstLine="640" w:firstLineChars="200"/>
        <w:rPr>
          <w:rFonts w:ascii="仿宋" w:hAnsi="仿宋" w:eastAsia="仿宋" w:cs="仿宋_GB2312"/>
          <w:kern w:val="0"/>
          <w:sz w:val="32"/>
          <w:szCs w:val="32"/>
        </w:rPr>
      </w:pPr>
      <w:r>
        <w:rPr>
          <w:rFonts w:hint="eastAsia" w:ascii="仿宋" w:hAnsi="仿宋" w:eastAsia="仿宋"/>
          <w:sz w:val="32"/>
          <w:szCs w:val="32"/>
        </w:rPr>
        <w:t>（十）</w:t>
      </w:r>
      <w:r>
        <w:rPr>
          <w:rFonts w:hint="eastAsia" w:ascii="仿宋" w:hAnsi="仿宋" w:eastAsia="仿宋" w:cs="仿宋_GB2312"/>
          <w:kern w:val="0"/>
          <w:sz w:val="32"/>
          <w:szCs w:val="32"/>
        </w:rPr>
        <w:t>职业素养与安全意识</w:t>
      </w:r>
      <w:r>
        <w:rPr>
          <w:rFonts w:hint="eastAsia" w:ascii="仿宋" w:hAnsi="仿宋" w:eastAsia="仿宋" w:cs="仿宋_GB2312"/>
          <w:sz w:val="32"/>
          <w:szCs w:val="32"/>
        </w:rPr>
        <w:t>（10%）</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弘扬工匠精神，推动智能装备的高质量发展。</w:t>
      </w:r>
      <w:r>
        <w:rPr>
          <w:rFonts w:hint="eastAsia" w:ascii="仿宋" w:hAnsi="仿宋" w:eastAsia="仿宋" w:cs="仿宋_GB2312"/>
          <w:kern w:val="0"/>
          <w:sz w:val="32"/>
          <w:szCs w:val="32"/>
        </w:rPr>
        <w:t>竞赛现场</w:t>
      </w:r>
      <w:r>
        <w:rPr>
          <w:rFonts w:hint="eastAsia" w:ascii="仿宋" w:hAnsi="仿宋" w:eastAsia="仿宋" w:cs="仿宋_GB2312"/>
          <w:sz w:val="32"/>
          <w:szCs w:val="32"/>
        </w:rPr>
        <w:t>考察参赛队组织管理、团队协作、工作效率、操作规范、收纳整理及安全意识等职业素养。</w:t>
      </w:r>
    </w:p>
    <w:p>
      <w:pPr>
        <w:spacing w:line="560" w:lineRule="exact"/>
        <w:ind w:firstLine="643" w:firstLineChars="200"/>
        <w:rPr>
          <w:rFonts w:ascii="仿宋" w:hAnsi="仿宋" w:eastAsia="仿宋" w:cs="仿宋_GB2312"/>
          <w:kern w:val="0"/>
          <w:sz w:val="32"/>
          <w:szCs w:val="32"/>
        </w:rPr>
      </w:pPr>
      <w:r>
        <w:rPr>
          <w:rFonts w:hint="eastAsia" w:ascii="仿宋" w:hAnsi="仿宋" w:eastAsia="仿宋" w:cs="仿宋_GB2312"/>
          <w:b/>
          <w:bCs/>
          <w:kern w:val="0"/>
          <w:sz w:val="32"/>
          <w:szCs w:val="32"/>
        </w:rPr>
        <w:t>四、</w:t>
      </w:r>
      <w:r>
        <w:rPr>
          <w:rFonts w:hint="eastAsia" w:ascii="仿宋" w:hAnsi="仿宋" w:eastAsia="仿宋"/>
          <w:b/>
          <w:bCs/>
          <w:sz w:val="32"/>
          <w:szCs w:val="32"/>
        </w:rPr>
        <w:t>竞赛方</w:t>
      </w:r>
      <w:r>
        <w:rPr>
          <w:rFonts w:hint="eastAsia" w:ascii="仿宋" w:hAnsi="仿宋" w:eastAsia="仿宋"/>
          <w:b/>
          <w:sz w:val="32"/>
          <w:szCs w:val="32"/>
        </w:rPr>
        <w:t>式</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（一）竞赛采用团体赛方式，不计选手个人成绩，统计参赛队的总成绩进行排序。</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（二）竞赛队伍组成：每支参赛队由2名比赛选手组成，性别不限，2名选手须为同校在籍学生，其中队长1名。每队可配2名指导教师。本科院校中高职类全日制在籍学生可报名参赛。</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（三）组织机构：成立202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河北</w:t>
      </w:r>
      <w:r>
        <w:rPr>
          <w:rFonts w:hint="eastAsia" w:ascii="仿宋" w:hAnsi="仿宋" w:eastAsia="仿宋" w:cs="仿宋_GB2312"/>
          <w:sz w:val="32"/>
          <w:szCs w:val="32"/>
        </w:rPr>
        <w:t>省第</w:t>
      </w: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届职业院校技能大赛机器视觉系统应用赛项执委会，设赛项专家组、裁判组、监督仲裁组和组织保障工作组等。</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（四）竞赛采取单场次进行，参赛队按照确定的参赛时段进入比赛场地参赛。</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（五）赛场的赛位统一编制赛位号，参赛队比赛前</w:t>
      </w:r>
      <w:r>
        <w:rPr>
          <w:rFonts w:ascii="仿宋" w:hAnsi="仿宋" w:eastAsia="仿宋" w:cs="仿宋_GB2312"/>
          <w:sz w:val="32"/>
          <w:szCs w:val="32"/>
        </w:rPr>
        <w:t>15</w:t>
      </w:r>
      <w:r>
        <w:rPr>
          <w:rFonts w:hint="eastAsia" w:ascii="仿宋" w:hAnsi="仿宋" w:eastAsia="仿宋" w:cs="仿宋_GB2312"/>
          <w:sz w:val="32"/>
          <w:szCs w:val="32"/>
        </w:rPr>
        <w:t>分钟到赛项指定地点接受检录，进场前15分钟抽签决定赛位号，抽签结束后，随即按照抽取的赛位号进场，然后在对应的赛位上完成竞赛规定的赛项任务。赛位号由参赛选手抽取，抽取赛位号的步骤：</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1.抽签由赛场加密裁判主持；</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2.参赛选手随机抽取赛位号，并在赛位记录单上签名确认；</w:t>
      </w:r>
    </w:p>
    <w:p>
      <w:pPr>
        <w:spacing w:line="560" w:lineRule="exact"/>
        <w:ind w:firstLine="624" w:firstLineChars="195"/>
        <w:rPr>
          <w:rFonts w:ascii="仿宋" w:hAnsi="仿宋" w:eastAsia="仿宋" w:cs="仿宋_GB2312"/>
          <w:sz w:val="32"/>
          <w:szCs w:val="32"/>
        </w:rPr>
      </w:pPr>
      <w:r>
        <w:rPr>
          <w:rFonts w:hint="eastAsia" w:ascii="仿宋" w:hAnsi="仿宋" w:eastAsia="仿宋" w:cs="仿宋_GB2312"/>
          <w:sz w:val="32"/>
          <w:szCs w:val="32"/>
        </w:rPr>
        <w:t>3.赛位号不对外公布，抽签结果由赛项办公室密封后统一保管，在评分结束后开封统计成绩。</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五、竞赛流程</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具体的竞赛日期，由</w:t>
      </w:r>
      <w:r>
        <w:rPr>
          <w:rFonts w:hint="eastAsia" w:ascii="仿宋" w:hAnsi="仿宋" w:eastAsia="仿宋" w:cs="仿宋_GB2312"/>
          <w:kern w:val="0"/>
          <w:sz w:val="32"/>
          <w:szCs w:val="32"/>
          <w:lang w:val="en-US" w:eastAsia="zh-CN"/>
        </w:rPr>
        <w:t>河北</w:t>
      </w:r>
      <w:r>
        <w:rPr>
          <w:rFonts w:hint="eastAsia" w:ascii="仿宋" w:hAnsi="仿宋" w:eastAsia="仿宋" w:cs="仿宋_GB2312"/>
          <w:kern w:val="0"/>
          <w:sz w:val="32"/>
          <w:szCs w:val="32"/>
        </w:rPr>
        <w:t>省第</w:t>
      </w:r>
      <w:r>
        <w:rPr>
          <w:rFonts w:hint="eastAsia" w:ascii="仿宋" w:hAnsi="仿宋" w:eastAsia="仿宋" w:cs="仿宋_GB2312"/>
          <w:kern w:val="0"/>
          <w:sz w:val="32"/>
          <w:szCs w:val="32"/>
          <w:lang w:val="en-US" w:eastAsia="zh-CN"/>
        </w:rPr>
        <w:t>二</w:t>
      </w:r>
      <w:r>
        <w:rPr>
          <w:rFonts w:hint="eastAsia" w:ascii="仿宋" w:hAnsi="仿宋" w:eastAsia="仿宋" w:cs="仿宋_GB2312"/>
          <w:kern w:val="0"/>
          <w:sz w:val="32"/>
          <w:szCs w:val="32"/>
        </w:rPr>
        <w:t>届职业院校技能大赛执委会统一规定。竞赛日程表如表1所示；</w:t>
      </w:r>
      <w:r>
        <w:rPr>
          <w:rFonts w:hint="eastAsia" w:ascii="仿宋" w:hAnsi="仿宋" w:eastAsia="仿宋"/>
          <w:sz w:val="32"/>
          <w:szCs w:val="32"/>
        </w:rPr>
        <w:t>各参赛队按照竞赛流程图完成竞赛，</w:t>
      </w:r>
      <w:r>
        <w:rPr>
          <w:rFonts w:hint="eastAsia" w:ascii="仿宋" w:hAnsi="仿宋" w:eastAsia="仿宋" w:cs="仿宋_GB2312"/>
          <w:kern w:val="0"/>
          <w:sz w:val="32"/>
          <w:szCs w:val="32"/>
        </w:rPr>
        <w:t>竞赛流程如下图1所示。</w:t>
      </w:r>
    </w:p>
    <w:p>
      <w:pPr>
        <w:spacing w:line="560" w:lineRule="exact"/>
        <w:ind w:firstLine="3520" w:firstLineChars="1100"/>
        <w:rPr>
          <w:rFonts w:ascii="仿宋" w:hAnsi="仿宋" w:eastAsia="仿宋" w:cs="仿宋_GB2312"/>
          <w:kern w:val="0"/>
          <w:sz w:val="28"/>
          <w:szCs w:val="28"/>
        </w:rPr>
      </w:pPr>
      <w:r>
        <w:rPr>
          <w:rFonts w:ascii="仿宋" w:hAnsi="仿宋" w:eastAsia="仿宋" w:cs="仿宋_GB2312"/>
          <w:kern w:val="0"/>
          <w:sz w:val="32"/>
          <w:szCs w:val="32"/>
        </w:rPr>
        <w:br w:type="page"/>
      </w:r>
      <w:r>
        <w:rPr>
          <w:rFonts w:hint="eastAsia" w:ascii="仿宋" w:hAnsi="仿宋" w:eastAsia="仿宋" w:cs="仿宋_GB2312"/>
          <w:kern w:val="0"/>
          <w:sz w:val="32"/>
          <w:szCs w:val="32"/>
        </w:rPr>
        <w:t>表1 竞赛日程表</w:t>
      </w:r>
    </w:p>
    <w:tbl>
      <w:tblPr>
        <w:tblStyle w:val="2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985"/>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2" w:type="dxa"/>
            <w:vAlign w:val="center"/>
          </w:tcPr>
          <w:p>
            <w:pPr>
              <w:spacing w:line="560" w:lineRule="exact"/>
              <w:jc w:val="center"/>
              <w:rPr>
                <w:rFonts w:ascii="仿宋" w:hAnsi="仿宋" w:eastAsia="仿宋" w:cs="宋体"/>
                <w:b/>
                <w:bCs/>
                <w:w w:val="90"/>
                <w:sz w:val="24"/>
                <w:szCs w:val="28"/>
                <w:lang w:val="zh-CN" w:bidi="zh-CN"/>
              </w:rPr>
            </w:pPr>
            <w:bookmarkStart w:id="3" w:name="_Hlk23843045"/>
            <w:r>
              <w:rPr>
                <w:rFonts w:hint="eastAsia" w:ascii="仿宋" w:hAnsi="仿宋" w:eastAsia="仿宋" w:cs="宋体"/>
                <w:b/>
                <w:bCs/>
                <w:w w:val="90"/>
                <w:sz w:val="24"/>
                <w:szCs w:val="28"/>
                <w:lang w:val="zh-CN" w:bidi="zh-CN"/>
              </w:rPr>
              <w:t>日期</w:t>
            </w:r>
          </w:p>
        </w:tc>
        <w:tc>
          <w:tcPr>
            <w:tcW w:w="1985" w:type="dxa"/>
            <w:vAlign w:val="center"/>
          </w:tcPr>
          <w:p>
            <w:pPr>
              <w:spacing w:line="560" w:lineRule="exact"/>
              <w:jc w:val="center"/>
              <w:rPr>
                <w:rFonts w:ascii="仿宋" w:hAnsi="仿宋" w:eastAsia="仿宋" w:cs="宋体"/>
                <w:b/>
                <w:bCs/>
                <w:w w:val="90"/>
                <w:sz w:val="24"/>
                <w:szCs w:val="28"/>
                <w:lang w:val="zh-CN" w:bidi="zh-CN"/>
              </w:rPr>
            </w:pPr>
            <w:r>
              <w:rPr>
                <w:rFonts w:hint="eastAsia" w:ascii="仿宋" w:hAnsi="仿宋" w:eastAsia="仿宋" w:cs="宋体"/>
                <w:b/>
                <w:bCs/>
                <w:w w:val="90"/>
                <w:sz w:val="24"/>
                <w:szCs w:val="28"/>
                <w:lang w:val="zh-CN" w:bidi="zh-CN"/>
              </w:rPr>
              <w:t>时间</w:t>
            </w:r>
          </w:p>
        </w:tc>
        <w:tc>
          <w:tcPr>
            <w:tcW w:w="6095" w:type="dxa"/>
            <w:vAlign w:val="center"/>
          </w:tcPr>
          <w:p>
            <w:pPr>
              <w:spacing w:line="560" w:lineRule="exact"/>
              <w:jc w:val="center"/>
              <w:rPr>
                <w:rFonts w:ascii="仿宋" w:hAnsi="仿宋" w:eastAsia="仿宋" w:cs="宋体"/>
                <w:b/>
                <w:bCs/>
                <w:w w:val="90"/>
                <w:sz w:val="24"/>
                <w:szCs w:val="28"/>
                <w:lang w:val="zh-CN" w:bidi="zh-CN"/>
              </w:rPr>
            </w:pPr>
            <w:r>
              <w:rPr>
                <w:rFonts w:hint="eastAsia" w:ascii="仿宋" w:hAnsi="仿宋" w:eastAsia="仿宋" w:cs="宋体"/>
                <w:b/>
                <w:bCs/>
                <w:w w:val="90"/>
                <w:sz w:val="24"/>
                <w:szCs w:val="28"/>
                <w:lang w:val="zh-CN" w:bidi="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restart"/>
            <w:vAlign w:val="center"/>
          </w:tcPr>
          <w:p>
            <w:pPr>
              <w:spacing w:line="560" w:lineRule="exact"/>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赛前第一天</w:t>
            </w: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12:00点之前</w:t>
            </w:r>
          </w:p>
        </w:tc>
        <w:tc>
          <w:tcPr>
            <w:tcW w:w="6095" w:type="dxa"/>
            <w:vAlign w:val="center"/>
          </w:tcPr>
          <w:p>
            <w:pPr>
              <w:rPr>
                <w:rFonts w:ascii="仿宋" w:hAnsi="仿宋" w:eastAsia="仿宋" w:cs="宋体"/>
                <w:w w:val="90"/>
                <w:sz w:val="24"/>
                <w:szCs w:val="28"/>
                <w:lang w:val="zh-CN" w:bidi="zh-CN"/>
              </w:rPr>
            </w:pPr>
            <w:r>
              <w:rPr>
                <w:rFonts w:hint="eastAsia" w:ascii="仿宋" w:hAnsi="仿宋" w:eastAsia="仿宋" w:cs="宋体"/>
                <w:w w:val="90"/>
                <w:sz w:val="24"/>
                <w:szCs w:val="28"/>
                <w:lang w:val="zh-CN" w:bidi="zh-CN"/>
              </w:rPr>
              <w:t>各参赛队报到；裁判报到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bCs/>
                <w:w w:val="90"/>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10:00-11:00</w:t>
            </w:r>
          </w:p>
        </w:tc>
        <w:tc>
          <w:tcPr>
            <w:tcW w:w="6095" w:type="dxa"/>
            <w:vAlign w:val="center"/>
          </w:tcPr>
          <w:p>
            <w:pP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裁判工作会议；工作人员（含监考）培训会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bCs/>
                <w:w w:val="90"/>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w:t>
            </w:r>
            <w:r>
              <w:rPr>
                <w:rFonts w:hint="eastAsia" w:ascii="仿宋" w:hAnsi="仿宋" w:eastAsia="仿宋" w:cs="宋体"/>
                <w:bCs/>
                <w:w w:val="90"/>
                <w:sz w:val="24"/>
                <w:szCs w:val="28"/>
                <w:lang w:bidi="zh-CN"/>
              </w:rPr>
              <w:t>5</w:t>
            </w:r>
            <w:r>
              <w:rPr>
                <w:rFonts w:hint="eastAsia" w:ascii="仿宋" w:hAnsi="仿宋" w:eastAsia="仿宋" w:cs="宋体"/>
                <w:bCs/>
                <w:w w:val="90"/>
                <w:sz w:val="24"/>
                <w:szCs w:val="28"/>
                <w:lang w:val="zh-CN" w:bidi="zh-CN"/>
              </w:rPr>
              <w:t>:</w:t>
            </w:r>
            <w:r>
              <w:rPr>
                <w:rFonts w:hint="eastAsia" w:ascii="仿宋" w:hAnsi="仿宋" w:eastAsia="仿宋" w:cs="宋体"/>
                <w:bCs/>
                <w:w w:val="90"/>
                <w:sz w:val="24"/>
                <w:szCs w:val="28"/>
                <w:lang w:bidi="zh-CN"/>
              </w:rPr>
              <w:t>00</w:t>
            </w:r>
            <w:r>
              <w:rPr>
                <w:rFonts w:hint="eastAsia" w:ascii="仿宋" w:hAnsi="仿宋" w:eastAsia="仿宋" w:cs="宋体"/>
                <w:bCs/>
                <w:w w:val="90"/>
                <w:sz w:val="24"/>
                <w:szCs w:val="28"/>
                <w:lang w:val="zh-CN" w:bidi="zh-CN"/>
              </w:rPr>
              <w:t>-16:00</w:t>
            </w:r>
          </w:p>
        </w:tc>
        <w:tc>
          <w:tcPr>
            <w:tcW w:w="6095" w:type="dxa"/>
            <w:vAlign w:val="center"/>
          </w:tcPr>
          <w:p>
            <w:pPr>
              <w:rPr>
                <w:rFonts w:ascii="仿宋" w:hAnsi="仿宋" w:eastAsia="仿宋" w:cs="宋体"/>
                <w:bCs/>
                <w:w w:val="90"/>
                <w:sz w:val="24"/>
                <w:szCs w:val="28"/>
                <w:lang w:val="zh-CN" w:bidi="zh-CN"/>
              </w:rPr>
            </w:pPr>
            <w:r>
              <w:rPr>
                <w:rFonts w:hint="eastAsia" w:ascii="仿宋" w:hAnsi="仿宋" w:eastAsia="仿宋" w:cs="宋体"/>
                <w:bCs/>
                <w:w w:val="90"/>
                <w:sz w:val="24"/>
                <w:szCs w:val="28"/>
                <w:lang w:bidi="zh-CN"/>
              </w:rPr>
              <w:t>开幕式及</w:t>
            </w:r>
            <w:r>
              <w:rPr>
                <w:rFonts w:hint="eastAsia" w:ascii="仿宋" w:hAnsi="仿宋" w:eastAsia="仿宋" w:cs="宋体"/>
                <w:bCs/>
                <w:w w:val="90"/>
                <w:sz w:val="24"/>
                <w:szCs w:val="28"/>
                <w:lang w:val="zh-CN" w:bidi="zh-CN"/>
              </w:rPr>
              <w:t>领队会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bCs/>
                <w:w w:val="90"/>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16:00-16:30</w:t>
            </w:r>
          </w:p>
        </w:tc>
        <w:tc>
          <w:tcPr>
            <w:tcW w:w="6095" w:type="dxa"/>
            <w:vAlign w:val="center"/>
          </w:tcPr>
          <w:p>
            <w:pP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参赛队伍前往比赛场地熟悉环境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bCs/>
                <w:w w:val="90"/>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17:00-18:00</w:t>
            </w:r>
          </w:p>
        </w:tc>
        <w:tc>
          <w:tcPr>
            <w:tcW w:w="6095" w:type="dxa"/>
            <w:vAlign w:val="center"/>
          </w:tcPr>
          <w:p>
            <w:pPr>
              <w:widowControl/>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封闭赛场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restart"/>
            <w:vAlign w:val="center"/>
          </w:tcPr>
          <w:p>
            <w:pPr>
              <w:spacing w:line="560" w:lineRule="exact"/>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比赛</w:t>
            </w:r>
          </w:p>
          <w:p>
            <w:pPr>
              <w:spacing w:line="560" w:lineRule="exact"/>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当天</w:t>
            </w:r>
          </w:p>
        </w:tc>
        <w:tc>
          <w:tcPr>
            <w:tcW w:w="1985" w:type="dxa"/>
            <w:vAlign w:val="center"/>
          </w:tcPr>
          <w:p>
            <w:pPr>
              <w:widowControl/>
              <w:jc w:val="center"/>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7</w:t>
            </w:r>
            <w:r>
              <w:rPr>
                <w:rFonts w:hint="eastAsia" w:ascii="仿宋" w:hAnsi="仿宋" w:eastAsia="仿宋" w:cs="宋体"/>
                <w:color w:val="000000"/>
                <w:kern w:val="0"/>
                <w:sz w:val="24"/>
                <w:szCs w:val="24"/>
                <w:lang w:val="zh-CN" w:bidi="ar"/>
              </w:rPr>
              <w:t>:</w:t>
            </w:r>
            <w:r>
              <w:rPr>
                <w:rFonts w:hint="eastAsia" w:ascii="仿宋" w:hAnsi="仿宋" w:eastAsia="仿宋" w:cs="宋体"/>
                <w:color w:val="000000"/>
                <w:kern w:val="0"/>
                <w:sz w:val="24"/>
                <w:szCs w:val="24"/>
                <w:lang w:bidi="ar"/>
              </w:rPr>
              <w:t>15</w:t>
            </w:r>
            <w:r>
              <w:rPr>
                <w:rFonts w:hint="eastAsia" w:ascii="仿宋" w:hAnsi="仿宋" w:eastAsia="仿宋" w:cs="宋体"/>
                <w:color w:val="000000"/>
                <w:kern w:val="0"/>
                <w:sz w:val="24"/>
                <w:szCs w:val="24"/>
                <w:lang w:val="zh-CN" w:bidi="ar"/>
              </w:rPr>
              <w:t>-7:</w:t>
            </w:r>
            <w:r>
              <w:rPr>
                <w:rFonts w:hint="eastAsia" w:ascii="仿宋" w:hAnsi="仿宋" w:eastAsia="仿宋" w:cs="宋体"/>
                <w:color w:val="000000"/>
                <w:kern w:val="0"/>
                <w:sz w:val="24"/>
                <w:szCs w:val="24"/>
                <w:lang w:bidi="ar"/>
              </w:rPr>
              <w:t>30</w:t>
            </w:r>
          </w:p>
        </w:tc>
        <w:tc>
          <w:tcPr>
            <w:tcW w:w="6095" w:type="dxa"/>
            <w:vAlign w:val="center"/>
          </w:tcPr>
          <w:p>
            <w:pPr>
              <w:widowControl/>
              <w:rPr>
                <w:rFonts w:ascii="仿宋" w:hAnsi="仿宋" w:eastAsia="仿宋" w:cs="宋体"/>
                <w:color w:val="000000"/>
                <w:kern w:val="0"/>
                <w:sz w:val="24"/>
                <w:szCs w:val="24"/>
                <w:lang w:val="zh-CN" w:bidi="ar"/>
              </w:rPr>
            </w:pPr>
            <w:r>
              <w:rPr>
                <w:rFonts w:hint="eastAsia" w:ascii="仿宋" w:hAnsi="仿宋" w:eastAsia="仿宋" w:cs="宋体"/>
                <w:color w:val="000000"/>
                <w:kern w:val="0"/>
                <w:sz w:val="24"/>
                <w:szCs w:val="24"/>
                <w:lang w:bidi="ar"/>
              </w:rPr>
              <w:t>竞赛相关人员到达竞赛场地并完成参赛队检录 （一次加密）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7:</w:t>
            </w:r>
            <w:r>
              <w:rPr>
                <w:rFonts w:hint="eastAsia" w:ascii="仿宋" w:hAnsi="仿宋" w:eastAsia="仿宋" w:cs="宋体"/>
                <w:bCs/>
                <w:w w:val="90"/>
                <w:sz w:val="24"/>
                <w:szCs w:val="28"/>
                <w:lang w:bidi="zh-CN"/>
              </w:rPr>
              <w:t>30</w:t>
            </w:r>
            <w:r>
              <w:rPr>
                <w:rFonts w:hint="eastAsia" w:ascii="仿宋" w:hAnsi="仿宋" w:eastAsia="仿宋" w:cs="宋体"/>
                <w:bCs/>
                <w:w w:val="90"/>
                <w:sz w:val="24"/>
                <w:szCs w:val="28"/>
                <w:lang w:val="zh-CN" w:bidi="zh-CN"/>
              </w:rPr>
              <w:t>-8:00</w:t>
            </w:r>
          </w:p>
        </w:tc>
        <w:tc>
          <w:tcPr>
            <w:tcW w:w="6095" w:type="dxa"/>
            <w:vAlign w:val="center"/>
          </w:tcPr>
          <w:p>
            <w:pPr>
              <w:widowControl/>
              <w:rPr>
                <w:rFonts w:ascii="仿宋" w:hAnsi="仿宋" w:eastAsia="仿宋" w:cs="宋体"/>
                <w:bCs/>
                <w:w w:val="90"/>
                <w:sz w:val="24"/>
                <w:szCs w:val="28"/>
                <w:lang w:val="zh-CN" w:bidi="zh-CN"/>
              </w:rPr>
            </w:pPr>
            <w:r>
              <w:rPr>
                <w:rFonts w:hint="eastAsia" w:ascii="仿宋" w:hAnsi="仿宋" w:eastAsia="仿宋" w:cs="宋体"/>
                <w:color w:val="000000"/>
                <w:kern w:val="0"/>
                <w:sz w:val="24"/>
                <w:szCs w:val="24"/>
                <w:lang w:bidi="ar"/>
              </w:rPr>
              <w:t>竞赛队伍抽签 （二次加密）赛前准备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bidi="zh-CN"/>
              </w:rPr>
            </w:pPr>
            <w:r>
              <w:rPr>
                <w:rFonts w:hint="eastAsia" w:ascii="仿宋" w:hAnsi="仿宋" w:eastAsia="仿宋" w:cs="宋体"/>
                <w:bCs/>
                <w:w w:val="90"/>
                <w:sz w:val="24"/>
                <w:szCs w:val="28"/>
                <w:lang w:val="zh-CN" w:bidi="zh-CN"/>
              </w:rPr>
              <w:t>8:00-1</w:t>
            </w:r>
            <w:r>
              <w:rPr>
                <w:rFonts w:hint="eastAsia" w:ascii="仿宋" w:hAnsi="仿宋" w:eastAsia="仿宋" w:cs="宋体"/>
                <w:bCs/>
                <w:w w:val="90"/>
                <w:sz w:val="24"/>
                <w:szCs w:val="28"/>
                <w:lang w:bidi="zh-CN"/>
              </w:rPr>
              <w:t>2:00</w:t>
            </w:r>
          </w:p>
        </w:tc>
        <w:tc>
          <w:tcPr>
            <w:tcW w:w="6095" w:type="dxa"/>
            <w:vAlign w:val="center"/>
          </w:tcPr>
          <w:p>
            <w:pPr>
              <w:widowControl/>
              <w:rPr>
                <w:rFonts w:ascii="仿宋" w:hAnsi="仿宋" w:eastAsia="仿宋" w:cs="宋体"/>
                <w:bCs/>
                <w:w w:val="90"/>
                <w:sz w:val="24"/>
                <w:szCs w:val="28"/>
                <w:lang w:val="zh-CN" w:bidi="zh-CN"/>
              </w:rPr>
            </w:pPr>
            <w:r>
              <w:rPr>
                <w:rFonts w:hint="eastAsia" w:ascii="仿宋" w:hAnsi="仿宋" w:eastAsia="仿宋" w:cs="宋体"/>
                <w:color w:val="000000"/>
                <w:kern w:val="0"/>
                <w:sz w:val="24"/>
                <w:szCs w:val="24"/>
                <w:lang w:bidi="ar"/>
              </w:rPr>
              <w:t>上午场正式比赛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w:t>
            </w:r>
            <w:r>
              <w:rPr>
                <w:rFonts w:hint="eastAsia" w:ascii="仿宋" w:hAnsi="仿宋" w:eastAsia="仿宋" w:cs="宋体"/>
                <w:bCs/>
                <w:w w:val="90"/>
                <w:sz w:val="24"/>
                <w:szCs w:val="28"/>
                <w:lang w:bidi="zh-CN"/>
              </w:rPr>
              <w:t>2</w:t>
            </w:r>
            <w:r>
              <w:rPr>
                <w:rFonts w:hint="eastAsia" w:ascii="仿宋" w:hAnsi="仿宋" w:eastAsia="仿宋" w:cs="宋体"/>
                <w:bCs/>
                <w:w w:val="90"/>
                <w:sz w:val="24"/>
                <w:szCs w:val="28"/>
                <w:lang w:val="zh-CN" w:bidi="zh-CN"/>
              </w:rPr>
              <w:t>:00-13:00</w:t>
            </w:r>
          </w:p>
        </w:tc>
        <w:tc>
          <w:tcPr>
            <w:tcW w:w="6095" w:type="dxa"/>
            <w:vAlign w:val="center"/>
          </w:tcPr>
          <w:p>
            <w:pPr>
              <w:widowControl/>
              <w:rPr>
                <w:rFonts w:ascii="仿宋" w:hAnsi="仿宋" w:eastAsia="仿宋" w:cs="宋体"/>
                <w:bCs/>
                <w:w w:val="90"/>
                <w:sz w:val="24"/>
                <w:szCs w:val="28"/>
                <w:lang w:val="zh-CN" w:bidi="zh-CN"/>
              </w:rPr>
            </w:pPr>
            <w:r>
              <w:rPr>
                <w:rFonts w:hint="eastAsia" w:ascii="仿宋" w:hAnsi="仿宋" w:eastAsia="仿宋" w:cs="宋体"/>
                <w:color w:val="000000"/>
                <w:kern w:val="0"/>
                <w:sz w:val="24"/>
                <w:szCs w:val="24"/>
                <w:lang w:bidi="ar"/>
              </w:rPr>
              <w:t>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13:00-13:40</w:t>
            </w:r>
          </w:p>
        </w:tc>
        <w:tc>
          <w:tcPr>
            <w:tcW w:w="6095" w:type="dxa"/>
            <w:vAlign w:val="center"/>
          </w:tcPr>
          <w:p>
            <w:pPr>
              <w:widowControl/>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设备还原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14：00-18:00</w:t>
            </w:r>
          </w:p>
        </w:tc>
        <w:tc>
          <w:tcPr>
            <w:tcW w:w="6095" w:type="dxa"/>
            <w:vAlign w:val="center"/>
          </w:tcPr>
          <w:p>
            <w:pPr>
              <w:widowControl/>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下午场正式比赛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Merge w:val="continue"/>
            <w:vAlign w:val="center"/>
          </w:tcPr>
          <w:p>
            <w:pPr>
              <w:spacing w:line="560" w:lineRule="exact"/>
              <w:jc w:val="center"/>
              <w:rPr>
                <w:rFonts w:ascii="仿宋" w:hAnsi="仿宋" w:eastAsia="仿宋" w:cs="宋体"/>
                <w:sz w:val="24"/>
                <w:szCs w:val="28"/>
                <w:lang w:val="zh-CN" w:bidi="zh-CN"/>
              </w:rPr>
            </w:pPr>
          </w:p>
        </w:tc>
        <w:tc>
          <w:tcPr>
            <w:tcW w:w="1985" w:type="dxa"/>
            <w:vAlign w:val="center"/>
          </w:tcPr>
          <w:p>
            <w:pPr>
              <w:jc w:val="center"/>
              <w:rPr>
                <w:rFonts w:ascii="仿宋" w:hAnsi="仿宋" w:eastAsia="仿宋" w:cs="宋体"/>
                <w:bCs/>
                <w:w w:val="90"/>
                <w:sz w:val="24"/>
                <w:szCs w:val="28"/>
                <w:lang w:val="zh-CN" w:bidi="zh-CN"/>
              </w:rPr>
            </w:pPr>
            <w:r>
              <w:rPr>
                <w:rFonts w:hint="eastAsia" w:ascii="仿宋" w:hAnsi="仿宋" w:eastAsia="仿宋" w:cs="宋体"/>
                <w:bCs/>
                <w:w w:val="90"/>
                <w:sz w:val="24"/>
                <w:szCs w:val="28"/>
                <w:lang w:val="zh-CN" w:bidi="zh-CN"/>
              </w:rPr>
              <w:t>18:00-19:00</w:t>
            </w:r>
          </w:p>
        </w:tc>
        <w:tc>
          <w:tcPr>
            <w:tcW w:w="6095" w:type="dxa"/>
            <w:vAlign w:val="center"/>
          </w:tcPr>
          <w:p>
            <w:pPr>
              <w:widowControl/>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裁判评分</w:t>
            </w:r>
          </w:p>
        </w:tc>
      </w:tr>
      <w:bookmarkEnd w:id="3"/>
    </w:tbl>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p>
    <w:p>
      <w:pPr>
        <w:widowControl/>
        <w:spacing w:line="560" w:lineRule="exact"/>
        <w:rPr>
          <w:rFonts w:ascii="仿宋" w:hAnsi="仿宋" w:eastAsia="仿宋"/>
          <w:b/>
          <w:sz w:val="30"/>
          <w:szCs w:val="30"/>
        </w:rPr>
      </w:pPr>
      <w:r>
        <w:rPr>
          <w:rFonts w:ascii="仿宋" w:hAnsi="仿宋" w:eastAsia="仿宋"/>
          <w:b/>
          <w:sz w:val="30"/>
          <w:szCs w:val="30"/>
        </w:rPr>
        <w:br w:type="page"/>
      </w:r>
    </w:p>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r>
        <w:rPr>
          <w:rFonts w:ascii="仿宋" w:hAnsi="仿宋" w:eastAsia="仿宋"/>
          <w:b/>
          <w:sz w:val="30"/>
          <w:szCs w:val="30"/>
        </w:rPr>
        <mc:AlternateContent>
          <mc:Choice Requires="wps">
            <w:drawing>
              <wp:anchor distT="45720" distB="45720" distL="114300" distR="114300" simplePos="0" relativeHeight="251660288" behindDoc="0" locked="0" layoutInCell="1" allowOverlap="1">
                <wp:simplePos x="0" y="0"/>
                <wp:positionH relativeFrom="column">
                  <wp:posOffset>1569085</wp:posOffset>
                </wp:positionH>
                <wp:positionV relativeFrom="paragraph">
                  <wp:posOffset>7530465</wp:posOffset>
                </wp:positionV>
                <wp:extent cx="2360930" cy="1404620"/>
                <wp:effectExtent l="0" t="0" r="5080" b="0"/>
                <wp:wrapSquare wrapText="bothSides"/>
                <wp:docPr id="2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spacing w:line="360" w:lineRule="auto"/>
                              <w:ind w:firstLine="200"/>
                              <w:jc w:val="center"/>
                              <w:rPr>
                                <w:rFonts w:ascii="仿宋" w:hAnsi="仿宋" w:eastAsia="仿宋" w:cs="仿宋_GB2312"/>
                                <w:kern w:val="0"/>
                                <w:sz w:val="32"/>
                                <w:szCs w:val="32"/>
                              </w:rPr>
                            </w:pPr>
                            <w:r>
                              <w:rPr>
                                <w:rFonts w:hint="eastAsia" w:ascii="仿宋" w:hAnsi="仿宋" w:eastAsia="仿宋" w:cs="仿宋_GB2312"/>
                                <w:kern w:val="0"/>
                                <w:sz w:val="32"/>
                                <w:szCs w:val="32"/>
                              </w:rPr>
                              <w:t>图1 竞赛流程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23.55pt;margin-top:592.95pt;height:110.6pt;width:185.9pt;mso-wrap-distance-bottom:3.6pt;mso-wrap-distance-left:9pt;mso-wrap-distance-right:9pt;mso-wrap-distance-top:3.6pt;z-index:251660288;mso-width-relative:margin;mso-height-relative:margin;mso-width-percent:400;mso-height-percent:200;" fillcolor="#FFFFFF" filled="t" stroked="f" coordsize="21600,21600" o:gfxdata="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2NABNoAAAANAQAADwAAAAAAAAABACAAAAAiAAAAZHJz&#10;L2Rvd25yZXYueG1sUEsBAhQAFAAAAAgAh07iQM2G2T47AgAAVQQAAA4AAAAAAAAAAQAgAAAAKQEA&#10;AGRycy9lMm9Eb2MueG1sUEsFBgAAAAAGAAYAWQEAANYFAAAAAA==&#10;">
                <v:fill on="t" focussize="0,0"/>
                <v:stroke on="f" miterlimit="8" joinstyle="miter"/>
                <v:imagedata o:title=""/>
                <o:lock v:ext="edit" aspectratio="f"/>
                <v:textbox style="mso-fit-shape-to-text:t;">
                  <w:txbxContent>
                    <w:p>
                      <w:pPr>
                        <w:spacing w:line="360" w:lineRule="auto"/>
                        <w:ind w:firstLine="200"/>
                        <w:jc w:val="center"/>
                        <w:rPr>
                          <w:rFonts w:ascii="仿宋" w:hAnsi="仿宋" w:eastAsia="仿宋" w:cs="仿宋_GB2312"/>
                          <w:kern w:val="0"/>
                          <w:sz w:val="32"/>
                          <w:szCs w:val="32"/>
                        </w:rPr>
                      </w:pPr>
                      <w:r>
                        <w:rPr>
                          <w:rFonts w:hint="eastAsia" w:ascii="仿宋" w:hAnsi="仿宋" w:eastAsia="仿宋" w:cs="仿宋_GB2312"/>
                          <w:kern w:val="0"/>
                          <w:sz w:val="32"/>
                          <w:szCs w:val="32"/>
                        </w:rPr>
                        <w:t>图1 竞赛流程</w:t>
                      </w:r>
                    </w:p>
                  </w:txbxContent>
                </v:textbox>
                <w10:wrap type="square"/>
              </v:shape>
            </w:pict>
          </mc:Fallback>
        </mc:AlternateContent>
      </w:r>
      <w:r>
        <w:rPr>
          <w:rFonts w:ascii="仿宋" w:hAnsi="仿宋" w:eastAsia="仿宋"/>
          <w:sz w:val="28"/>
          <w:szCs w:val="2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67310</wp:posOffset>
                </wp:positionV>
                <wp:extent cx="4329430" cy="7315200"/>
                <wp:effectExtent l="0" t="0" r="13970" b="19050"/>
                <wp:wrapNone/>
                <wp:docPr id="205" name="组合 205"/>
                <wp:cNvGraphicFramePr/>
                <a:graphic xmlns:a="http://schemas.openxmlformats.org/drawingml/2006/main">
                  <a:graphicData uri="http://schemas.microsoft.com/office/word/2010/wordprocessingGroup">
                    <wpg:wgp>
                      <wpg:cNvGrpSpPr/>
                      <wpg:grpSpPr>
                        <a:xfrm>
                          <a:off x="0" y="0"/>
                          <a:ext cx="4329430" cy="7315396"/>
                          <a:chOff x="3315" y="42559"/>
                          <a:chExt cx="7186" cy="11376"/>
                        </a:xfrm>
                      </wpg:grpSpPr>
                      <wps:wsp>
                        <wps:cNvPr id="206" name="流程图: 可选过程 1"/>
                        <wps:cNvSpPr>
                          <a:spLocks noChangeArrowheads="1"/>
                        </wps:cNvSpPr>
                        <wps:spPr bwMode="auto">
                          <a:xfrm>
                            <a:off x="3788" y="42559"/>
                            <a:ext cx="5671" cy="1493"/>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佩戴大赛组委会颁发的胸卡，在规定时间及指定地点，向检录工作人员提供选手证（参赛证）、本人学生证、身份证证件，通过检录进入赛场。</w:t>
                              </w:r>
                            </w:p>
                          </w:txbxContent>
                        </wps:txbx>
                        <wps:bodyPr rot="0" vert="horz" wrap="square" lIns="91440" tIns="45720" rIns="91440" bIns="45720" anchor="t" anchorCtr="0" upright="1">
                          <a:noAutofit/>
                        </wps:bodyPr>
                      </wps:wsp>
                      <wps:wsp>
                        <wps:cNvPr id="207" name="流程图: 可选过程 2"/>
                        <wps:cNvSpPr>
                          <a:spLocks noChangeArrowheads="1"/>
                        </wps:cNvSpPr>
                        <wps:spPr bwMode="auto">
                          <a:xfrm>
                            <a:off x="5694" y="44473"/>
                            <a:ext cx="2172" cy="845"/>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一次抽签加密</w:t>
                              </w:r>
                            </w:p>
                            <w:p>
                              <w:pPr>
                                <w:pStyle w:val="31"/>
                                <w:snapToGrid w:val="0"/>
                                <w:spacing w:line="240" w:lineRule="auto"/>
                                <w:jc w:val="center"/>
                                <w:rPr>
                                  <w:rFonts w:ascii="仿宋" w:hAnsi="仿宋" w:eastAsia="仿宋" w:cs="仿宋"/>
                                  <w:szCs w:val="24"/>
                                </w:rPr>
                              </w:pPr>
                              <w:r>
                                <w:rPr>
                                  <w:rFonts w:hint="eastAsia" w:ascii="仿宋" w:hAnsi="仿宋" w:eastAsia="仿宋" w:cs="仿宋"/>
                                  <w:szCs w:val="24"/>
                                </w:rPr>
                                <w:t>确定参赛编号</w:t>
                              </w:r>
                            </w:p>
                            <w:p>
                              <w:pPr>
                                <w:rPr>
                                  <w:sz w:val="24"/>
                                  <w:szCs w:val="24"/>
                                </w:rPr>
                              </w:pPr>
                            </w:p>
                          </w:txbxContent>
                        </wps:txbx>
                        <wps:bodyPr rot="0" vert="horz" wrap="square" lIns="91440" tIns="45720" rIns="91440" bIns="45720" anchor="t" anchorCtr="0" upright="1">
                          <a:noAutofit/>
                        </wps:bodyPr>
                      </wps:wsp>
                      <wps:wsp>
                        <wps:cNvPr id="208" name="流程图: 可选过程 2"/>
                        <wps:cNvSpPr>
                          <a:spLocks noChangeArrowheads="1"/>
                        </wps:cNvSpPr>
                        <wps:spPr bwMode="auto">
                          <a:xfrm>
                            <a:off x="5669" y="45768"/>
                            <a:ext cx="2172" cy="845"/>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二次抽签加密</w:t>
                              </w:r>
                            </w:p>
                            <w:p>
                              <w:pPr>
                                <w:pStyle w:val="31"/>
                                <w:snapToGrid w:val="0"/>
                                <w:spacing w:line="240" w:lineRule="auto"/>
                                <w:jc w:val="center"/>
                                <w:rPr>
                                  <w:rFonts w:ascii="仿宋" w:hAnsi="仿宋" w:eastAsia="仿宋" w:cs="仿宋"/>
                                  <w:szCs w:val="24"/>
                                </w:rPr>
                              </w:pPr>
                              <w:r>
                                <w:rPr>
                                  <w:rFonts w:hint="eastAsia" w:ascii="仿宋" w:hAnsi="仿宋" w:eastAsia="仿宋" w:cs="仿宋"/>
                                  <w:szCs w:val="24"/>
                                </w:rPr>
                                <w:t>确定赛位号</w:t>
                              </w:r>
                            </w:p>
                            <w:p>
                              <w:pPr>
                                <w:rPr>
                                  <w:sz w:val="24"/>
                                  <w:szCs w:val="24"/>
                                </w:rPr>
                              </w:pPr>
                            </w:p>
                          </w:txbxContent>
                        </wps:txbx>
                        <wps:bodyPr rot="0" vert="horz" wrap="square" lIns="91440" tIns="45720" rIns="91440" bIns="45720" anchor="t" anchorCtr="0" upright="1">
                          <a:noAutofit/>
                        </wps:bodyPr>
                      </wps:wsp>
                      <wps:wsp>
                        <wps:cNvPr id="209" name="流程图: 可选过程 1"/>
                        <wps:cNvSpPr>
                          <a:spLocks noChangeArrowheads="1"/>
                        </wps:cNvSpPr>
                        <wps:spPr bwMode="auto">
                          <a:xfrm>
                            <a:off x="3990" y="47078"/>
                            <a:ext cx="5671" cy="892"/>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在现场工作人员引导下，参赛选手进入赛位，检查并确认设备、工具清单等，并签字确认</w:t>
                              </w:r>
                            </w:p>
                          </w:txbxContent>
                        </wps:txbx>
                        <wps:bodyPr rot="0" vert="horz" wrap="square" lIns="91440" tIns="45720" rIns="91440" bIns="45720" anchor="t" anchorCtr="0" upright="1">
                          <a:noAutofit/>
                        </wps:bodyPr>
                      </wps:wsp>
                      <wps:wsp>
                        <wps:cNvPr id="210" name="流程图: 可选过程 1"/>
                        <wps:cNvSpPr>
                          <a:spLocks noChangeArrowheads="1"/>
                        </wps:cNvSpPr>
                        <wps:spPr bwMode="auto">
                          <a:xfrm>
                            <a:off x="4015" y="48426"/>
                            <a:ext cx="5672" cy="859"/>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 xml:space="preserve">裁判长宣布比赛开始，参赛选手开始进行操作，比赛开始计时 </w:t>
                              </w:r>
                            </w:p>
                          </w:txbxContent>
                        </wps:txbx>
                        <wps:bodyPr rot="0" vert="horz" wrap="square" lIns="91440" tIns="45720" rIns="91440" bIns="45720" anchor="t" anchorCtr="0" upright="1">
                          <a:noAutofit/>
                        </wps:bodyPr>
                      </wps:wsp>
                      <wps:wsp>
                        <wps:cNvPr id="211" name="流程图: 可选过程 1"/>
                        <wps:cNvSpPr>
                          <a:spLocks noChangeArrowheads="1"/>
                        </wps:cNvSpPr>
                        <wps:spPr bwMode="auto">
                          <a:xfrm>
                            <a:off x="3315" y="49765"/>
                            <a:ext cx="7186" cy="1895"/>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若竞赛过程中出现设备故障时，参赛选手应提请裁判及现场技术支持到比赛赛位处确认原因，对于确因设备自身故障而耽误的时间，由大赛裁判组将该参赛队的比赛时间酌情增补，补时时间最多不超过5分钟；如非设备自身故障，则不予考虑</w:t>
                              </w:r>
                            </w:p>
                          </w:txbxContent>
                        </wps:txbx>
                        <wps:bodyPr rot="0" vert="horz" wrap="square" lIns="91440" tIns="45720" rIns="91440" bIns="45720" anchor="t" anchorCtr="0" upright="1">
                          <a:noAutofit/>
                        </wps:bodyPr>
                      </wps:wsp>
                      <wps:wsp>
                        <wps:cNvPr id="212" name="流程图: 可选过程 1"/>
                        <wps:cNvSpPr>
                          <a:spLocks noChangeArrowheads="1"/>
                        </wps:cNvSpPr>
                        <wps:spPr bwMode="auto">
                          <a:xfrm>
                            <a:off x="4028" y="52124"/>
                            <a:ext cx="5671" cy="534"/>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比赛结束前15分钟，裁判长提醒比赛即将结束</w:t>
                              </w:r>
                            </w:p>
                          </w:txbxContent>
                        </wps:txbx>
                        <wps:bodyPr rot="0" vert="horz" wrap="square" lIns="91440" tIns="45720" rIns="91440" bIns="45720" anchor="t" anchorCtr="0" upright="1">
                          <a:noAutofit/>
                        </wps:bodyPr>
                      </wps:wsp>
                      <wps:wsp>
                        <wps:cNvPr id="213" name="流程图: 可选过程 1"/>
                        <wps:cNvSpPr>
                          <a:spLocks noChangeArrowheads="1"/>
                        </wps:cNvSpPr>
                        <wps:spPr bwMode="auto">
                          <a:xfrm>
                            <a:off x="3551" y="53079"/>
                            <a:ext cx="6653" cy="856"/>
                          </a:xfrm>
                          <a:prstGeom prst="flowChartAlternateProcess">
                            <a:avLst/>
                          </a:prstGeom>
                          <a:gradFill rotWithShape="0">
                            <a:gsLst>
                              <a:gs pos="0">
                                <a:srgbClr val="BBD5F0"/>
                              </a:gs>
                              <a:gs pos="100000">
                                <a:srgbClr val="9CBEE0"/>
                              </a:gs>
                            </a:gsLst>
                            <a:lin ang="5400000"/>
                          </a:gradFill>
                          <a:ln w="15875" cmpd="sng">
                            <a:solidFill>
                              <a:srgbClr val="739CC3"/>
                            </a:solidFill>
                            <a:miter lim="800000"/>
                          </a:ln>
                        </wps:spPr>
                        <wps:txb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参赛队完成比赛结果提交后，参赛选手签字确认；在工作人员引导下离开赛场，比赛结束</w:t>
                              </w:r>
                            </w:p>
                          </w:txbxContent>
                        </wps:txbx>
                        <wps:bodyPr rot="0" vert="horz" wrap="square" lIns="91440" tIns="45720" rIns="91440" bIns="45720" anchor="t" anchorCtr="0" upright="1">
                          <a:noAutofit/>
                        </wps:bodyPr>
                      </wps:wsp>
                      <wps:wsp>
                        <wps:cNvPr id="214" name="箭头 12"/>
                        <wps:cNvCnPr>
                          <a:cxnSpLocks noChangeShapeType="1"/>
                        </wps:cNvCnPr>
                        <wps:spPr bwMode="auto">
                          <a:xfrm>
                            <a:off x="6805" y="44065"/>
                            <a:ext cx="1" cy="427"/>
                          </a:xfrm>
                          <a:prstGeom prst="line">
                            <a:avLst/>
                          </a:prstGeom>
                          <a:noFill/>
                          <a:ln w="15875" cmpd="sng">
                            <a:solidFill>
                              <a:srgbClr val="739CC3"/>
                            </a:solidFill>
                            <a:round/>
                            <a:tailEnd type="triangle" w="med" len="med"/>
                          </a:ln>
                        </wps:spPr>
                        <wps:bodyPr/>
                      </wps:wsp>
                      <wps:wsp>
                        <wps:cNvPr id="215" name="箭头 12"/>
                        <wps:cNvCnPr>
                          <a:cxnSpLocks noChangeShapeType="1"/>
                        </wps:cNvCnPr>
                        <wps:spPr bwMode="auto">
                          <a:xfrm>
                            <a:off x="6831" y="45359"/>
                            <a:ext cx="1" cy="428"/>
                          </a:xfrm>
                          <a:prstGeom prst="line">
                            <a:avLst/>
                          </a:prstGeom>
                          <a:noFill/>
                          <a:ln w="15875" cmpd="sng">
                            <a:solidFill>
                              <a:srgbClr val="739CC3"/>
                            </a:solidFill>
                            <a:round/>
                            <a:tailEnd type="triangle" w="med" len="med"/>
                          </a:ln>
                        </wps:spPr>
                        <wps:bodyPr/>
                      </wps:wsp>
                      <wps:wsp>
                        <wps:cNvPr id="216" name="箭头 12"/>
                        <wps:cNvCnPr>
                          <a:cxnSpLocks noChangeShapeType="1"/>
                        </wps:cNvCnPr>
                        <wps:spPr bwMode="auto">
                          <a:xfrm>
                            <a:off x="6843" y="46654"/>
                            <a:ext cx="1" cy="427"/>
                          </a:xfrm>
                          <a:prstGeom prst="line">
                            <a:avLst/>
                          </a:prstGeom>
                          <a:noFill/>
                          <a:ln w="15875" cmpd="sng">
                            <a:solidFill>
                              <a:srgbClr val="739CC3"/>
                            </a:solidFill>
                            <a:round/>
                            <a:tailEnd type="triangle" w="med" len="med"/>
                          </a:ln>
                        </wps:spPr>
                        <wps:bodyPr/>
                      </wps:wsp>
                      <wps:wsp>
                        <wps:cNvPr id="217" name="箭头 12"/>
                        <wps:cNvCnPr>
                          <a:cxnSpLocks noChangeShapeType="1"/>
                        </wps:cNvCnPr>
                        <wps:spPr bwMode="auto">
                          <a:xfrm>
                            <a:off x="6843" y="48002"/>
                            <a:ext cx="1" cy="427"/>
                          </a:xfrm>
                          <a:prstGeom prst="line">
                            <a:avLst/>
                          </a:prstGeom>
                          <a:noFill/>
                          <a:ln w="15875" cmpd="sng">
                            <a:solidFill>
                              <a:srgbClr val="739CC3"/>
                            </a:solidFill>
                            <a:round/>
                            <a:tailEnd type="triangle" w="med" len="med"/>
                          </a:ln>
                        </wps:spPr>
                        <wps:bodyPr/>
                      </wps:wsp>
                      <wps:wsp>
                        <wps:cNvPr id="218" name="箭头 12"/>
                        <wps:cNvCnPr>
                          <a:cxnSpLocks noChangeShapeType="1"/>
                        </wps:cNvCnPr>
                        <wps:spPr bwMode="auto">
                          <a:xfrm>
                            <a:off x="6856" y="49310"/>
                            <a:ext cx="1" cy="428"/>
                          </a:xfrm>
                          <a:prstGeom prst="line">
                            <a:avLst/>
                          </a:prstGeom>
                          <a:noFill/>
                          <a:ln w="15875" cmpd="sng">
                            <a:solidFill>
                              <a:srgbClr val="739CC3"/>
                            </a:solidFill>
                            <a:round/>
                            <a:tailEnd type="triangle" w="med" len="med"/>
                          </a:ln>
                        </wps:spPr>
                        <wps:bodyPr/>
                      </wps:wsp>
                      <wps:wsp>
                        <wps:cNvPr id="219" name="箭头 12"/>
                        <wps:cNvCnPr>
                          <a:cxnSpLocks noChangeShapeType="1"/>
                        </wps:cNvCnPr>
                        <wps:spPr bwMode="auto">
                          <a:xfrm>
                            <a:off x="6869" y="51660"/>
                            <a:ext cx="1" cy="427"/>
                          </a:xfrm>
                          <a:prstGeom prst="line">
                            <a:avLst/>
                          </a:prstGeom>
                          <a:noFill/>
                          <a:ln w="15875" cmpd="sng">
                            <a:solidFill>
                              <a:srgbClr val="739CC3"/>
                            </a:solidFill>
                            <a:round/>
                            <a:tailEnd type="triangle" w="med" len="med"/>
                          </a:ln>
                        </wps:spPr>
                        <wps:bodyPr/>
                      </wps:wsp>
                      <wps:wsp>
                        <wps:cNvPr id="220" name="箭头 12"/>
                        <wps:cNvCnPr>
                          <a:cxnSpLocks noChangeShapeType="1"/>
                        </wps:cNvCnPr>
                        <wps:spPr bwMode="auto">
                          <a:xfrm>
                            <a:off x="6869" y="52664"/>
                            <a:ext cx="1" cy="428"/>
                          </a:xfrm>
                          <a:prstGeom prst="line">
                            <a:avLst/>
                          </a:prstGeom>
                          <a:noFill/>
                          <a:ln w="15875" cmpd="sng">
                            <a:solidFill>
                              <a:srgbClr val="739CC3"/>
                            </a:solidFill>
                            <a:round/>
                            <a:tailEnd type="triangle" w="med" len="med"/>
                          </a:ln>
                        </wps:spPr>
                        <wps:bodyPr/>
                      </wps:wsp>
                    </wpg:wgp>
                  </a:graphicData>
                </a:graphic>
              </wp:anchor>
            </w:drawing>
          </mc:Choice>
          <mc:Fallback>
            <w:pict>
              <v:group id="_x0000_s1026" o:spid="_x0000_s1026" o:spt="203" style="position:absolute;left:0pt;margin-top:5.3pt;height:576pt;width:340.9pt;mso-position-horizontal:center;mso-position-horizontal-relative:margin;z-index:251659264;mso-width-relative:page;mso-height-relative:page;" coordorigin="3315,42559" coordsize="7186,11376" o:gfxdata="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">
                <o:lock v:ext="edit" aspectratio="f"/>
                <v:shape id="流程图: 可选过程 1" o:spid="_x0000_s1026" o:spt="176" type="#_x0000_t176" style="position:absolute;left:3788;top:42559;height:1493;width:5671;" fillcolor="#BBD5F0" filled="t" stroked="t" coordsize="21600,21600" o:gfxdata="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RJT5vQAA&#10;ANw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佩戴大赛组委会颁发的胸卡，在规定时间及指定地点，向检录工作人员提供选手证（参赛证）、本人学生证、身份证证件，通过检录进入赛场。</w:t>
                        </w:r>
                      </w:p>
                    </w:txbxContent>
                  </v:textbox>
                </v:shape>
                <v:shape id="流程图: 可选过程 2" o:spid="_x0000_s1026" o:spt="176" type="#_x0000_t176" style="position:absolute;left:5694;top:44473;height:845;width:2172;" fillcolor="#BBD5F0" filled="t" stroked="t" coordsize="21600,21600" o:gfxdata="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CDFivQAA&#10;ANw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一次抽签加密</w:t>
                        </w:r>
                      </w:p>
                      <w:p>
                        <w:pPr>
                          <w:pStyle w:val="31"/>
                          <w:snapToGrid w:val="0"/>
                          <w:spacing w:line="240" w:lineRule="auto"/>
                          <w:jc w:val="center"/>
                          <w:rPr>
                            <w:rFonts w:ascii="仿宋" w:hAnsi="仿宋" w:eastAsia="仿宋" w:cs="仿宋"/>
                            <w:szCs w:val="24"/>
                          </w:rPr>
                        </w:pPr>
                        <w:r>
                          <w:rPr>
                            <w:rFonts w:hint="eastAsia" w:ascii="仿宋" w:hAnsi="仿宋" w:eastAsia="仿宋" w:cs="仿宋"/>
                            <w:szCs w:val="24"/>
                          </w:rPr>
                          <w:t>确定参赛编号</w:t>
                        </w:r>
                      </w:p>
                      <w:p>
                        <w:pPr>
                          <w:rPr>
                            <w:sz w:val="24"/>
                            <w:szCs w:val="24"/>
                          </w:rPr>
                        </w:pPr>
                      </w:p>
                    </w:txbxContent>
                  </v:textbox>
                </v:shape>
                <v:shape id="流程图: 可选过程 2" o:spid="_x0000_s1026" o:spt="176" type="#_x0000_t176" style="position:absolute;left:5669;top:45768;height:845;width:2172;" fillcolor="#BBD5F0" filled="t" stroked="t" coordsize="21600,21600" o:gfxdata="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WXpRC2AAAA3AAAAA8A&#10;AAAAAAAAAQAgAAAAIgAAAGRycy9kb3ducmV2LnhtbFBLAQIUABQAAAAIAIdO4kAzLwWeOwAAADkA&#10;AAAQAAAAAAAAAAEAIAAAAAUBAABkcnMvc2hhcGV4bWwueG1sUEsFBgAAAAAGAAYAWwEAAK8DAAAA&#10;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二次抽签加密</w:t>
                        </w:r>
                      </w:p>
                      <w:p>
                        <w:pPr>
                          <w:pStyle w:val="31"/>
                          <w:snapToGrid w:val="0"/>
                          <w:spacing w:line="240" w:lineRule="auto"/>
                          <w:jc w:val="center"/>
                          <w:rPr>
                            <w:rFonts w:ascii="仿宋" w:hAnsi="仿宋" w:eastAsia="仿宋" w:cs="仿宋"/>
                            <w:szCs w:val="24"/>
                          </w:rPr>
                        </w:pPr>
                        <w:r>
                          <w:rPr>
                            <w:rFonts w:hint="eastAsia" w:ascii="仿宋" w:hAnsi="仿宋" w:eastAsia="仿宋" w:cs="仿宋"/>
                            <w:szCs w:val="24"/>
                          </w:rPr>
                          <w:t>确定赛位号</w:t>
                        </w:r>
                      </w:p>
                      <w:p>
                        <w:pPr>
                          <w:rPr>
                            <w:sz w:val="24"/>
                            <w:szCs w:val="24"/>
                          </w:rPr>
                        </w:pPr>
                      </w:p>
                    </w:txbxContent>
                  </v:textbox>
                </v:shape>
                <v:shape id="流程图: 可选过程 1" o:spid="_x0000_s1026" o:spt="176" type="#_x0000_t176" style="position:absolute;left:3990;top:47078;height:892;width:5671;" fillcolor="#BBD5F0" filled="t" stroked="t" coordsize="21600,21600" o:gfxdata="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2wCLvQAA&#10;ANwAAAAPAAAAAAAAAAEAIAAAACIAAABkcnMvZG93bnJldi54bWxQSwECFAAUAAAACACHTuJAMy8F&#10;njsAAAA5AAAAEAAAAAAAAAABACAAAAAMAQAAZHJzL3NoYXBleG1sLnhtbFBLBQYAAAAABgAGAFsB&#10;AAC2Aw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在现场工作人员引导下，参赛选手进入赛位，检查并确认设备、工具清单等，并签字确认</w:t>
                        </w:r>
                      </w:p>
                    </w:txbxContent>
                  </v:textbox>
                </v:shape>
                <v:shape id="流程图: 可选过程 1" o:spid="_x0000_s1026" o:spt="176" type="#_x0000_t176" style="position:absolute;left:4015;top:48426;height:859;width:5672;" fillcolor="#BBD5F0" filled="t" stroked="t" coordsize="21600,21600" o:gfxdata="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44P8u2AAAA3AAAAA8A&#10;AAAAAAAAAQAgAAAAIgAAAGRycy9kb3ducmV2LnhtbFBLAQIUABQAAAAIAIdO4kAzLwWeOwAAADkA&#10;AAAQAAAAAAAAAAEAIAAAAAUBAABkcnMvc2hhcGV4bWwueG1sUEsFBgAAAAAGAAYAWwEAAK8DAAAA&#10;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 xml:space="preserve">裁判长宣布比赛开始，参赛选手开始进行操作，比赛开始计时 </w:t>
                        </w:r>
                      </w:p>
                    </w:txbxContent>
                  </v:textbox>
                </v:shape>
                <v:shape id="流程图: 可选过程 1" o:spid="_x0000_s1026" o:spt="176" type="#_x0000_t176" style="position:absolute;left:3315;top:49765;height:1895;width:7186;" fillcolor="#BBD5F0" filled="t" stroked="t" coordsize="21600,21600" o:gfxdata="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0mlC5AAAA3AAA&#10;AA8AAAAAAAAAAQAgAAAAIgAAAGRycy9kb3ducmV2LnhtbFBLAQIUABQAAAAIAIdO4kAzLwWeOwAA&#10;ADkAAAAQAAAAAAAAAAEAIAAAAAgBAABkcnMvc2hhcGV4bWwueG1sUEsFBgAAAAAGAAYAWwEAALID&#10;A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若竞赛过程中出现设备故障时，参赛选手应提请裁判及现场技术支持到比赛赛位处确认原因，对于确因设备自身故障而耽误的时间，由大赛裁判组将该参赛队的比赛时间酌情增补，补时时间最多不超过5分钟；如非设备自身故障，则不予考虑</w:t>
                        </w:r>
                      </w:p>
                    </w:txbxContent>
                  </v:textbox>
                </v:shape>
                <v:shape id="流程图: 可选过程 1" o:spid="_x0000_s1026" o:spt="176" type="#_x0000_t176" style="position:absolute;left:4028;top:52124;height:534;width:5671;" fillcolor="#BBD5F0" filled="t" stroked="t" coordsize="21600,21600" o:gfxdata="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pgQnugAAANwA&#10;AAAPAAAAAAAAAAEAIAAAACIAAABkcnMvZG93bnJldi54bWxQSwECFAAUAAAACACHTuJAMy8FnjsA&#10;AAA5AAAAEAAAAAAAAAABACAAAAAJAQAAZHJzL3NoYXBleG1sLnhtbFBLBQYAAAAABgAGAFsBAACz&#10;Aw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比赛结束前15分钟，裁判长提醒比赛即将结束</w:t>
                        </w:r>
                      </w:p>
                    </w:txbxContent>
                  </v:textbox>
                </v:shape>
                <v:shape id="流程图: 可选过程 1" o:spid="_x0000_s1026" o:spt="176" type="#_x0000_t176" style="position:absolute;left:3551;top:53079;height:856;width:6653;" fillcolor="#BBD5F0" filled="t" stroked="t" coordsize="21600,21600" o:gfxdata="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qG8ugAAANwA&#10;AAAPAAAAAAAAAAEAIAAAACIAAABkcnMvZG93bnJldi54bWxQSwECFAAUAAAACACHTuJAMy8FnjsA&#10;AAA5AAAAEAAAAAAAAAABACAAAAAJAQAAZHJzL3NoYXBleG1sLnhtbFBLBQYAAAAABgAGAFsBAACz&#10;AwAAAAA=&#10;">
                  <v:fill type="gradient" on="t" color2="#9CBEE0" focus="100%" focussize="0,0">
                    <o:fill type="gradientUnscaled" v:ext="backwardCompatible"/>
                  </v:fill>
                  <v:stroke weight="1.25pt" color="#739CC3" miterlimit="8" joinstyle="miter"/>
                  <v:imagedata o:title=""/>
                  <o:lock v:ext="edit" aspectratio="f"/>
                  <v:textbox>
                    <w:txbxContent>
                      <w:p>
                        <w:pPr>
                          <w:pStyle w:val="31"/>
                          <w:snapToGrid w:val="0"/>
                          <w:spacing w:line="240" w:lineRule="auto"/>
                          <w:jc w:val="center"/>
                          <w:rPr>
                            <w:rFonts w:ascii="仿宋" w:hAnsi="仿宋" w:eastAsia="仿宋" w:cs="仿宋"/>
                            <w:szCs w:val="24"/>
                          </w:rPr>
                        </w:pPr>
                        <w:r>
                          <w:rPr>
                            <w:rFonts w:hint="eastAsia" w:ascii="仿宋" w:hAnsi="仿宋" w:eastAsia="仿宋" w:cs="仿宋"/>
                            <w:szCs w:val="24"/>
                          </w:rPr>
                          <w:t>参赛队完成比赛结果提交后，参赛选手签字确认；在工作人员引导下离开赛场，比赛结束</w:t>
                        </w:r>
                      </w:p>
                    </w:txbxContent>
                  </v:textbox>
                </v:shape>
                <v:line id="箭头 12" o:spid="_x0000_s1026" o:spt="20" style="position:absolute;left:6805;top:44065;height:427;width:1;" filled="f" stroked="t" coordsize="21600,21600" o:gfxdata="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OOeb4A&#10;AADc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line>
                <v:line id="箭头 12" o:spid="_x0000_s1026" o:spt="20" style="position:absolute;left:6831;top:45359;height:428;width:1;" filled="f" stroked="t" coordsize="21600,21600" o:gfxdata="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8r4r4A&#10;AADc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line>
                <v:line id="箭头 12" o:spid="_x0000_s1026" o:spt="20" style="position:absolute;left:6843;top:46654;height:427;width:1;" filled="f" stroked="t" coordsize="21600,21600" o:gfxdata="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tZW8AAAA&#10;3A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line>
                <v:line id="箭头 12" o:spid="_x0000_s1026" o:spt="20" style="position:absolute;left:6843;top:48002;height:427;width:1;" filled="f" stroked="t" coordsize="21600,21600" o:gfxdata="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EQDr4A&#10;AADc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line>
                <v:line id="箭头 12" o:spid="_x0000_s1026" o:spt="20" style="position:absolute;left:6856;top:49310;height:428;width:1;" filled="f" stroked="t" coordsize="21600,21600" o:gfxdata="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XoR8ugAAANwA&#10;AAAPAAAAAAAAAAEAIAAAACIAAABkcnMvZG93bnJldi54bWxQSwECFAAUAAAACACHTuJAMy8FnjsA&#10;AAA5AAAAEAAAAAAAAAABACAAAAAJAQAAZHJzL3NoYXBleG1sLnhtbFBLBQYAAAAABgAGAFsBAACz&#10;AwAAAAA=&#10;">
                  <v:fill on="f" focussize="0,0"/>
                  <v:stroke weight="1.25pt" color="#739CC3" joinstyle="round" endarrow="block"/>
                  <v:imagedata o:title=""/>
                  <o:lock v:ext="edit" aspectratio="f"/>
                </v:line>
                <v:line id="箭头 12" o:spid="_x0000_s1026" o:spt="20" style="position:absolute;left:6869;top:51660;height:427;width:1;" filled="f" stroked="t" coordsize="21600,21600" o:gfxdata="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Ih574A&#10;AADc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line>
                <v:line id="箭头 12" o:spid="_x0000_s1026" o:spt="20" style="position:absolute;left:6869;top:52664;height:428;width:1;" filled="f" stroked="t" coordsize="21600,21600" o:gfxdata="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RELHugAAANwA&#10;AAAPAAAAAAAAAAEAIAAAACIAAABkcnMvZG93bnJldi54bWxQSwECFAAUAAAACACHTuJAMy8FnjsA&#10;AAA5AAAAEAAAAAAAAAABACAAAAAJAQAAZHJzL3NoYXBleG1sLnhtbFBLBQYAAAAABgAGAFsBAACz&#10;AwAAAAA=&#10;">
                  <v:fill on="f" focussize="0,0"/>
                  <v:stroke weight="1.25pt" color="#739CC3" joinstyle="round" endarrow="block"/>
                  <v:imagedata o:title=""/>
                  <o:lock v:ext="edit" aspectratio="f"/>
                </v:line>
              </v:group>
            </w:pict>
          </mc:Fallback>
        </mc:AlternateContent>
      </w:r>
      <w:r>
        <w:rPr>
          <w:rFonts w:ascii="仿宋" w:hAnsi="仿宋" w:eastAsia="仿宋"/>
          <w:b/>
          <w:sz w:val="30"/>
          <w:szCs w:val="30"/>
        </w:rPr>
        <w:br w:type="page"/>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六、竞赛赛卷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本赛项为项目综合式命题，在比赛规程中提供样卷，见附件。</w:t>
      </w:r>
      <w:r>
        <w:rPr>
          <w:rFonts w:ascii="仿宋" w:hAnsi="仿宋" w:eastAsia="仿宋"/>
          <w:sz w:val="32"/>
          <w:szCs w:val="32"/>
        </w:rPr>
        <w:t>样卷在题型、所覆盖的知识点和技能点、知识点和技能点的配分比例、自由创意型内容占比、卷面排版等方面应与赛卷保持一致。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w:t>
      </w:r>
      <w:r>
        <w:rPr>
          <w:rFonts w:ascii="仿宋" w:hAnsi="仿宋" w:eastAsia="仿宋"/>
          <w:sz w:val="32"/>
          <w:szCs w:val="32"/>
        </w:rPr>
        <w:t>赛项建立赛卷库，赛卷数量原则上不少于 3 套，各套赛卷的重复率不得超过 50%。</w:t>
      </w:r>
    </w:p>
    <w:p>
      <w:pPr>
        <w:spacing w:line="560" w:lineRule="exact"/>
        <w:ind w:firstLine="640" w:firstLineChars="200"/>
        <w:rPr>
          <w:rFonts w:ascii="仿宋" w:hAnsi="仿宋" w:eastAsia="仿宋"/>
          <w:sz w:val="32"/>
          <w:szCs w:val="32"/>
        </w:rPr>
      </w:pPr>
      <w:r>
        <w:rPr>
          <w:rFonts w:ascii="仿宋" w:hAnsi="仿宋" w:eastAsia="仿宋"/>
          <w:sz w:val="32"/>
          <w:szCs w:val="32"/>
        </w:rPr>
        <w:t>正式赛卷于比赛前</w:t>
      </w:r>
      <w:r>
        <w:rPr>
          <w:rFonts w:hint="eastAsia" w:ascii="仿宋" w:hAnsi="仿宋" w:eastAsia="仿宋"/>
          <w:sz w:val="32"/>
          <w:szCs w:val="32"/>
        </w:rPr>
        <w:t>一</w:t>
      </w:r>
      <w:r>
        <w:rPr>
          <w:rFonts w:ascii="仿宋" w:hAnsi="仿宋" w:eastAsia="仿宋"/>
          <w:sz w:val="32"/>
          <w:szCs w:val="32"/>
        </w:rPr>
        <w:t>天内，把赛卷随机排序后，在监督</w:t>
      </w:r>
      <w:r>
        <w:rPr>
          <w:rFonts w:hint="eastAsia" w:ascii="仿宋" w:hAnsi="仿宋" w:eastAsia="仿宋"/>
          <w:sz w:val="32"/>
          <w:szCs w:val="32"/>
        </w:rPr>
        <w:t>仲裁</w:t>
      </w:r>
      <w:r>
        <w:rPr>
          <w:rFonts w:ascii="仿宋" w:hAnsi="仿宋" w:eastAsia="仿宋"/>
          <w:sz w:val="32"/>
          <w:szCs w:val="32"/>
        </w:rPr>
        <w:t>组的监督下，由裁判长指定相关人员抽取正式赛卷与备用赛卷。</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七、竞赛规则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（一）报名资格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项赛事采用团体参赛的形式报名，其中参赛选手2名，指导教师2名。参赛选手须为高等职业学校专科、高等职业学校本科全日制在籍学生。五年制高职学生只允许四、五年级学生报名参加比赛。凡在往届全省职业院校技能大赛中获一等奖的选手，不能再参加同一项目同一组别的比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（二）报名要求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参赛选手和指导教师报名获得确认后不得随意更换。如比赛前参赛选手和指导教师因故无法参赛，经大赛执委会办公室同意后方可更换。若发现实际参赛选手与报名信息不符的情况，均不得入场。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（三）赛前准备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1．熟悉场地：比赛日前一天下午16：00-1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0开放赛场，熟悉场地。</w:t>
      </w:r>
    </w:p>
    <w:p>
      <w:pPr>
        <w:spacing w:line="560" w:lineRule="exact"/>
        <w:ind w:firstLine="640" w:firstLineChars="200"/>
        <w:rPr>
          <w:rFonts w:ascii="仿宋" w:hAnsi="仿宋" w:eastAsia="仿宋" w:cs="Times New Roman"/>
          <w:sz w:val="32"/>
          <w:szCs w:val="32"/>
        </w:rPr>
      </w:pPr>
      <w:r>
        <w:rPr>
          <w:rFonts w:hint="eastAsia" w:ascii="仿宋" w:hAnsi="仿宋" w:eastAsia="仿宋"/>
          <w:sz w:val="32"/>
          <w:szCs w:val="32"/>
        </w:rPr>
        <w:t>2．领队会议：比赛日前一天下午15：00-16：00举办开幕式并召开领队会议，由各参赛</w:t>
      </w:r>
      <w:r>
        <w:rPr>
          <w:rFonts w:hint="eastAsia" w:ascii="仿宋" w:hAnsi="仿宋" w:eastAsia="仿宋" w:cs="Times New Roman"/>
          <w:sz w:val="32"/>
          <w:szCs w:val="32"/>
        </w:rPr>
        <w:t>队伍的领队和指导教师参加，会议讲解竞赛注意事项。</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Times New Roman"/>
          <w:sz w:val="32"/>
          <w:szCs w:val="32"/>
        </w:rPr>
        <w:t>3.参赛队入场：比赛当天参赛选手应提前</w:t>
      </w:r>
      <w:r>
        <w:rPr>
          <w:rFonts w:ascii="仿宋" w:hAnsi="仿宋" w:eastAsia="仿宋" w:cs="Times New Roman"/>
          <w:sz w:val="32"/>
          <w:szCs w:val="32"/>
        </w:rPr>
        <w:t>15</w:t>
      </w:r>
      <w:r>
        <w:rPr>
          <w:rFonts w:hint="eastAsia" w:ascii="仿宋" w:hAnsi="仿宋" w:eastAsia="仿宋" w:cs="Times New Roman"/>
          <w:sz w:val="32"/>
          <w:szCs w:val="32"/>
        </w:rPr>
        <w:t>分钟到达赛场检录，接受工作人员对选手身份、资格和有关证件的核验，</w:t>
      </w:r>
      <w:r>
        <w:rPr>
          <w:rFonts w:hint="eastAsia" w:ascii="仿宋" w:hAnsi="仿宋" w:eastAsia="仿宋" w:cs="仿宋_GB2312"/>
          <w:kern w:val="0"/>
          <w:sz w:val="32"/>
          <w:szCs w:val="32"/>
        </w:rPr>
        <w:t>选手不得将手机、无线上网卡、移动存储设备、资料等与竞赛无关的物品带入赛场。</w:t>
      </w:r>
    </w:p>
    <w:p>
      <w:pPr>
        <w:spacing w:line="560" w:lineRule="exact"/>
        <w:ind w:firstLine="640" w:firstLineChars="200"/>
        <w:rPr>
          <w:rFonts w:ascii="仿宋" w:hAnsi="仿宋" w:eastAsia="仿宋" w:cs="仿宋_GB2312"/>
          <w:kern w:val="0"/>
          <w:sz w:val="32"/>
          <w:szCs w:val="32"/>
        </w:rPr>
      </w:pPr>
      <w:r>
        <w:rPr>
          <w:rFonts w:hint="eastAsia" w:ascii="仿宋" w:hAnsi="仿宋" w:eastAsia="仿宋"/>
          <w:sz w:val="32"/>
          <w:szCs w:val="32"/>
        </w:rPr>
        <w:t>4.抽签加密：比赛前参赛队二次加密，通过抽签确定各参赛队的赛位。</w:t>
      </w:r>
      <w:r>
        <w:rPr>
          <w:rFonts w:hint="eastAsia" w:ascii="仿宋" w:hAnsi="仿宋" w:eastAsia="仿宋" w:cs="Times New Roman"/>
          <w:sz w:val="32"/>
          <w:szCs w:val="32"/>
        </w:rPr>
        <w:t>选手参赛编号和赛位由抽签确定，不得擅自变更、调</w:t>
      </w:r>
      <w:r>
        <w:rPr>
          <w:rFonts w:hint="eastAsia" w:ascii="仿宋" w:hAnsi="仿宋" w:eastAsia="仿宋" w:cs="仿宋_GB2312"/>
          <w:kern w:val="0"/>
          <w:sz w:val="32"/>
          <w:szCs w:val="32"/>
        </w:rPr>
        <w:t>整。</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选手在竞赛过程中不得擅自离开赛场，如有特殊情况，须经裁判人员同意。</w:t>
      </w:r>
    </w:p>
    <w:p>
      <w:pPr>
        <w:spacing w:line="560" w:lineRule="exact"/>
        <w:ind w:firstLine="640" w:firstLineChars="200"/>
        <w:rPr>
          <w:rFonts w:ascii="仿宋" w:hAnsi="仿宋" w:eastAsia="仿宋" w:cs="仿宋_GB2312"/>
          <w:kern w:val="0"/>
          <w:sz w:val="32"/>
          <w:szCs w:val="32"/>
        </w:rPr>
      </w:pPr>
      <w:r>
        <w:rPr>
          <w:rFonts w:hint="eastAsia" w:ascii="仿宋" w:hAnsi="仿宋" w:eastAsia="仿宋"/>
          <w:sz w:val="32"/>
          <w:szCs w:val="32"/>
        </w:rPr>
        <w:t>（四）</w:t>
      </w:r>
      <w:r>
        <w:rPr>
          <w:rFonts w:hint="eastAsia" w:ascii="仿宋" w:hAnsi="仿宋" w:eastAsia="仿宋" w:cs="仿宋_GB2312"/>
          <w:kern w:val="0"/>
          <w:sz w:val="32"/>
          <w:szCs w:val="32"/>
        </w:rPr>
        <w:t>参赛要求</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所有参赛人员应该树立正确的参赛观，严格遵守大赛制度，熟悉赛项规程的相关要求，具体要求如下：</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4.1参赛领队</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1.领队应由其所在学院对领队进行相关制度培训。</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2.领队须按时参加赛前领队会议，不得无故缺席。</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3.领队负责组织参赛队参加各项赛事活动。</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4.领队应积极做好参赛队的服务工作，协调参赛队与赛项组织机构及承办院校的对接工作。</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5.领队负责申诉工作。参赛队认为存在不符合竞赛规定的设备、工具、软件，有失公正的评判、奖励，以及工作人员的违规行为等情况时，须由领队在该赛项竞赛结束后 2 小时内，向赛项监督仲裁组提交书面申诉材料。</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领队应积极做好参赛队文明参赛的教育与培训，引导和教育参赛指导教师和学生正确对待参赛工作，积极配合赛项组织机构的工作。明确要求指导教师和参赛选手按制度规定的程序处理比赛过程中出现的争议问题，不得利用比赛相关的微信群、QQ 群发表虚假信息和不当言论。</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4.2指导教师</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1.指导教师应该根据专业教学计划和赛项规程合理制定训练方案，认真指导选手训练，培养选手的综合职业能力和良好的职业素养，克服功利化思想，避免为赛而学、以赛代学。</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2.指导教师应该根据赛项规程要求做好参赛选手保险办理工作，并积极做好选手的安全教育。</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3.指导教师参加赛项观摩等活动，不得违反赛项规定进入赛场，干扰比赛正常进行。</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指导教师应自觉遵守大赛各项制度，尊重专家、裁判、监督仲裁及赛项承办单位工作人员。要引导和教育参赛选手对于认为有影响个人比赛成绩的裁判行为或设备故障，按照赛项指南规定和大赛制度与裁判、工作人员进行充分沟通或赛后提出申诉，不得在网络、微信群等各种媒体发表、传播有待核实信息和过激言论。对比赛过程中的争议问题，要按大赛制度规定程序处理，不得采取过激行为。</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4.3 参赛选手</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1.参赛选手应该文明参赛，服从裁判统一指挥，尊重赛场工作人员，自觉维护赛场秩序。如参赛选手因对裁判不服从而停止比赛，则以弃权处理。</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2.参赛选手须严格遵守竞赛规程规定的安全操作流程，防止发生安全事故。</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3.参赛选手应该爱护赛场使用的设备、仪器等，不得人为损坏比赛所使用的仪器设备。</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参赛选手须严格按照规定时间进入比赛场地，不允许携带任何竞赛规程禁止使用的电子产品及通讯工具，以及其它与竞赛有关的资料和书籍，不得以任何方式泄露参赛院校、选手姓名等涉及竞赛场上应该保密的信息。</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5.参赛选手对于认为有影响个人比赛成绩的裁判行为或设备故障等，应向指导老师反映，由指导老师按大赛制度规定进行申诉。参赛选手不得利用比赛相关的微信群、QQ 群发表虚假信息和不当言论。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（五）比赛期间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1．各参赛队伍进入赛位，检查设备和材料清单并签字确认，然后由裁判长宣布比赛开始，各参赛队伍开始竞赛。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竞赛过程中，如有疑问，或遇设备或软件等故障，参赛选手应示意。项目裁判长、技术人员等应及时予以解决。确因计算机软件或硬件故障，致使操作无法继续的，经项目裁判长确认，予以启用备用设备。如遇身体不适，参赛选手及时示意，现场医务人员按应急预案救治。</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（六）成绩评定及公布</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1.组织分工</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（1）裁判组实行“裁判长负责制”，其中：设裁判长1名，全面负责赛项的裁判管理工作并处理比赛中出现有争议的一切问题。</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（2）裁判员根据比赛需要分为加密裁判、解密裁判、现场裁判和评分裁判。</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加密裁判负责组织参赛队伍（选手）抽签，对参赛队信息、抽签代码等进行加密；现场裁判按规定做好赛场记录，维护赛场纪律，评定参赛队的现场得分；评分裁判负责对参赛队伍（选手）的比赛结果按赛项评分标准进行评定。</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2.成绩管理基本程序</w:t>
      </w:r>
    </w:p>
    <w:p>
      <w:pPr>
        <w:snapToGrid w:val="0"/>
        <w:spacing w:line="560" w:lineRule="exact"/>
        <w:ind w:firstLine="560" w:firstLineChars="200"/>
        <w:rPr>
          <w:rFonts w:ascii="仿宋" w:hAnsi="仿宋" w:eastAsia="仿宋" w:cs="仿宋_GB2312"/>
          <w:kern w:val="0"/>
          <w:sz w:val="32"/>
          <w:szCs w:val="32"/>
        </w:rPr>
      </w:pPr>
      <w:r>
        <w:rPr>
          <w:rFonts w:hint="eastAsia" w:ascii="仿宋" w:hAnsi="仿宋" w:eastAsia="仿宋" w:cs="仿宋_GB2312"/>
          <w:kern w:val="0"/>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607060</wp:posOffset>
            </wp:positionV>
            <wp:extent cx="2828925" cy="3962400"/>
            <wp:effectExtent l="0" t="0" r="9525" b="0"/>
            <wp:wrapTopAndBottom/>
            <wp:docPr id="8226" name="图片 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 name="图片 8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28925" cy="3962400"/>
                    </a:xfrm>
                    <a:prstGeom prst="rect">
                      <a:avLst/>
                    </a:prstGeom>
                    <a:noFill/>
                    <a:ln>
                      <a:noFill/>
                    </a:ln>
                  </pic:spPr>
                </pic:pic>
              </a:graphicData>
            </a:graphic>
          </wp:anchor>
        </w:drawing>
      </w:r>
      <w:r>
        <w:rPr>
          <w:rFonts w:hint="eastAsia" w:ascii="仿宋" w:hAnsi="仿宋" w:eastAsia="仿宋" w:cs="仿宋_GB2312"/>
          <w:kern w:val="0"/>
          <w:sz w:val="32"/>
          <w:szCs w:val="32"/>
        </w:rPr>
        <w:t>参赛队伍的成绩评定与管理按照严密的程序进行，见图2。</w:t>
      </w:r>
    </w:p>
    <w:p>
      <w:pPr>
        <w:tabs>
          <w:tab w:val="left" w:pos="4920"/>
        </w:tabs>
        <w:snapToGrid w:val="0"/>
        <w:spacing w:line="560" w:lineRule="exact"/>
        <w:jc w:val="center"/>
        <w:rPr>
          <w:rFonts w:ascii="仿宋" w:hAnsi="仿宋" w:eastAsia="仿宋" w:cs="仿宋_GB2312"/>
          <w:kern w:val="0"/>
          <w:sz w:val="32"/>
          <w:szCs w:val="32"/>
        </w:rPr>
      </w:pPr>
      <w:r>
        <w:rPr>
          <w:rFonts w:hint="eastAsia" w:ascii="仿宋" w:hAnsi="仿宋" w:eastAsia="仿宋" w:cs="仿宋_GB2312"/>
          <w:kern w:val="0"/>
          <w:sz w:val="32"/>
          <w:szCs w:val="32"/>
        </w:rPr>
        <w:t>图2 成绩管理流程图</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严禁参赛选手、赛项裁判、工作人员私自携带通讯、摄录设备进入比赛场地。如有需要，由赛场统一配置、统一管理。赛场可根据需要配置安检设备，对进入赛场重要部位的人员进行安检。</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3.检录加密</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（1）检录。由检录工作人员依照检录表进行点名核对，并检查确定无误后向裁判递交检录单。</w:t>
      </w:r>
      <w:bookmarkStart w:id="4" w:name="page42"/>
      <w:bookmarkEnd w:id="4"/>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（2）加密。比赛项目在比赛的当天进行两次加密，加密后参赛选手中途不得擅自离开赛场。分别由两组加密裁判组织实施加密工作，管理加密结果。监督员全程监督加密过程。</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第一组加密裁判，组织参赛选手进行第一次抽签，产生参赛编号，替换选手参赛证等个人身份信息，在《</w:t>
      </w:r>
      <w:r>
        <w:rPr>
          <w:rFonts w:hint="eastAsia" w:ascii="仿宋" w:hAnsi="仿宋" w:eastAsia="仿宋" w:cs="仿宋_GB2312"/>
          <w:kern w:val="0"/>
          <w:sz w:val="32"/>
          <w:szCs w:val="32"/>
          <w:lang w:val="en-US" w:eastAsia="zh-CN"/>
        </w:rPr>
        <w:t>河北</w:t>
      </w:r>
      <w:r>
        <w:rPr>
          <w:rFonts w:hint="eastAsia" w:ascii="仿宋" w:hAnsi="仿宋" w:eastAsia="仿宋" w:cs="仿宋_GB2312"/>
          <w:kern w:val="0"/>
          <w:sz w:val="32"/>
          <w:szCs w:val="32"/>
        </w:rPr>
        <w:t>省第</w:t>
      </w:r>
      <w:r>
        <w:rPr>
          <w:rFonts w:hint="eastAsia" w:ascii="仿宋" w:hAnsi="仿宋" w:eastAsia="仿宋" w:cs="仿宋_GB2312"/>
          <w:kern w:val="0"/>
          <w:sz w:val="32"/>
          <w:szCs w:val="32"/>
          <w:lang w:val="en-US" w:eastAsia="zh-CN"/>
        </w:rPr>
        <w:t>二</w:t>
      </w:r>
      <w:r>
        <w:rPr>
          <w:rFonts w:hint="eastAsia" w:ascii="仿宋" w:hAnsi="仿宋" w:eastAsia="仿宋" w:cs="仿宋_GB2312"/>
          <w:kern w:val="0"/>
          <w:sz w:val="32"/>
          <w:szCs w:val="32"/>
        </w:rPr>
        <w:t>届职业院校技能大赛</w:t>
      </w:r>
      <w:r>
        <w:rPr>
          <w:rFonts w:ascii="仿宋" w:hAnsi="仿宋" w:eastAsia="仿宋" w:cs="仿宋_GB2312"/>
          <w:kern w:val="0"/>
          <w:sz w:val="32"/>
          <w:szCs w:val="32"/>
        </w:rPr>
        <w:t>一次加密记录表》中填写一次加密记录表后，连同选手参赛证等个人身份信息证件，当即装入一次加密结果密封袋中单独保管。</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第二组加密裁判，组织参赛选手进行第二次抽签，确定赛位号，替换选手参赛编号，在《</w:t>
      </w:r>
      <w:r>
        <w:rPr>
          <w:rFonts w:hint="eastAsia" w:ascii="仿宋" w:hAnsi="仿宋" w:eastAsia="仿宋" w:cs="仿宋_GB2312"/>
          <w:kern w:val="0"/>
          <w:sz w:val="32"/>
          <w:szCs w:val="32"/>
          <w:lang w:val="en-US" w:eastAsia="zh-CN"/>
        </w:rPr>
        <w:t>河北</w:t>
      </w:r>
      <w:r>
        <w:rPr>
          <w:rFonts w:hint="eastAsia" w:ascii="仿宋" w:hAnsi="仿宋" w:eastAsia="仿宋" w:cs="仿宋_GB2312"/>
          <w:kern w:val="0"/>
          <w:sz w:val="32"/>
          <w:szCs w:val="32"/>
        </w:rPr>
        <w:t>省第</w:t>
      </w:r>
      <w:r>
        <w:rPr>
          <w:rFonts w:hint="eastAsia" w:ascii="仿宋" w:hAnsi="仿宋" w:eastAsia="仿宋" w:cs="仿宋_GB2312"/>
          <w:kern w:val="0"/>
          <w:sz w:val="32"/>
          <w:szCs w:val="32"/>
          <w:lang w:val="en-US" w:eastAsia="zh-CN"/>
        </w:rPr>
        <w:t>二</w:t>
      </w:r>
      <w:r>
        <w:rPr>
          <w:rFonts w:hint="eastAsia" w:ascii="仿宋" w:hAnsi="仿宋" w:eastAsia="仿宋" w:cs="仿宋_GB2312"/>
          <w:kern w:val="0"/>
          <w:sz w:val="32"/>
          <w:szCs w:val="32"/>
        </w:rPr>
        <w:t>届职业院校技能大赛</w:t>
      </w:r>
      <w:r>
        <w:rPr>
          <w:rFonts w:ascii="仿宋" w:hAnsi="仿宋" w:eastAsia="仿宋" w:cs="仿宋_GB2312"/>
          <w:kern w:val="0"/>
          <w:sz w:val="32"/>
          <w:szCs w:val="32"/>
        </w:rPr>
        <w:t>二次加密记录表》中填写二次加密记录表后，连同选手参赛编号，当即装入二次加密结果密封袋中单独保管。</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所有加密结果密封袋的封条均需相应的加密裁判和监督</w:t>
      </w:r>
      <w:r>
        <w:rPr>
          <w:rFonts w:hint="eastAsia" w:ascii="仿宋" w:hAnsi="仿宋" w:eastAsia="仿宋" w:cs="仿宋_GB2312"/>
          <w:kern w:val="0"/>
          <w:sz w:val="32"/>
          <w:szCs w:val="32"/>
        </w:rPr>
        <w:t>仲裁</w:t>
      </w:r>
      <w:r>
        <w:rPr>
          <w:rFonts w:ascii="仿宋" w:hAnsi="仿宋" w:eastAsia="仿宋" w:cs="仿宋_GB2312"/>
          <w:kern w:val="0"/>
          <w:sz w:val="32"/>
          <w:szCs w:val="32"/>
        </w:rPr>
        <w:t>人员签字。密封袋在监督</w:t>
      </w:r>
      <w:r>
        <w:rPr>
          <w:rFonts w:hint="eastAsia" w:ascii="仿宋" w:hAnsi="仿宋" w:eastAsia="仿宋" w:cs="仿宋_GB2312"/>
          <w:kern w:val="0"/>
          <w:sz w:val="32"/>
          <w:szCs w:val="32"/>
        </w:rPr>
        <w:t>仲裁</w:t>
      </w:r>
      <w:r>
        <w:rPr>
          <w:rFonts w:ascii="仿宋" w:hAnsi="仿宋" w:eastAsia="仿宋" w:cs="仿宋_GB2312"/>
          <w:kern w:val="0"/>
          <w:sz w:val="32"/>
          <w:szCs w:val="32"/>
        </w:rPr>
        <w:t>人员监督下由加密裁判放置于保密室的保险柜中保存。</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3）引导。参赛选手凭赛位号进入赛场，不得携带其他显示个人身份信息和违规的物品。现场裁判负责引导参赛队伍（选手）至赛位前等待竞赛指令。比赛开始前，在没有裁判允许的情况下，严禁随意触碰竞赛设施和阅读赛卷内容。</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4.成绩评定</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（1）过程评分</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过程评分是指根据参赛队伍（选手）在分步操作过程中的规范性、合理性以及完成质量等，评分裁判依据评分标准按步给分并加权汇总的评分方法。流程如下：</w:t>
      </w:r>
      <w:r>
        <w:rPr>
          <w:rFonts w:hint="eastAsia" w:ascii="仿宋" w:hAnsi="仿宋" w:eastAsia="仿宋" w:cs="仿宋_GB2312"/>
          <w:kern w:val="0"/>
          <w:sz w:val="32"/>
          <w:szCs w:val="32"/>
        </w:rPr>
        <w:fldChar w:fldCharType="begin"/>
      </w:r>
      <w:r>
        <w:rPr>
          <w:rFonts w:hint="eastAsia" w:ascii="仿宋" w:hAnsi="仿宋" w:eastAsia="仿宋" w:cs="仿宋_GB2312"/>
          <w:kern w:val="0"/>
          <w:sz w:val="32"/>
          <w:szCs w:val="32"/>
        </w:rPr>
        <w:instrText xml:space="preserve"> = 1 \* GB3 </w:instrText>
      </w:r>
      <w:r>
        <w:rPr>
          <w:rFonts w:hint="eastAsia" w:ascii="仿宋" w:hAnsi="仿宋" w:eastAsia="仿宋" w:cs="仿宋_GB2312"/>
          <w:kern w:val="0"/>
          <w:sz w:val="32"/>
          <w:szCs w:val="32"/>
        </w:rPr>
        <w:fldChar w:fldCharType="separate"/>
      </w:r>
      <w:r>
        <w:rPr>
          <w:rFonts w:hint="eastAsia" w:ascii="仿宋" w:hAnsi="仿宋" w:eastAsia="仿宋" w:cs="仿宋_GB2312"/>
          <w:kern w:val="0"/>
          <w:sz w:val="32"/>
          <w:szCs w:val="32"/>
        </w:rPr>
        <w:t>①</w:t>
      </w:r>
      <w:r>
        <w:rPr>
          <w:rFonts w:hint="eastAsia" w:ascii="仿宋" w:hAnsi="仿宋" w:eastAsia="仿宋" w:cs="仿宋_GB2312"/>
          <w:kern w:val="0"/>
          <w:sz w:val="32"/>
          <w:szCs w:val="32"/>
        </w:rPr>
        <w:fldChar w:fldCharType="end"/>
      </w:r>
      <w:r>
        <w:rPr>
          <w:rFonts w:hint="eastAsia" w:ascii="仿宋" w:hAnsi="仿宋" w:eastAsia="仿宋" w:cs="仿宋_GB2312"/>
          <w:kern w:val="0"/>
          <w:sz w:val="32"/>
          <w:szCs w:val="32"/>
        </w:rPr>
        <w:t xml:space="preserve">参赛队伍（选手）按比赛要求进行操作，评分裁判对照评分表即时判分。评分裁判不得少于 </w:t>
      </w:r>
      <w:r>
        <w:rPr>
          <w:rFonts w:ascii="仿宋" w:hAnsi="仿宋" w:eastAsia="仿宋" w:cs="仿宋_GB2312"/>
          <w:kern w:val="0"/>
          <w:sz w:val="32"/>
          <w:szCs w:val="32"/>
        </w:rPr>
        <w:t>2</w:t>
      </w:r>
      <w:r>
        <w:rPr>
          <w:rFonts w:hint="eastAsia" w:ascii="仿宋" w:hAnsi="仿宋" w:eastAsia="仿宋" w:cs="仿宋_GB2312"/>
          <w:kern w:val="0"/>
          <w:sz w:val="32"/>
          <w:szCs w:val="32"/>
        </w:rPr>
        <w:t xml:space="preserve"> 人，对于专业性强、操作复杂、赛程较长的步骤，需适当增加裁判人数；</w:t>
      </w:r>
      <w:r>
        <w:rPr>
          <w:rFonts w:hint="eastAsia" w:ascii="仿宋" w:hAnsi="仿宋" w:eastAsia="仿宋" w:cs="仿宋_GB2312"/>
          <w:kern w:val="0"/>
          <w:sz w:val="32"/>
          <w:szCs w:val="32"/>
        </w:rPr>
        <w:fldChar w:fldCharType="begin"/>
      </w:r>
      <w:r>
        <w:rPr>
          <w:rFonts w:hint="eastAsia" w:ascii="仿宋" w:hAnsi="仿宋" w:eastAsia="仿宋" w:cs="仿宋_GB2312"/>
          <w:kern w:val="0"/>
          <w:sz w:val="32"/>
          <w:szCs w:val="32"/>
        </w:rPr>
        <w:instrText xml:space="preserve"> = 2 \* GB3 </w:instrText>
      </w:r>
      <w:r>
        <w:rPr>
          <w:rFonts w:hint="eastAsia" w:ascii="仿宋" w:hAnsi="仿宋" w:eastAsia="仿宋" w:cs="仿宋_GB2312"/>
          <w:kern w:val="0"/>
          <w:sz w:val="32"/>
          <w:szCs w:val="32"/>
        </w:rPr>
        <w:fldChar w:fldCharType="separate"/>
      </w:r>
      <w:r>
        <w:rPr>
          <w:rFonts w:hint="eastAsia" w:ascii="仿宋" w:hAnsi="仿宋" w:eastAsia="仿宋" w:cs="仿宋_GB2312"/>
          <w:kern w:val="0"/>
          <w:sz w:val="32"/>
          <w:szCs w:val="32"/>
        </w:rPr>
        <w:t>②</w:t>
      </w:r>
      <w:r>
        <w:rPr>
          <w:rFonts w:hint="eastAsia" w:ascii="仿宋" w:hAnsi="仿宋" w:eastAsia="仿宋" w:cs="仿宋_GB2312"/>
          <w:kern w:val="0"/>
          <w:sz w:val="32"/>
          <w:szCs w:val="32"/>
        </w:rPr>
        <w:fldChar w:fldCharType="end"/>
      </w:r>
      <w:r>
        <w:rPr>
          <w:rFonts w:hint="eastAsia" w:ascii="仿宋" w:hAnsi="仿宋" w:eastAsia="仿宋" w:cs="仿宋_GB2312"/>
          <w:kern w:val="0"/>
          <w:sz w:val="32"/>
          <w:szCs w:val="32"/>
        </w:rPr>
        <w:t>两名记分员在监督仲裁人员的现场监督下，对参赛队伍（选手）的评分结果进行分步汇总并计算平均分，以所有步骤成绩的加权汇总值作为该参赛队伍（选手）的最后得分；</w:t>
      </w:r>
      <w:r>
        <w:rPr>
          <w:rFonts w:hint="eastAsia" w:ascii="仿宋" w:hAnsi="仿宋" w:eastAsia="仿宋" w:cs="仿宋_GB2312"/>
          <w:kern w:val="0"/>
          <w:sz w:val="32"/>
          <w:szCs w:val="32"/>
        </w:rPr>
        <w:fldChar w:fldCharType="begin"/>
      </w:r>
      <w:r>
        <w:rPr>
          <w:rFonts w:hint="eastAsia" w:ascii="仿宋" w:hAnsi="仿宋" w:eastAsia="仿宋" w:cs="仿宋_GB2312"/>
          <w:kern w:val="0"/>
          <w:sz w:val="32"/>
          <w:szCs w:val="32"/>
        </w:rPr>
        <w:instrText xml:space="preserve"> = 3 \* GB3 </w:instrText>
      </w:r>
      <w:r>
        <w:rPr>
          <w:rFonts w:hint="eastAsia" w:ascii="仿宋" w:hAnsi="仿宋" w:eastAsia="仿宋" w:cs="仿宋_GB2312"/>
          <w:kern w:val="0"/>
          <w:sz w:val="32"/>
          <w:szCs w:val="32"/>
        </w:rPr>
        <w:fldChar w:fldCharType="separate"/>
      </w:r>
      <w:r>
        <w:rPr>
          <w:rFonts w:hint="eastAsia" w:ascii="仿宋" w:hAnsi="仿宋" w:eastAsia="仿宋" w:cs="仿宋_GB2312"/>
          <w:kern w:val="0"/>
          <w:sz w:val="32"/>
          <w:szCs w:val="32"/>
        </w:rPr>
        <w:t>③</w:t>
      </w:r>
      <w:r>
        <w:rPr>
          <w:rFonts w:hint="eastAsia" w:ascii="仿宋" w:hAnsi="仿宋" w:eastAsia="仿宋" w:cs="仿宋_GB2312"/>
          <w:kern w:val="0"/>
          <w:sz w:val="32"/>
          <w:szCs w:val="32"/>
        </w:rPr>
        <w:fldChar w:fldCharType="end"/>
      </w:r>
      <w:r>
        <w:rPr>
          <w:rFonts w:hint="eastAsia" w:ascii="仿宋" w:hAnsi="仿宋" w:eastAsia="仿宋" w:cs="仿宋_GB2312"/>
          <w:kern w:val="0"/>
          <w:sz w:val="32"/>
          <w:szCs w:val="32"/>
        </w:rPr>
        <w:t>裁判长当天提交赛位评分结果，经复核无误，由裁判长签字确认。</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（2）结果评分</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对参赛选手提交的竞赛成果，依据赛项评价标准进行评价与评分。</w:t>
      </w:r>
    </w:p>
    <w:p>
      <w:pPr>
        <w:snapToGrid w:val="0"/>
        <w:spacing w:line="560" w:lineRule="exact"/>
        <w:ind w:firstLine="640" w:firstLineChars="200"/>
        <w:rPr>
          <w:rFonts w:ascii="仿宋" w:hAnsi="仿宋" w:eastAsia="仿宋" w:cs="仿宋_GB2312"/>
          <w:kern w:val="0"/>
          <w:sz w:val="32"/>
          <w:szCs w:val="32"/>
        </w:rPr>
      </w:pPr>
      <w:r>
        <w:rPr>
          <w:rFonts w:ascii="仿宋" w:hAnsi="仿宋" w:eastAsia="仿宋" w:cs="仿宋_GB2312"/>
          <w:kern w:val="0"/>
          <w:sz w:val="32"/>
          <w:szCs w:val="32"/>
        </w:rPr>
        <w:t>5.解密</w:t>
      </w:r>
    </w:p>
    <w:p>
      <w:pPr>
        <w:snapToGrid w:val="0"/>
        <w:spacing w:line="560" w:lineRule="exact"/>
        <w:ind w:firstLine="640" w:firstLineChars="200"/>
        <w:rPr>
          <w:rFonts w:ascii="仿宋" w:hAnsi="仿宋" w:eastAsia="仿宋" w:cs="仿宋_GB2312"/>
          <w:kern w:val="0"/>
          <w:sz w:val="28"/>
          <w:szCs w:val="28"/>
        </w:rPr>
      </w:pPr>
      <w:r>
        <w:rPr>
          <w:rFonts w:ascii="仿宋" w:hAnsi="仿宋" w:eastAsia="仿宋" w:cs="仿宋_GB2312"/>
          <w:kern w:val="0"/>
          <w:sz w:val="32"/>
          <w:szCs w:val="32"/>
        </w:rPr>
        <w:t>裁判长正式提交赛位评分结果并复核无误后，加密裁判在监督人员监督下对加密结果进行逐层解密</w:t>
      </w:r>
      <w:r>
        <w:rPr>
          <w:rFonts w:hint="eastAsia" w:ascii="仿宋" w:hAnsi="仿宋" w:eastAsia="仿宋" w:cs="仿宋_GB2312"/>
          <w:kern w:val="0"/>
          <w:sz w:val="32"/>
          <w:szCs w:val="32"/>
        </w:rPr>
        <w:t>。</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6.成绩公布</w:t>
      </w:r>
    </w:p>
    <w:p>
      <w:pPr>
        <w:adjustRightInd w:val="0"/>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记分员将解密后的各参赛队伍（选手）成绩汇总成比赛成绩，经裁判长、监督仲裁长组签字后，公布比赛结果（赛项指南中明确公布方式）。公布2小时无异议后，予以宣布。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八、竞赛环境</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（一）竞赛场地平整、明亮、通风良好，场地净高不低于</w:t>
      </w:r>
      <w:r>
        <w:rPr>
          <w:rFonts w:ascii="仿宋" w:hAnsi="仿宋" w:eastAsia="仿宋" w:cs="仿宋_GB2312"/>
          <w:kern w:val="0"/>
          <w:sz w:val="32"/>
          <w:szCs w:val="32"/>
        </w:rPr>
        <w:t>2.5</w:t>
      </w:r>
      <w:r>
        <w:rPr>
          <w:rFonts w:hint="eastAsia" w:ascii="仿宋" w:hAnsi="仿宋" w:eastAsia="仿宋" w:cs="仿宋_GB2312"/>
          <w:kern w:val="0"/>
          <w:sz w:val="32"/>
          <w:szCs w:val="32"/>
        </w:rPr>
        <w:t>m。同时，提供与竞赛现场空间相关联的裁判团队工作室、技术支持团队及配件备件准备室、参赛队指导教师休息区。</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（二）赛场给每个赛位提供220V单相电压的交流电源（每个赛位总功率不小于1.0</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KW），供电系统有必要的安全保护措施，提供独立的电源保护装置和安全保护措施；提供UPS电源（UPS电源功率不小于0.5</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KW/10Ah）。</w:t>
      </w:r>
    </w:p>
    <w:p>
      <w:pPr>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（三）竞赛赛位：每个赛位占地约</w:t>
      </w:r>
      <w:r>
        <w:rPr>
          <w:rFonts w:ascii="仿宋" w:hAnsi="仿宋" w:eastAsia="仿宋" w:cs="仿宋_GB2312"/>
          <w:kern w:val="0"/>
          <w:sz w:val="32"/>
          <w:szCs w:val="32"/>
        </w:rPr>
        <w:t>7.5</w:t>
      </w:r>
      <w:r>
        <w:rPr>
          <w:rFonts w:hint="eastAsia" w:ascii="仿宋" w:hAnsi="仿宋" w:eastAsia="仿宋" w:cs="仿宋_GB2312"/>
          <w:kern w:val="0"/>
          <w:sz w:val="32"/>
          <w:szCs w:val="32"/>
        </w:rPr>
        <w:t>m</w:t>
      </w:r>
      <w:r>
        <w:rPr>
          <w:rFonts w:hint="eastAsia" w:ascii="仿宋" w:hAnsi="仿宋" w:eastAsia="仿宋" w:cs="仿宋_GB2312"/>
          <w:kern w:val="0"/>
          <w:sz w:val="32"/>
          <w:szCs w:val="32"/>
          <w:vertAlign w:val="superscript"/>
        </w:rPr>
        <w:t>2</w:t>
      </w:r>
      <w:r>
        <w:rPr>
          <w:rFonts w:hint="eastAsia" w:ascii="仿宋" w:hAnsi="仿宋" w:eastAsia="仿宋" w:cs="仿宋_GB2312"/>
          <w:kern w:val="0"/>
          <w:sz w:val="32"/>
          <w:szCs w:val="32"/>
        </w:rPr>
        <w:t>，且标明赛位号，布置机器视觉系统应用实训平台1台（内包含工控机1套和机器视觉系统应用图像化编程软件kimage.exe）、工作台</w:t>
      </w:r>
      <w:r>
        <w:rPr>
          <w:rFonts w:ascii="仿宋" w:hAnsi="仿宋" w:eastAsia="仿宋" w:cs="仿宋_GB2312"/>
          <w:kern w:val="0"/>
          <w:sz w:val="32"/>
          <w:szCs w:val="32"/>
        </w:rPr>
        <w:t>1</w:t>
      </w:r>
      <w:r>
        <w:rPr>
          <w:rFonts w:hint="eastAsia" w:ascii="仿宋" w:hAnsi="仿宋" w:eastAsia="仿宋" w:cs="仿宋_GB2312"/>
          <w:kern w:val="0"/>
          <w:sz w:val="32"/>
          <w:szCs w:val="32"/>
        </w:rPr>
        <w:t>张、凳子2张。</w:t>
      </w:r>
    </w:p>
    <w:p>
      <w:pPr>
        <w:snapToGrid w:val="0"/>
        <w:spacing w:line="560" w:lineRule="exact"/>
        <w:ind w:firstLine="640" w:firstLineChars="200"/>
        <w:rPr>
          <w:rFonts w:ascii="仿宋" w:hAnsi="仿宋" w:eastAsia="仿宋"/>
          <w:b/>
          <w:sz w:val="32"/>
          <w:szCs w:val="32"/>
        </w:rPr>
      </w:pPr>
      <w:r>
        <w:rPr>
          <w:rFonts w:hint="eastAsia" w:ascii="仿宋" w:hAnsi="仿宋" w:eastAsia="仿宋" w:cs="仿宋_GB2312"/>
          <w:kern w:val="0"/>
          <w:sz w:val="32"/>
          <w:szCs w:val="32"/>
        </w:rPr>
        <w:t>（四）.在新冠防疫期间，严格按照比赛承办方所在地的防疫要求做好相关的防疫措施，进场选手和相关的赛事工作人员必须进行体温测量，并全程佩戴口罩。</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九、技术规范</w:t>
      </w:r>
    </w:p>
    <w:p>
      <w:pPr>
        <w:autoSpaceDE w:val="0"/>
        <w:autoSpaceDN w:val="0"/>
        <w:spacing w:line="560" w:lineRule="exact"/>
        <w:ind w:firstLine="640" w:firstLineChars="200"/>
        <w:rPr>
          <w:rFonts w:ascii="仿宋" w:hAnsi="仿宋" w:eastAsia="仿宋" w:cs="仿宋"/>
          <w:kern w:val="0"/>
          <w:sz w:val="32"/>
          <w:szCs w:val="32"/>
          <w:lang w:val="zh-CN" w:bidi="zh-CN"/>
        </w:rPr>
      </w:pPr>
      <w:r>
        <w:rPr>
          <w:rFonts w:hint="eastAsia" w:ascii="仿宋" w:hAnsi="仿宋" w:eastAsia="仿宋" w:cs="仿宋"/>
          <w:kern w:val="0"/>
          <w:sz w:val="32"/>
          <w:szCs w:val="32"/>
          <w:lang w:val="zh-CN" w:bidi="zh-CN"/>
        </w:rPr>
        <w:t>赛项参考制造大类自动化技术类、电子信息大类电子信息类相关专业的教学标准和专业课程标准，对接教学实施内容。</w:t>
      </w:r>
    </w:p>
    <w:p>
      <w:pPr>
        <w:spacing w:line="560" w:lineRule="exact"/>
        <w:ind w:firstLine="608" w:firstLineChars="200"/>
        <w:rPr>
          <w:rFonts w:ascii="仿宋" w:hAnsi="仿宋" w:eastAsia="仿宋" w:cs="仿宋"/>
          <w:iCs/>
          <w:w w:val="95"/>
          <w:sz w:val="32"/>
          <w:szCs w:val="32"/>
          <w:lang w:bidi="zh-CN"/>
        </w:rPr>
      </w:pPr>
      <w:r>
        <w:rPr>
          <w:rFonts w:hint="eastAsia" w:ascii="仿宋" w:hAnsi="仿宋" w:eastAsia="仿宋" w:cs="仿宋"/>
          <w:iCs/>
          <w:w w:val="95"/>
          <w:sz w:val="32"/>
          <w:szCs w:val="32"/>
          <w:lang w:bidi="zh-CN"/>
        </w:rPr>
        <w:t>（一）相关知识与技能</w:t>
      </w:r>
    </w:p>
    <w:p>
      <w:pPr>
        <w:autoSpaceDE w:val="0"/>
        <w:autoSpaceDN w:val="0"/>
        <w:spacing w:line="560" w:lineRule="exact"/>
        <w:ind w:firstLine="640" w:firstLineChars="200"/>
        <w:rPr>
          <w:rFonts w:ascii="仿宋" w:hAnsi="仿宋" w:eastAsia="仿宋" w:cs="仿宋"/>
          <w:kern w:val="0"/>
          <w:sz w:val="32"/>
          <w:szCs w:val="32"/>
          <w:lang w:val="zh-CN" w:bidi="zh-CN"/>
        </w:rPr>
      </w:pPr>
      <w:r>
        <w:rPr>
          <w:rFonts w:hint="eastAsia" w:ascii="仿宋" w:hAnsi="仿宋" w:eastAsia="仿宋" w:cs="仿宋"/>
          <w:kern w:val="0"/>
          <w:sz w:val="32"/>
          <w:szCs w:val="32"/>
          <w:lang w:val="zh-CN" w:bidi="zh-CN"/>
        </w:rPr>
        <w:t>参赛选手应具有与机器视觉相关的知识，包括机器视觉系统的一般组成，能够根据任务合理选择相机、镜头、光源，掌握机器视觉处理软件的编程与应用，同时具有机械电气自动化领域相关的基础知识与技能。主要包括：</w:t>
      </w:r>
    </w:p>
    <w:p>
      <w:pPr>
        <w:autoSpaceDE w:val="0"/>
        <w:autoSpaceDN w:val="0"/>
        <w:spacing w:line="560" w:lineRule="exact"/>
        <w:ind w:firstLine="640" w:firstLineChars="200"/>
        <w:rPr>
          <w:rFonts w:ascii="仿宋" w:hAnsi="仿宋" w:eastAsia="仿宋" w:cs="仿宋"/>
          <w:kern w:val="0"/>
          <w:sz w:val="32"/>
          <w:szCs w:val="32"/>
          <w:lang w:val="zh-CN" w:bidi="zh-CN"/>
        </w:rPr>
      </w:pPr>
      <w:r>
        <w:rPr>
          <w:rFonts w:hint="eastAsia" w:ascii="仿宋" w:hAnsi="仿宋" w:eastAsia="仿宋" w:cs="仿宋"/>
          <w:kern w:val="0"/>
          <w:sz w:val="32"/>
          <w:szCs w:val="32"/>
          <w:lang w:val="zh-CN" w:bidi="zh-CN"/>
        </w:rPr>
        <w:t>1．机械结构与电气调试</w:t>
      </w:r>
    </w:p>
    <w:p>
      <w:pPr>
        <w:autoSpaceDE w:val="0"/>
        <w:autoSpaceDN w:val="0"/>
        <w:spacing w:line="560" w:lineRule="exact"/>
        <w:ind w:firstLine="640" w:firstLineChars="200"/>
        <w:rPr>
          <w:rFonts w:ascii="仿宋" w:hAnsi="仿宋" w:eastAsia="仿宋" w:cs="仿宋"/>
          <w:kern w:val="0"/>
          <w:sz w:val="32"/>
          <w:szCs w:val="32"/>
          <w:lang w:val="zh-CN" w:bidi="zh-CN"/>
        </w:rPr>
      </w:pPr>
      <w:r>
        <w:rPr>
          <w:rFonts w:hint="eastAsia" w:ascii="仿宋" w:hAnsi="仿宋" w:eastAsia="仿宋" w:cs="仿宋"/>
          <w:kern w:val="0"/>
          <w:sz w:val="32"/>
          <w:szCs w:val="32"/>
          <w:lang w:val="zh-CN" w:bidi="zh-CN"/>
        </w:rPr>
        <w:t>2．软件工程技术</w:t>
      </w:r>
    </w:p>
    <w:p>
      <w:pPr>
        <w:spacing w:line="560" w:lineRule="exact"/>
        <w:ind w:firstLine="608" w:firstLineChars="200"/>
        <w:rPr>
          <w:rFonts w:ascii="仿宋" w:hAnsi="仿宋" w:eastAsia="仿宋" w:cs="仿宋"/>
          <w:iCs/>
          <w:w w:val="95"/>
          <w:sz w:val="32"/>
          <w:szCs w:val="32"/>
          <w:lang w:bidi="zh-CN"/>
        </w:rPr>
      </w:pPr>
      <w:r>
        <w:rPr>
          <w:rFonts w:hint="eastAsia" w:ascii="仿宋" w:hAnsi="仿宋" w:eastAsia="仿宋" w:cs="仿宋"/>
          <w:iCs/>
          <w:w w:val="95"/>
          <w:sz w:val="32"/>
          <w:szCs w:val="32"/>
          <w:lang w:bidi="zh-CN"/>
        </w:rPr>
        <w:t>（二）技术标准</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val="zh-CN" w:bidi="zh-CN"/>
        </w:rPr>
        <w:t>GB/T 29298-2012</w:t>
      </w:r>
      <w:r>
        <w:rPr>
          <w:rFonts w:hint="eastAsia" w:ascii="仿宋" w:hAnsi="仿宋" w:eastAsia="仿宋" w:cs="仿宋"/>
          <w:kern w:val="0"/>
          <w:sz w:val="32"/>
          <w:szCs w:val="32"/>
          <w:lang w:bidi="zh-CN"/>
        </w:rPr>
        <w:t xml:space="preserve"> 数字（码）照相机通用规范</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GB/T 20224-2006采数码照相机曝光指数、ISO感光度值、标准输出灵敏度和推荐曝光指数的确定</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GB4943.1-2011信息技术设备安全第1部分：通用要求</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GB/T 4205-2010人机界面、标志标识的基本和安全规则、操作规则</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JB/T8248.5照相镜头焦距的测量方法</w:t>
      </w:r>
    </w:p>
    <w:p>
      <w:pPr>
        <w:autoSpaceDE w:val="0"/>
        <w:autoSpaceDN w:val="0"/>
        <w:spacing w:line="560" w:lineRule="exact"/>
        <w:ind w:firstLine="640" w:firstLineChars="200"/>
        <w:rPr>
          <w:rFonts w:ascii="仿宋" w:hAnsi="仿宋" w:eastAsia="仿宋" w:cs="仿宋"/>
          <w:kern w:val="0"/>
          <w:sz w:val="32"/>
          <w:szCs w:val="32"/>
          <w:lang w:bidi="zh-CN"/>
        </w:rPr>
      </w:pPr>
      <w:r>
        <w:rPr>
          <w:rFonts w:hint="eastAsia" w:ascii="仿宋" w:hAnsi="仿宋" w:eastAsia="仿宋" w:cs="仿宋"/>
          <w:kern w:val="0"/>
          <w:sz w:val="32"/>
          <w:szCs w:val="32"/>
          <w:lang w:bidi="zh-CN"/>
        </w:rPr>
        <w:t>JB/T8248.6照相镜头照相分辨率测定方法</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十、技术平台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技术平台主要由实训机台、电控板、</w:t>
      </w:r>
      <w:r>
        <w:rPr>
          <w:rFonts w:ascii="仿宋" w:hAnsi="仿宋" w:eastAsia="仿宋"/>
          <w:sz w:val="32"/>
          <w:szCs w:val="32"/>
        </w:rPr>
        <w:t>XYZ三轴运动模组、外置θ轴、报警灯、按钮盒、视觉安装夹具、产品托盘、光幕保护传感器、工控机、显示器、机器视觉器件箱、机器视觉工具箱等组成。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机器视觉器件箱、机器视觉工具箱分别用于收纳和放置本实训台需要的机器视觉元器件以及实训需要的治具和工具。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一、实训平台主要包含由运动平台（</w:t>
      </w:r>
      <w:r>
        <w:rPr>
          <w:rFonts w:ascii="仿宋" w:hAnsi="仿宋" w:eastAsia="仿宋"/>
          <w:sz w:val="32"/>
          <w:szCs w:val="32"/>
        </w:rPr>
        <w:t>X、Y、Z、θ轴）+机器视觉套件两大部分组成。平台行程：XY轴200mm，Z轴50mm，θ轴可以连续回转，X、Y、Z轴重复精度优于±0.01mm，θ轴重复精度优于±0.5°；</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二、设备要求结构紧凑，高集成度，占地面积小；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三、平台能持多种相机类型和多种光源类型。包含面阵相机、线阵相机、双目</w:t>
      </w:r>
      <w:r>
        <w:rPr>
          <w:rFonts w:ascii="仿宋" w:hAnsi="仿宋" w:eastAsia="仿宋"/>
          <w:sz w:val="32"/>
          <w:szCs w:val="32"/>
        </w:rPr>
        <w:t>3D相机、线激光3D相机等；也能够支持多种光源类型，包含多种角度的环形光源、同轴光源和背光源等；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四、相机可具有多种安装方式，包括轴上安装和轴外安装；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五、所有实验需要的调节及输入输出接口均布置在平台上层方便操作的面板上，包含报警灯、光源控制、旋转轴电机信号、相机供电、</w:t>
      </w:r>
      <w:r>
        <w:rPr>
          <w:rFonts w:ascii="仿宋" w:hAnsi="仿宋" w:eastAsia="仿宋"/>
          <w:sz w:val="32"/>
          <w:szCs w:val="32"/>
        </w:rPr>
        <w:t>USB3.0及GigE相机输出、位置比较输出、通用I/O等；设备自带按钮盒，包含启动按钮、急停按钮、摇杆使能开关和XY手动控制摇杆；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六、本平台配套的机器视觉器件箱和机器视觉工具箱收纳位置采用海绵成型、按物品形状一一对应设计，收纳盒内需要有摆放的物品和位置的说明，视觉器件需要编号确保与机台对应；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七、电控柜功能分区，包含透明窗口的电气柜、工控机柜、键鼠抽屉、储物抽屉，其中储物抽屉采用多层设计；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八、设备配套机器视觉编程软件提供图形化编程和代码编程两种模式，图形化编程采用拖拽式流程图定义任务流程，代码编程可以支持</w:t>
      </w:r>
      <w:r>
        <w:rPr>
          <w:rFonts w:ascii="仿宋" w:hAnsi="仿宋" w:eastAsia="仿宋"/>
          <w:sz w:val="32"/>
          <w:szCs w:val="32"/>
        </w:rPr>
        <w:t>VB.net、C#等多种语言；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九、机器视觉编程软件包含常用图像处理、运动控制和外部通讯工具，包括</w:t>
      </w:r>
      <w:r>
        <w:rPr>
          <w:rFonts w:ascii="仿宋" w:hAnsi="仿宋" w:eastAsia="仿宋"/>
          <w:sz w:val="32"/>
          <w:szCs w:val="32"/>
        </w:rPr>
        <w:t>3D标定、3D定位、3D测量、AOI检测、红外相机检测等多种高级算子，提供API函数，支持二次开发；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十、机器视觉编程软件能够支持常见品牌</w:t>
      </w:r>
      <w:r>
        <w:rPr>
          <w:rFonts w:ascii="仿宋" w:hAnsi="仿宋" w:eastAsia="仿宋"/>
          <w:sz w:val="32"/>
          <w:szCs w:val="32"/>
        </w:rPr>
        <w:t>2D相机，包括大恒，海康，大华，Basler等。软件工具包含有无/正反检测、颜色/位置判断、定位、尺寸测量、ID识别、字符识别、缺陷检测等工具；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十一、机器视觉编程软件工具支持多种不同类型</w:t>
      </w:r>
      <w:r>
        <w:rPr>
          <w:rFonts w:ascii="仿宋" w:hAnsi="仿宋" w:eastAsia="仿宋"/>
          <w:sz w:val="32"/>
          <w:szCs w:val="32"/>
        </w:rPr>
        <w:t>3D相机（包含TOF、线激光、双目结构光、扫描振镜等），软件工具包含3D标定、3D定位、3D测量等，可实现三维测量和三维点云计算并配套相应的教学程序。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十一、成绩评定</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依据参赛选手完成的情况实施综合评定，采取裁判组与参赛选手在竞赛结束后面对面的公开评分方式。评定依据结合国家及行业的相关标准和规范，全面评价参赛选手职业能力的要求，本着“科学严谨、公正公平、可操作性强”的原则制定评分标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（一）评分标准</w:t>
      </w:r>
    </w:p>
    <w:p>
      <w:pPr>
        <w:snapToGrid w:val="0"/>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根据赛题的竞赛内容设置评分标准，主要考察选手的基本知识，职业技能和职业素养等，具体评分细则见表3所示；详细的评分以最终的赛题评分标准为准。</w:t>
      </w:r>
    </w:p>
    <w:p>
      <w:pPr>
        <w:jc w:val="center"/>
        <w:rPr>
          <w:rFonts w:ascii="仿宋" w:hAnsi="仿宋" w:eastAsia="仿宋"/>
          <w:sz w:val="32"/>
          <w:szCs w:val="32"/>
        </w:rPr>
      </w:pPr>
      <w:r>
        <w:rPr>
          <w:rFonts w:hint="eastAsia" w:ascii="仿宋" w:hAnsi="仿宋" w:eastAsia="仿宋"/>
          <w:sz w:val="32"/>
          <w:szCs w:val="32"/>
        </w:rPr>
        <w:t>表</w:t>
      </w:r>
      <w:r>
        <w:rPr>
          <w:rFonts w:ascii="仿宋" w:hAnsi="仿宋" w:eastAsia="仿宋"/>
          <w:sz w:val="32"/>
          <w:szCs w:val="32"/>
        </w:rPr>
        <w:t>2</w:t>
      </w:r>
      <w:r>
        <w:rPr>
          <w:rFonts w:hint="eastAsia" w:ascii="仿宋" w:hAnsi="仿宋" w:eastAsia="仿宋"/>
          <w:sz w:val="32"/>
          <w:szCs w:val="32"/>
        </w:rPr>
        <w:t xml:space="preserve"> 评分表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143"/>
        <w:gridCol w:w="1117"/>
        <w:gridCol w:w="297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413" w:type="dxa"/>
            <w:vAlign w:val="center"/>
          </w:tcPr>
          <w:p>
            <w:pPr>
              <w:snapToGrid w:val="0"/>
              <w:jc w:val="center"/>
              <w:rPr>
                <w:rFonts w:ascii="仿宋" w:hAnsi="仿宋" w:eastAsia="仿宋" w:cs="仿宋"/>
                <w:b/>
                <w:kern w:val="0"/>
                <w:sz w:val="24"/>
                <w:szCs w:val="24"/>
              </w:rPr>
            </w:pPr>
            <w:r>
              <w:rPr>
                <w:rFonts w:hint="eastAsia" w:ascii="仿宋" w:hAnsi="仿宋" w:eastAsia="仿宋" w:cs="仿宋"/>
                <w:b/>
                <w:kern w:val="0"/>
                <w:sz w:val="24"/>
                <w:szCs w:val="24"/>
              </w:rPr>
              <w:t>竞赛</w:t>
            </w:r>
          </w:p>
          <w:p>
            <w:pPr>
              <w:jc w:val="center"/>
              <w:rPr>
                <w:rFonts w:ascii="仿宋" w:hAnsi="仿宋" w:eastAsia="仿宋"/>
                <w:kern w:val="0"/>
                <w:sz w:val="24"/>
                <w:szCs w:val="24"/>
              </w:rPr>
            </w:pPr>
            <w:r>
              <w:rPr>
                <w:rFonts w:hint="eastAsia" w:ascii="仿宋" w:hAnsi="仿宋" w:eastAsia="仿宋" w:cs="仿宋"/>
                <w:b/>
                <w:kern w:val="0"/>
                <w:sz w:val="24"/>
                <w:szCs w:val="24"/>
              </w:rPr>
              <w:t>内容</w:t>
            </w:r>
          </w:p>
        </w:tc>
        <w:tc>
          <w:tcPr>
            <w:tcW w:w="2143" w:type="dxa"/>
            <w:vAlign w:val="center"/>
          </w:tcPr>
          <w:p>
            <w:pPr>
              <w:jc w:val="center"/>
              <w:rPr>
                <w:rFonts w:ascii="仿宋" w:hAnsi="仿宋" w:eastAsia="仿宋"/>
                <w:kern w:val="0"/>
                <w:sz w:val="24"/>
                <w:szCs w:val="24"/>
              </w:rPr>
            </w:pPr>
            <w:r>
              <w:rPr>
                <w:rFonts w:hint="eastAsia" w:ascii="仿宋" w:hAnsi="仿宋" w:eastAsia="仿宋" w:cs="仿宋"/>
                <w:b/>
                <w:kern w:val="0"/>
                <w:sz w:val="24"/>
                <w:szCs w:val="24"/>
              </w:rPr>
              <w:t>评分内容</w:t>
            </w:r>
          </w:p>
        </w:tc>
        <w:tc>
          <w:tcPr>
            <w:tcW w:w="1117" w:type="dxa"/>
            <w:vAlign w:val="center"/>
          </w:tcPr>
          <w:p>
            <w:pPr>
              <w:jc w:val="center"/>
              <w:rPr>
                <w:rFonts w:ascii="仿宋" w:hAnsi="仿宋" w:eastAsia="仿宋"/>
                <w:kern w:val="0"/>
                <w:sz w:val="24"/>
                <w:szCs w:val="24"/>
              </w:rPr>
            </w:pPr>
            <w:r>
              <w:rPr>
                <w:rFonts w:hint="eastAsia" w:ascii="仿宋" w:hAnsi="仿宋" w:eastAsia="仿宋" w:cs="仿宋"/>
                <w:b/>
                <w:kern w:val="0"/>
                <w:sz w:val="24"/>
                <w:szCs w:val="24"/>
              </w:rPr>
              <w:t>配分</w:t>
            </w:r>
          </w:p>
        </w:tc>
        <w:tc>
          <w:tcPr>
            <w:tcW w:w="2977" w:type="dxa"/>
            <w:vAlign w:val="center"/>
          </w:tcPr>
          <w:p>
            <w:pPr>
              <w:jc w:val="center"/>
              <w:rPr>
                <w:rFonts w:ascii="仿宋" w:hAnsi="仿宋" w:eastAsia="仿宋"/>
                <w:kern w:val="0"/>
                <w:sz w:val="24"/>
                <w:szCs w:val="24"/>
              </w:rPr>
            </w:pPr>
            <w:r>
              <w:rPr>
                <w:rFonts w:hint="eastAsia" w:ascii="仿宋" w:hAnsi="仿宋" w:eastAsia="仿宋" w:cs="仿宋"/>
                <w:b/>
                <w:kern w:val="0"/>
                <w:sz w:val="24"/>
                <w:szCs w:val="24"/>
              </w:rPr>
              <w:t>知识、技能点</w:t>
            </w:r>
          </w:p>
        </w:tc>
        <w:tc>
          <w:tcPr>
            <w:tcW w:w="1241" w:type="dxa"/>
            <w:vAlign w:val="center"/>
          </w:tcPr>
          <w:p>
            <w:pPr>
              <w:jc w:val="center"/>
              <w:rPr>
                <w:rFonts w:ascii="仿宋" w:hAnsi="仿宋" w:eastAsia="仿宋"/>
                <w:kern w:val="0"/>
                <w:sz w:val="24"/>
                <w:szCs w:val="24"/>
              </w:rPr>
            </w:pPr>
            <w:r>
              <w:rPr>
                <w:rFonts w:hint="eastAsia" w:ascii="仿宋" w:hAnsi="仿宋" w:eastAsia="仿宋" w:cs="仿宋"/>
                <w:b/>
                <w:kern w:val="0"/>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相机、镜头的选择、安装和接线</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8%）</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相机选型</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1分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相机选型、分辨率公式</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镜头选型</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1分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焦距计算</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镜头安装</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kern w:val="0"/>
                <w:sz w:val="24"/>
                <w:szCs w:val="24"/>
              </w:rPr>
              <w:t>镜头与相机结合，镜头光圈及聚焦环顶丝调节</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相机安装</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相机安装方式</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相机接线</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相机接线规范</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光源选择、接线和软件控制</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5%）</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光源选型</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光源选型和安装</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光源接线</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1分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光源接线和走线规范</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亮度和频闪设置</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光源控制和频闪控制</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机械安装和电气接线</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5%）</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选转轴的固定和接线</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旋转轴机械安装和接线</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治具和物料安装</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按任务书要求摆放</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气动元件的连接和接线</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吸盘选择和气动元件连接</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ascii="仿宋" w:hAnsi="仿宋" w:eastAsia="仿宋"/>
                <w:kern w:val="0"/>
                <w:sz w:val="24"/>
                <w:szCs w:val="24"/>
              </w:rPr>
              <w:t>2D/3D相机标定</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6%）</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标定过程和效果</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标定工具使用和获得的标定数据效果</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标定参数设置</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标定板的参数设置</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标定的结果保存</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标定结果保存（指定目录）</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ascii="仿宋" w:hAnsi="仿宋" w:eastAsia="仿宋"/>
                <w:kern w:val="0"/>
                <w:sz w:val="24"/>
                <w:szCs w:val="24"/>
              </w:rPr>
              <w:t>PLC通讯、I/O及运动参数设定</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6%）</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PLC的通讯设置</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了解PLC程序的通讯协议，完成上下位机的通讯</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I</w:t>
            </w:r>
            <w:r>
              <w:rPr>
                <w:rFonts w:ascii="仿宋" w:hAnsi="仿宋" w:eastAsia="仿宋" w:cs="仿宋"/>
                <w:kern w:val="0"/>
                <w:sz w:val="24"/>
                <w:szCs w:val="24"/>
              </w:rPr>
              <w:t>/</w:t>
            </w:r>
            <w:r>
              <w:rPr>
                <w:rFonts w:hint="eastAsia" w:ascii="仿宋" w:hAnsi="仿宋" w:eastAsia="仿宋" w:cs="仿宋"/>
                <w:kern w:val="0"/>
                <w:sz w:val="24"/>
                <w:szCs w:val="24"/>
              </w:rPr>
              <w:t>O参数</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包含电磁阀控制、报警信号等正确设定</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运动参数设定</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包含原点、速度等正确设定</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手眼标定</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10%）</w:t>
            </w:r>
          </w:p>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标定工具的选用</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根据应用要求选择的手眼标定工具和方法</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标定特征的选用</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特征点的选用是否合理</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标定过程</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是否理解了手眼标定的目的，同时标定过程是否熟练</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标定效果</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标定的结果是否精准</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综合检测应用</w:t>
            </w:r>
          </w:p>
          <w:p>
            <w:pPr>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35%）</w:t>
            </w:r>
          </w:p>
        </w:tc>
        <w:tc>
          <w:tcPr>
            <w:tcW w:w="2143" w:type="dxa"/>
            <w:vMerge w:val="restart"/>
            <w:vAlign w:val="center"/>
          </w:tcPr>
          <w:p>
            <w:pPr>
              <w:jc w:val="center"/>
              <w:rPr>
                <w:rFonts w:ascii="仿宋" w:hAnsi="仿宋" w:eastAsia="仿宋"/>
                <w:kern w:val="0"/>
                <w:sz w:val="24"/>
                <w:szCs w:val="24"/>
              </w:rPr>
            </w:pPr>
            <w:r>
              <w:rPr>
                <w:rFonts w:hint="eastAsia" w:ascii="仿宋" w:hAnsi="仿宋" w:eastAsia="仿宋" w:cs="仿宋"/>
                <w:kern w:val="0"/>
                <w:sz w:val="24"/>
                <w:szCs w:val="24"/>
              </w:rPr>
              <w:t>流程图</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工具选用是否合理</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Merge w:val="continue"/>
            <w:vAlign w:val="center"/>
          </w:tcPr>
          <w:p>
            <w:pPr>
              <w:jc w:val="center"/>
              <w:rPr>
                <w:rFonts w:ascii="仿宋" w:hAnsi="仿宋" w:eastAsia="仿宋"/>
                <w:kern w:val="0"/>
                <w:sz w:val="24"/>
                <w:szCs w:val="24"/>
              </w:rPr>
            </w:pP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流程是否正确和完整</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Merge w:val="restart"/>
            <w:vAlign w:val="center"/>
          </w:tcPr>
          <w:p>
            <w:pPr>
              <w:jc w:val="center"/>
              <w:rPr>
                <w:rFonts w:ascii="仿宋" w:hAnsi="仿宋" w:eastAsia="仿宋"/>
                <w:kern w:val="0"/>
                <w:sz w:val="24"/>
                <w:szCs w:val="24"/>
              </w:rPr>
            </w:pPr>
            <w:r>
              <w:rPr>
                <w:rFonts w:hint="eastAsia" w:ascii="仿宋" w:hAnsi="仿宋" w:eastAsia="仿宋" w:cs="仿宋"/>
                <w:kern w:val="0"/>
                <w:sz w:val="24"/>
                <w:szCs w:val="24"/>
              </w:rPr>
              <w:t>测量</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感兴趣区域和工具参数设置</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Merge w:val="continue"/>
            <w:vAlign w:val="center"/>
          </w:tcPr>
          <w:p>
            <w:pPr>
              <w:jc w:val="center"/>
              <w:rPr>
                <w:rFonts w:ascii="仿宋" w:hAnsi="仿宋" w:eastAsia="仿宋"/>
                <w:kern w:val="0"/>
                <w:sz w:val="24"/>
                <w:szCs w:val="24"/>
              </w:rPr>
            </w:pP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3分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测量结果是否符合标准</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功能完成情况</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25</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与抽选的竞赛内容有关，比如缺陷、颜色识别、3D匹配、运动协调</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rPr>
                <w:rFonts w:ascii="仿宋" w:hAnsi="仿宋" w:eastAsia="仿宋"/>
                <w:kern w:val="0"/>
                <w:sz w:val="24"/>
                <w:szCs w:val="24"/>
              </w:rPr>
            </w:pPr>
            <w:r>
              <w:rPr>
                <w:rFonts w:hint="eastAsia" w:ascii="仿宋" w:hAnsi="仿宋" w:eastAsia="仿宋" w:cs="仿宋"/>
                <w:kern w:val="0"/>
                <w:sz w:val="24"/>
                <w:szCs w:val="24"/>
              </w:rPr>
              <w:t>运行效率、结果输出（1</w:t>
            </w:r>
            <w:r>
              <w:rPr>
                <w:rFonts w:ascii="仿宋" w:hAnsi="仿宋" w:eastAsia="仿宋" w:cs="仿宋"/>
                <w:kern w:val="0"/>
                <w:sz w:val="24"/>
                <w:szCs w:val="24"/>
              </w:rPr>
              <w:t>5</w:t>
            </w:r>
            <w:r>
              <w:rPr>
                <w:rFonts w:hint="eastAsia" w:ascii="仿宋" w:hAnsi="仿宋" w:eastAsia="仿宋" w:cs="仿宋"/>
                <w:kern w:val="0"/>
                <w:sz w:val="24"/>
                <w:szCs w:val="24"/>
              </w:rPr>
              <w:t>%）</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整个程序的运行时间</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10</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按配置文件从头运行来记录整个工程的耗时及效率</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I</w:t>
            </w:r>
            <w:r>
              <w:rPr>
                <w:rFonts w:ascii="仿宋" w:hAnsi="仿宋" w:eastAsia="仿宋" w:cs="仿宋"/>
                <w:kern w:val="0"/>
                <w:sz w:val="24"/>
                <w:szCs w:val="24"/>
              </w:rPr>
              <w:t>/</w:t>
            </w:r>
            <w:r>
              <w:rPr>
                <w:rFonts w:hint="eastAsia" w:ascii="仿宋" w:hAnsi="仿宋" w:eastAsia="仿宋" w:cs="仿宋"/>
                <w:kern w:val="0"/>
                <w:sz w:val="24"/>
                <w:szCs w:val="24"/>
              </w:rPr>
              <w:t>O指示灯输出</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检测过程的OK/NG报警</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文本本地输出</w:t>
            </w:r>
          </w:p>
        </w:tc>
        <w:tc>
          <w:tcPr>
            <w:tcW w:w="1117" w:type="dxa"/>
            <w:vAlign w:val="center"/>
          </w:tcPr>
          <w:p>
            <w:pPr>
              <w:jc w:val="center"/>
              <w:rPr>
                <w:rFonts w:ascii="仿宋" w:hAnsi="仿宋" w:eastAsia="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最终检测结果通过文本保存在本机上的指定目录</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职业素养与安全意识</w:t>
            </w:r>
          </w:p>
          <w:p>
            <w:pPr>
              <w:jc w:val="center"/>
              <w:rPr>
                <w:rFonts w:ascii="仿宋" w:hAnsi="仿宋" w:eastAsia="仿宋"/>
                <w:kern w:val="0"/>
                <w:sz w:val="24"/>
                <w:szCs w:val="24"/>
              </w:rPr>
            </w:pPr>
            <w:r>
              <w:rPr>
                <w:rFonts w:hint="eastAsia" w:ascii="仿宋" w:hAnsi="仿宋" w:eastAsia="仿宋" w:cs="仿宋"/>
                <w:kern w:val="0"/>
                <w:sz w:val="24"/>
                <w:szCs w:val="24"/>
              </w:rPr>
              <w:t>（10%）</w:t>
            </w: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安全</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现场操作安全保护符合安全操作规程、穿戴符合职业岗位要求；</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规范</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工具比赛过程中和赛后未摆放整齐。</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整理</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器材及工具比赛过程中放弃随意 或赛后未归还原位或摆放整齐。</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纪律</w:t>
            </w:r>
          </w:p>
        </w:tc>
        <w:tc>
          <w:tcPr>
            <w:tcW w:w="111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团队有分工有合作，遵守竞赛纪律，尊重裁判员、工作人员等。</w:t>
            </w:r>
          </w:p>
        </w:tc>
        <w:tc>
          <w:tcPr>
            <w:tcW w:w="1241"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rPr>
                <w:rFonts w:ascii="仿宋" w:hAnsi="仿宋" w:eastAsia="仿宋"/>
                <w:kern w:val="0"/>
                <w:sz w:val="24"/>
                <w:szCs w:val="24"/>
              </w:rPr>
            </w:pPr>
          </w:p>
        </w:tc>
        <w:tc>
          <w:tcPr>
            <w:tcW w:w="2143" w:type="dxa"/>
            <w:vAlign w:val="center"/>
          </w:tcPr>
          <w:p>
            <w:pPr>
              <w:jc w:val="center"/>
              <w:rPr>
                <w:rFonts w:ascii="仿宋" w:hAnsi="仿宋" w:eastAsia="仿宋"/>
                <w:kern w:val="0"/>
                <w:sz w:val="24"/>
                <w:szCs w:val="24"/>
              </w:rPr>
            </w:pPr>
            <w:r>
              <w:rPr>
                <w:rFonts w:hint="eastAsia" w:ascii="仿宋" w:hAnsi="仿宋" w:eastAsia="仿宋" w:cs="仿宋"/>
                <w:kern w:val="0"/>
                <w:sz w:val="24"/>
                <w:szCs w:val="24"/>
              </w:rPr>
              <w:t>绿色生产</w:t>
            </w:r>
          </w:p>
        </w:tc>
        <w:tc>
          <w:tcPr>
            <w:tcW w:w="1117"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2分</w:t>
            </w:r>
          </w:p>
        </w:tc>
        <w:tc>
          <w:tcPr>
            <w:tcW w:w="2977"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爱惜赛场的设备和器材，保持赛位的整洁。</w:t>
            </w:r>
          </w:p>
        </w:tc>
        <w:tc>
          <w:tcPr>
            <w:tcW w:w="1241"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过程评分</w:t>
            </w:r>
          </w:p>
        </w:tc>
      </w:tr>
    </w:tbl>
    <w:p>
      <w:pPr>
        <w:jc w:val="center"/>
        <w:rPr>
          <w:rFonts w:ascii="仿宋" w:hAnsi="仿宋" w:eastAsia="仿宋"/>
          <w:sz w:val="22"/>
          <w:szCs w:val="2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具体的评分细则由专家组成员依据竞赛任务书制定，满分为100分，各竞赛内容的配分、标准及评分方式如下：</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（二）评分方式</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1．成绩评分与产生方法</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（1）竞赛项目满分为100分。具体的评分细则由专家组成员依据竞赛任务书制定，其中相机、镜头的选择、安装和接线（8%）、光源选择、接线和软件控制（</w:t>
      </w:r>
      <w:r>
        <w:rPr>
          <w:rFonts w:ascii="仿宋" w:hAnsi="仿宋" w:eastAsia="仿宋"/>
          <w:sz w:val="32"/>
          <w:szCs w:val="32"/>
        </w:rPr>
        <w:t>5</w:t>
      </w:r>
      <w:r>
        <w:rPr>
          <w:rFonts w:hint="eastAsia" w:ascii="仿宋" w:hAnsi="仿宋" w:eastAsia="仿宋"/>
          <w:sz w:val="32"/>
          <w:szCs w:val="32"/>
        </w:rPr>
        <w:t>%）、机械安装和电气接线（</w:t>
      </w:r>
      <w:r>
        <w:rPr>
          <w:rFonts w:ascii="仿宋" w:hAnsi="仿宋" w:eastAsia="仿宋"/>
          <w:sz w:val="32"/>
          <w:szCs w:val="32"/>
        </w:rPr>
        <w:t>5</w:t>
      </w:r>
      <w:r>
        <w:rPr>
          <w:rFonts w:hint="eastAsia" w:ascii="仿宋" w:hAnsi="仿宋" w:eastAsia="仿宋"/>
          <w:sz w:val="32"/>
          <w:szCs w:val="32"/>
        </w:rPr>
        <w:t>%）、2D/3D单视野相机标定（</w:t>
      </w:r>
      <w:r>
        <w:rPr>
          <w:rFonts w:ascii="仿宋" w:hAnsi="仿宋" w:eastAsia="仿宋"/>
          <w:sz w:val="32"/>
          <w:szCs w:val="32"/>
        </w:rPr>
        <w:t>6</w:t>
      </w:r>
      <w:r>
        <w:rPr>
          <w:rFonts w:hint="eastAsia" w:ascii="仿宋" w:hAnsi="仿宋" w:eastAsia="仿宋"/>
          <w:sz w:val="32"/>
          <w:szCs w:val="32"/>
        </w:rPr>
        <w:t>%）、PLC通讯、I</w:t>
      </w:r>
      <w:r>
        <w:rPr>
          <w:rFonts w:ascii="仿宋" w:hAnsi="仿宋" w:eastAsia="仿宋"/>
          <w:sz w:val="32"/>
          <w:szCs w:val="32"/>
        </w:rPr>
        <w:t>/</w:t>
      </w:r>
      <w:r>
        <w:rPr>
          <w:rFonts w:hint="eastAsia" w:ascii="仿宋" w:hAnsi="仿宋" w:eastAsia="仿宋"/>
          <w:sz w:val="32"/>
          <w:szCs w:val="32"/>
        </w:rPr>
        <w:t>O及运动参数设定（</w:t>
      </w:r>
      <w:r>
        <w:rPr>
          <w:rFonts w:ascii="仿宋" w:hAnsi="仿宋" w:eastAsia="仿宋"/>
          <w:sz w:val="32"/>
          <w:szCs w:val="32"/>
        </w:rPr>
        <w:t>6</w:t>
      </w:r>
      <w:r>
        <w:rPr>
          <w:rFonts w:hint="eastAsia" w:ascii="仿宋" w:hAnsi="仿宋" w:eastAsia="仿宋"/>
          <w:sz w:val="32"/>
          <w:szCs w:val="32"/>
        </w:rPr>
        <w:t>%）、手眼标定（10%）、综合检测应用（</w:t>
      </w:r>
      <w:r>
        <w:rPr>
          <w:rFonts w:ascii="仿宋" w:hAnsi="仿宋" w:eastAsia="仿宋"/>
          <w:sz w:val="32"/>
          <w:szCs w:val="32"/>
        </w:rPr>
        <w:t>35</w:t>
      </w:r>
      <w:r>
        <w:rPr>
          <w:rFonts w:hint="eastAsia" w:ascii="仿宋" w:hAnsi="仿宋" w:eastAsia="仿宋"/>
          <w:sz w:val="32"/>
          <w:szCs w:val="32"/>
        </w:rPr>
        <w:t>%）、运行效率、结果输出（1</w:t>
      </w:r>
      <w:r>
        <w:rPr>
          <w:rFonts w:ascii="仿宋" w:hAnsi="仿宋" w:eastAsia="仿宋"/>
          <w:sz w:val="32"/>
          <w:szCs w:val="32"/>
        </w:rPr>
        <w:t>5</w:t>
      </w:r>
      <w:r>
        <w:rPr>
          <w:rFonts w:hint="eastAsia" w:ascii="仿宋" w:hAnsi="仿宋" w:eastAsia="仿宋"/>
          <w:sz w:val="32"/>
          <w:szCs w:val="32"/>
        </w:rPr>
        <w:t>%）、职业素养与安全意识（10%）。</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（2）选手与裁判共同对功能实现部分的评价项目进行评分。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（3）裁判结合器件选型、安装工艺等按照评分表进行各评价项目进行评分，职业素养部分进行全过程评分。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（4）在竞赛时段，参赛选手有不服从裁判及监考、扰乱赛场秩序等行为情节严重的，取消参赛队评奖资格。有作弊行为的，取消参赛队评奖资格。裁判宣布竞赛时间到，选手仍强行操作的，扣职业素养分。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（5）选手有下列情形，需从比赛成绩中扣分：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①违反比赛规定,提前进行操作或比赛终止仍继续操作的,由现场裁判员负责记录，并酌情扣1-5分。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②在竞赛过程中，违反赛场纪律，由裁判员现场记录参赛选手违纪情节，依据情节扣1-5分。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③在完成竞赛任务的过程中违反操作规程或因操作不当，造成设备损坏或影响其他选手比赛的，扣5-10分；因操作不当导致人身或设备安全事故，扣10-20分，情况严重者报竞赛执委会批准，由裁判长宣布终止该选手的比赛，竞赛成绩以0分计算。</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④损坏赛场提供的设备、浪费材料、污染赛场环境在赛场等不符合职业规范的行为，视情节扣5-10分。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2.判分方法与统分方法</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过程评分是根据参赛选手在操作过程中的规范性、合理性以及完成质量等，评分裁判依据评分标准给分。参赛队伍按比赛要求进行操作，评分裁判对照评分表即时评分；两名记分员在监督人员的现场监督下，对参赛队伍的评分结果进行汇总并计算平均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结果评分是评分裁判对参赛队伍完成的竞赛任务，依据赛项评价标准判分。两名记分员在监督人员的现场监督下负责计分，对于客观评分取两名评分裁判的平均分作为该参赛队伍的得分；对于主观评分，去掉一个最高分和一个最低分，其余得分的算术平均值作为参赛队伍的得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（三）成绩复核</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（四）最终成绩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计分员将解密后的各参赛队伍（选手）成绩汇总成最终成绩单，经裁判长、监督组签字后进行比赛结果公布</w:t>
      </w:r>
      <w:r>
        <w:rPr>
          <w:rFonts w:hint="eastAsia" w:ascii="仿宋" w:hAnsi="仿宋" w:eastAsia="仿宋" w:cs="仿宋_GB2312"/>
          <w:kern w:val="0"/>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十二、奖项设定</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赛项设团体一、二、三等奖。以赛项实际参赛队总数为基数，一、二、三等奖获奖比例分别为10%、20%、30%（小数点后四舍五入）。</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十三、赛场预案</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（一）</w:t>
      </w:r>
      <w:r>
        <w:rPr>
          <w:rFonts w:hint="eastAsia" w:ascii="仿宋" w:hAnsi="仿宋" w:eastAsia="仿宋"/>
          <w:sz w:val="32"/>
          <w:szCs w:val="32"/>
          <w:lang w:val="zh-CN"/>
        </w:rPr>
        <w:t>竞赛过程中出现设备掉电、故障等意外时，现场裁判需及时确认情况，联系现场技术支持人员进行处理，现场裁判登记详细情况，填写补时登记表，报裁判长批准后，方可安排延长补足相应选手的比赛时间。</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二）比赛现场预留1套完整的备用设备，当出现非选手个人原因造成设备严重故障或损坏，导致设备无法正常使用，经现场裁判认可，裁判长确认，在赛场技术支持人员的支持和裁判的监督下，参赛选手将相关资料转移至备用设备，继续完成竞赛任务。</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（三）本赛项竞赛时为各参赛队独立作业，如竞赛时某赛位参赛队出现意外境况不会影响其它赛位正常比赛，不会由此对成绩产生影响。</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（四）赛场双路供电和备用电源，设有应急医疗点。</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五）比赛期间发生大规模意外事故和安全问题，发现者应第一时间报告赛项执委会，赛项执委会应采取中止比赛、快速疏散人群等措施避免事态扩大，并第一时间报告省赛执委会。赛项出现重大安全问题可以停赛，是否停赛由大赛执委会决定。事后，大赛执委会应向大赛执委会报告详细情况。</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十四、赛项安全</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赛事安全是技能竞赛一切工作顺利开展的先决条件，是赛事筹备和运行工作必须考虑的核心问题。赛项执委会采取切实有效措施保证大赛期间参赛选手、指导教师、裁判员、工作人员及观众的人身安全。</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（一）比赛环境</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3.承办单位应提供保证应急预案实施的条件。对于比赛内容涉及高空作业、可能有坠物、大用电量、易发生火灾等情况的赛项，必须明确制度和预案，并配备急救人员与设施。</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4.严格控制与参赛无关的易燃易爆以及各类危险品进入比赛场地，不许随便携带书包进入赛场。</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5.配备先进的仪器，防止有人利用电磁波干扰比赛秩序。大赛现场需对赛场进行网络安全控制，以免场内外信息交互，充分体现大赛的严肃、公平和公正性。</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6.承办单位制定开放赛场和体验区的人员疏导方案。赛场环境中存在人员密集、车流人流交错的区域，除了设置齐全的指示标志外，须增加引导人员，并开辟备用通道。</w:t>
      </w:r>
    </w:p>
    <w:p>
      <w:pPr>
        <w:spacing w:line="560" w:lineRule="exact"/>
        <w:ind w:firstLine="640" w:firstLineChars="200"/>
        <w:rPr>
          <w:rFonts w:ascii="仿宋" w:hAnsi="仿宋" w:eastAsia="仿宋"/>
          <w:sz w:val="32"/>
          <w:szCs w:val="32"/>
          <w:lang w:val="zh-CN"/>
        </w:rPr>
      </w:pPr>
      <w:r>
        <w:rPr>
          <w:rFonts w:hint="eastAsia" w:ascii="仿宋" w:hAnsi="仿宋" w:eastAsia="仿宋" w:cs="仿宋_GB2312"/>
          <w:kern w:val="0"/>
          <w:sz w:val="32"/>
          <w:szCs w:val="32"/>
        </w:rPr>
        <w:t>7.在新冠防疫期间，严格按照比赛承办方所在地的防疫要求做好相关的防疫措施，配备专门的体温测量装备与消毒物资。</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8.大赛期间，承办单位须在赛场管理的关键岗位，增加力量，建立安全管理日志。</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（二）生活条件</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1.比赛期间，原则上由执委会统一安排参赛选手和指导教师食宿。承办单位须尊重少数民族的信仰及文化，根据国家相关的民族政策，安排好少数民族选手和教师的饮食起居。</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2.比赛期间安排的住宿地应具有宾馆/住宿经营许可资质。以学校宿舍作为住宿地的，大赛期间的住宿、卫生、饮食安全、防疫要求等由执委会和提供宿舍的学校共同负责。</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3.大赛期间有组织的参观和观摩活动的交通安全由执委会负责。执委会和承办单位须保证比赛期间选手、指导教师和裁判员、工作人员的交通安全。</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4.各赛项的安全管理，除了可以采取必要的安全隔离措施外，应严格遵守国家相关法律法规，保护个人隐私和人身自由。</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（三）组队责任</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1.各学校组织代表队时，须安排为参赛选手购买大赛期间的人身意外伤害保险。</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2.各学校代表队组成后，须制定相关管理制度，并对所有选手、指导教师进行安全教育。</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3.各参赛队伍须加强对参与比赛人员的安全管理，实现与赛场安全管理的对接。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（四）应急处理</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比赛期间发生意外事故时，发现者应在第一时间报告，同时采取措施，避免事态扩大。立即启动预案予以解决。出现重大安全问题的赛项可以停赛，是否停赛由大赛执委会决定。事后，承办校应向大赛执委会报告详细情况。</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（五）处罚措施</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1.因参赛队伍原因造成重大安全事故的，取消其获奖资格。</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2.参赛队伍有发生重大安全事故隐患，经赛场工作人员提示、警告无效的，可取消其继续比赛的资格。</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3.在赛事期间，领队及参赛队其他成员不得私自接触裁判，凡发现有不当行为的，取消其参赛资格，成绩无效。</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对于有碍比赛公正和比赛正常进行的参赛队，视其情节轻重，给予警告、取消比赛成绩、通报批评等处理。其中，对于比赛过程及有关活动造成恶劣影响的，以适当方式通告参赛院校或其所属地区的教育行政主管部门依据有关规定给予行政或纪律处分。涉及刑事犯罪的移交司法机关处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十五、竞赛须知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（一）参赛队须知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2</w:t>
      </w:r>
      <w:r>
        <w:rPr>
          <w:rFonts w:hint="eastAsia" w:ascii="仿宋" w:hAnsi="仿宋" w:eastAsia="仿宋"/>
          <w:sz w:val="32"/>
          <w:szCs w:val="32"/>
          <w:lang w:val="zh-CN"/>
        </w:rPr>
        <w:t>.参赛队按照大赛赛程安排，凭赛项组委会颁发的参赛证和有效身份证件参加比赛及相关活动。</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3</w:t>
      </w:r>
      <w:r>
        <w:rPr>
          <w:rFonts w:hint="eastAsia" w:ascii="仿宋" w:hAnsi="仿宋" w:eastAsia="仿宋"/>
          <w:sz w:val="32"/>
          <w:szCs w:val="32"/>
          <w:lang w:val="zh-CN"/>
        </w:rPr>
        <w:t>.参赛队员统一着装，须符合安全生产及竞赛要求。</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4</w:t>
      </w:r>
      <w:r>
        <w:rPr>
          <w:rFonts w:hint="eastAsia" w:ascii="仿宋" w:hAnsi="仿宋" w:eastAsia="仿宋"/>
          <w:sz w:val="32"/>
          <w:szCs w:val="32"/>
          <w:lang w:val="zh-CN"/>
        </w:rPr>
        <w:t>.参赛队员应自觉遵守赛场纪律，服从裁判、听从指挥、文明竞赛；持证进入赛场，禁止将通讯工具、自编电子或文字资料带入赛场。</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5</w:t>
      </w:r>
      <w:r>
        <w:rPr>
          <w:rFonts w:hint="eastAsia" w:ascii="仿宋" w:hAnsi="仿宋" w:eastAsia="仿宋"/>
          <w:sz w:val="32"/>
          <w:szCs w:val="32"/>
          <w:lang w:val="zh-CN"/>
        </w:rPr>
        <w:t>.比赛过程中，参赛选手须严格遵守操作过程和相关准则，保证设备及人身安全，并接受裁判员的监督和警示；若因设备故障导致选手中断或终止比赛，由大赛裁判长视具体情况做出裁决。</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6</w:t>
      </w:r>
      <w:r>
        <w:rPr>
          <w:rFonts w:hint="eastAsia" w:ascii="仿宋" w:hAnsi="仿宋" w:eastAsia="仿宋"/>
          <w:sz w:val="32"/>
          <w:szCs w:val="32"/>
          <w:lang w:val="zh-CN"/>
        </w:rPr>
        <w:t xml:space="preserve">.在比赛过程中，参赛选手由于操作失误导致设备不能正常工作，或造成安全事故不能进行比赛的，将被终止比赛。 </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7</w:t>
      </w:r>
      <w:r>
        <w:rPr>
          <w:rFonts w:hint="eastAsia" w:ascii="仿宋" w:hAnsi="仿宋" w:eastAsia="仿宋"/>
          <w:sz w:val="32"/>
          <w:szCs w:val="32"/>
          <w:lang w:val="zh-CN"/>
        </w:rPr>
        <w:t xml:space="preserve">.在比赛过程中，各参赛选手限定在自己的工作区域和岗位完成比赛任务。 </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8</w:t>
      </w:r>
      <w:r>
        <w:rPr>
          <w:rFonts w:hint="eastAsia" w:ascii="仿宋" w:hAnsi="仿宋" w:eastAsia="仿宋"/>
          <w:sz w:val="32"/>
          <w:szCs w:val="32"/>
          <w:lang w:val="zh-CN"/>
        </w:rPr>
        <w:t>.若参赛队欲提前结束比赛，应向裁判员举手示意，比赛终止时间由裁判员记录，参赛队结束比赛后不得再进行任何操作。</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（二）指导教师须知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1.各参赛代表队指导教师要发扬良好道德风尚，听从指挥，服从裁判，不弄虚作假。指导教师经报名、审核后确定，一经确定不得更换。如发现弄虚作假者，取消参赛资格，名次无效。</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2．在比赛阶段，不允许指导教师上场指导，禁止使用通讯工具。</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3.各代表队指导教师和领队要坚决执行比赛的各项规定，加强对参赛人员的管理，做好赛前准备工作，督促选手带好证件和允许自带的各种工具等。</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4.参赛选手对裁判等工作人员的工作有异议时，必须在</w:t>
      </w:r>
      <w:r>
        <w:rPr>
          <w:rFonts w:hint="eastAsia" w:ascii="仿宋" w:hAnsi="仿宋" w:eastAsia="仿宋"/>
          <w:sz w:val="32"/>
          <w:szCs w:val="32"/>
        </w:rPr>
        <w:t>比赛结束</w:t>
      </w:r>
      <w:r>
        <w:rPr>
          <w:rFonts w:hint="eastAsia" w:ascii="仿宋" w:hAnsi="仿宋" w:eastAsia="仿宋"/>
          <w:sz w:val="32"/>
          <w:szCs w:val="32"/>
          <w:lang w:val="zh-CN"/>
        </w:rPr>
        <w:t>2小时内由领队提出书面报告送交仲裁委员会。口头报告或其他人员要求解释处理，仲裁委员会不予受理。</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5.对申诉的仲裁结果，领队和指导教师应带头服从和执行，还应说服选手服从和执行。</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6.指导教师应认真研究和掌握本赛项比赛的技术规则和赛场要求，指导选手做好赛前的一切技术准备和应试准备。</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7.领队和指导教师应在赛后做好技术总结和工作总结。</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（三）参赛选手须知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1.严格遵守技能竞赛规则、技能竞赛纪律和安全操作规程，尊重裁判和赛场工作人员，自觉维护赛场秩序。</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2.佩带参赛证件及着工装进入比赛场地，并接受裁判的检查。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3.进入赛场前须将手机等通讯工具交赛场相关人员妥善保管。</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4.严格遵守赛事时间规定，准时抵达检录区，在开赛15分钟后不准入场，开赛后未经允许不得擅自离开赛场。</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5.竞赛结束时间到，应立即停止一切竞赛内容操作，不得拖延竞赛时间。</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6</w:t>
      </w:r>
      <w:r>
        <w:rPr>
          <w:rFonts w:hint="eastAsia" w:ascii="仿宋" w:hAnsi="仿宋" w:eastAsia="仿宋"/>
          <w:sz w:val="32"/>
          <w:szCs w:val="32"/>
          <w:lang w:val="zh-CN"/>
        </w:rPr>
        <w:t>.竞赛完成后必须按裁判要求迅速离开赛场，不得在赛场内滞留。</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7</w:t>
      </w:r>
      <w:r>
        <w:rPr>
          <w:rFonts w:hint="eastAsia" w:ascii="仿宋" w:hAnsi="仿宋" w:eastAsia="仿宋"/>
          <w:sz w:val="32"/>
          <w:szCs w:val="32"/>
          <w:lang w:val="zh-CN"/>
        </w:rPr>
        <w:t>.爱护竞赛场所的设备、仪器等，不得人为损坏竞赛用仪器设备。</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（四）工作人员须知</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1.检查选手证件，选手凭有效证件，按时参加检录和竞赛，如不能按时参赛以自动弃权处理。</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2.严格时间管理，选手在开赛信号发出后才能进行技能竞赛，竞赛过程中，选手休息、饮水或去洗手间等所用时间，一律计算在</w:t>
      </w:r>
      <w:r>
        <w:rPr>
          <w:rFonts w:hint="eastAsia" w:ascii="仿宋" w:hAnsi="仿宋" w:eastAsia="仿宋"/>
          <w:sz w:val="32"/>
          <w:szCs w:val="32"/>
        </w:rPr>
        <w:t>比赛</w:t>
      </w:r>
      <w:r>
        <w:rPr>
          <w:rFonts w:hint="eastAsia" w:ascii="仿宋" w:hAnsi="仿宋" w:eastAsia="仿宋"/>
          <w:sz w:val="32"/>
          <w:szCs w:val="32"/>
          <w:lang w:val="zh-CN"/>
        </w:rPr>
        <w:t>时间内，饮用水由赛场统一准备，认真做好服务工作。</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3.不允许选手将通讯工具带入赛场，如私自带入者，一经发现取消其竞赛资格。</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4.赛场内保持安静，不准吸烟，负责各自赛位的裁判员和工作人员不得随意进入其它赛位。</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5</w:t>
      </w:r>
      <w:r>
        <w:rPr>
          <w:rFonts w:hint="eastAsia" w:ascii="仿宋" w:hAnsi="仿宋" w:eastAsia="仿宋"/>
          <w:sz w:val="32"/>
          <w:szCs w:val="32"/>
          <w:lang w:val="zh-CN"/>
        </w:rPr>
        <w:t>.如果选手提前结束竞赛，应向裁判员示意，竞赛终止时间由裁判员记录在案。</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6</w:t>
      </w:r>
      <w:r>
        <w:rPr>
          <w:rFonts w:hint="eastAsia" w:ascii="仿宋" w:hAnsi="仿宋" w:eastAsia="仿宋"/>
          <w:sz w:val="32"/>
          <w:szCs w:val="32"/>
          <w:lang w:val="zh-CN"/>
        </w:rPr>
        <w:t>.竞赛终了信号发出后，监督选手听从裁判员指挥，待裁判允许后方可离开赛场。</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7</w:t>
      </w:r>
      <w:r>
        <w:rPr>
          <w:rFonts w:hint="eastAsia" w:ascii="仿宋" w:hAnsi="仿宋" w:eastAsia="仿宋"/>
          <w:sz w:val="32"/>
          <w:szCs w:val="32"/>
          <w:lang w:val="zh-CN"/>
        </w:rPr>
        <w:t>.所有工作人员必须统一佩戴由大赛组委会签发的相应证件，着装整齐，赛场除现场工作人员以外，其他人员未经允许不得进入赛场。</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8</w:t>
      </w:r>
      <w:r>
        <w:rPr>
          <w:rFonts w:hint="eastAsia" w:ascii="仿宋" w:hAnsi="仿宋" w:eastAsia="仿宋"/>
          <w:sz w:val="32"/>
          <w:szCs w:val="32"/>
          <w:lang w:val="zh-CN"/>
        </w:rPr>
        <w:t>.新闻媒体等进入赛场必须经过赛项组委会允许，并且听从现场工作人员的安排和管理，不能影响竞赛进行。</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9</w:t>
      </w:r>
      <w:r>
        <w:rPr>
          <w:rFonts w:hint="eastAsia" w:ascii="仿宋" w:hAnsi="仿宋" w:eastAsia="仿宋"/>
          <w:sz w:val="32"/>
          <w:szCs w:val="32"/>
          <w:lang w:val="zh-CN"/>
        </w:rPr>
        <w:t>.各参赛队的领队、指导教师以及其他无关人员未经允许一律不得进入赛场；经允许进入赛场的人员，应遵从赛场相关工作人员安排,同时遵守赛场规定和维护赛场秩序，若违反有关规定或影响选手竞赛的，工作人员有权将其请出，并给予通报批评。</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十六、申诉与仲裁</w:t>
      </w:r>
    </w:p>
    <w:p>
      <w:pPr>
        <w:spacing w:line="560" w:lineRule="exact"/>
        <w:ind w:firstLine="640" w:firstLineChars="200"/>
        <w:rPr>
          <w:rFonts w:ascii="仿宋" w:hAnsi="仿宋" w:eastAsia="仿宋"/>
          <w:bCs/>
          <w:sz w:val="32"/>
          <w:szCs w:val="32"/>
        </w:rPr>
      </w:pPr>
      <w:r>
        <w:rPr>
          <w:rFonts w:ascii="仿宋" w:hAnsi="仿宋" w:eastAsia="仿宋"/>
          <w:bCs/>
          <w:sz w:val="32"/>
          <w:szCs w:val="32"/>
        </w:rPr>
        <w:t>1.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选手赛场比赛内容全部完成）2小时之内向监督仲裁组提出书面申诉。</w:t>
      </w:r>
    </w:p>
    <w:p>
      <w:pPr>
        <w:spacing w:line="560" w:lineRule="exact"/>
        <w:ind w:firstLine="640" w:firstLineChars="200"/>
        <w:rPr>
          <w:rFonts w:ascii="仿宋" w:hAnsi="仿宋" w:eastAsia="仿宋"/>
          <w:bCs/>
          <w:sz w:val="32"/>
          <w:szCs w:val="32"/>
        </w:rPr>
      </w:pPr>
      <w:r>
        <w:rPr>
          <w:rFonts w:ascii="仿宋" w:hAnsi="仿宋" w:eastAsia="仿宋"/>
          <w:bCs/>
          <w:sz w:val="32"/>
          <w:szCs w:val="32"/>
        </w:rPr>
        <w:t>2.书面申诉应对申诉事件的现象、发生时间、涉及人员、申诉依据等进行充分、实事求是的叙述，并由领队亲笔签名。非书面申诉不予受理。</w:t>
      </w:r>
    </w:p>
    <w:p>
      <w:pPr>
        <w:spacing w:line="560" w:lineRule="exact"/>
        <w:ind w:firstLine="640" w:firstLineChars="200"/>
        <w:rPr>
          <w:rFonts w:ascii="仿宋" w:hAnsi="仿宋" w:eastAsia="仿宋"/>
          <w:bCs/>
          <w:sz w:val="32"/>
          <w:szCs w:val="32"/>
        </w:rPr>
      </w:pPr>
      <w:r>
        <w:rPr>
          <w:rFonts w:ascii="仿宋" w:hAnsi="仿宋" w:eastAsia="仿宋"/>
          <w:bCs/>
          <w:sz w:val="32"/>
          <w:szCs w:val="32"/>
        </w:rPr>
        <w:t>3.赛项仲裁工作组在接到申诉报告后的2小时内组织复议，并及时将复议结果以书面形式告知申诉方。申诉方对复议结果仍有异议，可由领队向</w:t>
      </w:r>
      <w:r>
        <w:rPr>
          <w:rFonts w:hint="eastAsia" w:ascii="仿宋" w:hAnsi="仿宋" w:eastAsia="仿宋"/>
          <w:bCs/>
          <w:sz w:val="32"/>
          <w:szCs w:val="32"/>
        </w:rPr>
        <w:t>大赛</w:t>
      </w:r>
      <w:r>
        <w:rPr>
          <w:rFonts w:ascii="仿宋" w:hAnsi="仿宋" w:eastAsia="仿宋"/>
          <w:bCs/>
          <w:sz w:val="32"/>
          <w:szCs w:val="32"/>
        </w:rPr>
        <w:t>仲裁委员会提出申诉。</w:t>
      </w:r>
      <w:r>
        <w:rPr>
          <w:rFonts w:hint="eastAsia" w:ascii="仿宋" w:hAnsi="仿宋" w:eastAsia="仿宋"/>
          <w:bCs/>
          <w:sz w:val="32"/>
          <w:szCs w:val="32"/>
        </w:rPr>
        <w:t>大赛</w:t>
      </w:r>
      <w:r>
        <w:rPr>
          <w:rFonts w:ascii="仿宋" w:hAnsi="仿宋" w:eastAsia="仿宋"/>
          <w:bCs/>
          <w:sz w:val="32"/>
          <w:szCs w:val="32"/>
        </w:rPr>
        <w:t>仲裁委员会的仲裁结果为最终结果。</w:t>
      </w:r>
    </w:p>
    <w:p>
      <w:pPr>
        <w:spacing w:line="560" w:lineRule="exact"/>
        <w:ind w:firstLine="640" w:firstLineChars="200"/>
        <w:rPr>
          <w:rFonts w:ascii="仿宋" w:hAnsi="仿宋" w:eastAsia="仿宋"/>
          <w:bCs/>
          <w:sz w:val="32"/>
          <w:szCs w:val="32"/>
        </w:rPr>
      </w:pPr>
      <w:r>
        <w:rPr>
          <w:rFonts w:ascii="仿宋" w:hAnsi="仿宋" w:eastAsia="仿宋"/>
          <w:bCs/>
          <w:sz w:val="32"/>
          <w:szCs w:val="32"/>
        </w:rPr>
        <w:t>4.仲裁结果由申诉人签收，不能代收，如在约定时间和地点申诉人离开，视为自行放弃申诉。</w:t>
      </w:r>
    </w:p>
    <w:p>
      <w:pPr>
        <w:spacing w:line="560" w:lineRule="exact"/>
        <w:ind w:firstLine="640" w:firstLineChars="200"/>
        <w:rPr>
          <w:rFonts w:ascii="仿宋" w:hAnsi="仿宋" w:eastAsia="仿宋"/>
          <w:bCs/>
          <w:sz w:val="32"/>
          <w:szCs w:val="32"/>
        </w:rPr>
      </w:pPr>
      <w:r>
        <w:rPr>
          <w:rFonts w:ascii="仿宋" w:hAnsi="仿宋" w:eastAsia="仿宋"/>
          <w:bCs/>
          <w:sz w:val="32"/>
          <w:szCs w:val="32"/>
        </w:rPr>
        <w:t>5.申诉方可随时提出放弃申诉。</w:t>
      </w:r>
    </w:p>
    <w:p>
      <w:pPr>
        <w:spacing w:line="560" w:lineRule="exact"/>
        <w:ind w:firstLine="640" w:firstLineChars="200"/>
        <w:rPr>
          <w:rFonts w:ascii="仿宋" w:hAnsi="仿宋" w:eastAsia="仿宋"/>
          <w:bCs/>
          <w:sz w:val="32"/>
          <w:szCs w:val="32"/>
        </w:rPr>
      </w:pPr>
      <w:r>
        <w:rPr>
          <w:rFonts w:ascii="仿宋" w:hAnsi="仿宋" w:eastAsia="仿宋"/>
          <w:bCs/>
          <w:sz w:val="32"/>
          <w:szCs w:val="32"/>
        </w:rPr>
        <w:t>6.申诉方不得以任何理由采取过激行为扰乱赛场秩序。</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十七、大赛疫情防控工作实施方案</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（一）赛前准备的防控措施</w:t>
      </w:r>
    </w:p>
    <w:p>
      <w:pPr>
        <w:spacing w:line="560" w:lineRule="exact"/>
        <w:ind w:firstLine="640" w:firstLineChars="200"/>
        <w:rPr>
          <w:rFonts w:ascii="仿宋" w:hAnsi="仿宋" w:eastAsia="仿宋"/>
          <w:bCs/>
          <w:sz w:val="32"/>
          <w:szCs w:val="32"/>
        </w:rPr>
      </w:pPr>
      <w:r>
        <w:rPr>
          <w:rFonts w:ascii="仿宋" w:hAnsi="仿宋" w:eastAsia="仿宋"/>
          <w:bCs/>
          <w:sz w:val="32"/>
          <w:szCs w:val="32"/>
        </w:rPr>
        <w:t>1.做好防疫物资储备工作。各赛点应准备足量的额温枪、适量的水银温度计和一次性医用口罩。为所有工作人员及进入赛点的人员配备一次性口罩、手消毒剂、口罩专用垃圾桶等物品，并设置留观室。</w:t>
      </w:r>
    </w:p>
    <w:p>
      <w:pPr>
        <w:spacing w:line="560" w:lineRule="exact"/>
        <w:ind w:firstLine="640" w:firstLineChars="200"/>
        <w:rPr>
          <w:rFonts w:ascii="仿宋" w:hAnsi="仿宋" w:eastAsia="仿宋"/>
          <w:bCs/>
          <w:sz w:val="32"/>
          <w:szCs w:val="32"/>
        </w:rPr>
      </w:pPr>
      <w:r>
        <w:rPr>
          <w:rFonts w:ascii="仿宋" w:hAnsi="仿宋" w:eastAsia="仿宋"/>
          <w:bCs/>
          <w:sz w:val="32"/>
          <w:szCs w:val="32"/>
        </w:rPr>
        <w:t>2.实施异常状况评估。对赛前、赛中监测、检查发现的选手和工作人员身体异常，由疾控、医疗等专业人员进行专业评估，大赛组委会根据专业评估建议，综合研判选手是否具备参加比赛条件。</w:t>
      </w:r>
    </w:p>
    <w:p>
      <w:pPr>
        <w:spacing w:line="560" w:lineRule="exact"/>
        <w:ind w:firstLine="640" w:firstLineChars="200"/>
        <w:rPr>
          <w:rFonts w:ascii="仿宋" w:hAnsi="仿宋" w:eastAsia="仿宋"/>
          <w:bCs/>
          <w:sz w:val="32"/>
          <w:szCs w:val="32"/>
        </w:rPr>
      </w:pPr>
      <w:r>
        <w:rPr>
          <w:rFonts w:ascii="仿宋" w:hAnsi="仿宋" w:eastAsia="仿宋"/>
          <w:bCs/>
          <w:sz w:val="32"/>
          <w:szCs w:val="32"/>
        </w:rPr>
        <w:t>3.保持座位足够间隔和空气流通。选手座位尽量保持间隔1米以上，降低人员密度。尽量选择通风良好的场地或教室设置赛场。</w:t>
      </w:r>
    </w:p>
    <w:p>
      <w:pPr>
        <w:spacing w:line="560" w:lineRule="exact"/>
        <w:ind w:firstLine="640" w:firstLineChars="200"/>
        <w:rPr>
          <w:rFonts w:ascii="仿宋" w:hAnsi="仿宋" w:eastAsia="仿宋"/>
          <w:bCs/>
          <w:sz w:val="32"/>
          <w:szCs w:val="32"/>
        </w:rPr>
      </w:pPr>
      <w:r>
        <w:rPr>
          <w:rFonts w:ascii="仿宋" w:hAnsi="仿宋" w:eastAsia="仿宋"/>
          <w:bCs/>
          <w:sz w:val="32"/>
          <w:szCs w:val="32"/>
        </w:rPr>
        <w:t>4.加强场所清洁与消毒。比赛前一天各赛点应对所有考场重点区域进行预防性消毒，检查验收后张贴“已消毒”标识。</w:t>
      </w:r>
    </w:p>
    <w:p>
      <w:pPr>
        <w:spacing w:line="560" w:lineRule="exact"/>
        <w:ind w:firstLine="640" w:firstLineChars="200"/>
        <w:rPr>
          <w:rFonts w:ascii="仿宋" w:hAnsi="仿宋" w:eastAsia="仿宋"/>
          <w:bCs/>
          <w:sz w:val="32"/>
          <w:szCs w:val="32"/>
        </w:rPr>
      </w:pPr>
      <w:r>
        <w:rPr>
          <w:rFonts w:ascii="仿宋" w:hAnsi="仿宋" w:eastAsia="仿宋"/>
          <w:bCs/>
          <w:sz w:val="32"/>
          <w:szCs w:val="32"/>
        </w:rPr>
        <w:t>5.做好选手及工作人员活动轨迹核实。各赛点要逐一核实所有选手及工作人员14天内活动轨迹，仔细询问是否有疫情重点国家或中高风险地区的旅居史或与病人接触史，做好记录，经排除新冠肺炎感染，确认安全后方可参与赛事工作。</w:t>
      </w:r>
    </w:p>
    <w:p>
      <w:pPr>
        <w:spacing w:line="560" w:lineRule="exact"/>
        <w:ind w:firstLine="640" w:firstLineChars="200"/>
        <w:rPr>
          <w:rFonts w:ascii="仿宋" w:hAnsi="仿宋" w:eastAsia="仿宋"/>
          <w:bCs/>
          <w:sz w:val="32"/>
          <w:szCs w:val="32"/>
        </w:rPr>
      </w:pPr>
      <w:r>
        <w:rPr>
          <w:rFonts w:ascii="仿宋" w:hAnsi="仿宋" w:eastAsia="仿宋"/>
          <w:bCs/>
          <w:sz w:val="32"/>
          <w:szCs w:val="32"/>
        </w:rPr>
        <w:t>6.开展疫情防控知识业务培训和宣传。各赛点在赛前需就发热选手处置、场所消杀、体温监测、突发公共卫生事件处置等内容对全体工作人员进行防控知识培训。要在醒目位置张贴健康提示，利用多种方式宣传新冠肺炎及其他传染病防控知识。</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（二）比赛期间防控措施</w:t>
      </w:r>
    </w:p>
    <w:p>
      <w:pPr>
        <w:spacing w:line="560" w:lineRule="exact"/>
        <w:ind w:firstLine="640" w:firstLineChars="200"/>
        <w:rPr>
          <w:rFonts w:ascii="仿宋" w:hAnsi="仿宋" w:eastAsia="仿宋"/>
          <w:bCs/>
          <w:sz w:val="32"/>
          <w:szCs w:val="32"/>
        </w:rPr>
      </w:pPr>
      <w:r>
        <w:rPr>
          <w:rFonts w:ascii="仿宋" w:hAnsi="仿宋" w:eastAsia="仿宋"/>
          <w:bCs/>
          <w:sz w:val="32"/>
          <w:szCs w:val="32"/>
        </w:rPr>
        <w:t>1.比赛入场管理。安排专人负责组织引导选手和工作人员有序入场,控制好入场间距,不得拥挤。</w:t>
      </w:r>
    </w:p>
    <w:p>
      <w:pPr>
        <w:spacing w:line="560" w:lineRule="exact"/>
        <w:ind w:firstLine="640" w:firstLineChars="200"/>
        <w:rPr>
          <w:rFonts w:ascii="仿宋" w:hAnsi="仿宋" w:eastAsia="仿宋"/>
          <w:bCs/>
          <w:sz w:val="32"/>
          <w:szCs w:val="32"/>
        </w:rPr>
      </w:pPr>
      <w:r>
        <w:rPr>
          <w:rFonts w:ascii="仿宋" w:hAnsi="仿宋" w:eastAsia="仿宋"/>
          <w:bCs/>
          <w:sz w:val="32"/>
          <w:szCs w:val="32"/>
        </w:rPr>
        <w:t>2.健康码查验。选手及工作人员在赛前须查验“健康码绿码”,持“健康码绿码”方可进入赛场内,不能提供“健康码绿码”的人员须提供7天内核酸检测阴性证明或提供健康状况承诺书。</w:t>
      </w:r>
    </w:p>
    <w:p>
      <w:pPr>
        <w:spacing w:line="560" w:lineRule="exact"/>
        <w:ind w:firstLine="640" w:firstLineChars="200"/>
        <w:rPr>
          <w:rFonts w:ascii="仿宋" w:hAnsi="仿宋" w:eastAsia="仿宋"/>
          <w:bCs/>
          <w:sz w:val="32"/>
          <w:szCs w:val="32"/>
        </w:rPr>
      </w:pPr>
      <w:r>
        <w:rPr>
          <w:rFonts w:ascii="仿宋" w:hAnsi="仿宋" w:eastAsia="仿宋"/>
          <w:bCs/>
          <w:sz w:val="32"/>
          <w:szCs w:val="32"/>
        </w:rPr>
        <w:t>3.入场体温检测。选手及工作人员入场时须进行体温检测,体温超过37.3度的人员不得进入赛场。第一次测量体温不合格的,可适当休息后使用其他设备或其他方式再次测量,仍不合格的,须经卫健部门人员进行专业评估,在保障选手及工作人员生命安全和身体健康前提下,大赛组委会依据专业评估建议,综合研判是否具备正常参加比赛的条件。</w:t>
      </w:r>
    </w:p>
    <w:p>
      <w:pPr>
        <w:spacing w:line="560" w:lineRule="exact"/>
        <w:ind w:firstLine="640" w:firstLineChars="200"/>
        <w:rPr>
          <w:rFonts w:ascii="仿宋" w:hAnsi="仿宋" w:eastAsia="仿宋"/>
          <w:bCs/>
          <w:sz w:val="32"/>
          <w:szCs w:val="32"/>
        </w:rPr>
      </w:pPr>
      <w:r>
        <w:rPr>
          <w:rFonts w:ascii="仿宋" w:hAnsi="仿宋" w:eastAsia="仿宋"/>
          <w:bCs/>
          <w:sz w:val="32"/>
          <w:szCs w:val="32"/>
        </w:rPr>
        <w:t>4.有关防护要求。比赛期间,选手和工作人员应尽量全程佩戴一次性用医用口罩或医用外科口罩参加考试;负责体温检测的工作人员和其他疫情防控工作人员应佩戴一次性使用医用口罩和一次性手套，必要时可穿戴防护服。选手及工作人员进入赛场前操作设备前应使用消毒液(剂)进行消毒或洗手。</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（三）疫情突发事件及处置</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竞赛过程中，如发现选手或工作人员中突发发热、乏力、干咳、呼吸困难等疑似新冠肺炎症状的，按以下程序处置：</w:t>
      </w:r>
    </w:p>
    <w:p>
      <w:pPr>
        <w:spacing w:line="560" w:lineRule="exact"/>
        <w:ind w:firstLine="640" w:firstLineChars="200"/>
        <w:rPr>
          <w:rFonts w:ascii="仿宋" w:hAnsi="仿宋" w:eastAsia="仿宋"/>
          <w:bCs/>
          <w:sz w:val="32"/>
          <w:szCs w:val="32"/>
        </w:rPr>
      </w:pPr>
      <w:r>
        <w:rPr>
          <w:rFonts w:ascii="仿宋" w:hAnsi="仿宋" w:eastAsia="仿宋"/>
          <w:bCs/>
          <w:sz w:val="32"/>
          <w:szCs w:val="32"/>
        </w:rPr>
        <w:t>1.工作人员应迅速报告大赛执行委员会；</w:t>
      </w:r>
    </w:p>
    <w:p>
      <w:pPr>
        <w:spacing w:line="560" w:lineRule="exact"/>
        <w:ind w:firstLine="640" w:firstLineChars="200"/>
        <w:rPr>
          <w:rFonts w:ascii="仿宋" w:hAnsi="仿宋" w:eastAsia="仿宋"/>
          <w:bCs/>
          <w:sz w:val="32"/>
          <w:szCs w:val="32"/>
        </w:rPr>
      </w:pPr>
      <w:r>
        <w:rPr>
          <w:rFonts w:ascii="仿宋" w:hAnsi="仿宋" w:eastAsia="仿宋"/>
          <w:bCs/>
          <w:sz w:val="32"/>
          <w:szCs w:val="32"/>
        </w:rPr>
        <w:t>2.疫情防控工作负责人组织疫情防控工作人员带离选手或工作人员至留观室；</w:t>
      </w:r>
    </w:p>
    <w:p>
      <w:pPr>
        <w:spacing w:line="560" w:lineRule="exact"/>
        <w:ind w:firstLine="640" w:firstLineChars="200"/>
        <w:rPr>
          <w:rFonts w:ascii="仿宋" w:hAnsi="仿宋" w:eastAsia="仿宋"/>
          <w:bCs/>
          <w:sz w:val="32"/>
          <w:szCs w:val="32"/>
        </w:rPr>
      </w:pPr>
      <w:r>
        <w:rPr>
          <w:rFonts w:ascii="仿宋" w:hAnsi="仿宋" w:eastAsia="仿宋"/>
          <w:bCs/>
          <w:sz w:val="32"/>
          <w:szCs w:val="32"/>
        </w:rPr>
        <w:t>3.迅速联系并报告赛点疫情防控联络人；</w:t>
      </w:r>
    </w:p>
    <w:p>
      <w:pPr>
        <w:spacing w:line="560" w:lineRule="exact"/>
        <w:ind w:firstLine="640" w:firstLineChars="200"/>
        <w:rPr>
          <w:rFonts w:ascii="仿宋" w:hAnsi="仿宋" w:eastAsia="仿宋"/>
          <w:bCs/>
          <w:sz w:val="32"/>
          <w:szCs w:val="32"/>
        </w:rPr>
      </w:pPr>
      <w:r>
        <w:rPr>
          <w:rFonts w:ascii="仿宋" w:hAnsi="仿宋" w:eastAsia="仿宋"/>
          <w:bCs/>
          <w:sz w:val="32"/>
          <w:szCs w:val="32"/>
        </w:rPr>
        <w:t>4.在疫情防控专业人员指导下，疫情防控工作负责人组织医务人员进行体温检测。体温异常，或伴有咳嗽、干咳、呼吸困难等症状的，经医务专业人员现场核实、诊断并决定是否终止其比赛并带离赛场；</w:t>
      </w:r>
    </w:p>
    <w:p>
      <w:pPr>
        <w:spacing w:line="560" w:lineRule="exact"/>
        <w:ind w:firstLine="640" w:firstLineChars="200"/>
        <w:rPr>
          <w:rFonts w:ascii="仿宋" w:hAnsi="仿宋" w:eastAsia="仿宋"/>
          <w:bCs/>
          <w:sz w:val="32"/>
          <w:szCs w:val="32"/>
        </w:rPr>
      </w:pPr>
      <w:r>
        <w:rPr>
          <w:rFonts w:ascii="仿宋" w:hAnsi="仿宋" w:eastAsia="仿宋"/>
          <w:bCs/>
          <w:sz w:val="32"/>
          <w:szCs w:val="32"/>
        </w:rPr>
        <w:t>4.视情况报告当地疾控部门并按要求进行处置；</w:t>
      </w:r>
    </w:p>
    <w:p>
      <w:pPr>
        <w:spacing w:line="560" w:lineRule="exact"/>
        <w:ind w:firstLine="640" w:firstLineChars="200"/>
        <w:rPr>
          <w:rFonts w:ascii="仿宋" w:hAnsi="仿宋" w:eastAsia="仿宋"/>
          <w:bCs/>
          <w:sz w:val="32"/>
          <w:szCs w:val="32"/>
        </w:rPr>
      </w:pPr>
      <w:r>
        <w:rPr>
          <w:rFonts w:ascii="仿宋" w:hAnsi="仿宋" w:eastAsia="仿宋"/>
          <w:bCs/>
          <w:sz w:val="32"/>
          <w:szCs w:val="32"/>
        </w:rPr>
        <w:t>5.医疗防控人员做好相关区域的消毒；</w:t>
      </w:r>
    </w:p>
    <w:p>
      <w:pPr>
        <w:spacing w:line="560" w:lineRule="exact"/>
        <w:ind w:firstLine="640" w:firstLineChars="200"/>
        <w:rPr>
          <w:rFonts w:ascii="仿宋" w:hAnsi="仿宋" w:eastAsia="仿宋"/>
          <w:bCs/>
          <w:sz w:val="32"/>
          <w:szCs w:val="32"/>
        </w:rPr>
      </w:pPr>
      <w:r>
        <w:rPr>
          <w:rFonts w:ascii="仿宋" w:hAnsi="仿宋" w:eastAsia="仿宋"/>
          <w:bCs/>
          <w:sz w:val="32"/>
          <w:szCs w:val="32"/>
        </w:rPr>
        <w:t>6.及时详细记录处置情况，并经各赛场防疫工作负责人和参与诊断的医务人员共同签字，相关情况同时上报大赛执行委员会；</w:t>
      </w:r>
    </w:p>
    <w:p>
      <w:pPr>
        <w:spacing w:line="560" w:lineRule="exact"/>
        <w:ind w:firstLine="640" w:firstLineChars="200"/>
        <w:rPr>
          <w:rFonts w:ascii="仿宋" w:hAnsi="仿宋" w:eastAsia="仿宋"/>
          <w:bCs/>
          <w:sz w:val="32"/>
          <w:szCs w:val="32"/>
        </w:rPr>
      </w:pPr>
      <w:r>
        <w:rPr>
          <w:rFonts w:ascii="仿宋" w:hAnsi="仿宋" w:eastAsia="仿宋"/>
          <w:bCs/>
          <w:sz w:val="32"/>
          <w:szCs w:val="32"/>
        </w:rPr>
        <w:t>7.如有选手或工作人员被诊断为新冠肺炎疑似病例、确诊病例或无症状感染者，应立即配合有关部门排查密切接触者，配合有关部门对密切接触者进行集中隔离医学观察。</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（四）其他要求</w:t>
      </w:r>
    </w:p>
    <w:p>
      <w:pPr>
        <w:spacing w:line="560" w:lineRule="exact"/>
        <w:ind w:firstLine="640" w:firstLineChars="200"/>
        <w:rPr>
          <w:rFonts w:ascii="仿宋" w:hAnsi="仿宋" w:eastAsia="仿宋"/>
          <w:bCs/>
          <w:sz w:val="32"/>
          <w:szCs w:val="32"/>
        </w:rPr>
      </w:pPr>
      <w:r>
        <w:rPr>
          <w:rFonts w:ascii="仿宋" w:hAnsi="仿宋" w:eastAsia="仿宋"/>
          <w:bCs/>
          <w:sz w:val="32"/>
          <w:szCs w:val="32"/>
        </w:rPr>
        <w:t>1.认真落实赛场负责制，各赛场要扎实做好大赛期间疫情防控各项工作，严格落实疫情防控要求。大赛执行委员会及各赛点工作人员要认真学习防控措施要求，明确工作职责，做到对突发事件进行第一时间处置，保障大赛的顺利进行。</w:t>
      </w:r>
    </w:p>
    <w:p>
      <w:pPr>
        <w:spacing w:line="560" w:lineRule="exact"/>
        <w:ind w:firstLine="640" w:firstLineChars="200"/>
        <w:rPr>
          <w:rFonts w:ascii="仿宋" w:hAnsi="仿宋" w:eastAsia="仿宋"/>
          <w:bCs/>
          <w:sz w:val="32"/>
          <w:szCs w:val="32"/>
        </w:rPr>
      </w:pPr>
      <w:r>
        <w:rPr>
          <w:rFonts w:ascii="仿宋" w:hAnsi="仿宋" w:eastAsia="仿宋"/>
          <w:bCs/>
          <w:sz w:val="32"/>
          <w:szCs w:val="32"/>
        </w:rPr>
        <w:t>2.对选手及工作人员瞒报、谎报疫情有关情况的，依据有关规定对责任人员给予处理。构成犯罪的，依法追究刑事责任。</w:t>
      </w:r>
    </w:p>
    <w:p>
      <w:pPr>
        <w:spacing w:line="560" w:lineRule="exact"/>
        <w:ind w:firstLine="640" w:firstLineChars="200"/>
        <w:rPr>
          <w:rFonts w:ascii="仿宋" w:hAnsi="仿宋" w:eastAsia="仿宋"/>
          <w:bCs/>
          <w:sz w:val="32"/>
          <w:szCs w:val="32"/>
        </w:rPr>
      </w:pPr>
      <w:r>
        <w:rPr>
          <w:rFonts w:ascii="仿宋" w:hAnsi="仿宋" w:eastAsia="仿宋"/>
          <w:bCs/>
          <w:sz w:val="32"/>
          <w:szCs w:val="32"/>
        </w:rPr>
        <w:t>3.本方案自下发之日施行，并视疫情情况适时研判和调整。</w:t>
      </w:r>
    </w:p>
    <w:p>
      <w:pPr>
        <w:widowControl/>
        <w:tabs>
          <w:tab w:val="right" w:pos="8901"/>
        </w:tabs>
        <w:spacing w:line="560" w:lineRule="exact"/>
        <w:rPr>
          <w:rFonts w:ascii="仿宋" w:hAnsi="仿宋" w:eastAsia="仿宋" w:cs="Arial"/>
          <w:color w:val="000000" w:themeColor="text1"/>
          <w:sz w:val="24"/>
          <w:szCs w:val="24"/>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ROKST+FZFSJW--GB1-0">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6249377"/>
      <w:docPartObj>
        <w:docPartGallery w:val="autotext"/>
      </w:docPartObj>
    </w:sdtPr>
    <w:sdtContent>
      <w:p>
        <w:pPr>
          <w:pStyle w:val="12"/>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A7F033"/>
    <w:multiLevelType w:val="singleLevel"/>
    <w:tmpl w:val="F3A7F033"/>
    <w:lvl w:ilvl="0" w:tentative="0">
      <w:start w:val="3"/>
      <w:numFmt w:val="chineseCounting"/>
      <w:suff w:val="nothing"/>
      <w:lvlText w:val="（%1）"/>
      <w:lvlJc w:val="left"/>
      <w:rPr>
        <w:rFonts w:hint="eastAsia"/>
      </w:rPr>
    </w:lvl>
  </w:abstractNum>
  <w:abstractNum w:abstractNumId="1">
    <w:nsid w:val="0055CBDE"/>
    <w:multiLevelType w:val="singleLevel"/>
    <w:tmpl w:val="0055CBDE"/>
    <w:lvl w:ilvl="0" w:tentative="0">
      <w:start w:val="8"/>
      <w:numFmt w:val="chineseCounting"/>
      <w:suff w:val="nothing"/>
      <w:lvlText w:val="（%1）"/>
      <w:lvlJc w:val="left"/>
      <w:rPr>
        <w:rFonts w:hint="eastAsia"/>
      </w:rPr>
    </w:lvl>
  </w:abstractNum>
  <w:abstractNum w:abstractNumId="2">
    <w:nsid w:val="0D1920BE"/>
    <w:multiLevelType w:val="multilevel"/>
    <w:tmpl w:val="0D1920BE"/>
    <w:lvl w:ilvl="0" w:tentative="0">
      <w:start w:val="1"/>
      <w:numFmt w:val="decimal"/>
      <w:lvlText w:val="%1"/>
      <w:lvlJc w:val="left"/>
      <w:pPr>
        <w:ind w:left="850" w:hanging="283"/>
      </w:pPr>
      <w:rPr>
        <w:rFonts w:hint="eastAsia"/>
        <w:lang w:val="en-GB"/>
      </w:rPr>
    </w:lvl>
    <w:lvl w:ilvl="1" w:tentative="0">
      <w:start w:val="1"/>
      <w:numFmt w:val="decimal"/>
      <w:lvlText w:val="%1.%2"/>
      <w:lvlJc w:val="left"/>
      <w:pPr>
        <w:ind w:left="851" w:hanging="283"/>
      </w:pPr>
      <w:rPr>
        <w:rFonts w:hint="eastAsia"/>
      </w:rPr>
    </w:lvl>
    <w:lvl w:ilvl="2" w:tentative="0">
      <w:start w:val="1"/>
      <w:numFmt w:val="bullet"/>
      <w:lvlText w:val=""/>
      <w:lvlJc w:val="left"/>
      <w:pPr>
        <w:ind w:left="1135" w:hanging="283"/>
      </w:pPr>
      <w:rPr>
        <w:rFonts w:hint="default" w:ascii="Wingdings" w:hAnsi="Wingdings"/>
        <w:b w:val="0"/>
        <w:bCs w:val="0"/>
        <w:i w:val="0"/>
        <w:iCs w:val="0"/>
        <w:caps w:val="0"/>
        <w:smallCaps w:val="0"/>
        <w:strike w:val="0"/>
        <w:dstrike w:val="0"/>
        <w:vanish w:val="0"/>
        <w:color w:val="000000"/>
        <w:spacing w:val="0"/>
        <w:kern w:val="0"/>
        <w:position w:val="0"/>
        <w:u w:val="none"/>
        <w:vertAlign w:val="baseline"/>
        <w:lang w:val="en-US"/>
      </w:rPr>
    </w:lvl>
    <w:lvl w:ilvl="3" w:tentative="0">
      <w:start w:val="1"/>
      <w:numFmt w:val="decimal"/>
      <w:pStyle w:val="5"/>
      <w:suff w:val="space"/>
      <w:lvlText w:val="(%4)"/>
      <w:lvlJc w:val="left"/>
      <w:pPr>
        <w:ind w:left="1419" w:hanging="283"/>
      </w:pPr>
      <w:rPr>
        <w:rFonts w:hint="eastAsia"/>
      </w:rPr>
    </w:lvl>
    <w:lvl w:ilvl="4" w:tentative="0">
      <w:start w:val="1"/>
      <w:numFmt w:val="lowerLetter"/>
      <w:lvlText w:val="(%5)"/>
      <w:lvlJc w:val="left"/>
      <w:pPr>
        <w:ind w:left="1703" w:hanging="283"/>
      </w:pPr>
      <w:rPr>
        <w:rFonts w:hint="eastAsia"/>
      </w:rPr>
    </w:lvl>
    <w:lvl w:ilvl="5" w:tentative="0">
      <w:start w:val="1"/>
      <w:numFmt w:val="lowerRoman"/>
      <w:lvlText w:val="(%6)"/>
      <w:lvlJc w:val="left"/>
      <w:pPr>
        <w:ind w:left="1987" w:hanging="283"/>
      </w:pPr>
      <w:rPr>
        <w:rFonts w:hint="eastAsia"/>
      </w:rPr>
    </w:lvl>
    <w:lvl w:ilvl="6" w:tentative="0">
      <w:start w:val="1"/>
      <w:numFmt w:val="decimal"/>
      <w:lvlText w:val="%7."/>
      <w:lvlJc w:val="left"/>
      <w:pPr>
        <w:ind w:left="2271" w:hanging="283"/>
      </w:pPr>
      <w:rPr>
        <w:rFonts w:hint="eastAsia"/>
      </w:rPr>
    </w:lvl>
    <w:lvl w:ilvl="7" w:tentative="0">
      <w:start w:val="1"/>
      <w:numFmt w:val="lowerLetter"/>
      <w:lvlText w:val="%8."/>
      <w:lvlJc w:val="left"/>
      <w:pPr>
        <w:ind w:left="2555" w:hanging="283"/>
      </w:pPr>
      <w:rPr>
        <w:rFonts w:hint="eastAsia"/>
      </w:rPr>
    </w:lvl>
    <w:lvl w:ilvl="8" w:tentative="0">
      <w:start w:val="1"/>
      <w:numFmt w:val="lowerRoman"/>
      <w:lvlText w:val="%9."/>
      <w:lvlJc w:val="left"/>
      <w:pPr>
        <w:ind w:left="2839" w:hanging="283"/>
      </w:pPr>
      <w:rPr>
        <w:rFonts w:hint="eastAsia"/>
      </w:rPr>
    </w:lvl>
  </w:abstractNum>
  <w:abstractNum w:abstractNumId="3">
    <w:nsid w:val="609D333C"/>
    <w:multiLevelType w:val="multilevel"/>
    <w:tmpl w:val="609D333C"/>
    <w:lvl w:ilvl="0" w:tentative="0">
      <w:start w:val="1"/>
      <w:numFmt w:val="bullet"/>
      <w:pStyle w:val="51"/>
      <w:lvlText w:val=""/>
      <w:lvlJc w:val="left"/>
      <w:pPr>
        <w:ind w:left="2121" w:hanging="420"/>
      </w:pPr>
      <w:rPr>
        <w:rFonts w:hint="default" w:ascii="Symbol" w:hAnsi="Symbol"/>
        <w:lang w:val="en-GB"/>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88"/>
    <w:rsid w:val="000113DE"/>
    <w:rsid w:val="0003555A"/>
    <w:rsid w:val="00092464"/>
    <w:rsid w:val="000A0A43"/>
    <w:rsid w:val="000E54E5"/>
    <w:rsid w:val="00127D0D"/>
    <w:rsid w:val="00142617"/>
    <w:rsid w:val="00152084"/>
    <w:rsid w:val="001531DA"/>
    <w:rsid w:val="00155763"/>
    <w:rsid w:val="00160F34"/>
    <w:rsid w:val="001B08EF"/>
    <w:rsid w:val="001B5494"/>
    <w:rsid w:val="001C7CB6"/>
    <w:rsid w:val="001E7F2B"/>
    <w:rsid w:val="001F115E"/>
    <w:rsid w:val="00204E3F"/>
    <w:rsid w:val="00206835"/>
    <w:rsid w:val="00212473"/>
    <w:rsid w:val="002409CB"/>
    <w:rsid w:val="002933E7"/>
    <w:rsid w:val="002C4E3C"/>
    <w:rsid w:val="00313953"/>
    <w:rsid w:val="003253C4"/>
    <w:rsid w:val="003264C6"/>
    <w:rsid w:val="0033179B"/>
    <w:rsid w:val="003774BF"/>
    <w:rsid w:val="003B2AF9"/>
    <w:rsid w:val="003B2CEC"/>
    <w:rsid w:val="003E3E9E"/>
    <w:rsid w:val="003E7B5E"/>
    <w:rsid w:val="00421C78"/>
    <w:rsid w:val="0044549F"/>
    <w:rsid w:val="00465518"/>
    <w:rsid w:val="00475A87"/>
    <w:rsid w:val="00476FCC"/>
    <w:rsid w:val="0049265D"/>
    <w:rsid w:val="004B1B8A"/>
    <w:rsid w:val="004C5BC0"/>
    <w:rsid w:val="004E0EF1"/>
    <w:rsid w:val="00506444"/>
    <w:rsid w:val="005300A9"/>
    <w:rsid w:val="00547F82"/>
    <w:rsid w:val="00566C4F"/>
    <w:rsid w:val="0056725F"/>
    <w:rsid w:val="0059699D"/>
    <w:rsid w:val="005A3066"/>
    <w:rsid w:val="005C3EDA"/>
    <w:rsid w:val="005F35B2"/>
    <w:rsid w:val="005F6360"/>
    <w:rsid w:val="006270E0"/>
    <w:rsid w:val="00675375"/>
    <w:rsid w:val="00675C1B"/>
    <w:rsid w:val="006778ED"/>
    <w:rsid w:val="006B76E7"/>
    <w:rsid w:val="006D535A"/>
    <w:rsid w:val="0070185F"/>
    <w:rsid w:val="007445B9"/>
    <w:rsid w:val="0075075D"/>
    <w:rsid w:val="00752CDE"/>
    <w:rsid w:val="00760ACA"/>
    <w:rsid w:val="007C15F4"/>
    <w:rsid w:val="007C3388"/>
    <w:rsid w:val="007D2404"/>
    <w:rsid w:val="007D656B"/>
    <w:rsid w:val="007E094E"/>
    <w:rsid w:val="007E41D7"/>
    <w:rsid w:val="0083670A"/>
    <w:rsid w:val="00870CAD"/>
    <w:rsid w:val="008B0CC3"/>
    <w:rsid w:val="008D5471"/>
    <w:rsid w:val="008F36EE"/>
    <w:rsid w:val="00903734"/>
    <w:rsid w:val="00942AD1"/>
    <w:rsid w:val="00962A1A"/>
    <w:rsid w:val="00976B65"/>
    <w:rsid w:val="009A2395"/>
    <w:rsid w:val="009E4E69"/>
    <w:rsid w:val="00A007FF"/>
    <w:rsid w:val="00A0119B"/>
    <w:rsid w:val="00A20A5A"/>
    <w:rsid w:val="00A23B10"/>
    <w:rsid w:val="00A30E5E"/>
    <w:rsid w:val="00A32EDF"/>
    <w:rsid w:val="00A40757"/>
    <w:rsid w:val="00A85036"/>
    <w:rsid w:val="00AC4561"/>
    <w:rsid w:val="00AC603F"/>
    <w:rsid w:val="00AC6708"/>
    <w:rsid w:val="00B06542"/>
    <w:rsid w:val="00B34E48"/>
    <w:rsid w:val="00B75E15"/>
    <w:rsid w:val="00B816C9"/>
    <w:rsid w:val="00B861B2"/>
    <w:rsid w:val="00B90D41"/>
    <w:rsid w:val="00BA5784"/>
    <w:rsid w:val="00BF4112"/>
    <w:rsid w:val="00C00DDA"/>
    <w:rsid w:val="00C449B4"/>
    <w:rsid w:val="00C826C2"/>
    <w:rsid w:val="00C83D55"/>
    <w:rsid w:val="00C86707"/>
    <w:rsid w:val="00C934ED"/>
    <w:rsid w:val="00CA0089"/>
    <w:rsid w:val="00CB59A7"/>
    <w:rsid w:val="00CE0989"/>
    <w:rsid w:val="00D11241"/>
    <w:rsid w:val="00D3107A"/>
    <w:rsid w:val="00D41357"/>
    <w:rsid w:val="00D633FD"/>
    <w:rsid w:val="00E17DB7"/>
    <w:rsid w:val="00E46070"/>
    <w:rsid w:val="00E47E9E"/>
    <w:rsid w:val="00EA213E"/>
    <w:rsid w:val="00EC73BA"/>
    <w:rsid w:val="00ED1C8D"/>
    <w:rsid w:val="00EE6D11"/>
    <w:rsid w:val="00EF7947"/>
    <w:rsid w:val="00F54C71"/>
    <w:rsid w:val="00F80978"/>
    <w:rsid w:val="00FD6F0A"/>
    <w:rsid w:val="05257DE5"/>
    <w:rsid w:val="173043C7"/>
    <w:rsid w:val="17A4103D"/>
    <w:rsid w:val="1B1B7061"/>
    <w:rsid w:val="409F5F96"/>
    <w:rsid w:val="4B49495F"/>
    <w:rsid w:val="63D47B81"/>
    <w:rsid w:val="64A70DF2"/>
    <w:rsid w:val="699B2EEF"/>
    <w:rsid w:val="702C2AF3"/>
    <w:rsid w:val="720A05B8"/>
    <w:rsid w:val="79951FA5"/>
    <w:rsid w:val="7BC8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6" w:lineRule="auto"/>
      <w:outlineLvl w:val="0"/>
    </w:pPr>
    <w:rPr>
      <w:b/>
      <w:kern w:val="44"/>
      <w:sz w:val="44"/>
      <w:szCs w:val="2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5">
    <w:name w:val="heading 4"/>
    <w:basedOn w:val="4"/>
    <w:next w:val="1"/>
    <w:link w:val="35"/>
    <w:qFormat/>
    <w:uiPriority w:val="9"/>
    <w:pPr>
      <w:widowControl/>
      <w:numPr>
        <w:ilvl w:val="3"/>
        <w:numId w:val="1"/>
      </w:numPr>
      <w:tabs>
        <w:tab w:val="left" w:pos="1701"/>
      </w:tabs>
      <w:spacing w:before="240" w:after="60" w:line="240" w:lineRule="auto"/>
      <w:jc w:val="left"/>
      <w:outlineLvl w:val="3"/>
    </w:pPr>
    <w:rPr>
      <w:rFonts w:ascii="微软雅黑" w:hAnsi="微软雅黑" w:eastAsia="微软雅黑" w:cs="Times New Roman"/>
      <w:kern w:val="0"/>
      <w:sz w:val="22"/>
      <w:szCs w:val="28"/>
      <w:lang w:val="en-AU"/>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uiPriority w:val="39"/>
    <w:pPr>
      <w:ind w:left="2520" w:leftChars="1200"/>
    </w:pPr>
  </w:style>
  <w:style w:type="paragraph" w:styleId="7">
    <w:name w:val="annotation text"/>
    <w:link w:val="46"/>
    <w:qFormat/>
    <w:uiPriority w:val="99"/>
    <w:pPr>
      <w:widowControl w:val="0"/>
    </w:pPr>
    <w:rPr>
      <w:rFonts w:ascii="Times New Roman" w:hAnsi="Times New Roman" w:eastAsia="宋体" w:cs="Times New Roman"/>
      <w:kern w:val="2"/>
      <w:sz w:val="21"/>
      <w:szCs w:val="24"/>
      <w:lang w:val="en-US" w:eastAsia="zh-CN" w:bidi="ar-SA"/>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47"/>
    <w:qFormat/>
    <w:uiPriority w:val="0"/>
    <w:rPr>
      <w:rFonts w:ascii="Times New Roman" w:hAnsi="Times New Roman" w:eastAsia="宋体" w:cs="Times New Roman"/>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footnote text"/>
    <w:link w:val="48"/>
    <w:qFormat/>
    <w:uiPriority w:val="99"/>
    <w:pPr>
      <w:widowControl w:val="0"/>
      <w:snapToGrid w:val="0"/>
    </w:pPr>
    <w:rPr>
      <w:rFonts w:ascii="等线" w:hAnsi="等线" w:eastAsia="等线" w:cs="Times New Roman"/>
      <w:kern w:val="0"/>
      <w:sz w:val="18"/>
      <w:szCs w:val="20"/>
      <w:lang w:val="en-US" w:eastAsia="zh-CN" w:bidi="ar-SA"/>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Body Text 2"/>
    <w:basedOn w:val="1"/>
    <w:link w:val="36"/>
    <w:qFormat/>
    <w:uiPriority w:val="99"/>
    <w:pPr>
      <w:autoSpaceDE w:val="0"/>
      <w:autoSpaceDN w:val="0"/>
      <w:adjustRightInd w:val="0"/>
      <w:spacing w:after="120" w:line="480" w:lineRule="auto"/>
    </w:pPr>
    <w:rPr>
      <w:kern w:val="0"/>
      <w:szCs w:val="21"/>
    </w:rPr>
  </w:style>
  <w:style w:type="paragraph" w:styleId="21">
    <w:name w:val="Title"/>
    <w:basedOn w:val="1"/>
    <w:next w:val="1"/>
    <w:link w:val="49"/>
    <w:qFormat/>
    <w:uiPriority w:val="0"/>
    <w:pPr>
      <w:snapToGrid w:val="0"/>
      <w:spacing w:line="540" w:lineRule="exact"/>
      <w:jc w:val="center"/>
    </w:pPr>
    <w:rPr>
      <w:rFonts w:ascii="黑体" w:hAnsi="黑体" w:eastAsia="黑体" w:cs="Times New Roman"/>
      <w:b/>
      <w:kern w:val="0"/>
      <w:sz w:val="36"/>
      <w:szCs w:val="36"/>
    </w:rPr>
  </w:style>
  <w:style w:type="paragraph" w:styleId="22">
    <w:name w:val="annotation subject"/>
    <w:basedOn w:val="7"/>
    <w:next w:val="7"/>
    <w:link w:val="50"/>
    <w:qFormat/>
    <w:uiPriority w:val="0"/>
    <w:rPr>
      <w:b/>
      <w:bCs/>
      <w:szCs w:val="22"/>
    </w:rPr>
  </w:style>
  <w:style w:type="table" w:styleId="24">
    <w:name w:val="Table Grid"/>
    <w:basedOn w:val="2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Medium Grid 3 Accent 3"/>
    <w:basedOn w:val="23"/>
    <w:qFormat/>
    <w:uiPriority w:val="69"/>
    <w:rPr>
      <w:rFonts w:ascii="Calibri" w:hAnsi="Calibri" w:eastAsia="宋体" w:cs="Times New Roman"/>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character" w:styleId="27">
    <w:name w:val="Hyperlink"/>
    <w:basedOn w:val="26"/>
    <w:unhideWhenUsed/>
    <w:qFormat/>
    <w:uiPriority w:val="99"/>
    <w:rPr>
      <w:color w:val="0563C1" w:themeColor="hyperlink"/>
      <w:u w:val="single"/>
      <w14:textFill>
        <w14:solidFill>
          <w14:schemeClr w14:val="hlink"/>
        </w14:solidFill>
      </w14:textFill>
    </w:rPr>
  </w:style>
  <w:style w:type="character" w:styleId="28">
    <w:name w:val="annotation reference"/>
    <w:qFormat/>
    <w:uiPriority w:val="0"/>
    <w:rPr>
      <w:sz w:val="21"/>
      <w:szCs w:val="21"/>
    </w:rPr>
  </w:style>
  <w:style w:type="character" w:customStyle="1" w:styleId="29">
    <w:name w:val="页眉 字符"/>
    <w:basedOn w:val="26"/>
    <w:link w:val="13"/>
    <w:qFormat/>
    <w:uiPriority w:val="0"/>
    <w:rPr>
      <w:sz w:val="18"/>
      <w:szCs w:val="18"/>
    </w:rPr>
  </w:style>
  <w:style w:type="character" w:customStyle="1" w:styleId="30">
    <w:name w:val="页脚 字符"/>
    <w:basedOn w:val="26"/>
    <w:link w:val="12"/>
    <w:qFormat/>
    <w:uiPriority w:val="99"/>
    <w:rPr>
      <w:sz w:val="18"/>
      <w:szCs w:val="18"/>
    </w:rPr>
  </w:style>
  <w:style w:type="paragraph" w:customStyle="1" w:styleId="31">
    <w:name w:val="Pa12"/>
    <w:next w:val="1"/>
    <w:unhideWhenUsed/>
    <w:qFormat/>
    <w:uiPriority w:val="99"/>
    <w:pPr>
      <w:widowControl w:val="0"/>
      <w:autoSpaceDE w:val="0"/>
      <w:autoSpaceDN w:val="0"/>
      <w:adjustRightInd w:val="0"/>
      <w:spacing w:line="211" w:lineRule="atLeast"/>
    </w:pPr>
    <w:rPr>
      <w:rFonts w:ascii="PROKST+FZFSJW--GB1-0" w:hAnsi="PROKST+FZFSJW--GB1-0" w:eastAsia="PROKST+FZFSJW--GB1-0" w:cs="Times New Roman"/>
      <w:color w:val="000000"/>
      <w:kern w:val="0"/>
      <w:sz w:val="24"/>
      <w:szCs w:val="20"/>
      <w:lang w:val="en-US" w:eastAsia="zh-CN" w:bidi="ar-SA"/>
    </w:rPr>
  </w:style>
  <w:style w:type="character" w:customStyle="1" w:styleId="32">
    <w:name w:val="标题 1 字符"/>
    <w:basedOn w:val="26"/>
    <w:link w:val="2"/>
    <w:qFormat/>
    <w:uiPriority w:val="9"/>
    <w:rPr>
      <w:b/>
      <w:kern w:val="44"/>
      <w:sz w:val="44"/>
      <w:szCs w:val="24"/>
    </w:rPr>
  </w:style>
  <w:style w:type="character" w:customStyle="1" w:styleId="33">
    <w:name w:val="标题 2 字符"/>
    <w:basedOn w:val="26"/>
    <w:link w:val="3"/>
    <w:qFormat/>
    <w:uiPriority w:val="9"/>
    <w:rPr>
      <w:rFonts w:asciiTheme="majorHAnsi" w:hAnsiTheme="majorHAnsi" w:eastAsiaTheme="majorEastAsia" w:cstheme="majorBidi"/>
      <w:b/>
      <w:bCs/>
      <w:sz w:val="32"/>
      <w:szCs w:val="32"/>
    </w:rPr>
  </w:style>
  <w:style w:type="character" w:customStyle="1" w:styleId="34">
    <w:name w:val="标题 3 字符"/>
    <w:basedOn w:val="26"/>
    <w:link w:val="4"/>
    <w:qFormat/>
    <w:uiPriority w:val="9"/>
    <w:rPr>
      <w:b/>
      <w:bCs/>
      <w:sz w:val="32"/>
      <w:szCs w:val="32"/>
    </w:rPr>
  </w:style>
  <w:style w:type="character" w:customStyle="1" w:styleId="35">
    <w:name w:val="标题 4 字符"/>
    <w:basedOn w:val="26"/>
    <w:link w:val="5"/>
    <w:qFormat/>
    <w:uiPriority w:val="9"/>
    <w:rPr>
      <w:rFonts w:ascii="微软雅黑" w:hAnsi="微软雅黑" w:eastAsia="微软雅黑" w:cs="Times New Roman"/>
      <w:b/>
      <w:bCs/>
      <w:kern w:val="0"/>
      <w:sz w:val="22"/>
      <w:szCs w:val="28"/>
      <w:lang w:val="en-AU"/>
    </w:rPr>
  </w:style>
  <w:style w:type="character" w:customStyle="1" w:styleId="36">
    <w:name w:val="正文文本 2 字符"/>
    <w:basedOn w:val="26"/>
    <w:link w:val="20"/>
    <w:qFormat/>
    <w:uiPriority w:val="99"/>
    <w:rPr>
      <w:kern w:val="0"/>
      <w:szCs w:val="21"/>
    </w:rPr>
  </w:style>
  <w:style w:type="paragraph" w:customStyle="1" w:styleId="37">
    <w:name w:val="Default"/>
    <w:qFormat/>
    <w:uiPriority w:val="99"/>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 w:type="character" w:customStyle="1" w:styleId="38">
    <w:name w:val="未处理的提及1"/>
    <w:basedOn w:val="26"/>
    <w:semiHidden/>
    <w:unhideWhenUsed/>
    <w:qFormat/>
    <w:uiPriority w:val="99"/>
    <w:rPr>
      <w:color w:val="605E5C"/>
      <w:shd w:val="clear" w:color="auto" w:fill="E1DFDD"/>
    </w:rPr>
  </w:style>
  <w:style w:type="paragraph" w:styleId="39">
    <w:name w:val="List Paragraph"/>
    <w:basedOn w:val="1"/>
    <w:qFormat/>
    <w:uiPriority w:val="99"/>
    <w:pPr>
      <w:ind w:firstLine="420" w:firstLineChars="200"/>
    </w:pPr>
  </w:style>
  <w:style w:type="table" w:customStyle="1" w:styleId="40">
    <w:name w:val="网格型1"/>
    <w:basedOn w:val="23"/>
    <w:qFormat/>
    <w:uiPriority w:val="0"/>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2"/>
    <w:basedOn w:val="23"/>
    <w:qFormat/>
    <w:uiPriority w:val="0"/>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网格型3"/>
    <w:basedOn w:val="23"/>
    <w:qFormat/>
    <w:uiPriority w:val="0"/>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WPSOffice手动目录 2"/>
    <w:qFormat/>
    <w:uiPriority w:val="0"/>
    <w:pPr>
      <w:ind w:left="200" w:leftChars="200"/>
    </w:pPr>
    <w:rPr>
      <w:rFonts w:asciiTheme="minorHAnsi" w:hAnsiTheme="minorHAnsi" w:eastAsiaTheme="minorEastAsia" w:cstheme="minorBidi"/>
      <w:kern w:val="0"/>
      <w:sz w:val="20"/>
      <w:szCs w:val="20"/>
      <w:lang w:val="en-US" w:eastAsia="zh-CN" w:bidi="ar-SA"/>
    </w:rPr>
  </w:style>
  <w:style w:type="paragraph" w:customStyle="1" w:styleId="44">
    <w:name w:val="WPSOffice手动目录 1"/>
    <w:qFormat/>
    <w:uiPriority w:val="0"/>
    <w:rPr>
      <w:rFonts w:asciiTheme="minorHAnsi" w:hAnsiTheme="minorHAnsi" w:eastAsiaTheme="minorEastAsia" w:cstheme="minorBidi"/>
      <w:kern w:val="0"/>
      <w:sz w:val="20"/>
      <w:szCs w:val="20"/>
      <w:lang w:val="en-US" w:eastAsia="zh-CN" w:bidi="ar-SA"/>
    </w:rPr>
  </w:style>
  <w:style w:type="paragraph" w:customStyle="1" w:styleId="45">
    <w:name w:val="WPSOffice手动目录 3"/>
    <w:qFormat/>
    <w:uiPriority w:val="0"/>
    <w:pPr>
      <w:ind w:left="400" w:leftChars="400"/>
    </w:pPr>
    <w:rPr>
      <w:rFonts w:asciiTheme="minorHAnsi" w:hAnsiTheme="minorHAnsi" w:eastAsiaTheme="minorEastAsia" w:cstheme="minorBidi"/>
      <w:kern w:val="0"/>
      <w:sz w:val="20"/>
      <w:szCs w:val="20"/>
      <w:lang w:val="en-US" w:eastAsia="zh-CN" w:bidi="ar-SA"/>
    </w:rPr>
  </w:style>
  <w:style w:type="character" w:customStyle="1" w:styleId="46">
    <w:name w:val="批注文字 字符"/>
    <w:basedOn w:val="26"/>
    <w:link w:val="7"/>
    <w:qFormat/>
    <w:uiPriority w:val="99"/>
    <w:rPr>
      <w:rFonts w:ascii="Times New Roman" w:hAnsi="Times New Roman" w:eastAsia="宋体" w:cs="Times New Roman"/>
      <w:szCs w:val="24"/>
    </w:rPr>
  </w:style>
  <w:style w:type="character" w:customStyle="1" w:styleId="47">
    <w:name w:val="批注框文本 字符"/>
    <w:basedOn w:val="26"/>
    <w:link w:val="11"/>
    <w:qFormat/>
    <w:uiPriority w:val="0"/>
    <w:rPr>
      <w:rFonts w:ascii="Times New Roman" w:hAnsi="Times New Roman" w:eastAsia="宋体" w:cs="Times New Roman"/>
      <w:sz w:val="18"/>
      <w:szCs w:val="18"/>
    </w:rPr>
  </w:style>
  <w:style w:type="character" w:customStyle="1" w:styleId="48">
    <w:name w:val="脚注文本 字符"/>
    <w:basedOn w:val="26"/>
    <w:link w:val="16"/>
    <w:qFormat/>
    <w:uiPriority w:val="99"/>
    <w:rPr>
      <w:rFonts w:ascii="等线" w:hAnsi="等线" w:eastAsia="等线" w:cs="Times New Roman"/>
      <w:kern w:val="0"/>
      <w:sz w:val="18"/>
      <w:szCs w:val="20"/>
    </w:rPr>
  </w:style>
  <w:style w:type="character" w:customStyle="1" w:styleId="49">
    <w:name w:val="标题 字符"/>
    <w:basedOn w:val="26"/>
    <w:link w:val="21"/>
    <w:qFormat/>
    <w:uiPriority w:val="0"/>
    <w:rPr>
      <w:rFonts w:ascii="黑体" w:hAnsi="黑体" w:eastAsia="黑体" w:cs="Times New Roman"/>
      <w:b/>
      <w:kern w:val="0"/>
      <w:sz w:val="36"/>
      <w:szCs w:val="36"/>
    </w:rPr>
  </w:style>
  <w:style w:type="character" w:customStyle="1" w:styleId="50">
    <w:name w:val="批注主题 字符"/>
    <w:basedOn w:val="46"/>
    <w:link w:val="22"/>
    <w:qFormat/>
    <w:uiPriority w:val="0"/>
    <w:rPr>
      <w:rFonts w:ascii="Times New Roman" w:hAnsi="Times New Roman" w:eastAsia="宋体" w:cs="Times New Roman"/>
      <w:b/>
      <w:bCs/>
      <w:szCs w:val="24"/>
    </w:rPr>
  </w:style>
  <w:style w:type="paragraph" w:customStyle="1" w:styleId="51">
    <w:name w:val="OS_Bullet L1"/>
    <w:basedOn w:val="1"/>
    <w:qFormat/>
    <w:uiPriority w:val="0"/>
    <w:pPr>
      <w:widowControl/>
      <w:numPr>
        <w:ilvl w:val="0"/>
        <w:numId w:val="2"/>
      </w:numPr>
      <w:overflowPunct w:val="0"/>
      <w:spacing w:after="120" w:line="340" w:lineRule="exact"/>
      <w:ind w:right="284"/>
    </w:pPr>
    <w:rPr>
      <w:rFonts w:ascii="Arial" w:hAnsi="Arial" w:eastAsia="新宋体" w:cs="Times New Roman"/>
      <w:kern w:val="0"/>
      <w:sz w:val="20"/>
      <w:szCs w:val="20"/>
      <w:lang w:val="en-AU"/>
    </w:rPr>
  </w:style>
  <w:style w:type="character" w:customStyle="1" w:styleId="52">
    <w:name w:val="Unresolved Mention"/>
    <w:basedOn w:val="26"/>
    <w:semiHidden/>
    <w:unhideWhenUsed/>
    <w:uiPriority w:val="99"/>
    <w:rPr>
      <w:color w:val="605E5C"/>
      <w:shd w:val="clear" w:color="auto" w:fill="E1DFDD"/>
    </w:rPr>
  </w:style>
  <w:style w:type="paragraph" w:customStyle="1" w:styleId="53">
    <w:name w:val="1"/>
    <w:basedOn w:val="1"/>
    <w:qFormat/>
    <w:uiPriority w:val="0"/>
    <w:pPr>
      <w:keepNext/>
      <w:wordWrap w:val="0"/>
      <w:snapToGrid w:val="0"/>
      <w:spacing w:line="540" w:lineRule="exact"/>
      <w:jc w:val="center"/>
    </w:pPr>
    <w:rPr>
      <w:rFonts w:ascii="黑体" w:hAnsi="黑体" w:eastAsia="黑体" w:cs="黑体"/>
      <w:b/>
      <w:bCs/>
      <w:kern w:val="0"/>
      <w:sz w:val="36"/>
      <w:szCs w:val="36"/>
      <w:lang w:val="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35E31-B3BD-4474-BE18-7FF75C65FC99}">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3668</Words>
  <Characters>20908</Characters>
  <Lines>174</Lines>
  <Paragraphs>49</Paragraphs>
  <TotalTime>300</TotalTime>
  <ScaleCrop>false</ScaleCrop>
  <LinksUpToDate>false</LinksUpToDate>
  <CharactersWithSpaces>24527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2021-08-06T03:45:00Z</dcterms:created>
  <dc:creator>胡 木头</dc:creator>
  <cp:lastModifiedBy>甜点</cp:lastModifiedBy>
  <dcterms:modified xsi:type="dcterms:W3CDTF">2022-03-07T01:34:04Z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3CA9F5AA2FA8463AAC2AC590419FCE62</vt:lpwstr>
  </property>
</Properties>
</file>