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2022年河北省中等职业学校</w:t>
      </w:r>
      <w:r>
        <w:rPr>
          <w:rFonts w:hint="eastAsia" w:ascii="黑体" w:hAnsi="黑体" w:eastAsia="黑体" w:cs="黑体"/>
          <w:b/>
          <w:sz w:val="32"/>
          <w:szCs w:val="32"/>
        </w:rPr>
        <w:t>焊接技术比赛样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题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每位选手需要焊接</w:t>
      </w:r>
      <w:r>
        <w:rPr>
          <w:rFonts w:hint="eastAsia" w:ascii="Arial Narrow" w:hAnsi="Arial Narrow" w:eastAsia="仿宋_GB2312" w:cs="宋体"/>
          <w:sz w:val="28"/>
          <w:szCs w:val="28"/>
        </w:rPr>
        <w:t>三</w:t>
      </w:r>
      <w:r>
        <w:rPr>
          <w:rFonts w:ascii="Arial Narrow" w:hAnsi="Arial Narrow" w:eastAsia="仿宋_GB2312" w:cs="宋体"/>
          <w:sz w:val="28"/>
          <w:szCs w:val="28"/>
        </w:rPr>
        <w:t>个模块的试件，手工焊接必须在2</w:t>
      </w:r>
      <w:r>
        <w:rPr>
          <w:rFonts w:hint="eastAsia" w:ascii="Arial Narrow" w:hAnsi="Arial Narrow" w:eastAsia="仿宋_GB2312" w:cs="宋体"/>
          <w:sz w:val="28"/>
          <w:szCs w:val="28"/>
        </w:rPr>
        <w:t>7</w:t>
      </w:r>
      <w:r>
        <w:rPr>
          <w:rFonts w:ascii="Arial Narrow" w:hAnsi="Arial Narrow" w:eastAsia="仿宋_GB2312" w:cs="宋体"/>
          <w:sz w:val="28"/>
          <w:szCs w:val="28"/>
        </w:rPr>
        <w:t>0分钟（</w:t>
      </w:r>
      <w:r>
        <w:rPr>
          <w:rFonts w:hint="eastAsia" w:ascii="Arial Narrow" w:hAnsi="Arial Narrow" w:eastAsia="仿宋_GB2312" w:cs="宋体"/>
          <w:sz w:val="28"/>
          <w:szCs w:val="28"/>
        </w:rPr>
        <w:t>打磨组对45分钟，正式焊接操作210分钟，焊后清理15分钟</w:t>
      </w:r>
      <w:r>
        <w:rPr>
          <w:rFonts w:ascii="Arial Narrow" w:hAnsi="Arial Narrow" w:eastAsia="仿宋_GB2312" w:cs="宋体"/>
          <w:sz w:val="28"/>
          <w:szCs w:val="28"/>
        </w:rPr>
        <w:t>）内完成</w:t>
      </w:r>
      <w:r>
        <w:rPr>
          <w:rFonts w:hint="eastAsia" w:ascii="Arial Narrow" w:hAnsi="Arial Narrow" w:eastAsia="仿宋_GB2312" w:cs="宋体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Arial Narrow" w:hAnsi="Arial Narrow" w:eastAsia="仿宋_GB2312" w:cs="宋体"/>
          <w:b/>
          <w:bCs/>
          <w:sz w:val="28"/>
          <w:szCs w:val="28"/>
        </w:rPr>
      </w:pPr>
      <w:r>
        <w:rPr>
          <w:rFonts w:hint="eastAsia" w:ascii="Arial Narrow" w:hAnsi="Arial Narrow" w:eastAsia="仿宋_GB2312" w:cs="宋体"/>
          <w:b/>
          <w:bCs/>
          <w:sz w:val="28"/>
          <w:szCs w:val="28"/>
        </w:rPr>
        <w:t>第一部分 技能试题（95分）</w:t>
      </w:r>
    </w:p>
    <w:p>
      <w:pPr>
        <w:spacing w:line="560" w:lineRule="exact"/>
        <w:ind w:firstLine="562" w:firstLineChars="200"/>
        <w:rPr>
          <w:rFonts w:ascii="Times New Roman" w:hAnsi="Times New Roman" w:eastAsia="仿宋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模块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 xml:space="preserve">一 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板对接焊条电弧焊仰焊（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>35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分）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母材材料Q235，厚度δ=10mm，长宽250×100 mm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焊条型号E5015，Φ2.5、Φ3.2mm</w:t>
      </w:r>
    </w:p>
    <w:p>
      <w:pPr>
        <w:jc w:val="center"/>
      </w:pPr>
      <w:r>
        <w:drawing>
          <wp:inline distT="0" distB="0" distL="114300" distR="114300">
            <wp:extent cx="3427730" cy="2616200"/>
            <wp:effectExtent l="0" t="0" r="1270" b="127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  <w:r>
        <w:rPr>
          <w:rFonts w:hint="eastAsia" w:ascii="Arial Narrow" w:hAnsi="Arial Narrow" w:eastAsia="仿宋_GB2312" w:cs="宋体"/>
          <w:sz w:val="24"/>
          <w:szCs w:val="24"/>
        </w:rPr>
        <w:t>图1：模块一焊接装配图</w:t>
      </w:r>
    </w:p>
    <w:p>
      <w:pPr>
        <w:jc w:val="center"/>
      </w:pPr>
      <w:r>
        <w:drawing>
          <wp:inline distT="0" distB="0" distL="114300" distR="114300">
            <wp:extent cx="2848610" cy="1653540"/>
            <wp:effectExtent l="0" t="0" r="8890" b="38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880" w:firstLineChars="1200"/>
        <w:rPr>
          <w:rFonts w:hint="eastAsia" w:ascii="Arial Narrow" w:hAnsi="Arial Narrow" w:eastAsia="仿宋_GB2312" w:cs="宋体"/>
          <w:sz w:val="24"/>
          <w:szCs w:val="24"/>
        </w:rPr>
      </w:pPr>
      <w:r>
        <w:rPr>
          <w:rFonts w:hint="eastAsia" w:ascii="Arial Narrow" w:hAnsi="Arial Narrow" w:eastAsia="仿宋_GB2312" w:cs="宋体"/>
          <w:sz w:val="24"/>
          <w:szCs w:val="24"/>
        </w:rPr>
        <w:t>图2：模块一装配示意图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技术要求：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1.要求单面焊双面成形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2.钝边与间隙自定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3.坡口60°，两端不得安装引弧板、熄弧板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4.焊件一经施焊不得更换和改变焊接位置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5.</w:t>
      </w:r>
      <w:r>
        <w:rPr>
          <w:rFonts w:hint="eastAsia" w:ascii="Arial Narrow" w:hAnsi="Arial Narrow" w:eastAsia="仿宋_GB2312" w:cs="宋体"/>
          <w:sz w:val="28"/>
          <w:szCs w:val="28"/>
        </w:rPr>
        <w:t>定位</w:t>
      </w:r>
      <w:r>
        <w:rPr>
          <w:rFonts w:ascii="Arial Narrow" w:hAnsi="Arial Narrow" w:eastAsia="仿宋_GB2312" w:cs="宋体"/>
          <w:sz w:val="28"/>
          <w:szCs w:val="28"/>
        </w:rPr>
        <w:t>焊时允许做反变形、</w:t>
      </w:r>
      <w:r>
        <w:rPr>
          <w:rFonts w:hint="eastAsia" w:ascii="Arial Narrow" w:hAnsi="Arial Narrow" w:eastAsia="仿宋_GB2312" w:cs="宋体"/>
          <w:sz w:val="28"/>
          <w:szCs w:val="28"/>
        </w:rPr>
        <w:t>定位焊</w:t>
      </w:r>
      <w:r>
        <w:rPr>
          <w:rFonts w:ascii="Arial Narrow" w:hAnsi="Arial Narrow" w:eastAsia="仿宋_GB2312" w:cs="宋体"/>
          <w:sz w:val="28"/>
          <w:szCs w:val="28"/>
        </w:rPr>
        <w:t>要求一次完成</w:t>
      </w:r>
      <w:r>
        <w:rPr>
          <w:rFonts w:hint="eastAsia" w:ascii="Arial Narrow" w:hAnsi="Arial Narrow" w:eastAsia="仿宋_GB2312" w:cs="宋体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Times New Roman" w:hAnsi="Times New Roman" w:eastAsia="仿宋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模块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>二 管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对接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>熔化极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气体保护焊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>水平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固定（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>30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分）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母材材料20，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直径和</w:t>
      </w:r>
      <w:r>
        <w:rPr>
          <w:rFonts w:ascii="Arial Narrow" w:hAnsi="Arial Narrow" w:eastAsia="仿宋_GB2312" w:cs="宋体"/>
          <w:color w:val="000000"/>
          <w:sz w:val="28"/>
          <w:szCs w:val="28"/>
        </w:rPr>
        <w:t>壁厚Φ108×8mm，长100 mm</w:t>
      </w:r>
    </w:p>
    <w:p>
      <w:pPr>
        <w:spacing w:line="360" w:lineRule="auto"/>
        <w:ind w:firstLine="420" w:firstLineChars="200"/>
        <w:rPr>
          <w:rFonts w:ascii="Arial Narrow" w:hAnsi="Arial Narrow" w:eastAsia="仿宋_GB2312" w:cs="宋体"/>
          <w:color w:val="000000"/>
          <w:sz w:val="28"/>
          <w:szCs w:val="28"/>
        </w:rPr>
      </w:pPr>
      <w:r>
        <w:rPr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286385</wp:posOffset>
            </wp:positionV>
            <wp:extent cx="3340100" cy="3201670"/>
            <wp:effectExtent l="0" t="0" r="12700" b="1778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焊丝</w:t>
      </w:r>
      <w:r>
        <w:rPr>
          <w:rFonts w:ascii="Arial Narrow" w:hAnsi="Arial Narrow" w:eastAsia="仿宋_GB2312" w:cs="宋体"/>
          <w:color w:val="000000"/>
          <w:sz w:val="28"/>
          <w:szCs w:val="28"/>
        </w:rPr>
        <w:t>型号E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R</w:t>
      </w:r>
      <w:r>
        <w:rPr>
          <w:rFonts w:ascii="Arial Narrow" w:hAnsi="Arial Narrow" w:eastAsia="仿宋_GB2312" w:cs="宋体"/>
          <w:color w:val="000000"/>
          <w:sz w:val="28"/>
          <w:szCs w:val="28"/>
        </w:rPr>
        <w:t>50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-</w:t>
      </w:r>
      <w:r>
        <w:rPr>
          <w:rFonts w:ascii="Arial Narrow" w:hAnsi="Arial Narrow" w:eastAsia="仿宋_GB2312" w:cs="宋体"/>
          <w:color w:val="000000"/>
          <w:sz w:val="28"/>
          <w:szCs w:val="28"/>
        </w:rPr>
        <w:t>6，Φ1.2mm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，保护气体：纯CO</w:t>
      </w:r>
      <w:r>
        <w:rPr>
          <w:rFonts w:hint="eastAsia" w:ascii="Arial Narrow" w:hAnsi="Arial Narrow" w:eastAsia="仿宋_GB2312" w:cs="宋体"/>
          <w:color w:val="000000"/>
          <w:sz w:val="28"/>
          <w:szCs w:val="28"/>
          <w:vertAlign w:val="subscript"/>
        </w:rPr>
        <w:t>2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ind w:firstLine="3150" w:firstLineChars="1500"/>
        <w:rPr>
          <w:rFonts w:hint="eastAsia" w:ascii="Arial Narrow" w:hAnsi="Arial Narrow" w:eastAsia="仿宋_GB2312" w:cs="宋体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271145</wp:posOffset>
            </wp:positionV>
            <wp:extent cx="3229610" cy="1428750"/>
            <wp:effectExtent l="0" t="0" r="8890" b="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Narrow" w:hAnsi="Arial Narrow" w:eastAsia="仿宋_GB2312" w:cs="宋体"/>
          <w:sz w:val="24"/>
          <w:szCs w:val="24"/>
        </w:rPr>
        <w:t>图3：模块二焊接装配图</w:t>
      </w:r>
    </w:p>
    <w:p>
      <w:pPr>
        <w:spacing w:line="360" w:lineRule="auto"/>
        <w:ind w:firstLine="560" w:firstLineChars="200"/>
        <w:jc w:val="center"/>
        <w:rPr>
          <w:rFonts w:ascii="Arial Narrow" w:hAnsi="Arial Narrow" w:eastAsia="仿宋_GB2312" w:cs="宋体"/>
          <w:color w:val="000000"/>
          <w:sz w:val="28"/>
          <w:szCs w:val="28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hint="eastAsia" w:ascii="Arial Narrow" w:hAnsi="Arial Narrow" w:eastAsia="仿宋_GB2312" w:cs="宋体"/>
          <w:sz w:val="24"/>
          <w:szCs w:val="24"/>
        </w:rPr>
        <w:t>图4：模块二装配示意图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技术要求：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1.要求单面焊双面成形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2.钝边与间隙自定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3.坡口60°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；</w:t>
      </w:r>
    </w:p>
    <w:p>
      <w:pPr>
        <w:spacing w:line="360" w:lineRule="auto"/>
        <w:ind w:left="559" w:leftChars="266"/>
        <w:rPr>
          <w:rFonts w:hint="eastAsia"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4.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定位</w:t>
      </w:r>
      <w:r>
        <w:rPr>
          <w:rFonts w:hint="eastAsia" w:ascii="Arial Narrow" w:hAnsi="Arial Narrow" w:eastAsia="仿宋_GB2312" w:cs="宋体"/>
          <w:sz w:val="28"/>
          <w:szCs w:val="28"/>
        </w:rPr>
        <w:t>焊在正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面坡口内，不</w:t>
      </w:r>
      <w:r>
        <w:rPr>
          <w:rFonts w:hint="eastAsia" w:ascii="Arial Narrow" w:hAnsi="Arial Narrow" w:eastAsia="仿宋_GB2312" w:cs="宋体"/>
          <w:sz w:val="28"/>
          <w:szCs w:val="28"/>
        </w:rPr>
        <w:t>准在仰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焊位置（即5～7点钟位置）；</w:t>
      </w:r>
    </w:p>
    <w:p>
      <w:pPr>
        <w:spacing w:line="360" w:lineRule="auto"/>
        <w:ind w:left="559" w:leftChars="266"/>
        <w:rPr>
          <w:rFonts w:hint="eastAsia" w:ascii="Arial Narrow" w:hAnsi="Arial Narrow" w:eastAsia="仿宋_GB2312" w:cs="宋体"/>
          <w:color w:val="000000"/>
          <w:sz w:val="28"/>
          <w:szCs w:val="28"/>
        </w:rPr>
      </w:pPr>
      <w:r>
        <w:rPr>
          <w:rFonts w:ascii="Arial Narrow" w:hAnsi="Arial Narrow" w:eastAsia="仿宋_GB2312" w:cs="宋体"/>
          <w:color w:val="000000"/>
          <w:sz w:val="28"/>
          <w:szCs w:val="28"/>
        </w:rPr>
        <w:t>5.焊件一经施焊不得任意更换和改变焊接位置</w:t>
      </w:r>
      <w:r>
        <w:rPr>
          <w:rFonts w:hint="eastAsia" w:ascii="Arial Narrow" w:hAnsi="Arial Narrow" w:eastAsia="仿宋_GB2312" w:cs="宋体"/>
          <w:color w:val="000000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模块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 xml:space="preserve">三 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钨极氩弧不锈钢堆焊（</w:t>
      </w:r>
      <w:r>
        <w:rPr>
          <w:rFonts w:hint="eastAsia" w:ascii="Times New Roman" w:hAnsi="Times New Roman" w:eastAsia="仿宋"/>
          <w:b/>
          <w:bCs/>
          <w:kern w:val="0"/>
          <w:sz w:val="28"/>
          <w:szCs w:val="28"/>
        </w:rPr>
        <w:t>3</w:t>
      </w:r>
      <w:r>
        <w:rPr>
          <w:rFonts w:ascii="Times New Roman" w:hAnsi="Times New Roman" w:eastAsia="仿宋"/>
          <w:b/>
          <w:bCs/>
          <w:kern w:val="0"/>
          <w:sz w:val="28"/>
          <w:szCs w:val="28"/>
        </w:rPr>
        <w:t>0分）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母材材料Q235，厚度δ=10mm，</w:t>
      </w:r>
      <w:r>
        <w:rPr>
          <w:rFonts w:hint="eastAsia" w:ascii="Arial Narrow" w:hAnsi="Arial Narrow" w:eastAsia="仿宋_GB2312" w:cs="宋体"/>
          <w:sz w:val="28"/>
          <w:szCs w:val="28"/>
        </w:rPr>
        <w:t>150</w:t>
      </w:r>
      <w:r>
        <w:rPr>
          <w:rFonts w:ascii="Arial Narrow" w:hAnsi="Arial Narrow" w:eastAsia="仿宋_GB2312" w:cs="宋体"/>
          <w:sz w:val="28"/>
          <w:szCs w:val="28"/>
        </w:rPr>
        <w:t>×</w:t>
      </w:r>
      <w:r>
        <w:rPr>
          <w:rFonts w:hint="eastAsia" w:ascii="Arial Narrow" w:hAnsi="Arial Narrow" w:eastAsia="仿宋_GB2312" w:cs="宋体"/>
          <w:sz w:val="28"/>
          <w:szCs w:val="28"/>
        </w:rPr>
        <w:t>15</w:t>
      </w:r>
      <w:r>
        <w:rPr>
          <w:rFonts w:ascii="Arial Narrow" w:hAnsi="Arial Narrow" w:eastAsia="仿宋_GB2312" w:cs="宋体"/>
          <w:sz w:val="28"/>
          <w:szCs w:val="28"/>
        </w:rPr>
        <w:t>0mm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焊丝材料ER308，Φ2.0mm</w:t>
      </w:r>
    </w:p>
    <w:p>
      <w:pPr>
        <w:spacing w:line="360" w:lineRule="auto"/>
        <w:ind w:firstLine="42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10795</wp:posOffset>
            </wp:positionV>
            <wp:extent cx="4514850" cy="4352925"/>
            <wp:effectExtent l="0" t="0" r="0" b="9525"/>
            <wp:wrapNone/>
            <wp:docPr id="4" name="图片 4" descr="ea4ff27601b95c2d00dbab6c2e2d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a4ff27601b95c2d00dbab6c2e2d1a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2600" w:hanging="2600" w:hangingChars="1300"/>
        <w:jc w:val="center"/>
        <w:rPr>
          <w:rFonts w:ascii="Times New Roman" w:hAnsi="Times New Roman"/>
          <w:kern w:val="0"/>
          <w:sz w:val="20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hint="eastAsia" w:ascii="Arial Narrow" w:hAnsi="Arial Narrow" w:eastAsia="仿宋_GB2312" w:cs="宋体"/>
          <w:sz w:val="24"/>
          <w:szCs w:val="24"/>
        </w:rPr>
        <w:t>图5：模块三焊接示意图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技术要求：</w:t>
      </w:r>
    </w:p>
    <w:p>
      <w:pPr>
        <w:spacing w:line="360" w:lineRule="auto"/>
        <w:ind w:firstLine="562" w:firstLineChars="200"/>
        <w:rPr>
          <w:rFonts w:hint="eastAsia" w:ascii="Arial Narrow" w:hAnsi="Arial Narrow" w:eastAsia="仿宋_GB2312" w:cs="宋体"/>
          <w:color w:val="FF0000"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68580</wp:posOffset>
                </wp:positionV>
                <wp:extent cx="342900" cy="297180"/>
                <wp:effectExtent l="0" t="0" r="0" b="698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97180"/>
                          <a:chOff x="940" y="5253"/>
                          <a:chExt cx="540" cy="468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972" y="5298"/>
                            <a:ext cx="360" cy="354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940" y="525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H 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3.3pt;margin-top:5.4pt;height:23.4pt;width:27pt;z-index:251662336;mso-width-relative:page;mso-height-relative:page;" coordorigin="940,5253" coordsize="540,468" o:gfxdata="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I5CjBrYAAAACQEAAA8AAAAAAAAAAQAgAAAAIgAAAGRy&#10;cy9kb3ducmV2LnhtbFBLAQIUABQAAAAIAIdO4kBz1hMXsAIAAIYGAAAOAAAAAAAAAAEAIAAAACcB&#10;AABkcnMvZTJvRG9jLnhtbFBLBQYAAAAABgAGAFkBAABJBgAAAAA=&#10;">
                <o:lock v:ext="edit" aspectratio="f"/>
                <v:shape id="_x0000_s1026" o:spid="_x0000_s1026" o:spt="3" type="#_x0000_t3" style="position:absolute;left:972;top:5298;height:354;width:360;" filled="f" stroked="t" coordsize="21600,21600" o:gfxdata="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2Wfa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940;top:5253;height:468;width:54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H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 w:eastAsia="仿宋_GB2312" w:cs="宋体"/>
          <w:sz w:val="28"/>
          <w:szCs w:val="28"/>
        </w:rPr>
        <w:t>1.在Q235钢板上用填丝氩弧焊方法堆焊出如上图的”</w:t>
      </w:r>
      <w:r>
        <w:rPr>
          <w:rFonts w:hint="eastAsia" w:ascii="Arial Narrow" w:hAnsi="Arial Narrow" w:eastAsia="仿宋_GB2312" w:cs="宋体"/>
          <w:sz w:val="28"/>
          <w:szCs w:val="28"/>
        </w:rPr>
        <w:t xml:space="preserve">   </w:t>
      </w:r>
      <w:r>
        <w:rPr>
          <w:rFonts w:ascii="Arial Narrow" w:hAnsi="Arial Narrow" w:eastAsia="仿宋_GB2312" w:cs="宋体"/>
          <w:sz w:val="28"/>
          <w:szCs w:val="28"/>
        </w:rPr>
        <w:t>”图案</w:t>
      </w:r>
      <w:r>
        <w:rPr>
          <w:rFonts w:hint="eastAsia" w:ascii="Arial Narrow" w:hAnsi="Arial Narrow" w:eastAsia="仿宋_GB2312" w:cs="宋体"/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2</w:t>
      </w:r>
      <w:r>
        <w:rPr>
          <w:rFonts w:ascii="Arial Narrow" w:hAnsi="Arial Narrow" w:eastAsia="仿宋_GB2312" w:cs="宋体"/>
          <w:color w:val="FF0000"/>
          <w:sz w:val="28"/>
          <w:szCs w:val="28"/>
        </w:rPr>
        <w:t>.</w:t>
      </w:r>
      <w:r>
        <w:rPr>
          <w:rFonts w:ascii="Arial Narrow" w:hAnsi="Arial Narrow" w:eastAsia="仿宋_GB2312" w:cs="宋体"/>
          <w:sz w:val="28"/>
          <w:szCs w:val="28"/>
        </w:rPr>
        <w:t>堆焊不允许使用脉冲，必须用恒流的直流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3.焊缝表面保持焊后状态，盖面焊缝严禁化学清理、钢丝刷打磨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4.焊件为水平位置放置施焊，允许在水平位置内调整一次位置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5.不允许强制冷却</w:t>
      </w:r>
      <w:r>
        <w:rPr>
          <w:rFonts w:hint="eastAsia" w:ascii="Arial Narrow" w:hAnsi="Arial Narrow" w:eastAsia="仿宋_GB2312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Arial Narrow" w:hAnsi="Arial Narrow" w:eastAsia="仿宋_GB2312" w:cs="宋体"/>
          <w:sz w:val="28"/>
          <w:szCs w:val="28"/>
        </w:rPr>
      </w:pPr>
      <w:r>
        <w:rPr>
          <w:rFonts w:ascii="Arial Narrow" w:hAnsi="Arial Narrow" w:eastAsia="仿宋_GB2312" w:cs="宋体"/>
          <w:sz w:val="28"/>
          <w:szCs w:val="28"/>
        </w:rPr>
        <w:t>6.焊枪采用WP-1</w:t>
      </w:r>
      <w:r>
        <w:rPr>
          <w:rFonts w:hint="eastAsia" w:ascii="Arial Narrow" w:hAnsi="Arial Narrow" w:eastAsia="仿宋_GB2312" w:cs="宋体"/>
          <w:sz w:val="28"/>
          <w:szCs w:val="28"/>
        </w:rPr>
        <w:t>7</w:t>
      </w:r>
      <w:r>
        <w:rPr>
          <w:rFonts w:ascii="Arial Narrow" w:hAnsi="Arial Narrow" w:eastAsia="仿宋_GB2312" w:cs="宋体"/>
          <w:sz w:val="28"/>
          <w:szCs w:val="28"/>
        </w:rPr>
        <w:t>，喷嘴使用8号，不允许使用内置导流件</w:t>
      </w:r>
      <w:r>
        <w:rPr>
          <w:rFonts w:hint="eastAsia" w:ascii="Arial Narrow" w:hAnsi="Arial Narrow" w:eastAsia="仿宋_GB2312" w:cs="宋体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sz w:val="28"/>
          <w:szCs w:val="28"/>
        </w:rPr>
        <w:t xml:space="preserve">第二部分  </w:t>
      </w:r>
      <w:r>
        <w:rPr>
          <w:rFonts w:ascii="Times New Roman" w:hAnsi="Times New Roman" w:eastAsia="仿宋"/>
          <w:b/>
          <w:bCs/>
          <w:sz w:val="28"/>
          <w:szCs w:val="28"/>
        </w:rPr>
        <w:t>职业素养（5分）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sz w:val="28"/>
          <w:szCs w:val="28"/>
        </w:rPr>
      </w:pPr>
      <w:r>
        <w:rPr>
          <w:rFonts w:hint="eastAsia" w:ascii="Arial Narrow" w:hAnsi="Arial Narrow" w:eastAsia="仿宋_GB2312" w:cs="宋体"/>
          <w:sz w:val="28"/>
          <w:szCs w:val="28"/>
        </w:rPr>
        <w:t>1.</w:t>
      </w:r>
      <w:r>
        <w:rPr>
          <w:rFonts w:ascii="Arial Narrow" w:hAnsi="Arial Narrow" w:eastAsia="仿宋_GB2312" w:cs="宋体"/>
          <w:sz w:val="28"/>
          <w:szCs w:val="28"/>
        </w:rPr>
        <w:t>设备操作的规范性；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sz w:val="28"/>
          <w:szCs w:val="28"/>
        </w:rPr>
      </w:pPr>
      <w:r>
        <w:rPr>
          <w:rFonts w:hint="eastAsia" w:ascii="Arial Narrow" w:hAnsi="Arial Narrow" w:eastAsia="仿宋_GB2312" w:cs="宋体"/>
          <w:sz w:val="28"/>
          <w:szCs w:val="28"/>
        </w:rPr>
        <w:t>2.</w:t>
      </w:r>
      <w:r>
        <w:rPr>
          <w:rFonts w:ascii="Arial Narrow" w:hAnsi="Arial Narrow" w:eastAsia="仿宋_GB2312" w:cs="宋体"/>
          <w:sz w:val="28"/>
          <w:szCs w:val="28"/>
        </w:rPr>
        <w:t>工具、量具、仪器仪表的使用；</w:t>
      </w:r>
    </w:p>
    <w:p>
      <w:pPr>
        <w:spacing w:line="360" w:lineRule="auto"/>
        <w:ind w:firstLine="560" w:firstLineChars="200"/>
        <w:rPr>
          <w:rFonts w:ascii="Arial Narrow" w:hAnsi="Arial Narrow" w:eastAsia="仿宋_GB2312" w:cs="宋体"/>
          <w:sz w:val="28"/>
          <w:szCs w:val="28"/>
        </w:rPr>
      </w:pPr>
      <w:r>
        <w:rPr>
          <w:rFonts w:hint="eastAsia" w:ascii="Arial Narrow" w:hAnsi="Arial Narrow" w:eastAsia="仿宋_GB2312" w:cs="宋体"/>
          <w:sz w:val="28"/>
          <w:szCs w:val="28"/>
        </w:rPr>
        <w:t>3.</w:t>
      </w:r>
      <w:r>
        <w:rPr>
          <w:rFonts w:ascii="Arial Narrow" w:hAnsi="Arial Narrow" w:eastAsia="仿宋_GB2312" w:cs="宋体"/>
          <w:sz w:val="28"/>
          <w:szCs w:val="28"/>
        </w:rPr>
        <w:t>现场的安全，文明生产；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/>
          <w:b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27BB4"/>
    <w:rsid w:val="77A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2022-03-15T07:52:00Z</dcterms:created>
  <dc:creator>Administrator</dc:creator>
  <cp:lastModifiedBy>Administrator</cp:lastModifiedBy>
  <dcterms:modified xsi:type="dcterms:W3CDTF">2022-03-15T07:53:21Z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3DE101B764B94B899C7217CBEED1D61A</vt:lpwstr>
  </property>
</Properties>
</file>