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line="360" w:lineRule="auto"/>
        <w:jc w:val="center"/>
        <w:rPr>
          <w:rFonts w:hint="eastAsia"/>
          <w:b/>
          <w:color w:val="auto"/>
          <w:sz w:val="32"/>
          <w:szCs w:val="32"/>
          <w:lang w:eastAsia="zh-CN"/>
        </w:rPr>
      </w:pPr>
      <w:r>
        <w:rPr>
          <w:rFonts w:hint="eastAsia"/>
          <w:b/>
          <w:color w:val="auto"/>
          <w:sz w:val="32"/>
          <w:szCs w:val="32"/>
          <w:lang w:eastAsia="zh-CN"/>
        </w:rPr>
        <w:t xml:space="preserve">河北省职业院校 </w:t>
      </w:r>
    </w:p>
    <w:p>
      <w:pPr>
        <w:pStyle w:val="3"/>
        <w:widowControl/>
        <w:spacing w:line="360" w:lineRule="auto"/>
        <w:jc w:val="center"/>
        <w:rPr>
          <w:b/>
          <w:color w:val="auto"/>
          <w:sz w:val="32"/>
          <w:szCs w:val="32"/>
          <w:lang w:eastAsia="zh-CN"/>
        </w:rPr>
      </w:pPr>
      <w:r>
        <w:rPr>
          <w:rFonts w:hint="eastAsia"/>
          <w:b/>
          <w:color w:val="auto"/>
          <w:sz w:val="32"/>
          <w:szCs w:val="32"/>
          <w:lang w:eastAsia="zh-CN"/>
        </w:rPr>
        <w:t>2022年“导游服务”（中高职）技能大赛赛项规程</w:t>
      </w:r>
    </w:p>
    <w:p>
      <w:pPr>
        <w:rPr>
          <w:color w:val="auto"/>
          <w:sz w:val="28"/>
          <w:szCs w:val="28"/>
          <w:lang w:eastAsia="zh-CN"/>
        </w:rPr>
      </w:pPr>
      <w:r>
        <w:rPr>
          <w:color w:val="auto"/>
          <w:sz w:val="28"/>
          <w:szCs w:val="28"/>
          <w:lang w:eastAsia="zh-CN"/>
        </w:rPr>
        <w:t>赛项编号：高职组GZ202</w:t>
      </w:r>
      <w:r>
        <w:rPr>
          <w:rFonts w:hint="eastAsia"/>
          <w:color w:val="auto"/>
          <w:sz w:val="28"/>
          <w:szCs w:val="28"/>
          <w:lang w:eastAsia="zh-CN"/>
        </w:rPr>
        <w:t>2401</w:t>
      </w:r>
      <w:r>
        <w:rPr>
          <w:color w:val="auto"/>
          <w:sz w:val="28"/>
          <w:szCs w:val="28"/>
          <w:lang w:eastAsia="zh-CN"/>
        </w:rPr>
        <w:t>/中职组ZZ202</w:t>
      </w:r>
      <w:r>
        <w:rPr>
          <w:rFonts w:hint="eastAsia"/>
          <w:color w:val="auto"/>
          <w:sz w:val="28"/>
          <w:szCs w:val="28"/>
          <w:lang w:eastAsia="zh-CN"/>
        </w:rPr>
        <w:t>2400</w:t>
      </w:r>
      <w:bookmarkStart w:id="0" w:name="_GoBack"/>
      <w:bookmarkEnd w:id="0"/>
    </w:p>
    <w:p>
      <w:pPr>
        <w:rPr>
          <w:color w:val="auto"/>
          <w:sz w:val="28"/>
          <w:szCs w:val="28"/>
          <w:lang w:eastAsia="zh-CN"/>
        </w:rPr>
      </w:pPr>
      <w:r>
        <w:rPr>
          <w:color w:val="auto"/>
          <w:sz w:val="28"/>
          <w:szCs w:val="28"/>
          <w:lang w:eastAsia="zh-CN"/>
        </w:rPr>
        <w:t>赛项名称：河北省职业院校导游服务技能大赛</w:t>
      </w:r>
    </w:p>
    <w:p>
      <w:pPr>
        <w:rPr>
          <w:color w:val="auto"/>
          <w:lang w:eastAsia="zh-CN"/>
        </w:rPr>
      </w:pPr>
      <w:r>
        <w:rPr>
          <w:color w:val="auto"/>
          <w:sz w:val="28"/>
          <w:szCs w:val="28"/>
          <w:lang w:eastAsia="zh-CN"/>
        </w:rPr>
        <w:t>赛项组别：高职组、中职组</w:t>
      </w:r>
    </w:p>
    <w:p>
      <w:pPr>
        <w:rPr>
          <w:color w:val="auto"/>
          <w:sz w:val="28"/>
          <w:szCs w:val="28"/>
          <w:lang w:eastAsia="zh-CN"/>
        </w:rPr>
      </w:pPr>
      <w:r>
        <w:rPr>
          <w:rFonts w:hint="eastAsia"/>
          <w:b/>
          <w:color w:val="auto"/>
          <w:sz w:val="28"/>
          <w:szCs w:val="28"/>
          <w:lang w:eastAsia="zh-CN"/>
        </w:rPr>
        <w:t>一、</w:t>
      </w:r>
      <w:r>
        <w:rPr>
          <w:b/>
          <w:color w:val="auto"/>
          <w:sz w:val="28"/>
          <w:szCs w:val="28"/>
          <w:lang w:eastAsia="zh-CN"/>
        </w:rPr>
        <w:t>竞赛目的</w:t>
      </w:r>
    </w:p>
    <w:p>
      <w:pPr>
        <w:spacing w:line="360" w:lineRule="auto"/>
        <w:ind w:firstLine="560" w:firstLineChars="200"/>
        <w:rPr>
          <w:color w:val="auto"/>
          <w:sz w:val="28"/>
          <w:szCs w:val="28"/>
          <w:lang w:eastAsia="zh-CN"/>
        </w:rPr>
      </w:pPr>
      <w:r>
        <w:rPr>
          <w:rFonts w:hint="eastAsia"/>
          <w:color w:val="auto"/>
          <w:sz w:val="28"/>
          <w:szCs w:val="28"/>
          <w:lang w:eastAsia="zh-CN"/>
        </w:rPr>
        <w:t>（一）</w:t>
      </w:r>
      <w:r>
        <w:rPr>
          <w:color w:val="auto"/>
          <w:sz w:val="28"/>
          <w:szCs w:val="28"/>
          <w:lang w:eastAsia="zh-CN"/>
        </w:rPr>
        <w:t>以导游服务技能竞赛为载体，促进相关院校、学生和教师的相互学习与交流。</w:t>
      </w:r>
    </w:p>
    <w:p>
      <w:pPr>
        <w:spacing w:line="360" w:lineRule="auto"/>
        <w:ind w:firstLine="560" w:firstLineChars="200"/>
        <w:rPr>
          <w:color w:val="auto"/>
          <w:sz w:val="28"/>
          <w:szCs w:val="28"/>
          <w:lang w:eastAsia="zh-CN"/>
        </w:rPr>
      </w:pPr>
      <w:r>
        <w:rPr>
          <w:rFonts w:hint="eastAsia"/>
          <w:color w:val="auto"/>
          <w:sz w:val="28"/>
          <w:szCs w:val="28"/>
          <w:lang w:eastAsia="zh-CN"/>
        </w:rPr>
        <w:t>（二）</w:t>
      </w:r>
      <w:r>
        <w:rPr>
          <w:color w:val="auto"/>
          <w:sz w:val="28"/>
          <w:szCs w:val="28"/>
          <w:lang w:eastAsia="zh-CN"/>
        </w:rPr>
        <w:t>以赛促学，以赛促教，提升导游服务人才培养质量。</w:t>
      </w:r>
    </w:p>
    <w:p>
      <w:pPr>
        <w:spacing w:line="360" w:lineRule="auto"/>
        <w:ind w:firstLine="560" w:firstLineChars="200"/>
        <w:rPr>
          <w:color w:val="auto"/>
          <w:sz w:val="28"/>
          <w:szCs w:val="28"/>
          <w:lang w:eastAsia="zh-CN"/>
        </w:rPr>
      </w:pPr>
      <w:r>
        <w:rPr>
          <w:rFonts w:hint="eastAsia"/>
          <w:color w:val="auto"/>
          <w:sz w:val="28"/>
          <w:szCs w:val="28"/>
          <w:lang w:eastAsia="zh-CN"/>
        </w:rPr>
        <w:t>（三）</w:t>
      </w:r>
      <w:r>
        <w:rPr>
          <w:color w:val="auto"/>
          <w:sz w:val="28"/>
          <w:szCs w:val="28"/>
          <w:lang w:eastAsia="zh-CN"/>
        </w:rPr>
        <w:t>进一步促进旅游行业与涉旅游大类专业职业院校之间的了解和沟通，搭建行业专家、名师与参赛选手、参赛学校之间交流平台，为参赛选手与优秀企业之间构建就业桥梁。</w:t>
      </w:r>
    </w:p>
    <w:p>
      <w:pPr>
        <w:spacing w:line="360" w:lineRule="auto"/>
        <w:ind w:firstLine="560" w:firstLineChars="200"/>
        <w:rPr>
          <w:color w:val="auto"/>
          <w:lang w:eastAsia="zh-CN"/>
        </w:rPr>
      </w:pPr>
      <w:r>
        <w:rPr>
          <w:rFonts w:hint="eastAsia"/>
          <w:color w:val="auto"/>
          <w:sz w:val="28"/>
          <w:szCs w:val="28"/>
          <w:lang w:eastAsia="zh-CN"/>
        </w:rPr>
        <w:t>（四）</w:t>
      </w:r>
      <w:r>
        <w:rPr>
          <w:color w:val="auto"/>
          <w:sz w:val="28"/>
          <w:szCs w:val="28"/>
          <w:lang w:eastAsia="zh-CN"/>
        </w:rPr>
        <w:t>吸引优秀行业企业参与赛项，促进政、校、企之间的深度融合，提升职业教育产教融合度，助力整体提高职业教育的社会认可度与影响力，推动旅游专门技能人才队伍的成长与壮大。</w:t>
      </w:r>
    </w:p>
    <w:p>
      <w:pPr>
        <w:rPr>
          <w:color w:val="auto"/>
          <w:sz w:val="28"/>
          <w:szCs w:val="28"/>
          <w:lang w:eastAsia="zh-CN"/>
        </w:rPr>
      </w:pPr>
      <w:r>
        <w:rPr>
          <w:rFonts w:hint="eastAsia"/>
          <w:b/>
          <w:color w:val="auto"/>
          <w:sz w:val="28"/>
          <w:szCs w:val="28"/>
          <w:lang w:eastAsia="zh-CN"/>
        </w:rPr>
        <w:t>二、</w:t>
      </w:r>
      <w:r>
        <w:rPr>
          <w:b/>
          <w:color w:val="auto"/>
          <w:sz w:val="28"/>
          <w:szCs w:val="28"/>
          <w:lang w:eastAsia="zh-CN"/>
        </w:rPr>
        <w:t>竞赛内容</w:t>
      </w:r>
    </w:p>
    <w:p>
      <w:pPr>
        <w:spacing w:line="360" w:lineRule="auto"/>
        <w:ind w:firstLine="560" w:firstLineChars="200"/>
        <w:rPr>
          <w:color w:val="auto"/>
          <w:sz w:val="28"/>
          <w:szCs w:val="28"/>
          <w:lang w:eastAsia="zh-CN"/>
        </w:rPr>
      </w:pPr>
      <w:r>
        <w:rPr>
          <w:rFonts w:hint="eastAsia"/>
          <w:color w:val="auto"/>
          <w:sz w:val="28"/>
          <w:szCs w:val="28"/>
          <w:lang w:eastAsia="zh-CN"/>
        </w:rPr>
        <w:t>（一）</w:t>
      </w:r>
      <w:r>
        <w:rPr>
          <w:color w:val="auto"/>
          <w:sz w:val="28"/>
          <w:szCs w:val="28"/>
          <w:lang w:eastAsia="zh-CN"/>
        </w:rPr>
        <w:t>高职组</w:t>
      </w:r>
    </w:p>
    <w:p>
      <w:pPr>
        <w:spacing w:line="360" w:lineRule="auto"/>
        <w:ind w:firstLine="560" w:firstLineChars="200"/>
        <w:rPr>
          <w:color w:val="auto"/>
          <w:sz w:val="28"/>
          <w:szCs w:val="28"/>
          <w:lang w:eastAsia="zh-CN"/>
        </w:rPr>
      </w:pPr>
      <w:r>
        <w:rPr>
          <w:rFonts w:hint="eastAsia"/>
          <w:color w:val="auto"/>
          <w:sz w:val="28"/>
          <w:szCs w:val="28"/>
          <w:lang w:eastAsia="zh-CN"/>
        </w:rPr>
        <w:t>1.</w:t>
      </w:r>
      <w:r>
        <w:rPr>
          <w:color w:val="auto"/>
          <w:sz w:val="28"/>
          <w:szCs w:val="28"/>
          <w:lang w:eastAsia="zh-CN"/>
        </w:rPr>
        <w:t>竞赛内容</w:t>
      </w:r>
    </w:p>
    <w:p>
      <w:pPr>
        <w:spacing w:line="360" w:lineRule="auto"/>
        <w:ind w:firstLine="560" w:firstLineChars="200"/>
        <w:rPr>
          <w:color w:val="auto"/>
          <w:sz w:val="28"/>
          <w:szCs w:val="28"/>
          <w:lang w:eastAsia="zh-CN"/>
        </w:rPr>
      </w:pPr>
      <w:r>
        <w:rPr>
          <w:color w:val="auto"/>
          <w:sz w:val="28"/>
          <w:szCs w:val="28"/>
          <w:lang w:eastAsia="zh-CN"/>
        </w:rPr>
        <w:t>竞赛内容包括5个部分</w:t>
      </w:r>
      <w:r>
        <w:rPr>
          <w:rFonts w:hint="eastAsia"/>
          <w:color w:val="auto"/>
          <w:sz w:val="28"/>
          <w:szCs w:val="28"/>
          <w:lang w:eastAsia="zh-CN"/>
        </w:rPr>
        <w:t>，</w:t>
      </w:r>
      <w:r>
        <w:rPr>
          <w:color w:val="auto"/>
          <w:sz w:val="28"/>
          <w:szCs w:val="28"/>
          <w:lang w:eastAsia="zh-CN"/>
        </w:rPr>
        <w:t>即：导游知识测试、现场导游</w:t>
      </w:r>
      <w:r>
        <w:rPr>
          <w:rFonts w:hint="eastAsia"/>
          <w:color w:val="auto"/>
          <w:sz w:val="28"/>
          <w:szCs w:val="28"/>
          <w:lang w:eastAsia="zh-CN"/>
        </w:rPr>
        <w:t>词</w:t>
      </w:r>
      <w:r>
        <w:rPr>
          <w:color w:val="auto"/>
          <w:sz w:val="28"/>
          <w:szCs w:val="28"/>
          <w:lang w:eastAsia="zh-CN"/>
        </w:rPr>
        <w:t>创作及讲解、自选景点导游讲解、导游英语口语测试、才艺运用，其中第二、三项作为一个竞赛环节在同一场地按序完成，其余</w:t>
      </w:r>
      <w:r>
        <w:rPr>
          <w:rFonts w:hint="eastAsia"/>
          <w:color w:val="auto"/>
          <w:sz w:val="28"/>
          <w:szCs w:val="28"/>
          <w:lang w:eastAsia="zh-CN"/>
        </w:rPr>
        <w:t>三</w:t>
      </w:r>
      <w:r>
        <w:rPr>
          <w:color w:val="auto"/>
          <w:sz w:val="28"/>
          <w:szCs w:val="28"/>
          <w:lang w:eastAsia="zh-CN"/>
        </w:rPr>
        <w:t>项作为独立环节在各自比赛场地完成。</w:t>
      </w:r>
    </w:p>
    <w:p>
      <w:pPr>
        <w:spacing w:line="360" w:lineRule="auto"/>
        <w:ind w:firstLine="560" w:firstLineChars="200"/>
        <w:rPr>
          <w:color w:val="auto"/>
          <w:sz w:val="28"/>
          <w:szCs w:val="28"/>
          <w:lang w:eastAsia="zh-CN"/>
        </w:rPr>
      </w:pPr>
      <w:r>
        <w:rPr>
          <w:rFonts w:hint="eastAsia"/>
          <w:color w:val="auto"/>
          <w:sz w:val="28"/>
          <w:szCs w:val="28"/>
          <w:lang w:eastAsia="zh-CN"/>
        </w:rPr>
        <w:t>（1）</w:t>
      </w:r>
      <w:r>
        <w:rPr>
          <w:color w:val="auto"/>
          <w:sz w:val="28"/>
          <w:szCs w:val="28"/>
          <w:lang w:eastAsia="zh-CN"/>
        </w:rPr>
        <w:t>导游知识测试</w:t>
      </w:r>
    </w:p>
    <w:p>
      <w:pPr>
        <w:spacing w:line="360" w:lineRule="auto"/>
        <w:ind w:firstLine="560" w:firstLineChars="200"/>
        <w:rPr>
          <w:color w:val="auto"/>
          <w:sz w:val="28"/>
          <w:szCs w:val="28"/>
          <w:lang w:eastAsia="zh-CN"/>
        </w:rPr>
      </w:pPr>
      <w:r>
        <w:rPr>
          <w:color w:val="auto"/>
          <w:sz w:val="28"/>
          <w:szCs w:val="28"/>
          <w:lang w:eastAsia="zh-CN"/>
        </w:rPr>
        <w:t>测试形式为闭卷</w:t>
      </w:r>
      <w:r>
        <w:rPr>
          <w:rFonts w:hint="eastAsia"/>
          <w:color w:val="auto"/>
          <w:sz w:val="28"/>
          <w:szCs w:val="28"/>
          <w:lang w:eastAsia="zh-CN"/>
        </w:rPr>
        <w:t>（上机）</w:t>
      </w:r>
      <w:r>
        <w:rPr>
          <w:color w:val="auto"/>
          <w:sz w:val="28"/>
          <w:szCs w:val="28"/>
          <w:lang w:eastAsia="zh-CN"/>
        </w:rPr>
        <w:t>考试。测试时间为60分钟，比赛试题为100题，其中包含判断题、单选题和多选题三种。题库量共1000题，其中判断题300题、单选题400题、多选题300题，内容主要包括导游基础知识、导游业务、旅游法规和旅游热点问题等。赛前按规定时间公开题库。</w:t>
      </w:r>
    </w:p>
    <w:p>
      <w:pPr>
        <w:spacing w:line="360" w:lineRule="auto"/>
        <w:ind w:firstLine="560" w:firstLineChars="200"/>
        <w:rPr>
          <w:color w:val="auto"/>
          <w:sz w:val="28"/>
          <w:szCs w:val="28"/>
          <w:lang w:eastAsia="zh-CN"/>
        </w:rPr>
      </w:pPr>
      <w:r>
        <w:rPr>
          <w:rFonts w:hint="eastAsia"/>
          <w:color w:val="auto"/>
          <w:sz w:val="28"/>
          <w:szCs w:val="28"/>
          <w:lang w:eastAsia="zh-CN"/>
        </w:rPr>
        <w:t>（2）</w:t>
      </w:r>
      <w:r>
        <w:rPr>
          <w:color w:val="auto"/>
          <w:sz w:val="28"/>
          <w:szCs w:val="28"/>
          <w:lang w:eastAsia="zh-CN"/>
        </w:rPr>
        <w:t>现场导游</w:t>
      </w:r>
      <w:r>
        <w:rPr>
          <w:rFonts w:hint="eastAsia"/>
          <w:color w:val="auto"/>
          <w:sz w:val="28"/>
          <w:szCs w:val="28"/>
          <w:lang w:eastAsia="zh-CN"/>
        </w:rPr>
        <w:t>词</w:t>
      </w:r>
      <w:r>
        <w:rPr>
          <w:color w:val="auto"/>
          <w:sz w:val="28"/>
          <w:szCs w:val="28"/>
          <w:lang w:eastAsia="zh-CN"/>
        </w:rPr>
        <w:t>创作及讲解</w:t>
      </w:r>
    </w:p>
    <w:p>
      <w:pPr>
        <w:spacing w:line="360" w:lineRule="auto"/>
        <w:ind w:firstLine="560" w:firstLineChars="200"/>
        <w:rPr>
          <w:color w:val="auto"/>
          <w:sz w:val="28"/>
          <w:szCs w:val="28"/>
          <w:lang w:eastAsia="zh-CN"/>
        </w:rPr>
      </w:pPr>
      <w:r>
        <w:rPr>
          <w:color w:val="auto"/>
          <w:sz w:val="28"/>
          <w:szCs w:val="28"/>
          <w:lang w:eastAsia="zh-CN"/>
        </w:rPr>
        <w:t>内容为中国旅游文化元素的创作与讲解，该部分比赛公开题库，题库包括</w:t>
      </w:r>
      <w:r>
        <w:rPr>
          <w:rFonts w:hint="eastAsia"/>
          <w:color w:val="auto"/>
          <w:sz w:val="28"/>
          <w:szCs w:val="28"/>
          <w:lang w:eastAsia="zh-CN"/>
        </w:rPr>
        <w:t>5</w:t>
      </w:r>
      <w:r>
        <w:rPr>
          <w:color w:val="auto"/>
          <w:sz w:val="28"/>
          <w:szCs w:val="28"/>
          <w:lang w:eastAsia="zh-CN"/>
        </w:rPr>
        <w:t>0个旅游文化元素和</w:t>
      </w:r>
      <w:r>
        <w:rPr>
          <w:rFonts w:hint="eastAsia"/>
          <w:color w:val="auto"/>
          <w:sz w:val="28"/>
          <w:szCs w:val="28"/>
          <w:lang w:eastAsia="zh-CN"/>
        </w:rPr>
        <w:t>5</w:t>
      </w:r>
      <w:r>
        <w:rPr>
          <w:color w:val="auto"/>
          <w:sz w:val="28"/>
          <w:szCs w:val="28"/>
          <w:lang w:eastAsia="zh-CN"/>
        </w:rPr>
        <w:t>个团型。选手现场抽选出一个旅游文化元素和一个团型，准备时长30分钟，选手独立完成现场导游</w:t>
      </w:r>
      <w:r>
        <w:rPr>
          <w:rFonts w:hint="eastAsia"/>
          <w:color w:val="auto"/>
          <w:sz w:val="28"/>
          <w:szCs w:val="28"/>
          <w:lang w:eastAsia="zh-CN"/>
        </w:rPr>
        <w:t>词</w:t>
      </w:r>
      <w:r>
        <w:rPr>
          <w:color w:val="auto"/>
          <w:sz w:val="28"/>
          <w:szCs w:val="28"/>
          <w:lang w:eastAsia="zh-CN"/>
        </w:rPr>
        <w:t>创作。30分钟后上场，在</w:t>
      </w:r>
      <w:r>
        <w:rPr>
          <w:rFonts w:hint="eastAsia"/>
          <w:color w:val="auto"/>
          <w:sz w:val="28"/>
          <w:szCs w:val="28"/>
          <w:lang w:eastAsia="zh-CN"/>
        </w:rPr>
        <w:t>3</w:t>
      </w:r>
      <w:r>
        <w:rPr>
          <w:color w:val="auto"/>
          <w:sz w:val="28"/>
          <w:szCs w:val="28"/>
          <w:lang w:eastAsia="zh-CN"/>
        </w:rPr>
        <w:t>分钟内用中文进行脱稿讲解。</w:t>
      </w:r>
    </w:p>
    <w:p>
      <w:pPr>
        <w:spacing w:line="360" w:lineRule="auto"/>
        <w:ind w:firstLine="560" w:firstLineChars="200"/>
        <w:rPr>
          <w:color w:val="auto"/>
          <w:sz w:val="28"/>
          <w:szCs w:val="28"/>
          <w:lang w:eastAsia="zh-CN"/>
        </w:rPr>
      </w:pPr>
      <w:r>
        <w:rPr>
          <w:rFonts w:hint="eastAsia"/>
          <w:color w:val="auto"/>
          <w:sz w:val="28"/>
          <w:szCs w:val="28"/>
          <w:lang w:eastAsia="zh-CN"/>
        </w:rPr>
        <w:t>（3）</w:t>
      </w:r>
      <w:r>
        <w:rPr>
          <w:color w:val="auto"/>
          <w:sz w:val="28"/>
          <w:szCs w:val="28"/>
          <w:lang w:eastAsia="zh-CN"/>
        </w:rPr>
        <w:t>自选景点导游讲解</w:t>
      </w:r>
    </w:p>
    <w:p>
      <w:pPr>
        <w:keepNext w:val="0"/>
        <w:keepLines w:val="0"/>
        <w:widowControl/>
        <w:suppressLineNumbers w:val="0"/>
        <w:ind w:firstLine="560" w:firstLineChars="200"/>
        <w:jc w:val="left"/>
        <w:rPr>
          <w:rFonts w:hint="eastAsia" w:eastAsia="宋体"/>
          <w:color w:val="auto"/>
          <w:sz w:val="28"/>
          <w:szCs w:val="28"/>
          <w:lang w:val="en-US" w:eastAsia="zh-CN"/>
        </w:rPr>
      </w:pPr>
      <w:r>
        <w:rPr>
          <w:color w:val="auto"/>
          <w:sz w:val="28"/>
          <w:szCs w:val="28"/>
          <w:lang w:eastAsia="zh-CN"/>
        </w:rPr>
        <w:t>选手在赛前根据选题范围准备一段</w:t>
      </w:r>
      <w:r>
        <w:rPr>
          <w:rFonts w:hint="eastAsia"/>
          <w:color w:val="auto"/>
          <w:sz w:val="28"/>
          <w:szCs w:val="28"/>
          <w:lang w:eastAsia="zh-CN"/>
        </w:rPr>
        <w:t>4</w:t>
      </w:r>
      <w:r>
        <w:rPr>
          <w:color w:val="auto"/>
          <w:sz w:val="28"/>
          <w:szCs w:val="28"/>
          <w:lang w:eastAsia="zh-CN"/>
        </w:rPr>
        <w:t>分钟的导游</w:t>
      </w:r>
      <w:r>
        <w:rPr>
          <w:rFonts w:hint="eastAsia"/>
          <w:color w:val="auto"/>
          <w:sz w:val="28"/>
          <w:szCs w:val="28"/>
          <w:lang w:eastAsia="zh-CN"/>
        </w:rPr>
        <w:t>词</w:t>
      </w:r>
      <w:r>
        <w:rPr>
          <w:color w:val="auto"/>
          <w:sz w:val="28"/>
          <w:szCs w:val="28"/>
          <w:lang w:eastAsia="zh-CN"/>
        </w:rPr>
        <w:t>和相应的PPT资料，讲解景点为国家</w:t>
      </w:r>
      <w:r>
        <w:rPr>
          <w:rFonts w:hint="eastAsia"/>
          <w:color w:val="auto"/>
          <w:sz w:val="28"/>
          <w:szCs w:val="28"/>
          <w:lang w:eastAsia="zh-CN"/>
        </w:rPr>
        <w:t>5</w:t>
      </w:r>
      <w:r>
        <w:rPr>
          <w:color w:val="auto"/>
          <w:sz w:val="28"/>
          <w:szCs w:val="28"/>
          <w:lang w:eastAsia="zh-CN"/>
        </w:rPr>
        <w:t>A级旅游景区或世界遗产地，用中文进行模拟导游讲解。PPT使用office2007版本，制作格式为</w:t>
      </w:r>
      <w:r>
        <w:rPr>
          <w:rFonts w:hint="eastAsia"/>
          <w:color w:val="auto"/>
          <w:sz w:val="28"/>
          <w:szCs w:val="28"/>
          <w:lang w:val="en-US" w:eastAsia="zh-CN"/>
        </w:rPr>
        <w:t>PPTX</w:t>
      </w:r>
      <w:r>
        <w:rPr>
          <w:color w:val="auto"/>
          <w:sz w:val="28"/>
          <w:szCs w:val="28"/>
          <w:lang w:eastAsia="zh-CN"/>
        </w:rPr>
        <w:t>，PPT文件大小不超</w:t>
      </w:r>
      <w:r>
        <w:rPr>
          <w:rFonts w:hint="eastAsia"/>
          <w:color w:val="auto"/>
          <w:sz w:val="28"/>
          <w:szCs w:val="28"/>
          <w:lang w:eastAsia="zh-CN"/>
        </w:rPr>
        <w:t>过</w:t>
      </w:r>
      <w:r>
        <w:rPr>
          <w:color w:val="auto"/>
          <w:sz w:val="28"/>
          <w:szCs w:val="28"/>
          <w:lang w:eastAsia="zh-CN"/>
        </w:rPr>
        <w:t>20M。</w:t>
      </w:r>
      <w:r>
        <w:rPr>
          <w:color w:val="auto"/>
          <w:sz w:val="28"/>
          <w:szCs w:val="28"/>
          <w:lang w:val="en-US" w:eastAsia="zh-CN"/>
        </w:rPr>
        <w:t>选手所提供PPT</w:t>
      </w:r>
      <w:r>
        <w:rPr>
          <w:rFonts w:hint="default"/>
          <w:color w:val="auto"/>
          <w:sz w:val="28"/>
          <w:szCs w:val="28"/>
          <w:lang w:val="en-US" w:eastAsia="zh-CN"/>
        </w:rPr>
        <w:t>统一设置为自动播放形式。PPT 中不允许使用音乐及视频，不允许出现非景区固有的文字或符号等提示信息。</w:t>
      </w:r>
      <w:r>
        <w:rPr>
          <w:rFonts w:ascii="仿宋" w:hAnsi="仿宋" w:eastAsia="仿宋" w:cs="仿宋"/>
          <w:color w:val="auto"/>
          <w:kern w:val="0"/>
          <w:sz w:val="28"/>
          <w:szCs w:val="28"/>
          <w:lang w:val="en-US" w:eastAsia="zh-CN" w:bidi="ar"/>
        </w:rPr>
        <w:t>比赛过程中不可</w:t>
      </w:r>
      <w:r>
        <w:rPr>
          <w:rFonts w:hint="default" w:ascii="仿宋" w:hAnsi="仿宋" w:eastAsia="仿宋" w:cs="仿宋"/>
          <w:color w:val="auto"/>
          <w:kern w:val="0"/>
          <w:sz w:val="28"/>
          <w:szCs w:val="28"/>
          <w:lang w:val="en-US" w:eastAsia="zh-CN" w:bidi="ar"/>
        </w:rPr>
        <w:t>出现所在院校及选手本人的任何信息</w:t>
      </w:r>
      <w:r>
        <w:rPr>
          <w:rFonts w:hint="eastAsia" w:ascii="仿宋" w:hAnsi="仿宋" w:cs="仿宋"/>
          <w:color w:val="auto"/>
          <w:kern w:val="0"/>
          <w:sz w:val="28"/>
          <w:szCs w:val="28"/>
          <w:lang w:val="en-US" w:eastAsia="zh-CN" w:bidi="ar"/>
        </w:rPr>
        <w:t>。</w:t>
      </w:r>
    </w:p>
    <w:p>
      <w:pPr>
        <w:spacing w:line="360" w:lineRule="auto"/>
        <w:ind w:firstLine="560" w:firstLineChars="200"/>
        <w:rPr>
          <w:color w:val="auto"/>
          <w:sz w:val="28"/>
          <w:szCs w:val="28"/>
          <w:lang w:eastAsia="zh-CN"/>
        </w:rPr>
      </w:pPr>
      <w:r>
        <w:rPr>
          <w:rFonts w:hint="eastAsia"/>
          <w:color w:val="auto"/>
          <w:sz w:val="28"/>
          <w:szCs w:val="28"/>
          <w:lang w:eastAsia="zh-CN"/>
        </w:rPr>
        <w:t>（4）</w:t>
      </w:r>
      <w:r>
        <w:rPr>
          <w:color w:val="auto"/>
          <w:sz w:val="28"/>
          <w:szCs w:val="28"/>
          <w:lang w:eastAsia="zh-CN"/>
        </w:rPr>
        <w:t>导游英语口语测试</w:t>
      </w:r>
    </w:p>
    <w:p>
      <w:pPr>
        <w:spacing w:line="360" w:lineRule="auto"/>
        <w:ind w:firstLine="560" w:firstLineChars="200"/>
        <w:rPr>
          <w:color w:val="auto"/>
          <w:sz w:val="28"/>
          <w:szCs w:val="28"/>
          <w:lang w:eastAsia="zh-CN"/>
        </w:rPr>
      </w:pPr>
      <w:r>
        <w:rPr>
          <w:color w:val="auto"/>
          <w:sz w:val="28"/>
          <w:szCs w:val="28"/>
          <w:lang w:eastAsia="zh-CN"/>
        </w:rPr>
        <w:t>测试方式为现场对话。测试内容为导游运用英语服务游客的能力，主要考查选手对游客英语服务的实操能力。该部分于比赛前公开题库，题库试题量为80题，选手现场抽取一个题目，准备30秒后开始与裁判进行</w:t>
      </w:r>
      <w:r>
        <w:rPr>
          <w:rFonts w:hint="eastAsia"/>
          <w:color w:val="auto"/>
          <w:sz w:val="28"/>
          <w:szCs w:val="28"/>
          <w:lang w:eastAsia="zh-CN"/>
        </w:rPr>
        <w:t>4</w:t>
      </w:r>
      <w:r>
        <w:rPr>
          <w:color w:val="auto"/>
          <w:sz w:val="28"/>
          <w:szCs w:val="28"/>
          <w:lang w:eastAsia="zh-CN"/>
        </w:rPr>
        <w:t>分钟的情景对话。</w:t>
      </w:r>
    </w:p>
    <w:p>
      <w:pPr>
        <w:spacing w:line="360" w:lineRule="auto"/>
        <w:ind w:firstLine="560" w:firstLineChars="200"/>
        <w:rPr>
          <w:color w:val="auto"/>
          <w:sz w:val="28"/>
          <w:szCs w:val="28"/>
          <w:lang w:eastAsia="zh-CN"/>
        </w:rPr>
      </w:pPr>
      <w:r>
        <w:rPr>
          <w:rFonts w:hint="eastAsia"/>
          <w:color w:val="auto"/>
          <w:sz w:val="28"/>
          <w:szCs w:val="28"/>
          <w:lang w:eastAsia="zh-CN"/>
        </w:rPr>
        <w:t>（5）</w:t>
      </w:r>
      <w:r>
        <w:rPr>
          <w:color w:val="auto"/>
          <w:sz w:val="28"/>
          <w:szCs w:val="28"/>
          <w:lang w:eastAsia="zh-CN"/>
        </w:rPr>
        <w:t>才艺运用</w:t>
      </w:r>
    </w:p>
    <w:p>
      <w:pPr>
        <w:spacing w:line="360" w:lineRule="auto"/>
        <w:ind w:firstLine="560" w:firstLineChars="200"/>
        <w:rPr>
          <w:color w:val="auto"/>
          <w:sz w:val="28"/>
          <w:szCs w:val="28"/>
          <w:lang w:eastAsia="zh-CN"/>
        </w:rPr>
      </w:pPr>
      <w:r>
        <w:rPr>
          <w:color w:val="auto"/>
          <w:sz w:val="28"/>
          <w:szCs w:val="28"/>
          <w:lang w:eastAsia="zh-CN"/>
        </w:rPr>
        <w:t>选手在4分钟30秒内完成带团过程中的导游情境描述及应景的才艺展示，才艺须符合导游职业特点，道具应便于随身携带。选手用中文对导游情境进行设计描述，描述时不可以有背景音乐与视频；应景的才艺展示不少于2分钟30秒，可提供才艺背景音乐但不支持视频。才艺运用/展示环节音频采用mp3格式，文件命名格式为：院校+姓名+才艺名称，每个选手才艺只能有一个文件。此环节选手服装、道具等应与导游真实工作情境相符合。经选手示意后由工作人员开始播放音乐。</w:t>
      </w:r>
    </w:p>
    <w:p>
      <w:pPr>
        <w:spacing w:line="360" w:lineRule="auto"/>
        <w:ind w:firstLine="560" w:firstLineChars="200"/>
        <w:rPr>
          <w:color w:val="auto"/>
          <w:sz w:val="28"/>
          <w:szCs w:val="28"/>
          <w:lang w:eastAsia="zh-CN"/>
        </w:rPr>
      </w:pPr>
      <w:r>
        <w:rPr>
          <w:rFonts w:hint="eastAsia"/>
          <w:color w:val="auto"/>
          <w:sz w:val="28"/>
          <w:szCs w:val="28"/>
          <w:lang w:eastAsia="zh-CN"/>
        </w:rPr>
        <w:t>2.</w:t>
      </w:r>
      <w:r>
        <w:rPr>
          <w:color w:val="auto"/>
          <w:sz w:val="28"/>
          <w:szCs w:val="28"/>
          <w:lang w:eastAsia="zh-CN"/>
        </w:rPr>
        <w:t>比赛成绩</w:t>
      </w:r>
    </w:p>
    <w:tbl>
      <w:tblPr>
        <w:tblStyle w:val="8"/>
        <w:tblW w:w="6910" w:type="dxa"/>
        <w:jc w:val="center"/>
        <w:tblLayout w:type="fixed"/>
        <w:tblCellMar>
          <w:top w:w="0" w:type="dxa"/>
          <w:left w:w="0" w:type="dxa"/>
          <w:bottom w:w="0" w:type="dxa"/>
          <w:right w:w="0" w:type="dxa"/>
        </w:tblCellMar>
      </w:tblPr>
      <w:tblGrid>
        <w:gridCol w:w="1100"/>
        <w:gridCol w:w="3969"/>
        <w:gridCol w:w="1841"/>
      </w:tblGrid>
      <w:tr>
        <w:tblPrEx>
          <w:tblCellMar>
            <w:top w:w="0" w:type="dxa"/>
            <w:left w:w="0" w:type="dxa"/>
            <w:bottom w:w="0" w:type="dxa"/>
            <w:right w:w="0" w:type="dxa"/>
          </w:tblCellMar>
        </w:tblPrEx>
        <w:trPr>
          <w:trHeight w:val="517" w:hRule="exact"/>
          <w:jc w:val="center"/>
        </w:trPr>
        <w:tc>
          <w:tcPr>
            <w:tcW w:w="11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b/>
                <w:bCs/>
                <w:color w:val="auto"/>
                <w:sz w:val="28"/>
                <w:szCs w:val="28"/>
                <w:lang w:eastAsia="zh-CN"/>
              </w:rPr>
            </w:pPr>
            <w:r>
              <w:rPr>
                <w:b/>
                <w:bCs/>
                <w:color w:val="auto"/>
                <w:sz w:val="28"/>
                <w:szCs w:val="28"/>
                <w:lang w:eastAsia="zh-CN"/>
              </w:rPr>
              <w:t>序号</w:t>
            </w:r>
          </w:p>
        </w:tc>
        <w:tc>
          <w:tcPr>
            <w:tcW w:w="396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b/>
                <w:bCs/>
                <w:color w:val="auto"/>
                <w:sz w:val="28"/>
                <w:szCs w:val="28"/>
                <w:lang w:eastAsia="zh-CN"/>
              </w:rPr>
            </w:pPr>
            <w:r>
              <w:rPr>
                <w:b/>
                <w:bCs/>
                <w:color w:val="auto"/>
                <w:sz w:val="28"/>
                <w:szCs w:val="28"/>
                <w:lang w:eastAsia="zh-CN"/>
              </w:rPr>
              <w:t>比赛内容</w:t>
            </w:r>
          </w:p>
        </w:tc>
        <w:tc>
          <w:tcPr>
            <w:tcW w:w="184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b/>
                <w:bCs/>
                <w:color w:val="auto"/>
                <w:sz w:val="28"/>
                <w:szCs w:val="28"/>
                <w:lang w:eastAsia="zh-CN"/>
              </w:rPr>
            </w:pPr>
            <w:r>
              <w:rPr>
                <w:b/>
                <w:bCs/>
                <w:color w:val="auto"/>
                <w:sz w:val="28"/>
                <w:szCs w:val="28"/>
                <w:lang w:eastAsia="zh-CN"/>
              </w:rPr>
              <w:t>权重</w:t>
            </w:r>
          </w:p>
        </w:tc>
      </w:tr>
      <w:tr>
        <w:tblPrEx>
          <w:tblCellMar>
            <w:top w:w="0" w:type="dxa"/>
            <w:left w:w="0" w:type="dxa"/>
            <w:bottom w:w="0" w:type="dxa"/>
            <w:right w:w="0" w:type="dxa"/>
          </w:tblCellMar>
        </w:tblPrEx>
        <w:trPr>
          <w:trHeight w:val="479" w:hRule="exact"/>
          <w:jc w:val="center"/>
        </w:trPr>
        <w:tc>
          <w:tcPr>
            <w:tcW w:w="11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1</w:t>
            </w:r>
          </w:p>
        </w:tc>
        <w:tc>
          <w:tcPr>
            <w:tcW w:w="396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导游知识测试</w:t>
            </w:r>
          </w:p>
        </w:tc>
        <w:tc>
          <w:tcPr>
            <w:tcW w:w="184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15%</w:t>
            </w:r>
          </w:p>
        </w:tc>
      </w:tr>
      <w:tr>
        <w:tblPrEx>
          <w:tblCellMar>
            <w:top w:w="0" w:type="dxa"/>
            <w:left w:w="0" w:type="dxa"/>
            <w:bottom w:w="0" w:type="dxa"/>
            <w:right w:w="0" w:type="dxa"/>
          </w:tblCellMar>
        </w:tblPrEx>
        <w:trPr>
          <w:trHeight w:val="483" w:hRule="exact"/>
          <w:jc w:val="center"/>
        </w:trPr>
        <w:tc>
          <w:tcPr>
            <w:tcW w:w="11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2</w:t>
            </w:r>
          </w:p>
        </w:tc>
        <w:tc>
          <w:tcPr>
            <w:tcW w:w="396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现场导游</w:t>
            </w:r>
            <w:r>
              <w:rPr>
                <w:rFonts w:hint="eastAsia"/>
                <w:color w:val="auto"/>
                <w:sz w:val="28"/>
                <w:szCs w:val="28"/>
                <w:lang w:eastAsia="zh-CN"/>
              </w:rPr>
              <w:t>词</w:t>
            </w:r>
            <w:r>
              <w:rPr>
                <w:color w:val="auto"/>
                <w:sz w:val="28"/>
                <w:szCs w:val="28"/>
                <w:lang w:eastAsia="zh-CN"/>
              </w:rPr>
              <w:t>创作及讲解</w:t>
            </w:r>
          </w:p>
        </w:tc>
        <w:tc>
          <w:tcPr>
            <w:tcW w:w="184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30%</w:t>
            </w:r>
          </w:p>
        </w:tc>
      </w:tr>
      <w:tr>
        <w:tblPrEx>
          <w:tblCellMar>
            <w:top w:w="0" w:type="dxa"/>
            <w:left w:w="0" w:type="dxa"/>
            <w:bottom w:w="0" w:type="dxa"/>
            <w:right w:w="0" w:type="dxa"/>
          </w:tblCellMar>
        </w:tblPrEx>
        <w:trPr>
          <w:trHeight w:val="486" w:hRule="exact"/>
          <w:jc w:val="center"/>
        </w:trPr>
        <w:tc>
          <w:tcPr>
            <w:tcW w:w="11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3</w:t>
            </w:r>
          </w:p>
        </w:tc>
        <w:tc>
          <w:tcPr>
            <w:tcW w:w="396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自选景点导游讲解</w:t>
            </w:r>
          </w:p>
        </w:tc>
        <w:tc>
          <w:tcPr>
            <w:tcW w:w="184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35%</w:t>
            </w:r>
          </w:p>
        </w:tc>
      </w:tr>
      <w:tr>
        <w:tblPrEx>
          <w:tblCellMar>
            <w:top w:w="0" w:type="dxa"/>
            <w:left w:w="0" w:type="dxa"/>
            <w:bottom w:w="0" w:type="dxa"/>
            <w:right w:w="0" w:type="dxa"/>
          </w:tblCellMar>
        </w:tblPrEx>
        <w:trPr>
          <w:trHeight w:val="506" w:hRule="exact"/>
          <w:jc w:val="center"/>
        </w:trPr>
        <w:tc>
          <w:tcPr>
            <w:tcW w:w="11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4</w:t>
            </w:r>
          </w:p>
        </w:tc>
        <w:tc>
          <w:tcPr>
            <w:tcW w:w="396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导游英语口语测试</w:t>
            </w:r>
          </w:p>
        </w:tc>
        <w:tc>
          <w:tcPr>
            <w:tcW w:w="184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10%</w:t>
            </w:r>
          </w:p>
        </w:tc>
      </w:tr>
      <w:tr>
        <w:tblPrEx>
          <w:tblCellMar>
            <w:top w:w="0" w:type="dxa"/>
            <w:left w:w="0" w:type="dxa"/>
            <w:bottom w:w="0" w:type="dxa"/>
            <w:right w:w="0" w:type="dxa"/>
          </w:tblCellMar>
        </w:tblPrEx>
        <w:trPr>
          <w:trHeight w:val="476" w:hRule="exact"/>
          <w:jc w:val="center"/>
        </w:trPr>
        <w:tc>
          <w:tcPr>
            <w:tcW w:w="11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5</w:t>
            </w:r>
          </w:p>
        </w:tc>
        <w:tc>
          <w:tcPr>
            <w:tcW w:w="396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才艺运用</w:t>
            </w:r>
          </w:p>
        </w:tc>
        <w:tc>
          <w:tcPr>
            <w:tcW w:w="184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10%</w:t>
            </w:r>
          </w:p>
        </w:tc>
      </w:tr>
      <w:tr>
        <w:trPr>
          <w:trHeight w:val="476" w:hRule="exact"/>
          <w:jc w:val="center"/>
        </w:trPr>
        <w:tc>
          <w:tcPr>
            <w:tcW w:w="11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rFonts w:hint="eastAsia"/>
                <w:color w:val="auto"/>
                <w:sz w:val="28"/>
                <w:szCs w:val="28"/>
                <w:lang w:eastAsia="zh-CN"/>
              </w:rPr>
              <w:t>6</w:t>
            </w:r>
          </w:p>
        </w:tc>
        <w:tc>
          <w:tcPr>
            <w:tcW w:w="396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总计</w:t>
            </w:r>
          </w:p>
        </w:tc>
        <w:tc>
          <w:tcPr>
            <w:tcW w:w="184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10</w:t>
            </w:r>
            <w:r>
              <w:rPr>
                <w:rFonts w:hint="eastAsia"/>
                <w:color w:val="auto"/>
                <w:sz w:val="28"/>
                <w:szCs w:val="28"/>
                <w:lang w:eastAsia="zh-CN"/>
              </w:rPr>
              <w:t>0</w:t>
            </w:r>
            <w:r>
              <w:rPr>
                <w:color w:val="auto"/>
                <w:sz w:val="28"/>
                <w:szCs w:val="28"/>
                <w:lang w:eastAsia="zh-CN"/>
              </w:rPr>
              <w:t>%</w:t>
            </w:r>
          </w:p>
        </w:tc>
      </w:tr>
    </w:tbl>
    <w:p>
      <w:pPr>
        <w:spacing w:line="360" w:lineRule="auto"/>
        <w:ind w:firstLine="560" w:firstLineChars="200"/>
        <w:rPr>
          <w:color w:val="auto"/>
          <w:sz w:val="28"/>
          <w:szCs w:val="28"/>
          <w:lang w:eastAsia="zh-CN"/>
        </w:rPr>
      </w:pPr>
      <w:r>
        <w:rPr>
          <w:rFonts w:hint="eastAsia"/>
          <w:color w:val="auto"/>
          <w:sz w:val="28"/>
          <w:szCs w:val="28"/>
          <w:lang w:eastAsia="zh-CN"/>
        </w:rPr>
        <w:t>3.赛项比赛时间</w:t>
      </w:r>
    </w:p>
    <w:tbl>
      <w:tblPr>
        <w:tblStyle w:val="8"/>
        <w:tblW w:w="8591" w:type="dxa"/>
        <w:jc w:val="center"/>
        <w:tblLayout w:type="fixed"/>
        <w:tblCellMar>
          <w:top w:w="0" w:type="dxa"/>
          <w:left w:w="0" w:type="dxa"/>
          <w:bottom w:w="0" w:type="dxa"/>
          <w:right w:w="0" w:type="dxa"/>
        </w:tblCellMar>
      </w:tblPr>
      <w:tblGrid>
        <w:gridCol w:w="930"/>
        <w:gridCol w:w="3293"/>
        <w:gridCol w:w="2089"/>
        <w:gridCol w:w="2279"/>
      </w:tblGrid>
      <w:tr>
        <w:tblPrEx>
          <w:tblCellMar>
            <w:top w:w="0" w:type="dxa"/>
            <w:left w:w="0" w:type="dxa"/>
            <w:bottom w:w="0" w:type="dxa"/>
            <w:right w:w="0" w:type="dxa"/>
          </w:tblCellMar>
        </w:tblPrEx>
        <w:trPr>
          <w:trHeight w:val="640" w:hRule="exact"/>
          <w:jc w:val="center"/>
        </w:trPr>
        <w:tc>
          <w:tcPr>
            <w:tcW w:w="9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b/>
                <w:bCs/>
                <w:color w:val="auto"/>
              </w:rPr>
            </w:pPr>
            <w:r>
              <w:rPr>
                <w:b/>
                <w:bCs/>
                <w:color w:val="auto"/>
                <w:spacing w:val="-7"/>
                <w:sz w:val="24"/>
                <w:szCs w:val="24"/>
              </w:rPr>
              <w:t>序号</w:t>
            </w:r>
          </w:p>
        </w:tc>
        <w:tc>
          <w:tcPr>
            <w:tcW w:w="32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b/>
                <w:bCs/>
                <w:color w:val="auto"/>
              </w:rPr>
            </w:pPr>
            <w:r>
              <w:rPr>
                <w:b/>
                <w:bCs/>
                <w:color w:val="auto"/>
                <w:spacing w:val="-5"/>
                <w:sz w:val="24"/>
                <w:szCs w:val="24"/>
              </w:rPr>
              <w:t>比赛</w:t>
            </w:r>
            <w:r>
              <w:rPr>
                <w:b/>
                <w:bCs/>
                <w:color w:val="auto"/>
                <w:spacing w:val="-3"/>
                <w:sz w:val="24"/>
                <w:szCs w:val="24"/>
              </w:rPr>
              <w:t>内容</w:t>
            </w:r>
          </w:p>
        </w:tc>
        <w:tc>
          <w:tcPr>
            <w:tcW w:w="20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b/>
                <w:bCs/>
                <w:color w:val="auto"/>
              </w:rPr>
            </w:pPr>
            <w:r>
              <w:rPr>
                <w:b/>
                <w:bCs/>
                <w:color w:val="auto"/>
                <w:spacing w:val="-3"/>
                <w:sz w:val="24"/>
                <w:szCs w:val="24"/>
              </w:rPr>
              <w:t>比赛时间（</w:t>
            </w:r>
            <w:r>
              <w:rPr>
                <w:b/>
                <w:bCs/>
                <w:color w:val="auto"/>
                <w:spacing w:val="-2"/>
                <w:sz w:val="24"/>
                <w:szCs w:val="24"/>
              </w:rPr>
              <w:t>分）</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b/>
                <w:bCs/>
                <w:color w:val="auto"/>
              </w:rPr>
            </w:pPr>
            <w:r>
              <w:rPr>
                <w:b/>
                <w:bCs/>
                <w:color w:val="auto"/>
                <w:spacing w:val="-3"/>
                <w:sz w:val="24"/>
                <w:szCs w:val="24"/>
              </w:rPr>
              <w:t>准备时间（</w:t>
            </w:r>
            <w:r>
              <w:rPr>
                <w:b/>
                <w:bCs/>
                <w:color w:val="auto"/>
                <w:spacing w:val="-2"/>
                <w:sz w:val="24"/>
                <w:szCs w:val="24"/>
              </w:rPr>
              <w:t>分）</w:t>
            </w:r>
          </w:p>
        </w:tc>
      </w:tr>
      <w:tr>
        <w:tblPrEx>
          <w:tblCellMar>
            <w:top w:w="0" w:type="dxa"/>
            <w:left w:w="0" w:type="dxa"/>
            <w:bottom w:w="0" w:type="dxa"/>
            <w:right w:w="0" w:type="dxa"/>
          </w:tblCellMar>
        </w:tblPrEx>
        <w:trPr>
          <w:trHeight w:val="637" w:hRule="exact"/>
          <w:jc w:val="center"/>
        </w:trPr>
        <w:tc>
          <w:tcPr>
            <w:tcW w:w="9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pacing w:val="-1"/>
                <w:sz w:val="28"/>
                <w:szCs w:val="28"/>
              </w:rPr>
            </w:pPr>
            <w:r>
              <w:rPr>
                <w:color w:val="auto"/>
                <w:spacing w:val="-1"/>
                <w:sz w:val="28"/>
                <w:szCs w:val="28"/>
              </w:rPr>
              <w:t>1</w:t>
            </w:r>
          </w:p>
        </w:tc>
        <w:tc>
          <w:tcPr>
            <w:tcW w:w="32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pacing w:val="-1"/>
                <w:sz w:val="28"/>
                <w:szCs w:val="28"/>
              </w:rPr>
            </w:pPr>
            <w:r>
              <w:rPr>
                <w:color w:val="auto"/>
                <w:spacing w:val="-1"/>
                <w:sz w:val="28"/>
                <w:szCs w:val="28"/>
              </w:rPr>
              <w:t>导游知识测试</w:t>
            </w:r>
          </w:p>
        </w:tc>
        <w:tc>
          <w:tcPr>
            <w:tcW w:w="20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pacing w:val="-1"/>
                <w:sz w:val="28"/>
                <w:szCs w:val="28"/>
              </w:rPr>
            </w:pPr>
            <w:r>
              <w:rPr>
                <w:color w:val="auto"/>
                <w:spacing w:val="-1"/>
                <w:sz w:val="28"/>
                <w:szCs w:val="28"/>
              </w:rPr>
              <w:t>60</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pacing w:val="-1"/>
                <w:sz w:val="28"/>
                <w:szCs w:val="28"/>
              </w:rPr>
            </w:pPr>
            <w:r>
              <w:rPr>
                <w:color w:val="auto"/>
                <w:spacing w:val="-1"/>
                <w:sz w:val="28"/>
                <w:szCs w:val="28"/>
              </w:rPr>
              <w:t>/</w:t>
            </w:r>
          </w:p>
        </w:tc>
      </w:tr>
      <w:tr>
        <w:trPr>
          <w:trHeight w:val="636" w:hRule="exact"/>
          <w:jc w:val="center"/>
        </w:trPr>
        <w:tc>
          <w:tcPr>
            <w:tcW w:w="9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pacing w:val="-1"/>
                <w:sz w:val="28"/>
                <w:szCs w:val="28"/>
              </w:rPr>
            </w:pPr>
            <w:r>
              <w:rPr>
                <w:color w:val="auto"/>
                <w:spacing w:val="-1"/>
                <w:sz w:val="28"/>
                <w:szCs w:val="28"/>
              </w:rPr>
              <w:t>2</w:t>
            </w:r>
          </w:p>
        </w:tc>
        <w:tc>
          <w:tcPr>
            <w:tcW w:w="32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pacing w:val="-1"/>
                <w:sz w:val="28"/>
                <w:szCs w:val="28"/>
                <w:lang w:eastAsia="zh-CN"/>
              </w:rPr>
            </w:pPr>
            <w:r>
              <w:rPr>
                <w:color w:val="auto"/>
                <w:spacing w:val="-1"/>
                <w:sz w:val="28"/>
                <w:szCs w:val="28"/>
                <w:lang w:eastAsia="zh-CN"/>
              </w:rPr>
              <w:t>现场导游</w:t>
            </w:r>
            <w:r>
              <w:rPr>
                <w:rFonts w:hint="eastAsia"/>
                <w:color w:val="auto"/>
                <w:spacing w:val="-1"/>
                <w:sz w:val="28"/>
                <w:szCs w:val="28"/>
                <w:lang w:eastAsia="zh-CN"/>
              </w:rPr>
              <w:t>词</w:t>
            </w:r>
            <w:r>
              <w:rPr>
                <w:color w:val="auto"/>
                <w:spacing w:val="-1"/>
                <w:sz w:val="28"/>
                <w:szCs w:val="28"/>
                <w:lang w:eastAsia="zh-CN"/>
              </w:rPr>
              <w:t>创作及讲解</w:t>
            </w:r>
          </w:p>
        </w:tc>
        <w:tc>
          <w:tcPr>
            <w:tcW w:w="20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pacing w:val="-1"/>
                <w:sz w:val="28"/>
                <w:szCs w:val="28"/>
                <w:lang w:eastAsia="zh-CN"/>
              </w:rPr>
            </w:pPr>
            <w:r>
              <w:rPr>
                <w:rFonts w:hint="eastAsia"/>
                <w:color w:val="auto"/>
                <w:spacing w:val="-1"/>
                <w:sz w:val="28"/>
                <w:szCs w:val="28"/>
                <w:lang w:eastAsia="zh-CN"/>
              </w:rPr>
              <w:t>3</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pacing w:val="-1"/>
                <w:sz w:val="28"/>
                <w:szCs w:val="28"/>
              </w:rPr>
            </w:pPr>
            <w:r>
              <w:rPr>
                <w:color w:val="auto"/>
                <w:spacing w:val="-1"/>
                <w:sz w:val="28"/>
                <w:szCs w:val="28"/>
              </w:rPr>
              <w:t>30</w:t>
            </w:r>
          </w:p>
        </w:tc>
      </w:tr>
      <w:tr>
        <w:tblPrEx>
          <w:tblCellMar>
            <w:top w:w="0" w:type="dxa"/>
            <w:left w:w="0" w:type="dxa"/>
            <w:bottom w:w="0" w:type="dxa"/>
            <w:right w:w="0" w:type="dxa"/>
          </w:tblCellMar>
        </w:tblPrEx>
        <w:trPr>
          <w:trHeight w:val="637" w:hRule="exact"/>
          <w:jc w:val="center"/>
        </w:trPr>
        <w:tc>
          <w:tcPr>
            <w:tcW w:w="9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pacing w:val="-1"/>
                <w:sz w:val="28"/>
                <w:szCs w:val="28"/>
              </w:rPr>
            </w:pPr>
            <w:r>
              <w:rPr>
                <w:color w:val="auto"/>
                <w:spacing w:val="-1"/>
                <w:sz w:val="28"/>
                <w:szCs w:val="28"/>
              </w:rPr>
              <w:t>3</w:t>
            </w:r>
          </w:p>
        </w:tc>
        <w:tc>
          <w:tcPr>
            <w:tcW w:w="32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pacing w:val="-1"/>
                <w:sz w:val="28"/>
                <w:szCs w:val="28"/>
              </w:rPr>
            </w:pPr>
            <w:r>
              <w:rPr>
                <w:color w:val="auto"/>
                <w:spacing w:val="-1"/>
                <w:sz w:val="28"/>
                <w:szCs w:val="28"/>
              </w:rPr>
              <w:t>自选景点导游讲解</w:t>
            </w:r>
          </w:p>
        </w:tc>
        <w:tc>
          <w:tcPr>
            <w:tcW w:w="20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pacing w:val="-1"/>
                <w:sz w:val="28"/>
                <w:szCs w:val="28"/>
                <w:lang w:eastAsia="zh-CN"/>
              </w:rPr>
            </w:pPr>
            <w:r>
              <w:rPr>
                <w:rFonts w:hint="eastAsia"/>
                <w:color w:val="auto"/>
                <w:spacing w:val="-1"/>
                <w:sz w:val="28"/>
                <w:szCs w:val="28"/>
                <w:lang w:eastAsia="zh-CN"/>
              </w:rPr>
              <w:t>4</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pacing w:val="-1"/>
                <w:sz w:val="28"/>
                <w:szCs w:val="28"/>
              </w:rPr>
            </w:pPr>
            <w:r>
              <w:rPr>
                <w:color w:val="auto"/>
                <w:spacing w:val="-1"/>
                <w:sz w:val="28"/>
                <w:szCs w:val="28"/>
              </w:rPr>
              <w:t>/</w:t>
            </w:r>
          </w:p>
        </w:tc>
      </w:tr>
      <w:tr>
        <w:tblPrEx>
          <w:tblCellMar>
            <w:top w:w="0" w:type="dxa"/>
            <w:left w:w="0" w:type="dxa"/>
            <w:bottom w:w="0" w:type="dxa"/>
            <w:right w:w="0" w:type="dxa"/>
          </w:tblCellMar>
        </w:tblPrEx>
        <w:trPr>
          <w:trHeight w:val="636" w:hRule="exact"/>
          <w:jc w:val="center"/>
        </w:trPr>
        <w:tc>
          <w:tcPr>
            <w:tcW w:w="9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pacing w:val="-1"/>
                <w:sz w:val="28"/>
                <w:szCs w:val="28"/>
              </w:rPr>
            </w:pPr>
            <w:r>
              <w:rPr>
                <w:color w:val="auto"/>
                <w:spacing w:val="-1"/>
                <w:sz w:val="28"/>
                <w:szCs w:val="28"/>
              </w:rPr>
              <w:t>4</w:t>
            </w:r>
          </w:p>
        </w:tc>
        <w:tc>
          <w:tcPr>
            <w:tcW w:w="32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pacing w:val="-1"/>
                <w:sz w:val="28"/>
                <w:szCs w:val="28"/>
              </w:rPr>
            </w:pPr>
            <w:r>
              <w:rPr>
                <w:color w:val="auto"/>
                <w:spacing w:val="-1"/>
                <w:sz w:val="28"/>
                <w:szCs w:val="28"/>
              </w:rPr>
              <w:t>导游英语口语测试</w:t>
            </w:r>
          </w:p>
        </w:tc>
        <w:tc>
          <w:tcPr>
            <w:tcW w:w="20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pacing w:val="-1"/>
                <w:sz w:val="28"/>
                <w:szCs w:val="28"/>
                <w:lang w:eastAsia="zh-CN"/>
              </w:rPr>
            </w:pPr>
            <w:r>
              <w:rPr>
                <w:rFonts w:hint="eastAsia"/>
                <w:color w:val="auto"/>
                <w:spacing w:val="-1"/>
                <w:sz w:val="28"/>
                <w:szCs w:val="28"/>
                <w:lang w:eastAsia="zh-CN"/>
              </w:rPr>
              <w:t>4</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pacing w:val="-1"/>
                <w:sz w:val="28"/>
                <w:szCs w:val="28"/>
              </w:rPr>
            </w:pPr>
            <w:r>
              <w:rPr>
                <w:color w:val="auto"/>
                <w:spacing w:val="-1"/>
                <w:sz w:val="28"/>
                <w:szCs w:val="28"/>
              </w:rPr>
              <w:t>0.5</w:t>
            </w:r>
          </w:p>
        </w:tc>
      </w:tr>
      <w:tr>
        <w:tblPrEx>
          <w:tblCellMar>
            <w:top w:w="0" w:type="dxa"/>
            <w:left w:w="0" w:type="dxa"/>
            <w:bottom w:w="0" w:type="dxa"/>
            <w:right w:w="0" w:type="dxa"/>
          </w:tblCellMar>
        </w:tblPrEx>
        <w:trPr>
          <w:trHeight w:val="627" w:hRule="exact"/>
          <w:jc w:val="center"/>
        </w:trPr>
        <w:tc>
          <w:tcPr>
            <w:tcW w:w="9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pacing w:val="-1"/>
                <w:sz w:val="28"/>
                <w:szCs w:val="28"/>
              </w:rPr>
            </w:pPr>
            <w:r>
              <w:rPr>
                <w:color w:val="auto"/>
                <w:spacing w:val="-1"/>
                <w:sz w:val="28"/>
                <w:szCs w:val="28"/>
              </w:rPr>
              <w:t>5</w:t>
            </w:r>
          </w:p>
        </w:tc>
        <w:tc>
          <w:tcPr>
            <w:tcW w:w="32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pacing w:val="-1"/>
                <w:sz w:val="28"/>
                <w:szCs w:val="28"/>
              </w:rPr>
            </w:pPr>
            <w:r>
              <w:rPr>
                <w:color w:val="auto"/>
                <w:spacing w:val="-1"/>
                <w:sz w:val="28"/>
                <w:szCs w:val="28"/>
              </w:rPr>
              <w:t>才艺运用</w:t>
            </w:r>
          </w:p>
        </w:tc>
        <w:tc>
          <w:tcPr>
            <w:tcW w:w="20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pacing w:val="-1"/>
                <w:sz w:val="28"/>
                <w:szCs w:val="28"/>
              </w:rPr>
            </w:pPr>
            <w:r>
              <w:rPr>
                <w:color w:val="auto"/>
                <w:spacing w:val="-1"/>
                <w:sz w:val="28"/>
                <w:szCs w:val="28"/>
              </w:rPr>
              <w:t>4.5</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pacing w:val="-1"/>
                <w:sz w:val="28"/>
                <w:szCs w:val="28"/>
              </w:rPr>
            </w:pPr>
            <w:r>
              <w:rPr>
                <w:color w:val="auto"/>
                <w:spacing w:val="-1"/>
                <w:sz w:val="28"/>
                <w:szCs w:val="28"/>
              </w:rPr>
              <w:t>/</w:t>
            </w:r>
          </w:p>
        </w:tc>
      </w:tr>
    </w:tbl>
    <w:p>
      <w:pPr>
        <w:spacing w:line="360" w:lineRule="auto"/>
        <w:ind w:firstLine="560" w:firstLineChars="200"/>
        <w:rPr>
          <w:color w:val="auto"/>
          <w:sz w:val="28"/>
          <w:szCs w:val="28"/>
          <w:lang w:eastAsia="zh-CN"/>
        </w:rPr>
      </w:pPr>
      <w:r>
        <w:rPr>
          <w:rFonts w:hint="eastAsia"/>
          <w:color w:val="auto"/>
          <w:sz w:val="28"/>
          <w:szCs w:val="28"/>
          <w:lang w:eastAsia="zh-CN"/>
        </w:rPr>
        <w:t>（二）中职组</w:t>
      </w:r>
    </w:p>
    <w:p>
      <w:pPr>
        <w:spacing w:line="360" w:lineRule="auto"/>
        <w:ind w:firstLine="560" w:firstLineChars="200"/>
        <w:rPr>
          <w:color w:val="auto"/>
          <w:sz w:val="28"/>
          <w:szCs w:val="28"/>
          <w:lang w:eastAsia="zh-CN"/>
        </w:rPr>
      </w:pPr>
      <w:r>
        <w:rPr>
          <w:color w:val="auto"/>
          <w:sz w:val="28"/>
          <w:szCs w:val="28"/>
          <w:lang w:eastAsia="zh-CN"/>
        </w:rPr>
        <w:t>1.竞赛内容</w:t>
      </w:r>
    </w:p>
    <w:p>
      <w:pPr>
        <w:spacing w:line="360" w:lineRule="auto"/>
        <w:ind w:firstLine="560" w:firstLineChars="200"/>
        <w:rPr>
          <w:color w:val="auto"/>
          <w:sz w:val="28"/>
          <w:szCs w:val="28"/>
          <w:lang w:eastAsia="zh-CN"/>
        </w:rPr>
      </w:pPr>
      <w:r>
        <w:rPr>
          <w:rFonts w:hint="eastAsia"/>
          <w:color w:val="auto"/>
          <w:sz w:val="28"/>
          <w:szCs w:val="28"/>
          <w:lang w:eastAsia="zh-CN"/>
        </w:rPr>
        <w:t>中职组，竞赛内容包括</w:t>
      </w:r>
      <w:r>
        <w:rPr>
          <w:color w:val="auto"/>
          <w:sz w:val="28"/>
          <w:szCs w:val="28"/>
          <w:lang w:eastAsia="zh-CN"/>
        </w:rPr>
        <w:t>4个部分，分3个环节进行，即：导游知识测试、自选景点讲解、专题讲解、才艺运用。其中第二、三项作为一个竞赛环节在同一场地按序完成，其余二项作为独立环节在各自比赛场地完成。</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1）导游知识测试</w:t>
      </w:r>
    </w:p>
    <w:p>
      <w:pPr>
        <w:spacing w:line="360" w:lineRule="auto"/>
        <w:ind w:firstLine="560" w:firstLineChars="200"/>
        <w:rPr>
          <w:color w:val="auto"/>
          <w:sz w:val="28"/>
          <w:szCs w:val="28"/>
          <w:lang w:eastAsia="zh-CN"/>
        </w:rPr>
      </w:pPr>
      <w:r>
        <w:rPr>
          <w:color w:val="auto"/>
          <w:sz w:val="28"/>
          <w:szCs w:val="28"/>
          <w:lang w:eastAsia="zh-CN"/>
        </w:rPr>
        <w:t>测试形式为闭卷</w:t>
      </w:r>
      <w:r>
        <w:rPr>
          <w:rFonts w:hint="eastAsia"/>
          <w:color w:val="auto"/>
          <w:sz w:val="28"/>
          <w:szCs w:val="28"/>
          <w:lang w:eastAsia="zh-CN"/>
        </w:rPr>
        <w:t>（上机）</w:t>
      </w:r>
      <w:r>
        <w:rPr>
          <w:color w:val="auto"/>
          <w:sz w:val="28"/>
          <w:szCs w:val="28"/>
          <w:lang w:eastAsia="zh-CN"/>
        </w:rPr>
        <w:t>考试。测试时间为60分钟，比赛试题为100题，其中包含判断题、单选题和多选题三种。题库量共1000题，其中判断题300题、单选题400题、多选题</w:t>
      </w:r>
      <w:r>
        <w:rPr>
          <w:rFonts w:hint="eastAsia"/>
          <w:color w:val="auto"/>
          <w:sz w:val="28"/>
          <w:szCs w:val="28"/>
          <w:lang w:eastAsia="zh-CN"/>
        </w:rPr>
        <w:t>3</w:t>
      </w:r>
      <w:r>
        <w:rPr>
          <w:color w:val="auto"/>
          <w:sz w:val="28"/>
          <w:szCs w:val="28"/>
          <w:lang w:eastAsia="zh-CN"/>
        </w:rPr>
        <w:t>00题，内容主要包括导游基础知识、导游业务、旅游法规和旅游热点问题等。赛前按规定时间公开题库。</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2）导游讲解（现场）</w:t>
      </w:r>
      <w:r>
        <w:rPr>
          <w:rFonts w:hint="eastAsia"/>
          <w:color w:val="auto"/>
          <w:sz w:val="28"/>
          <w:szCs w:val="28"/>
          <w:lang w:eastAsia="zh-CN"/>
        </w:rPr>
        <w:t>:</w:t>
      </w:r>
      <w:r>
        <w:rPr>
          <w:color w:val="auto"/>
          <w:sz w:val="28"/>
          <w:szCs w:val="28"/>
          <w:lang w:eastAsia="zh-CN"/>
        </w:rPr>
        <w:t>包括自选景点讲解、专题讲解两个部分。</w:t>
      </w:r>
    </w:p>
    <w:p>
      <w:pPr>
        <w:keepNext w:val="0"/>
        <w:keepLines w:val="0"/>
        <w:widowControl/>
        <w:suppressLineNumbers w:val="0"/>
        <w:ind w:firstLine="560" w:firstLineChars="200"/>
        <w:jc w:val="left"/>
        <w:rPr>
          <w:color w:val="auto"/>
          <w:sz w:val="28"/>
          <w:szCs w:val="28"/>
          <w:lang w:eastAsia="zh-CN"/>
        </w:rPr>
      </w:pPr>
      <w:r>
        <w:rPr>
          <w:rFonts w:hint="eastAsia"/>
          <w:color w:val="auto"/>
          <w:sz w:val="28"/>
          <w:szCs w:val="28"/>
          <w:lang w:eastAsia="zh-CN"/>
        </w:rPr>
        <w:t>自选景点讲解部分共45</w:t>
      </w:r>
      <w:r>
        <w:rPr>
          <w:color w:val="auto"/>
          <w:sz w:val="28"/>
          <w:szCs w:val="28"/>
          <w:lang w:eastAsia="zh-CN"/>
        </w:rPr>
        <w:t>分，参赛选手自选全国5A级旅游景区或中国的世界遗产地（整体或局部）进行符合导游工作实际的模拟导游讲解。讲解时间不超过5分钟，不少于4分钟。选手在赛前准备好导游词和辅助讲解的PPT，参赛选手的讲解内容应与PPT基本同步。请于规定时间将景点题目、导游词及PPT提交组委会，具体提交时间另行通知。参赛PPT不得人为添加文字、背景音乐和视频，如PPT图片中自带大段文字，且对讲解具有提示性，请事先做模糊处理。PPT中不得体现任何与参赛院校、选手有关的信息，一经发现，将按作弊处理，取消参赛资格。</w:t>
      </w:r>
    </w:p>
    <w:p>
      <w:pPr>
        <w:spacing w:line="360" w:lineRule="auto"/>
        <w:ind w:firstLine="560" w:firstLineChars="200"/>
        <w:rPr>
          <w:color w:val="auto"/>
          <w:sz w:val="28"/>
          <w:szCs w:val="28"/>
          <w:lang w:eastAsia="zh-CN"/>
        </w:rPr>
      </w:pPr>
      <w:r>
        <w:rPr>
          <w:rFonts w:hint="eastAsia"/>
          <w:color w:val="auto"/>
          <w:sz w:val="28"/>
          <w:szCs w:val="28"/>
          <w:lang w:eastAsia="zh-CN"/>
        </w:rPr>
        <w:t>专题讲解部分共15</w:t>
      </w:r>
      <w:r>
        <w:rPr>
          <w:color w:val="auto"/>
          <w:sz w:val="28"/>
          <w:szCs w:val="28"/>
          <w:lang w:eastAsia="zh-CN"/>
        </w:rPr>
        <w:t>分，参赛选手将针对中国古建筑、园林、宗教、民族民俗、饮食文化、历史文化、风物特产等旅游资源中的一些基本概念和知识点进行讲解。本环节主要考查参赛选手收集整理归纳信息的能力、现场的语言组织表达能力以及临场应变能力。</w:t>
      </w:r>
    </w:p>
    <w:p>
      <w:pPr>
        <w:spacing w:line="360" w:lineRule="auto"/>
        <w:ind w:firstLine="560" w:firstLineChars="200"/>
        <w:rPr>
          <w:color w:val="auto"/>
          <w:sz w:val="28"/>
          <w:szCs w:val="28"/>
          <w:lang w:eastAsia="zh-CN"/>
        </w:rPr>
      </w:pPr>
      <w:r>
        <w:rPr>
          <w:rFonts w:hint="eastAsia"/>
          <w:color w:val="auto"/>
          <w:sz w:val="28"/>
          <w:szCs w:val="28"/>
          <w:lang w:eastAsia="zh-CN"/>
        </w:rPr>
        <w:t>该部分比赛提前公开题库。选手提前约</w:t>
      </w:r>
      <w:r>
        <w:rPr>
          <w:color w:val="auto"/>
          <w:sz w:val="28"/>
          <w:szCs w:val="28"/>
          <w:lang w:eastAsia="zh-CN"/>
        </w:rPr>
        <w:t>10分钟抽取讲解题目，答题时间不超过1分30秒，不少于1分钟。</w:t>
      </w:r>
    </w:p>
    <w:p>
      <w:pPr>
        <w:spacing w:line="360" w:lineRule="auto"/>
        <w:ind w:firstLine="560" w:firstLineChars="200"/>
        <w:rPr>
          <w:color w:val="auto"/>
          <w:sz w:val="28"/>
          <w:szCs w:val="28"/>
          <w:lang w:eastAsia="zh-CN"/>
        </w:rPr>
      </w:pPr>
      <w:r>
        <w:rPr>
          <w:rFonts w:hint="eastAsia"/>
          <w:color w:val="auto"/>
          <w:sz w:val="28"/>
          <w:szCs w:val="28"/>
          <w:lang w:eastAsia="zh-CN"/>
        </w:rPr>
        <w:t>专题讲解题目举例</w:t>
      </w:r>
      <w:r>
        <w:rPr>
          <w:color w:val="auto"/>
          <w:sz w:val="28"/>
          <w:szCs w:val="28"/>
          <w:lang w:eastAsia="zh-CN"/>
        </w:rPr>
        <w:t>:</w:t>
      </w:r>
    </w:p>
    <w:p>
      <w:pPr>
        <w:spacing w:line="360" w:lineRule="auto"/>
        <w:ind w:firstLine="560" w:firstLineChars="200"/>
        <w:rPr>
          <w:color w:val="auto"/>
          <w:sz w:val="28"/>
          <w:szCs w:val="28"/>
          <w:lang w:eastAsia="zh-CN"/>
        </w:rPr>
      </w:pPr>
      <w:r>
        <w:rPr>
          <w:rFonts w:hint="eastAsia"/>
          <w:color w:val="auto"/>
          <w:sz w:val="28"/>
          <w:szCs w:val="28"/>
          <w:lang w:eastAsia="zh-CN"/>
        </w:rPr>
        <w:t>请简单介绍“园林中的构景手法——框景”。</w:t>
      </w:r>
    </w:p>
    <w:p>
      <w:pPr>
        <w:spacing w:line="360" w:lineRule="auto"/>
        <w:ind w:firstLine="560" w:firstLineChars="200"/>
        <w:rPr>
          <w:color w:val="auto"/>
          <w:sz w:val="28"/>
          <w:szCs w:val="28"/>
          <w:lang w:eastAsia="zh-CN"/>
        </w:rPr>
      </w:pPr>
      <w:r>
        <w:rPr>
          <w:rFonts w:hint="eastAsia"/>
          <w:color w:val="auto"/>
          <w:sz w:val="28"/>
          <w:szCs w:val="28"/>
          <w:lang w:eastAsia="zh-CN"/>
        </w:rPr>
        <w:t>请简单介绍“八大菜系之淮扬菜”。</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3）才艺运用</w:t>
      </w:r>
    </w:p>
    <w:p>
      <w:pPr>
        <w:spacing w:line="360" w:lineRule="auto"/>
        <w:ind w:firstLine="560" w:firstLineChars="200"/>
        <w:rPr>
          <w:color w:val="auto"/>
          <w:sz w:val="28"/>
          <w:szCs w:val="28"/>
          <w:lang w:eastAsia="zh-CN"/>
        </w:rPr>
      </w:pPr>
      <w:r>
        <w:rPr>
          <w:rFonts w:hint="eastAsia"/>
          <w:color w:val="auto"/>
          <w:sz w:val="28"/>
          <w:szCs w:val="28"/>
          <w:lang w:eastAsia="zh-CN"/>
        </w:rPr>
        <w:t>要求参赛选手结合导游职业特点和工作场景，展示个人才艺，如声乐、舞蹈、 朗诵、便于携带的器乐表演、脱口秀、戏曲、曲艺等。</w:t>
      </w:r>
      <w:r>
        <w:rPr>
          <w:color w:val="auto"/>
          <w:sz w:val="28"/>
          <w:szCs w:val="28"/>
          <w:lang w:eastAsia="zh-CN"/>
        </w:rPr>
        <w:t>才艺展示自备器具。时间为不超过3分钟</w:t>
      </w:r>
      <w:r>
        <w:rPr>
          <w:rFonts w:hint="eastAsia"/>
          <w:color w:val="auto"/>
          <w:sz w:val="28"/>
          <w:szCs w:val="28"/>
          <w:lang w:eastAsia="zh-CN"/>
        </w:rPr>
        <w:t>，</w:t>
      </w:r>
      <w:r>
        <w:rPr>
          <w:color w:val="auto"/>
          <w:sz w:val="28"/>
          <w:szCs w:val="28"/>
          <w:lang w:eastAsia="zh-CN"/>
        </w:rPr>
        <w:t>不少于2分30秒。</w:t>
      </w:r>
    </w:p>
    <w:p>
      <w:pPr>
        <w:spacing w:line="360" w:lineRule="auto"/>
        <w:ind w:firstLine="560" w:firstLineChars="200"/>
        <w:rPr>
          <w:color w:val="auto"/>
          <w:sz w:val="28"/>
          <w:szCs w:val="28"/>
          <w:lang w:eastAsia="zh-CN"/>
        </w:rPr>
      </w:pPr>
      <w:r>
        <w:rPr>
          <w:color w:val="auto"/>
          <w:sz w:val="28"/>
          <w:szCs w:val="28"/>
          <w:lang w:eastAsia="zh-CN"/>
        </w:rPr>
        <w:t>2.比赛成绩</w:t>
      </w:r>
    </w:p>
    <w:tbl>
      <w:tblPr>
        <w:tblStyle w:val="8"/>
        <w:tblW w:w="0" w:type="auto"/>
        <w:jc w:val="center"/>
        <w:tblLayout w:type="fixed"/>
        <w:tblCellMar>
          <w:top w:w="0" w:type="dxa"/>
          <w:left w:w="0" w:type="dxa"/>
          <w:bottom w:w="0" w:type="dxa"/>
          <w:right w:w="0" w:type="dxa"/>
        </w:tblCellMar>
      </w:tblPr>
      <w:tblGrid>
        <w:gridCol w:w="1355"/>
        <w:gridCol w:w="3714"/>
        <w:gridCol w:w="1841"/>
      </w:tblGrid>
      <w:tr>
        <w:tblPrEx>
          <w:tblCellMar>
            <w:top w:w="0" w:type="dxa"/>
            <w:left w:w="0" w:type="dxa"/>
            <w:bottom w:w="0" w:type="dxa"/>
            <w:right w:w="0" w:type="dxa"/>
          </w:tblCellMar>
        </w:tblPrEx>
        <w:trPr>
          <w:trHeight w:val="539" w:hRule="exact"/>
          <w:jc w:val="center"/>
        </w:trPr>
        <w:tc>
          <w:tcPr>
            <w:tcW w:w="1355" w:type="dxa"/>
            <w:tcBorders>
              <w:top w:val="single" w:color="000000" w:sz="4" w:space="0"/>
              <w:left w:val="single" w:color="000000" w:sz="4" w:space="0"/>
              <w:bottom w:val="single" w:color="000000" w:sz="4" w:space="0"/>
              <w:right w:val="single" w:color="000000" w:sz="4" w:space="0"/>
            </w:tcBorders>
            <w:vAlign w:val="center"/>
          </w:tcPr>
          <w:p>
            <w:pPr>
              <w:pStyle w:val="3"/>
              <w:widowControl/>
              <w:tabs>
                <w:tab w:val="left" w:pos="1517"/>
              </w:tabs>
              <w:spacing w:line="360" w:lineRule="auto"/>
              <w:ind w:right="552"/>
              <w:jc w:val="center"/>
              <w:rPr>
                <w:b/>
                <w:bCs/>
                <w:color w:val="auto"/>
                <w:spacing w:val="-1"/>
                <w:lang w:eastAsia="zh-CN"/>
              </w:rPr>
            </w:pPr>
            <w:r>
              <w:rPr>
                <w:rFonts w:hint="eastAsia"/>
                <w:b/>
                <w:bCs/>
                <w:color w:val="auto"/>
                <w:spacing w:val="-1"/>
                <w:lang w:eastAsia="zh-CN"/>
              </w:rPr>
              <w:t>序号</w:t>
            </w:r>
          </w:p>
        </w:tc>
        <w:tc>
          <w:tcPr>
            <w:tcW w:w="3714" w:type="dxa"/>
            <w:tcBorders>
              <w:top w:val="single" w:color="000000" w:sz="4" w:space="0"/>
              <w:left w:val="single" w:color="000000" w:sz="4" w:space="0"/>
              <w:bottom w:val="single" w:color="000000" w:sz="4" w:space="0"/>
              <w:right w:val="single" w:color="000000" w:sz="4" w:space="0"/>
            </w:tcBorders>
            <w:vAlign w:val="center"/>
          </w:tcPr>
          <w:p>
            <w:pPr>
              <w:pStyle w:val="3"/>
              <w:widowControl/>
              <w:tabs>
                <w:tab w:val="left" w:pos="1517"/>
              </w:tabs>
              <w:spacing w:line="360" w:lineRule="auto"/>
              <w:ind w:right="552" w:firstLine="558" w:firstLineChars="200"/>
              <w:jc w:val="center"/>
              <w:rPr>
                <w:b/>
                <w:bCs/>
                <w:color w:val="auto"/>
                <w:spacing w:val="-1"/>
              </w:rPr>
            </w:pPr>
            <w:r>
              <w:rPr>
                <w:b/>
                <w:bCs/>
                <w:color w:val="auto"/>
                <w:spacing w:val="-1"/>
              </w:rPr>
              <w:t>比赛内容</w:t>
            </w:r>
          </w:p>
        </w:tc>
        <w:tc>
          <w:tcPr>
            <w:tcW w:w="1841" w:type="dxa"/>
            <w:tcBorders>
              <w:top w:val="single" w:color="000000" w:sz="4" w:space="0"/>
              <w:left w:val="single" w:color="000000" w:sz="4" w:space="0"/>
              <w:bottom w:val="single" w:color="000000" w:sz="4" w:space="0"/>
              <w:right w:val="single" w:color="000000" w:sz="4" w:space="0"/>
            </w:tcBorders>
            <w:vAlign w:val="center"/>
          </w:tcPr>
          <w:p>
            <w:pPr>
              <w:pStyle w:val="3"/>
              <w:widowControl/>
              <w:tabs>
                <w:tab w:val="left" w:pos="1517"/>
              </w:tabs>
              <w:spacing w:line="360" w:lineRule="auto"/>
              <w:ind w:right="552" w:firstLine="558" w:firstLineChars="200"/>
              <w:jc w:val="center"/>
              <w:rPr>
                <w:b/>
                <w:bCs/>
                <w:color w:val="auto"/>
                <w:spacing w:val="-1"/>
              </w:rPr>
            </w:pPr>
            <w:r>
              <w:rPr>
                <w:b/>
                <w:bCs/>
                <w:color w:val="auto"/>
                <w:spacing w:val="-1"/>
              </w:rPr>
              <w:t>权重</w:t>
            </w:r>
          </w:p>
        </w:tc>
      </w:tr>
      <w:tr>
        <w:tblPrEx>
          <w:tblCellMar>
            <w:top w:w="0" w:type="dxa"/>
            <w:left w:w="0" w:type="dxa"/>
            <w:bottom w:w="0" w:type="dxa"/>
            <w:right w:w="0" w:type="dxa"/>
          </w:tblCellMar>
        </w:tblPrEx>
        <w:trPr>
          <w:trHeight w:val="482" w:hRule="exact"/>
          <w:jc w:val="center"/>
        </w:trPr>
        <w:tc>
          <w:tcPr>
            <w:tcW w:w="1355" w:type="dxa"/>
            <w:tcBorders>
              <w:top w:val="single" w:color="000000" w:sz="4" w:space="0"/>
              <w:left w:val="single" w:color="000000" w:sz="4" w:space="0"/>
              <w:bottom w:val="single" w:color="000000" w:sz="4" w:space="0"/>
              <w:right w:val="single" w:color="000000" w:sz="4" w:space="0"/>
            </w:tcBorders>
          </w:tcPr>
          <w:p>
            <w:pPr>
              <w:pStyle w:val="3"/>
              <w:widowControl/>
              <w:tabs>
                <w:tab w:val="left" w:pos="1517"/>
              </w:tabs>
              <w:spacing w:line="360" w:lineRule="auto"/>
              <w:ind w:right="552" w:firstLine="556" w:firstLineChars="200"/>
              <w:jc w:val="center"/>
              <w:rPr>
                <w:color w:val="auto"/>
                <w:spacing w:val="-1"/>
              </w:rPr>
            </w:pPr>
            <w:r>
              <w:rPr>
                <w:color w:val="auto"/>
                <w:spacing w:val="-1"/>
              </w:rPr>
              <w:t>1</w:t>
            </w:r>
          </w:p>
        </w:tc>
        <w:tc>
          <w:tcPr>
            <w:tcW w:w="3714" w:type="dxa"/>
            <w:tcBorders>
              <w:top w:val="single" w:color="000000" w:sz="4" w:space="0"/>
              <w:left w:val="single" w:color="000000" w:sz="4" w:space="0"/>
              <w:bottom w:val="single" w:color="000000" w:sz="4" w:space="0"/>
              <w:right w:val="single" w:color="000000" w:sz="4" w:space="0"/>
            </w:tcBorders>
            <w:vAlign w:val="center"/>
          </w:tcPr>
          <w:p>
            <w:pPr>
              <w:pStyle w:val="3"/>
              <w:widowControl/>
              <w:tabs>
                <w:tab w:val="left" w:pos="1517"/>
              </w:tabs>
              <w:spacing w:line="360" w:lineRule="auto"/>
              <w:ind w:right="552" w:firstLine="556" w:firstLineChars="200"/>
              <w:jc w:val="center"/>
              <w:rPr>
                <w:color w:val="auto"/>
                <w:spacing w:val="-1"/>
              </w:rPr>
            </w:pPr>
            <w:r>
              <w:rPr>
                <w:color w:val="auto"/>
                <w:spacing w:val="-1"/>
              </w:rPr>
              <w:t>导游知识测试</w:t>
            </w:r>
          </w:p>
        </w:tc>
        <w:tc>
          <w:tcPr>
            <w:tcW w:w="1841" w:type="dxa"/>
            <w:tcBorders>
              <w:top w:val="single" w:color="000000" w:sz="4" w:space="0"/>
              <w:left w:val="single" w:color="000000" w:sz="4" w:space="0"/>
              <w:bottom w:val="single" w:color="000000" w:sz="4" w:space="0"/>
              <w:right w:val="single" w:color="000000" w:sz="4" w:space="0"/>
            </w:tcBorders>
          </w:tcPr>
          <w:p>
            <w:pPr>
              <w:pStyle w:val="3"/>
              <w:widowControl/>
              <w:tabs>
                <w:tab w:val="left" w:pos="1517"/>
              </w:tabs>
              <w:spacing w:line="360" w:lineRule="auto"/>
              <w:ind w:right="552" w:firstLine="556" w:firstLineChars="200"/>
              <w:jc w:val="center"/>
              <w:rPr>
                <w:color w:val="auto"/>
                <w:spacing w:val="-1"/>
              </w:rPr>
            </w:pPr>
            <w:r>
              <w:rPr>
                <w:color w:val="auto"/>
                <w:spacing w:val="-1"/>
              </w:rPr>
              <w:t>30%</w:t>
            </w:r>
          </w:p>
        </w:tc>
      </w:tr>
      <w:tr>
        <w:tblPrEx>
          <w:tblCellMar>
            <w:top w:w="0" w:type="dxa"/>
            <w:left w:w="0" w:type="dxa"/>
            <w:bottom w:w="0" w:type="dxa"/>
            <w:right w:w="0" w:type="dxa"/>
          </w:tblCellMar>
        </w:tblPrEx>
        <w:trPr>
          <w:trHeight w:val="482" w:hRule="exact"/>
          <w:jc w:val="center"/>
        </w:trPr>
        <w:tc>
          <w:tcPr>
            <w:tcW w:w="1355" w:type="dxa"/>
            <w:tcBorders>
              <w:top w:val="single" w:color="000000" w:sz="4" w:space="0"/>
              <w:left w:val="single" w:color="000000" w:sz="4" w:space="0"/>
              <w:bottom w:val="single" w:color="000000" w:sz="4" w:space="0"/>
              <w:right w:val="single" w:color="000000" w:sz="4" w:space="0"/>
            </w:tcBorders>
          </w:tcPr>
          <w:p>
            <w:pPr>
              <w:pStyle w:val="3"/>
              <w:widowControl/>
              <w:tabs>
                <w:tab w:val="left" w:pos="1517"/>
              </w:tabs>
              <w:spacing w:line="360" w:lineRule="auto"/>
              <w:ind w:right="552" w:firstLine="556" w:firstLineChars="200"/>
              <w:jc w:val="center"/>
              <w:rPr>
                <w:color w:val="auto"/>
                <w:spacing w:val="-1"/>
              </w:rPr>
            </w:pPr>
            <w:r>
              <w:rPr>
                <w:color w:val="auto"/>
                <w:spacing w:val="-1"/>
              </w:rPr>
              <w:t>2</w:t>
            </w:r>
          </w:p>
        </w:tc>
        <w:tc>
          <w:tcPr>
            <w:tcW w:w="3714" w:type="dxa"/>
            <w:tcBorders>
              <w:top w:val="single" w:color="000000" w:sz="4" w:space="0"/>
              <w:left w:val="single" w:color="000000" w:sz="4" w:space="0"/>
              <w:bottom w:val="single" w:color="000000" w:sz="4" w:space="0"/>
              <w:right w:val="single" w:color="000000" w:sz="4" w:space="0"/>
            </w:tcBorders>
            <w:vAlign w:val="center"/>
          </w:tcPr>
          <w:p>
            <w:pPr>
              <w:pStyle w:val="3"/>
              <w:widowControl/>
              <w:tabs>
                <w:tab w:val="left" w:pos="1517"/>
              </w:tabs>
              <w:spacing w:line="360" w:lineRule="auto"/>
              <w:ind w:right="552"/>
              <w:jc w:val="center"/>
              <w:rPr>
                <w:color w:val="auto"/>
                <w:spacing w:val="-1"/>
                <w:lang w:eastAsia="zh-CN"/>
              </w:rPr>
            </w:pPr>
            <w:r>
              <w:rPr>
                <w:rFonts w:hint="eastAsia"/>
                <w:color w:val="auto"/>
                <w:spacing w:val="-1"/>
                <w:lang w:eastAsia="zh-CN"/>
              </w:rPr>
              <w:t>自选景点讲解</w:t>
            </w:r>
            <w:r>
              <w:rPr>
                <w:color w:val="auto"/>
                <w:spacing w:val="-1"/>
                <w:lang w:eastAsia="zh-CN"/>
              </w:rPr>
              <w:t>及专题讲解</w:t>
            </w:r>
          </w:p>
        </w:tc>
        <w:tc>
          <w:tcPr>
            <w:tcW w:w="1841" w:type="dxa"/>
            <w:tcBorders>
              <w:top w:val="single" w:color="000000" w:sz="4" w:space="0"/>
              <w:left w:val="single" w:color="000000" w:sz="4" w:space="0"/>
              <w:bottom w:val="single" w:color="000000" w:sz="4" w:space="0"/>
              <w:right w:val="single" w:color="000000" w:sz="4" w:space="0"/>
            </w:tcBorders>
          </w:tcPr>
          <w:p>
            <w:pPr>
              <w:pStyle w:val="3"/>
              <w:widowControl/>
              <w:tabs>
                <w:tab w:val="left" w:pos="1517"/>
              </w:tabs>
              <w:spacing w:line="360" w:lineRule="auto"/>
              <w:ind w:right="552" w:firstLine="556" w:firstLineChars="200"/>
              <w:jc w:val="center"/>
              <w:rPr>
                <w:color w:val="auto"/>
                <w:spacing w:val="-1"/>
              </w:rPr>
            </w:pPr>
            <w:r>
              <w:rPr>
                <w:color w:val="auto"/>
                <w:spacing w:val="-1"/>
              </w:rPr>
              <w:t>60%</w:t>
            </w:r>
          </w:p>
        </w:tc>
      </w:tr>
      <w:tr>
        <w:tblPrEx>
          <w:tblCellMar>
            <w:top w:w="0" w:type="dxa"/>
            <w:left w:w="0" w:type="dxa"/>
            <w:bottom w:w="0" w:type="dxa"/>
            <w:right w:w="0" w:type="dxa"/>
          </w:tblCellMar>
        </w:tblPrEx>
        <w:trPr>
          <w:trHeight w:val="482" w:hRule="exact"/>
          <w:jc w:val="center"/>
        </w:trPr>
        <w:tc>
          <w:tcPr>
            <w:tcW w:w="1355" w:type="dxa"/>
            <w:tcBorders>
              <w:top w:val="single" w:color="000000" w:sz="4" w:space="0"/>
              <w:left w:val="single" w:color="000000" w:sz="4" w:space="0"/>
              <w:bottom w:val="single" w:color="000000" w:sz="4" w:space="0"/>
              <w:right w:val="single" w:color="000000" w:sz="4" w:space="0"/>
            </w:tcBorders>
          </w:tcPr>
          <w:p>
            <w:pPr>
              <w:pStyle w:val="3"/>
              <w:widowControl/>
              <w:tabs>
                <w:tab w:val="left" w:pos="1517"/>
              </w:tabs>
              <w:spacing w:line="360" w:lineRule="auto"/>
              <w:ind w:right="552" w:firstLine="556" w:firstLineChars="200"/>
              <w:jc w:val="center"/>
              <w:rPr>
                <w:color w:val="auto"/>
                <w:spacing w:val="-1"/>
              </w:rPr>
            </w:pPr>
            <w:r>
              <w:rPr>
                <w:color w:val="auto"/>
                <w:spacing w:val="-1"/>
              </w:rPr>
              <w:t>3</w:t>
            </w:r>
          </w:p>
        </w:tc>
        <w:tc>
          <w:tcPr>
            <w:tcW w:w="3714" w:type="dxa"/>
            <w:tcBorders>
              <w:top w:val="single" w:color="000000" w:sz="4" w:space="0"/>
              <w:left w:val="single" w:color="000000" w:sz="4" w:space="0"/>
              <w:bottom w:val="single" w:color="000000" w:sz="4" w:space="0"/>
              <w:right w:val="single" w:color="000000" w:sz="4" w:space="0"/>
            </w:tcBorders>
            <w:vAlign w:val="center"/>
          </w:tcPr>
          <w:p>
            <w:pPr>
              <w:pStyle w:val="3"/>
              <w:widowControl/>
              <w:tabs>
                <w:tab w:val="left" w:pos="1517"/>
              </w:tabs>
              <w:spacing w:line="360" w:lineRule="auto"/>
              <w:ind w:right="552" w:firstLine="556" w:firstLineChars="200"/>
              <w:jc w:val="center"/>
              <w:rPr>
                <w:color w:val="auto"/>
                <w:spacing w:val="-1"/>
              </w:rPr>
            </w:pPr>
            <w:r>
              <w:rPr>
                <w:color w:val="auto"/>
                <w:spacing w:val="-1"/>
              </w:rPr>
              <w:t>才艺运用</w:t>
            </w:r>
          </w:p>
        </w:tc>
        <w:tc>
          <w:tcPr>
            <w:tcW w:w="1841" w:type="dxa"/>
            <w:tcBorders>
              <w:top w:val="single" w:color="000000" w:sz="4" w:space="0"/>
              <w:left w:val="single" w:color="000000" w:sz="4" w:space="0"/>
              <w:bottom w:val="single" w:color="000000" w:sz="4" w:space="0"/>
              <w:right w:val="single" w:color="000000" w:sz="4" w:space="0"/>
            </w:tcBorders>
          </w:tcPr>
          <w:p>
            <w:pPr>
              <w:pStyle w:val="3"/>
              <w:widowControl/>
              <w:tabs>
                <w:tab w:val="left" w:pos="1517"/>
              </w:tabs>
              <w:spacing w:line="360" w:lineRule="auto"/>
              <w:ind w:right="552" w:firstLine="556" w:firstLineChars="200"/>
              <w:jc w:val="center"/>
              <w:rPr>
                <w:color w:val="auto"/>
                <w:spacing w:val="-1"/>
              </w:rPr>
            </w:pPr>
            <w:r>
              <w:rPr>
                <w:color w:val="auto"/>
                <w:spacing w:val="-1"/>
              </w:rPr>
              <w:t>10%</w:t>
            </w:r>
          </w:p>
        </w:tc>
      </w:tr>
      <w:tr>
        <w:tblPrEx>
          <w:tblCellMar>
            <w:top w:w="0" w:type="dxa"/>
            <w:left w:w="0" w:type="dxa"/>
            <w:bottom w:w="0" w:type="dxa"/>
            <w:right w:w="0" w:type="dxa"/>
          </w:tblCellMar>
        </w:tblPrEx>
        <w:trPr>
          <w:trHeight w:val="458" w:hRule="exact"/>
          <w:jc w:val="center"/>
        </w:trPr>
        <w:tc>
          <w:tcPr>
            <w:tcW w:w="1355" w:type="dxa"/>
            <w:tcBorders>
              <w:top w:val="single" w:color="000000" w:sz="4" w:space="0"/>
              <w:left w:val="single" w:color="000000" w:sz="4" w:space="0"/>
              <w:bottom w:val="single" w:color="000000" w:sz="4" w:space="0"/>
              <w:right w:val="single" w:color="000000" w:sz="4" w:space="0"/>
            </w:tcBorders>
          </w:tcPr>
          <w:p>
            <w:pPr>
              <w:pStyle w:val="3"/>
              <w:widowControl/>
              <w:tabs>
                <w:tab w:val="left" w:pos="1517"/>
              </w:tabs>
              <w:spacing w:line="360" w:lineRule="auto"/>
              <w:ind w:right="552" w:firstLine="556" w:firstLineChars="200"/>
              <w:jc w:val="center"/>
              <w:rPr>
                <w:color w:val="auto"/>
                <w:spacing w:val="-1"/>
              </w:rPr>
            </w:pPr>
            <w:r>
              <w:rPr>
                <w:color w:val="auto"/>
                <w:spacing w:val="-1"/>
              </w:rPr>
              <w:t>4</w:t>
            </w:r>
          </w:p>
        </w:tc>
        <w:tc>
          <w:tcPr>
            <w:tcW w:w="3714" w:type="dxa"/>
            <w:tcBorders>
              <w:top w:val="single" w:color="000000" w:sz="4" w:space="0"/>
              <w:left w:val="single" w:color="000000" w:sz="4" w:space="0"/>
              <w:bottom w:val="single" w:color="000000" w:sz="4" w:space="0"/>
              <w:right w:val="single" w:color="000000" w:sz="4" w:space="0"/>
            </w:tcBorders>
            <w:vAlign w:val="center"/>
          </w:tcPr>
          <w:p>
            <w:pPr>
              <w:pStyle w:val="3"/>
              <w:widowControl/>
              <w:tabs>
                <w:tab w:val="left" w:pos="1517"/>
              </w:tabs>
              <w:spacing w:line="360" w:lineRule="auto"/>
              <w:ind w:right="552" w:firstLine="556" w:firstLineChars="200"/>
              <w:jc w:val="center"/>
              <w:rPr>
                <w:color w:val="auto"/>
                <w:spacing w:val="-1"/>
              </w:rPr>
            </w:pPr>
            <w:r>
              <w:rPr>
                <w:color w:val="auto"/>
                <w:spacing w:val="-1"/>
              </w:rPr>
              <w:t>总计</w:t>
            </w:r>
          </w:p>
        </w:tc>
        <w:tc>
          <w:tcPr>
            <w:tcW w:w="1841" w:type="dxa"/>
            <w:tcBorders>
              <w:top w:val="single" w:color="000000" w:sz="4" w:space="0"/>
              <w:left w:val="single" w:color="000000" w:sz="4" w:space="0"/>
              <w:bottom w:val="single" w:color="000000" w:sz="4" w:space="0"/>
              <w:right w:val="single" w:color="000000" w:sz="4" w:space="0"/>
            </w:tcBorders>
          </w:tcPr>
          <w:p>
            <w:pPr>
              <w:pStyle w:val="3"/>
              <w:widowControl/>
              <w:tabs>
                <w:tab w:val="left" w:pos="1517"/>
              </w:tabs>
              <w:spacing w:line="360" w:lineRule="auto"/>
              <w:ind w:right="552" w:firstLine="556" w:firstLineChars="200"/>
              <w:jc w:val="center"/>
              <w:rPr>
                <w:color w:val="auto"/>
                <w:spacing w:val="-1"/>
              </w:rPr>
            </w:pPr>
            <w:r>
              <w:rPr>
                <w:color w:val="auto"/>
                <w:spacing w:val="-1"/>
              </w:rPr>
              <w:t>100%</w:t>
            </w:r>
          </w:p>
        </w:tc>
      </w:tr>
    </w:tbl>
    <w:p>
      <w:pPr>
        <w:spacing w:line="360" w:lineRule="auto"/>
        <w:ind w:firstLine="560" w:firstLineChars="200"/>
        <w:rPr>
          <w:color w:val="auto"/>
          <w:sz w:val="28"/>
          <w:szCs w:val="28"/>
          <w:lang w:eastAsia="zh-CN"/>
        </w:rPr>
      </w:pPr>
      <w:r>
        <w:rPr>
          <w:color w:val="auto"/>
          <w:sz w:val="28"/>
          <w:szCs w:val="28"/>
          <w:lang w:eastAsia="zh-CN"/>
        </w:rPr>
        <w:t>3.赛项比赛时间</w:t>
      </w:r>
    </w:p>
    <w:tbl>
      <w:tblPr>
        <w:tblStyle w:val="8"/>
        <w:tblW w:w="8591" w:type="dxa"/>
        <w:jc w:val="center"/>
        <w:tblLayout w:type="fixed"/>
        <w:tblCellMar>
          <w:top w:w="0" w:type="dxa"/>
          <w:left w:w="0" w:type="dxa"/>
          <w:bottom w:w="0" w:type="dxa"/>
          <w:right w:w="0" w:type="dxa"/>
        </w:tblCellMar>
      </w:tblPr>
      <w:tblGrid>
        <w:gridCol w:w="930"/>
        <w:gridCol w:w="3293"/>
        <w:gridCol w:w="2089"/>
        <w:gridCol w:w="2279"/>
      </w:tblGrid>
      <w:tr>
        <w:tblPrEx>
          <w:tblCellMar>
            <w:top w:w="0" w:type="dxa"/>
            <w:left w:w="0" w:type="dxa"/>
            <w:bottom w:w="0" w:type="dxa"/>
            <w:right w:w="0" w:type="dxa"/>
          </w:tblCellMar>
        </w:tblPrEx>
        <w:trPr>
          <w:trHeight w:val="640" w:hRule="exact"/>
          <w:jc w:val="center"/>
        </w:trPr>
        <w:tc>
          <w:tcPr>
            <w:tcW w:w="93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137" w:firstLineChars="49"/>
              <w:rPr>
                <w:rFonts w:ascii="宋体" w:hAnsi="宋体" w:eastAsia="宋体" w:cs="宋体"/>
                <w:b/>
                <w:bCs/>
                <w:color w:val="auto"/>
                <w:spacing w:val="-1"/>
                <w:sz w:val="28"/>
                <w:szCs w:val="28"/>
                <w:lang w:val="en-US" w:eastAsia="zh-CN" w:bidi="ar-SA"/>
              </w:rPr>
            </w:pPr>
            <w:r>
              <w:rPr>
                <w:rFonts w:hint="eastAsia" w:ascii="宋体" w:hAnsi="宋体" w:eastAsia="宋体" w:cs="宋体"/>
                <w:b/>
                <w:bCs/>
                <w:color w:val="auto"/>
                <w:spacing w:val="-1"/>
                <w:sz w:val="28"/>
                <w:szCs w:val="28"/>
                <w:lang w:val="en-US" w:eastAsia="zh-CN" w:bidi="ar-SA"/>
              </w:rPr>
              <w:t>序号</w:t>
            </w:r>
          </w:p>
          <w:p>
            <w:pPr>
              <w:spacing w:line="360" w:lineRule="auto"/>
              <w:ind w:firstLine="558" w:firstLineChars="200"/>
              <w:rPr>
                <w:rFonts w:ascii="宋体" w:hAnsi="宋体" w:eastAsia="宋体" w:cs="宋体"/>
                <w:b/>
                <w:bCs/>
                <w:color w:val="auto"/>
                <w:spacing w:val="-1"/>
                <w:sz w:val="28"/>
                <w:szCs w:val="28"/>
                <w:lang w:val="en-US" w:eastAsia="zh-CN" w:bidi="ar-SA"/>
              </w:rPr>
            </w:pPr>
            <w:r>
              <w:rPr>
                <w:rFonts w:ascii="宋体" w:hAnsi="宋体" w:eastAsia="宋体" w:cs="宋体"/>
                <w:b/>
                <w:bCs/>
                <w:color w:val="auto"/>
                <w:spacing w:val="-1"/>
                <w:sz w:val="28"/>
                <w:szCs w:val="28"/>
                <w:lang w:val="en-US" w:eastAsia="zh-CN" w:bidi="ar-SA"/>
              </w:rPr>
              <w:t>序号</w:t>
            </w:r>
          </w:p>
        </w:tc>
        <w:tc>
          <w:tcPr>
            <w:tcW w:w="32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bCs/>
                <w:color w:val="auto"/>
                <w:spacing w:val="-1"/>
                <w:sz w:val="28"/>
                <w:szCs w:val="28"/>
                <w:lang w:val="en-US" w:eastAsia="zh-CN" w:bidi="ar-SA"/>
              </w:rPr>
            </w:pPr>
            <w:r>
              <w:rPr>
                <w:rFonts w:hint="eastAsia" w:ascii="宋体" w:hAnsi="宋体" w:eastAsia="宋体" w:cs="宋体"/>
                <w:b/>
                <w:bCs/>
                <w:color w:val="auto"/>
                <w:spacing w:val="-1"/>
                <w:sz w:val="28"/>
                <w:szCs w:val="28"/>
                <w:lang w:val="en-US" w:eastAsia="zh-CN" w:bidi="ar-SA"/>
              </w:rPr>
              <w:t>比赛内容</w:t>
            </w:r>
          </w:p>
          <w:p>
            <w:pPr>
              <w:spacing w:line="360" w:lineRule="auto"/>
              <w:ind w:firstLine="558" w:firstLineChars="200"/>
              <w:rPr>
                <w:rFonts w:ascii="宋体" w:hAnsi="宋体" w:eastAsia="宋体" w:cs="宋体"/>
                <w:b/>
                <w:bCs/>
                <w:color w:val="auto"/>
                <w:spacing w:val="-1"/>
                <w:sz w:val="28"/>
                <w:szCs w:val="28"/>
                <w:lang w:val="en-US" w:eastAsia="zh-CN" w:bidi="ar-SA"/>
              </w:rPr>
            </w:pPr>
            <w:r>
              <w:rPr>
                <w:rFonts w:ascii="宋体" w:hAnsi="宋体" w:eastAsia="宋体" w:cs="宋体"/>
                <w:b/>
                <w:bCs/>
                <w:color w:val="auto"/>
                <w:spacing w:val="-1"/>
                <w:sz w:val="28"/>
                <w:szCs w:val="28"/>
                <w:lang w:val="en-US" w:eastAsia="zh-CN" w:bidi="ar-SA"/>
              </w:rPr>
              <w:t>比赛内容</w:t>
            </w:r>
          </w:p>
        </w:tc>
        <w:tc>
          <w:tcPr>
            <w:tcW w:w="208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558" w:firstLineChars="200"/>
              <w:rPr>
                <w:rFonts w:ascii="宋体" w:hAnsi="宋体" w:eastAsia="宋体" w:cs="宋体"/>
                <w:b/>
                <w:bCs/>
                <w:color w:val="auto"/>
                <w:spacing w:val="-1"/>
                <w:sz w:val="28"/>
                <w:szCs w:val="28"/>
                <w:lang w:val="en-US" w:eastAsia="zh-CN" w:bidi="ar-SA"/>
              </w:rPr>
            </w:pPr>
            <w:r>
              <w:rPr>
                <w:rFonts w:hint="eastAsia" w:ascii="宋体" w:hAnsi="宋体" w:eastAsia="宋体" w:cs="宋体"/>
                <w:b/>
                <w:bCs/>
                <w:color w:val="auto"/>
                <w:spacing w:val="-1"/>
                <w:sz w:val="28"/>
                <w:szCs w:val="28"/>
                <w:lang w:val="en-US" w:eastAsia="zh-CN" w:bidi="ar-SA"/>
              </w:rPr>
              <w:t>比赛时间</w:t>
            </w:r>
          </w:p>
          <w:p>
            <w:pPr>
              <w:spacing w:line="360" w:lineRule="auto"/>
              <w:ind w:firstLine="558" w:firstLineChars="200"/>
              <w:rPr>
                <w:rFonts w:ascii="宋体" w:hAnsi="宋体" w:eastAsia="宋体" w:cs="宋体"/>
                <w:b/>
                <w:bCs/>
                <w:color w:val="auto"/>
                <w:spacing w:val="-1"/>
                <w:sz w:val="28"/>
                <w:szCs w:val="28"/>
                <w:lang w:val="en-US" w:eastAsia="zh-CN" w:bidi="ar-SA"/>
              </w:rPr>
            </w:pPr>
            <w:r>
              <w:rPr>
                <w:rFonts w:ascii="宋体" w:hAnsi="宋体" w:eastAsia="宋体" w:cs="宋体"/>
                <w:b/>
                <w:bCs/>
                <w:color w:val="auto"/>
                <w:spacing w:val="-1"/>
                <w:sz w:val="28"/>
                <w:szCs w:val="28"/>
                <w:lang w:val="en-US" w:eastAsia="zh-CN" w:bidi="ar-SA"/>
              </w:rPr>
              <w:t>比赛时间（分）</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558" w:firstLineChars="200"/>
              <w:rPr>
                <w:rFonts w:ascii="宋体" w:hAnsi="宋体" w:eastAsia="宋体" w:cs="宋体"/>
                <w:b/>
                <w:bCs/>
                <w:color w:val="auto"/>
                <w:spacing w:val="-1"/>
                <w:sz w:val="28"/>
                <w:szCs w:val="28"/>
                <w:lang w:val="en-US" w:eastAsia="zh-CN" w:bidi="ar-SA"/>
              </w:rPr>
            </w:pPr>
            <w:r>
              <w:rPr>
                <w:rFonts w:hint="eastAsia" w:ascii="宋体" w:hAnsi="宋体" w:eastAsia="宋体" w:cs="宋体"/>
                <w:b/>
                <w:bCs/>
                <w:color w:val="auto"/>
                <w:spacing w:val="-1"/>
                <w:sz w:val="28"/>
                <w:szCs w:val="28"/>
                <w:lang w:val="en-US" w:eastAsia="zh-CN" w:bidi="ar-SA"/>
              </w:rPr>
              <w:t>准备时间</w:t>
            </w:r>
          </w:p>
          <w:p>
            <w:pPr>
              <w:spacing w:line="360" w:lineRule="auto"/>
              <w:ind w:firstLine="558" w:firstLineChars="200"/>
              <w:rPr>
                <w:rFonts w:ascii="宋体" w:hAnsi="宋体" w:eastAsia="宋体" w:cs="宋体"/>
                <w:b/>
                <w:bCs/>
                <w:color w:val="auto"/>
                <w:spacing w:val="-1"/>
                <w:sz w:val="28"/>
                <w:szCs w:val="28"/>
                <w:lang w:val="en-US" w:eastAsia="zh-CN" w:bidi="ar-SA"/>
              </w:rPr>
            </w:pPr>
            <w:r>
              <w:rPr>
                <w:rFonts w:ascii="宋体" w:hAnsi="宋体" w:eastAsia="宋体" w:cs="宋体"/>
                <w:b/>
                <w:bCs/>
                <w:color w:val="auto"/>
                <w:spacing w:val="-1"/>
                <w:sz w:val="28"/>
                <w:szCs w:val="28"/>
                <w:lang w:val="en-US" w:eastAsia="zh-CN" w:bidi="ar-SA"/>
              </w:rPr>
              <w:t>准备时间（分）</w:t>
            </w:r>
          </w:p>
        </w:tc>
      </w:tr>
      <w:tr>
        <w:tblPrEx>
          <w:tblCellMar>
            <w:top w:w="0" w:type="dxa"/>
            <w:left w:w="0" w:type="dxa"/>
            <w:bottom w:w="0" w:type="dxa"/>
            <w:right w:w="0" w:type="dxa"/>
          </w:tblCellMar>
        </w:tblPrEx>
        <w:trPr>
          <w:trHeight w:val="637" w:hRule="exact"/>
          <w:jc w:val="center"/>
        </w:trPr>
        <w:tc>
          <w:tcPr>
            <w:tcW w:w="9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rFonts w:hint="eastAsia"/>
                <w:color w:val="auto"/>
                <w:sz w:val="28"/>
                <w:szCs w:val="28"/>
                <w:lang w:eastAsia="zh-CN"/>
              </w:rPr>
              <w:t>1</w:t>
            </w:r>
          </w:p>
        </w:tc>
        <w:tc>
          <w:tcPr>
            <w:tcW w:w="32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导游知识测试</w:t>
            </w:r>
          </w:p>
        </w:tc>
        <w:tc>
          <w:tcPr>
            <w:tcW w:w="20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60</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w:t>
            </w:r>
          </w:p>
        </w:tc>
      </w:tr>
      <w:tr>
        <w:tblPrEx>
          <w:tblCellMar>
            <w:top w:w="0" w:type="dxa"/>
            <w:left w:w="0" w:type="dxa"/>
            <w:bottom w:w="0" w:type="dxa"/>
            <w:right w:w="0" w:type="dxa"/>
          </w:tblCellMar>
        </w:tblPrEx>
        <w:trPr>
          <w:trHeight w:val="636" w:hRule="exact"/>
          <w:jc w:val="center"/>
        </w:trPr>
        <w:tc>
          <w:tcPr>
            <w:tcW w:w="9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rFonts w:hint="eastAsia"/>
                <w:color w:val="auto"/>
                <w:sz w:val="28"/>
                <w:szCs w:val="28"/>
                <w:lang w:eastAsia="zh-CN"/>
              </w:rPr>
              <w:t>2</w:t>
            </w:r>
          </w:p>
        </w:tc>
        <w:tc>
          <w:tcPr>
            <w:tcW w:w="32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rFonts w:hint="eastAsia"/>
                <w:color w:val="auto"/>
                <w:sz w:val="28"/>
                <w:szCs w:val="28"/>
                <w:lang w:eastAsia="zh-CN"/>
              </w:rPr>
              <w:t>自选景点讲解</w:t>
            </w:r>
          </w:p>
        </w:tc>
        <w:tc>
          <w:tcPr>
            <w:tcW w:w="20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rFonts w:hint="eastAsia"/>
                <w:color w:val="auto"/>
                <w:sz w:val="28"/>
                <w:szCs w:val="28"/>
                <w:lang w:eastAsia="zh-CN"/>
              </w:rPr>
              <w:t>5</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w:t>
            </w:r>
          </w:p>
        </w:tc>
      </w:tr>
      <w:tr>
        <w:tblPrEx>
          <w:tblCellMar>
            <w:top w:w="0" w:type="dxa"/>
            <w:left w:w="0" w:type="dxa"/>
            <w:bottom w:w="0" w:type="dxa"/>
            <w:right w:w="0" w:type="dxa"/>
          </w:tblCellMar>
        </w:tblPrEx>
        <w:trPr>
          <w:trHeight w:val="637" w:hRule="exact"/>
          <w:jc w:val="center"/>
        </w:trPr>
        <w:tc>
          <w:tcPr>
            <w:tcW w:w="9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rFonts w:hint="eastAsia"/>
                <w:color w:val="auto"/>
                <w:sz w:val="28"/>
                <w:szCs w:val="28"/>
                <w:lang w:eastAsia="zh-CN"/>
              </w:rPr>
              <w:t>3</w:t>
            </w:r>
          </w:p>
        </w:tc>
        <w:tc>
          <w:tcPr>
            <w:tcW w:w="32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rFonts w:hint="eastAsia"/>
                <w:color w:val="auto"/>
                <w:sz w:val="28"/>
                <w:szCs w:val="28"/>
                <w:lang w:eastAsia="zh-CN"/>
              </w:rPr>
              <w:t>专题讲解</w:t>
            </w:r>
          </w:p>
        </w:tc>
        <w:tc>
          <w:tcPr>
            <w:tcW w:w="20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rFonts w:hint="eastAsia"/>
                <w:color w:val="auto"/>
                <w:sz w:val="28"/>
                <w:szCs w:val="28"/>
                <w:lang w:eastAsia="zh-CN"/>
              </w:rPr>
              <w:t>1.5</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rFonts w:hint="eastAsia"/>
                <w:color w:val="auto"/>
                <w:sz w:val="28"/>
                <w:szCs w:val="28"/>
                <w:lang w:eastAsia="zh-CN"/>
              </w:rPr>
              <w:t>10</w:t>
            </w:r>
          </w:p>
        </w:tc>
      </w:tr>
      <w:tr>
        <w:tblPrEx>
          <w:tblCellMar>
            <w:top w:w="0" w:type="dxa"/>
            <w:left w:w="0" w:type="dxa"/>
            <w:bottom w:w="0" w:type="dxa"/>
            <w:right w:w="0" w:type="dxa"/>
          </w:tblCellMar>
        </w:tblPrEx>
        <w:trPr>
          <w:trHeight w:val="636" w:hRule="exact"/>
          <w:jc w:val="center"/>
        </w:trPr>
        <w:tc>
          <w:tcPr>
            <w:tcW w:w="9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rFonts w:hint="eastAsia"/>
                <w:color w:val="auto"/>
                <w:sz w:val="28"/>
                <w:szCs w:val="28"/>
                <w:lang w:eastAsia="zh-CN"/>
              </w:rPr>
              <w:t>4</w:t>
            </w:r>
          </w:p>
        </w:tc>
        <w:tc>
          <w:tcPr>
            <w:tcW w:w="32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才艺运用</w:t>
            </w:r>
          </w:p>
        </w:tc>
        <w:tc>
          <w:tcPr>
            <w:tcW w:w="20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rFonts w:hint="eastAsia"/>
                <w:color w:val="auto"/>
                <w:sz w:val="28"/>
                <w:szCs w:val="28"/>
                <w:lang w:eastAsia="zh-CN"/>
              </w:rPr>
              <w:t>3</w:t>
            </w:r>
          </w:p>
        </w:tc>
        <w:tc>
          <w:tcPr>
            <w:tcW w:w="22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8"/>
                <w:szCs w:val="28"/>
                <w:lang w:eastAsia="zh-CN"/>
              </w:rPr>
            </w:pPr>
            <w:r>
              <w:rPr>
                <w:color w:val="auto"/>
                <w:sz w:val="28"/>
                <w:szCs w:val="28"/>
                <w:lang w:eastAsia="zh-CN"/>
              </w:rPr>
              <w:t>/</w:t>
            </w:r>
          </w:p>
        </w:tc>
      </w:tr>
    </w:tbl>
    <w:p>
      <w:pPr>
        <w:spacing w:line="360" w:lineRule="auto"/>
        <w:ind w:firstLine="562" w:firstLineChars="200"/>
        <w:rPr>
          <w:b/>
          <w:color w:val="auto"/>
          <w:sz w:val="28"/>
          <w:szCs w:val="28"/>
          <w:lang w:eastAsia="zh-CN"/>
        </w:rPr>
      </w:pPr>
      <w:r>
        <w:rPr>
          <w:rFonts w:hint="eastAsia"/>
          <w:b/>
          <w:color w:val="auto"/>
          <w:sz w:val="28"/>
          <w:szCs w:val="28"/>
          <w:lang w:eastAsia="zh-CN"/>
        </w:rPr>
        <w:t>三、竞赛方式</w:t>
      </w:r>
    </w:p>
    <w:p>
      <w:pPr>
        <w:spacing w:line="360" w:lineRule="auto"/>
        <w:ind w:firstLine="560" w:firstLineChars="200"/>
        <w:rPr>
          <w:color w:val="auto"/>
          <w:sz w:val="28"/>
          <w:szCs w:val="28"/>
          <w:lang w:eastAsia="zh-CN"/>
        </w:rPr>
      </w:pPr>
      <w:r>
        <w:rPr>
          <w:rFonts w:hint="eastAsia"/>
          <w:color w:val="auto"/>
          <w:sz w:val="28"/>
          <w:szCs w:val="28"/>
          <w:lang w:eastAsia="zh-CN"/>
        </w:rPr>
        <w:t>（一）组队要求</w:t>
      </w:r>
    </w:p>
    <w:p>
      <w:pPr>
        <w:spacing w:line="360" w:lineRule="auto"/>
        <w:ind w:firstLine="560" w:firstLineChars="200"/>
        <w:rPr>
          <w:color w:val="auto"/>
          <w:sz w:val="28"/>
          <w:szCs w:val="28"/>
          <w:lang w:eastAsia="zh-CN"/>
        </w:rPr>
      </w:pPr>
      <w:r>
        <w:rPr>
          <w:rFonts w:hint="eastAsia"/>
          <w:color w:val="auto"/>
          <w:sz w:val="28"/>
          <w:szCs w:val="28"/>
          <w:lang w:eastAsia="zh-CN"/>
        </w:rPr>
        <w:t>本赛项为个人赛，每所院校限报6名</w:t>
      </w:r>
      <w:r>
        <w:rPr>
          <w:color w:val="auto"/>
          <w:sz w:val="28"/>
          <w:szCs w:val="28"/>
          <w:lang w:eastAsia="zh-CN"/>
        </w:rPr>
        <w:t>学生。</w:t>
      </w:r>
    </w:p>
    <w:p>
      <w:pPr>
        <w:spacing w:line="360" w:lineRule="auto"/>
        <w:ind w:firstLine="560" w:firstLineChars="200"/>
        <w:rPr>
          <w:color w:val="auto"/>
          <w:sz w:val="28"/>
          <w:szCs w:val="28"/>
          <w:lang w:eastAsia="zh-CN"/>
        </w:rPr>
      </w:pPr>
      <w:r>
        <w:rPr>
          <w:rFonts w:hint="eastAsia"/>
          <w:color w:val="auto"/>
          <w:sz w:val="28"/>
          <w:szCs w:val="28"/>
          <w:lang w:eastAsia="zh-CN"/>
        </w:rPr>
        <w:t>（二）参赛人员要求</w:t>
      </w:r>
    </w:p>
    <w:p>
      <w:pPr>
        <w:spacing w:line="360" w:lineRule="auto"/>
        <w:ind w:firstLine="560" w:firstLineChars="200"/>
        <w:rPr>
          <w:color w:val="auto"/>
          <w:sz w:val="28"/>
          <w:szCs w:val="28"/>
          <w:lang w:eastAsia="zh-CN"/>
        </w:rPr>
      </w:pPr>
      <w:r>
        <w:rPr>
          <w:color w:val="auto"/>
          <w:sz w:val="28"/>
          <w:szCs w:val="28"/>
          <w:lang w:eastAsia="zh-CN"/>
        </w:rPr>
        <w:t xml:space="preserve">1.高职组参赛选手必须是高职（高专）全日制旅游类专业的正式在籍学生，五年制高职的四、五年级学生可报名参加本赛项比赛。 </w:t>
      </w:r>
    </w:p>
    <w:p>
      <w:pPr>
        <w:spacing w:line="360" w:lineRule="auto"/>
        <w:ind w:firstLine="560" w:firstLineChars="200"/>
        <w:rPr>
          <w:color w:val="auto"/>
          <w:sz w:val="28"/>
          <w:szCs w:val="28"/>
          <w:lang w:eastAsia="zh-CN"/>
        </w:rPr>
      </w:pPr>
      <w:r>
        <w:rPr>
          <w:rFonts w:hint="eastAsia"/>
          <w:color w:val="auto"/>
          <w:sz w:val="28"/>
          <w:szCs w:val="28"/>
          <w:lang w:eastAsia="zh-CN"/>
        </w:rPr>
        <w:t>前述参赛选手所在专业的代码须是</w:t>
      </w:r>
      <w:r>
        <w:rPr>
          <w:color w:val="auto"/>
          <w:sz w:val="28"/>
          <w:szCs w:val="28"/>
          <w:lang w:eastAsia="zh-CN"/>
        </w:rPr>
        <w:t>6401（新专业目录为5401）。</w:t>
      </w:r>
    </w:p>
    <w:p>
      <w:pPr>
        <w:spacing w:line="360" w:lineRule="auto"/>
        <w:ind w:firstLine="560" w:firstLineChars="200"/>
        <w:rPr>
          <w:color w:val="auto"/>
          <w:sz w:val="28"/>
          <w:szCs w:val="28"/>
          <w:lang w:eastAsia="zh-CN"/>
        </w:rPr>
      </w:pPr>
      <w:r>
        <w:rPr>
          <w:color w:val="auto"/>
          <w:sz w:val="28"/>
          <w:szCs w:val="28"/>
          <w:lang w:eastAsia="zh-CN"/>
        </w:rPr>
        <w:t>2.中职组参赛选手必须是中职全日制旅游类专业的正式在籍生以及五年制高职的一、二、三年级学生。</w:t>
      </w:r>
    </w:p>
    <w:p>
      <w:pPr>
        <w:spacing w:line="360" w:lineRule="auto"/>
        <w:ind w:firstLine="560" w:firstLineChars="200"/>
        <w:rPr>
          <w:color w:val="auto"/>
          <w:sz w:val="28"/>
          <w:szCs w:val="28"/>
          <w:lang w:eastAsia="zh-CN"/>
        </w:rPr>
      </w:pPr>
      <w:r>
        <w:rPr>
          <w:color w:val="auto"/>
          <w:sz w:val="28"/>
          <w:szCs w:val="28"/>
          <w:lang w:eastAsia="zh-CN"/>
        </w:rPr>
        <w:t>3.凡在往届全国职业院校技能大赛中获一等奖的选手，不能再参加同一项目同一组别的比赛。</w:t>
      </w:r>
    </w:p>
    <w:p>
      <w:pPr>
        <w:spacing w:line="360" w:lineRule="auto"/>
        <w:ind w:firstLine="560" w:firstLineChars="200"/>
        <w:rPr>
          <w:color w:val="auto"/>
          <w:sz w:val="28"/>
          <w:szCs w:val="28"/>
          <w:lang w:eastAsia="zh-CN"/>
        </w:rPr>
      </w:pPr>
      <w:r>
        <w:rPr>
          <w:color w:val="auto"/>
          <w:sz w:val="28"/>
          <w:szCs w:val="28"/>
          <w:lang w:eastAsia="zh-CN"/>
        </w:rPr>
        <w:t>4.每个院校配领队1名</w:t>
      </w:r>
      <w:r>
        <w:rPr>
          <w:rFonts w:hint="eastAsia"/>
          <w:color w:val="auto"/>
          <w:sz w:val="28"/>
          <w:szCs w:val="28"/>
          <w:lang w:eastAsia="zh-CN"/>
        </w:rPr>
        <w:t>（领队不能兼任指导教师）</w:t>
      </w:r>
      <w:r>
        <w:rPr>
          <w:color w:val="auto"/>
          <w:sz w:val="28"/>
          <w:szCs w:val="28"/>
          <w:lang w:eastAsia="zh-CN"/>
        </w:rPr>
        <w:t>。每名选手可报1名指导教师。</w:t>
      </w:r>
    </w:p>
    <w:p>
      <w:pPr>
        <w:spacing w:line="360" w:lineRule="auto"/>
        <w:ind w:firstLine="560" w:firstLineChars="200"/>
        <w:rPr>
          <w:color w:val="auto"/>
          <w:sz w:val="28"/>
          <w:szCs w:val="28"/>
          <w:lang w:eastAsia="zh-CN"/>
        </w:rPr>
      </w:pPr>
      <w:r>
        <w:rPr>
          <w:color w:val="auto"/>
          <w:sz w:val="28"/>
          <w:szCs w:val="28"/>
          <w:lang w:eastAsia="zh-CN"/>
        </w:rPr>
        <w:t>5.参赛选手和指导教师报名获得确认后不得随意更换。如比赛前参赛选手和指导教师因故无法参赛，须通知大赛组委会，并于赛项开赛前10个工作日出具加盖学校公章的书面说明，经大赛执委会办公室核实后予以更换。</w:t>
      </w:r>
    </w:p>
    <w:p>
      <w:pPr>
        <w:spacing w:line="360" w:lineRule="auto"/>
        <w:ind w:firstLine="562" w:firstLineChars="200"/>
        <w:rPr>
          <w:b/>
          <w:color w:val="auto"/>
          <w:sz w:val="28"/>
          <w:szCs w:val="28"/>
          <w:lang w:eastAsia="zh-CN"/>
        </w:rPr>
      </w:pPr>
      <w:r>
        <w:rPr>
          <w:rFonts w:hint="eastAsia"/>
          <w:b/>
          <w:color w:val="auto"/>
          <w:sz w:val="28"/>
          <w:szCs w:val="28"/>
          <w:lang w:eastAsia="zh-CN"/>
        </w:rPr>
        <w:t>四、竞赛流程</w:t>
      </w:r>
    </w:p>
    <w:p>
      <w:pPr>
        <w:spacing w:line="360" w:lineRule="auto"/>
        <w:ind w:firstLine="560" w:firstLineChars="200"/>
        <w:rPr>
          <w:color w:val="auto"/>
          <w:sz w:val="28"/>
          <w:szCs w:val="28"/>
          <w:lang w:eastAsia="zh-CN"/>
        </w:rPr>
      </w:pPr>
      <w:r>
        <w:rPr>
          <w:rFonts w:hint="eastAsia"/>
          <w:color w:val="auto"/>
          <w:sz w:val="28"/>
          <w:szCs w:val="28"/>
          <w:lang w:eastAsia="zh-CN"/>
        </w:rPr>
        <w:t>比赛日程（具体日程和分项比赛地点待报名确定后正式公布。）</w:t>
      </w:r>
    </w:p>
    <w:tbl>
      <w:tblPr>
        <w:tblStyle w:val="8"/>
        <w:tblpPr w:leftFromText="180" w:rightFromText="180" w:vertAnchor="text" w:tblpXSpec="center" w:tblpY="1"/>
        <w:tblOverlap w:val="never"/>
        <w:tblW w:w="9887" w:type="dxa"/>
        <w:tblInd w:w="0" w:type="dxa"/>
        <w:tblLayout w:type="fixed"/>
        <w:tblCellMar>
          <w:top w:w="0" w:type="dxa"/>
          <w:left w:w="0" w:type="dxa"/>
          <w:bottom w:w="0" w:type="dxa"/>
          <w:right w:w="0" w:type="dxa"/>
        </w:tblCellMar>
      </w:tblPr>
      <w:tblGrid>
        <w:gridCol w:w="958"/>
        <w:gridCol w:w="1540"/>
        <w:gridCol w:w="4260"/>
        <w:gridCol w:w="1860"/>
        <w:gridCol w:w="1269"/>
      </w:tblGrid>
      <w:tr>
        <w:tblPrEx>
          <w:tblCellMar>
            <w:top w:w="0" w:type="dxa"/>
            <w:left w:w="0" w:type="dxa"/>
            <w:bottom w:w="0" w:type="dxa"/>
            <w:right w:w="0" w:type="dxa"/>
          </w:tblCellMar>
        </w:tblPrEx>
        <w:trPr>
          <w:trHeight w:val="490" w:hRule="exact"/>
        </w:trPr>
        <w:tc>
          <w:tcPr>
            <w:tcW w:w="2498" w:type="dxa"/>
            <w:gridSpan w:val="2"/>
            <w:tcBorders>
              <w:top w:val="single" w:color="000000" w:sz="4" w:space="0"/>
              <w:left w:val="single" w:color="000000" w:sz="4" w:space="0"/>
              <w:bottom w:val="single" w:color="000000" w:sz="4" w:space="0"/>
              <w:right w:val="single" w:color="000000" w:sz="4" w:space="0"/>
            </w:tcBorders>
          </w:tcPr>
          <w:p>
            <w:pPr>
              <w:spacing w:before="110" w:line="247" w:lineRule="auto"/>
              <w:ind w:left="1085"/>
              <w:rPr>
                <w:b/>
                <w:bCs w:val="0"/>
                <w:color w:val="auto"/>
              </w:rPr>
            </w:pPr>
            <w:r>
              <w:rPr>
                <w:b/>
                <w:bCs w:val="0"/>
                <w:color w:val="auto"/>
                <w:spacing w:val="-7"/>
                <w:sz w:val="24"/>
                <w:szCs w:val="24"/>
              </w:rPr>
              <w:t>时间</w:t>
            </w:r>
          </w:p>
        </w:tc>
        <w:tc>
          <w:tcPr>
            <w:tcW w:w="4260" w:type="dxa"/>
            <w:tcBorders>
              <w:top w:val="single" w:color="000000" w:sz="4" w:space="0"/>
              <w:left w:val="single" w:color="000000" w:sz="4" w:space="0"/>
              <w:bottom w:val="single" w:color="000000" w:sz="4" w:space="0"/>
              <w:right w:val="single" w:color="000000" w:sz="4" w:space="0"/>
            </w:tcBorders>
          </w:tcPr>
          <w:p>
            <w:pPr>
              <w:spacing w:before="110" w:line="247" w:lineRule="auto"/>
              <w:ind w:left="1884"/>
              <w:rPr>
                <w:b/>
                <w:bCs w:val="0"/>
                <w:color w:val="auto"/>
              </w:rPr>
            </w:pPr>
            <w:r>
              <w:rPr>
                <w:b/>
                <w:bCs w:val="0"/>
                <w:color w:val="auto"/>
                <w:spacing w:val="-7"/>
                <w:sz w:val="24"/>
                <w:szCs w:val="24"/>
              </w:rPr>
              <w:t>项目</w:t>
            </w:r>
          </w:p>
        </w:tc>
        <w:tc>
          <w:tcPr>
            <w:tcW w:w="1860" w:type="dxa"/>
            <w:tcBorders>
              <w:top w:val="single" w:color="000000" w:sz="4" w:space="0"/>
              <w:left w:val="single" w:color="000000" w:sz="4" w:space="0"/>
              <w:bottom w:val="single" w:color="000000" w:sz="4" w:space="0"/>
              <w:right w:val="single" w:color="000000" w:sz="4" w:space="0"/>
            </w:tcBorders>
          </w:tcPr>
          <w:p>
            <w:pPr>
              <w:spacing w:before="110" w:line="247" w:lineRule="auto"/>
              <w:ind w:left="224" w:firstLine="231" w:firstLineChars="100"/>
              <w:jc w:val="both"/>
              <w:rPr>
                <w:b/>
                <w:bCs w:val="0"/>
                <w:color w:val="auto"/>
              </w:rPr>
            </w:pPr>
            <w:r>
              <w:rPr>
                <w:b/>
                <w:bCs w:val="0"/>
                <w:color w:val="auto"/>
                <w:spacing w:val="-5"/>
                <w:sz w:val="24"/>
                <w:szCs w:val="24"/>
              </w:rPr>
              <w:t>参加</w:t>
            </w:r>
            <w:r>
              <w:rPr>
                <w:b/>
                <w:bCs w:val="0"/>
                <w:color w:val="auto"/>
                <w:spacing w:val="-3"/>
                <w:sz w:val="24"/>
                <w:szCs w:val="24"/>
              </w:rPr>
              <w:t>人员</w:t>
            </w:r>
          </w:p>
        </w:tc>
        <w:tc>
          <w:tcPr>
            <w:tcW w:w="1269" w:type="dxa"/>
            <w:tcBorders>
              <w:top w:val="single" w:color="000000" w:sz="4" w:space="0"/>
              <w:left w:val="single" w:color="000000" w:sz="4" w:space="0"/>
              <w:bottom w:val="single" w:color="000000" w:sz="4" w:space="0"/>
              <w:right w:val="single" w:color="000000" w:sz="4" w:space="0"/>
            </w:tcBorders>
          </w:tcPr>
          <w:p>
            <w:pPr>
              <w:spacing w:before="110" w:line="247" w:lineRule="auto"/>
              <w:jc w:val="center"/>
              <w:rPr>
                <w:b/>
                <w:bCs w:val="0"/>
                <w:color w:val="auto"/>
              </w:rPr>
            </w:pPr>
            <w:r>
              <w:rPr>
                <w:b/>
                <w:bCs w:val="0"/>
                <w:color w:val="auto"/>
                <w:spacing w:val="-7"/>
                <w:sz w:val="24"/>
                <w:szCs w:val="24"/>
              </w:rPr>
              <w:t>地点</w:t>
            </w:r>
          </w:p>
        </w:tc>
      </w:tr>
      <w:tr>
        <w:tblPrEx>
          <w:tblCellMar>
            <w:top w:w="0" w:type="dxa"/>
            <w:left w:w="0" w:type="dxa"/>
            <w:bottom w:w="0" w:type="dxa"/>
            <w:right w:w="0" w:type="dxa"/>
          </w:tblCellMar>
        </w:tblPrEx>
        <w:trPr>
          <w:trHeight w:val="486" w:hRule="exact"/>
        </w:trPr>
        <w:tc>
          <w:tcPr>
            <w:tcW w:w="958" w:type="dxa"/>
            <w:vMerge w:val="restart"/>
            <w:tcBorders>
              <w:top w:val="single" w:color="000000" w:sz="4" w:space="0"/>
              <w:left w:val="single" w:color="000000" w:sz="4" w:space="0"/>
              <w:bottom w:val="single" w:color="000000" w:sz="4" w:space="0"/>
              <w:right w:val="single" w:color="000000" w:sz="4" w:space="0"/>
            </w:tcBorders>
          </w:tcPr>
          <w:p>
            <w:pPr>
              <w:spacing w:line="200" w:lineRule="exact"/>
              <w:rPr>
                <w:color w:val="auto"/>
              </w:rPr>
            </w:pPr>
          </w:p>
          <w:p>
            <w:pPr>
              <w:spacing w:line="200" w:lineRule="exact"/>
              <w:rPr>
                <w:color w:val="auto"/>
              </w:rPr>
            </w:pPr>
          </w:p>
          <w:p>
            <w:pPr>
              <w:spacing w:line="200" w:lineRule="exact"/>
              <w:rPr>
                <w:color w:val="auto"/>
              </w:rPr>
            </w:pPr>
          </w:p>
          <w:p>
            <w:pPr>
              <w:spacing w:line="200" w:lineRule="exact"/>
              <w:rPr>
                <w:color w:val="auto"/>
              </w:rPr>
            </w:pPr>
          </w:p>
          <w:p>
            <w:pPr>
              <w:spacing w:line="209" w:lineRule="exact"/>
              <w:rPr>
                <w:color w:val="auto"/>
              </w:rPr>
            </w:pPr>
          </w:p>
          <w:p>
            <w:pPr>
              <w:spacing w:line="247" w:lineRule="auto"/>
              <w:ind w:left="101"/>
              <w:rPr>
                <w:color w:val="auto"/>
              </w:rPr>
            </w:pPr>
            <w:r>
              <w:rPr>
                <w:color w:val="auto"/>
                <w:spacing w:val="-5"/>
                <w:sz w:val="24"/>
                <w:szCs w:val="24"/>
              </w:rPr>
              <w:t>第一天</w:t>
            </w: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247" w:lineRule="auto"/>
              <w:jc w:val="center"/>
              <w:rPr>
                <w:color w:val="auto"/>
                <w:spacing w:val="-2"/>
                <w:w w:val="97"/>
                <w:sz w:val="24"/>
                <w:szCs w:val="24"/>
              </w:rPr>
            </w:pPr>
            <w:r>
              <w:rPr>
                <w:color w:val="auto"/>
                <w:spacing w:val="-2"/>
                <w:w w:val="97"/>
                <w:sz w:val="24"/>
                <w:szCs w:val="24"/>
              </w:rPr>
              <w:t>08:00-12:00</w:t>
            </w:r>
          </w:p>
        </w:tc>
        <w:tc>
          <w:tcPr>
            <w:tcW w:w="4260" w:type="dxa"/>
            <w:tcBorders>
              <w:top w:val="single" w:color="000000" w:sz="4" w:space="0"/>
              <w:left w:val="single" w:color="000000" w:sz="4" w:space="0"/>
              <w:bottom w:val="single" w:color="000000" w:sz="4" w:space="0"/>
              <w:right w:val="single" w:color="000000" w:sz="4" w:space="0"/>
            </w:tcBorders>
            <w:vAlign w:val="center"/>
          </w:tcPr>
          <w:p>
            <w:pPr>
              <w:spacing w:before="104" w:line="247" w:lineRule="auto"/>
              <w:ind w:left="103"/>
              <w:jc w:val="both"/>
              <w:rPr>
                <w:color w:val="auto"/>
              </w:rPr>
            </w:pPr>
            <w:r>
              <w:rPr>
                <w:color w:val="auto"/>
                <w:spacing w:val="-3"/>
                <w:sz w:val="24"/>
                <w:szCs w:val="24"/>
              </w:rPr>
              <w:t>参赛</w:t>
            </w:r>
            <w:r>
              <w:rPr>
                <w:color w:val="auto"/>
                <w:spacing w:val="-2"/>
                <w:sz w:val="24"/>
                <w:szCs w:val="24"/>
              </w:rPr>
              <w:t>队报到</w:t>
            </w:r>
          </w:p>
        </w:tc>
        <w:tc>
          <w:tcPr>
            <w:tcW w:w="1860"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lang w:eastAsia="zh-CN"/>
              </w:rPr>
            </w:pPr>
            <w:r>
              <w:rPr>
                <w:rFonts w:hint="eastAsia"/>
                <w:color w:val="auto"/>
                <w:spacing w:val="-4"/>
                <w:sz w:val="24"/>
                <w:szCs w:val="24"/>
                <w:lang w:eastAsia="zh-CN"/>
              </w:rPr>
              <w:t>全体</w:t>
            </w:r>
          </w:p>
        </w:tc>
        <w:tc>
          <w:tcPr>
            <w:tcW w:w="1269"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lang w:eastAsia="zh-CN"/>
              </w:rPr>
            </w:pPr>
            <w:r>
              <w:rPr>
                <w:rFonts w:hint="eastAsia"/>
                <w:color w:val="auto"/>
                <w:spacing w:val="-4"/>
                <w:sz w:val="24"/>
                <w:szCs w:val="24"/>
                <w:lang w:eastAsia="zh-CN"/>
              </w:rPr>
              <w:t>酒店</w:t>
            </w:r>
          </w:p>
        </w:tc>
      </w:tr>
      <w:tr>
        <w:tblPrEx>
          <w:tblCellMar>
            <w:top w:w="0" w:type="dxa"/>
            <w:left w:w="0" w:type="dxa"/>
            <w:bottom w:w="0" w:type="dxa"/>
            <w:right w:w="0" w:type="dxa"/>
          </w:tblCellMar>
        </w:tblPrEx>
        <w:trPr>
          <w:trHeight w:val="484" w:hRule="exact"/>
        </w:trPr>
        <w:tc>
          <w:tcPr>
            <w:tcW w:w="958" w:type="dxa"/>
            <w:vMerge w:val="continue"/>
            <w:tcBorders>
              <w:top w:val="single" w:color="000000" w:sz="4" w:space="0"/>
              <w:left w:val="single" w:color="000000" w:sz="4" w:space="0"/>
              <w:bottom w:val="single" w:color="000000" w:sz="4" w:space="0"/>
              <w:right w:val="single" w:color="000000" w:sz="4" w:space="0"/>
            </w:tcBorders>
          </w:tcPr>
          <w:p>
            <w:pPr>
              <w:rPr>
                <w:color w:val="auto"/>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247" w:lineRule="auto"/>
              <w:jc w:val="center"/>
              <w:rPr>
                <w:color w:val="auto"/>
                <w:spacing w:val="-2"/>
                <w:w w:val="97"/>
                <w:sz w:val="24"/>
                <w:szCs w:val="24"/>
              </w:rPr>
            </w:pPr>
            <w:r>
              <w:rPr>
                <w:color w:val="auto"/>
                <w:spacing w:val="-2"/>
                <w:w w:val="97"/>
                <w:sz w:val="24"/>
                <w:szCs w:val="24"/>
              </w:rPr>
              <w:t>1</w:t>
            </w:r>
            <w:r>
              <w:rPr>
                <w:rFonts w:hint="eastAsia"/>
                <w:color w:val="auto"/>
                <w:spacing w:val="-2"/>
                <w:w w:val="97"/>
                <w:sz w:val="24"/>
                <w:szCs w:val="24"/>
                <w:lang w:val="en-US" w:eastAsia="zh-CN"/>
              </w:rPr>
              <w:t>3</w:t>
            </w:r>
            <w:r>
              <w:rPr>
                <w:color w:val="auto"/>
                <w:spacing w:val="-2"/>
                <w:w w:val="97"/>
                <w:sz w:val="24"/>
                <w:szCs w:val="24"/>
              </w:rPr>
              <w:t>:00-1</w:t>
            </w:r>
            <w:r>
              <w:rPr>
                <w:rFonts w:hint="eastAsia"/>
                <w:color w:val="auto"/>
                <w:spacing w:val="-2"/>
                <w:w w:val="97"/>
                <w:sz w:val="24"/>
                <w:szCs w:val="24"/>
                <w:lang w:val="en-US" w:eastAsia="zh-CN"/>
              </w:rPr>
              <w:t>6</w:t>
            </w:r>
            <w:r>
              <w:rPr>
                <w:color w:val="auto"/>
                <w:spacing w:val="-2"/>
                <w:w w:val="97"/>
                <w:sz w:val="24"/>
                <w:szCs w:val="24"/>
              </w:rPr>
              <w:t>:00</w:t>
            </w:r>
          </w:p>
        </w:tc>
        <w:tc>
          <w:tcPr>
            <w:tcW w:w="4260" w:type="dxa"/>
            <w:tcBorders>
              <w:top w:val="single" w:color="000000" w:sz="4" w:space="0"/>
              <w:left w:val="single" w:color="000000" w:sz="4" w:space="0"/>
              <w:bottom w:val="single" w:color="000000" w:sz="4" w:space="0"/>
              <w:right w:val="single" w:color="000000" w:sz="4" w:space="0"/>
            </w:tcBorders>
            <w:vAlign w:val="center"/>
          </w:tcPr>
          <w:p>
            <w:pPr>
              <w:spacing w:before="103" w:line="247" w:lineRule="auto"/>
              <w:ind w:left="103"/>
              <w:jc w:val="both"/>
              <w:rPr>
                <w:color w:val="auto"/>
              </w:rPr>
            </w:pPr>
            <w:r>
              <w:rPr>
                <w:color w:val="auto"/>
                <w:spacing w:val="-3"/>
                <w:sz w:val="24"/>
                <w:szCs w:val="24"/>
              </w:rPr>
              <w:t>看比</w:t>
            </w:r>
            <w:r>
              <w:rPr>
                <w:color w:val="auto"/>
                <w:spacing w:val="-2"/>
                <w:sz w:val="24"/>
                <w:szCs w:val="24"/>
              </w:rPr>
              <w:t>赛场地</w:t>
            </w:r>
          </w:p>
        </w:tc>
        <w:tc>
          <w:tcPr>
            <w:tcW w:w="1860"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lang w:eastAsia="zh-CN"/>
              </w:rPr>
            </w:pPr>
            <w:r>
              <w:rPr>
                <w:rFonts w:hint="eastAsia"/>
                <w:color w:val="auto"/>
                <w:spacing w:val="-4"/>
                <w:sz w:val="24"/>
                <w:szCs w:val="24"/>
                <w:lang w:eastAsia="zh-CN"/>
              </w:rPr>
              <w:t>全体</w:t>
            </w:r>
          </w:p>
        </w:tc>
        <w:tc>
          <w:tcPr>
            <w:tcW w:w="1269"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lang w:eastAsia="zh-CN"/>
              </w:rPr>
            </w:pPr>
            <w:r>
              <w:rPr>
                <w:rFonts w:hint="eastAsia"/>
                <w:color w:val="auto"/>
                <w:spacing w:val="-4"/>
                <w:sz w:val="24"/>
                <w:szCs w:val="24"/>
                <w:lang w:eastAsia="zh-CN"/>
              </w:rPr>
              <w:t>各赛场</w:t>
            </w:r>
          </w:p>
        </w:tc>
      </w:tr>
      <w:tr>
        <w:tblPrEx>
          <w:tblCellMar>
            <w:top w:w="0" w:type="dxa"/>
            <w:left w:w="0" w:type="dxa"/>
            <w:bottom w:w="0" w:type="dxa"/>
            <w:right w:w="0" w:type="dxa"/>
          </w:tblCellMar>
        </w:tblPrEx>
        <w:trPr>
          <w:trHeight w:val="478" w:hRule="exact"/>
        </w:trPr>
        <w:tc>
          <w:tcPr>
            <w:tcW w:w="958" w:type="dxa"/>
            <w:vMerge w:val="continue"/>
            <w:tcBorders>
              <w:top w:val="single" w:color="000000" w:sz="4" w:space="0"/>
              <w:left w:val="single" w:color="000000" w:sz="4" w:space="0"/>
              <w:bottom w:val="single" w:color="000000" w:sz="4" w:space="0"/>
              <w:right w:val="single" w:color="000000" w:sz="4" w:space="0"/>
            </w:tcBorders>
          </w:tcPr>
          <w:p>
            <w:pPr>
              <w:rPr>
                <w:color w:val="auto"/>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before="104" w:line="247" w:lineRule="auto"/>
              <w:jc w:val="center"/>
              <w:rPr>
                <w:rFonts w:hint="default" w:ascii="宋体" w:hAnsi="宋体" w:eastAsia="宋体" w:cs="宋体"/>
                <w:color w:val="auto"/>
                <w:spacing w:val="-2"/>
                <w:w w:val="97"/>
                <w:kern w:val="0"/>
                <w:sz w:val="24"/>
                <w:szCs w:val="24"/>
                <w:lang w:val="en-US" w:eastAsia="zh-CN" w:bidi="ar-SA"/>
              </w:rPr>
            </w:pPr>
            <w:r>
              <w:rPr>
                <w:rFonts w:hint="eastAsia" w:cs="宋体"/>
                <w:color w:val="auto"/>
                <w:spacing w:val="-2"/>
                <w:w w:val="97"/>
                <w:kern w:val="0"/>
                <w:sz w:val="24"/>
                <w:szCs w:val="24"/>
                <w:lang w:val="en-US" w:eastAsia="zh-CN" w:bidi="ar-SA"/>
              </w:rPr>
              <w:t>18:30-19:20</w:t>
            </w:r>
          </w:p>
        </w:tc>
        <w:tc>
          <w:tcPr>
            <w:tcW w:w="4260" w:type="dxa"/>
            <w:tcBorders>
              <w:top w:val="single" w:color="000000" w:sz="4" w:space="0"/>
              <w:left w:val="single" w:color="000000" w:sz="4" w:space="0"/>
              <w:bottom w:val="single" w:color="000000" w:sz="4" w:space="0"/>
              <w:right w:val="single" w:color="000000" w:sz="4" w:space="0"/>
            </w:tcBorders>
            <w:vAlign w:val="center"/>
          </w:tcPr>
          <w:p>
            <w:pPr>
              <w:spacing w:before="104" w:line="247" w:lineRule="auto"/>
              <w:ind w:left="103"/>
              <w:jc w:val="both"/>
              <w:rPr>
                <w:color w:val="auto"/>
              </w:rPr>
            </w:pPr>
            <w:r>
              <w:rPr>
                <w:color w:val="auto"/>
                <w:spacing w:val="-5"/>
                <w:sz w:val="24"/>
                <w:szCs w:val="24"/>
              </w:rPr>
              <w:t>开</w:t>
            </w:r>
            <w:r>
              <w:rPr>
                <w:rFonts w:hint="eastAsia"/>
                <w:color w:val="auto"/>
                <w:spacing w:val="-5"/>
                <w:sz w:val="24"/>
                <w:szCs w:val="24"/>
                <w:lang w:eastAsia="zh-CN"/>
              </w:rPr>
              <w:t>赛</w:t>
            </w:r>
            <w:r>
              <w:rPr>
                <w:color w:val="auto"/>
                <w:spacing w:val="-5"/>
                <w:sz w:val="24"/>
                <w:szCs w:val="24"/>
              </w:rPr>
              <w:t>式</w:t>
            </w:r>
          </w:p>
        </w:tc>
        <w:tc>
          <w:tcPr>
            <w:tcW w:w="1860"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lang w:eastAsia="zh-CN"/>
              </w:rPr>
            </w:pPr>
            <w:r>
              <w:rPr>
                <w:rFonts w:hint="eastAsia"/>
                <w:color w:val="auto"/>
                <w:spacing w:val="-4"/>
                <w:sz w:val="24"/>
                <w:szCs w:val="24"/>
                <w:lang w:eastAsia="zh-CN"/>
              </w:rPr>
              <w:t>全体</w:t>
            </w:r>
          </w:p>
        </w:tc>
        <w:tc>
          <w:tcPr>
            <w:tcW w:w="1269"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lang w:eastAsia="zh-CN"/>
              </w:rPr>
            </w:pPr>
            <w:r>
              <w:rPr>
                <w:rFonts w:hint="eastAsia"/>
                <w:color w:val="auto"/>
                <w:spacing w:val="-4"/>
                <w:sz w:val="24"/>
                <w:szCs w:val="24"/>
                <w:lang w:eastAsia="zh-CN"/>
              </w:rPr>
              <w:t>报告厅</w:t>
            </w:r>
          </w:p>
        </w:tc>
      </w:tr>
      <w:tr>
        <w:tblPrEx>
          <w:tblCellMar>
            <w:top w:w="0" w:type="dxa"/>
            <w:left w:w="0" w:type="dxa"/>
            <w:bottom w:w="0" w:type="dxa"/>
            <w:right w:w="0" w:type="dxa"/>
          </w:tblCellMar>
        </w:tblPrEx>
        <w:trPr>
          <w:trHeight w:val="484" w:hRule="exact"/>
        </w:trPr>
        <w:tc>
          <w:tcPr>
            <w:tcW w:w="958" w:type="dxa"/>
            <w:vMerge w:val="continue"/>
            <w:tcBorders>
              <w:top w:val="single" w:color="000000" w:sz="4" w:space="0"/>
              <w:left w:val="single" w:color="000000" w:sz="4" w:space="0"/>
              <w:bottom w:val="single" w:color="000000" w:sz="4" w:space="0"/>
              <w:right w:val="single" w:color="000000" w:sz="4" w:space="0"/>
            </w:tcBorders>
          </w:tcPr>
          <w:p>
            <w:pPr>
              <w:rPr>
                <w:color w:val="auto"/>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before="103" w:line="247" w:lineRule="auto"/>
              <w:jc w:val="center"/>
              <w:rPr>
                <w:rFonts w:hint="default" w:ascii="宋体" w:hAnsi="宋体" w:eastAsia="宋体" w:cs="宋体"/>
                <w:color w:val="auto"/>
                <w:spacing w:val="-2"/>
                <w:w w:val="97"/>
                <w:kern w:val="0"/>
                <w:sz w:val="24"/>
                <w:szCs w:val="24"/>
                <w:lang w:val="en-US" w:eastAsia="zh-CN" w:bidi="ar-SA"/>
              </w:rPr>
            </w:pPr>
            <w:r>
              <w:rPr>
                <w:rFonts w:hint="eastAsia" w:ascii="宋体" w:hAnsi="宋体" w:eastAsia="宋体" w:cs="宋体"/>
                <w:color w:val="auto"/>
                <w:spacing w:val="-2"/>
                <w:w w:val="97"/>
                <w:kern w:val="0"/>
                <w:sz w:val="24"/>
                <w:szCs w:val="24"/>
                <w:lang w:val="en-US" w:eastAsia="zh-CN" w:bidi="ar-SA"/>
              </w:rPr>
              <w:t>19:30-20:00</w:t>
            </w:r>
          </w:p>
        </w:tc>
        <w:tc>
          <w:tcPr>
            <w:tcW w:w="4260" w:type="dxa"/>
            <w:tcBorders>
              <w:top w:val="single" w:color="000000" w:sz="4" w:space="0"/>
              <w:left w:val="single" w:color="000000" w:sz="4" w:space="0"/>
              <w:bottom w:val="single" w:color="000000" w:sz="4" w:space="0"/>
              <w:right w:val="single" w:color="000000" w:sz="4" w:space="0"/>
            </w:tcBorders>
            <w:vAlign w:val="center"/>
          </w:tcPr>
          <w:p>
            <w:pPr>
              <w:spacing w:before="103" w:line="247" w:lineRule="auto"/>
              <w:ind w:left="103"/>
              <w:jc w:val="both"/>
              <w:rPr>
                <w:rFonts w:hint="eastAsia" w:ascii="宋体" w:hAnsi="宋体" w:eastAsia="宋体" w:cs="宋体"/>
                <w:color w:val="auto"/>
                <w:spacing w:val="-2"/>
                <w:w w:val="97"/>
                <w:kern w:val="0"/>
                <w:sz w:val="24"/>
                <w:szCs w:val="24"/>
                <w:lang w:val="en-US" w:eastAsia="zh-CN" w:bidi="ar-SA"/>
              </w:rPr>
            </w:pPr>
            <w:r>
              <w:rPr>
                <w:rFonts w:hint="eastAsia"/>
                <w:color w:val="auto"/>
                <w:spacing w:val="-5"/>
                <w:sz w:val="24"/>
                <w:szCs w:val="24"/>
                <w:lang w:val="en-US" w:eastAsia="zh-CN"/>
              </w:rPr>
              <w:t>领队会议、分组抽签</w:t>
            </w:r>
          </w:p>
        </w:tc>
        <w:tc>
          <w:tcPr>
            <w:tcW w:w="1860"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lang w:val="en-US" w:eastAsia="zh-CN"/>
              </w:rPr>
            </w:pPr>
            <w:r>
              <w:rPr>
                <w:rFonts w:hint="eastAsia"/>
                <w:color w:val="auto"/>
                <w:spacing w:val="-4"/>
                <w:sz w:val="24"/>
                <w:szCs w:val="24"/>
                <w:lang w:val="en-US" w:eastAsia="zh-CN"/>
              </w:rPr>
              <w:t>领队、指导教师</w:t>
            </w:r>
          </w:p>
        </w:tc>
        <w:tc>
          <w:tcPr>
            <w:tcW w:w="1269"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lang w:eastAsia="zh-CN"/>
              </w:rPr>
            </w:pPr>
            <w:r>
              <w:rPr>
                <w:rFonts w:hint="eastAsia"/>
                <w:color w:val="auto"/>
                <w:spacing w:val="-4"/>
                <w:sz w:val="24"/>
                <w:szCs w:val="24"/>
                <w:lang w:eastAsia="zh-CN"/>
              </w:rPr>
              <w:t>会议室</w:t>
            </w:r>
          </w:p>
        </w:tc>
      </w:tr>
      <w:tr>
        <w:tblPrEx>
          <w:tblCellMar>
            <w:top w:w="0" w:type="dxa"/>
            <w:left w:w="0" w:type="dxa"/>
            <w:bottom w:w="0" w:type="dxa"/>
            <w:right w:w="0" w:type="dxa"/>
          </w:tblCellMar>
        </w:tblPrEx>
        <w:trPr>
          <w:trHeight w:val="486" w:hRule="exact"/>
        </w:trPr>
        <w:tc>
          <w:tcPr>
            <w:tcW w:w="958" w:type="dxa"/>
            <w:vMerge w:val="continue"/>
            <w:tcBorders>
              <w:top w:val="single" w:color="000000" w:sz="4" w:space="0"/>
              <w:left w:val="single" w:color="000000" w:sz="4" w:space="0"/>
              <w:bottom w:val="single" w:color="000000" w:sz="4" w:space="0"/>
              <w:right w:val="single" w:color="000000" w:sz="4" w:space="0"/>
            </w:tcBorders>
          </w:tcPr>
          <w:p>
            <w:pPr>
              <w:rPr>
                <w:color w:val="auto"/>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before="104" w:line="247" w:lineRule="auto"/>
              <w:jc w:val="center"/>
              <w:rPr>
                <w:color w:val="auto"/>
              </w:rPr>
            </w:pPr>
            <w:r>
              <w:rPr>
                <w:color w:val="auto"/>
                <w:spacing w:val="-2"/>
                <w:w w:val="97"/>
                <w:sz w:val="24"/>
                <w:szCs w:val="24"/>
              </w:rPr>
              <w:t>19:</w:t>
            </w:r>
            <w:r>
              <w:rPr>
                <w:rFonts w:hint="eastAsia"/>
                <w:color w:val="auto"/>
                <w:spacing w:val="-2"/>
                <w:w w:val="97"/>
                <w:sz w:val="24"/>
                <w:szCs w:val="24"/>
                <w:lang w:val="en-US" w:eastAsia="zh-CN"/>
              </w:rPr>
              <w:t>4</w:t>
            </w:r>
            <w:r>
              <w:rPr>
                <w:color w:val="auto"/>
                <w:spacing w:val="-2"/>
                <w:w w:val="97"/>
                <w:sz w:val="24"/>
                <w:szCs w:val="24"/>
              </w:rPr>
              <w:t>0-20:</w:t>
            </w:r>
            <w:r>
              <w:rPr>
                <w:rFonts w:hint="eastAsia"/>
                <w:color w:val="auto"/>
                <w:spacing w:val="-2"/>
                <w:w w:val="97"/>
                <w:sz w:val="24"/>
                <w:szCs w:val="24"/>
                <w:lang w:val="en-US" w:eastAsia="zh-CN"/>
              </w:rPr>
              <w:t>4</w:t>
            </w:r>
            <w:r>
              <w:rPr>
                <w:color w:val="auto"/>
                <w:spacing w:val="-2"/>
                <w:w w:val="97"/>
                <w:sz w:val="24"/>
                <w:szCs w:val="24"/>
              </w:rPr>
              <w:t>0</w:t>
            </w:r>
          </w:p>
        </w:tc>
        <w:tc>
          <w:tcPr>
            <w:tcW w:w="4260" w:type="dxa"/>
            <w:tcBorders>
              <w:top w:val="single" w:color="000000" w:sz="4" w:space="0"/>
              <w:left w:val="single" w:color="000000" w:sz="4" w:space="0"/>
              <w:bottom w:val="single" w:color="000000" w:sz="4" w:space="0"/>
              <w:right w:val="single" w:color="000000" w:sz="4" w:space="0"/>
            </w:tcBorders>
            <w:vAlign w:val="center"/>
          </w:tcPr>
          <w:p>
            <w:pPr>
              <w:spacing w:before="104" w:line="247" w:lineRule="auto"/>
              <w:ind w:left="103"/>
              <w:jc w:val="both"/>
              <w:rPr>
                <w:color w:val="auto"/>
              </w:rPr>
            </w:pPr>
            <w:r>
              <w:rPr>
                <w:color w:val="auto"/>
                <w:spacing w:val="-3"/>
                <w:sz w:val="24"/>
                <w:szCs w:val="24"/>
              </w:rPr>
              <w:t>导游知</w:t>
            </w:r>
            <w:r>
              <w:rPr>
                <w:color w:val="auto"/>
                <w:spacing w:val="-1"/>
                <w:sz w:val="24"/>
                <w:szCs w:val="24"/>
              </w:rPr>
              <w:t>识测试</w:t>
            </w:r>
          </w:p>
        </w:tc>
        <w:tc>
          <w:tcPr>
            <w:tcW w:w="1860"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lang w:eastAsia="zh-CN"/>
              </w:rPr>
            </w:pPr>
            <w:r>
              <w:rPr>
                <w:rFonts w:hint="eastAsia"/>
                <w:color w:val="auto"/>
                <w:spacing w:val="-4"/>
                <w:sz w:val="24"/>
                <w:szCs w:val="24"/>
                <w:lang w:eastAsia="zh-CN"/>
              </w:rPr>
              <w:t>参赛选手</w:t>
            </w:r>
          </w:p>
        </w:tc>
        <w:tc>
          <w:tcPr>
            <w:tcW w:w="1269"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lang w:eastAsia="zh-CN"/>
              </w:rPr>
            </w:pPr>
            <w:r>
              <w:rPr>
                <w:rFonts w:hint="eastAsia"/>
                <w:color w:val="auto"/>
                <w:spacing w:val="-4"/>
                <w:sz w:val="24"/>
                <w:szCs w:val="24"/>
                <w:lang w:eastAsia="zh-CN"/>
              </w:rPr>
              <w:t>考试赛场</w:t>
            </w:r>
          </w:p>
        </w:tc>
      </w:tr>
      <w:tr>
        <w:tblPrEx>
          <w:tblCellMar>
            <w:top w:w="0" w:type="dxa"/>
            <w:left w:w="0" w:type="dxa"/>
            <w:bottom w:w="0" w:type="dxa"/>
            <w:right w:w="0" w:type="dxa"/>
          </w:tblCellMar>
        </w:tblPrEx>
        <w:trPr>
          <w:trHeight w:val="723" w:hRule="exact"/>
        </w:trPr>
        <w:tc>
          <w:tcPr>
            <w:tcW w:w="958" w:type="dxa"/>
            <w:vMerge w:val="restart"/>
            <w:tcBorders>
              <w:top w:val="single" w:color="000000" w:sz="4" w:space="0"/>
              <w:left w:val="single" w:color="000000" w:sz="4" w:space="0"/>
              <w:bottom w:val="single" w:color="000000" w:sz="4" w:space="0"/>
              <w:right w:val="single" w:color="000000" w:sz="4" w:space="0"/>
            </w:tcBorders>
          </w:tcPr>
          <w:p>
            <w:pPr>
              <w:spacing w:line="200" w:lineRule="exact"/>
              <w:rPr>
                <w:color w:val="auto"/>
              </w:rPr>
            </w:pPr>
          </w:p>
          <w:p>
            <w:pPr>
              <w:spacing w:line="200" w:lineRule="exact"/>
              <w:rPr>
                <w:color w:val="auto"/>
              </w:rPr>
            </w:pPr>
          </w:p>
          <w:p>
            <w:pPr>
              <w:spacing w:line="231" w:lineRule="exact"/>
              <w:rPr>
                <w:color w:val="auto"/>
              </w:rPr>
            </w:pPr>
          </w:p>
          <w:p>
            <w:pPr>
              <w:spacing w:line="247" w:lineRule="auto"/>
              <w:ind w:left="101"/>
              <w:rPr>
                <w:color w:val="auto"/>
              </w:rPr>
            </w:pPr>
            <w:r>
              <w:rPr>
                <w:color w:val="auto"/>
                <w:spacing w:val="-5"/>
                <w:sz w:val="24"/>
                <w:szCs w:val="24"/>
              </w:rPr>
              <w:t>第二天</w:t>
            </w: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204" w:lineRule="exact"/>
              <w:jc w:val="center"/>
              <w:rPr>
                <w:color w:val="auto"/>
              </w:rPr>
            </w:pPr>
          </w:p>
          <w:p>
            <w:pPr>
              <w:spacing w:line="247" w:lineRule="auto"/>
              <w:jc w:val="center"/>
              <w:rPr>
                <w:color w:val="auto"/>
              </w:rPr>
            </w:pPr>
            <w:r>
              <w:rPr>
                <w:color w:val="auto"/>
                <w:spacing w:val="-2"/>
                <w:w w:val="97"/>
                <w:sz w:val="24"/>
                <w:szCs w:val="24"/>
              </w:rPr>
              <w:t>08:</w:t>
            </w:r>
            <w:r>
              <w:rPr>
                <w:rFonts w:hint="eastAsia"/>
                <w:color w:val="auto"/>
                <w:spacing w:val="-2"/>
                <w:w w:val="97"/>
                <w:sz w:val="24"/>
                <w:szCs w:val="24"/>
                <w:lang w:val="en-US" w:eastAsia="zh-CN"/>
              </w:rPr>
              <w:t>0</w:t>
            </w:r>
            <w:r>
              <w:rPr>
                <w:color w:val="auto"/>
                <w:spacing w:val="-2"/>
                <w:w w:val="97"/>
                <w:sz w:val="24"/>
                <w:szCs w:val="24"/>
              </w:rPr>
              <w:t>0-12:00</w:t>
            </w:r>
          </w:p>
        </w:tc>
        <w:tc>
          <w:tcPr>
            <w:tcW w:w="4260" w:type="dxa"/>
            <w:tcBorders>
              <w:top w:val="single" w:color="000000" w:sz="4" w:space="0"/>
              <w:left w:val="single" w:color="000000" w:sz="4" w:space="0"/>
              <w:bottom w:val="single" w:color="000000" w:sz="4" w:space="0"/>
              <w:right w:val="single" w:color="000000" w:sz="4" w:space="0"/>
            </w:tcBorders>
            <w:vAlign w:val="center"/>
          </w:tcPr>
          <w:p>
            <w:pPr>
              <w:spacing w:before="48" w:line="255" w:lineRule="auto"/>
              <w:ind w:left="103" w:right="219"/>
              <w:jc w:val="both"/>
              <w:rPr>
                <w:color w:val="auto"/>
                <w:lang w:eastAsia="zh-CN"/>
              </w:rPr>
            </w:pPr>
            <w:r>
              <w:rPr>
                <w:color w:val="auto"/>
                <w:spacing w:val="-4"/>
                <w:sz w:val="24"/>
                <w:szCs w:val="24"/>
                <w:lang w:eastAsia="zh-CN"/>
              </w:rPr>
              <w:t>现场导游</w:t>
            </w:r>
            <w:r>
              <w:rPr>
                <w:rFonts w:hint="eastAsia"/>
                <w:color w:val="auto"/>
                <w:spacing w:val="-4"/>
                <w:sz w:val="24"/>
                <w:szCs w:val="24"/>
                <w:lang w:eastAsia="zh-CN"/>
              </w:rPr>
              <w:t>词</w:t>
            </w:r>
            <w:r>
              <w:rPr>
                <w:color w:val="auto"/>
                <w:spacing w:val="-4"/>
                <w:sz w:val="24"/>
                <w:szCs w:val="24"/>
                <w:lang w:eastAsia="zh-CN"/>
              </w:rPr>
              <w:t>创作及讲解</w:t>
            </w:r>
            <w:r>
              <w:rPr>
                <w:color w:val="auto"/>
                <w:spacing w:val="-3"/>
                <w:sz w:val="24"/>
                <w:szCs w:val="24"/>
                <w:lang w:eastAsia="zh-CN"/>
              </w:rPr>
              <w:t>-自选景点导游</w:t>
            </w:r>
            <w:r>
              <w:rPr>
                <w:color w:val="auto"/>
                <w:spacing w:val="-1"/>
                <w:sz w:val="24"/>
                <w:szCs w:val="24"/>
                <w:lang w:eastAsia="zh-CN"/>
              </w:rPr>
              <w:t>讲解；导游英语口语测试；</w:t>
            </w:r>
            <w:r>
              <w:rPr>
                <w:color w:val="auto"/>
                <w:sz w:val="24"/>
                <w:szCs w:val="24"/>
                <w:lang w:eastAsia="zh-CN"/>
              </w:rPr>
              <w:t>才艺运用</w:t>
            </w:r>
          </w:p>
        </w:tc>
        <w:tc>
          <w:tcPr>
            <w:tcW w:w="1860"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lang w:eastAsia="zh-CN"/>
              </w:rPr>
            </w:pPr>
            <w:r>
              <w:rPr>
                <w:rFonts w:hint="eastAsia"/>
                <w:color w:val="auto"/>
                <w:spacing w:val="-4"/>
                <w:sz w:val="24"/>
                <w:szCs w:val="24"/>
                <w:lang w:eastAsia="zh-CN"/>
              </w:rPr>
              <w:t>参赛选手</w:t>
            </w:r>
          </w:p>
        </w:tc>
        <w:tc>
          <w:tcPr>
            <w:tcW w:w="1269"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lang w:eastAsia="zh-CN"/>
              </w:rPr>
            </w:pPr>
            <w:r>
              <w:rPr>
                <w:rFonts w:hint="eastAsia"/>
                <w:color w:val="auto"/>
                <w:spacing w:val="-4"/>
                <w:sz w:val="24"/>
                <w:szCs w:val="24"/>
                <w:lang w:eastAsia="zh-CN"/>
              </w:rPr>
              <w:t>各赛场</w:t>
            </w:r>
          </w:p>
        </w:tc>
      </w:tr>
      <w:tr>
        <w:tblPrEx>
          <w:tblCellMar>
            <w:top w:w="0" w:type="dxa"/>
            <w:left w:w="0" w:type="dxa"/>
            <w:bottom w:w="0" w:type="dxa"/>
            <w:right w:w="0" w:type="dxa"/>
          </w:tblCellMar>
        </w:tblPrEx>
        <w:trPr>
          <w:trHeight w:val="714" w:hRule="exact"/>
        </w:trPr>
        <w:tc>
          <w:tcPr>
            <w:tcW w:w="958" w:type="dxa"/>
            <w:vMerge w:val="continue"/>
            <w:tcBorders>
              <w:top w:val="single" w:color="000000" w:sz="4" w:space="0"/>
              <w:left w:val="single" w:color="000000" w:sz="4" w:space="0"/>
              <w:bottom w:val="single" w:color="000000" w:sz="4" w:space="0"/>
              <w:right w:val="single" w:color="000000" w:sz="4" w:space="0"/>
            </w:tcBorders>
          </w:tcPr>
          <w:p>
            <w:pPr>
              <w:rPr>
                <w:color w:val="auto"/>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203" w:lineRule="exact"/>
              <w:jc w:val="center"/>
              <w:rPr>
                <w:color w:val="auto"/>
              </w:rPr>
            </w:pPr>
          </w:p>
          <w:p>
            <w:pPr>
              <w:spacing w:line="247" w:lineRule="auto"/>
              <w:jc w:val="center"/>
              <w:rPr>
                <w:color w:val="auto"/>
              </w:rPr>
            </w:pPr>
            <w:r>
              <w:rPr>
                <w:color w:val="auto"/>
                <w:spacing w:val="-2"/>
                <w:w w:val="97"/>
                <w:sz w:val="24"/>
                <w:szCs w:val="24"/>
              </w:rPr>
              <w:t>13:30</w:t>
            </w:r>
            <w:r>
              <w:rPr>
                <w:color w:val="auto"/>
                <w:w w:val="97"/>
                <w:sz w:val="24"/>
                <w:szCs w:val="24"/>
              </w:rPr>
              <w:t>-1</w:t>
            </w:r>
            <w:r>
              <w:rPr>
                <w:rFonts w:hint="eastAsia"/>
                <w:color w:val="auto"/>
                <w:w w:val="97"/>
                <w:sz w:val="24"/>
                <w:szCs w:val="24"/>
                <w:lang w:val="en-US" w:eastAsia="zh-CN"/>
              </w:rPr>
              <w:t>8</w:t>
            </w:r>
            <w:r>
              <w:rPr>
                <w:color w:val="auto"/>
                <w:w w:val="97"/>
                <w:sz w:val="24"/>
                <w:szCs w:val="24"/>
              </w:rPr>
              <w:t>:</w:t>
            </w:r>
            <w:r>
              <w:rPr>
                <w:rFonts w:hint="eastAsia"/>
                <w:color w:val="auto"/>
                <w:w w:val="97"/>
                <w:sz w:val="24"/>
                <w:szCs w:val="24"/>
                <w:lang w:val="en-US" w:eastAsia="zh-CN"/>
              </w:rPr>
              <w:t>0</w:t>
            </w:r>
            <w:r>
              <w:rPr>
                <w:color w:val="auto"/>
                <w:w w:val="97"/>
                <w:sz w:val="24"/>
                <w:szCs w:val="24"/>
              </w:rPr>
              <w:t>0</w:t>
            </w:r>
          </w:p>
        </w:tc>
        <w:tc>
          <w:tcPr>
            <w:tcW w:w="4260"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both"/>
              <w:rPr>
                <w:color w:val="auto"/>
                <w:lang w:eastAsia="zh-CN"/>
              </w:rPr>
            </w:pPr>
            <w:r>
              <w:rPr>
                <w:rFonts w:hint="eastAsia"/>
                <w:color w:val="auto"/>
                <w:spacing w:val="-4"/>
                <w:sz w:val="24"/>
                <w:szCs w:val="24"/>
                <w:lang w:eastAsia="zh-CN"/>
              </w:rPr>
              <w:t>现场</w:t>
            </w:r>
            <w:r>
              <w:rPr>
                <w:color w:val="auto"/>
                <w:spacing w:val="-4"/>
                <w:sz w:val="24"/>
                <w:szCs w:val="24"/>
                <w:lang w:eastAsia="zh-CN"/>
              </w:rPr>
              <w:t>导游</w:t>
            </w:r>
            <w:r>
              <w:rPr>
                <w:rFonts w:hint="eastAsia"/>
                <w:color w:val="auto"/>
                <w:spacing w:val="-4"/>
                <w:sz w:val="24"/>
                <w:szCs w:val="24"/>
                <w:lang w:eastAsia="zh-CN"/>
              </w:rPr>
              <w:t>词创作及讲解</w:t>
            </w:r>
            <w:r>
              <w:rPr>
                <w:rFonts w:hint="eastAsia"/>
                <w:color w:val="auto"/>
                <w:spacing w:val="-3"/>
                <w:sz w:val="24"/>
                <w:szCs w:val="24"/>
                <w:lang w:eastAsia="zh-CN"/>
              </w:rPr>
              <w:t>-自选景点导游</w:t>
            </w:r>
            <w:r>
              <w:rPr>
                <w:rFonts w:hint="eastAsia"/>
                <w:color w:val="auto"/>
                <w:spacing w:val="-1"/>
                <w:sz w:val="24"/>
                <w:szCs w:val="24"/>
                <w:lang w:eastAsia="zh-CN"/>
              </w:rPr>
              <w:t>讲解；导游英语口语测试；</w:t>
            </w:r>
            <w:r>
              <w:rPr>
                <w:rFonts w:hint="eastAsia"/>
                <w:color w:val="auto"/>
                <w:sz w:val="24"/>
                <w:szCs w:val="24"/>
                <w:lang w:eastAsia="zh-CN"/>
              </w:rPr>
              <w:t>才艺运用</w:t>
            </w:r>
          </w:p>
        </w:tc>
        <w:tc>
          <w:tcPr>
            <w:tcW w:w="1860"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lang w:eastAsia="zh-CN"/>
              </w:rPr>
            </w:pPr>
            <w:r>
              <w:rPr>
                <w:rFonts w:hint="eastAsia"/>
                <w:color w:val="auto"/>
                <w:spacing w:val="-4"/>
                <w:sz w:val="24"/>
                <w:szCs w:val="24"/>
                <w:lang w:eastAsia="zh-CN"/>
              </w:rPr>
              <w:t>参赛选手</w:t>
            </w:r>
          </w:p>
        </w:tc>
        <w:tc>
          <w:tcPr>
            <w:tcW w:w="1269"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lang w:eastAsia="zh-CN"/>
              </w:rPr>
            </w:pPr>
            <w:r>
              <w:rPr>
                <w:rFonts w:hint="eastAsia"/>
                <w:color w:val="auto"/>
                <w:spacing w:val="-4"/>
                <w:sz w:val="24"/>
                <w:szCs w:val="24"/>
                <w:lang w:eastAsia="zh-CN"/>
              </w:rPr>
              <w:t>各赛场</w:t>
            </w:r>
          </w:p>
        </w:tc>
      </w:tr>
      <w:tr>
        <w:tblPrEx>
          <w:tblCellMar>
            <w:top w:w="0" w:type="dxa"/>
            <w:left w:w="0" w:type="dxa"/>
            <w:bottom w:w="0" w:type="dxa"/>
            <w:right w:w="0" w:type="dxa"/>
          </w:tblCellMar>
        </w:tblPrEx>
        <w:trPr>
          <w:trHeight w:val="846" w:hRule="exact"/>
        </w:trPr>
        <w:tc>
          <w:tcPr>
            <w:tcW w:w="958" w:type="dxa"/>
            <w:vMerge w:val="restart"/>
            <w:tcBorders>
              <w:top w:val="single" w:color="000000" w:sz="4" w:space="0"/>
              <w:left w:val="single" w:color="000000" w:sz="4" w:space="0"/>
              <w:bottom w:val="single" w:color="000000" w:sz="4" w:space="0"/>
              <w:right w:val="single" w:color="000000" w:sz="4" w:space="0"/>
            </w:tcBorders>
          </w:tcPr>
          <w:p>
            <w:pPr>
              <w:spacing w:line="200" w:lineRule="exact"/>
              <w:rPr>
                <w:color w:val="auto"/>
              </w:rPr>
            </w:pPr>
          </w:p>
          <w:p>
            <w:pPr>
              <w:spacing w:line="200" w:lineRule="exact"/>
              <w:rPr>
                <w:color w:val="auto"/>
              </w:rPr>
            </w:pPr>
          </w:p>
          <w:p>
            <w:pPr>
              <w:spacing w:line="232" w:lineRule="exact"/>
              <w:rPr>
                <w:color w:val="auto"/>
              </w:rPr>
            </w:pPr>
          </w:p>
          <w:p>
            <w:pPr>
              <w:spacing w:line="247" w:lineRule="auto"/>
              <w:ind w:left="101"/>
              <w:rPr>
                <w:color w:val="auto"/>
              </w:rPr>
            </w:pPr>
            <w:r>
              <w:rPr>
                <w:color w:val="auto"/>
                <w:w w:val="92"/>
                <w:sz w:val="24"/>
                <w:szCs w:val="24"/>
              </w:rPr>
              <w:t>第</w:t>
            </w:r>
            <w:r>
              <w:rPr>
                <w:rFonts w:hint="eastAsia"/>
                <w:color w:val="auto"/>
                <w:w w:val="92"/>
                <w:sz w:val="24"/>
                <w:szCs w:val="24"/>
                <w:lang w:val="en-US" w:eastAsia="zh-CN"/>
              </w:rPr>
              <w:t xml:space="preserve"> </w:t>
            </w:r>
            <w:r>
              <w:rPr>
                <w:color w:val="auto"/>
                <w:w w:val="92"/>
                <w:sz w:val="24"/>
                <w:szCs w:val="24"/>
              </w:rPr>
              <w:t>N</w:t>
            </w:r>
            <w:r>
              <w:rPr>
                <w:rFonts w:hint="eastAsia"/>
                <w:color w:val="auto"/>
                <w:w w:val="92"/>
                <w:sz w:val="24"/>
                <w:szCs w:val="24"/>
                <w:lang w:val="en-US" w:eastAsia="zh-CN"/>
              </w:rPr>
              <w:t xml:space="preserve"> </w:t>
            </w:r>
            <w:r>
              <w:rPr>
                <w:color w:val="auto"/>
                <w:w w:val="92"/>
                <w:sz w:val="24"/>
                <w:szCs w:val="24"/>
              </w:rPr>
              <w:t>天</w:t>
            </w: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203" w:lineRule="exact"/>
              <w:jc w:val="center"/>
              <w:rPr>
                <w:color w:val="auto"/>
              </w:rPr>
            </w:pPr>
          </w:p>
          <w:p>
            <w:pPr>
              <w:spacing w:line="247" w:lineRule="auto"/>
              <w:jc w:val="center"/>
              <w:rPr>
                <w:color w:val="auto"/>
              </w:rPr>
            </w:pPr>
            <w:r>
              <w:rPr>
                <w:color w:val="auto"/>
                <w:spacing w:val="-2"/>
                <w:w w:val="97"/>
                <w:sz w:val="24"/>
                <w:szCs w:val="24"/>
              </w:rPr>
              <w:t>08:</w:t>
            </w:r>
            <w:r>
              <w:rPr>
                <w:rFonts w:hint="eastAsia"/>
                <w:color w:val="auto"/>
                <w:spacing w:val="-2"/>
                <w:w w:val="97"/>
                <w:sz w:val="24"/>
                <w:szCs w:val="24"/>
                <w:lang w:val="en-US" w:eastAsia="zh-CN"/>
              </w:rPr>
              <w:t>0</w:t>
            </w:r>
            <w:r>
              <w:rPr>
                <w:color w:val="auto"/>
                <w:spacing w:val="-2"/>
                <w:w w:val="97"/>
                <w:sz w:val="24"/>
                <w:szCs w:val="24"/>
              </w:rPr>
              <w:t>0-12:00</w:t>
            </w:r>
          </w:p>
        </w:tc>
        <w:tc>
          <w:tcPr>
            <w:tcW w:w="4260" w:type="dxa"/>
            <w:tcBorders>
              <w:top w:val="single" w:color="000000" w:sz="4" w:space="0"/>
              <w:left w:val="single" w:color="000000" w:sz="4" w:space="0"/>
              <w:bottom w:val="single" w:color="000000" w:sz="4" w:space="0"/>
              <w:right w:val="single" w:color="000000" w:sz="4" w:space="0"/>
            </w:tcBorders>
            <w:vAlign w:val="center"/>
          </w:tcPr>
          <w:p>
            <w:pPr>
              <w:spacing w:before="48" w:line="255" w:lineRule="auto"/>
              <w:ind w:left="103" w:right="219"/>
              <w:jc w:val="both"/>
              <w:rPr>
                <w:color w:val="auto"/>
                <w:spacing w:val="-4"/>
                <w:sz w:val="24"/>
                <w:szCs w:val="24"/>
                <w:lang w:eastAsia="zh-CN"/>
              </w:rPr>
            </w:pPr>
            <w:r>
              <w:rPr>
                <w:color w:val="auto"/>
                <w:spacing w:val="-4"/>
                <w:sz w:val="24"/>
                <w:szCs w:val="24"/>
                <w:lang w:eastAsia="zh-CN"/>
              </w:rPr>
              <w:t>现场导游</w:t>
            </w:r>
            <w:r>
              <w:rPr>
                <w:rFonts w:hint="eastAsia"/>
                <w:color w:val="auto"/>
                <w:spacing w:val="-4"/>
                <w:sz w:val="24"/>
                <w:szCs w:val="24"/>
                <w:lang w:eastAsia="zh-CN"/>
              </w:rPr>
              <w:t>词</w:t>
            </w:r>
            <w:r>
              <w:rPr>
                <w:color w:val="auto"/>
                <w:spacing w:val="-4"/>
                <w:sz w:val="24"/>
                <w:szCs w:val="24"/>
                <w:lang w:eastAsia="zh-CN"/>
              </w:rPr>
              <w:t>创作及讲解-自选景点导游讲解；导游英语口语测试；才艺运用</w:t>
            </w:r>
          </w:p>
        </w:tc>
        <w:tc>
          <w:tcPr>
            <w:tcW w:w="1860"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lang w:eastAsia="zh-CN"/>
              </w:rPr>
            </w:pPr>
            <w:r>
              <w:rPr>
                <w:rFonts w:hint="eastAsia"/>
                <w:color w:val="auto"/>
                <w:spacing w:val="-4"/>
                <w:sz w:val="24"/>
                <w:szCs w:val="24"/>
                <w:lang w:eastAsia="zh-CN"/>
              </w:rPr>
              <w:t>参赛选手</w:t>
            </w:r>
          </w:p>
        </w:tc>
        <w:tc>
          <w:tcPr>
            <w:tcW w:w="1269"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lang w:eastAsia="zh-CN"/>
              </w:rPr>
            </w:pPr>
            <w:r>
              <w:rPr>
                <w:rFonts w:hint="eastAsia"/>
                <w:color w:val="auto"/>
                <w:spacing w:val="-4"/>
                <w:sz w:val="24"/>
                <w:szCs w:val="24"/>
                <w:lang w:eastAsia="zh-CN"/>
              </w:rPr>
              <w:t>各赛场</w:t>
            </w:r>
          </w:p>
        </w:tc>
      </w:tr>
      <w:tr>
        <w:tblPrEx>
          <w:tblCellMar>
            <w:top w:w="0" w:type="dxa"/>
            <w:left w:w="0" w:type="dxa"/>
            <w:bottom w:w="0" w:type="dxa"/>
            <w:right w:w="0" w:type="dxa"/>
          </w:tblCellMar>
        </w:tblPrEx>
        <w:trPr>
          <w:trHeight w:val="721" w:hRule="exact"/>
        </w:trPr>
        <w:tc>
          <w:tcPr>
            <w:tcW w:w="958" w:type="dxa"/>
            <w:vMerge w:val="continue"/>
            <w:tcBorders>
              <w:top w:val="single" w:color="000000" w:sz="4" w:space="0"/>
              <w:left w:val="single" w:color="000000" w:sz="4" w:space="0"/>
              <w:bottom w:val="single" w:color="000000" w:sz="4" w:space="0"/>
              <w:right w:val="single" w:color="000000" w:sz="4" w:space="0"/>
            </w:tcBorders>
          </w:tcPr>
          <w:p>
            <w:pPr>
              <w:rPr>
                <w:color w:val="auto"/>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204" w:lineRule="exact"/>
              <w:jc w:val="center"/>
              <w:rPr>
                <w:color w:val="auto"/>
              </w:rPr>
            </w:pPr>
          </w:p>
          <w:p>
            <w:pPr>
              <w:spacing w:line="247" w:lineRule="auto"/>
              <w:jc w:val="center"/>
              <w:rPr>
                <w:color w:val="auto"/>
              </w:rPr>
            </w:pPr>
            <w:r>
              <w:rPr>
                <w:color w:val="auto"/>
                <w:spacing w:val="-2"/>
                <w:w w:val="97"/>
                <w:sz w:val="24"/>
                <w:szCs w:val="24"/>
              </w:rPr>
              <w:t>13:30</w:t>
            </w:r>
            <w:r>
              <w:rPr>
                <w:color w:val="auto"/>
                <w:w w:val="97"/>
                <w:sz w:val="24"/>
                <w:szCs w:val="24"/>
              </w:rPr>
              <w:t>-1</w:t>
            </w:r>
            <w:r>
              <w:rPr>
                <w:rFonts w:hint="eastAsia"/>
                <w:color w:val="auto"/>
                <w:w w:val="97"/>
                <w:sz w:val="24"/>
                <w:szCs w:val="24"/>
                <w:lang w:val="en-US" w:eastAsia="zh-CN"/>
              </w:rPr>
              <w:t>8</w:t>
            </w:r>
            <w:r>
              <w:rPr>
                <w:color w:val="auto"/>
                <w:w w:val="97"/>
                <w:sz w:val="24"/>
                <w:szCs w:val="24"/>
              </w:rPr>
              <w:t>:</w:t>
            </w:r>
            <w:r>
              <w:rPr>
                <w:rFonts w:hint="eastAsia"/>
                <w:color w:val="auto"/>
                <w:w w:val="97"/>
                <w:sz w:val="24"/>
                <w:szCs w:val="24"/>
                <w:lang w:val="en-US" w:eastAsia="zh-CN"/>
              </w:rPr>
              <w:t>0</w:t>
            </w:r>
            <w:r>
              <w:rPr>
                <w:color w:val="auto"/>
                <w:w w:val="97"/>
                <w:sz w:val="24"/>
                <w:szCs w:val="24"/>
              </w:rPr>
              <w:t>0</w:t>
            </w:r>
          </w:p>
        </w:tc>
        <w:tc>
          <w:tcPr>
            <w:tcW w:w="4260" w:type="dxa"/>
            <w:tcBorders>
              <w:top w:val="single" w:color="000000" w:sz="4" w:space="0"/>
              <w:left w:val="single" w:color="000000" w:sz="4" w:space="0"/>
              <w:bottom w:val="single" w:color="000000" w:sz="4" w:space="0"/>
              <w:right w:val="single" w:color="000000" w:sz="4" w:space="0"/>
            </w:tcBorders>
            <w:vAlign w:val="center"/>
          </w:tcPr>
          <w:p>
            <w:pPr>
              <w:spacing w:before="48" w:line="255" w:lineRule="auto"/>
              <w:ind w:left="103" w:right="219"/>
              <w:jc w:val="both"/>
              <w:rPr>
                <w:color w:val="auto"/>
                <w:spacing w:val="-4"/>
                <w:sz w:val="24"/>
                <w:szCs w:val="24"/>
                <w:lang w:eastAsia="zh-CN"/>
              </w:rPr>
            </w:pPr>
            <w:r>
              <w:rPr>
                <w:color w:val="auto"/>
                <w:spacing w:val="-4"/>
                <w:sz w:val="24"/>
                <w:szCs w:val="24"/>
                <w:lang w:eastAsia="zh-CN"/>
              </w:rPr>
              <w:t>现场导游</w:t>
            </w:r>
            <w:r>
              <w:rPr>
                <w:rFonts w:hint="eastAsia"/>
                <w:color w:val="auto"/>
                <w:spacing w:val="-4"/>
                <w:sz w:val="24"/>
                <w:szCs w:val="24"/>
                <w:lang w:eastAsia="zh-CN"/>
              </w:rPr>
              <w:t>词</w:t>
            </w:r>
            <w:r>
              <w:rPr>
                <w:color w:val="auto"/>
                <w:spacing w:val="-4"/>
                <w:sz w:val="24"/>
                <w:szCs w:val="24"/>
                <w:lang w:eastAsia="zh-CN"/>
              </w:rPr>
              <w:t>创作及讲解-自选景点导游讲解；导游英语口语测试；才艺运用</w:t>
            </w:r>
          </w:p>
        </w:tc>
        <w:tc>
          <w:tcPr>
            <w:tcW w:w="1860"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lang w:eastAsia="zh-CN"/>
              </w:rPr>
            </w:pPr>
            <w:r>
              <w:rPr>
                <w:rFonts w:hint="eastAsia"/>
                <w:color w:val="auto"/>
                <w:spacing w:val="-4"/>
                <w:sz w:val="24"/>
                <w:szCs w:val="24"/>
                <w:lang w:eastAsia="zh-CN"/>
              </w:rPr>
              <w:t>参赛选手</w:t>
            </w:r>
          </w:p>
        </w:tc>
        <w:tc>
          <w:tcPr>
            <w:tcW w:w="1269"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lang w:eastAsia="zh-CN"/>
              </w:rPr>
            </w:pPr>
            <w:r>
              <w:rPr>
                <w:rFonts w:hint="eastAsia"/>
                <w:color w:val="auto"/>
                <w:spacing w:val="-4"/>
                <w:sz w:val="24"/>
                <w:szCs w:val="24"/>
                <w:lang w:eastAsia="zh-CN"/>
              </w:rPr>
              <w:t>各赛场</w:t>
            </w:r>
          </w:p>
        </w:tc>
      </w:tr>
      <w:tr>
        <w:tblPrEx>
          <w:tblCellMar>
            <w:top w:w="0" w:type="dxa"/>
            <w:left w:w="0" w:type="dxa"/>
            <w:bottom w:w="0" w:type="dxa"/>
            <w:right w:w="0" w:type="dxa"/>
          </w:tblCellMar>
        </w:tblPrEx>
        <w:trPr>
          <w:trHeight w:val="478" w:hRule="exact"/>
        </w:trPr>
        <w:tc>
          <w:tcPr>
            <w:tcW w:w="958" w:type="dxa"/>
            <w:tcBorders>
              <w:top w:val="single" w:color="000000" w:sz="4" w:space="0"/>
              <w:left w:val="single" w:color="000000" w:sz="4" w:space="0"/>
              <w:bottom w:val="single" w:color="000000" w:sz="4" w:space="0"/>
              <w:right w:val="single" w:color="000000" w:sz="4" w:space="0"/>
            </w:tcBorders>
          </w:tcPr>
          <w:p>
            <w:pPr>
              <w:rPr>
                <w:color w:val="auto"/>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before="102" w:line="247" w:lineRule="auto"/>
              <w:jc w:val="center"/>
              <w:rPr>
                <w:color w:val="auto"/>
              </w:rPr>
            </w:pPr>
            <w:r>
              <w:rPr>
                <w:rFonts w:hint="eastAsia" w:cs="宋体"/>
                <w:color w:val="auto"/>
                <w:spacing w:val="-2"/>
                <w:w w:val="97"/>
                <w:kern w:val="0"/>
                <w:sz w:val="24"/>
                <w:szCs w:val="24"/>
                <w:lang w:val="en-US" w:eastAsia="zh-CN" w:bidi="ar-SA"/>
              </w:rPr>
              <w:t>19:30</w:t>
            </w:r>
            <w:r>
              <w:rPr>
                <w:color w:val="auto"/>
                <w:spacing w:val="-2"/>
                <w:w w:val="97"/>
                <w:sz w:val="24"/>
                <w:szCs w:val="24"/>
              </w:rPr>
              <w:t>-20:30</w:t>
            </w:r>
          </w:p>
        </w:tc>
        <w:tc>
          <w:tcPr>
            <w:tcW w:w="4260" w:type="dxa"/>
            <w:tcBorders>
              <w:top w:val="single" w:color="000000" w:sz="4" w:space="0"/>
              <w:left w:val="single" w:color="000000" w:sz="4" w:space="0"/>
              <w:bottom w:val="single" w:color="000000" w:sz="4" w:space="0"/>
              <w:right w:val="single" w:color="000000" w:sz="4" w:space="0"/>
            </w:tcBorders>
            <w:vAlign w:val="center"/>
          </w:tcPr>
          <w:p>
            <w:pPr>
              <w:spacing w:before="48" w:line="255" w:lineRule="auto"/>
              <w:ind w:left="103" w:right="219"/>
              <w:jc w:val="both"/>
              <w:rPr>
                <w:color w:val="auto"/>
                <w:spacing w:val="-4"/>
                <w:sz w:val="24"/>
                <w:szCs w:val="24"/>
              </w:rPr>
            </w:pPr>
            <w:r>
              <w:rPr>
                <w:color w:val="auto"/>
                <w:spacing w:val="-4"/>
                <w:sz w:val="24"/>
                <w:szCs w:val="24"/>
              </w:rPr>
              <w:t>专家点评</w:t>
            </w:r>
          </w:p>
        </w:tc>
        <w:tc>
          <w:tcPr>
            <w:tcW w:w="1860"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lang w:eastAsia="zh-CN"/>
              </w:rPr>
            </w:pPr>
            <w:r>
              <w:rPr>
                <w:rFonts w:hint="eastAsia"/>
                <w:color w:val="auto"/>
                <w:spacing w:val="-4"/>
                <w:sz w:val="24"/>
                <w:szCs w:val="24"/>
                <w:lang w:eastAsia="zh-CN"/>
              </w:rPr>
              <w:t>全体</w:t>
            </w:r>
          </w:p>
        </w:tc>
        <w:tc>
          <w:tcPr>
            <w:tcW w:w="1269" w:type="dxa"/>
            <w:tcBorders>
              <w:top w:val="single" w:color="000000" w:sz="4" w:space="0"/>
              <w:left w:val="single" w:color="000000" w:sz="4" w:space="0"/>
              <w:bottom w:val="single" w:color="000000" w:sz="4" w:space="0"/>
              <w:right w:val="single" w:color="000000" w:sz="4" w:space="0"/>
            </w:tcBorders>
            <w:vAlign w:val="center"/>
          </w:tcPr>
          <w:p>
            <w:pPr>
              <w:spacing w:before="47" w:line="252" w:lineRule="auto"/>
              <w:ind w:left="103" w:right="219"/>
              <w:jc w:val="center"/>
              <w:rPr>
                <w:rFonts w:hint="eastAsia"/>
                <w:color w:val="auto"/>
                <w:spacing w:val="-4"/>
                <w:sz w:val="24"/>
                <w:szCs w:val="24"/>
                <w:lang w:eastAsia="zh-CN"/>
              </w:rPr>
            </w:pPr>
            <w:r>
              <w:rPr>
                <w:rFonts w:hint="eastAsia"/>
                <w:color w:val="auto"/>
                <w:spacing w:val="-4"/>
                <w:sz w:val="24"/>
                <w:szCs w:val="24"/>
                <w:lang w:eastAsia="zh-CN"/>
              </w:rPr>
              <w:t>会议室</w:t>
            </w:r>
          </w:p>
        </w:tc>
      </w:tr>
    </w:tbl>
    <w:p>
      <w:pPr>
        <w:spacing w:line="360" w:lineRule="auto"/>
        <w:ind w:firstLine="562" w:firstLineChars="200"/>
        <w:rPr>
          <w:b/>
          <w:color w:val="auto"/>
          <w:sz w:val="28"/>
          <w:szCs w:val="28"/>
          <w:lang w:eastAsia="zh-CN"/>
        </w:rPr>
      </w:pPr>
      <w:r>
        <w:rPr>
          <w:rFonts w:hint="eastAsia"/>
          <w:b/>
          <w:color w:val="auto"/>
          <w:sz w:val="28"/>
          <w:szCs w:val="28"/>
          <w:lang w:eastAsia="zh-CN"/>
        </w:rPr>
        <w:t>五、竞赛赛卷</w:t>
      </w:r>
    </w:p>
    <w:p>
      <w:pPr>
        <w:spacing w:line="360" w:lineRule="auto"/>
        <w:ind w:firstLine="560" w:firstLineChars="200"/>
        <w:rPr>
          <w:color w:val="auto"/>
          <w:sz w:val="28"/>
          <w:szCs w:val="28"/>
          <w:lang w:eastAsia="zh-CN"/>
        </w:rPr>
      </w:pPr>
      <w:r>
        <w:rPr>
          <w:rFonts w:hint="eastAsia"/>
          <w:color w:val="auto"/>
          <w:sz w:val="28"/>
          <w:szCs w:val="28"/>
          <w:lang w:eastAsia="zh-CN"/>
        </w:rPr>
        <w:t>本赛项公开赛题库，于</w:t>
      </w:r>
      <w:r>
        <w:rPr>
          <w:color w:val="auto"/>
          <w:sz w:val="28"/>
          <w:szCs w:val="28"/>
          <w:lang w:eastAsia="zh-CN"/>
        </w:rPr>
        <w:t>2022年3月在河北省旅游职业教育集团网站和相关网络信息发布平台上公布。</w:t>
      </w:r>
    </w:p>
    <w:p>
      <w:pPr>
        <w:spacing w:line="360" w:lineRule="auto"/>
        <w:ind w:firstLine="560" w:firstLineChars="200"/>
        <w:rPr>
          <w:color w:val="auto"/>
          <w:sz w:val="28"/>
          <w:szCs w:val="28"/>
          <w:lang w:eastAsia="zh-CN"/>
        </w:rPr>
      </w:pPr>
      <w:r>
        <w:rPr>
          <w:rFonts w:hint="eastAsia"/>
          <w:color w:val="auto"/>
          <w:sz w:val="28"/>
          <w:szCs w:val="28"/>
          <w:lang w:eastAsia="zh-CN"/>
        </w:rPr>
        <w:t>（一）导游知识测试</w:t>
      </w:r>
    </w:p>
    <w:p>
      <w:pPr>
        <w:spacing w:line="360" w:lineRule="auto"/>
        <w:ind w:firstLine="560" w:firstLineChars="200"/>
        <w:rPr>
          <w:color w:val="auto"/>
          <w:sz w:val="28"/>
          <w:szCs w:val="28"/>
          <w:lang w:eastAsia="zh-CN"/>
        </w:rPr>
      </w:pPr>
      <w:r>
        <w:rPr>
          <w:rFonts w:hint="eastAsia"/>
          <w:color w:val="auto"/>
          <w:sz w:val="28"/>
          <w:szCs w:val="28"/>
          <w:lang w:eastAsia="zh-CN"/>
        </w:rPr>
        <w:t>含导游基础知识、导游业务、旅游法规及旅游热点问题等知识，</w:t>
      </w:r>
      <w:r>
        <w:rPr>
          <w:color w:val="auto"/>
          <w:sz w:val="28"/>
          <w:szCs w:val="28"/>
          <w:lang w:eastAsia="zh-CN"/>
        </w:rPr>
        <w:t xml:space="preserve"> 题库量共1000题。</w:t>
      </w:r>
      <w:r>
        <w:rPr>
          <w:rFonts w:hint="eastAsia"/>
          <w:color w:val="auto"/>
          <w:sz w:val="28"/>
          <w:szCs w:val="28"/>
          <w:lang w:eastAsia="zh-CN"/>
        </w:rPr>
        <w:t>比赛闭卷（上机）</w:t>
      </w:r>
      <w:r>
        <w:rPr>
          <w:color w:val="auto"/>
          <w:sz w:val="28"/>
          <w:szCs w:val="28"/>
          <w:lang w:eastAsia="zh-CN"/>
        </w:rPr>
        <w:t>试题为100题，其中包括判断题40题，每题0.5分，单项选择题40题，每题1分，多项选择题20题，每题2分，卷面成绩共计100分，最后成绩折算计入大赛总成绩。</w:t>
      </w:r>
    </w:p>
    <w:p>
      <w:pPr>
        <w:spacing w:line="360" w:lineRule="auto"/>
        <w:ind w:firstLine="560" w:firstLineChars="200"/>
        <w:rPr>
          <w:color w:val="auto"/>
          <w:sz w:val="28"/>
          <w:szCs w:val="28"/>
          <w:lang w:eastAsia="zh-CN"/>
        </w:rPr>
      </w:pPr>
      <w:r>
        <w:rPr>
          <w:rFonts w:hint="eastAsia"/>
          <w:color w:val="auto"/>
          <w:sz w:val="28"/>
          <w:szCs w:val="28"/>
          <w:lang w:eastAsia="zh-CN"/>
        </w:rPr>
        <w:t>题例如下：</w:t>
      </w:r>
    </w:p>
    <w:p>
      <w:pPr>
        <w:spacing w:line="360" w:lineRule="auto"/>
        <w:ind w:firstLine="560" w:firstLineChars="200"/>
        <w:rPr>
          <w:color w:val="auto"/>
          <w:sz w:val="28"/>
          <w:szCs w:val="28"/>
          <w:lang w:eastAsia="zh-CN"/>
        </w:rPr>
      </w:pPr>
      <w:r>
        <w:rPr>
          <w:color w:val="auto"/>
          <w:sz w:val="28"/>
          <w:szCs w:val="28"/>
          <w:lang w:eastAsia="zh-CN"/>
        </w:rPr>
        <w:t>1.判断题（判断为对的请选A，判断为错的请选B）</w:t>
      </w:r>
    </w:p>
    <w:p>
      <w:pPr>
        <w:spacing w:line="360" w:lineRule="auto"/>
        <w:ind w:firstLine="560" w:firstLineChars="200"/>
        <w:rPr>
          <w:color w:val="auto"/>
          <w:sz w:val="28"/>
          <w:szCs w:val="28"/>
          <w:lang w:eastAsia="zh-CN"/>
        </w:rPr>
      </w:pPr>
      <w:r>
        <w:rPr>
          <w:rFonts w:hint="eastAsia"/>
          <w:color w:val="auto"/>
          <w:sz w:val="28"/>
          <w:szCs w:val="28"/>
          <w:lang w:eastAsia="zh-CN"/>
        </w:rPr>
        <w:t>中岳嵩山岩石演变完整，有着中国最古老的岩系——“登封杂岩</w:t>
      </w:r>
      <w:r>
        <w:rPr>
          <w:color w:val="auto"/>
          <w:sz w:val="28"/>
          <w:szCs w:val="28"/>
          <w:lang w:eastAsia="zh-CN"/>
        </w:rPr>
        <w:t xml:space="preserve"> ”。（   ）</w:t>
      </w:r>
    </w:p>
    <w:p>
      <w:pPr>
        <w:spacing w:line="360" w:lineRule="auto"/>
        <w:ind w:firstLine="560" w:firstLineChars="200"/>
        <w:rPr>
          <w:color w:val="auto"/>
          <w:sz w:val="28"/>
          <w:szCs w:val="28"/>
          <w:lang w:eastAsia="zh-CN"/>
        </w:rPr>
      </w:pPr>
      <w:r>
        <w:rPr>
          <w:rFonts w:hint="eastAsia"/>
          <w:color w:val="auto"/>
          <w:sz w:val="28"/>
          <w:szCs w:val="28"/>
          <w:lang w:eastAsia="zh-CN"/>
        </w:rPr>
        <w:t>答案：</w:t>
      </w:r>
      <w:r>
        <w:rPr>
          <w:color w:val="auto"/>
          <w:sz w:val="28"/>
          <w:szCs w:val="28"/>
          <w:lang w:eastAsia="zh-CN"/>
        </w:rPr>
        <w:t>A</w:t>
      </w:r>
    </w:p>
    <w:p>
      <w:pPr>
        <w:spacing w:line="360" w:lineRule="auto"/>
        <w:ind w:firstLine="560" w:firstLineChars="200"/>
        <w:rPr>
          <w:color w:val="auto"/>
          <w:sz w:val="28"/>
          <w:szCs w:val="28"/>
          <w:lang w:eastAsia="zh-CN"/>
        </w:rPr>
      </w:pPr>
      <w:r>
        <w:rPr>
          <w:color w:val="auto"/>
          <w:sz w:val="28"/>
          <w:szCs w:val="28"/>
          <w:lang w:eastAsia="zh-CN"/>
        </w:rPr>
        <w:t>2.判断题（判断为对的请选A，判断为错的请选B）</w:t>
      </w:r>
    </w:p>
    <w:p>
      <w:pPr>
        <w:spacing w:line="360" w:lineRule="auto"/>
        <w:ind w:firstLine="560" w:firstLineChars="200"/>
        <w:rPr>
          <w:color w:val="auto"/>
          <w:sz w:val="28"/>
          <w:szCs w:val="28"/>
          <w:lang w:eastAsia="zh-CN"/>
        </w:rPr>
      </w:pPr>
      <w:r>
        <w:rPr>
          <w:rFonts w:hint="eastAsia"/>
          <w:color w:val="auto"/>
          <w:sz w:val="28"/>
          <w:szCs w:val="28"/>
          <w:lang w:eastAsia="zh-CN"/>
        </w:rPr>
        <w:t>为了防止各地接社向导游员下达接待任务时出现失误，在接团前，导游员应先与全陪核对各自的行程安排。（</w:t>
      </w:r>
      <w:r>
        <w:rPr>
          <w:color w:val="auto"/>
          <w:sz w:val="28"/>
          <w:szCs w:val="28"/>
          <w:lang w:eastAsia="zh-CN"/>
        </w:rPr>
        <w:t xml:space="preserve">   ）</w:t>
      </w:r>
    </w:p>
    <w:p>
      <w:pPr>
        <w:spacing w:line="360" w:lineRule="auto"/>
        <w:ind w:firstLine="560" w:firstLineChars="200"/>
        <w:rPr>
          <w:color w:val="auto"/>
          <w:sz w:val="28"/>
          <w:szCs w:val="28"/>
          <w:lang w:eastAsia="zh-CN"/>
        </w:rPr>
      </w:pPr>
      <w:r>
        <w:rPr>
          <w:rFonts w:hint="eastAsia"/>
          <w:color w:val="auto"/>
          <w:sz w:val="28"/>
          <w:szCs w:val="28"/>
          <w:lang w:eastAsia="zh-CN"/>
        </w:rPr>
        <w:t>答案：</w:t>
      </w:r>
      <w:r>
        <w:rPr>
          <w:color w:val="auto"/>
          <w:sz w:val="28"/>
          <w:szCs w:val="28"/>
          <w:lang w:eastAsia="zh-CN"/>
        </w:rPr>
        <w:t>B</w:t>
      </w:r>
    </w:p>
    <w:p>
      <w:pPr>
        <w:spacing w:line="360" w:lineRule="auto"/>
        <w:ind w:firstLine="560" w:firstLineChars="200"/>
        <w:rPr>
          <w:color w:val="auto"/>
          <w:sz w:val="28"/>
          <w:szCs w:val="28"/>
          <w:lang w:eastAsia="zh-CN"/>
        </w:rPr>
      </w:pPr>
      <w:r>
        <w:rPr>
          <w:color w:val="auto"/>
          <w:sz w:val="28"/>
          <w:szCs w:val="28"/>
          <w:lang w:eastAsia="zh-CN"/>
        </w:rPr>
        <w:t>3.单选题（请选择一个正确答案）</w:t>
      </w:r>
    </w:p>
    <w:p>
      <w:pPr>
        <w:spacing w:line="360" w:lineRule="auto"/>
        <w:ind w:firstLine="560" w:firstLineChars="200"/>
        <w:rPr>
          <w:color w:val="auto"/>
          <w:sz w:val="28"/>
          <w:szCs w:val="28"/>
          <w:lang w:eastAsia="zh-CN"/>
        </w:rPr>
      </w:pPr>
      <w:r>
        <w:rPr>
          <w:rFonts w:hint="eastAsia"/>
          <w:color w:val="auto"/>
          <w:sz w:val="28"/>
          <w:szCs w:val="28"/>
          <w:lang w:eastAsia="zh-CN"/>
        </w:rPr>
        <w:t>地陪导游带领旅游者前往峨眉山顶观看佛光，如要观赏到这一自然奇景，必须把握好（</w:t>
      </w:r>
      <w:r>
        <w:rPr>
          <w:color w:val="auto"/>
          <w:sz w:val="28"/>
          <w:szCs w:val="28"/>
          <w:lang w:eastAsia="zh-CN"/>
        </w:rPr>
        <w:t xml:space="preserve">    ）。</w:t>
      </w:r>
    </w:p>
    <w:p>
      <w:pPr>
        <w:spacing w:line="360" w:lineRule="auto"/>
        <w:ind w:firstLine="560" w:firstLineChars="200"/>
        <w:rPr>
          <w:color w:val="auto"/>
          <w:sz w:val="28"/>
          <w:szCs w:val="28"/>
          <w:lang w:eastAsia="zh-CN"/>
        </w:rPr>
      </w:pPr>
      <w:r>
        <w:rPr>
          <w:color w:val="auto"/>
          <w:sz w:val="28"/>
          <w:szCs w:val="28"/>
          <w:lang w:eastAsia="zh-CN"/>
        </w:rPr>
        <w:t xml:space="preserve">A．观赏距离   B．观赏角度    C．观赏时机    D．观赏节奏 </w:t>
      </w:r>
    </w:p>
    <w:p>
      <w:pPr>
        <w:spacing w:line="360" w:lineRule="auto"/>
        <w:ind w:firstLine="560" w:firstLineChars="200"/>
        <w:rPr>
          <w:color w:val="auto"/>
          <w:sz w:val="28"/>
          <w:szCs w:val="28"/>
          <w:lang w:eastAsia="zh-CN"/>
        </w:rPr>
      </w:pPr>
      <w:r>
        <w:rPr>
          <w:rFonts w:hint="eastAsia"/>
          <w:color w:val="auto"/>
          <w:sz w:val="28"/>
          <w:szCs w:val="28"/>
          <w:lang w:eastAsia="zh-CN"/>
        </w:rPr>
        <w:t>答案：</w:t>
      </w:r>
      <w:r>
        <w:rPr>
          <w:color w:val="auto"/>
          <w:sz w:val="28"/>
          <w:szCs w:val="28"/>
          <w:lang w:eastAsia="zh-CN"/>
        </w:rPr>
        <w:t>C</w:t>
      </w:r>
    </w:p>
    <w:p>
      <w:pPr>
        <w:spacing w:line="360" w:lineRule="auto"/>
        <w:ind w:firstLine="560" w:firstLineChars="200"/>
        <w:rPr>
          <w:color w:val="auto"/>
          <w:sz w:val="28"/>
          <w:szCs w:val="28"/>
          <w:lang w:eastAsia="zh-CN"/>
        </w:rPr>
      </w:pPr>
      <w:r>
        <w:rPr>
          <w:color w:val="auto"/>
          <w:sz w:val="28"/>
          <w:szCs w:val="28"/>
          <w:lang w:eastAsia="zh-CN"/>
        </w:rPr>
        <w:t>4.单选题（请选择一个正确答案）</w:t>
      </w:r>
    </w:p>
    <w:p>
      <w:pPr>
        <w:spacing w:line="360" w:lineRule="auto"/>
        <w:ind w:firstLine="560" w:firstLineChars="200"/>
        <w:rPr>
          <w:color w:val="auto"/>
          <w:sz w:val="28"/>
          <w:szCs w:val="28"/>
          <w:lang w:eastAsia="zh-CN"/>
        </w:rPr>
      </w:pPr>
      <w:r>
        <w:rPr>
          <w:rFonts w:hint="eastAsia"/>
          <w:color w:val="auto"/>
          <w:sz w:val="28"/>
          <w:szCs w:val="28"/>
          <w:lang w:eastAsia="zh-CN"/>
        </w:rPr>
        <w:t>旅游者提出合理而可能的要求，地陪应该（</w:t>
      </w:r>
      <w:r>
        <w:rPr>
          <w:color w:val="auto"/>
          <w:sz w:val="28"/>
          <w:szCs w:val="28"/>
          <w:lang w:eastAsia="zh-CN"/>
        </w:rPr>
        <w:t xml:space="preserve">     ）。         </w:t>
      </w:r>
    </w:p>
    <w:p>
      <w:pPr>
        <w:spacing w:line="360" w:lineRule="auto"/>
        <w:ind w:firstLine="560" w:firstLineChars="200"/>
        <w:rPr>
          <w:color w:val="auto"/>
          <w:sz w:val="28"/>
          <w:szCs w:val="28"/>
          <w:lang w:eastAsia="zh-CN"/>
        </w:rPr>
      </w:pPr>
      <w:r>
        <w:rPr>
          <w:color w:val="auto"/>
          <w:sz w:val="28"/>
          <w:szCs w:val="28"/>
          <w:lang w:eastAsia="zh-CN"/>
        </w:rPr>
        <w:t>A.征求领队的意见           B.请示接待社</w:t>
      </w:r>
    </w:p>
    <w:p>
      <w:pPr>
        <w:spacing w:line="360" w:lineRule="auto"/>
        <w:ind w:firstLine="560" w:firstLineChars="200"/>
        <w:rPr>
          <w:color w:val="auto"/>
          <w:sz w:val="28"/>
          <w:szCs w:val="28"/>
          <w:lang w:eastAsia="zh-CN"/>
        </w:rPr>
      </w:pPr>
      <w:r>
        <w:rPr>
          <w:color w:val="auto"/>
          <w:sz w:val="28"/>
          <w:szCs w:val="28"/>
          <w:lang w:eastAsia="zh-CN"/>
        </w:rPr>
        <w:t xml:space="preserve">C.视情况再考虑              D.尽力满足                                                                   </w:t>
      </w:r>
    </w:p>
    <w:p>
      <w:pPr>
        <w:spacing w:line="360" w:lineRule="auto"/>
        <w:ind w:firstLine="560" w:firstLineChars="200"/>
        <w:rPr>
          <w:color w:val="auto"/>
          <w:sz w:val="28"/>
          <w:szCs w:val="28"/>
          <w:lang w:eastAsia="zh-CN"/>
        </w:rPr>
      </w:pPr>
      <w:r>
        <w:rPr>
          <w:rFonts w:hint="eastAsia"/>
          <w:color w:val="auto"/>
          <w:sz w:val="28"/>
          <w:szCs w:val="28"/>
          <w:lang w:eastAsia="zh-CN"/>
        </w:rPr>
        <w:t>答案：</w:t>
      </w:r>
      <w:r>
        <w:rPr>
          <w:color w:val="auto"/>
          <w:sz w:val="28"/>
          <w:szCs w:val="28"/>
          <w:lang w:eastAsia="zh-CN"/>
        </w:rPr>
        <w:t>D</w:t>
      </w:r>
    </w:p>
    <w:p>
      <w:pPr>
        <w:spacing w:line="360" w:lineRule="auto"/>
        <w:ind w:firstLine="560" w:firstLineChars="200"/>
        <w:rPr>
          <w:color w:val="auto"/>
          <w:sz w:val="28"/>
          <w:szCs w:val="28"/>
          <w:lang w:eastAsia="zh-CN"/>
        </w:rPr>
      </w:pPr>
      <w:r>
        <w:rPr>
          <w:color w:val="auto"/>
          <w:sz w:val="28"/>
          <w:szCs w:val="28"/>
          <w:lang w:eastAsia="zh-CN"/>
        </w:rPr>
        <w:t>5.多选题（请选择2～5个正确选项，多选、少选或错选均不得分）</w:t>
      </w:r>
    </w:p>
    <w:p>
      <w:pPr>
        <w:spacing w:line="360" w:lineRule="auto"/>
        <w:ind w:firstLine="560" w:firstLineChars="200"/>
        <w:rPr>
          <w:color w:val="auto"/>
          <w:sz w:val="28"/>
          <w:szCs w:val="28"/>
          <w:lang w:eastAsia="zh-CN"/>
        </w:rPr>
      </w:pPr>
      <w:r>
        <w:rPr>
          <w:rFonts w:hint="eastAsia"/>
          <w:color w:val="auto"/>
          <w:sz w:val="28"/>
          <w:szCs w:val="28"/>
          <w:lang w:eastAsia="zh-CN"/>
        </w:rPr>
        <w:t>旅客在机舱内出现（</w:t>
      </w:r>
      <w:r>
        <w:rPr>
          <w:color w:val="auto"/>
          <w:sz w:val="28"/>
          <w:szCs w:val="28"/>
          <w:lang w:eastAsia="zh-CN"/>
        </w:rPr>
        <w:t xml:space="preserve">     ）行为，可能面临罚款，情节严重的还将给予行政处罚，直至依法追究刑事责任。</w:t>
      </w:r>
    </w:p>
    <w:p>
      <w:pPr>
        <w:spacing w:line="360" w:lineRule="auto"/>
        <w:ind w:firstLine="560" w:firstLineChars="200"/>
        <w:rPr>
          <w:color w:val="auto"/>
          <w:sz w:val="28"/>
          <w:szCs w:val="28"/>
          <w:lang w:eastAsia="zh-CN"/>
        </w:rPr>
      </w:pPr>
      <w:r>
        <w:rPr>
          <w:color w:val="auto"/>
          <w:sz w:val="28"/>
          <w:szCs w:val="28"/>
          <w:lang w:eastAsia="zh-CN"/>
        </w:rPr>
        <w:t xml:space="preserve">A.在洗手间吸烟         B.飞机起降时将手机设置为飞行模式     </w:t>
      </w:r>
    </w:p>
    <w:p>
      <w:pPr>
        <w:spacing w:line="360" w:lineRule="auto"/>
        <w:ind w:firstLine="560" w:firstLineChars="200"/>
        <w:rPr>
          <w:color w:val="auto"/>
          <w:sz w:val="28"/>
          <w:szCs w:val="28"/>
          <w:lang w:eastAsia="zh-CN"/>
        </w:rPr>
      </w:pPr>
      <w:r>
        <w:rPr>
          <w:color w:val="auto"/>
          <w:sz w:val="28"/>
          <w:szCs w:val="28"/>
          <w:lang w:eastAsia="zh-CN"/>
        </w:rPr>
        <w:t>C.飞行期间使用电脑     D.在安全门座位将拎包放在脚下</w:t>
      </w:r>
    </w:p>
    <w:p>
      <w:pPr>
        <w:spacing w:line="360" w:lineRule="auto"/>
        <w:ind w:firstLine="560" w:firstLineChars="200"/>
        <w:rPr>
          <w:color w:val="auto"/>
          <w:sz w:val="28"/>
          <w:szCs w:val="28"/>
          <w:lang w:eastAsia="zh-CN"/>
        </w:rPr>
      </w:pPr>
      <w:r>
        <w:rPr>
          <w:color w:val="auto"/>
          <w:sz w:val="28"/>
          <w:szCs w:val="28"/>
          <w:lang w:eastAsia="zh-CN"/>
        </w:rPr>
        <w:t>E.在飞机起飞时开启行李架</w:t>
      </w:r>
    </w:p>
    <w:p>
      <w:pPr>
        <w:spacing w:line="360" w:lineRule="auto"/>
        <w:ind w:firstLine="560" w:firstLineChars="200"/>
        <w:rPr>
          <w:color w:val="auto"/>
          <w:sz w:val="28"/>
          <w:szCs w:val="28"/>
          <w:lang w:eastAsia="zh-CN"/>
        </w:rPr>
      </w:pPr>
      <w:r>
        <w:rPr>
          <w:rFonts w:hint="eastAsia"/>
          <w:color w:val="auto"/>
          <w:sz w:val="28"/>
          <w:szCs w:val="28"/>
          <w:lang w:eastAsia="zh-CN"/>
        </w:rPr>
        <w:t>答案：</w:t>
      </w:r>
      <w:r>
        <w:rPr>
          <w:color w:val="auto"/>
          <w:sz w:val="28"/>
          <w:szCs w:val="28"/>
          <w:lang w:eastAsia="zh-CN"/>
        </w:rPr>
        <w:t>ADE</w:t>
      </w:r>
    </w:p>
    <w:p>
      <w:pPr>
        <w:spacing w:line="360" w:lineRule="auto"/>
        <w:ind w:firstLine="560" w:firstLineChars="200"/>
        <w:rPr>
          <w:color w:val="auto"/>
          <w:sz w:val="28"/>
          <w:szCs w:val="28"/>
          <w:lang w:eastAsia="zh-CN"/>
        </w:rPr>
      </w:pPr>
      <w:r>
        <w:rPr>
          <w:color w:val="auto"/>
          <w:sz w:val="28"/>
          <w:szCs w:val="28"/>
          <w:lang w:eastAsia="zh-CN"/>
        </w:rPr>
        <w:t>6.多选题（请选择2～5个正确选项，多选、少选或错选均不得分）旅客不能携带乘坐飞机的物品包括（     ）。</w:t>
      </w:r>
    </w:p>
    <w:p>
      <w:pPr>
        <w:spacing w:line="360" w:lineRule="auto"/>
        <w:ind w:firstLine="560" w:firstLineChars="200"/>
        <w:rPr>
          <w:color w:val="auto"/>
          <w:sz w:val="28"/>
          <w:szCs w:val="28"/>
          <w:lang w:eastAsia="zh-CN"/>
        </w:rPr>
      </w:pPr>
      <w:r>
        <w:rPr>
          <w:color w:val="auto"/>
          <w:sz w:val="28"/>
          <w:szCs w:val="28"/>
          <w:lang w:eastAsia="zh-CN"/>
        </w:rPr>
        <w:t>A.标注100毫升的防晒乳液          B.标注150毫升的洗发膏</w:t>
      </w:r>
    </w:p>
    <w:p>
      <w:pPr>
        <w:spacing w:line="360" w:lineRule="auto"/>
        <w:ind w:firstLine="560" w:firstLineChars="200"/>
        <w:rPr>
          <w:color w:val="auto"/>
          <w:sz w:val="28"/>
          <w:szCs w:val="28"/>
          <w:lang w:eastAsia="zh-CN"/>
        </w:rPr>
      </w:pPr>
      <w:r>
        <w:rPr>
          <w:color w:val="auto"/>
          <w:sz w:val="28"/>
          <w:szCs w:val="28"/>
          <w:lang w:eastAsia="zh-CN"/>
        </w:rPr>
        <w:t>C.标注180瓦特小时的充电宝        D.工艺火柴    E.指甲刀</w:t>
      </w:r>
    </w:p>
    <w:p>
      <w:pPr>
        <w:spacing w:line="360" w:lineRule="auto"/>
        <w:ind w:firstLine="560" w:firstLineChars="200"/>
        <w:rPr>
          <w:color w:val="auto"/>
          <w:sz w:val="28"/>
          <w:szCs w:val="28"/>
          <w:lang w:eastAsia="zh-CN"/>
        </w:rPr>
      </w:pPr>
      <w:r>
        <w:rPr>
          <w:rFonts w:hint="eastAsia"/>
          <w:color w:val="auto"/>
          <w:sz w:val="28"/>
          <w:szCs w:val="28"/>
          <w:lang w:eastAsia="zh-CN"/>
        </w:rPr>
        <w:t>（二）现场导游词创作及讲解以及专题讲解</w:t>
      </w:r>
    </w:p>
    <w:p>
      <w:pPr>
        <w:spacing w:line="360" w:lineRule="auto"/>
        <w:ind w:firstLine="560" w:firstLineChars="200"/>
        <w:rPr>
          <w:color w:val="auto"/>
          <w:sz w:val="28"/>
          <w:szCs w:val="28"/>
          <w:lang w:eastAsia="zh-CN"/>
        </w:rPr>
      </w:pPr>
      <w:r>
        <w:rPr>
          <w:color w:val="auto"/>
          <w:sz w:val="28"/>
          <w:szCs w:val="28"/>
          <w:lang w:eastAsia="zh-CN"/>
        </w:rPr>
        <w:t>1.高职组内容为中国旅游文化元素50个，如：京剧、青藏铁路、 殷墟甲骨文等；5个团型，如：老年旅游团、亲子旅游团、中学生研学团等，具体见题库。</w:t>
      </w:r>
    </w:p>
    <w:p>
      <w:pPr>
        <w:spacing w:line="360" w:lineRule="auto"/>
        <w:ind w:firstLine="560" w:firstLineChars="200"/>
        <w:rPr>
          <w:color w:val="auto"/>
          <w:sz w:val="28"/>
          <w:szCs w:val="28"/>
          <w:lang w:eastAsia="zh-CN"/>
        </w:rPr>
      </w:pPr>
      <w:r>
        <w:rPr>
          <w:color w:val="auto"/>
          <w:sz w:val="28"/>
          <w:szCs w:val="28"/>
          <w:lang w:eastAsia="zh-CN"/>
        </w:rPr>
        <w:t>2.中职组专题讲解内容见题库。</w:t>
      </w:r>
    </w:p>
    <w:p>
      <w:pPr>
        <w:spacing w:line="360" w:lineRule="auto"/>
        <w:ind w:firstLine="560" w:firstLineChars="200"/>
        <w:rPr>
          <w:color w:val="auto"/>
          <w:sz w:val="28"/>
          <w:szCs w:val="28"/>
          <w:lang w:eastAsia="zh-CN"/>
        </w:rPr>
      </w:pPr>
      <w:r>
        <w:rPr>
          <w:rFonts w:hint="eastAsia"/>
          <w:color w:val="auto"/>
          <w:sz w:val="28"/>
          <w:szCs w:val="28"/>
          <w:lang w:eastAsia="zh-CN"/>
        </w:rPr>
        <w:t>（三）导游英语口语测试</w:t>
      </w:r>
    </w:p>
    <w:p>
      <w:pPr>
        <w:spacing w:line="360" w:lineRule="auto"/>
        <w:ind w:firstLine="560" w:firstLineChars="200"/>
        <w:rPr>
          <w:color w:val="auto"/>
          <w:sz w:val="28"/>
          <w:szCs w:val="28"/>
          <w:lang w:eastAsia="zh-CN"/>
        </w:rPr>
      </w:pPr>
      <w:r>
        <w:rPr>
          <w:rFonts w:hint="eastAsia"/>
          <w:color w:val="auto"/>
          <w:sz w:val="28"/>
          <w:szCs w:val="28"/>
          <w:lang w:eastAsia="zh-CN"/>
        </w:rPr>
        <w:t>测试内容为导游运用英语服务游客的能力，题库量为</w:t>
      </w:r>
      <w:r>
        <w:rPr>
          <w:color w:val="auto"/>
          <w:sz w:val="28"/>
          <w:szCs w:val="28"/>
          <w:lang w:eastAsia="zh-CN"/>
        </w:rPr>
        <w:t>80题，如： As a local guide Xiao Li, you are picking up your group from the US led by Mr. Smith. You are holding a welcome sign with “ Smith” and your company’s name on it. Your dialogue will include the following points:</w:t>
      </w:r>
    </w:p>
    <w:p>
      <w:pPr>
        <w:spacing w:line="360" w:lineRule="auto"/>
        <w:ind w:firstLine="560" w:firstLineChars="200"/>
        <w:rPr>
          <w:color w:val="auto"/>
          <w:sz w:val="28"/>
          <w:szCs w:val="28"/>
          <w:lang w:eastAsia="zh-CN"/>
        </w:rPr>
      </w:pPr>
      <w:r>
        <w:rPr>
          <w:color w:val="auto"/>
          <w:sz w:val="28"/>
          <w:szCs w:val="28"/>
          <w:lang w:eastAsia="zh-CN"/>
        </w:rPr>
        <w:t>A.Greetings.</w:t>
      </w:r>
    </w:p>
    <w:p>
      <w:pPr>
        <w:spacing w:line="360" w:lineRule="auto"/>
        <w:ind w:firstLine="560" w:firstLineChars="200"/>
        <w:rPr>
          <w:color w:val="auto"/>
          <w:sz w:val="28"/>
          <w:szCs w:val="28"/>
          <w:lang w:eastAsia="zh-CN"/>
        </w:rPr>
      </w:pPr>
      <w:r>
        <w:rPr>
          <w:color w:val="auto"/>
          <w:sz w:val="28"/>
          <w:szCs w:val="28"/>
          <w:lang w:eastAsia="zh-CN"/>
        </w:rPr>
        <w:t xml:space="preserve">B.Ask if the group is led by Mr. Smith. </w:t>
      </w:r>
    </w:p>
    <w:p>
      <w:pPr>
        <w:spacing w:line="360" w:lineRule="auto"/>
        <w:ind w:firstLine="560" w:firstLineChars="200"/>
        <w:rPr>
          <w:color w:val="auto"/>
          <w:sz w:val="28"/>
          <w:szCs w:val="28"/>
          <w:lang w:eastAsia="zh-CN"/>
        </w:rPr>
      </w:pPr>
      <w:r>
        <w:rPr>
          <w:color w:val="auto"/>
          <w:sz w:val="28"/>
          <w:szCs w:val="28"/>
          <w:lang w:eastAsia="zh-CN"/>
        </w:rPr>
        <w:t>C.Inquire details concerned.</w:t>
      </w:r>
    </w:p>
    <w:p>
      <w:pPr>
        <w:spacing w:line="360" w:lineRule="auto"/>
        <w:ind w:firstLine="562" w:firstLineChars="200"/>
        <w:rPr>
          <w:b/>
          <w:color w:val="auto"/>
          <w:sz w:val="28"/>
          <w:szCs w:val="28"/>
          <w:lang w:eastAsia="zh-CN"/>
        </w:rPr>
      </w:pPr>
      <w:r>
        <w:rPr>
          <w:rFonts w:hint="eastAsia"/>
          <w:b/>
          <w:color w:val="auto"/>
          <w:sz w:val="28"/>
          <w:szCs w:val="28"/>
          <w:lang w:eastAsia="zh-CN"/>
        </w:rPr>
        <w:t>六、竞赛规则</w:t>
      </w:r>
    </w:p>
    <w:p>
      <w:pPr>
        <w:spacing w:line="360" w:lineRule="auto"/>
        <w:ind w:firstLine="560" w:firstLineChars="200"/>
        <w:rPr>
          <w:color w:val="auto"/>
          <w:sz w:val="28"/>
          <w:szCs w:val="28"/>
          <w:lang w:eastAsia="zh-CN"/>
        </w:rPr>
      </w:pPr>
      <w:r>
        <w:rPr>
          <w:rFonts w:hint="eastAsia"/>
          <w:color w:val="auto"/>
          <w:sz w:val="28"/>
          <w:szCs w:val="28"/>
          <w:lang w:eastAsia="zh-CN"/>
        </w:rPr>
        <w:t>（一）各参赛选手的组别由领队于领队会抽签决定；各参赛选手的参赛顺序由现场抽签结果决定。</w:t>
      </w:r>
    </w:p>
    <w:p>
      <w:pPr>
        <w:spacing w:line="360" w:lineRule="auto"/>
        <w:ind w:firstLine="560" w:firstLineChars="200"/>
        <w:rPr>
          <w:color w:val="auto"/>
          <w:sz w:val="28"/>
          <w:szCs w:val="28"/>
          <w:lang w:eastAsia="zh-CN"/>
        </w:rPr>
      </w:pPr>
      <w:r>
        <w:rPr>
          <w:rFonts w:hint="eastAsia"/>
          <w:color w:val="auto"/>
          <w:sz w:val="28"/>
          <w:szCs w:val="28"/>
          <w:lang w:eastAsia="zh-CN"/>
        </w:rPr>
        <w:t>（二）各参赛选手报到当天</w:t>
      </w:r>
      <w:r>
        <w:rPr>
          <w:color w:val="auto"/>
          <w:sz w:val="28"/>
          <w:szCs w:val="28"/>
          <w:lang w:eastAsia="zh-CN"/>
        </w:rPr>
        <w:t>1</w:t>
      </w:r>
      <w:r>
        <w:rPr>
          <w:rFonts w:hint="eastAsia"/>
          <w:color w:val="auto"/>
          <w:sz w:val="28"/>
          <w:szCs w:val="28"/>
          <w:lang w:eastAsia="zh-CN"/>
        </w:rPr>
        <w:t>2</w:t>
      </w:r>
      <w:r>
        <w:rPr>
          <w:color w:val="auto"/>
          <w:sz w:val="28"/>
          <w:szCs w:val="28"/>
          <w:lang w:eastAsia="zh-CN"/>
        </w:rPr>
        <w:t>:00-1</w:t>
      </w:r>
      <w:r>
        <w:rPr>
          <w:rFonts w:hint="eastAsia"/>
          <w:color w:val="auto"/>
          <w:sz w:val="28"/>
          <w:szCs w:val="28"/>
          <w:lang w:val="en-US" w:eastAsia="zh-CN"/>
        </w:rPr>
        <w:t>6</w:t>
      </w:r>
      <w:r>
        <w:rPr>
          <w:color w:val="auto"/>
          <w:sz w:val="28"/>
          <w:szCs w:val="28"/>
          <w:lang w:eastAsia="zh-CN"/>
        </w:rPr>
        <w:t>:00可熟悉比赛场地，但不提供音响、PPT播放等服务。</w:t>
      </w:r>
    </w:p>
    <w:p>
      <w:pPr>
        <w:spacing w:line="360" w:lineRule="auto"/>
        <w:ind w:firstLine="560" w:firstLineChars="200"/>
        <w:rPr>
          <w:color w:val="auto"/>
          <w:sz w:val="28"/>
          <w:szCs w:val="28"/>
          <w:lang w:eastAsia="zh-CN"/>
        </w:rPr>
      </w:pPr>
      <w:r>
        <w:rPr>
          <w:rFonts w:hint="eastAsia"/>
          <w:color w:val="auto"/>
          <w:sz w:val="28"/>
          <w:szCs w:val="28"/>
          <w:lang w:eastAsia="zh-CN"/>
        </w:rPr>
        <w:t>（三）参赛选手按规定时间到达指定地点，凭参赛证、学生证和身份证（三证必须齐全）进行检录后进入竞赛候场区，抽取比赛次序。检录时间开始</w:t>
      </w:r>
      <w:r>
        <w:rPr>
          <w:color w:val="auto"/>
          <w:sz w:val="28"/>
          <w:szCs w:val="28"/>
          <w:lang w:eastAsia="zh-CN"/>
        </w:rPr>
        <w:t>15分钟内未到取消比赛资格。</w:t>
      </w:r>
    </w:p>
    <w:p>
      <w:pPr>
        <w:spacing w:line="360" w:lineRule="auto"/>
        <w:ind w:firstLine="560" w:firstLineChars="200"/>
        <w:rPr>
          <w:color w:val="auto"/>
          <w:sz w:val="28"/>
          <w:szCs w:val="28"/>
          <w:lang w:eastAsia="zh-CN"/>
        </w:rPr>
      </w:pPr>
      <w:r>
        <w:rPr>
          <w:rFonts w:hint="eastAsia"/>
          <w:color w:val="auto"/>
          <w:sz w:val="28"/>
          <w:szCs w:val="28"/>
          <w:lang w:eastAsia="zh-CN"/>
        </w:rPr>
        <w:t>（四）各代表队领队和指导教师、以及观摩人员在赛场指定的观摩区观摩比赛。</w:t>
      </w:r>
    </w:p>
    <w:p>
      <w:pPr>
        <w:spacing w:line="360" w:lineRule="auto"/>
        <w:ind w:firstLine="560" w:firstLineChars="200"/>
        <w:rPr>
          <w:color w:val="auto"/>
          <w:sz w:val="28"/>
          <w:szCs w:val="28"/>
          <w:lang w:eastAsia="zh-CN"/>
        </w:rPr>
      </w:pPr>
      <w:r>
        <w:rPr>
          <w:rFonts w:hint="eastAsia"/>
          <w:color w:val="auto"/>
          <w:sz w:val="28"/>
          <w:szCs w:val="28"/>
          <w:lang w:eastAsia="zh-CN"/>
        </w:rPr>
        <w:t>（五）新闻媒体在赛场设定的媒体采访区工作，并且听从现场工作人员的安排和管理，不能影响比赛进行。</w:t>
      </w:r>
    </w:p>
    <w:p>
      <w:pPr>
        <w:spacing w:line="360" w:lineRule="auto"/>
        <w:ind w:firstLine="560" w:firstLineChars="200"/>
        <w:rPr>
          <w:color w:val="auto"/>
          <w:sz w:val="28"/>
          <w:szCs w:val="28"/>
          <w:lang w:eastAsia="zh-CN"/>
        </w:rPr>
      </w:pPr>
      <w:r>
        <w:rPr>
          <w:rFonts w:hint="eastAsia"/>
          <w:color w:val="auto"/>
          <w:sz w:val="28"/>
          <w:szCs w:val="28"/>
          <w:lang w:eastAsia="zh-CN"/>
        </w:rPr>
        <w:t>（六）赛务人员必须统一佩戴由大赛执委会签发的相应证件，着装整齐。</w:t>
      </w:r>
    </w:p>
    <w:p>
      <w:pPr>
        <w:spacing w:line="360" w:lineRule="auto"/>
        <w:ind w:firstLine="560" w:firstLineChars="200"/>
        <w:rPr>
          <w:color w:val="auto"/>
          <w:sz w:val="28"/>
          <w:szCs w:val="28"/>
          <w:lang w:eastAsia="zh-CN"/>
        </w:rPr>
      </w:pPr>
      <w:r>
        <w:rPr>
          <w:rFonts w:hint="eastAsia"/>
          <w:color w:val="auto"/>
          <w:sz w:val="28"/>
          <w:szCs w:val="28"/>
          <w:lang w:eastAsia="zh-CN"/>
        </w:rPr>
        <w:t>（七）各赛场竞赛区域除裁判和赛场配备的工作人员外，其他人员未经允许不得进入。</w:t>
      </w:r>
    </w:p>
    <w:p>
      <w:pPr>
        <w:spacing w:line="360" w:lineRule="auto"/>
        <w:ind w:firstLine="560" w:firstLineChars="200"/>
        <w:rPr>
          <w:color w:val="auto"/>
          <w:sz w:val="28"/>
          <w:szCs w:val="28"/>
          <w:lang w:eastAsia="zh-CN"/>
        </w:rPr>
      </w:pPr>
      <w:r>
        <w:rPr>
          <w:rFonts w:hint="eastAsia"/>
          <w:color w:val="auto"/>
          <w:sz w:val="28"/>
          <w:szCs w:val="28"/>
          <w:lang w:eastAsia="zh-CN"/>
        </w:rPr>
        <w:t>（八）参赛选手不得携带通讯工具和其它未经允许的资料、物品进入比赛场地，不得中途退场。如出现违规、违纪和舞弊等现象，经裁判组裁定取消比赛成绩。</w:t>
      </w:r>
    </w:p>
    <w:p>
      <w:pPr>
        <w:spacing w:line="360" w:lineRule="auto"/>
        <w:ind w:firstLine="560" w:firstLineChars="200"/>
        <w:rPr>
          <w:color w:val="auto"/>
          <w:sz w:val="28"/>
          <w:szCs w:val="28"/>
          <w:lang w:eastAsia="zh-CN"/>
        </w:rPr>
      </w:pPr>
      <w:r>
        <w:rPr>
          <w:rFonts w:hint="eastAsia"/>
          <w:color w:val="auto"/>
          <w:sz w:val="28"/>
          <w:szCs w:val="28"/>
          <w:lang w:eastAsia="zh-CN"/>
        </w:rPr>
        <w:t>（九）参赛选手在规定时间依次入场候赛，在前一位选手退场后由主持人宣布上场，确认现场条件无误后点头示意，由主持人宣布开始比赛，计时开始。现场安排倒计时提示。</w:t>
      </w:r>
    </w:p>
    <w:p>
      <w:pPr>
        <w:spacing w:line="360" w:lineRule="auto"/>
        <w:ind w:firstLine="560" w:firstLineChars="200"/>
        <w:rPr>
          <w:color w:val="auto"/>
          <w:sz w:val="28"/>
          <w:szCs w:val="28"/>
          <w:lang w:eastAsia="zh-CN"/>
        </w:rPr>
      </w:pPr>
      <w:r>
        <w:rPr>
          <w:rFonts w:hint="eastAsia"/>
          <w:color w:val="auto"/>
          <w:sz w:val="28"/>
          <w:szCs w:val="28"/>
          <w:lang w:eastAsia="zh-CN"/>
        </w:rPr>
        <w:t>（十）比赛过程中，参赛选手须严格遵守比赛规则，保证自身安全，并接受裁判员的监督和警示；若因设备故障导致选手中断或终止比赛，由大赛裁判长根据竞赛规程中的预案视具体情况做出裁决。</w:t>
      </w:r>
    </w:p>
    <w:p>
      <w:pPr>
        <w:spacing w:line="360" w:lineRule="auto"/>
        <w:ind w:firstLine="560" w:firstLineChars="200"/>
        <w:rPr>
          <w:color w:val="auto"/>
          <w:sz w:val="28"/>
          <w:szCs w:val="28"/>
          <w:lang w:eastAsia="zh-CN"/>
        </w:rPr>
      </w:pPr>
      <w:r>
        <w:rPr>
          <w:rFonts w:hint="eastAsia"/>
          <w:color w:val="auto"/>
          <w:sz w:val="28"/>
          <w:szCs w:val="28"/>
          <w:lang w:eastAsia="zh-CN"/>
        </w:rPr>
        <w:t>（十一）高职组“现场导游词创作及讲解</w:t>
      </w:r>
      <w:r>
        <w:rPr>
          <w:color w:val="auto"/>
          <w:sz w:val="28"/>
          <w:szCs w:val="28"/>
          <w:lang w:eastAsia="zh-CN"/>
        </w:rPr>
        <w:t>-自选景点导游讲解”与中职组“自选景点讲解-专题讲解”环节，由主持人宣布各项比赛的开始和结束。现场工作人员同步进行计时。</w:t>
      </w:r>
    </w:p>
    <w:p>
      <w:pPr>
        <w:spacing w:line="360" w:lineRule="auto"/>
        <w:ind w:firstLine="560" w:firstLineChars="200"/>
        <w:rPr>
          <w:rFonts w:hint="eastAsia"/>
          <w:color w:val="auto"/>
          <w:sz w:val="28"/>
          <w:szCs w:val="28"/>
          <w:lang w:eastAsia="zh-CN"/>
        </w:rPr>
      </w:pPr>
      <w:r>
        <w:rPr>
          <w:rFonts w:hint="eastAsia"/>
          <w:color w:val="auto"/>
          <w:sz w:val="28"/>
          <w:szCs w:val="28"/>
          <w:lang w:eastAsia="zh-CN"/>
        </w:rPr>
        <w:t>（十二）高职组“现场导游词创作及讲解、自选景点导游讲解、导游英语口语测试与才艺运用”成绩与中职组“自选景点讲解、专题讲解、才艺运用”成绩，由裁判员现场打分，取平均分为参赛选手最终成绩，并及时公布。</w:t>
      </w:r>
    </w:p>
    <w:p>
      <w:pPr>
        <w:spacing w:line="360" w:lineRule="auto"/>
        <w:ind w:firstLine="560" w:firstLineChars="200"/>
        <w:rPr>
          <w:rFonts w:hint="eastAsia"/>
          <w:color w:val="auto"/>
          <w:sz w:val="28"/>
          <w:szCs w:val="28"/>
          <w:lang w:eastAsia="zh-CN"/>
        </w:rPr>
      </w:pPr>
      <w:r>
        <w:rPr>
          <w:rFonts w:hint="eastAsia"/>
          <w:color w:val="auto"/>
          <w:sz w:val="28"/>
          <w:szCs w:val="28"/>
          <w:lang w:eastAsia="zh-CN"/>
        </w:rPr>
        <w:t>（十三）选手成绩经裁判、裁判长、监督仲裁组签字后进行公布。 成绩公布2小时无异议，由监督仲裁组长在成绩单上签字确认有效。 参赛代表队若对成绩有异议，应在公布后的2小时内，由领队按规程 向大赛仲裁工作组书面提出复核申请。</w:t>
      </w:r>
    </w:p>
    <w:p>
      <w:pPr>
        <w:spacing w:line="360" w:lineRule="auto"/>
        <w:ind w:firstLine="562" w:firstLineChars="200"/>
        <w:rPr>
          <w:b/>
          <w:color w:val="auto"/>
          <w:sz w:val="28"/>
          <w:szCs w:val="28"/>
          <w:lang w:eastAsia="zh-CN"/>
        </w:rPr>
      </w:pPr>
      <w:r>
        <w:rPr>
          <w:rFonts w:hint="eastAsia"/>
          <w:b/>
          <w:color w:val="auto"/>
          <w:sz w:val="28"/>
          <w:szCs w:val="28"/>
          <w:lang w:eastAsia="zh-CN"/>
        </w:rPr>
        <w:t>七、竞赛环境</w:t>
      </w:r>
    </w:p>
    <w:p>
      <w:pPr>
        <w:spacing w:line="360" w:lineRule="auto"/>
        <w:ind w:firstLine="560" w:firstLineChars="200"/>
        <w:rPr>
          <w:color w:val="auto"/>
          <w:sz w:val="28"/>
          <w:szCs w:val="28"/>
          <w:lang w:eastAsia="zh-CN"/>
        </w:rPr>
      </w:pPr>
      <w:r>
        <w:rPr>
          <w:rFonts w:hint="eastAsia"/>
          <w:color w:val="auto"/>
          <w:sz w:val="28"/>
          <w:szCs w:val="28"/>
          <w:lang w:eastAsia="zh-CN"/>
        </w:rPr>
        <w:t>承办方为赛项提供所需的竞赛环境和相应器材。现场配备空调系统，确保环境温度适宜；保证良好的采光、照明和通风，必要时设置抽风装置；提供稳定水、电供应和供电应急设备；比赛现场设置专门的观摩区，供各参赛队领队、教练现场观摩。赛场设观摩展示区、媒体区、休息区、服务保障区、咨询区、申诉区等区域。另设成绩公布区，配备相应的电脑和投影设备。</w:t>
      </w:r>
    </w:p>
    <w:p>
      <w:pPr>
        <w:spacing w:line="360" w:lineRule="auto"/>
        <w:ind w:firstLine="562" w:firstLineChars="200"/>
        <w:rPr>
          <w:b/>
          <w:color w:val="auto"/>
          <w:sz w:val="28"/>
          <w:szCs w:val="28"/>
          <w:lang w:eastAsia="zh-CN"/>
        </w:rPr>
      </w:pPr>
      <w:r>
        <w:rPr>
          <w:rFonts w:hint="eastAsia"/>
          <w:b/>
          <w:color w:val="auto"/>
          <w:sz w:val="28"/>
          <w:szCs w:val="28"/>
          <w:lang w:eastAsia="zh-CN"/>
        </w:rPr>
        <w:t>八、技术规范</w:t>
      </w:r>
    </w:p>
    <w:p>
      <w:pPr>
        <w:spacing w:line="360" w:lineRule="auto"/>
        <w:ind w:firstLine="560" w:firstLineChars="200"/>
        <w:rPr>
          <w:color w:val="auto"/>
          <w:sz w:val="28"/>
          <w:szCs w:val="28"/>
          <w:lang w:eastAsia="zh-CN"/>
        </w:rPr>
      </w:pPr>
      <w:r>
        <w:rPr>
          <w:rFonts w:hint="eastAsia"/>
          <w:color w:val="auto"/>
          <w:sz w:val="28"/>
          <w:szCs w:val="28"/>
          <w:lang w:eastAsia="zh-CN"/>
        </w:rPr>
        <w:t>技术规范参照旅游行业职业规范：</w:t>
      </w:r>
    </w:p>
    <w:p>
      <w:pPr>
        <w:spacing w:line="360" w:lineRule="auto"/>
        <w:ind w:firstLine="560" w:firstLineChars="200"/>
        <w:rPr>
          <w:color w:val="auto"/>
          <w:sz w:val="28"/>
          <w:szCs w:val="28"/>
          <w:lang w:eastAsia="zh-CN"/>
        </w:rPr>
      </w:pPr>
      <w:r>
        <w:rPr>
          <w:rFonts w:hint="eastAsia"/>
          <w:color w:val="auto"/>
          <w:sz w:val="28"/>
          <w:szCs w:val="28"/>
          <w:lang w:eastAsia="zh-CN"/>
        </w:rPr>
        <w:t>（一）《中华人民共和国旅游法》</w:t>
      </w:r>
    </w:p>
    <w:p>
      <w:pPr>
        <w:spacing w:line="360" w:lineRule="auto"/>
        <w:ind w:firstLine="560" w:firstLineChars="200"/>
        <w:rPr>
          <w:color w:val="auto"/>
          <w:sz w:val="28"/>
          <w:szCs w:val="28"/>
          <w:lang w:eastAsia="zh-CN"/>
        </w:rPr>
      </w:pPr>
      <w:r>
        <w:rPr>
          <w:rFonts w:hint="eastAsia"/>
          <w:color w:val="auto"/>
          <w:sz w:val="28"/>
          <w:szCs w:val="28"/>
          <w:lang w:eastAsia="zh-CN"/>
        </w:rPr>
        <w:t>（二） 《旅行社条例》及《旅行社条例实施细则》（国务院令</w:t>
      </w:r>
      <w:r>
        <w:rPr>
          <w:color w:val="auto"/>
          <w:sz w:val="28"/>
          <w:szCs w:val="28"/>
          <w:lang w:eastAsia="zh-CN"/>
        </w:rPr>
        <w:t>[2009] 第550号）</w:t>
      </w:r>
    </w:p>
    <w:p>
      <w:pPr>
        <w:spacing w:line="360" w:lineRule="auto"/>
        <w:ind w:firstLine="560" w:firstLineChars="200"/>
        <w:rPr>
          <w:color w:val="auto"/>
          <w:sz w:val="28"/>
          <w:szCs w:val="28"/>
          <w:lang w:eastAsia="zh-CN"/>
        </w:rPr>
      </w:pPr>
      <w:r>
        <w:rPr>
          <w:rFonts w:hint="eastAsia"/>
          <w:color w:val="auto"/>
          <w:sz w:val="28"/>
          <w:szCs w:val="28"/>
          <w:lang w:eastAsia="zh-CN"/>
        </w:rPr>
        <w:t>（三）《导游人员管理条例》（国务院令</w:t>
      </w:r>
      <w:r>
        <w:rPr>
          <w:color w:val="auto"/>
          <w:sz w:val="28"/>
          <w:szCs w:val="28"/>
          <w:lang w:eastAsia="zh-CN"/>
        </w:rPr>
        <w:t>[1999]第 263号）</w:t>
      </w:r>
    </w:p>
    <w:p>
      <w:pPr>
        <w:spacing w:line="360" w:lineRule="auto"/>
        <w:ind w:firstLine="560" w:firstLineChars="200"/>
        <w:rPr>
          <w:color w:val="auto"/>
          <w:sz w:val="28"/>
          <w:szCs w:val="28"/>
          <w:lang w:eastAsia="zh-CN"/>
        </w:rPr>
      </w:pPr>
      <w:r>
        <w:rPr>
          <w:rFonts w:hint="eastAsia"/>
          <w:color w:val="auto"/>
          <w:sz w:val="28"/>
          <w:szCs w:val="28"/>
          <w:lang w:eastAsia="zh-CN"/>
        </w:rPr>
        <w:t>（四）《导游管理办法》</w:t>
      </w:r>
    </w:p>
    <w:p>
      <w:pPr>
        <w:spacing w:line="360" w:lineRule="auto"/>
        <w:ind w:firstLine="560" w:firstLineChars="200"/>
        <w:rPr>
          <w:color w:val="auto"/>
          <w:sz w:val="28"/>
          <w:szCs w:val="28"/>
          <w:lang w:eastAsia="zh-CN"/>
        </w:rPr>
      </w:pPr>
      <w:r>
        <w:rPr>
          <w:rFonts w:hint="eastAsia"/>
          <w:color w:val="auto"/>
          <w:sz w:val="28"/>
          <w:szCs w:val="28"/>
          <w:lang w:eastAsia="zh-CN"/>
        </w:rPr>
        <w:t xml:space="preserve">（五） </w:t>
      </w:r>
      <w:r>
        <w:rPr>
          <w:color w:val="auto"/>
          <w:sz w:val="28"/>
          <w:szCs w:val="28"/>
          <w:lang w:eastAsia="zh-CN"/>
        </w:rPr>
        <w:t>GB/T 15971-2010《导游服务规范》</w:t>
      </w:r>
    </w:p>
    <w:p>
      <w:pPr>
        <w:spacing w:line="360" w:lineRule="auto"/>
        <w:ind w:firstLine="560" w:firstLineChars="200"/>
        <w:rPr>
          <w:color w:val="auto"/>
          <w:sz w:val="28"/>
          <w:szCs w:val="28"/>
          <w:lang w:eastAsia="zh-CN"/>
        </w:rPr>
      </w:pPr>
      <w:r>
        <w:rPr>
          <w:rFonts w:hint="eastAsia"/>
          <w:color w:val="auto"/>
          <w:sz w:val="28"/>
          <w:szCs w:val="28"/>
          <w:lang w:eastAsia="zh-CN"/>
        </w:rPr>
        <w:t xml:space="preserve">（六） </w:t>
      </w:r>
      <w:r>
        <w:rPr>
          <w:color w:val="auto"/>
          <w:sz w:val="28"/>
          <w:szCs w:val="28"/>
          <w:lang w:eastAsia="zh-CN"/>
        </w:rPr>
        <w:t>LB/T 004-1997 旅行社国内旅游服务质量要求</w:t>
      </w:r>
    </w:p>
    <w:p>
      <w:pPr>
        <w:spacing w:line="360" w:lineRule="auto"/>
        <w:ind w:firstLine="560" w:firstLineChars="200"/>
        <w:rPr>
          <w:color w:val="auto"/>
          <w:sz w:val="28"/>
          <w:szCs w:val="28"/>
          <w:lang w:eastAsia="zh-CN"/>
        </w:rPr>
      </w:pPr>
      <w:r>
        <w:rPr>
          <w:rFonts w:hint="eastAsia"/>
          <w:color w:val="auto"/>
          <w:sz w:val="28"/>
          <w:szCs w:val="28"/>
          <w:lang w:eastAsia="zh-CN"/>
        </w:rPr>
        <w:t xml:space="preserve">（七） </w:t>
      </w:r>
      <w:r>
        <w:rPr>
          <w:color w:val="auto"/>
          <w:sz w:val="28"/>
          <w:szCs w:val="28"/>
          <w:lang w:eastAsia="zh-CN"/>
        </w:rPr>
        <w:t>LB/T 005-2002 旅行社出境旅游服务质量</w:t>
      </w:r>
    </w:p>
    <w:p>
      <w:pPr>
        <w:spacing w:line="360" w:lineRule="auto"/>
        <w:ind w:firstLine="560" w:firstLineChars="200"/>
        <w:rPr>
          <w:color w:val="auto"/>
          <w:sz w:val="28"/>
          <w:szCs w:val="28"/>
          <w:lang w:eastAsia="zh-CN"/>
        </w:rPr>
      </w:pPr>
      <w:r>
        <w:rPr>
          <w:rFonts w:hint="eastAsia"/>
          <w:color w:val="auto"/>
          <w:sz w:val="28"/>
          <w:szCs w:val="28"/>
          <w:lang w:eastAsia="zh-CN"/>
        </w:rPr>
        <w:t>（八）《国民旅游休闲纲要</w:t>
      </w:r>
      <w:r>
        <w:rPr>
          <w:color w:val="auto"/>
          <w:sz w:val="28"/>
          <w:szCs w:val="28"/>
          <w:lang w:eastAsia="zh-CN"/>
        </w:rPr>
        <w:t>2013-2020</w:t>
      </w:r>
      <w:r>
        <w:rPr>
          <w:rFonts w:hint="eastAsia"/>
          <w:color w:val="auto"/>
          <w:sz w:val="28"/>
          <w:szCs w:val="28"/>
          <w:lang w:eastAsia="zh-CN"/>
        </w:rPr>
        <w:t>》</w:t>
      </w:r>
      <w:r>
        <w:rPr>
          <w:color w:val="auto"/>
          <w:sz w:val="28"/>
          <w:szCs w:val="28"/>
          <w:lang w:eastAsia="zh-CN"/>
        </w:rPr>
        <w:t>（国办发[2013]10号）</w:t>
      </w:r>
    </w:p>
    <w:p>
      <w:pPr>
        <w:spacing w:line="360" w:lineRule="auto"/>
        <w:ind w:firstLine="562" w:firstLineChars="200"/>
        <w:rPr>
          <w:b/>
          <w:color w:val="auto"/>
          <w:sz w:val="28"/>
          <w:szCs w:val="28"/>
          <w:lang w:eastAsia="zh-CN"/>
        </w:rPr>
      </w:pPr>
      <w:r>
        <w:rPr>
          <w:rFonts w:hint="eastAsia"/>
          <w:b/>
          <w:color w:val="auto"/>
          <w:sz w:val="28"/>
          <w:szCs w:val="28"/>
          <w:lang w:eastAsia="zh-CN"/>
        </w:rPr>
        <w:t>九、成绩评定</w:t>
      </w:r>
    </w:p>
    <w:p>
      <w:pPr>
        <w:spacing w:line="360" w:lineRule="auto"/>
        <w:ind w:firstLine="560" w:firstLineChars="200"/>
        <w:rPr>
          <w:color w:val="auto"/>
          <w:sz w:val="28"/>
          <w:szCs w:val="28"/>
          <w:lang w:eastAsia="zh-CN"/>
        </w:rPr>
      </w:pPr>
      <w:r>
        <w:rPr>
          <w:rFonts w:hint="eastAsia"/>
          <w:color w:val="auto"/>
          <w:sz w:val="28"/>
          <w:szCs w:val="28"/>
          <w:lang w:eastAsia="zh-CN"/>
        </w:rPr>
        <w:t>（一）评分标准制订原则</w:t>
      </w:r>
    </w:p>
    <w:p>
      <w:pPr>
        <w:spacing w:line="360" w:lineRule="auto"/>
        <w:ind w:firstLine="560" w:firstLineChars="200"/>
        <w:rPr>
          <w:color w:val="auto"/>
          <w:sz w:val="28"/>
          <w:szCs w:val="28"/>
          <w:lang w:eastAsia="zh-CN"/>
        </w:rPr>
      </w:pPr>
      <w:r>
        <w:rPr>
          <w:color w:val="auto"/>
          <w:sz w:val="28"/>
          <w:szCs w:val="28"/>
          <w:lang w:eastAsia="zh-CN"/>
        </w:rPr>
        <w:t>1.体现导游专业核心能力</w:t>
      </w:r>
    </w:p>
    <w:p>
      <w:pPr>
        <w:spacing w:line="360" w:lineRule="auto"/>
        <w:ind w:firstLine="560" w:firstLineChars="200"/>
        <w:rPr>
          <w:color w:val="auto"/>
          <w:sz w:val="28"/>
          <w:szCs w:val="28"/>
          <w:lang w:eastAsia="zh-CN"/>
        </w:rPr>
      </w:pPr>
      <w:r>
        <w:rPr>
          <w:color w:val="auto"/>
          <w:sz w:val="28"/>
          <w:szCs w:val="28"/>
          <w:lang w:eastAsia="zh-CN"/>
        </w:rPr>
        <w:t>2.体现导游人才培养规格</w:t>
      </w:r>
    </w:p>
    <w:p>
      <w:pPr>
        <w:spacing w:line="360" w:lineRule="auto"/>
        <w:ind w:firstLine="560" w:firstLineChars="200"/>
        <w:rPr>
          <w:color w:val="auto"/>
          <w:sz w:val="28"/>
          <w:szCs w:val="28"/>
          <w:lang w:eastAsia="zh-CN"/>
        </w:rPr>
      </w:pPr>
      <w:r>
        <w:rPr>
          <w:color w:val="auto"/>
          <w:sz w:val="28"/>
          <w:szCs w:val="28"/>
          <w:lang w:eastAsia="zh-CN"/>
        </w:rPr>
        <w:t>3.体现导游职业综合素养</w:t>
      </w:r>
    </w:p>
    <w:p>
      <w:pPr>
        <w:spacing w:line="360" w:lineRule="auto"/>
        <w:ind w:firstLine="560" w:firstLineChars="200"/>
        <w:rPr>
          <w:color w:val="auto"/>
          <w:sz w:val="28"/>
          <w:szCs w:val="28"/>
          <w:lang w:eastAsia="zh-CN"/>
        </w:rPr>
      </w:pPr>
      <w:r>
        <w:rPr>
          <w:rFonts w:hint="eastAsia"/>
          <w:color w:val="auto"/>
          <w:sz w:val="28"/>
          <w:szCs w:val="28"/>
          <w:lang w:eastAsia="zh-CN"/>
        </w:rPr>
        <w:t>（二）评分方法</w:t>
      </w:r>
    </w:p>
    <w:p>
      <w:pPr>
        <w:spacing w:line="360" w:lineRule="auto"/>
        <w:ind w:firstLine="560" w:firstLineChars="200"/>
        <w:rPr>
          <w:color w:val="auto"/>
          <w:sz w:val="28"/>
          <w:szCs w:val="28"/>
          <w:lang w:eastAsia="zh-CN"/>
        </w:rPr>
      </w:pPr>
      <w:r>
        <w:rPr>
          <w:color w:val="auto"/>
          <w:sz w:val="28"/>
          <w:szCs w:val="28"/>
          <w:lang w:eastAsia="zh-CN"/>
        </w:rPr>
        <w:t>1.裁判员选聘：由河北省职业院校导游服务技能大赛执委会在全国范围内聘请赛项裁判人员。</w:t>
      </w:r>
    </w:p>
    <w:p>
      <w:pPr>
        <w:spacing w:line="360" w:lineRule="auto"/>
        <w:ind w:firstLine="560" w:firstLineChars="200"/>
        <w:rPr>
          <w:color w:val="auto"/>
          <w:sz w:val="28"/>
          <w:szCs w:val="28"/>
          <w:lang w:eastAsia="zh-CN"/>
        </w:rPr>
      </w:pPr>
      <w:r>
        <w:rPr>
          <w:color w:val="auto"/>
          <w:sz w:val="28"/>
          <w:szCs w:val="28"/>
          <w:lang w:eastAsia="zh-CN"/>
        </w:rPr>
        <w:t>2.赛前组织裁判培训，统一各比赛项目的评分细则。现场比赛期间，各裁判根据评分标准独立打分，不得相互讨论，不得干扰其他裁判打分。</w:t>
      </w:r>
    </w:p>
    <w:p>
      <w:pPr>
        <w:spacing w:line="360" w:lineRule="auto"/>
        <w:ind w:firstLine="560" w:firstLineChars="200"/>
        <w:rPr>
          <w:color w:val="auto"/>
          <w:sz w:val="28"/>
          <w:szCs w:val="28"/>
          <w:lang w:eastAsia="zh-CN"/>
        </w:rPr>
      </w:pPr>
      <w:r>
        <w:rPr>
          <w:color w:val="auto"/>
          <w:sz w:val="28"/>
          <w:szCs w:val="28"/>
          <w:lang w:eastAsia="zh-CN"/>
        </w:rPr>
        <w:t>3.分值设置：比赛总分100分。</w:t>
      </w:r>
    </w:p>
    <w:p>
      <w:pPr>
        <w:spacing w:line="360" w:lineRule="auto"/>
        <w:ind w:firstLine="560" w:firstLineChars="200"/>
        <w:rPr>
          <w:color w:val="auto"/>
          <w:sz w:val="28"/>
          <w:szCs w:val="28"/>
          <w:lang w:eastAsia="zh-CN"/>
        </w:rPr>
      </w:pPr>
      <w:r>
        <w:rPr>
          <w:rFonts w:hint="eastAsia"/>
          <w:color w:val="auto"/>
          <w:sz w:val="28"/>
          <w:szCs w:val="28"/>
          <w:lang w:eastAsia="zh-CN"/>
        </w:rPr>
        <w:t>高职组：导游知识测试</w:t>
      </w:r>
      <w:r>
        <w:rPr>
          <w:color w:val="auto"/>
          <w:sz w:val="28"/>
          <w:szCs w:val="28"/>
          <w:lang w:eastAsia="zh-CN"/>
        </w:rPr>
        <w:t>15分，现场导游词创作及讲解30分，自选景点导游讲解35分，导游英语口语测试10分，才艺运用10分。</w:t>
      </w:r>
    </w:p>
    <w:p>
      <w:pPr>
        <w:spacing w:line="360" w:lineRule="auto"/>
        <w:ind w:firstLine="560" w:firstLineChars="200"/>
        <w:rPr>
          <w:color w:val="auto"/>
          <w:sz w:val="28"/>
          <w:szCs w:val="28"/>
          <w:lang w:eastAsia="zh-CN"/>
        </w:rPr>
      </w:pPr>
      <w:r>
        <w:rPr>
          <w:rFonts w:hint="eastAsia"/>
          <w:color w:val="auto"/>
          <w:sz w:val="28"/>
          <w:szCs w:val="28"/>
          <w:lang w:eastAsia="zh-CN"/>
        </w:rPr>
        <w:t>中职组：导游知识测试</w:t>
      </w:r>
      <w:r>
        <w:rPr>
          <w:color w:val="auto"/>
          <w:sz w:val="28"/>
          <w:szCs w:val="28"/>
          <w:lang w:eastAsia="zh-CN"/>
        </w:rPr>
        <w:t>30分，现场导游讲解60分，才艺运用10分。</w:t>
      </w:r>
    </w:p>
    <w:p>
      <w:pPr>
        <w:spacing w:line="360" w:lineRule="auto"/>
        <w:ind w:firstLine="560" w:firstLineChars="200"/>
        <w:rPr>
          <w:color w:val="auto"/>
          <w:sz w:val="28"/>
          <w:szCs w:val="28"/>
          <w:lang w:eastAsia="zh-CN"/>
        </w:rPr>
      </w:pPr>
      <w:r>
        <w:rPr>
          <w:color w:val="auto"/>
          <w:sz w:val="28"/>
          <w:szCs w:val="28"/>
          <w:lang w:eastAsia="zh-CN"/>
        </w:rPr>
        <w:t>4.最终成绩经裁判、裁判长、监督仲裁组签字后公布竞赛成绩。</w:t>
      </w:r>
    </w:p>
    <w:p>
      <w:pPr>
        <w:spacing w:line="360" w:lineRule="auto"/>
        <w:ind w:firstLine="560" w:firstLineChars="200"/>
        <w:rPr>
          <w:color w:val="auto"/>
          <w:sz w:val="28"/>
          <w:szCs w:val="28"/>
          <w:lang w:eastAsia="zh-CN"/>
        </w:rPr>
      </w:pPr>
      <w:r>
        <w:rPr>
          <w:rFonts w:hint="eastAsia"/>
          <w:color w:val="auto"/>
          <w:sz w:val="28"/>
          <w:szCs w:val="28"/>
          <w:lang w:eastAsia="zh-CN"/>
        </w:rPr>
        <w:t>（三）评分细则和标准：</w:t>
      </w:r>
    </w:p>
    <w:p>
      <w:pPr>
        <w:spacing w:line="360" w:lineRule="auto"/>
        <w:ind w:firstLine="560" w:firstLineChars="200"/>
        <w:rPr>
          <w:color w:val="auto"/>
          <w:sz w:val="28"/>
          <w:szCs w:val="28"/>
          <w:lang w:eastAsia="zh-CN"/>
        </w:rPr>
      </w:pPr>
      <w:r>
        <w:rPr>
          <w:color w:val="auto"/>
          <w:sz w:val="28"/>
          <w:szCs w:val="28"/>
          <w:lang w:eastAsia="zh-CN"/>
        </w:rPr>
        <w:t>1.评分细则</w:t>
      </w:r>
    </w:p>
    <w:p>
      <w:pPr>
        <w:spacing w:line="360" w:lineRule="auto"/>
        <w:ind w:firstLine="560" w:firstLineChars="200"/>
        <w:rPr>
          <w:rFonts w:hint="eastAsia"/>
          <w:color w:val="auto"/>
          <w:sz w:val="28"/>
          <w:szCs w:val="28"/>
          <w:lang w:eastAsia="zh-CN"/>
        </w:rPr>
      </w:pPr>
      <w:r>
        <w:rPr>
          <w:rFonts w:hint="eastAsia"/>
          <w:color w:val="auto"/>
          <w:sz w:val="28"/>
          <w:szCs w:val="28"/>
          <w:lang w:eastAsia="zh-CN"/>
        </w:rPr>
        <w:t>导游知识测试环节：此环节为闭卷（上机）考试。</w:t>
      </w:r>
    </w:p>
    <w:p>
      <w:pPr>
        <w:spacing w:line="360" w:lineRule="auto"/>
        <w:ind w:firstLine="560" w:firstLineChars="200"/>
        <w:rPr>
          <w:color w:val="auto"/>
          <w:sz w:val="28"/>
          <w:szCs w:val="28"/>
          <w:lang w:eastAsia="zh-CN"/>
        </w:rPr>
      </w:pPr>
      <w:r>
        <w:rPr>
          <w:rFonts w:hint="eastAsia"/>
          <w:color w:val="auto"/>
          <w:sz w:val="28"/>
          <w:szCs w:val="28"/>
          <w:lang w:eastAsia="zh-CN"/>
        </w:rPr>
        <w:t>高职组“现场导游词创作及讲解、自选景点导游讲解”两个内容在同一场地依序用中文完成。中职组“</w:t>
      </w:r>
      <w:r>
        <w:rPr>
          <w:color w:val="auto"/>
          <w:sz w:val="28"/>
          <w:szCs w:val="28"/>
          <w:lang w:eastAsia="zh-CN"/>
        </w:rPr>
        <w:t>自选景点讲解-</w:t>
      </w:r>
      <w:r>
        <w:rPr>
          <w:rFonts w:hint="eastAsia"/>
          <w:color w:val="auto"/>
          <w:sz w:val="28"/>
          <w:szCs w:val="28"/>
          <w:lang w:eastAsia="zh-CN"/>
        </w:rPr>
        <w:t>专题讲解</w:t>
      </w:r>
      <w:r>
        <w:rPr>
          <w:color w:val="auto"/>
          <w:sz w:val="28"/>
          <w:szCs w:val="28"/>
          <w:lang w:eastAsia="zh-CN"/>
        </w:rPr>
        <w:t>”两个内容在同一场地依序用中文完成。评分裁判根据评分标准，为每名选手评分，分值保留至小数点后一位。得分的计算方式为：取平均分为参赛选手最终成绩，选手最后得分保留至小数点后两位。</w:t>
      </w:r>
    </w:p>
    <w:p>
      <w:pPr>
        <w:spacing w:line="360" w:lineRule="auto"/>
        <w:ind w:firstLine="560" w:firstLineChars="200"/>
        <w:rPr>
          <w:color w:val="auto"/>
          <w:sz w:val="28"/>
          <w:szCs w:val="28"/>
          <w:lang w:eastAsia="zh-CN"/>
        </w:rPr>
      </w:pPr>
      <w:r>
        <w:rPr>
          <w:rFonts w:hint="eastAsia"/>
          <w:color w:val="auto"/>
          <w:sz w:val="28"/>
          <w:szCs w:val="28"/>
          <w:lang w:eastAsia="zh-CN"/>
        </w:rPr>
        <w:t>导游英语口语测试环节用英语完成。评分裁判根据评分标准，为每名选手评分，分值保留至小数点后两位。</w:t>
      </w:r>
    </w:p>
    <w:p>
      <w:pPr>
        <w:spacing w:line="360" w:lineRule="auto"/>
        <w:ind w:firstLine="560" w:firstLineChars="200"/>
        <w:rPr>
          <w:color w:val="auto"/>
          <w:sz w:val="28"/>
          <w:szCs w:val="28"/>
          <w:lang w:eastAsia="zh-CN"/>
        </w:rPr>
      </w:pPr>
      <w:r>
        <w:rPr>
          <w:rFonts w:hint="eastAsia"/>
          <w:color w:val="auto"/>
          <w:sz w:val="28"/>
          <w:szCs w:val="28"/>
          <w:lang w:eastAsia="zh-CN"/>
        </w:rPr>
        <w:t>才艺展示环节在一个赛场完成，其中导游情境描述用中文完成。裁判根据评分标准，为每名选手评分，分值保留至小数点后一位。选手得分的计算方式为：取平均分为参赛选手最终成绩，选手最后得分保留至小数点后两位。</w:t>
      </w:r>
    </w:p>
    <w:p>
      <w:pPr>
        <w:spacing w:line="360" w:lineRule="auto"/>
        <w:ind w:firstLine="560" w:firstLineChars="200"/>
        <w:rPr>
          <w:color w:val="auto"/>
          <w:sz w:val="28"/>
          <w:szCs w:val="28"/>
          <w:lang w:eastAsia="zh-CN"/>
        </w:rPr>
      </w:pPr>
      <w:r>
        <w:rPr>
          <w:rFonts w:hint="eastAsia"/>
          <w:color w:val="auto"/>
          <w:sz w:val="28"/>
          <w:szCs w:val="28"/>
          <w:lang w:eastAsia="zh-CN"/>
        </w:rPr>
        <w:t>选手总成绩根据各赛项成绩的比值累加计算，竞赛名次按照总成绩高低排序。当总成绩相同时，高职组依次按照自选景点导游讲解、现场导游词创作及讲解、导游英语口语测试、才艺运用的得分高低排序，中职组依次按照现场自选景点讲解及专题讲解、才艺运用、导游知识测试的得分高低排序。</w:t>
      </w:r>
    </w:p>
    <w:p>
      <w:pPr>
        <w:spacing w:line="360" w:lineRule="auto"/>
        <w:ind w:firstLine="560" w:firstLineChars="200"/>
        <w:rPr>
          <w:color w:val="auto"/>
          <w:sz w:val="28"/>
          <w:szCs w:val="28"/>
          <w:lang w:eastAsia="zh-CN"/>
        </w:rPr>
      </w:pPr>
      <w:r>
        <w:rPr>
          <w:color w:val="auto"/>
          <w:sz w:val="28"/>
          <w:szCs w:val="28"/>
          <w:lang w:eastAsia="zh-CN"/>
        </w:rPr>
        <w:t>2.评分标准</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1）高职组</w:t>
      </w: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71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6" w:hRule="atLeast"/>
        </w:trPr>
        <w:tc>
          <w:tcPr>
            <w:tcW w:w="1384" w:type="dxa"/>
          </w:tcPr>
          <w:p>
            <w:pPr>
              <w:spacing w:line="360" w:lineRule="auto"/>
              <w:jc w:val="center"/>
              <w:rPr>
                <w:b/>
                <w:color w:val="auto"/>
                <w:sz w:val="24"/>
                <w:szCs w:val="28"/>
                <w:lang w:eastAsia="zh-CN"/>
              </w:rPr>
            </w:pPr>
            <w:r>
              <w:rPr>
                <w:rFonts w:hint="eastAsia"/>
                <w:b/>
                <w:color w:val="auto"/>
                <w:sz w:val="24"/>
                <w:szCs w:val="28"/>
                <w:lang w:eastAsia="zh-CN"/>
              </w:rPr>
              <w:t>项目</w:t>
            </w:r>
          </w:p>
        </w:tc>
        <w:tc>
          <w:tcPr>
            <w:tcW w:w="7138" w:type="dxa"/>
          </w:tcPr>
          <w:p>
            <w:pPr>
              <w:spacing w:line="360" w:lineRule="auto"/>
              <w:jc w:val="center"/>
              <w:rPr>
                <w:b/>
                <w:color w:val="auto"/>
                <w:sz w:val="24"/>
                <w:szCs w:val="28"/>
                <w:lang w:eastAsia="zh-CN"/>
              </w:rPr>
            </w:pPr>
            <w:r>
              <w:rPr>
                <w:rFonts w:hint="eastAsia"/>
                <w:b/>
                <w:color w:val="auto"/>
                <w:sz w:val="24"/>
                <w:szCs w:val="28"/>
                <w:lang w:eastAsia="zh-CN"/>
              </w:rPr>
              <w:t>评分标准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spacing w:line="360" w:lineRule="auto"/>
              <w:ind w:left="110" w:leftChars="50" w:right="110" w:rightChars="50"/>
              <w:jc w:val="center"/>
              <w:rPr>
                <w:color w:val="auto"/>
                <w:spacing w:val="-11"/>
                <w:sz w:val="24"/>
                <w:szCs w:val="24"/>
                <w:lang w:eastAsia="zh-CN"/>
              </w:rPr>
            </w:pPr>
          </w:p>
          <w:p>
            <w:pPr>
              <w:spacing w:line="360" w:lineRule="auto"/>
              <w:ind w:left="110" w:leftChars="50" w:right="110" w:rightChars="50"/>
              <w:jc w:val="center"/>
              <w:rPr>
                <w:color w:val="auto"/>
                <w:spacing w:val="-11"/>
                <w:sz w:val="24"/>
                <w:szCs w:val="24"/>
                <w:lang w:eastAsia="zh-CN"/>
              </w:rPr>
            </w:pPr>
          </w:p>
          <w:p>
            <w:pPr>
              <w:spacing w:line="360" w:lineRule="auto"/>
              <w:ind w:left="110" w:leftChars="50" w:right="110" w:rightChars="50"/>
              <w:jc w:val="center"/>
              <w:rPr>
                <w:color w:val="auto"/>
                <w:spacing w:val="-11"/>
                <w:sz w:val="24"/>
                <w:szCs w:val="24"/>
                <w:lang w:eastAsia="zh-CN"/>
              </w:rPr>
            </w:pPr>
          </w:p>
          <w:p>
            <w:pPr>
              <w:spacing w:line="360" w:lineRule="auto"/>
              <w:ind w:left="110" w:leftChars="50" w:right="110" w:rightChars="50"/>
              <w:jc w:val="center"/>
              <w:rPr>
                <w:color w:val="auto"/>
                <w:spacing w:val="-11"/>
                <w:sz w:val="24"/>
                <w:szCs w:val="24"/>
                <w:lang w:eastAsia="zh-CN"/>
              </w:rPr>
            </w:pPr>
          </w:p>
          <w:p>
            <w:pPr>
              <w:spacing w:line="360" w:lineRule="auto"/>
              <w:ind w:left="110" w:leftChars="50" w:right="110" w:rightChars="50"/>
              <w:jc w:val="center"/>
              <w:rPr>
                <w:color w:val="auto"/>
                <w:spacing w:val="-11"/>
                <w:sz w:val="24"/>
                <w:szCs w:val="24"/>
                <w:lang w:eastAsia="zh-CN"/>
              </w:rPr>
            </w:pPr>
          </w:p>
          <w:p>
            <w:pPr>
              <w:spacing w:line="360" w:lineRule="auto"/>
              <w:ind w:left="110" w:leftChars="50" w:right="110" w:rightChars="50"/>
              <w:jc w:val="center"/>
              <w:rPr>
                <w:color w:val="auto"/>
                <w:spacing w:val="-11"/>
                <w:sz w:val="24"/>
                <w:szCs w:val="24"/>
                <w:lang w:eastAsia="zh-CN"/>
              </w:rPr>
            </w:pPr>
          </w:p>
          <w:p>
            <w:pPr>
              <w:spacing w:line="360" w:lineRule="auto"/>
              <w:ind w:left="110" w:leftChars="50" w:right="110" w:rightChars="50"/>
              <w:jc w:val="center"/>
              <w:rPr>
                <w:color w:val="auto"/>
                <w:spacing w:val="-11"/>
                <w:sz w:val="24"/>
                <w:szCs w:val="24"/>
                <w:lang w:eastAsia="zh-CN"/>
              </w:rPr>
            </w:pPr>
          </w:p>
          <w:p>
            <w:pPr>
              <w:spacing w:line="360" w:lineRule="auto"/>
              <w:ind w:left="110" w:leftChars="50" w:right="110" w:rightChars="50"/>
              <w:jc w:val="center"/>
              <w:rPr>
                <w:color w:val="auto"/>
                <w:sz w:val="24"/>
                <w:szCs w:val="24"/>
                <w:lang w:eastAsia="zh-CN"/>
              </w:rPr>
            </w:pPr>
            <w:r>
              <w:rPr>
                <w:color w:val="auto"/>
                <w:spacing w:val="-11"/>
                <w:sz w:val="24"/>
                <w:szCs w:val="24"/>
                <w:lang w:eastAsia="zh-CN"/>
              </w:rPr>
              <w:t>现场</w:t>
            </w:r>
            <w:r>
              <w:rPr>
                <w:color w:val="auto"/>
                <w:spacing w:val="-9"/>
                <w:sz w:val="24"/>
                <w:szCs w:val="24"/>
                <w:lang w:eastAsia="zh-CN"/>
              </w:rPr>
              <w:t>导游词</w:t>
            </w:r>
            <w:r>
              <w:rPr>
                <w:color w:val="auto"/>
                <w:spacing w:val="-11"/>
                <w:sz w:val="24"/>
                <w:szCs w:val="24"/>
                <w:lang w:eastAsia="zh-CN"/>
              </w:rPr>
              <w:t>创作</w:t>
            </w:r>
            <w:r>
              <w:rPr>
                <w:color w:val="auto"/>
                <w:spacing w:val="-9"/>
                <w:sz w:val="24"/>
                <w:szCs w:val="24"/>
                <w:lang w:eastAsia="zh-CN"/>
              </w:rPr>
              <w:t>及讲解</w:t>
            </w:r>
          </w:p>
          <w:p>
            <w:pPr>
              <w:spacing w:line="360" w:lineRule="auto"/>
              <w:ind w:left="50" w:right="50"/>
              <w:jc w:val="center"/>
              <w:rPr>
                <w:color w:val="auto"/>
                <w:sz w:val="28"/>
                <w:szCs w:val="28"/>
                <w:lang w:eastAsia="zh-CN"/>
              </w:rPr>
            </w:pPr>
            <w:r>
              <w:rPr>
                <w:color w:val="auto"/>
                <w:sz w:val="24"/>
                <w:szCs w:val="24"/>
                <w:lang w:eastAsia="zh-CN"/>
              </w:rPr>
              <w:t>（30分</w:t>
            </w:r>
            <w:r>
              <w:rPr>
                <w:color w:val="auto"/>
                <w:spacing w:val="1"/>
                <w:sz w:val="24"/>
                <w:szCs w:val="24"/>
                <w:lang w:eastAsia="zh-CN"/>
              </w:rPr>
              <w:t>）</w:t>
            </w:r>
          </w:p>
        </w:tc>
        <w:tc>
          <w:tcPr>
            <w:tcW w:w="7138" w:type="dxa"/>
          </w:tcPr>
          <w:p>
            <w:pPr>
              <w:widowControl/>
              <w:spacing w:line="360" w:lineRule="auto"/>
              <w:ind w:left="350" w:leftChars="50" w:right="110" w:rightChars="50" w:hanging="240"/>
              <w:rPr>
                <w:rFonts w:asciiTheme="minorEastAsia" w:hAnsiTheme="minorEastAsia" w:eastAsiaTheme="minorEastAsia"/>
                <w:color w:val="auto"/>
                <w:spacing w:val="-6"/>
                <w:sz w:val="24"/>
                <w:szCs w:val="24"/>
                <w:lang w:eastAsia="zh-CN"/>
              </w:rPr>
            </w:pPr>
            <w:r>
              <w:rPr>
                <w:rFonts w:hint="eastAsia" w:cs="Times New Roman" w:asciiTheme="minorEastAsia" w:hAnsiTheme="minorEastAsia" w:eastAsiaTheme="minorEastAsia"/>
                <w:color w:val="auto"/>
                <w:spacing w:val="-3"/>
                <w:sz w:val="24"/>
                <w:szCs w:val="24"/>
                <w:lang w:eastAsia="zh-CN"/>
              </w:rPr>
              <w:t>1.</w:t>
            </w:r>
            <w:r>
              <w:rPr>
                <w:rFonts w:asciiTheme="minorEastAsia" w:hAnsiTheme="minorEastAsia" w:eastAsiaTheme="minorEastAsia"/>
                <w:color w:val="auto"/>
                <w:spacing w:val="-7"/>
                <w:sz w:val="24"/>
                <w:szCs w:val="24"/>
                <w:lang w:eastAsia="zh-CN"/>
              </w:rPr>
              <w:t>导游词创作（满分16</w:t>
            </w:r>
            <w:r>
              <w:rPr>
                <w:rFonts w:asciiTheme="minorEastAsia" w:hAnsiTheme="minorEastAsia" w:eastAsiaTheme="minorEastAsia"/>
                <w:color w:val="auto"/>
                <w:spacing w:val="-6"/>
                <w:sz w:val="24"/>
                <w:szCs w:val="24"/>
                <w:lang w:eastAsia="zh-CN"/>
              </w:rPr>
              <w:t>分）</w:t>
            </w:r>
          </w:p>
          <w:p>
            <w:pPr>
              <w:widowControl/>
              <w:spacing w:line="360" w:lineRule="auto"/>
              <w:ind w:left="350" w:leftChars="50" w:right="110" w:rightChars="50" w:hanging="24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2"/>
                <w:sz w:val="24"/>
                <w:szCs w:val="24"/>
                <w:lang w:eastAsia="zh-CN"/>
              </w:rPr>
              <w:t>紧扣主题（2分）；</w:t>
            </w:r>
          </w:p>
          <w:p>
            <w:pPr>
              <w:widowControl/>
              <w:spacing w:line="360" w:lineRule="auto"/>
              <w:ind w:left="110" w:leftChars="50" w:right="110" w:rightChars="5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2"/>
                <w:sz w:val="24"/>
                <w:szCs w:val="24"/>
                <w:lang w:eastAsia="zh-CN"/>
              </w:rPr>
              <w:t>紧扣团型（2分）；</w:t>
            </w:r>
          </w:p>
          <w:p>
            <w:pPr>
              <w:widowControl/>
              <w:spacing w:line="360" w:lineRule="auto"/>
              <w:ind w:left="110" w:leftChars="50" w:right="110" w:rightChars="50"/>
              <w:rPr>
                <w:rFonts w:asciiTheme="minorEastAsia" w:hAnsiTheme="minorEastAsia" w:eastAsiaTheme="minorEastAsia"/>
                <w:color w:val="auto"/>
                <w:spacing w:val="-2"/>
                <w:sz w:val="24"/>
                <w:szCs w:val="24"/>
                <w:lang w:eastAsia="zh-CN"/>
              </w:rPr>
            </w:pPr>
            <w:r>
              <w:rPr>
                <w:rFonts w:asciiTheme="minorEastAsia" w:hAnsiTheme="minorEastAsia" w:eastAsiaTheme="minorEastAsia"/>
                <w:color w:val="auto"/>
                <w:spacing w:val="-1"/>
                <w:sz w:val="24"/>
                <w:szCs w:val="24"/>
                <w:lang w:eastAsia="zh-CN"/>
              </w:rPr>
              <w:t>切入角度选取合理，创作尊重史实和现实（</w:t>
            </w:r>
            <w:r>
              <w:rPr>
                <w:rFonts w:hint="eastAsia" w:asciiTheme="minorEastAsia" w:hAnsiTheme="minorEastAsia" w:eastAsiaTheme="minorEastAsia"/>
                <w:color w:val="auto"/>
                <w:spacing w:val="-1"/>
                <w:sz w:val="24"/>
                <w:szCs w:val="24"/>
                <w:lang w:eastAsia="zh-CN"/>
              </w:rPr>
              <w:t>2</w:t>
            </w:r>
            <w:r>
              <w:rPr>
                <w:rFonts w:asciiTheme="minorEastAsia" w:hAnsiTheme="minorEastAsia" w:eastAsiaTheme="minorEastAsia"/>
                <w:color w:val="auto"/>
                <w:spacing w:val="-2"/>
                <w:sz w:val="24"/>
                <w:szCs w:val="24"/>
                <w:lang w:eastAsia="zh-CN"/>
              </w:rPr>
              <w:t>分）；</w:t>
            </w:r>
          </w:p>
          <w:p>
            <w:pPr>
              <w:widowControl/>
              <w:spacing w:line="360" w:lineRule="auto"/>
              <w:ind w:left="110" w:leftChars="50" w:right="110" w:rightChars="5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2"/>
                <w:sz w:val="24"/>
                <w:szCs w:val="24"/>
                <w:lang w:eastAsia="zh-CN"/>
              </w:rPr>
              <w:t>内容正确、完整（2</w:t>
            </w:r>
            <w:r>
              <w:rPr>
                <w:rFonts w:asciiTheme="minorEastAsia" w:hAnsiTheme="minorEastAsia" w:eastAsiaTheme="minorEastAsia"/>
                <w:color w:val="auto"/>
                <w:sz w:val="24"/>
                <w:szCs w:val="24"/>
                <w:lang w:eastAsia="zh-CN"/>
              </w:rPr>
              <w:t>分）；</w:t>
            </w:r>
          </w:p>
          <w:p>
            <w:pPr>
              <w:widowControl/>
              <w:spacing w:line="360" w:lineRule="auto"/>
              <w:ind w:left="110" w:leftChars="50" w:right="110" w:rightChars="50"/>
              <w:rPr>
                <w:rFonts w:asciiTheme="minorEastAsia" w:hAnsiTheme="minorEastAsia" w:eastAsiaTheme="minorEastAsia"/>
                <w:color w:val="auto"/>
                <w:spacing w:val="-3"/>
                <w:sz w:val="24"/>
                <w:szCs w:val="24"/>
                <w:lang w:eastAsia="zh-CN"/>
              </w:rPr>
            </w:pPr>
            <w:r>
              <w:rPr>
                <w:rFonts w:asciiTheme="minorEastAsia" w:hAnsiTheme="minorEastAsia" w:eastAsiaTheme="minorEastAsia"/>
                <w:color w:val="auto"/>
                <w:spacing w:val="-1"/>
                <w:sz w:val="24"/>
                <w:szCs w:val="24"/>
                <w:lang w:eastAsia="zh-CN"/>
              </w:rPr>
              <w:t>用词（或例证等）恰当，富有文采（2</w:t>
            </w:r>
            <w:r>
              <w:rPr>
                <w:rFonts w:asciiTheme="minorEastAsia" w:hAnsiTheme="minorEastAsia" w:eastAsiaTheme="minorEastAsia"/>
                <w:color w:val="auto"/>
                <w:spacing w:val="-3"/>
                <w:sz w:val="24"/>
                <w:szCs w:val="24"/>
                <w:lang w:eastAsia="zh-CN"/>
              </w:rPr>
              <w:t>分）；</w:t>
            </w:r>
          </w:p>
          <w:p>
            <w:pPr>
              <w:widowControl/>
              <w:spacing w:line="360" w:lineRule="auto"/>
              <w:ind w:left="110" w:leftChars="50" w:right="110" w:rightChars="5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1"/>
                <w:sz w:val="24"/>
                <w:szCs w:val="24"/>
                <w:lang w:eastAsia="zh-CN"/>
              </w:rPr>
              <w:t>结构合理，详略得当（2</w:t>
            </w:r>
            <w:r>
              <w:rPr>
                <w:rFonts w:asciiTheme="minorEastAsia" w:hAnsiTheme="minorEastAsia" w:eastAsiaTheme="minorEastAsia"/>
                <w:color w:val="auto"/>
                <w:spacing w:val="-3"/>
                <w:sz w:val="24"/>
                <w:szCs w:val="24"/>
                <w:lang w:eastAsia="zh-CN"/>
              </w:rPr>
              <w:t>分）；</w:t>
            </w:r>
          </w:p>
          <w:p>
            <w:pPr>
              <w:widowControl/>
              <w:spacing w:line="360" w:lineRule="auto"/>
              <w:ind w:left="110" w:leftChars="50" w:right="110" w:rightChars="50"/>
              <w:rPr>
                <w:rFonts w:asciiTheme="minorEastAsia" w:hAnsiTheme="minorEastAsia" w:eastAsiaTheme="minorEastAsia"/>
                <w:color w:val="auto"/>
                <w:spacing w:val="-4"/>
                <w:sz w:val="24"/>
                <w:szCs w:val="24"/>
                <w:lang w:eastAsia="zh-CN"/>
              </w:rPr>
            </w:pPr>
            <w:r>
              <w:rPr>
                <w:rFonts w:asciiTheme="minorEastAsia" w:hAnsiTheme="minorEastAsia" w:eastAsiaTheme="minorEastAsia"/>
                <w:color w:val="auto"/>
                <w:spacing w:val="-1"/>
                <w:sz w:val="24"/>
                <w:szCs w:val="24"/>
                <w:lang w:eastAsia="zh-CN"/>
              </w:rPr>
              <w:t>条理清晰，逻辑通顺，层次清楚（2</w:t>
            </w:r>
            <w:r>
              <w:rPr>
                <w:rFonts w:asciiTheme="minorEastAsia" w:hAnsiTheme="minorEastAsia" w:eastAsiaTheme="minorEastAsia"/>
                <w:color w:val="auto"/>
                <w:spacing w:val="-4"/>
                <w:sz w:val="24"/>
                <w:szCs w:val="24"/>
                <w:lang w:eastAsia="zh-CN"/>
              </w:rPr>
              <w:t>分）；</w:t>
            </w:r>
          </w:p>
          <w:p>
            <w:pPr>
              <w:widowControl/>
              <w:spacing w:line="360" w:lineRule="auto"/>
              <w:ind w:left="110" w:leftChars="50" w:right="110" w:rightChars="5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1"/>
                <w:sz w:val="24"/>
                <w:szCs w:val="24"/>
                <w:lang w:eastAsia="zh-CN"/>
              </w:rPr>
              <w:t>具有创新性和时代特色（2</w:t>
            </w:r>
            <w:r>
              <w:rPr>
                <w:rFonts w:asciiTheme="minorEastAsia" w:hAnsiTheme="minorEastAsia" w:eastAsiaTheme="minorEastAsia"/>
                <w:color w:val="auto"/>
                <w:spacing w:val="-2"/>
                <w:sz w:val="24"/>
                <w:szCs w:val="24"/>
                <w:lang w:eastAsia="zh-CN"/>
              </w:rPr>
              <w:t>分）。</w:t>
            </w:r>
          </w:p>
          <w:p>
            <w:pPr>
              <w:widowControl/>
              <w:spacing w:line="360" w:lineRule="auto"/>
              <w:ind w:left="110" w:leftChars="50" w:right="110" w:rightChars="50"/>
              <w:rPr>
                <w:rFonts w:asciiTheme="minorEastAsia" w:hAnsiTheme="minorEastAsia" w:eastAsiaTheme="minorEastAsia"/>
                <w:color w:val="auto"/>
                <w:sz w:val="24"/>
                <w:szCs w:val="24"/>
                <w:lang w:eastAsia="zh-CN"/>
              </w:rPr>
            </w:pPr>
            <w:r>
              <w:rPr>
                <w:rFonts w:cs="Times New Roman" w:asciiTheme="minorEastAsia" w:hAnsiTheme="minorEastAsia" w:eastAsiaTheme="minorEastAsia"/>
                <w:color w:val="auto"/>
                <w:spacing w:val="-2"/>
                <w:sz w:val="24"/>
                <w:szCs w:val="24"/>
                <w:lang w:eastAsia="zh-CN"/>
              </w:rPr>
              <w:t>2</w:t>
            </w:r>
            <w:r>
              <w:rPr>
                <w:rFonts w:hint="eastAsia" w:cs="Times New Roman" w:asciiTheme="minorEastAsia" w:hAnsiTheme="minorEastAsia" w:eastAsiaTheme="minorEastAsia"/>
                <w:color w:val="auto"/>
                <w:spacing w:val="-2"/>
                <w:sz w:val="24"/>
                <w:szCs w:val="24"/>
                <w:lang w:eastAsia="zh-CN"/>
              </w:rPr>
              <w:t>.</w:t>
            </w:r>
            <w:r>
              <w:rPr>
                <w:rFonts w:asciiTheme="minorEastAsia" w:hAnsiTheme="minorEastAsia" w:eastAsiaTheme="minorEastAsia"/>
                <w:color w:val="auto"/>
                <w:spacing w:val="-6"/>
                <w:sz w:val="24"/>
                <w:szCs w:val="24"/>
                <w:lang w:eastAsia="zh-CN"/>
              </w:rPr>
              <w:t>导游词讲解（满分14</w:t>
            </w:r>
            <w:r>
              <w:rPr>
                <w:rFonts w:asciiTheme="minorEastAsia" w:hAnsiTheme="minorEastAsia" w:eastAsiaTheme="minorEastAsia"/>
                <w:color w:val="auto"/>
                <w:spacing w:val="-8"/>
                <w:sz w:val="24"/>
                <w:szCs w:val="24"/>
                <w:lang w:eastAsia="zh-CN"/>
              </w:rPr>
              <w:t>分）</w:t>
            </w:r>
          </w:p>
          <w:p>
            <w:pPr>
              <w:widowControl/>
              <w:spacing w:line="360" w:lineRule="auto"/>
              <w:ind w:right="110" w:rightChars="5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2"/>
                <w:sz w:val="24"/>
                <w:szCs w:val="24"/>
                <w:lang w:eastAsia="zh-CN"/>
              </w:rPr>
              <w:t>语言（普通话）规范流畅（2</w:t>
            </w:r>
            <w:r>
              <w:rPr>
                <w:rFonts w:asciiTheme="minorEastAsia" w:hAnsiTheme="minorEastAsia" w:eastAsiaTheme="minorEastAsia"/>
                <w:color w:val="auto"/>
                <w:sz w:val="24"/>
                <w:szCs w:val="24"/>
                <w:lang w:eastAsia="zh-CN"/>
              </w:rPr>
              <w:t>分）；</w:t>
            </w:r>
          </w:p>
          <w:p>
            <w:pPr>
              <w:spacing w:line="360" w:lineRule="auto"/>
              <w:ind w:left="50" w:right="50"/>
              <w:rPr>
                <w:rFonts w:asciiTheme="minorEastAsia" w:hAnsiTheme="minorEastAsia" w:eastAsiaTheme="minorEastAsia"/>
                <w:color w:val="auto"/>
                <w:spacing w:val="-1"/>
                <w:sz w:val="24"/>
                <w:szCs w:val="24"/>
                <w:lang w:eastAsia="zh-CN"/>
              </w:rPr>
            </w:pPr>
            <w:r>
              <w:rPr>
                <w:rFonts w:asciiTheme="minorEastAsia" w:hAnsiTheme="minorEastAsia" w:eastAsiaTheme="minorEastAsia"/>
                <w:color w:val="auto"/>
                <w:spacing w:val="-2"/>
                <w:sz w:val="24"/>
                <w:szCs w:val="24"/>
                <w:lang w:eastAsia="zh-CN"/>
              </w:rPr>
              <w:t>讲解完整清楚（2</w:t>
            </w:r>
            <w:r>
              <w:rPr>
                <w:rFonts w:asciiTheme="minorEastAsia" w:hAnsiTheme="minorEastAsia" w:eastAsiaTheme="minorEastAsia"/>
                <w:color w:val="auto"/>
                <w:spacing w:val="-1"/>
                <w:sz w:val="24"/>
                <w:szCs w:val="24"/>
                <w:lang w:eastAsia="zh-CN"/>
              </w:rPr>
              <w:t>分）；</w:t>
            </w:r>
          </w:p>
          <w:p>
            <w:pPr>
              <w:spacing w:line="360" w:lineRule="auto"/>
              <w:ind w:left="50" w:right="50"/>
              <w:rPr>
                <w:rFonts w:asciiTheme="minorEastAsia" w:hAnsiTheme="minorEastAsia" w:eastAsiaTheme="minorEastAsia"/>
                <w:color w:val="auto"/>
                <w:sz w:val="24"/>
                <w:szCs w:val="24"/>
                <w:lang w:eastAsia="zh-CN"/>
              </w:rPr>
            </w:pPr>
            <w:r>
              <w:rPr>
                <w:rFonts w:asciiTheme="minorEastAsia" w:hAnsiTheme="minorEastAsia" w:eastAsiaTheme="minorEastAsia"/>
                <w:color w:val="auto"/>
                <w:sz w:val="24"/>
                <w:szCs w:val="24"/>
                <w:lang w:eastAsia="zh-CN"/>
              </w:rPr>
              <w:t>口齿清晰流利（2分）；</w:t>
            </w:r>
          </w:p>
          <w:p>
            <w:pPr>
              <w:spacing w:line="360" w:lineRule="auto"/>
              <w:ind w:left="50" w:right="50"/>
              <w:rPr>
                <w:rFonts w:asciiTheme="minorEastAsia" w:hAnsiTheme="minorEastAsia" w:eastAsiaTheme="minorEastAsia"/>
                <w:color w:val="auto"/>
                <w:sz w:val="24"/>
                <w:szCs w:val="24"/>
                <w:lang w:eastAsia="zh-CN"/>
              </w:rPr>
            </w:pPr>
            <w:r>
              <w:rPr>
                <w:rFonts w:asciiTheme="minorEastAsia" w:hAnsiTheme="minorEastAsia" w:eastAsiaTheme="minorEastAsia"/>
                <w:color w:val="auto"/>
                <w:sz w:val="24"/>
                <w:szCs w:val="24"/>
                <w:lang w:eastAsia="zh-CN"/>
              </w:rPr>
              <w:t>讲解节奏控制合理、有层次感（2分）；</w:t>
            </w:r>
          </w:p>
          <w:p>
            <w:pPr>
              <w:spacing w:line="360" w:lineRule="auto"/>
              <w:ind w:left="50" w:right="50"/>
              <w:rPr>
                <w:rFonts w:asciiTheme="minorEastAsia" w:hAnsiTheme="minorEastAsia" w:eastAsiaTheme="minorEastAsia"/>
                <w:color w:val="auto"/>
                <w:sz w:val="24"/>
                <w:szCs w:val="24"/>
                <w:lang w:eastAsia="zh-CN"/>
              </w:rPr>
            </w:pPr>
            <w:r>
              <w:rPr>
                <w:rFonts w:asciiTheme="minorEastAsia" w:hAnsiTheme="minorEastAsia" w:eastAsiaTheme="minorEastAsia"/>
                <w:color w:val="auto"/>
                <w:sz w:val="24"/>
                <w:szCs w:val="24"/>
                <w:lang w:eastAsia="zh-CN"/>
              </w:rPr>
              <w:t>仪态自然，富有亲和力（1分）；</w:t>
            </w:r>
          </w:p>
          <w:p>
            <w:pPr>
              <w:spacing w:line="360" w:lineRule="auto"/>
              <w:ind w:left="50" w:right="50"/>
              <w:rPr>
                <w:rFonts w:asciiTheme="minorEastAsia" w:hAnsiTheme="minorEastAsia" w:eastAsiaTheme="minorEastAsia"/>
                <w:color w:val="auto"/>
                <w:sz w:val="24"/>
                <w:szCs w:val="24"/>
                <w:lang w:eastAsia="zh-CN"/>
              </w:rPr>
            </w:pPr>
            <w:r>
              <w:rPr>
                <w:rFonts w:asciiTheme="minorEastAsia" w:hAnsiTheme="minorEastAsia" w:eastAsiaTheme="minorEastAsia"/>
                <w:color w:val="auto"/>
                <w:sz w:val="24"/>
                <w:szCs w:val="24"/>
                <w:lang w:eastAsia="zh-CN"/>
              </w:rPr>
              <w:t>肢体语言生动形象，符合导游规范（1分）；</w:t>
            </w:r>
          </w:p>
          <w:p>
            <w:pPr>
              <w:spacing w:line="360" w:lineRule="auto"/>
              <w:ind w:left="50" w:right="50"/>
              <w:rPr>
                <w:rFonts w:asciiTheme="minorEastAsia" w:hAnsiTheme="minorEastAsia" w:eastAsiaTheme="minorEastAsia"/>
                <w:color w:val="auto"/>
                <w:sz w:val="24"/>
                <w:szCs w:val="24"/>
                <w:lang w:eastAsia="zh-CN"/>
              </w:rPr>
            </w:pPr>
            <w:r>
              <w:rPr>
                <w:rFonts w:asciiTheme="minorEastAsia" w:hAnsiTheme="minorEastAsia" w:eastAsiaTheme="minorEastAsia"/>
                <w:color w:val="auto"/>
                <w:sz w:val="24"/>
                <w:szCs w:val="24"/>
                <w:lang w:eastAsia="zh-CN"/>
              </w:rPr>
              <w:t>讲解生动有趣，富有感染力和渗透性（2分）；</w:t>
            </w:r>
          </w:p>
          <w:p>
            <w:pPr>
              <w:spacing w:line="360" w:lineRule="auto"/>
              <w:ind w:left="50" w:right="50"/>
              <w:rPr>
                <w:rFonts w:asciiTheme="minorEastAsia" w:hAnsiTheme="minorEastAsia" w:eastAsiaTheme="minorEastAsia"/>
                <w:color w:val="auto"/>
                <w:sz w:val="24"/>
                <w:szCs w:val="24"/>
                <w:lang w:eastAsia="zh-CN"/>
              </w:rPr>
            </w:pPr>
            <w:r>
              <w:rPr>
                <w:rFonts w:asciiTheme="minorEastAsia" w:hAnsiTheme="minorEastAsia" w:eastAsiaTheme="minorEastAsia"/>
                <w:color w:val="auto"/>
                <w:sz w:val="24"/>
                <w:szCs w:val="24"/>
                <w:lang w:eastAsia="zh-CN"/>
              </w:rPr>
              <w:t>导游讲解方法和技巧运用恰当（2分）。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spacing w:line="360" w:lineRule="auto"/>
              <w:ind w:left="50" w:right="50"/>
              <w:jc w:val="center"/>
              <w:rPr>
                <w:color w:val="auto"/>
                <w:spacing w:val="-7"/>
                <w:sz w:val="24"/>
                <w:szCs w:val="24"/>
                <w:lang w:eastAsia="zh-CN"/>
              </w:rPr>
            </w:pPr>
          </w:p>
          <w:p>
            <w:pPr>
              <w:spacing w:line="360" w:lineRule="auto"/>
              <w:ind w:left="50" w:right="50"/>
              <w:jc w:val="center"/>
              <w:rPr>
                <w:color w:val="auto"/>
                <w:spacing w:val="-7"/>
                <w:sz w:val="24"/>
                <w:szCs w:val="24"/>
                <w:lang w:eastAsia="zh-CN"/>
              </w:rPr>
            </w:pPr>
          </w:p>
          <w:p>
            <w:pPr>
              <w:spacing w:line="360" w:lineRule="auto"/>
              <w:ind w:left="50" w:right="50"/>
              <w:jc w:val="center"/>
              <w:rPr>
                <w:color w:val="auto"/>
                <w:spacing w:val="-7"/>
                <w:sz w:val="24"/>
                <w:szCs w:val="24"/>
                <w:lang w:eastAsia="zh-CN"/>
              </w:rPr>
            </w:pPr>
          </w:p>
          <w:p>
            <w:pPr>
              <w:spacing w:line="360" w:lineRule="auto"/>
              <w:ind w:left="50" w:right="50"/>
              <w:jc w:val="center"/>
              <w:rPr>
                <w:color w:val="auto"/>
                <w:spacing w:val="-7"/>
                <w:sz w:val="24"/>
                <w:szCs w:val="24"/>
                <w:lang w:eastAsia="zh-CN"/>
              </w:rPr>
            </w:pPr>
          </w:p>
          <w:p>
            <w:pPr>
              <w:spacing w:line="360" w:lineRule="auto"/>
              <w:ind w:left="50" w:right="50"/>
              <w:jc w:val="center"/>
              <w:rPr>
                <w:color w:val="auto"/>
                <w:lang w:eastAsia="zh-CN"/>
              </w:rPr>
            </w:pPr>
            <w:r>
              <w:rPr>
                <w:color w:val="auto"/>
                <w:spacing w:val="-7"/>
                <w:sz w:val="24"/>
                <w:szCs w:val="24"/>
                <w:lang w:eastAsia="zh-CN"/>
              </w:rPr>
              <w:t>自选景</w:t>
            </w:r>
            <w:r>
              <w:rPr>
                <w:color w:val="auto"/>
                <w:spacing w:val="-6"/>
                <w:sz w:val="24"/>
                <w:szCs w:val="24"/>
                <w:lang w:eastAsia="zh-CN"/>
              </w:rPr>
              <w:t>点导</w:t>
            </w:r>
            <w:r>
              <w:rPr>
                <w:color w:val="auto"/>
                <w:spacing w:val="-11"/>
                <w:sz w:val="24"/>
                <w:szCs w:val="24"/>
                <w:lang w:eastAsia="zh-CN"/>
              </w:rPr>
              <w:t>游讲解</w:t>
            </w:r>
          </w:p>
          <w:p>
            <w:pPr>
              <w:spacing w:line="360" w:lineRule="auto"/>
              <w:ind w:left="50" w:right="50"/>
              <w:jc w:val="center"/>
              <w:rPr>
                <w:color w:val="auto"/>
                <w:sz w:val="28"/>
                <w:szCs w:val="28"/>
                <w:lang w:eastAsia="zh-CN"/>
              </w:rPr>
            </w:pPr>
            <w:r>
              <w:rPr>
                <w:color w:val="auto"/>
                <w:spacing w:val="-1"/>
                <w:sz w:val="24"/>
                <w:szCs w:val="24"/>
                <w:lang w:eastAsia="zh-CN"/>
              </w:rPr>
              <w:t>（35分）</w:t>
            </w:r>
          </w:p>
        </w:tc>
        <w:tc>
          <w:tcPr>
            <w:tcW w:w="7138" w:type="dxa"/>
          </w:tcPr>
          <w:p>
            <w:pPr>
              <w:spacing w:line="360" w:lineRule="auto"/>
              <w:ind w:left="50" w:right="5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10"/>
                <w:sz w:val="24"/>
                <w:szCs w:val="24"/>
                <w:lang w:eastAsia="zh-CN"/>
              </w:rPr>
              <w:t>1</w:t>
            </w:r>
            <w:r>
              <w:rPr>
                <w:rFonts w:hint="eastAsia" w:asciiTheme="minorEastAsia" w:hAnsiTheme="minorEastAsia" w:eastAsiaTheme="minorEastAsia"/>
                <w:color w:val="auto"/>
                <w:spacing w:val="-10"/>
                <w:sz w:val="24"/>
                <w:szCs w:val="24"/>
                <w:lang w:eastAsia="zh-CN"/>
              </w:rPr>
              <w:t>.</w:t>
            </w:r>
            <w:r>
              <w:rPr>
                <w:rFonts w:asciiTheme="minorEastAsia" w:hAnsiTheme="minorEastAsia" w:eastAsiaTheme="minorEastAsia"/>
                <w:color w:val="auto"/>
                <w:spacing w:val="-11"/>
                <w:sz w:val="24"/>
                <w:szCs w:val="24"/>
                <w:lang w:eastAsia="zh-CN"/>
              </w:rPr>
              <w:t>导游职业仪态（满分</w:t>
            </w:r>
            <w:r>
              <w:rPr>
                <w:rFonts w:asciiTheme="minorEastAsia" w:hAnsiTheme="minorEastAsia" w:eastAsiaTheme="minorEastAsia"/>
                <w:color w:val="auto"/>
                <w:spacing w:val="-8"/>
                <w:sz w:val="24"/>
                <w:szCs w:val="24"/>
                <w:lang w:eastAsia="zh-CN"/>
              </w:rPr>
              <w:t>2</w:t>
            </w:r>
            <w:r>
              <w:rPr>
                <w:rFonts w:asciiTheme="minorEastAsia" w:hAnsiTheme="minorEastAsia" w:eastAsiaTheme="minorEastAsia"/>
                <w:color w:val="auto"/>
                <w:spacing w:val="-13"/>
                <w:sz w:val="24"/>
                <w:szCs w:val="24"/>
                <w:lang w:eastAsia="zh-CN"/>
              </w:rPr>
              <w:t>分）</w:t>
            </w:r>
          </w:p>
          <w:p>
            <w:pPr>
              <w:spacing w:line="360" w:lineRule="auto"/>
              <w:ind w:right="50"/>
              <w:rPr>
                <w:rFonts w:asciiTheme="minorEastAsia" w:hAnsiTheme="minorEastAsia" w:eastAsiaTheme="minorEastAsia"/>
                <w:color w:val="auto"/>
                <w:spacing w:val="-2"/>
                <w:sz w:val="24"/>
                <w:szCs w:val="24"/>
                <w:lang w:eastAsia="zh-CN"/>
              </w:rPr>
            </w:pPr>
            <w:r>
              <w:rPr>
                <w:rFonts w:asciiTheme="minorEastAsia" w:hAnsiTheme="minorEastAsia" w:eastAsiaTheme="minorEastAsia"/>
                <w:color w:val="auto"/>
                <w:spacing w:val="-1"/>
                <w:sz w:val="24"/>
                <w:szCs w:val="24"/>
                <w:lang w:eastAsia="zh-CN"/>
              </w:rPr>
              <w:t>礼仪</w:t>
            </w:r>
            <w:r>
              <w:rPr>
                <w:rFonts w:hint="eastAsia" w:asciiTheme="minorEastAsia" w:hAnsiTheme="minorEastAsia" w:eastAsiaTheme="minorEastAsia"/>
                <w:color w:val="auto"/>
                <w:spacing w:val="-1"/>
                <w:sz w:val="24"/>
                <w:szCs w:val="24"/>
                <w:lang w:eastAsia="zh-CN"/>
              </w:rPr>
              <w:t>规范</w:t>
            </w:r>
            <w:r>
              <w:rPr>
                <w:rFonts w:asciiTheme="minorEastAsia" w:hAnsiTheme="minorEastAsia" w:eastAsiaTheme="minorEastAsia"/>
                <w:color w:val="auto"/>
                <w:spacing w:val="-1"/>
                <w:sz w:val="24"/>
                <w:szCs w:val="24"/>
                <w:lang w:eastAsia="zh-CN"/>
              </w:rPr>
              <w:t>着装得体，符合职业情景或讲解主题特色</w:t>
            </w:r>
            <w:r>
              <w:rPr>
                <w:rFonts w:hint="eastAsia" w:asciiTheme="minorEastAsia" w:hAnsiTheme="minorEastAsia" w:eastAsiaTheme="minorEastAsia"/>
                <w:color w:val="auto"/>
                <w:spacing w:val="-2"/>
                <w:sz w:val="24"/>
                <w:szCs w:val="24"/>
                <w:lang w:eastAsia="zh-CN"/>
              </w:rPr>
              <w:t>（2分）</w:t>
            </w:r>
            <w:r>
              <w:rPr>
                <w:rFonts w:asciiTheme="minorEastAsia" w:hAnsiTheme="minorEastAsia" w:eastAsiaTheme="minorEastAsia"/>
                <w:color w:val="auto"/>
                <w:spacing w:val="-2"/>
                <w:sz w:val="24"/>
                <w:szCs w:val="24"/>
                <w:lang w:eastAsia="zh-CN"/>
              </w:rPr>
              <w:t>。</w:t>
            </w:r>
          </w:p>
          <w:p>
            <w:pPr>
              <w:spacing w:line="360" w:lineRule="auto"/>
              <w:ind w:right="5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10"/>
                <w:sz w:val="24"/>
                <w:szCs w:val="24"/>
                <w:lang w:eastAsia="zh-CN"/>
              </w:rPr>
              <w:t>2</w:t>
            </w:r>
            <w:r>
              <w:rPr>
                <w:rFonts w:hint="eastAsia" w:asciiTheme="minorEastAsia" w:hAnsiTheme="minorEastAsia" w:eastAsiaTheme="minorEastAsia"/>
                <w:color w:val="auto"/>
                <w:spacing w:val="-10"/>
                <w:sz w:val="24"/>
                <w:szCs w:val="24"/>
                <w:lang w:eastAsia="zh-CN"/>
              </w:rPr>
              <w:t>.</w:t>
            </w:r>
            <w:r>
              <w:rPr>
                <w:rFonts w:asciiTheme="minorEastAsia" w:hAnsiTheme="minorEastAsia" w:eastAsiaTheme="minorEastAsia"/>
                <w:color w:val="auto"/>
                <w:spacing w:val="-9"/>
                <w:sz w:val="24"/>
                <w:szCs w:val="24"/>
                <w:lang w:eastAsia="zh-CN"/>
              </w:rPr>
              <w:t>导游词组织特色（满分</w:t>
            </w:r>
            <w:r>
              <w:rPr>
                <w:rFonts w:asciiTheme="minorEastAsia" w:hAnsiTheme="minorEastAsia" w:eastAsiaTheme="minorEastAsia"/>
                <w:color w:val="auto"/>
                <w:spacing w:val="-7"/>
                <w:sz w:val="24"/>
                <w:szCs w:val="24"/>
                <w:lang w:eastAsia="zh-CN"/>
              </w:rPr>
              <w:t>10</w:t>
            </w:r>
            <w:r>
              <w:rPr>
                <w:rFonts w:asciiTheme="minorEastAsia" w:hAnsiTheme="minorEastAsia" w:eastAsiaTheme="minorEastAsia"/>
                <w:color w:val="auto"/>
                <w:spacing w:val="-10"/>
                <w:sz w:val="24"/>
                <w:szCs w:val="24"/>
                <w:lang w:eastAsia="zh-CN"/>
              </w:rPr>
              <w:t>分）</w:t>
            </w:r>
            <w:r>
              <w:rPr>
                <w:rFonts w:hint="eastAsia" w:asciiTheme="minorEastAsia" w:hAnsiTheme="minorEastAsia" w:eastAsiaTheme="minorEastAsia"/>
                <w:color w:val="auto"/>
                <w:spacing w:val="-10"/>
                <w:sz w:val="24"/>
                <w:szCs w:val="24"/>
                <w:lang w:eastAsia="zh-CN"/>
              </w:rPr>
              <w:t>；</w:t>
            </w:r>
          </w:p>
          <w:p>
            <w:pPr>
              <w:spacing w:line="360" w:lineRule="auto"/>
              <w:ind w:left="50" w:right="50"/>
              <w:rPr>
                <w:rFonts w:asciiTheme="minorEastAsia" w:hAnsiTheme="minorEastAsia" w:eastAsiaTheme="minorEastAsia"/>
                <w:color w:val="auto"/>
                <w:spacing w:val="-1"/>
                <w:sz w:val="24"/>
                <w:szCs w:val="24"/>
                <w:lang w:eastAsia="zh-CN"/>
              </w:rPr>
            </w:pPr>
            <w:r>
              <w:rPr>
                <w:rFonts w:asciiTheme="minorEastAsia" w:hAnsiTheme="minorEastAsia" w:eastAsiaTheme="minorEastAsia"/>
                <w:color w:val="auto"/>
                <w:spacing w:val="-2"/>
                <w:sz w:val="24"/>
                <w:szCs w:val="24"/>
                <w:lang w:eastAsia="zh-CN"/>
              </w:rPr>
              <w:t>内容正确，结构合理、尊重史实和现实（3</w:t>
            </w:r>
            <w:r>
              <w:rPr>
                <w:rFonts w:asciiTheme="minorEastAsia" w:hAnsiTheme="minorEastAsia" w:eastAsiaTheme="minorEastAsia"/>
                <w:color w:val="auto"/>
                <w:spacing w:val="-1"/>
                <w:sz w:val="24"/>
                <w:szCs w:val="24"/>
                <w:lang w:eastAsia="zh-CN"/>
              </w:rPr>
              <w:t>分）；</w:t>
            </w:r>
          </w:p>
          <w:p>
            <w:pPr>
              <w:spacing w:line="360" w:lineRule="auto"/>
              <w:ind w:left="50" w:right="5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1"/>
                <w:sz w:val="24"/>
                <w:szCs w:val="24"/>
                <w:lang w:eastAsia="zh-CN"/>
              </w:rPr>
              <w:t>整体节点布局合理、严谨（3</w:t>
            </w:r>
            <w:r>
              <w:rPr>
                <w:rFonts w:asciiTheme="minorEastAsia" w:hAnsiTheme="minorEastAsia" w:eastAsiaTheme="minorEastAsia"/>
                <w:color w:val="auto"/>
                <w:spacing w:val="-2"/>
                <w:sz w:val="24"/>
                <w:szCs w:val="24"/>
                <w:lang w:eastAsia="zh-CN"/>
              </w:rPr>
              <w:t>分）；</w:t>
            </w:r>
          </w:p>
          <w:p>
            <w:pPr>
              <w:spacing w:line="360" w:lineRule="auto"/>
              <w:ind w:left="50" w:right="50"/>
              <w:rPr>
                <w:rFonts w:asciiTheme="minorEastAsia" w:hAnsiTheme="minorEastAsia" w:eastAsiaTheme="minorEastAsia"/>
                <w:color w:val="auto"/>
                <w:spacing w:val="-1"/>
                <w:sz w:val="24"/>
                <w:szCs w:val="24"/>
                <w:lang w:eastAsia="zh-CN"/>
              </w:rPr>
            </w:pPr>
            <w:r>
              <w:rPr>
                <w:rFonts w:asciiTheme="minorEastAsia" w:hAnsiTheme="minorEastAsia" w:eastAsiaTheme="minorEastAsia"/>
                <w:color w:val="auto"/>
                <w:spacing w:val="-2"/>
                <w:sz w:val="24"/>
                <w:szCs w:val="24"/>
                <w:lang w:eastAsia="zh-CN"/>
              </w:rPr>
              <w:t>紧扣主题，特色鲜明，感染力强（3</w:t>
            </w:r>
            <w:r>
              <w:rPr>
                <w:rFonts w:asciiTheme="minorEastAsia" w:hAnsiTheme="minorEastAsia" w:eastAsiaTheme="minorEastAsia"/>
                <w:color w:val="auto"/>
                <w:spacing w:val="-1"/>
                <w:sz w:val="24"/>
                <w:szCs w:val="24"/>
                <w:lang w:eastAsia="zh-CN"/>
              </w:rPr>
              <w:t>分）；</w:t>
            </w:r>
          </w:p>
          <w:p>
            <w:pPr>
              <w:spacing w:line="360" w:lineRule="auto"/>
              <w:ind w:left="50" w:right="50"/>
              <w:rPr>
                <w:rFonts w:asciiTheme="minorEastAsia" w:hAnsiTheme="minorEastAsia" w:eastAsiaTheme="minorEastAsia"/>
                <w:color w:val="auto"/>
                <w:spacing w:val="-1"/>
                <w:sz w:val="24"/>
                <w:szCs w:val="24"/>
                <w:lang w:eastAsia="zh-CN"/>
              </w:rPr>
            </w:pPr>
            <w:r>
              <w:rPr>
                <w:rFonts w:asciiTheme="minorEastAsia" w:hAnsiTheme="minorEastAsia" w:eastAsiaTheme="minorEastAsia"/>
                <w:color w:val="auto"/>
                <w:spacing w:val="-1"/>
                <w:sz w:val="24"/>
                <w:szCs w:val="24"/>
                <w:lang w:eastAsia="zh-CN"/>
              </w:rPr>
              <w:t>语言文字优美，富有文采（1</w:t>
            </w:r>
            <w:r>
              <w:rPr>
                <w:rFonts w:asciiTheme="minorEastAsia" w:hAnsiTheme="minorEastAsia" w:eastAsiaTheme="minorEastAsia"/>
                <w:color w:val="auto"/>
                <w:spacing w:val="-2"/>
                <w:sz w:val="24"/>
                <w:szCs w:val="24"/>
                <w:lang w:eastAsia="zh-CN"/>
              </w:rPr>
              <w:t>分）。</w:t>
            </w:r>
          </w:p>
          <w:p>
            <w:pPr>
              <w:spacing w:line="360" w:lineRule="auto"/>
              <w:ind w:left="50" w:right="50"/>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pacing w:val="-10"/>
                <w:sz w:val="24"/>
                <w:szCs w:val="24"/>
                <w:lang w:eastAsia="zh-CN"/>
              </w:rPr>
              <w:t>3.</w:t>
            </w:r>
            <w:r>
              <w:rPr>
                <w:rFonts w:asciiTheme="minorEastAsia" w:hAnsiTheme="minorEastAsia" w:eastAsiaTheme="minorEastAsia"/>
                <w:color w:val="auto"/>
                <w:spacing w:val="-10"/>
                <w:sz w:val="24"/>
                <w:szCs w:val="24"/>
                <w:lang w:eastAsia="zh-CN"/>
              </w:rPr>
              <w:t>导游讲解风范（满分</w:t>
            </w:r>
            <w:r>
              <w:rPr>
                <w:rFonts w:asciiTheme="minorEastAsia" w:hAnsiTheme="minorEastAsia" w:eastAsiaTheme="minorEastAsia"/>
                <w:color w:val="auto"/>
                <w:spacing w:val="-5"/>
                <w:sz w:val="24"/>
                <w:szCs w:val="24"/>
                <w:lang w:eastAsia="zh-CN"/>
              </w:rPr>
              <w:t>23</w:t>
            </w:r>
            <w:r>
              <w:rPr>
                <w:rFonts w:asciiTheme="minorEastAsia" w:hAnsiTheme="minorEastAsia" w:eastAsiaTheme="minorEastAsia"/>
                <w:color w:val="auto"/>
                <w:spacing w:val="-11"/>
                <w:sz w:val="24"/>
                <w:szCs w:val="24"/>
                <w:lang w:eastAsia="zh-CN"/>
              </w:rPr>
              <w:t>分）</w:t>
            </w:r>
          </w:p>
          <w:p>
            <w:pPr>
              <w:spacing w:line="360" w:lineRule="auto"/>
              <w:ind w:left="50" w:right="5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1"/>
                <w:sz w:val="24"/>
                <w:szCs w:val="24"/>
                <w:lang w:eastAsia="zh-CN"/>
              </w:rPr>
              <w:t>讲解语言流畅规范，口齿清晰（1分）；</w:t>
            </w:r>
          </w:p>
          <w:p>
            <w:pPr>
              <w:spacing w:line="360" w:lineRule="auto"/>
              <w:ind w:left="50" w:right="50"/>
              <w:rPr>
                <w:rFonts w:asciiTheme="minorEastAsia" w:hAnsiTheme="minorEastAsia" w:eastAsiaTheme="minorEastAsia"/>
                <w:color w:val="auto"/>
                <w:spacing w:val="1"/>
                <w:sz w:val="24"/>
                <w:szCs w:val="24"/>
                <w:lang w:eastAsia="zh-CN"/>
              </w:rPr>
            </w:pPr>
            <w:r>
              <w:rPr>
                <w:rFonts w:asciiTheme="minorEastAsia" w:hAnsiTheme="minorEastAsia" w:eastAsiaTheme="minorEastAsia"/>
                <w:color w:val="auto"/>
                <w:spacing w:val="-2"/>
                <w:sz w:val="24"/>
                <w:szCs w:val="24"/>
                <w:lang w:eastAsia="zh-CN"/>
              </w:rPr>
              <w:t>仪态自然、肢体语言丰富，符合导游规范（1</w:t>
            </w:r>
            <w:r>
              <w:rPr>
                <w:rFonts w:asciiTheme="minorEastAsia" w:hAnsiTheme="minorEastAsia" w:eastAsiaTheme="minorEastAsia"/>
                <w:color w:val="auto"/>
                <w:spacing w:val="1"/>
                <w:sz w:val="24"/>
                <w:szCs w:val="24"/>
                <w:lang w:eastAsia="zh-CN"/>
              </w:rPr>
              <w:t>分）；</w:t>
            </w:r>
          </w:p>
          <w:p>
            <w:pPr>
              <w:spacing w:line="360" w:lineRule="auto"/>
              <w:ind w:left="50" w:right="5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2"/>
                <w:sz w:val="24"/>
                <w:szCs w:val="24"/>
                <w:lang w:eastAsia="zh-CN"/>
              </w:rPr>
              <w:t>讲解角度新颖（4</w:t>
            </w:r>
            <w:r>
              <w:rPr>
                <w:rFonts w:asciiTheme="minorEastAsia" w:hAnsiTheme="minorEastAsia" w:eastAsiaTheme="minorEastAsia"/>
                <w:color w:val="auto"/>
                <w:spacing w:val="-1"/>
                <w:sz w:val="24"/>
                <w:szCs w:val="24"/>
                <w:lang w:eastAsia="zh-CN"/>
              </w:rPr>
              <w:t>分）；</w:t>
            </w:r>
          </w:p>
          <w:p>
            <w:pPr>
              <w:spacing w:line="360" w:lineRule="auto"/>
              <w:ind w:left="50" w:right="5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2"/>
                <w:sz w:val="24"/>
                <w:szCs w:val="24"/>
                <w:lang w:eastAsia="zh-CN"/>
              </w:rPr>
              <w:t>主题特色鲜明（2</w:t>
            </w:r>
            <w:r>
              <w:rPr>
                <w:rFonts w:asciiTheme="minorEastAsia" w:hAnsiTheme="minorEastAsia" w:eastAsiaTheme="minorEastAsia"/>
                <w:color w:val="auto"/>
                <w:spacing w:val="-1"/>
                <w:sz w:val="24"/>
                <w:szCs w:val="24"/>
                <w:lang w:eastAsia="zh-CN"/>
              </w:rPr>
              <w:t>分）；</w:t>
            </w:r>
          </w:p>
          <w:p>
            <w:pPr>
              <w:spacing w:line="360" w:lineRule="auto"/>
              <w:ind w:left="50" w:right="5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2"/>
                <w:sz w:val="24"/>
                <w:szCs w:val="24"/>
                <w:lang w:eastAsia="zh-CN"/>
              </w:rPr>
              <w:t>讲解重点突出、有层次感（2</w:t>
            </w:r>
            <w:r>
              <w:rPr>
                <w:rFonts w:asciiTheme="minorEastAsia" w:hAnsiTheme="minorEastAsia" w:eastAsiaTheme="minorEastAsia"/>
                <w:color w:val="auto"/>
                <w:sz w:val="24"/>
                <w:szCs w:val="24"/>
                <w:lang w:eastAsia="zh-CN"/>
              </w:rPr>
              <w:t>分）；</w:t>
            </w:r>
          </w:p>
          <w:p>
            <w:pPr>
              <w:spacing w:line="360" w:lineRule="auto"/>
              <w:ind w:left="50" w:right="5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2"/>
                <w:sz w:val="24"/>
                <w:szCs w:val="24"/>
                <w:lang w:eastAsia="zh-CN"/>
              </w:rPr>
              <w:t>文化底蕴深厚，内涵丰富（3</w:t>
            </w:r>
            <w:r>
              <w:rPr>
                <w:rFonts w:asciiTheme="minorEastAsia" w:hAnsiTheme="minorEastAsia" w:eastAsiaTheme="minorEastAsia"/>
                <w:color w:val="auto"/>
                <w:sz w:val="24"/>
                <w:szCs w:val="24"/>
                <w:lang w:eastAsia="zh-CN"/>
              </w:rPr>
              <w:t>分）；</w:t>
            </w:r>
          </w:p>
          <w:p>
            <w:pPr>
              <w:spacing w:line="360" w:lineRule="auto"/>
              <w:ind w:left="50" w:right="5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2"/>
                <w:sz w:val="24"/>
                <w:szCs w:val="24"/>
                <w:lang w:eastAsia="zh-CN"/>
              </w:rPr>
              <w:t>讲解节奏合理、节律感强（2分）；</w:t>
            </w:r>
          </w:p>
          <w:p>
            <w:pPr>
              <w:spacing w:line="360" w:lineRule="auto"/>
              <w:ind w:left="50" w:right="5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2"/>
                <w:sz w:val="24"/>
                <w:szCs w:val="24"/>
                <w:lang w:eastAsia="zh-CN"/>
              </w:rPr>
              <w:t>语言组织运用艺术和能力强（2</w:t>
            </w:r>
            <w:r>
              <w:rPr>
                <w:rFonts w:asciiTheme="minorEastAsia" w:hAnsiTheme="minorEastAsia" w:eastAsiaTheme="minorEastAsia"/>
                <w:color w:val="auto"/>
                <w:sz w:val="24"/>
                <w:szCs w:val="24"/>
                <w:lang w:eastAsia="zh-CN"/>
              </w:rPr>
              <w:t>分）；</w:t>
            </w:r>
          </w:p>
          <w:p>
            <w:pPr>
              <w:spacing w:line="360" w:lineRule="auto"/>
              <w:ind w:left="50" w:right="5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1"/>
                <w:sz w:val="24"/>
                <w:szCs w:val="24"/>
                <w:lang w:eastAsia="zh-CN"/>
              </w:rPr>
              <w:t>导游讲解方法和技巧运用恰当（3分）；</w:t>
            </w:r>
          </w:p>
          <w:p>
            <w:pPr>
              <w:spacing w:line="360" w:lineRule="auto"/>
              <w:ind w:left="50" w:right="5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1"/>
                <w:sz w:val="24"/>
                <w:szCs w:val="24"/>
                <w:lang w:eastAsia="zh-CN"/>
              </w:rPr>
              <w:t>整篇讲解富有感染力、亲和力和渗透力（3</w:t>
            </w:r>
            <w:r>
              <w:rPr>
                <w:rFonts w:asciiTheme="minorEastAsia" w:hAnsiTheme="minorEastAsia" w:eastAsiaTheme="minorEastAsia"/>
                <w:color w:val="auto"/>
                <w:sz w:val="24"/>
                <w:szCs w:val="24"/>
                <w:lang w:eastAsia="zh-CN"/>
              </w:rPr>
              <w:t>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spacing w:line="360" w:lineRule="auto"/>
              <w:rPr>
                <w:color w:val="auto"/>
                <w:spacing w:val="-11"/>
                <w:sz w:val="24"/>
                <w:szCs w:val="24"/>
                <w:lang w:eastAsia="zh-CN"/>
              </w:rPr>
            </w:pPr>
          </w:p>
          <w:p>
            <w:pPr>
              <w:spacing w:line="360" w:lineRule="auto"/>
              <w:rPr>
                <w:color w:val="auto"/>
                <w:spacing w:val="-11"/>
                <w:sz w:val="24"/>
                <w:szCs w:val="24"/>
                <w:lang w:eastAsia="zh-CN"/>
              </w:rPr>
            </w:pPr>
          </w:p>
          <w:p>
            <w:pPr>
              <w:spacing w:line="360" w:lineRule="auto"/>
              <w:ind w:firstLine="109" w:firstLineChars="50"/>
              <w:jc w:val="center"/>
              <w:rPr>
                <w:color w:val="auto"/>
                <w:sz w:val="28"/>
                <w:szCs w:val="28"/>
                <w:lang w:eastAsia="zh-CN"/>
              </w:rPr>
            </w:pPr>
            <w:r>
              <w:rPr>
                <w:color w:val="auto"/>
                <w:spacing w:val="-11"/>
                <w:sz w:val="24"/>
                <w:szCs w:val="24"/>
              </w:rPr>
              <w:t>才</w:t>
            </w:r>
            <w:r>
              <w:rPr>
                <w:color w:val="auto"/>
                <w:spacing w:val="-10"/>
                <w:sz w:val="24"/>
                <w:szCs w:val="24"/>
              </w:rPr>
              <w:t>艺运用</w:t>
            </w:r>
            <w:r>
              <w:rPr>
                <w:color w:val="auto"/>
                <w:spacing w:val="-14"/>
                <w:sz w:val="24"/>
                <w:szCs w:val="24"/>
              </w:rPr>
              <w:t>(10</w:t>
            </w:r>
            <w:r>
              <w:rPr>
                <w:color w:val="auto"/>
                <w:spacing w:val="-22"/>
                <w:sz w:val="24"/>
                <w:szCs w:val="24"/>
              </w:rPr>
              <w:t>分)</w:t>
            </w:r>
          </w:p>
        </w:tc>
        <w:tc>
          <w:tcPr>
            <w:tcW w:w="7138" w:type="dxa"/>
          </w:tcPr>
          <w:p>
            <w:pPr>
              <w:spacing w:line="360" w:lineRule="auto"/>
              <w:ind w:left="50" w:right="50"/>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pacing w:val="-10"/>
                <w:sz w:val="24"/>
                <w:szCs w:val="24"/>
                <w:lang w:eastAsia="zh-CN"/>
              </w:rPr>
              <w:t>1.</w:t>
            </w:r>
            <w:r>
              <w:rPr>
                <w:rFonts w:asciiTheme="minorEastAsia" w:hAnsiTheme="minorEastAsia" w:eastAsiaTheme="minorEastAsia"/>
                <w:color w:val="auto"/>
                <w:spacing w:val="4"/>
                <w:sz w:val="24"/>
                <w:szCs w:val="24"/>
                <w:lang w:eastAsia="zh-CN"/>
              </w:rPr>
              <w:t>情景设置符合导游工作实际，描述生动完整，与才艺展示结合紧密（3</w:t>
            </w:r>
            <w:r>
              <w:rPr>
                <w:rFonts w:asciiTheme="minorEastAsia" w:hAnsiTheme="minorEastAsia" w:eastAsiaTheme="minorEastAsia"/>
                <w:color w:val="auto"/>
                <w:spacing w:val="-11"/>
                <w:sz w:val="24"/>
                <w:szCs w:val="24"/>
                <w:lang w:eastAsia="zh-CN"/>
              </w:rPr>
              <w:t>分）</w:t>
            </w:r>
            <w:r>
              <w:rPr>
                <w:rFonts w:hint="eastAsia" w:asciiTheme="minorEastAsia" w:hAnsiTheme="minorEastAsia" w:eastAsiaTheme="minorEastAsia"/>
                <w:color w:val="auto"/>
                <w:spacing w:val="-11"/>
                <w:sz w:val="24"/>
                <w:szCs w:val="24"/>
                <w:lang w:eastAsia="zh-CN"/>
              </w:rPr>
              <w:t>；</w:t>
            </w:r>
          </w:p>
          <w:p>
            <w:pPr>
              <w:spacing w:line="360" w:lineRule="auto"/>
              <w:ind w:left="50" w:right="50"/>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pacing w:val="-10"/>
                <w:sz w:val="24"/>
                <w:szCs w:val="24"/>
                <w:lang w:eastAsia="zh-CN"/>
              </w:rPr>
              <w:t>2.</w:t>
            </w:r>
            <w:r>
              <w:rPr>
                <w:rFonts w:asciiTheme="minorEastAsia" w:hAnsiTheme="minorEastAsia" w:eastAsiaTheme="minorEastAsia"/>
                <w:color w:val="auto"/>
                <w:spacing w:val="4"/>
                <w:sz w:val="24"/>
                <w:szCs w:val="24"/>
                <w:lang w:eastAsia="zh-CN"/>
              </w:rPr>
              <w:t>妆容适宜，衣着得体，道具契合主题并适合导游具体工作场景要求（2</w:t>
            </w:r>
            <w:r>
              <w:rPr>
                <w:rFonts w:asciiTheme="minorEastAsia" w:hAnsiTheme="minorEastAsia" w:eastAsiaTheme="minorEastAsia"/>
                <w:color w:val="auto"/>
                <w:spacing w:val="-11"/>
                <w:sz w:val="24"/>
                <w:szCs w:val="24"/>
                <w:lang w:eastAsia="zh-CN"/>
              </w:rPr>
              <w:t>分）</w:t>
            </w:r>
            <w:r>
              <w:rPr>
                <w:rFonts w:hint="eastAsia" w:asciiTheme="minorEastAsia" w:hAnsiTheme="minorEastAsia" w:eastAsiaTheme="minorEastAsia"/>
                <w:color w:val="auto"/>
                <w:spacing w:val="-11"/>
                <w:sz w:val="24"/>
                <w:szCs w:val="24"/>
                <w:lang w:eastAsia="zh-CN"/>
              </w:rPr>
              <w:t>；</w:t>
            </w:r>
          </w:p>
          <w:p>
            <w:pPr>
              <w:spacing w:line="360" w:lineRule="auto"/>
              <w:ind w:left="50" w:right="50"/>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pacing w:val="-4"/>
                <w:sz w:val="24"/>
                <w:szCs w:val="24"/>
                <w:lang w:eastAsia="zh-CN"/>
              </w:rPr>
              <w:t>3.</w:t>
            </w:r>
            <w:r>
              <w:rPr>
                <w:rFonts w:asciiTheme="minorEastAsia" w:hAnsiTheme="minorEastAsia" w:eastAsiaTheme="minorEastAsia"/>
                <w:color w:val="auto"/>
                <w:spacing w:val="-4"/>
                <w:sz w:val="24"/>
                <w:szCs w:val="24"/>
                <w:lang w:eastAsia="zh-CN"/>
              </w:rPr>
              <w:t>才艺表演主题内容健康积极（1分）</w:t>
            </w:r>
            <w:r>
              <w:rPr>
                <w:rFonts w:hint="eastAsia" w:asciiTheme="minorEastAsia" w:hAnsiTheme="minorEastAsia" w:eastAsiaTheme="minorEastAsia"/>
                <w:color w:val="auto"/>
                <w:spacing w:val="-4"/>
                <w:sz w:val="24"/>
                <w:szCs w:val="24"/>
                <w:lang w:eastAsia="zh-CN"/>
              </w:rPr>
              <w:t>；</w:t>
            </w:r>
          </w:p>
          <w:p>
            <w:pPr>
              <w:spacing w:line="360" w:lineRule="auto"/>
              <w:ind w:left="50" w:right="50"/>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pacing w:val="-10"/>
                <w:sz w:val="24"/>
                <w:szCs w:val="24"/>
                <w:lang w:eastAsia="zh-CN"/>
              </w:rPr>
              <w:t>4.</w:t>
            </w:r>
            <w:r>
              <w:rPr>
                <w:rFonts w:asciiTheme="minorEastAsia" w:hAnsiTheme="minorEastAsia" w:eastAsiaTheme="minorEastAsia"/>
                <w:color w:val="auto"/>
                <w:spacing w:val="-3"/>
                <w:sz w:val="24"/>
                <w:szCs w:val="24"/>
                <w:lang w:eastAsia="zh-CN"/>
              </w:rPr>
              <w:t>表演有一定的艺术性、观赏性和独创性（2</w:t>
            </w:r>
            <w:r>
              <w:rPr>
                <w:rFonts w:asciiTheme="minorEastAsia" w:hAnsiTheme="minorEastAsia" w:eastAsiaTheme="minorEastAsia"/>
                <w:color w:val="auto"/>
                <w:spacing w:val="-5"/>
                <w:sz w:val="24"/>
                <w:szCs w:val="24"/>
                <w:lang w:eastAsia="zh-CN"/>
              </w:rPr>
              <w:t>分）</w:t>
            </w:r>
            <w:r>
              <w:rPr>
                <w:rFonts w:hint="eastAsia" w:asciiTheme="minorEastAsia" w:hAnsiTheme="minorEastAsia" w:eastAsiaTheme="minorEastAsia"/>
                <w:color w:val="auto"/>
                <w:spacing w:val="-5"/>
                <w:sz w:val="24"/>
                <w:szCs w:val="24"/>
                <w:lang w:eastAsia="zh-CN"/>
              </w:rPr>
              <w:t>；</w:t>
            </w:r>
          </w:p>
          <w:p>
            <w:pPr>
              <w:spacing w:line="360" w:lineRule="auto"/>
              <w:ind w:left="50" w:right="50"/>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pacing w:val="-10"/>
                <w:sz w:val="24"/>
                <w:szCs w:val="24"/>
                <w:lang w:eastAsia="zh-CN"/>
              </w:rPr>
              <w:t>5.</w:t>
            </w:r>
            <w:r>
              <w:rPr>
                <w:rFonts w:asciiTheme="minorEastAsia" w:hAnsiTheme="minorEastAsia" w:eastAsiaTheme="minorEastAsia"/>
                <w:color w:val="auto"/>
                <w:spacing w:val="-2"/>
                <w:sz w:val="24"/>
                <w:szCs w:val="24"/>
                <w:lang w:eastAsia="zh-CN"/>
              </w:rPr>
              <w:t>表演自然流畅</w:t>
            </w:r>
            <w:r>
              <w:rPr>
                <w:rFonts w:hint="eastAsia" w:asciiTheme="minorEastAsia" w:hAnsiTheme="minorEastAsia" w:eastAsiaTheme="minorEastAsia"/>
                <w:color w:val="auto"/>
                <w:spacing w:val="-2"/>
                <w:sz w:val="24"/>
                <w:szCs w:val="24"/>
                <w:lang w:eastAsia="zh-CN"/>
              </w:rPr>
              <w:t>、</w:t>
            </w:r>
            <w:r>
              <w:rPr>
                <w:rFonts w:asciiTheme="minorEastAsia" w:hAnsiTheme="minorEastAsia" w:eastAsiaTheme="minorEastAsia"/>
                <w:color w:val="auto"/>
                <w:spacing w:val="-2"/>
                <w:sz w:val="24"/>
                <w:szCs w:val="24"/>
                <w:lang w:eastAsia="zh-CN"/>
              </w:rPr>
              <w:t>感染力强、符合旅游者审美规范和需求（2</w:t>
            </w:r>
            <w:r>
              <w:rPr>
                <w:rFonts w:asciiTheme="minorEastAsia" w:hAnsiTheme="minorEastAsia" w:eastAsiaTheme="minorEastAsia"/>
                <w:color w:val="auto"/>
                <w:spacing w:val="-6"/>
                <w:sz w:val="24"/>
                <w:szCs w:val="24"/>
                <w:lang w:eastAsia="zh-CN"/>
              </w:rPr>
              <w:t>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spacing w:line="360" w:lineRule="auto"/>
              <w:ind w:left="111"/>
              <w:jc w:val="center"/>
              <w:rPr>
                <w:color w:val="auto"/>
                <w:spacing w:val="-7"/>
                <w:sz w:val="24"/>
                <w:szCs w:val="24"/>
                <w:lang w:eastAsia="zh-CN"/>
              </w:rPr>
            </w:pPr>
          </w:p>
          <w:p>
            <w:pPr>
              <w:spacing w:line="360" w:lineRule="auto"/>
              <w:jc w:val="center"/>
              <w:rPr>
                <w:color w:val="auto"/>
                <w:lang w:eastAsia="zh-CN"/>
              </w:rPr>
            </w:pPr>
            <w:r>
              <w:rPr>
                <w:color w:val="auto"/>
                <w:spacing w:val="-7"/>
                <w:sz w:val="24"/>
                <w:szCs w:val="24"/>
                <w:lang w:eastAsia="zh-CN"/>
              </w:rPr>
              <w:t>导游英</w:t>
            </w:r>
            <w:r>
              <w:rPr>
                <w:color w:val="auto"/>
                <w:spacing w:val="-6"/>
                <w:sz w:val="24"/>
                <w:szCs w:val="24"/>
                <w:lang w:eastAsia="zh-CN"/>
              </w:rPr>
              <w:t>语口</w:t>
            </w:r>
            <w:r>
              <w:rPr>
                <w:color w:val="auto"/>
                <w:spacing w:val="-11"/>
                <w:sz w:val="24"/>
                <w:szCs w:val="24"/>
                <w:lang w:eastAsia="zh-CN"/>
              </w:rPr>
              <w:t>语测试</w:t>
            </w:r>
          </w:p>
          <w:p>
            <w:pPr>
              <w:spacing w:line="360" w:lineRule="auto"/>
              <w:jc w:val="center"/>
              <w:rPr>
                <w:color w:val="auto"/>
                <w:sz w:val="28"/>
                <w:szCs w:val="28"/>
                <w:lang w:eastAsia="zh-CN"/>
              </w:rPr>
            </w:pPr>
            <w:r>
              <w:rPr>
                <w:color w:val="auto"/>
                <w:spacing w:val="-1"/>
                <w:sz w:val="24"/>
                <w:szCs w:val="24"/>
                <w:lang w:eastAsia="zh-CN"/>
              </w:rPr>
              <w:t>（10分）</w:t>
            </w:r>
          </w:p>
        </w:tc>
        <w:tc>
          <w:tcPr>
            <w:tcW w:w="7138" w:type="dxa"/>
          </w:tcPr>
          <w:p>
            <w:pPr>
              <w:spacing w:line="360" w:lineRule="auto"/>
              <w:ind w:left="50" w:right="50"/>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pacing w:val="-10"/>
                <w:sz w:val="24"/>
                <w:szCs w:val="24"/>
                <w:lang w:eastAsia="zh-CN"/>
              </w:rPr>
              <w:t>1.</w:t>
            </w:r>
            <w:r>
              <w:rPr>
                <w:rFonts w:asciiTheme="minorEastAsia" w:hAnsiTheme="minorEastAsia" w:eastAsiaTheme="minorEastAsia"/>
                <w:color w:val="auto"/>
                <w:spacing w:val="-4"/>
                <w:sz w:val="24"/>
                <w:szCs w:val="24"/>
                <w:lang w:eastAsia="zh-CN"/>
              </w:rPr>
              <w:t>发音清晰地道，语调自然优美（2</w:t>
            </w:r>
            <w:r>
              <w:rPr>
                <w:rFonts w:asciiTheme="minorEastAsia" w:hAnsiTheme="minorEastAsia" w:eastAsiaTheme="minorEastAsia"/>
                <w:color w:val="auto"/>
                <w:spacing w:val="-3"/>
                <w:sz w:val="24"/>
                <w:szCs w:val="24"/>
                <w:lang w:eastAsia="zh-CN"/>
              </w:rPr>
              <w:t>分）</w:t>
            </w:r>
            <w:r>
              <w:rPr>
                <w:rFonts w:hint="eastAsia" w:asciiTheme="minorEastAsia" w:hAnsiTheme="minorEastAsia" w:eastAsiaTheme="minorEastAsia"/>
                <w:color w:val="auto"/>
                <w:spacing w:val="-3"/>
                <w:sz w:val="24"/>
                <w:szCs w:val="24"/>
                <w:lang w:eastAsia="zh-CN"/>
              </w:rPr>
              <w:t>；</w:t>
            </w:r>
          </w:p>
          <w:p>
            <w:pPr>
              <w:spacing w:line="360" w:lineRule="auto"/>
              <w:ind w:left="50" w:right="50"/>
              <w:rPr>
                <w:rFonts w:asciiTheme="minorEastAsia" w:hAnsiTheme="minorEastAsia" w:eastAsiaTheme="minorEastAsia"/>
                <w:color w:val="auto"/>
                <w:spacing w:val="-6"/>
                <w:sz w:val="24"/>
                <w:szCs w:val="24"/>
                <w:lang w:eastAsia="zh-CN"/>
              </w:rPr>
            </w:pPr>
            <w:r>
              <w:rPr>
                <w:rFonts w:hint="eastAsia" w:asciiTheme="minorEastAsia" w:hAnsiTheme="minorEastAsia" w:eastAsiaTheme="minorEastAsia"/>
                <w:color w:val="auto"/>
                <w:spacing w:val="-10"/>
                <w:sz w:val="24"/>
                <w:szCs w:val="24"/>
                <w:lang w:eastAsia="zh-CN"/>
              </w:rPr>
              <w:t>2.</w:t>
            </w:r>
            <w:r>
              <w:rPr>
                <w:rFonts w:asciiTheme="minorEastAsia" w:hAnsiTheme="minorEastAsia" w:eastAsiaTheme="minorEastAsia"/>
                <w:color w:val="auto"/>
                <w:spacing w:val="-6"/>
                <w:sz w:val="24"/>
                <w:szCs w:val="24"/>
                <w:lang w:eastAsia="zh-CN"/>
              </w:rPr>
              <w:t>语句通顺，无明显语法错误，句意与语意完整。(2分)</w:t>
            </w:r>
            <w:r>
              <w:rPr>
                <w:rFonts w:hint="eastAsia" w:asciiTheme="minorEastAsia" w:hAnsiTheme="minorEastAsia" w:eastAsiaTheme="minorEastAsia"/>
                <w:color w:val="auto"/>
                <w:spacing w:val="-6"/>
                <w:sz w:val="24"/>
                <w:szCs w:val="24"/>
                <w:lang w:eastAsia="zh-CN"/>
              </w:rPr>
              <w:t>；</w:t>
            </w:r>
          </w:p>
          <w:p>
            <w:pPr>
              <w:spacing w:line="360" w:lineRule="auto"/>
              <w:ind w:left="50" w:right="50"/>
              <w:rPr>
                <w:rFonts w:asciiTheme="minorEastAsia" w:hAnsiTheme="minorEastAsia" w:eastAsiaTheme="minorEastAsia"/>
                <w:color w:val="auto"/>
                <w:sz w:val="24"/>
                <w:szCs w:val="24"/>
                <w:lang w:eastAsia="zh-CN"/>
              </w:rPr>
            </w:pPr>
            <w:r>
              <w:rPr>
                <w:rFonts w:hint="eastAsia" w:cs="Arial" w:asciiTheme="minorEastAsia" w:hAnsiTheme="minorEastAsia" w:eastAsiaTheme="minorEastAsia"/>
                <w:color w:val="auto"/>
                <w:spacing w:val="-2"/>
                <w:sz w:val="24"/>
                <w:szCs w:val="24"/>
                <w:lang w:eastAsia="zh-CN"/>
              </w:rPr>
              <w:t>3.</w:t>
            </w:r>
            <w:r>
              <w:rPr>
                <w:rFonts w:asciiTheme="minorEastAsia" w:hAnsiTheme="minorEastAsia" w:eastAsiaTheme="minorEastAsia"/>
                <w:color w:val="auto"/>
                <w:spacing w:val="-4"/>
                <w:sz w:val="24"/>
                <w:szCs w:val="24"/>
                <w:lang w:eastAsia="zh-CN"/>
              </w:rPr>
              <w:t>交际应对流利，语速适当（1</w:t>
            </w:r>
            <w:r>
              <w:rPr>
                <w:rFonts w:asciiTheme="minorEastAsia" w:hAnsiTheme="minorEastAsia" w:eastAsiaTheme="minorEastAsia"/>
                <w:color w:val="auto"/>
                <w:spacing w:val="-5"/>
                <w:sz w:val="24"/>
                <w:szCs w:val="24"/>
                <w:lang w:eastAsia="zh-CN"/>
              </w:rPr>
              <w:t>分）</w:t>
            </w:r>
            <w:r>
              <w:rPr>
                <w:rFonts w:hint="eastAsia" w:asciiTheme="minorEastAsia" w:hAnsiTheme="minorEastAsia" w:eastAsiaTheme="minorEastAsia"/>
                <w:color w:val="auto"/>
                <w:spacing w:val="-5"/>
                <w:sz w:val="24"/>
                <w:szCs w:val="24"/>
                <w:lang w:eastAsia="zh-CN"/>
              </w:rPr>
              <w:t>；</w:t>
            </w:r>
          </w:p>
          <w:p>
            <w:pPr>
              <w:spacing w:line="360" w:lineRule="auto"/>
              <w:ind w:left="50" w:right="50"/>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pacing w:val="-10"/>
                <w:sz w:val="24"/>
                <w:szCs w:val="24"/>
                <w:lang w:eastAsia="zh-CN"/>
              </w:rPr>
              <w:t>4.</w:t>
            </w:r>
            <w:r>
              <w:rPr>
                <w:rFonts w:asciiTheme="minorEastAsia" w:hAnsiTheme="minorEastAsia" w:eastAsiaTheme="minorEastAsia"/>
                <w:color w:val="auto"/>
                <w:spacing w:val="-3"/>
                <w:sz w:val="24"/>
                <w:szCs w:val="24"/>
                <w:lang w:eastAsia="zh-CN"/>
              </w:rPr>
              <w:t>能自如组织和运用专业术语、词汇解决相关问题（3</w:t>
            </w:r>
            <w:r>
              <w:rPr>
                <w:rFonts w:asciiTheme="minorEastAsia" w:hAnsiTheme="minorEastAsia" w:eastAsiaTheme="minorEastAsia"/>
                <w:color w:val="auto"/>
                <w:spacing w:val="-1"/>
                <w:sz w:val="24"/>
                <w:szCs w:val="24"/>
                <w:lang w:eastAsia="zh-CN"/>
              </w:rPr>
              <w:t>分）</w:t>
            </w:r>
            <w:r>
              <w:rPr>
                <w:rFonts w:hint="eastAsia" w:asciiTheme="minorEastAsia" w:hAnsiTheme="minorEastAsia" w:eastAsiaTheme="minorEastAsia"/>
                <w:color w:val="auto"/>
                <w:spacing w:val="-1"/>
                <w:sz w:val="24"/>
                <w:szCs w:val="24"/>
                <w:lang w:eastAsia="zh-CN"/>
              </w:rPr>
              <w:t>；</w:t>
            </w:r>
          </w:p>
          <w:p>
            <w:pPr>
              <w:spacing w:line="360" w:lineRule="auto"/>
              <w:ind w:left="50" w:right="50"/>
              <w:rPr>
                <w:rFonts w:asciiTheme="minorEastAsia" w:hAnsiTheme="minorEastAsia" w:eastAsiaTheme="minorEastAsia"/>
                <w:color w:val="auto"/>
                <w:sz w:val="24"/>
                <w:szCs w:val="24"/>
                <w:lang w:eastAsia="zh-CN"/>
              </w:rPr>
            </w:pPr>
            <w:r>
              <w:rPr>
                <w:rFonts w:hint="eastAsia" w:asciiTheme="minorEastAsia" w:hAnsiTheme="minorEastAsia" w:eastAsiaTheme="minorEastAsia"/>
                <w:color w:val="auto"/>
                <w:spacing w:val="-10"/>
                <w:sz w:val="24"/>
                <w:szCs w:val="24"/>
                <w:lang w:eastAsia="zh-CN"/>
              </w:rPr>
              <w:t>5.</w:t>
            </w:r>
            <w:r>
              <w:rPr>
                <w:rFonts w:asciiTheme="minorEastAsia" w:hAnsiTheme="minorEastAsia" w:eastAsiaTheme="minorEastAsia"/>
                <w:color w:val="auto"/>
                <w:spacing w:val="-3"/>
                <w:sz w:val="24"/>
                <w:szCs w:val="24"/>
                <w:lang w:eastAsia="zh-CN"/>
              </w:rPr>
              <w:t>语言运用仪态大方</w:t>
            </w:r>
            <w:r>
              <w:rPr>
                <w:rFonts w:hint="eastAsia" w:asciiTheme="minorEastAsia" w:hAnsiTheme="minorEastAsia" w:eastAsiaTheme="minorEastAsia"/>
                <w:color w:val="auto"/>
                <w:spacing w:val="-3"/>
                <w:sz w:val="24"/>
                <w:szCs w:val="24"/>
                <w:lang w:eastAsia="zh-CN"/>
              </w:rPr>
              <w:t>、</w:t>
            </w:r>
            <w:r>
              <w:rPr>
                <w:rFonts w:asciiTheme="minorEastAsia" w:hAnsiTheme="minorEastAsia" w:eastAsiaTheme="minorEastAsia"/>
                <w:color w:val="auto"/>
                <w:spacing w:val="-3"/>
                <w:sz w:val="24"/>
                <w:szCs w:val="24"/>
                <w:lang w:eastAsia="zh-CN"/>
              </w:rPr>
              <w:t>自然得体</w:t>
            </w:r>
            <w:r>
              <w:rPr>
                <w:rFonts w:hint="eastAsia" w:asciiTheme="minorEastAsia" w:hAnsiTheme="minorEastAsia" w:eastAsiaTheme="minorEastAsia"/>
                <w:color w:val="auto"/>
                <w:spacing w:val="-3"/>
                <w:sz w:val="24"/>
                <w:szCs w:val="24"/>
                <w:lang w:eastAsia="zh-CN"/>
              </w:rPr>
              <w:t>、</w:t>
            </w:r>
            <w:r>
              <w:rPr>
                <w:rFonts w:asciiTheme="minorEastAsia" w:hAnsiTheme="minorEastAsia" w:eastAsiaTheme="minorEastAsia"/>
                <w:color w:val="auto"/>
                <w:spacing w:val="-3"/>
                <w:sz w:val="24"/>
                <w:szCs w:val="24"/>
                <w:lang w:eastAsia="zh-CN"/>
              </w:rPr>
              <w:t>肢体语言表达到位。（2</w:t>
            </w:r>
            <w:r>
              <w:rPr>
                <w:rFonts w:asciiTheme="minorEastAsia" w:hAnsiTheme="minorEastAsia" w:eastAsiaTheme="minorEastAsia"/>
                <w:color w:val="auto"/>
                <w:spacing w:val="1"/>
                <w:sz w:val="24"/>
                <w:szCs w:val="24"/>
                <w:lang w:eastAsia="zh-CN"/>
              </w:rPr>
              <w:t>分）。</w:t>
            </w:r>
          </w:p>
        </w:tc>
      </w:tr>
    </w:tbl>
    <w:p>
      <w:pPr>
        <w:spacing w:line="360" w:lineRule="auto"/>
        <w:rPr>
          <w:color w:val="auto"/>
          <w:sz w:val="28"/>
          <w:szCs w:val="28"/>
          <w:lang w:eastAsia="zh-CN"/>
        </w:rPr>
      </w:pPr>
    </w:p>
    <w:p>
      <w:pPr>
        <w:spacing w:line="360" w:lineRule="auto"/>
        <w:rPr>
          <w:color w:val="auto"/>
          <w:sz w:val="28"/>
          <w:szCs w:val="28"/>
          <w:lang w:eastAsia="zh-CN"/>
        </w:rPr>
      </w:pPr>
    </w:p>
    <w:p>
      <w:pPr>
        <w:spacing w:line="360" w:lineRule="auto"/>
        <w:rPr>
          <w:color w:val="auto"/>
          <w:sz w:val="28"/>
          <w:szCs w:val="28"/>
          <w:lang w:eastAsia="zh-CN"/>
        </w:rPr>
      </w:pPr>
    </w:p>
    <w:p>
      <w:pPr>
        <w:spacing w:line="360" w:lineRule="auto"/>
        <w:rPr>
          <w:color w:val="auto"/>
          <w:sz w:val="28"/>
          <w:szCs w:val="28"/>
          <w:lang w:eastAsia="zh-CN"/>
        </w:rPr>
      </w:pPr>
    </w:p>
    <w:p>
      <w:pPr>
        <w:spacing w:line="360" w:lineRule="auto"/>
        <w:rPr>
          <w:color w:val="auto"/>
          <w:sz w:val="28"/>
          <w:szCs w:val="28"/>
          <w:lang w:eastAsia="zh-CN"/>
        </w:rPr>
      </w:pPr>
    </w:p>
    <w:p>
      <w:pPr>
        <w:spacing w:line="360" w:lineRule="auto"/>
        <w:rPr>
          <w:color w:val="auto"/>
          <w:sz w:val="28"/>
          <w:szCs w:val="28"/>
          <w:lang w:eastAsia="zh-CN"/>
        </w:rPr>
      </w:pPr>
    </w:p>
    <w:p>
      <w:pPr>
        <w:spacing w:line="360" w:lineRule="auto"/>
        <w:rPr>
          <w:color w:val="auto"/>
          <w:sz w:val="28"/>
          <w:szCs w:val="28"/>
          <w:lang w:eastAsia="zh-CN"/>
        </w:rPr>
      </w:pPr>
    </w:p>
    <w:p>
      <w:pPr>
        <w:numPr>
          <w:ilvl w:val="0"/>
          <w:numId w:val="1"/>
        </w:numPr>
        <w:spacing w:line="360" w:lineRule="auto"/>
        <w:ind w:firstLine="560" w:firstLineChars="200"/>
        <w:rPr>
          <w:color w:val="auto"/>
          <w:sz w:val="28"/>
          <w:szCs w:val="28"/>
          <w:lang w:eastAsia="zh-CN"/>
        </w:rPr>
      </w:pPr>
      <w:r>
        <w:rPr>
          <w:color w:val="auto"/>
          <w:sz w:val="28"/>
          <w:szCs w:val="28"/>
          <w:lang w:eastAsia="zh-CN"/>
        </w:rPr>
        <w:t>中职组</w:t>
      </w: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71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6" w:hRule="atLeast"/>
        </w:trPr>
        <w:tc>
          <w:tcPr>
            <w:tcW w:w="1384" w:type="dxa"/>
          </w:tcPr>
          <w:p>
            <w:pPr>
              <w:spacing w:line="360" w:lineRule="auto"/>
              <w:jc w:val="center"/>
              <w:rPr>
                <w:b/>
                <w:color w:val="auto"/>
                <w:sz w:val="24"/>
                <w:szCs w:val="28"/>
                <w:lang w:eastAsia="zh-CN"/>
              </w:rPr>
            </w:pPr>
            <w:r>
              <w:rPr>
                <w:rFonts w:hint="eastAsia"/>
                <w:b/>
                <w:color w:val="auto"/>
                <w:sz w:val="24"/>
                <w:szCs w:val="28"/>
                <w:lang w:eastAsia="zh-CN"/>
              </w:rPr>
              <w:t>项目</w:t>
            </w:r>
          </w:p>
        </w:tc>
        <w:tc>
          <w:tcPr>
            <w:tcW w:w="7138" w:type="dxa"/>
          </w:tcPr>
          <w:p>
            <w:pPr>
              <w:spacing w:line="360" w:lineRule="auto"/>
              <w:jc w:val="center"/>
              <w:rPr>
                <w:b/>
                <w:color w:val="auto"/>
                <w:sz w:val="24"/>
                <w:szCs w:val="28"/>
                <w:lang w:eastAsia="zh-CN"/>
              </w:rPr>
            </w:pPr>
            <w:r>
              <w:rPr>
                <w:rFonts w:hint="eastAsia"/>
                <w:b/>
                <w:color w:val="auto"/>
                <w:sz w:val="24"/>
                <w:szCs w:val="28"/>
                <w:lang w:eastAsia="zh-CN"/>
              </w:rPr>
              <w:t>评分标准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spacing w:line="360" w:lineRule="auto"/>
              <w:ind w:left="110" w:leftChars="50" w:right="110" w:rightChars="50"/>
              <w:jc w:val="center"/>
              <w:rPr>
                <w:color w:val="auto"/>
                <w:spacing w:val="-11"/>
                <w:sz w:val="24"/>
                <w:szCs w:val="24"/>
                <w:lang w:eastAsia="zh-CN"/>
              </w:rPr>
            </w:pPr>
          </w:p>
          <w:p>
            <w:pPr>
              <w:spacing w:line="360" w:lineRule="auto"/>
              <w:ind w:left="110" w:leftChars="50" w:right="110" w:rightChars="50"/>
              <w:jc w:val="center"/>
              <w:rPr>
                <w:color w:val="auto"/>
                <w:spacing w:val="-11"/>
                <w:sz w:val="24"/>
                <w:szCs w:val="24"/>
                <w:lang w:eastAsia="zh-CN"/>
              </w:rPr>
            </w:pPr>
          </w:p>
          <w:p>
            <w:pPr>
              <w:spacing w:line="360" w:lineRule="auto"/>
              <w:ind w:left="110" w:leftChars="50" w:right="110" w:rightChars="50"/>
              <w:jc w:val="center"/>
              <w:rPr>
                <w:color w:val="auto"/>
                <w:spacing w:val="-11"/>
                <w:sz w:val="24"/>
                <w:szCs w:val="24"/>
                <w:lang w:eastAsia="zh-CN"/>
              </w:rPr>
            </w:pPr>
          </w:p>
          <w:p>
            <w:pPr>
              <w:spacing w:line="360" w:lineRule="auto"/>
              <w:ind w:left="110" w:leftChars="50" w:right="110" w:rightChars="50"/>
              <w:jc w:val="center"/>
              <w:rPr>
                <w:color w:val="auto"/>
                <w:spacing w:val="-11"/>
                <w:sz w:val="24"/>
                <w:szCs w:val="24"/>
                <w:lang w:eastAsia="zh-CN"/>
              </w:rPr>
            </w:pPr>
          </w:p>
          <w:p>
            <w:pPr>
              <w:spacing w:line="360" w:lineRule="auto"/>
              <w:ind w:left="110" w:leftChars="50" w:right="110" w:rightChars="50"/>
              <w:jc w:val="center"/>
              <w:rPr>
                <w:color w:val="auto"/>
                <w:spacing w:val="-11"/>
                <w:sz w:val="24"/>
                <w:szCs w:val="24"/>
                <w:lang w:eastAsia="zh-CN"/>
              </w:rPr>
            </w:pPr>
          </w:p>
          <w:p>
            <w:pPr>
              <w:spacing w:line="360" w:lineRule="auto"/>
              <w:ind w:left="110" w:leftChars="50" w:right="110" w:rightChars="50"/>
              <w:jc w:val="center"/>
              <w:rPr>
                <w:color w:val="auto"/>
                <w:spacing w:val="-11"/>
                <w:sz w:val="24"/>
                <w:szCs w:val="24"/>
                <w:lang w:eastAsia="zh-CN"/>
              </w:rPr>
            </w:pPr>
          </w:p>
          <w:p>
            <w:pPr>
              <w:spacing w:line="360" w:lineRule="auto"/>
              <w:ind w:left="110" w:leftChars="50" w:right="110" w:rightChars="50"/>
              <w:jc w:val="center"/>
              <w:rPr>
                <w:color w:val="auto"/>
                <w:spacing w:val="-11"/>
                <w:sz w:val="24"/>
                <w:szCs w:val="24"/>
                <w:lang w:eastAsia="zh-CN"/>
              </w:rPr>
            </w:pPr>
          </w:p>
          <w:p>
            <w:pPr>
              <w:spacing w:line="324" w:lineRule="auto"/>
              <w:ind w:left="336" w:right="347" w:firstLine="28"/>
              <w:jc w:val="center"/>
              <w:rPr>
                <w:color w:val="auto"/>
                <w:spacing w:val="-10"/>
                <w:sz w:val="24"/>
                <w:szCs w:val="24"/>
                <w:lang w:eastAsia="zh-CN"/>
              </w:rPr>
            </w:pPr>
            <w:r>
              <w:rPr>
                <w:rFonts w:hint="eastAsia"/>
                <w:color w:val="auto"/>
                <w:spacing w:val="-11"/>
                <w:sz w:val="24"/>
                <w:szCs w:val="24"/>
                <w:lang w:eastAsia="zh-CN"/>
              </w:rPr>
              <w:t>自选</w:t>
            </w:r>
            <w:r>
              <w:rPr>
                <w:color w:val="auto"/>
                <w:spacing w:val="-11"/>
                <w:sz w:val="24"/>
                <w:szCs w:val="24"/>
              </w:rPr>
              <w:t>景</w:t>
            </w:r>
            <w:r>
              <w:rPr>
                <w:color w:val="auto"/>
                <w:spacing w:val="-10"/>
                <w:sz w:val="24"/>
                <w:szCs w:val="24"/>
              </w:rPr>
              <w:t>点讲解</w:t>
            </w:r>
          </w:p>
          <w:p>
            <w:pPr>
              <w:spacing w:line="360" w:lineRule="auto"/>
              <w:ind w:left="50" w:right="50"/>
              <w:jc w:val="center"/>
              <w:rPr>
                <w:color w:val="auto"/>
                <w:sz w:val="28"/>
                <w:szCs w:val="28"/>
                <w:lang w:eastAsia="zh-CN"/>
              </w:rPr>
            </w:pPr>
            <w:r>
              <w:rPr>
                <w:color w:val="auto"/>
                <w:spacing w:val="-2"/>
                <w:sz w:val="24"/>
                <w:szCs w:val="24"/>
              </w:rPr>
              <w:t>（</w:t>
            </w:r>
            <w:r>
              <w:rPr>
                <w:rFonts w:hint="eastAsia"/>
                <w:color w:val="auto"/>
                <w:spacing w:val="-2"/>
                <w:sz w:val="24"/>
                <w:szCs w:val="24"/>
                <w:lang w:val="en-US" w:eastAsia="zh-CN"/>
              </w:rPr>
              <w:t>4</w:t>
            </w:r>
            <w:r>
              <w:rPr>
                <w:color w:val="auto"/>
                <w:spacing w:val="-2"/>
                <w:sz w:val="24"/>
                <w:szCs w:val="24"/>
              </w:rPr>
              <w:t>5分</w:t>
            </w:r>
            <w:r>
              <w:rPr>
                <w:color w:val="auto"/>
                <w:spacing w:val="-3"/>
                <w:sz w:val="24"/>
                <w:szCs w:val="24"/>
              </w:rPr>
              <w:t>）</w:t>
            </w:r>
          </w:p>
        </w:tc>
        <w:tc>
          <w:tcPr>
            <w:tcW w:w="7138" w:type="dxa"/>
          </w:tcPr>
          <w:p>
            <w:pPr>
              <w:spacing w:line="360" w:lineRule="auto"/>
              <w:ind w:left="110" w:leftChars="50" w:right="110" w:rightChars="50"/>
              <w:rPr>
                <w:color w:val="auto"/>
                <w:lang w:eastAsia="zh-CN"/>
              </w:rPr>
            </w:pPr>
            <w:r>
              <w:rPr>
                <w:color w:val="auto"/>
                <w:spacing w:val="-11"/>
                <w:sz w:val="24"/>
                <w:szCs w:val="24"/>
                <w:lang w:eastAsia="zh-CN"/>
              </w:rPr>
              <w:t>1.导游职业仪态（满分</w:t>
            </w:r>
            <w:r>
              <w:rPr>
                <w:color w:val="auto"/>
                <w:spacing w:val="-8"/>
                <w:sz w:val="24"/>
                <w:szCs w:val="24"/>
                <w:lang w:eastAsia="zh-CN"/>
              </w:rPr>
              <w:t>2</w:t>
            </w:r>
            <w:r>
              <w:rPr>
                <w:color w:val="auto"/>
                <w:spacing w:val="-13"/>
                <w:sz w:val="24"/>
                <w:szCs w:val="24"/>
                <w:lang w:eastAsia="zh-CN"/>
              </w:rPr>
              <w:t>分）</w:t>
            </w:r>
          </w:p>
          <w:p>
            <w:pPr>
              <w:spacing w:line="360" w:lineRule="auto"/>
              <w:ind w:left="110" w:leftChars="50" w:right="110" w:rightChars="50"/>
              <w:rPr>
                <w:color w:val="auto"/>
                <w:spacing w:val="-2"/>
                <w:sz w:val="24"/>
                <w:szCs w:val="24"/>
                <w:lang w:eastAsia="zh-CN"/>
              </w:rPr>
            </w:pPr>
            <w:r>
              <w:rPr>
                <w:color w:val="auto"/>
                <w:spacing w:val="-1"/>
                <w:sz w:val="24"/>
                <w:szCs w:val="24"/>
                <w:lang w:eastAsia="zh-CN"/>
              </w:rPr>
              <w:t>礼仪</w:t>
            </w:r>
            <w:r>
              <w:rPr>
                <w:rFonts w:hint="eastAsia"/>
                <w:color w:val="auto"/>
                <w:spacing w:val="-1"/>
                <w:sz w:val="24"/>
                <w:szCs w:val="24"/>
                <w:lang w:eastAsia="zh-CN"/>
              </w:rPr>
              <w:t>规范、</w:t>
            </w:r>
            <w:r>
              <w:rPr>
                <w:color w:val="auto"/>
                <w:spacing w:val="-1"/>
                <w:sz w:val="24"/>
                <w:szCs w:val="24"/>
                <w:lang w:eastAsia="zh-CN"/>
              </w:rPr>
              <w:t>着装得体，符合职业情景或讲解主题特色（2</w:t>
            </w:r>
            <w:r>
              <w:rPr>
                <w:color w:val="auto"/>
                <w:spacing w:val="-2"/>
                <w:sz w:val="24"/>
                <w:szCs w:val="24"/>
                <w:lang w:eastAsia="zh-CN"/>
              </w:rPr>
              <w:t>分）。</w:t>
            </w:r>
          </w:p>
          <w:p>
            <w:pPr>
              <w:spacing w:line="360" w:lineRule="auto"/>
              <w:ind w:left="110" w:leftChars="50" w:right="110" w:rightChars="50"/>
              <w:rPr>
                <w:color w:val="auto"/>
                <w:lang w:eastAsia="zh-CN"/>
              </w:rPr>
            </w:pPr>
            <w:r>
              <w:rPr>
                <w:color w:val="auto"/>
                <w:spacing w:val="-9"/>
                <w:sz w:val="24"/>
                <w:szCs w:val="24"/>
                <w:lang w:eastAsia="zh-CN"/>
              </w:rPr>
              <w:t>2.导游</w:t>
            </w:r>
            <w:r>
              <w:rPr>
                <w:rFonts w:hint="eastAsia"/>
                <w:color w:val="auto"/>
                <w:spacing w:val="-9"/>
                <w:sz w:val="24"/>
                <w:szCs w:val="24"/>
                <w:lang w:eastAsia="zh-CN"/>
              </w:rPr>
              <w:t>词</w:t>
            </w:r>
            <w:r>
              <w:rPr>
                <w:color w:val="auto"/>
                <w:spacing w:val="-9"/>
                <w:sz w:val="24"/>
                <w:szCs w:val="24"/>
                <w:lang w:eastAsia="zh-CN"/>
              </w:rPr>
              <w:t>组织特色（满分</w:t>
            </w:r>
            <w:r>
              <w:rPr>
                <w:color w:val="auto"/>
                <w:spacing w:val="-7"/>
                <w:sz w:val="24"/>
                <w:szCs w:val="24"/>
                <w:lang w:eastAsia="zh-CN"/>
              </w:rPr>
              <w:t>1</w:t>
            </w:r>
            <w:r>
              <w:rPr>
                <w:rFonts w:hint="eastAsia"/>
                <w:color w:val="auto"/>
                <w:spacing w:val="-7"/>
                <w:sz w:val="24"/>
                <w:szCs w:val="24"/>
                <w:lang w:val="en-US" w:eastAsia="zh-CN"/>
              </w:rPr>
              <w:t>4</w:t>
            </w:r>
            <w:r>
              <w:rPr>
                <w:color w:val="auto"/>
                <w:spacing w:val="-10"/>
                <w:sz w:val="24"/>
                <w:szCs w:val="24"/>
                <w:lang w:eastAsia="zh-CN"/>
              </w:rPr>
              <w:t>分）</w:t>
            </w:r>
          </w:p>
          <w:p>
            <w:pPr>
              <w:spacing w:line="360" w:lineRule="auto"/>
              <w:ind w:left="110" w:leftChars="50" w:right="110" w:rightChars="50"/>
              <w:rPr>
                <w:color w:val="auto"/>
                <w:spacing w:val="-1"/>
                <w:sz w:val="24"/>
                <w:szCs w:val="24"/>
                <w:lang w:eastAsia="zh-CN"/>
              </w:rPr>
            </w:pPr>
            <w:r>
              <w:rPr>
                <w:color w:val="auto"/>
                <w:spacing w:val="-2"/>
                <w:sz w:val="24"/>
                <w:szCs w:val="24"/>
                <w:lang w:eastAsia="zh-CN"/>
              </w:rPr>
              <w:t>内容正确，结构合理、尊重史实和现实（</w:t>
            </w:r>
            <w:r>
              <w:rPr>
                <w:rFonts w:hint="eastAsia"/>
                <w:color w:val="auto"/>
                <w:spacing w:val="-2"/>
                <w:sz w:val="24"/>
                <w:szCs w:val="24"/>
                <w:lang w:val="en-US" w:eastAsia="zh-CN"/>
              </w:rPr>
              <w:t>5</w:t>
            </w:r>
            <w:r>
              <w:rPr>
                <w:color w:val="auto"/>
                <w:spacing w:val="-1"/>
                <w:sz w:val="24"/>
                <w:szCs w:val="24"/>
                <w:lang w:eastAsia="zh-CN"/>
              </w:rPr>
              <w:t>分）；</w:t>
            </w:r>
          </w:p>
          <w:p>
            <w:pPr>
              <w:spacing w:line="360" w:lineRule="auto"/>
              <w:ind w:left="110" w:leftChars="50" w:right="110" w:rightChars="50"/>
              <w:rPr>
                <w:color w:val="auto"/>
                <w:lang w:eastAsia="zh-CN"/>
              </w:rPr>
            </w:pPr>
            <w:r>
              <w:rPr>
                <w:color w:val="auto"/>
                <w:spacing w:val="-1"/>
                <w:sz w:val="24"/>
                <w:szCs w:val="24"/>
                <w:lang w:eastAsia="zh-CN"/>
              </w:rPr>
              <w:t>整体节点布局合理、严谨（</w:t>
            </w:r>
            <w:r>
              <w:rPr>
                <w:rFonts w:hint="eastAsia"/>
                <w:color w:val="auto"/>
                <w:spacing w:val="-1"/>
                <w:sz w:val="24"/>
                <w:szCs w:val="24"/>
                <w:lang w:val="en-US" w:eastAsia="zh-CN"/>
              </w:rPr>
              <w:t>3</w:t>
            </w:r>
            <w:r>
              <w:rPr>
                <w:color w:val="auto"/>
                <w:spacing w:val="-2"/>
                <w:sz w:val="24"/>
                <w:szCs w:val="24"/>
                <w:lang w:eastAsia="zh-CN"/>
              </w:rPr>
              <w:t>分）；</w:t>
            </w:r>
          </w:p>
          <w:p>
            <w:pPr>
              <w:spacing w:line="360" w:lineRule="auto"/>
              <w:ind w:left="110" w:leftChars="50" w:right="110" w:rightChars="50"/>
              <w:rPr>
                <w:color w:val="auto"/>
                <w:sz w:val="24"/>
                <w:szCs w:val="24"/>
                <w:lang w:eastAsia="zh-CN"/>
              </w:rPr>
            </w:pPr>
            <w:r>
              <w:rPr>
                <w:color w:val="auto"/>
                <w:spacing w:val="-2"/>
                <w:sz w:val="24"/>
                <w:szCs w:val="24"/>
                <w:lang w:eastAsia="zh-CN"/>
              </w:rPr>
              <w:t>紧扣主题，特色鲜明，感染力强（</w:t>
            </w:r>
            <w:r>
              <w:rPr>
                <w:rFonts w:hint="eastAsia"/>
                <w:color w:val="auto"/>
                <w:spacing w:val="-2"/>
                <w:sz w:val="24"/>
                <w:szCs w:val="24"/>
                <w:lang w:val="en-US" w:eastAsia="zh-CN"/>
              </w:rPr>
              <w:t>4</w:t>
            </w:r>
            <w:r>
              <w:rPr>
                <w:color w:val="auto"/>
                <w:spacing w:val="-2"/>
                <w:sz w:val="24"/>
                <w:szCs w:val="24"/>
                <w:lang w:eastAsia="zh-CN"/>
              </w:rPr>
              <w:t>分</w:t>
            </w:r>
            <w:r>
              <w:rPr>
                <w:color w:val="auto"/>
                <w:sz w:val="24"/>
                <w:szCs w:val="24"/>
                <w:lang w:eastAsia="zh-CN"/>
              </w:rPr>
              <w:t>）；</w:t>
            </w:r>
          </w:p>
          <w:p>
            <w:pPr>
              <w:spacing w:line="360" w:lineRule="auto"/>
              <w:ind w:left="110" w:leftChars="50" w:right="110" w:rightChars="50"/>
              <w:rPr>
                <w:color w:val="auto"/>
                <w:lang w:eastAsia="zh-CN"/>
              </w:rPr>
            </w:pPr>
            <w:r>
              <w:rPr>
                <w:color w:val="auto"/>
                <w:spacing w:val="-1"/>
                <w:sz w:val="24"/>
                <w:szCs w:val="24"/>
                <w:lang w:eastAsia="zh-CN"/>
              </w:rPr>
              <w:t>语言文字优美，富有文采（</w:t>
            </w:r>
            <w:r>
              <w:rPr>
                <w:rFonts w:hint="eastAsia"/>
                <w:color w:val="auto"/>
                <w:spacing w:val="-1"/>
                <w:sz w:val="24"/>
                <w:szCs w:val="24"/>
                <w:lang w:val="en-US" w:eastAsia="zh-CN"/>
              </w:rPr>
              <w:t>2</w:t>
            </w:r>
            <w:r>
              <w:rPr>
                <w:color w:val="auto"/>
                <w:spacing w:val="-1"/>
                <w:sz w:val="24"/>
                <w:szCs w:val="24"/>
                <w:lang w:eastAsia="zh-CN"/>
              </w:rPr>
              <w:t>分）。</w:t>
            </w:r>
          </w:p>
          <w:p>
            <w:pPr>
              <w:spacing w:line="360" w:lineRule="auto"/>
              <w:ind w:left="110" w:leftChars="50" w:right="110" w:rightChars="50"/>
              <w:rPr>
                <w:color w:val="auto"/>
                <w:lang w:eastAsia="zh-CN"/>
              </w:rPr>
            </w:pPr>
            <w:r>
              <w:rPr>
                <w:color w:val="auto"/>
                <w:spacing w:val="-10"/>
                <w:sz w:val="24"/>
                <w:szCs w:val="24"/>
                <w:lang w:eastAsia="zh-CN"/>
              </w:rPr>
              <w:t>3.导游讲解风范（满分</w:t>
            </w:r>
            <w:r>
              <w:rPr>
                <w:rFonts w:hint="eastAsia"/>
                <w:color w:val="auto"/>
                <w:spacing w:val="-10"/>
                <w:sz w:val="24"/>
                <w:szCs w:val="24"/>
                <w:lang w:val="en-US" w:eastAsia="zh-CN"/>
              </w:rPr>
              <w:t>29</w:t>
            </w:r>
            <w:r>
              <w:rPr>
                <w:color w:val="auto"/>
                <w:spacing w:val="-11"/>
                <w:sz w:val="24"/>
                <w:szCs w:val="24"/>
                <w:lang w:eastAsia="zh-CN"/>
              </w:rPr>
              <w:t>分）</w:t>
            </w:r>
          </w:p>
          <w:p>
            <w:pPr>
              <w:spacing w:line="360" w:lineRule="auto"/>
              <w:ind w:left="110" w:leftChars="50" w:right="110" w:rightChars="50"/>
              <w:rPr>
                <w:color w:val="auto"/>
                <w:lang w:eastAsia="zh-CN"/>
              </w:rPr>
            </w:pPr>
            <w:r>
              <w:rPr>
                <w:color w:val="auto"/>
                <w:spacing w:val="-1"/>
                <w:sz w:val="24"/>
                <w:szCs w:val="24"/>
                <w:lang w:eastAsia="zh-CN"/>
              </w:rPr>
              <w:t>讲解语言流畅规范，口齿清晰（2分）；</w:t>
            </w:r>
          </w:p>
          <w:p>
            <w:pPr>
              <w:spacing w:line="360" w:lineRule="auto"/>
              <w:ind w:left="110" w:leftChars="50" w:right="110" w:rightChars="50"/>
              <w:rPr>
                <w:color w:val="auto"/>
                <w:spacing w:val="-2"/>
                <w:sz w:val="24"/>
                <w:szCs w:val="24"/>
                <w:lang w:eastAsia="zh-CN"/>
              </w:rPr>
            </w:pPr>
            <w:r>
              <w:rPr>
                <w:color w:val="auto"/>
                <w:spacing w:val="-1"/>
                <w:sz w:val="24"/>
                <w:szCs w:val="24"/>
                <w:lang w:eastAsia="zh-CN"/>
              </w:rPr>
              <w:t>仪态自然、肢体语言丰富，符合导游规范（2</w:t>
            </w:r>
            <w:r>
              <w:rPr>
                <w:color w:val="auto"/>
                <w:spacing w:val="-2"/>
                <w:sz w:val="24"/>
                <w:szCs w:val="24"/>
                <w:lang w:eastAsia="zh-CN"/>
              </w:rPr>
              <w:t>分）；</w:t>
            </w:r>
          </w:p>
          <w:p>
            <w:pPr>
              <w:spacing w:line="360" w:lineRule="auto"/>
              <w:ind w:left="110" w:leftChars="50" w:right="110" w:rightChars="50"/>
              <w:rPr>
                <w:color w:val="auto"/>
                <w:lang w:eastAsia="zh-CN"/>
              </w:rPr>
            </w:pPr>
            <w:r>
              <w:rPr>
                <w:color w:val="auto"/>
                <w:spacing w:val="-2"/>
                <w:sz w:val="24"/>
                <w:szCs w:val="24"/>
                <w:lang w:eastAsia="zh-CN"/>
              </w:rPr>
              <w:t>讲解角度新颖（</w:t>
            </w:r>
            <w:r>
              <w:rPr>
                <w:rFonts w:hint="eastAsia"/>
                <w:color w:val="auto"/>
                <w:spacing w:val="-2"/>
                <w:sz w:val="24"/>
                <w:szCs w:val="24"/>
                <w:lang w:val="en-US" w:eastAsia="zh-CN"/>
              </w:rPr>
              <w:t>4</w:t>
            </w:r>
            <w:r>
              <w:rPr>
                <w:color w:val="auto"/>
                <w:spacing w:val="-1"/>
                <w:sz w:val="24"/>
                <w:szCs w:val="24"/>
                <w:lang w:eastAsia="zh-CN"/>
              </w:rPr>
              <w:t>分）；</w:t>
            </w:r>
          </w:p>
          <w:p>
            <w:pPr>
              <w:spacing w:line="360" w:lineRule="auto"/>
              <w:ind w:left="110" w:leftChars="50" w:right="110" w:rightChars="50"/>
              <w:rPr>
                <w:color w:val="auto"/>
                <w:lang w:eastAsia="zh-CN"/>
              </w:rPr>
            </w:pPr>
            <w:r>
              <w:rPr>
                <w:color w:val="auto"/>
                <w:spacing w:val="-2"/>
                <w:sz w:val="24"/>
                <w:szCs w:val="24"/>
                <w:lang w:eastAsia="zh-CN"/>
              </w:rPr>
              <w:t>主题特色鲜明（</w:t>
            </w:r>
            <w:r>
              <w:rPr>
                <w:rFonts w:hint="eastAsia"/>
                <w:color w:val="auto"/>
                <w:spacing w:val="-2"/>
                <w:sz w:val="24"/>
                <w:szCs w:val="24"/>
                <w:lang w:val="en-US" w:eastAsia="zh-CN"/>
              </w:rPr>
              <w:t>3</w:t>
            </w:r>
            <w:r>
              <w:rPr>
                <w:color w:val="auto"/>
                <w:spacing w:val="-1"/>
                <w:sz w:val="24"/>
                <w:szCs w:val="24"/>
                <w:lang w:eastAsia="zh-CN"/>
              </w:rPr>
              <w:t>分）；</w:t>
            </w:r>
          </w:p>
          <w:p>
            <w:pPr>
              <w:spacing w:line="360" w:lineRule="auto"/>
              <w:ind w:left="110" w:leftChars="50" w:right="110" w:rightChars="50"/>
              <w:rPr>
                <w:color w:val="auto"/>
                <w:sz w:val="24"/>
                <w:szCs w:val="24"/>
                <w:lang w:eastAsia="zh-CN"/>
              </w:rPr>
            </w:pPr>
            <w:r>
              <w:rPr>
                <w:color w:val="auto"/>
                <w:spacing w:val="-2"/>
                <w:sz w:val="24"/>
                <w:szCs w:val="24"/>
                <w:lang w:eastAsia="zh-CN"/>
              </w:rPr>
              <w:t>讲解重点突出、有层次感（3</w:t>
            </w:r>
            <w:r>
              <w:rPr>
                <w:color w:val="auto"/>
                <w:sz w:val="24"/>
                <w:szCs w:val="24"/>
                <w:lang w:eastAsia="zh-CN"/>
              </w:rPr>
              <w:t>分）；</w:t>
            </w:r>
          </w:p>
          <w:p>
            <w:pPr>
              <w:spacing w:line="360" w:lineRule="auto"/>
              <w:ind w:left="110" w:leftChars="50" w:right="110" w:rightChars="50"/>
              <w:rPr>
                <w:color w:val="auto"/>
                <w:sz w:val="24"/>
                <w:szCs w:val="24"/>
                <w:lang w:eastAsia="zh-CN"/>
              </w:rPr>
            </w:pPr>
            <w:r>
              <w:rPr>
                <w:color w:val="auto"/>
                <w:spacing w:val="-2"/>
                <w:sz w:val="24"/>
                <w:szCs w:val="24"/>
                <w:lang w:eastAsia="zh-CN"/>
              </w:rPr>
              <w:t>文化底蕴深厚，内涵丰富（</w:t>
            </w:r>
            <w:r>
              <w:rPr>
                <w:rFonts w:hint="eastAsia"/>
                <w:color w:val="auto"/>
                <w:spacing w:val="-2"/>
                <w:sz w:val="24"/>
                <w:szCs w:val="24"/>
                <w:lang w:val="en-US" w:eastAsia="zh-CN"/>
              </w:rPr>
              <w:t>3</w:t>
            </w:r>
            <w:r>
              <w:rPr>
                <w:color w:val="auto"/>
                <w:sz w:val="24"/>
                <w:szCs w:val="24"/>
                <w:lang w:eastAsia="zh-CN"/>
              </w:rPr>
              <w:t>分）；</w:t>
            </w:r>
          </w:p>
          <w:p>
            <w:pPr>
              <w:spacing w:line="360" w:lineRule="auto"/>
              <w:ind w:left="110" w:leftChars="50" w:right="110" w:rightChars="50"/>
              <w:rPr>
                <w:color w:val="auto"/>
                <w:sz w:val="24"/>
                <w:szCs w:val="24"/>
                <w:lang w:eastAsia="zh-CN"/>
              </w:rPr>
            </w:pPr>
            <w:r>
              <w:rPr>
                <w:color w:val="auto"/>
                <w:spacing w:val="-2"/>
                <w:sz w:val="24"/>
                <w:szCs w:val="24"/>
                <w:lang w:eastAsia="zh-CN"/>
              </w:rPr>
              <w:t>讲解节奏合理、节律感强（</w:t>
            </w:r>
            <w:r>
              <w:rPr>
                <w:rFonts w:hint="eastAsia"/>
                <w:color w:val="auto"/>
                <w:spacing w:val="-2"/>
                <w:sz w:val="24"/>
                <w:szCs w:val="24"/>
                <w:lang w:val="en-US" w:eastAsia="zh-CN"/>
              </w:rPr>
              <w:t>2</w:t>
            </w:r>
            <w:r>
              <w:rPr>
                <w:color w:val="auto"/>
                <w:spacing w:val="-2"/>
                <w:sz w:val="24"/>
                <w:szCs w:val="24"/>
                <w:lang w:eastAsia="zh-CN"/>
              </w:rPr>
              <w:t>分）；</w:t>
            </w:r>
          </w:p>
          <w:p>
            <w:pPr>
              <w:spacing w:line="360" w:lineRule="auto"/>
              <w:ind w:left="110" w:leftChars="50" w:right="110" w:rightChars="50"/>
              <w:rPr>
                <w:color w:val="auto"/>
                <w:lang w:eastAsia="zh-CN"/>
              </w:rPr>
            </w:pPr>
            <w:r>
              <w:rPr>
                <w:color w:val="auto"/>
                <w:spacing w:val="-2"/>
                <w:sz w:val="24"/>
                <w:szCs w:val="24"/>
                <w:lang w:eastAsia="zh-CN"/>
              </w:rPr>
              <w:t>语言组织运用艺术和能力强（</w:t>
            </w:r>
            <w:r>
              <w:rPr>
                <w:rFonts w:hint="eastAsia"/>
                <w:color w:val="auto"/>
                <w:spacing w:val="-2"/>
                <w:sz w:val="24"/>
                <w:szCs w:val="24"/>
                <w:lang w:val="en-US" w:eastAsia="zh-CN"/>
              </w:rPr>
              <w:t>3</w:t>
            </w:r>
            <w:r>
              <w:rPr>
                <w:color w:val="auto"/>
                <w:sz w:val="24"/>
                <w:szCs w:val="24"/>
                <w:lang w:eastAsia="zh-CN"/>
              </w:rPr>
              <w:t>分）；</w:t>
            </w:r>
          </w:p>
          <w:p>
            <w:pPr>
              <w:spacing w:line="360" w:lineRule="auto"/>
              <w:ind w:left="110" w:leftChars="50" w:right="110" w:rightChars="50"/>
              <w:rPr>
                <w:color w:val="auto"/>
                <w:lang w:eastAsia="zh-CN"/>
              </w:rPr>
            </w:pPr>
            <w:r>
              <w:rPr>
                <w:color w:val="auto"/>
                <w:spacing w:val="-1"/>
                <w:sz w:val="24"/>
                <w:szCs w:val="24"/>
                <w:lang w:eastAsia="zh-CN"/>
              </w:rPr>
              <w:t>导游讲解方法和技巧运用恰当（</w:t>
            </w:r>
            <w:r>
              <w:rPr>
                <w:rFonts w:hint="eastAsia"/>
                <w:color w:val="auto"/>
                <w:spacing w:val="-1"/>
                <w:sz w:val="24"/>
                <w:szCs w:val="24"/>
                <w:lang w:val="en-US" w:eastAsia="zh-CN"/>
              </w:rPr>
              <w:t>4</w:t>
            </w:r>
            <w:r>
              <w:rPr>
                <w:color w:val="auto"/>
                <w:spacing w:val="-1"/>
                <w:sz w:val="24"/>
                <w:szCs w:val="24"/>
                <w:lang w:eastAsia="zh-CN"/>
              </w:rPr>
              <w:t>分）；</w:t>
            </w:r>
          </w:p>
          <w:p>
            <w:pPr>
              <w:spacing w:line="360" w:lineRule="auto"/>
              <w:ind w:left="50" w:right="50"/>
              <w:rPr>
                <w:rFonts w:asciiTheme="minorEastAsia" w:hAnsiTheme="minorEastAsia" w:eastAsiaTheme="minorEastAsia"/>
                <w:color w:val="auto"/>
                <w:sz w:val="24"/>
                <w:szCs w:val="24"/>
                <w:lang w:eastAsia="zh-CN"/>
              </w:rPr>
            </w:pPr>
            <w:r>
              <w:rPr>
                <w:color w:val="auto"/>
                <w:spacing w:val="-1"/>
                <w:sz w:val="24"/>
                <w:szCs w:val="24"/>
                <w:lang w:eastAsia="zh-CN"/>
              </w:rPr>
              <w:t>整篇讲解富有感染力、亲和力和渗透力（3</w:t>
            </w:r>
            <w:r>
              <w:rPr>
                <w:color w:val="auto"/>
                <w:sz w:val="24"/>
                <w:szCs w:val="24"/>
                <w:lang w:eastAsia="zh-CN"/>
              </w:rPr>
              <w:t>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spacing w:line="360" w:lineRule="auto"/>
              <w:ind w:left="50" w:right="50"/>
              <w:jc w:val="center"/>
              <w:rPr>
                <w:color w:val="auto"/>
                <w:spacing w:val="-7"/>
                <w:sz w:val="24"/>
                <w:szCs w:val="24"/>
                <w:lang w:eastAsia="zh-CN"/>
              </w:rPr>
            </w:pPr>
          </w:p>
          <w:p>
            <w:pPr>
              <w:spacing w:line="360" w:lineRule="auto"/>
              <w:ind w:left="50" w:right="50"/>
              <w:jc w:val="center"/>
              <w:rPr>
                <w:color w:val="auto"/>
                <w:spacing w:val="-7"/>
                <w:sz w:val="24"/>
                <w:szCs w:val="24"/>
                <w:lang w:eastAsia="zh-CN"/>
              </w:rPr>
            </w:pPr>
          </w:p>
          <w:p>
            <w:pPr>
              <w:spacing w:line="360" w:lineRule="auto"/>
              <w:ind w:left="50" w:right="50"/>
              <w:jc w:val="center"/>
              <w:rPr>
                <w:color w:val="auto"/>
                <w:spacing w:val="-7"/>
                <w:sz w:val="24"/>
                <w:szCs w:val="24"/>
                <w:lang w:eastAsia="zh-CN"/>
              </w:rPr>
            </w:pPr>
          </w:p>
          <w:p>
            <w:pPr>
              <w:spacing w:line="360" w:lineRule="auto"/>
              <w:ind w:left="50" w:right="50"/>
              <w:jc w:val="center"/>
              <w:rPr>
                <w:color w:val="auto"/>
                <w:spacing w:val="-7"/>
                <w:sz w:val="24"/>
                <w:szCs w:val="24"/>
                <w:lang w:eastAsia="zh-CN"/>
              </w:rPr>
            </w:pPr>
          </w:p>
          <w:p>
            <w:pPr>
              <w:spacing w:line="360" w:lineRule="auto"/>
              <w:ind w:left="50" w:right="50"/>
              <w:jc w:val="center"/>
              <w:rPr>
                <w:color w:val="auto"/>
                <w:sz w:val="28"/>
                <w:szCs w:val="28"/>
                <w:lang w:eastAsia="zh-CN"/>
              </w:rPr>
            </w:pPr>
            <w:r>
              <w:rPr>
                <w:color w:val="auto"/>
                <w:spacing w:val="-11"/>
                <w:sz w:val="24"/>
                <w:szCs w:val="24"/>
              </w:rPr>
              <w:t>专</w:t>
            </w:r>
            <w:r>
              <w:rPr>
                <w:color w:val="auto"/>
                <w:spacing w:val="-10"/>
                <w:sz w:val="24"/>
                <w:szCs w:val="24"/>
              </w:rPr>
              <w:t>题讲解</w:t>
            </w:r>
            <w:r>
              <w:rPr>
                <w:color w:val="auto"/>
                <w:spacing w:val="-3"/>
                <w:sz w:val="24"/>
                <w:szCs w:val="24"/>
              </w:rPr>
              <w:t>（</w:t>
            </w:r>
            <w:r>
              <w:rPr>
                <w:rFonts w:hint="eastAsia"/>
                <w:color w:val="auto"/>
                <w:spacing w:val="-3"/>
                <w:sz w:val="24"/>
                <w:szCs w:val="24"/>
                <w:lang w:val="en-US" w:eastAsia="zh-CN"/>
              </w:rPr>
              <w:t>1</w:t>
            </w:r>
            <w:r>
              <w:rPr>
                <w:color w:val="auto"/>
                <w:spacing w:val="-3"/>
                <w:sz w:val="24"/>
                <w:szCs w:val="24"/>
              </w:rPr>
              <w:t>5分</w:t>
            </w:r>
            <w:r>
              <w:rPr>
                <w:color w:val="auto"/>
                <w:spacing w:val="-4"/>
                <w:sz w:val="24"/>
                <w:szCs w:val="24"/>
              </w:rPr>
              <w:t>）</w:t>
            </w:r>
          </w:p>
        </w:tc>
        <w:tc>
          <w:tcPr>
            <w:tcW w:w="7138" w:type="dxa"/>
          </w:tcPr>
          <w:p>
            <w:pPr>
              <w:widowControl/>
              <w:spacing w:line="360" w:lineRule="auto"/>
              <w:ind w:left="350" w:leftChars="50" w:right="110" w:rightChars="50" w:hanging="240"/>
              <w:rPr>
                <w:rFonts w:asciiTheme="minorEastAsia" w:hAnsiTheme="minorEastAsia" w:eastAsiaTheme="minorEastAsia"/>
                <w:color w:val="auto"/>
                <w:spacing w:val="-6"/>
                <w:sz w:val="24"/>
                <w:szCs w:val="24"/>
                <w:lang w:eastAsia="zh-CN"/>
              </w:rPr>
            </w:pPr>
            <w:r>
              <w:rPr>
                <w:rFonts w:hint="eastAsia" w:cs="Times New Roman" w:asciiTheme="minorEastAsia" w:hAnsiTheme="minorEastAsia" w:eastAsiaTheme="minorEastAsia"/>
                <w:color w:val="auto"/>
                <w:spacing w:val="-3"/>
                <w:sz w:val="24"/>
                <w:szCs w:val="24"/>
                <w:lang w:eastAsia="zh-CN"/>
              </w:rPr>
              <w:t>1.</w:t>
            </w:r>
            <w:r>
              <w:rPr>
                <w:rFonts w:asciiTheme="minorEastAsia" w:hAnsiTheme="minorEastAsia" w:eastAsiaTheme="minorEastAsia"/>
                <w:color w:val="auto"/>
                <w:spacing w:val="-7"/>
                <w:sz w:val="24"/>
                <w:szCs w:val="24"/>
                <w:lang w:eastAsia="zh-CN"/>
              </w:rPr>
              <w:t>导游词创作（满分</w:t>
            </w:r>
            <w:r>
              <w:rPr>
                <w:rFonts w:hint="eastAsia" w:asciiTheme="minorEastAsia" w:hAnsiTheme="minorEastAsia" w:eastAsiaTheme="minorEastAsia"/>
                <w:color w:val="auto"/>
                <w:spacing w:val="-7"/>
                <w:sz w:val="24"/>
                <w:szCs w:val="24"/>
                <w:lang w:val="en-US" w:eastAsia="zh-CN"/>
              </w:rPr>
              <w:t>7</w:t>
            </w:r>
            <w:r>
              <w:rPr>
                <w:rFonts w:asciiTheme="minorEastAsia" w:hAnsiTheme="minorEastAsia" w:eastAsiaTheme="minorEastAsia"/>
                <w:color w:val="auto"/>
                <w:spacing w:val="-6"/>
                <w:sz w:val="24"/>
                <w:szCs w:val="24"/>
                <w:lang w:eastAsia="zh-CN"/>
              </w:rPr>
              <w:t>分）</w:t>
            </w:r>
          </w:p>
          <w:p>
            <w:pPr>
              <w:widowControl/>
              <w:spacing w:line="360" w:lineRule="auto"/>
              <w:ind w:left="350" w:leftChars="50" w:right="110" w:rightChars="50" w:hanging="24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2"/>
                <w:sz w:val="24"/>
                <w:szCs w:val="24"/>
                <w:lang w:eastAsia="zh-CN"/>
              </w:rPr>
              <w:t>紧扣主题（</w:t>
            </w:r>
            <w:r>
              <w:rPr>
                <w:rFonts w:hint="eastAsia" w:asciiTheme="minorEastAsia" w:hAnsiTheme="minorEastAsia" w:eastAsiaTheme="minorEastAsia"/>
                <w:color w:val="auto"/>
                <w:spacing w:val="-2"/>
                <w:sz w:val="24"/>
                <w:szCs w:val="24"/>
                <w:lang w:val="en-US" w:eastAsia="zh-CN"/>
              </w:rPr>
              <w:t>1</w:t>
            </w:r>
            <w:r>
              <w:rPr>
                <w:rFonts w:asciiTheme="minorEastAsia" w:hAnsiTheme="minorEastAsia" w:eastAsiaTheme="minorEastAsia"/>
                <w:color w:val="auto"/>
                <w:spacing w:val="-2"/>
                <w:sz w:val="24"/>
                <w:szCs w:val="24"/>
                <w:lang w:eastAsia="zh-CN"/>
              </w:rPr>
              <w:t>分）；</w:t>
            </w:r>
          </w:p>
          <w:p>
            <w:pPr>
              <w:widowControl/>
              <w:spacing w:line="360" w:lineRule="auto"/>
              <w:ind w:left="110" w:leftChars="50" w:right="110" w:rightChars="5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2"/>
                <w:sz w:val="24"/>
                <w:szCs w:val="24"/>
                <w:lang w:eastAsia="zh-CN"/>
              </w:rPr>
              <w:t>紧扣团型（</w:t>
            </w:r>
            <w:r>
              <w:rPr>
                <w:rFonts w:hint="eastAsia" w:asciiTheme="minorEastAsia" w:hAnsiTheme="minorEastAsia" w:eastAsiaTheme="minorEastAsia"/>
                <w:color w:val="auto"/>
                <w:spacing w:val="-2"/>
                <w:sz w:val="24"/>
                <w:szCs w:val="24"/>
                <w:lang w:val="en-US" w:eastAsia="zh-CN"/>
              </w:rPr>
              <w:t>1</w:t>
            </w:r>
            <w:r>
              <w:rPr>
                <w:rFonts w:asciiTheme="minorEastAsia" w:hAnsiTheme="minorEastAsia" w:eastAsiaTheme="minorEastAsia"/>
                <w:color w:val="auto"/>
                <w:spacing w:val="-2"/>
                <w:sz w:val="24"/>
                <w:szCs w:val="24"/>
                <w:lang w:eastAsia="zh-CN"/>
              </w:rPr>
              <w:t>分）；</w:t>
            </w:r>
          </w:p>
          <w:p>
            <w:pPr>
              <w:widowControl/>
              <w:spacing w:line="360" w:lineRule="auto"/>
              <w:ind w:left="110" w:leftChars="50" w:right="110" w:rightChars="5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2"/>
                <w:sz w:val="24"/>
                <w:szCs w:val="24"/>
                <w:lang w:eastAsia="zh-CN"/>
              </w:rPr>
              <w:t>内容正确、完整（</w:t>
            </w:r>
            <w:r>
              <w:rPr>
                <w:rFonts w:hint="eastAsia" w:asciiTheme="minorEastAsia" w:hAnsiTheme="minorEastAsia" w:eastAsiaTheme="minorEastAsia"/>
                <w:color w:val="auto"/>
                <w:spacing w:val="-2"/>
                <w:sz w:val="24"/>
                <w:szCs w:val="24"/>
                <w:lang w:val="en-US" w:eastAsia="zh-CN"/>
              </w:rPr>
              <w:t>1</w:t>
            </w:r>
            <w:r>
              <w:rPr>
                <w:rFonts w:asciiTheme="minorEastAsia" w:hAnsiTheme="minorEastAsia" w:eastAsiaTheme="minorEastAsia"/>
                <w:color w:val="auto"/>
                <w:sz w:val="24"/>
                <w:szCs w:val="24"/>
                <w:lang w:eastAsia="zh-CN"/>
              </w:rPr>
              <w:t>分）；</w:t>
            </w:r>
          </w:p>
          <w:p>
            <w:pPr>
              <w:widowControl/>
              <w:spacing w:line="360" w:lineRule="auto"/>
              <w:ind w:left="110" w:leftChars="50" w:right="110" w:rightChars="50"/>
              <w:rPr>
                <w:rFonts w:asciiTheme="minorEastAsia" w:hAnsiTheme="minorEastAsia" w:eastAsiaTheme="minorEastAsia"/>
                <w:color w:val="auto"/>
                <w:spacing w:val="-4"/>
                <w:sz w:val="24"/>
                <w:szCs w:val="24"/>
                <w:lang w:eastAsia="zh-CN"/>
              </w:rPr>
            </w:pPr>
            <w:r>
              <w:rPr>
                <w:rFonts w:asciiTheme="minorEastAsia" w:hAnsiTheme="minorEastAsia" w:eastAsiaTheme="minorEastAsia"/>
                <w:color w:val="auto"/>
                <w:spacing w:val="-1"/>
                <w:sz w:val="24"/>
                <w:szCs w:val="24"/>
                <w:lang w:eastAsia="zh-CN"/>
              </w:rPr>
              <w:t>结构合理，层次清楚</w:t>
            </w:r>
            <w:r>
              <w:rPr>
                <w:rFonts w:hint="eastAsia" w:asciiTheme="minorEastAsia" w:hAnsiTheme="minorEastAsia" w:eastAsiaTheme="minorEastAsia"/>
                <w:color w:val="auto"/>
                <w:spacing w:val="-1"/>
                <w:sz w:val="24"/>
                <w:szCs w:val="24"/>
                <w:lang w:eastAsia="zh-CN"/>
              </w:rPr>
              <w:t>、</w:t>
            </w:r>
            <w:r>
              <w:rPr>
                <w:rFonts w:asciiTheme="minorEastAsia" w:hAnsiTheme="minorEastAsia" w:eastAsiaTheme="minorEastAsia"/>
                <w:color w:val="auto"/>
                <w:spacing w:val="-1"/>
                <w:sz w:val="24"/>
                <w:szCs w:val="24"/>
                <w:lang w:eastAsia="zh-CN"/>
              </w:rPr>
              <w:t>详略得当（2</w:t>
            </w:r>
            <w:r>
              <w:rPr>
                <w:rFonts w:asciiTheme="minorEastAsia" w:hAnsiTheme="minorEastAsia" w:eastAsiaTheme="minorEastAsia"/>
                <w:color w:val="auto"/>
                <w:spacing w:val="-3"/>
                <w:sz w:val="24"/>
                <w:szCs w:val="24"/>
                <w:lang w:eastAsia="zh-CN"/>
              </w:rPr>
              <w:t>分）；</w:t>
            </w:r>
          </w:p>
          <w:p>
            <w:pPr>
              <w:widowControl/>
              <w:spacing w:line="360" w:lineRule="auto"/>
              <w:ind w:left="110" w:leftChars="50" w:right="110" w:rightChars="5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1"/>
                <w:sz w:val="24"/>
                <w:szCs w:val="24"/>
                <w:lang w:eastAsia="zh-CN"/>
              </w:rPr>
              <w:t>具有创新性和时代特色（2</w:t>
            </w:r>
            <w:r>
              <w:rPr>
                <w:rFonts w:asciiTheme="minorEastAsia" w:hAnsiTheme="minorEastAsia" w:eastAsiaTheme="minorEastAsia"/>
                <w:color w:val="auto"/>
                <w:spacing w:val="-2"/>
                <w:sz w:val="24"/>
                <w:szCs w:val="24"/>
                <w:lang w:eastAsia="zh-CN"/>
              </w:rPr>
              <w:t>分）。</w:t>
            </w:r>
          </w:p>
          <w:p>
            <w:pPr>
              <w:widowControl/>
              <w:spacing w:line="360" w:lineRule="auto"/>
              <w:ind w:left="110" w:leftChars="50" w:right="110" w:rightChars="50"/>
              <w:rPr>
                <w:rFonts w:asciiTheme="minorEastAsia" w:hAnsiTheme="minorEastAsia" w:eastAsiaTheme="minorEastAsia"/>
                <w:color w:val="auto"/>
                <w:sz w:val="24"/>
                <w:szCs w:val="24"/>
                <w:lang w:eastAsia="zh-CN"/>
              </w:rPr>
            </w:pPr>
            <w:r>
              <w:rPr>
                <w:rFonts w:cs="Times New Roman" w:asciiTheme="minorEastAsia" w:hAnsiTheme="minorEastAsia" w:eastAsiaTheme="minorEastAsia"/>
                <w:color w:val="auto"/>
                <w:spacing w:val="-2"/>
                <w:sz w:val="24"/>
                <w:szCs w:val="24"/>
                <w:lang w:eastAsia="zh-CN"/>
              </w:rPr>
              <w:t>2</w:t>
            </w:r>
            <w:r>
              <w:rPr>
                <w:rFonts w:hint="eastAsia" w:cs="Times New Roman" w:asciiTheme="minorEastAsia" w:hAnsiTheme="minorEastAsia" w:eastAsiaTheme="minorEastAsia"/>
                <w:color w:val="auto"/>
                <w:spacing w:val="-2"/>
                <w:sz w:val="24"/>
                <w:szCs w:val="24"/>
                <w:lang w:eastAsia="zh-CN"/>
              </w:rPr>
              <w:t>.</w:t>
            </w:r>
            <w:r>
              <w:rPr>
                <w:rFonts w:asciiTheme="minorEastAsia" w:hAnsiTheme="minorEastAsia" w:eastAsiaTheme="minorEastAsia"/>
                <w:color w:val="auto"/>
                <w:spacing w:val="-6"/>
                <w:sz w:val="24"/>
                <w:szCs w:val="24"/>
                <w:lang w:eastAsia="zh-CN"/>
              </w:rPr>
              <w:t>导游词讲解（满分</w:t>
            </w:r>
            <w:r>
              <w:rPr>
                <w:rFonts w:hint="eastAsia" w:asciiTheme="minorEastAsia" w:hAnsiTheme="minorEastAsia" w:eastAsiaTheme="minorEastAsia"/>
                <w:color w:val="auto"/>
                <w:spacing w:val="-6"/>
                <w:sz w:val="24"/>
                <w:szCs w:val="24"/>
                <w:lang w:val="en-US" w:eastAsia="zh-CN"/>
              </w:rPr>
              <w:t>8</w:t>
            </w:r>
            <w:r>
              <w:rPr>
                <w:rFonts w:asciiTheme="minorEastAsia" w:hAnsiTheme="minorEastAsia" w:eastAsiaTheme="minorEastAsia"/>
                <w:color w:val="auto"/>
                <w:spacing w:val="-8"/>
                <w:sz w:val="24"/>
                <w:szCs w:val="24"/>
                <w:lang w:eastAsia="zh-CN"/>
              </w:rPr>
              <w:t>分）</w:t>
            </w:r>
          </w:p>
          <w:p>
            <w:pPr>
              <w:widowControl/>
              <w:spacing w:line="360" w:lineRule="auto"/>
              <w:ind w:right="110" w:rightChars="50"/>
              <w:rPr>
                <w:rFonts w:asciiTheme="minorEastAsia" w:hAnsiTheme="minorEastAsia" w:eastAsiaTheme="minorEastAsia"/>
                <w:color w:val="auto"/>
                <w:sz w:val="24"/>
                <w:szCs w:val="24"/>
                <w:lang w:eastAsia="zh-CN"/>
              </w:rPr>
            </w:pPr>
            <w:r>
              <w:rPr>
                <w:rFonts w:asciiTheme="minorEastAsia" w:hAnsiTheme="minorEastAsia" w:eastAsiaTheme="minorEastAsia"/>
                <w:color w:val="auto"/>
                <w:spacing w:val="-2"/>
                <w:sz w:val="24"/>
                <w:szCs w:val="24"/>
                <w:lang w:eastAsia="zh-CN"/>
              </w:rPr>
              <w:t>语言（普通话）规范流畅（</w:t>
            </w:r>
            <w:r>
              <w:rPr>
                <w:rFonts w:hint="eastAsia" w:asciiTheme="minorEastAsia" w:hAnsiTheme="minorEastAsia" w:eastAsiaTheme="minorEastAsia"/>
                <w:color w:val="auto"/>
                <w:spacing w:val="-2"/>
                <w:sz w:val="24"/>
                <w:szCs w:val="24"/>
                <w:lang w:val="en-US" w:eastAsia="zh-CN"/>
              </w:rPr>
              <w:t>1</w:t>
            </w:r>
            <w:r>
              <w:rPr>
                <w:rFonts w:asciiTheme="minorEastAsia" w:hAnsiTheme="minorEastAsia" w:eastAsiaTheme="minorEastAsia"/>
                <w:color w:val="auto"/>
                <w:sz w:val="24"/>
                <w:szCs w:val="24"/>
                <w:lang w:eastAsia="zh-CN"/>
              </w:rPr>
              <w:t>分）；</w:t>
            </w:r>
          </w:p>
          <w:p>
            <w:pPr>
              <w:spacing w:line="360" w:lineRule="auto"/>
              <w:ind w:left="50" w:right="50"/>
              <w:rPr>
                <w:rFonts w:asciiTheme="minorEastAsia" w:hAnsiTheme="minorEastAsia" w:eastAsiaTheme="minorEastAsia"/>
                <w:color w:val="auto"/>
                <w:spacing w:val="-1"/>
                <w:sz w:val="24"/>
                <w:szCs w:val="24"/>
                <w:lang w:eastAsia="zh-CN"/>
              </w:rPr>
            </w:pPr>
            <w:r>
              <w:rPr>
                <w:rFonts w:asciiTheme="minorEastAsia" w:hAnsiTheme="minorEastAsia" w:eastAsiaTheme="minorEastAsia"/>
                <w:color w:val="auto"/>
                <w:spacing w:val="-2"/>
                <w:sz w:val="24"/>
                <w:szCs w:val="24"/>
                <w:lang w:eastAsia="zh-CN"/>
              </w:rPr>
              <w:t>讲解完整清楚（2</w:t>
            </w:r>
            <w:r>
              <w:rPr>
                <w:rFonts w:asciiTheme="minorEastAsia" w:hAnsiTheme="minorEastAsia" w:eastAsiaTheme="minorEastAsia"/>
                <w:color w:val="auto"/>
                <w:spacing w:val="-1"/>
                <w:sz w:val="24"/>
                <w:szCs w:val="24"/>
                <w:lang w:eastAsia="zh-CN"/>
              </w:rPr>
              <w:t>分）；</w:t>
            </w:r>
          </w:p>
          <w:p>
            <w:pPr>
              <w:spacing w:line="360" w:lineRule="auto"/>
              <w:ind w:left="50" w:right="50"/>
              <w:rPr>
                <w:rFonts w:asciiTheme="minorEastAsia" w:hAnsiTheme="minorEastAsia" w:eastAsiaTheme="minorEastAsia"/>
                <w:color w:val="auto"/>
                <w:sz w:val="24"/>
                <w:szCs w:val="24"/>
                <w:lang w:eastAsia="zh-CN"/>
              </w:rPr>
            </w:pPr>
            <w:r>
              <w:rPr>
                <w:rFonts w:asciiTheme="minorEastAsia" w:hAnsiTheme="minorEastAsia" w:eastAsiaTheme="minorEastAsia"/>
                <w:color w:val="auto"/>
                <w:sz w:val="24"/>
                <w:szCs w:val="24"/>
                <w:lang w:eastAsia="zh-CN"/>
              </w:rPr>
              <w:t>仪态自然，富有亲和力（1分）；</w:t>
            </w:r>
          </w:p>
          <w:p>
            <w:pPr>
              <w:spacing w:line="360" w:lineRule="auto"/>
              <w:ind w:left="50" w:right="50"/>
              <w:rPr>
                <w:rFonts w:asciiTheme="minorEastAsia" w:hAnsiTheme="minorEastAsia" w:eastAsiaTheme="minorEastAsia"/>
                <w:color w:val="auto"/>
                <w:sz w:val="24"/>
                <w:szCs w:val="24"/>
                <w:lang w:eastAsia="zh-CN"/>
              </w:rPr>
            </w:pPr>
            <w:r>
              <w:rPr>
                <w:rFonts w:asciiTheme="minorEastAsia" w:hAnsiTheme="minorEastAsia" w:eastAsiaTheme="minorEastAsia"/>
                <w:color w:val="auto"/>
                <w:sz w:val="24"/>
                <w:szCs w:val="24"/>
                <w:lang w:eastAsia="zh-CN"/>
              </w:rPr>
              <w:t>讲解生动有趣，富有感染力和渗透性（2分）；</w:t>
            </w:r>
          </w:p>
          <w:p>
            <w:pPr>
              <w:spacing w:line="360" w:lineRule="auto"/>
              <w:ind w:left="50" w:right="50"/>
              <w:rPr>
                <w:rFonts w:asciiTheme="minorEastAsia" w:hAnsiTheme="minorEastAsia" w:eastAsiaTheme="minorEastAsia"/>
                <w:color w:val="auto"/>
                <w:sz w:val="24"/>
                <w:szCs w:val="24"/>
                <w:lang w:eastAsia="zh-CN"/>
              </w:rPr>
            </w:pPr>
            <w:r>
              <w:rPr>
                <w:rFonts w:asciiTheme="minorEastAsia" w:hAnsiTheme="minorEastAsia" w:eastAsiaTheme="minorEastAsia"/>
                <w:color w:val="auto"/>
                <w:sz w:val="24"/>
                <w:szCs w:val="24"/>
                <w:lang w:eastAsia="zh-CN"/>
              </w:rPr>
              <w:t>导游讲解方法和技巧运用恰当（2分）。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spacing w:line="360" w:lineRule="auto"/>
              <w:rPr>
                <w:color w:val="auto"/>
                <w:spacing w:val="-11"/>
                <w:sz w:val="24"/>
                <w:szCs w:val="24"/>
                <w:lang w:eastAsia="zh-CN"/>
              </w:rPr>
            </w:pPr>
          </w:p>
          <w:p>
            <w:pPr>
              <w:spacing w:line="360" w:lineRule="auto"/>
              <w:rPr>
                <w:color w:val="auto"/>
                <w:spacing w:val="-11"/>
                <w:sz w:val="24"/>
                <w:szCs w:val="24"/>
                <w:lang w:eastAsia="zh-CN"/>
              </w:rPr>
            </w:pPr>
          </w:p>
          <w:p>
            <w:pPr>
              <w:spacing w:line="360" w:lineRule="auto"/>
              <w:ind w:firstLine="109" w:firstLineChars="50"/>
              <w:jc w:val="center"/>
              <w:rPr>
                <w:color w:val="auto"/>
                <w:sz w:val="28"/>
                <w:szCs w:val="28"/>
                <w:lang w:eastAsia="zh-CN"/>
              </w:rPr>
            </w:pPr>
            <w:r>
              <w:rPr>
                <w:color w:val="auto"/>
                <w:spacing w:val="-11"/>
                <w:sz w:val="24"/>
                <w:szCs w:val="24"/>
              </w:rPr>
              <w:t>才</w:t>
            </w:r>
            <w:r>
              <w:rPr>
                <w:color w:val="auto"/>
                <w:spacing w:val="-10"/>
                <w:sz w:val="24"/>
                <w:szCs w:val="24"/>
              </w:rPr>
              <w:t>艺运用</w:t>
            </w:r>
            <w:r>
              <w:rPr>
                <w:color w:val="auto"/>
                <w:spacing w:val="-14"/>
                <w:sz w:val="24"/>
                <w:szCs w:val="24"/>
              </w:rPr>
              <w:t>(10</w:t>
            </w:r>
            <w:r>
              <w:rPr>
                <w:color w:val="auto"/>
                <w:spacing w:val="-22"/>
                <w:sz w:val="24"/>
                <w:szCs w:val="24"/>
              </w:rPr>
              <w:t>分)</w:t>
            </w:r>
          </w:p>
        </w:tc>
        <w:tc>
          <w:tcPr>
            <w:tcW w:w="7138" w:type="dxa"/>
          </w:tcPr>
          <w:p>
            <w:pPr>
              <w:spacing w:line="360" w:lineRule="auto"/>
              <w:ind w:left="110" w:leftChars="50" w:right="110" w:rightChars="50"/>
              <w:rPr>
                <w:color w:val="auto"/>
                <w:lang w:eastAsia="zh-CN"/>
              </w:rPr>
            </w:pPr>
            <w:r>
              <w:rPr>
                <w:color w:val="auto"/>
                <w:spacing w:val="-3"/>
                <w:sz w:val="24"/>
                <w:szCs w:val="24"/>
                <w:lang w:eastAsia="zh-CN"/>
              </w:rPr>
              <w:t>1.情景设置符合导游工作实际，描述生动</w:t>
            </w:r>
            <w:r>
              <w:rPr>
                <w:color w:val="auto"/>
                <w:spacing w:val="-2"/>
                <w:sz w:val="24"/>
                <w:szCs w:val="24"/>
                <w:lang w:eastAsia="zh-CN"/>
              </w:rPr>
              <w:t>完整，与才艺展示结合紧密</w:t>
            </w:r>
            <w:r>
              <w:rPr>
                <w:color w:val="auto"/>
                <w:spacing w:val="-13"/>
                <w:sz w:val="24"/>
                <w:szCs w:val="24"/>
                <w:lang w:eastAsia="zh-CN"/>
              </w:rPr>
              <w:t>（</w:t>
            </w:r>
            <w:r>
              <w:rPr>
                <w:rFonts w:hint="eastAsia"/>
                <w:color w:val="auto"/>
                <w:spacing w:val="-13"/>
                <w:sz w:val="24"/>
                <w:szCs w:val="24"/>
                <w:lang w:eastAsia="zh-CN"/>
              </w:rPr>
              <w:t>3分</w:t>
            </w:r>
            <w:r>
              <w:rPr>
                <w:color w:val="auto"/>
                <w:spacing w:val="-15"/>
                <w:sz w:val="24"/>
                <w:szCs w:val="24"/>
                <w:lang w:eastAsia="zh-CN"/>
              </w:rPr>
              <w:t>）</w:t>
            </w:r>
            <w:r>
              <w:rPr>
                <w:rFonts w:hint="eastAsia"/>
                <w:color w:val="auto"/>
                <w:spacing w:val="-15"/>
                <w:sz w:val="24"/>
                <w:szCs w:val="24"/>
                <w:lang w:eastAsia="zh-CN"/>
              </w:rPr>
              <w:t>；</w:t>
            </w:r>
          </w:p>
          <w:p>
            <w:pPr>
              <w:spacing w:line="360" w:lineRule="auto"/>
              <w:ind w:left="110" w:leftChars="50" w:right="110" w:rightChars="50"/>
              <w:rPr>
                <w:color w:val="auto"/>
                <w:lang w:eastAsia="zh-CN"/>
              </w:rPr>
            </w:pPr>
            <w:r>
              <w:rPr>
                <w:color w:val="auto"/>
                <w:spacing w:val="-3"/>
                <w:sz w:val="24"/>
                <w:szCs w:val="24"/>
                <w:lang w:eastAsia="zh-CN"/>
              </w:rPr>
              <w:t>2.妆容适宜，衣着得体，道具契合主题并</w:t>
            </w:r>
            <w:r>
              <w:rPr>
                <w:color w:val="auto"/>
                <w:spacing w:val="-2"/>
                <w:sz w:val="24"/>
                <w:szCs w:val="24"/>
                <w:lang w:eastAsia="zh-CN"/>
              </w:rPr>
              <w:t>适合导游具体工作场景要求</w:t>
            </w:r>
            <w:r>
              <w:rPr>
                <w:color w:val="auto"/>
                <w:spacing w:val="-13"/>
                <w:sz w:val="24"/>
                <w:szCs w:val="24"/>
                <w:lang w:eastAsia="zh-CN"/>
              </w:rPr>
              <w:t>（2</w:t>
            </w:r>
            <w:r>
              <w:rPr>
                <w:color w:val="auto"/>
                <w:spacing w:val="-15"/>
                <w:sz w:val="24"/>
                <w:szCs w:val="24"/>
                <w:lang w:eastAsia="zh-CN"/>
              </w:rPr>
              <w:t>分）</w:t>
            </w:r>
            <w:r>
              <w:rPr>
                <w:rFonts w:hint="eastAsia"/>
                <w:color w:val="auto"/>
                <w:spacing w:val="-15"/>
                <w:sz w:val="24"/>
                <w:szCs w:val="24"/>
                <w:lang w:eastAsia="zh-CN"/>
              </w:rPr>
              <w:t>；</w:t>
            </w:r>
          </w:p>
          <w:p>
            <w:pPr>
              <w:spacing w:line="360" w:lineRule="auto"/>
              <w:ind w:left="110" w:leftChars="50" w:right="110" w:rightChars="50"/>
              <w:rPr>
                <w:color w:val="auto"/>
                <w:lang w:eastAsia="zh-CN"/>
              </w:rPr>
            </w:pPr>
            <w:r>
              <w:rPr>
                <w:color w:val="auto"/>
                <w:spacing w:val="-6"/>
                <w:sz w:val="24"/>
                <w:szCs w:val="24"/>
                <w:lang w:eastAsia="zh-CN"/>
              </w:rPr>
              <w:t>3.才艺表演主题内容健康积极（1分）</w:t>
            </w:r>
            <w:r>
              <w:rPr>
                <w:rFonts w:hint="eastAsia"/>
                <w:color w:val="auto"/>
                <w:spacing w:val="-6"/>
                <w:sz w:val="24"/>
                <w:szCs w:val="24"/>
                <w:lang w:eastAsia="zh-CN"/>
              </w:rPr>
              <w:t>；</w:t>
            </w:r>
          </w:p>
          <w:p>
            <w:pPr>
              <w:spacing w:line="360" w:lineRule="auto"/>
              <w:ind w:left="110" w:leftChars="50" w:right="110" w:rightChars="50"/>
              <w:rPr>
                <w:color w:val="auto"/>
                <w:lang w:eastAsia="zh-CN"/>
              </w:rPr>
            </w:pPr>
            <w:r>
              <w:rPr>
                <w:color w:val="auto"/>
                <w:spacing w:val="-5"/>
                <w:sz w:val="24"/>
                <w:szCs w:val="24"/>
                <w:lang w:eastAsia="zh-CN"/>
              </w:rPr>
              <w:t>4.表演有一定的艺术性、观赏性和独创性（2</w:t>
            </w:r>
            <w:r>
              <w:rPr>
                <w:color w:val="auto"/>
                <w:spacing w:val="-3"/>
                <w:sz w:val="24"/>
                <w:szCs w:val="24"/>
                <w:lang w:eastAsia="zh-CN"/>
              </w:rPr>
              <w:t>分）</w:t>
            </w:r>
            <w:r>
              <w:rPr>
                <w:rFonts w:hint="eastAsia"/>
                <w:color w:val="auto"/>
                <w:spacing w:val="-3"/>
                <w:sz w:val="24"/>
                <w:szCs w:val="24"/>
                <w:lang w:eastAsia="zh-CN"/>
              </w:rPr>
              <w:t>；</w:t>
            </w:r>
          </w:p>
          <w:p>
            <w:pPr>
              <w:spacing w:line="360" w:lineRule="auto"/>
              <w:ind w:right="50"/>
              <w:rPr>
                <w:rFonts w:asciiTheme="minorEastAsia" w:hAnsiTheme="minorEastAsia" w:eastAsiaTheme="minorEastAsia"/>
                <w:color w:val="auto"/>
                <w:sz w:val="24"/>
                <w:szCs w:val="24"/>
                <w:lang w:eastAsia="zh-CN"/>
              </w:rPr>
            </w:pPr>
            <w:r>
              <w:rPr>
                <w:color w:val="auto"/>
                <w:spacing w:val="-3"/>
                <w:sz w:val="24"/>
                <w:szCs w:val="24"/>
                <w:lang w:eastAsia="zh-CN"/>
              </w:rPr>
              <w:t>5.表演自然流畅，感染力强、符</w:t>
            </w:r>
            <w:r>
              <w:rPr>
                <w:color w:val="auto"/>
                <w:spacing w:val="-1"/>
                <w:sz w:val="24"/>
                <w:szCs w:val="24"/>
                <w:lang w:eastAsia="zh-CN"/>
              </w:rPr>
              <w:t>合旅游者审美规范和需求（2分）</w:t>
            </w:r>
          </w:p>
        </w:tc>
      </w:tr>
    </w:tbl>
    <w:p>
      <w:pPr>
        <w:widowControl w:val="0"/>
        <w:numPr>
          <w:ilvl w:val="0"/>
          <w:numId w:val="0"/>
        </w:numPr>
        <w:autoSpaceDE w:val="0"/>
        <w:autoSpaceDN w:val="0"/>
        <w:spacing w:line="360" w:lineRule="auto"/>
        <w:rPr>
          <w:color w:val="auto"/>
          <w:sz w:val="28"/>
          <w:szCs w:val="28"/>
          <w:lang w:eastAsia="zh-CN"/>
        </w:rPr>
      </w:pPr>
    </w:p>
    <w:p>
      <w:pPr>
        <w:spacing w:line="360" w:lineRule="auto"/>
        <w:ind w:firstLine="562" w:firstLineChars="200"/>
        <w:rPr>
          <w:b/>
          <w:color w:val="auto"/>
          <w:sz w:val="28"/>
          <w:szCs w:val="28"/>
          <w:lang w:eastAsia="zh-CN"/>
        </w:rPr>
      </w:pPr>
      <w:r>
        <w:rPr>
          <w:rFonts w:hint="eastAsia"/>
          <w:b/>
          <w:color w:val="auto"/>
          <w:sz w:val="28"/>
          <w:szCs w:val="28"/>
          <w:lang w:eastAsia="zh-CN"/>
        </w:rPr>
        <w:t>十、奖项设定</w:t>
      </w:r>
    </w:p>
    <w:p>
      <w:pPr>
        <w:spacing w:line="360" w:lineRule="auto"/>
        <w:ind w:firstLine="560" w:firstLineChars="200"/>
        <w:rPr>
          <w:color w:val="auto"/>
          <w:sz w:val="28"/>
          <w:szCs w:val="28"/>
          <w:lang w:eastAsia="zh-CN"/>
        </w:rPr>
      </w:pPr>
      <w:r>
        <w:rPr>
          <w:color w:val="auto"/>
          <w:sz w:val="28"/>
          <w:szCs w:val="28"/>
          <w:lang w:eastAsia="zh-CN"/>
        </w:rPr>
        <w:t>1.依据冀教职成【2019】24号文件设置个人奖。中职、高职分设 一、二、三等奖，其中一等奖 10%，二等奖 20%，三等奖 30%。</w:t>
      </w:r>
    </w:p>
    <w:p>
      <w:pPr>
        <w:spacing w:line="360" w:lineRule="auto"/>
        <w:ind w:firstLine="560" w:firstLineChars="200"/>
        <w:rPr>
          <w:color w:val="auto"/>
          <w:sz w:val="28"/>
          <w:szCs w:val="28"/>
          <w:lang w:eastAsia="zh-CN"/>
        </w:rPr>
      </w:pPr>
      <w:r>
        <w:rPr>
          <w:color w:val="auto"/>
          <w:sz w:val="28"/>
          <w:szCs w:val="28"/>
          <w:lang w:eastAsia="zh-CN"/>
        </w:rPr>
        <w:t>2.获得一等奖选手的指导教师授予“优秀指导教师”奖。</w:t>
      </w:r>
    </w:p>
    <w:p>
      <w:pPr>
        <w:spacing w:line="360" w:lineRule="auto"/>
        <w:ind w:firstLine="560" w:firstLineChars="200"/>
        <w:rPr>
          <w:color w:val="auto"/>
          <w:sz w:val="28"/>
          <w:szCs w:val="28"/>
          <w:lang w:eastAsia="zh-CN"/>
        </w:rPr>
      </w:pPr>
      <w:r>
        <w:rPr>
          <w:color w:val="auto"/>
          <w:sz w:val="28"/>
          <w:szCs w:val="28"/>
          <w:lang w:eastAsia="zh-CN"/>
        </w:rPr>
        <w:t>3.优秀组织奖。河北省旅游职业教育集团</w:t>
      </w:r>
      <w:r>
        <w:rPr>
          <w:rFonts w:hint="eastAsia"/>
          <w:color w:val="auto"/>
          <w:sz w:val="28"/>
          <w:szCs w:val="28"/>
          <w:lang w:eastAsia="zh-CN"/>
        </w:rPr>
        <w:t>将</w:t>
      </w:r>
      <w:r>
        <w:rPr>
          <w:color w:val="auto"/>
          <w:sz w:val="28"/>
          <w:szCs w:val="28"/>
          <w:lang w:eastAsia="zh-CN"/>
        </w:rPr>
        <w:t>对领导重视、组织出色、遵守规则、文明参赛的院校予以表彰。</w:t>
      </w:r>
    </w:p>
    <w:p>
      <w:pPr>
        <w:spacing w:line="360" w:lineRule="auto"/>
        <w:ind w:firstLine="560" w:firstLineChars="200"/>
        <w:rPr>
          <w:color w:val="auto"/>
          <w:sz w:val="28"/>
          <w:szCs w:val="28"/>
          <w:lang w:eastAsia="zh-CN"/>
        </w:rPr>
      </w:pPr>
      <w:r>
        <w:rPr>
          <w:color w:val="auto"/>
          <w:sz w:val="28"/>
          <w:szCs w:val="28"/>
          <w:lang w:eastAsia="zh-CN"/>
        </w:rPr>
        <w:t>4.突出贡献奖。河北省旅游职业教育集团</w:t>
      </w:r>
      <w:r>
        <w:rPr>
          <w:rFonts w:hint="eastAsia"/>
          <w:color w:val="auto"/>
          <w:sz w:val="28"/>
          <w:szCs w:val="28"/>
          <w:lang w:eastAsia="zh-CN"/>
        </w:rPr>
        <w:t>将</w:t>
      </w:r>
      <w:r>
        <w:rPr>
          <w:color w:val="auto"/>
          <w:sz w:val="28"/>
          <w:szCs w:val="28"/>
          <w:lang w:eastAsia="zh-CN"/>
        </w:rPr>
        <w:t>对本次大赛做出突出贡献的单位予以表彰。</w:t>
      </w:r>
    </w:p>
    <w:p>
      <w:pPr>
        <w:spacing w:line="360" w:lineRule="auto"/>
        <w:ind w:firstLine="562" w:firstLineChars="200"/>
        <w:rPr>
          <w:b/>
          <w:color w:val="auto"/>
          <w:sz w:val="28"/>
          <w:szCs w:val="28"/>
          <w:lang w:eastAsia="zh-CN"/>
        </w:rPr>
      </w:pPr>
      <w:r>
        <w:rPr>
          <w:rFonts w:hint="eastAsia"/>
          <w:b/>
          <w:color w:val="auto"/>
          <w:sz w:val="28"/>
          <w:szCs w:val="28"/>
          <w:lang w:eastAsia="zh-CN"/>
        </w:rPr>
        <w:t>十一、赛场预案</w:t>
      </w:r>
    </w:p>
    <w:p>
      <w:pPr>
        <w:spacing w:line="360" w:lineRule="auto"/>
        <w:ind w:firstLine="560" w:firstLineChars="200"/>
        <w:rPr>
          <w:color w:val="auto"/>
          <w:sz w:val="28"/>
          <w:szCs w:val="28"/>
          <w:lang w:eastAsia="zh-CN"/>
        </w:rPr>
      </w:pPr>
      <w:r>
        <w:rPr>
          <w:rFonts w:hint="eastAsia"/>
          <w:color w:val="auto"/>
          <w:sz w:val="28"/>
          <w:szCs w:val="28"/>
          <w:lang w:eastAsia="zh-CN"/>
        </w:rPr>
        <w:t>本次比赛将配备足够的监督员、裁判长及裁判员，所有人员分工明确，各司其职，独立工作，互相监督，确保本次成绩评判的正确性。若遇裁判和核心工作人员异动，可立即启用预备人选。确保竞赛执裁工作顺利进行。</w:t>
      </w:r>
    </w:p>
    <w:p>
      <w:pPr>
        <w:spacing w:line="360" w:lineRule="auto"/>
        <w:ind w:firstLine="560" w:firstLineChars="200"/>
        <w:rPr>
          <w:color w:val="auto"/>
          <w:sz w:val="28"/>
          <w:szCs w:val="28"/>
          <w:lang w:eastAsia="zh-CN"/>
        </w:rPr>
      </w:pPr>
      <w:r>
        <w:rPr>
          <w:rFonts w:hint="eastAsia"/>
          <w:color w:val="auto"/>
          <w:sz w:val="28"/>
          <w:szCs w:val="28"/>
          <w:lang w:eastAsia="zh-CN"/>
        </w:rPr>
        <w:t>本赛项比赛各环节均涉及到计时问题，为防止计时工具出现卡顿等现象，赛场内同时配备码表，选手比赛时，两种计时工具同时进行。</w:t>
      </w:r>
    </w:p>
    <w:p>
      <w:pPr>
        <w:spacing w:line="360" w:lineRule="auto"/>
        <w:ind w:firstLine="560" w:firstLineChars="200"/>
        <w:rPr>
          <w:color w:val="auto"/>
          <w:sz w:val="28"/>
          <w:szCs w:val="28"/>
          <w:lang w:eastAsia="zh-CN"/>
        </w:rPr>
      </w:pPr>
      <w:r>
        <w:rPr>
          <w:rFonts w:hint="eastAsia"/>
          <w:color w:val="auto"/>
          <w:sz w:val="28"/>
          <w:szCs w:val="28"/>
          <w:lang w:eastAsia="zh-CN"/>
        </w:rPr>
        <w:t>自选景点导游讲解比赛及才艺运用比赛需用计算机播放选手准备的</w:t>
      </w:r>
      <w:r>
        <w:rPr>
          <w:color w:val="auto"/>
          <w:sz w:val="28"/>
          <w:szCs w:val="28"/>
          <w:lang w:eastAsia="zh-CN"/>
        </w:rPr>
        <w:t>PPT材料或者音频文件，如遇计算机卡顿、音响设备故障、停电或其他可能直接影响选手比赛成绩的异常情况，则由裁判长、赛点负责人和大赛监督员共同视具体情况裁定让选手继续完成比赛或从新开始，裁判员会综合考虑选手现场表现，做到客观、公正、公平。</w:t>
      </w:r>
    </w:p>
    <w:p>
      <w:pPr>
        <w:spacing w:line="360" w:lineRule="auto"/>
        <w:ind w:firstLine="560" w:firstLineChars="200"/>
        <w:rPr>
          <w:color w:val="auto"/>
          <w:sz w:val="28"/>
          <w:szCs w:val="28"/>
          <w:lang w:eastAsia="zh-CN"/>
        </w:rPr>
      </w:pPr>
      <w:r>
        <w:rPr>
          <w:rFonts w:hint="eastAsia"/>
          <w:color w:val="auto"/>
          <w:sz w:val="28"/>
          <w:szCs w:val="28"/>
          <w:lang w:eastAsia="zh-CN"/>
        </w:rPr>
        <w:t>各赛场都配有应急供电设备。</w:t>
      </w:r>
    </w:p>
    <w:p>
      <w:pPr>
        <w:spacing w:line="360" w:lineRule="auto"/>
        <w:ind w:firstLine="562" w:firstLineChars="200"/>
        <w:rPr>
          <w:b/>
          <w:color w:val="auto"/>
          <w:sz w:val="28"/>
          <w:szCs w:val="28"/>
          <w:lang w:eastAsia="zh-CN"/>
        </w:rPr>
      </w:pPr>
      <w:r>
        <w:rPr>
          <w:rFonts w:hint="eastAsia"/>
          <w:b/>
          <w:color w:val="auto"/>
          <w:sz w:val="28"/>
          <w:szCs w:val="28"/>
          <w:lang w:eastAsia="zh-CN"/>
        </w:rPr>
        <w:t>十二、赛项安全</w:t>
      </w:r>
    </w:p>
    <w:p>
      <w:pPr>
        <w:spacing w:line="360" w:lineRule="auto"/>
        <w:ind w:firstLine="560" w:firstLineChars="200"/>
        <w:rPr>
          <w:color w:val="auto"/>
          <w:sz w:val="28"/>
          <w:szCs w:val="28"/>
          <w:lang w:eastAsia="zh-CN"/>
        </w:rPr>
      </w:pPr>
      <w:r>
        <w:rPr>
          <w:rFonts w:hint="eastAsia"/>
          <w:color w:val="auto"/>
          <w:sz w:val="28"/>
          <w:szCs w:val="28"/>
          <w:lang w:eastAsia="zh-CN"/>
        </w:rPr>
        <w:t>赛项执委会、赛点会采取切实有效措施保证大赛期间参赛选手、指导教师、裁判员、工作人员及观众的人身安全。</w:t>
      </w:r>
    </w:p>
    <w:p>
      <w:pPr>
        <w:spacing w:line="360" w:lineRule="auto"/>
        <w:ind w:firstLine="560" w:firstLineChars="200"/>
        <w:rPr>
          <w:color w:val="auto"/>
          <w:sz w:val="28"/>
          <w:szCs w:val="28"/>
          <w:lang w:eastAsia="zh-CN"/>
        </w:rPr>
      </w:pPr>
      <w:r>
        <w:rPr>
          <w:rFonts w:hint="eastAsia"/>
          <w:color w:val="auto"/>
          <w:sz w:val="28"/>
          <w:szCs w:val="28"/>
          <w:lang w:eastAsia="zh-CN"/>
        </w:rPr>
        <w:t>（一）疫情防控</w:t>
      </w:r>
    </w:p>
    <w:p>
      <w:pPr>
        <w:spacing w:line="360" w:lineRule="auto"/>
        <w:ind w:firstLine="560" w:firstLineChars="200"/>
        <w:rPr>
          <w:color w:val="auto"/>
          <w:sz w:val="28"/>
          <w:szCs w:val="28"/>
          <w:lang w:eastAsia="zh-CN"/>
        </w:rPr>
      </w:pPr>
      <w:r>
        <w:rPr>
          <w:rFonts w:hint="eastAsia"/>
          <w:color w:val="auto"/>
          <w:sz w:val="28"/>
          <w:szCs w:val="28"/>
          <w:lang w:eastAsia="zh-CN"/>
        </w:rPr>
        <w:t>做好疫情防控工作，所有参赛院校、裁判员及相关工作人员抵达赛区报到时,根据疫情情况需提供</w:t>
      </w:r>
      <w:r>
        <w:rPr>
          <w:color w:val="auto"/>
          <w:sz w:val="28"/>
          <w:szCs w:val="28"/>
          <w:lang w:eastAsia="zh-CN"/>
        </w:rPr>
        <w:t>核酸检测阴性报告、近14天体温情况正常表、近14天无中高风险区旅行史承诺,经测体温、出示健康码后方可进行报到,到达赛区后须统一再次进行体温测试,比赛期间须每日进行体温监测并及时上报。</w:t>
      </w:r>
    </w:p>
    <w:p>
      <w:pPr>
        <w:spacing w:line="360" w:lineRule="auto"/>
        <w:ind w:firstLine="560" w:firstLineChars="200"/>
        <w:rPr>
          <w:color w:val="auto"/>
          <w:sz w:val="28"/>
          <w:szCs w:val="28"/>
          <w:lang w:eastAsia="zh-CN"/>
        </w:rPr>
      </w:pPr>
      <w:r>
        <w:rPr>
          <w:rFonts w:hint="eastAsia"/>
          <w:color w:val="auto"/>
          <w:sz w:val="28"/>
          <w:szCs w:val="28"/>
          <w:lang w:eastAsia="zh-CN"/>
        </w:rPr>
        <w:t>（二）安全保障</w:t>
      </w:r>
    </w:p>
    <w:p>
      <w:pPr>
        <w:spacing w:line="360" w:lineRule="auto"/>
        <w:ind w:firstLine="560" w:firstLineChars="200"/>
        <w:rPr>
          <w:color w:val="auto"/>
          <w:sz w:val="28"/>
          <w:szCs w:val="28"/>
          <w:lang w:eastAsia="zh-CN"/>
        </w:rPr>
      </w:pPr>
      <w:r>
        <w:rPr>
          <w:color w:val="auto"/>
          <w:sz w:val="28"/>
          <w:szCs w:val="28"/>
          <w:lang w:eastAsia="zh-CN"/>
        </w:rPr>
        <w:t>1.大赛执委会采取切实有效措施保证比赛现场参赛选手、</w:t>
      </w:r>
      <w:r>
        <w:rPr>
          <w:rFonts w:hint="eastAsia"/>
          <w:color w:val="auto"/>
          <w:sz w:val="28"/>
          <w:szCs w:val="28"/>
          <w:lang w:eastAsia="zh-CN"/>
        </w:rPr>
        <w:t>领队、</w:t>
      </w:r>
      <w:r>
        <w:rPr>
          <w:color w:val="auto"/>
          <w:sz w:val="28"/>
          <w:szCs w:val="28"/>
          <w:lang w:eastAsia="zh-CN"/>
        </w:rPr>
        <w:t>指导教师、裁判员、工作人员及观众的人身安全。</w:t>
      </w:r>
    </w:p>
    <w:p>
      <w:pPr>
        <w:spacing w:line="360" w:lineRule="auto"/>
        <w:ind w:firstLine="560" w:firstLineChars="200"/>
        <w:rPr>
          <w:color w:val="auto"/>
          <w:sz w:val="28"/>
          <w:szCs w:val="28"/>
          <w:lang w:eastAsia="zh-CN"/>
        </w:rPr>
      </w:pPr>
      <w:r>
        <w:rPr>
          <w:color w:val="auto"/>
          <w:sz w:val="28"/>
          <w:szCs w:val="28"/>
          <w:lang w:eastAsia="zh-CN"/>
        </w:rPr>
        <w:t>2.赛场周围要设立警戒线，防止无关人员进入扰乱赛场秩序或发生意外事件。禁止场内外喧哗吵闹，如有违反按违纪处理。</w:t>
      </w:r>
    </w:p>
    <w:p>
      <w:pPr>
        <w:spacing w:line="360" w:lineRule="auto"/>
        <w:ind w:firstLine="560" w:firstLineChars="200"/>
        <w:rPr>
          <w:color w:val="auto"/>
          <w:sz w:val="28"/>
          <w:szCs w:val="28"/>
          <w:lang w:eastAsia="zh-CN"/>
        </w:rPr>
      </w:pPr>
      <w:r>
        <w:rPr>
          <w:color w:val="auto"/>
          <w:sz w:val="28"/>
          <w:szCs w:val="28"/>
          <w:lang w:eastAsia="zh-CN"/>
        </w:rPr>
        <w:t>3.大赛执委会组织专人对比赛现场、食宿场所和交通保障进行考察，并对安全工作提出明确要求。赛场的布置，赛场内的器材、设备，应符合国家有关安全规定。</w:t>
      </w:r>
    </w:p>
    <w:p>
      <w:pPr>
        <w:spacing w:line="360" w:lineRule="auto"/>
        <w:ind w:firstLine="560" w:firstLineChars="200"/>
        <w:rPr>
          <w:color w:val="auto"/>
          <w:sz w:val="28"/>
          <w:szCs w:val="28"/>
          <w:lang w:eastAsia="zh-CN"/>
        </w:rPr>
      </w:pPr>
      <w:r>
        <w:rPr>
          <w:color w:val="auto"/>
          <w:sz w:val="28"/>
          <w:szCs w:val="28"/>
          <w:lang w:eastAsia="zh-CN"/>
        </w:rPr>
        <w:t>4.比赛统一安排</w:t>
      </w:r>
      <w:r>
        <w:rPr>
          <w:rFonts w:hint="eastAsia"/>
          <w:color w:val="auto"/>
          <w:sz w:val="28"/>
          <w:szCs w:val="28"/>
          <w:lang w:eastAsia="zh-CN"/>
        </w:rPr>
        <w:t>的</w:t>
      </w:r>
      <w:r>
        <w:rPr>
          <w:color w:val="auto"/>
          <w:sz w:val="28"/>
          <w:szCs w:val="28"/>
          <w:lang w:eastAsia="zh-CN"/>
        </w:rPr>
        <w:t>酒店应</w:t>
      </w:r>
      <w:r>
        <w:rPr>
          <w:rFonts w:hint="eastAsia"/>
          <w:color w:val="auto"/>
          <w:sz w:val="28"/>
          <w:szCs w:val="28"/>
          <w:lang w:eastAsia="zh-CN"/>
        </w:rPr>
        <w:t>为大赛执委会</w:t>
      </w:r>
      <w:r>
        <w:rPr>
          <w:color w:val="auto"/>
          <w:sz w:val="28"/>
          <w:szCs w:val="28"/>
          <w:lang w:eastAsia="zh-CN"/>
        </w:rPr>
        <w:t>提供保证应急预案实施的条件。对于比赛内容涉及可能有坠物、大用电量、易发生火灾的情况，必须明确制度和预案，并配备急救人员与设施。</w:t>
      </w:r>
    </w:p>
    <w:p>
      <w:pPr>
        <w:spacing w:line="360" w:lineRule="auto"/>
        <w:ind w:firstLine="560" w:firstLineChars="200"/>
        <w:rPr>
          <w:color w:val="auto"/>
          <w:sz w:val="28"/>
          <w:szCs w:val="28"/>
          <w:lang w:eastAsia="zh-CN"/>
        </w:rPr>
      </w:pPr>
      <w:r>
        <w:rPr>
          <w:color w:val="auto"/>
          <w:sz w:val="28"/>
          <w:szCs w:val="28"/>
          <w:lang w:eastAsia="zh-CN"/>
        </w:rPr>
        <w:t>5.比赛统一安排</w:t>
      </w:r>
      <w:r>
        <w:rPr>
          <w:rFonts w:hint="eastAsia"/>
          <w:color w:val="auto"/>
          <w:sz w:val="28"/>
          <w:szCs w:val="28"/>
          <w:lang w:eastAsia="zh-CN"/>
        </w:rPr>
        <w:t>的</w:t>
      </w:r>
      <w:r>
        <w:rPr>
          <w:color w:val="auto"/>
          <w:sz w:val="28"/>
          <w:szCs w:val="28"/>
          <w:lang w:eastAsia="zh-CN"/>
        </w:rPr>
        <w:t>酒店需制定赛场人员疏导方案。赛场环境中存在人员密集、车流人流交错的区域，除了设置齐全的指示标志外，须增加引导人员，并开辟备用通道。</w:t>
      </w:r>
    </w:p>
    <w:p>
      <w:pPr>
        <w:spacing w:line="360" w:lineRule="auto"/>
        <w:ind w:firstLine="560" w:firstLineChars="200"/>
        <w:rPr>
          <w:color w:val="auto"/>
          <w:sz w:val="28"/>
          <w:szCs w:val="28"/>
          <w:lang w:eastAsia="zh-CN"/>
        </w:rPr>
      </w:pPr>
      <w:r>
        <w:rPr>
          <w:color w:val="auto"/>
          <w:sz w:val="28"/>
          <w:szCs w:val="28"/>
          <w:lang w:eastAsia="zh-CN"/>
        </w:rPr>
        <w:t>6.大赛期间，大赛执委会须在赛场管理的关键岗位，增加力量，确保比赛安全。</w:t>
      </w:r>
    </w:p>
    <w:p>
      <w:pPr>
        <w:spacing w:line="360" w:lineRule="auto"/>
        <w:ind w:firstLine="560" w:firstLineChars="200"/>
        <w:rPr>
          <w:color w:val="auto"/>
          <w:sz w:val="28"/>
          <w:szCs w:val="28"/>
          <w:lang w:eastAsia="zh-CN"/>
        </w:rPr>
      </w:pPr>
      <w:r>
        <w:rPr>
          <w:color w:val="auto"/>
          <w:sz w:val="28"/>
          <w:szCs w:val="28"/>
          <w:lang w:eastAsia="zh-CN"/>
        </w:rPr>
        <w:t>7.大赛期间有组织地参观和观摩活动的交通安全由赛项执委会负责。大赛执委会须保证比赛期间选手、指导教师、领队、裁判员、专家、工作人员从指定酒店乘坐指定交通工具往返赛场的交通安全。</w:t>
      </w:r>
    </w:p>
    <w:p>
      <w:pPr>
        <w:spacing w:line="360" w:lineRule="auto"/>
        <w:ind w:firstLine="560" w:firstLineChars="200"/>
        <w:rPr>
          <w:color w:val="auto"/>
          <w:sz w:val="28"/>
          <w:szCs w:val="28"/>
          <w:lang w:eastAsia="zh-CN"/>
        </w:rPr>
      </w:pPr>
      <w:r>
        <w:rPr>
          <w:rFonts w:hint="eastAsia"/>
          <w:color w:val="auto"/>
          <w:sz w:val="28"/>
          <w:szCs w:val="28"/>
          <w:lang w:eastAsia="zh-CN"/>
        </w:rPr>
        <w:t>（三）食宿安排</w:t>
      </w:r>
    </w:p>
    <w:p>
      <w:pPr>
        <w:spacing w:line="360" w:lineRule="auto"/>
        <w:ind w:firstLine="560" w:firstLineChars="200"/>
        <w:rPr>
          <w:color w:val="auto"/>
          <w:sz w:val="28"/>
          <w:szCs w:val="28"/>
          <w:lang w:eastAsia="zh-CN"/>
        </w:rPr>
      </w:pPr>
      <w:r>
        <w:rPr>
          <w:color w:val="auto"/>
          <w:sz w:val="28"/>
          <w:szCs w:val="28"/>
          <w:lang w:eastAsia="zh-CN"/>
        </w:rPr>
        <w:t>1.比赛期间，由于疫情原因由承办院校统一安排酒店，食宿自理。</w:t>
      </w:r>
    </w:p>
    <w:p>
      <w:pPr>
        <w:spacing w:line="360" w:lineRule="auto"/>
        <w:ind w:firstLine="560" w:firstLineChars="200"/>
        <w:rPr>
          <w:color w:val="auto"/>
          <w:sz w:val="28"/>
          <w:szCs w:val="28"/>
          <w:lang w:eastAsia="zh-CN"/>
        </w:rPr>
      </w:pPr>
      <w:r>
        <w:rPr>
          <w:color w:val="auto"/>
          <w:sz w:val="28"/>
          <w:szCs w:val="28"/>
          <w:lang w:eastAsia="zh-CN"/>
        </w:rPr>
        <w:t>2.比赛期间安排的住宿地具有宾馆/住宿经营许可资质。</w:t>
      </w:r>
    </w:p>
    <w:p>
      <w:pPr>
        <w:spacing w:line="360" w:lineRule="auto"/>
        <w:ind w:firstLine="560" w:firstLineChars="200"/>
        <w:rPr>
          <w:color w:val="auto"/>
          <w:sz w:val="28"/>
          <w:szCs w:val="28"/>
          <w:lang w:eastAsia="zh-CN"/>
        </w:rPr>
      </w:pPr>
      <w:r>
        <w:rPr>
          <w:rFonts w:hint="eastAsia"/>
          <w:color w:val="auto"/>
          <w:sz w:val="28"/>
          <w:szCs w:val="28"/>
          <w:lang w:eastAsia="zh-CN"/>
        </w:rPr>
        <w:t>（四）参赛队责任</w:t>
      </w:r>
    </w:p>
    <w:p>
      <w:pPr>
        <w:spacing w:line="360" w:lineRule="auto"/>
        <w:ind w:firstLine="560" w:firstLineChars="200"/>
        <w:rPr>
          <w:color w:val="auto"/>
          <w:sz w:val="28"/>
          <w:szCs w:val="28"/>
          <w:lang w:eastAsia="zh-CN"/>
        </w:rPr>
      </w:pPr>
      <w:r>
        <w:rPr>
          <w:color w:val="auto"/>
          <w:sz w:val="28"/>
          <w:szCs w:val="28"/>
          <w:lang w:eastAsia="zh-CN"/>
        </w:rPr>
        <w:t>1.各学校组织代表队时，须安排为参赛选手购买大赛期间的人身意外伤害保险。</w:t>
      </w:r>
    </w:p>
    <w:p>
      <w:pPr>
        <w:spacing w:line="360" w:lineRule="auto"/>
        <w:ind w:firstLine="560" w:firstLineChars="200"/>
        <w:rPr>
          <w:color w:val="auto"/>
          <w:sz w:val="28"/>
          <w:szCs w:val="28"/>
          <w:lang w:eastAsia="zh-CN"/>
        </w:rPr>
      </w:pPr>
      <w:r>
        <w:rPr>
          <w:color w:val="auto"/>
          <w:sz w:val="28"/>
          <w:szCs w:val="28"/>
          <w:lang w:eastAsia="zh-CN"/>
        </w:rPr>
        <w:t>2.各学校代表队组成后，须制定相关管理制度，并对所有选手、指导教师进行安全教育。</w:t>
      </w:r>
    </w:p>
    <w:p>
      <w:pPr>
        <w:spacing w:line="360" w:lineRule="auto"/>
        <w:ind w:firstLine="560" w:firstLineChars="200"/>
        <w:rPr>
          <w:color w:val="auto"/>
          <w:sz w:val="28"/>
          <w:szCs w:val="28"/>
          <w:lang w:eastAsia="zh-CN"/>
        </w:rPr>
      </w:pPr>
      <w:r>
        <w:rPr>
          <w:color w:val="auto"/>
          <w:sz w:val="28"/>
          <w:szCs w:val="28"/>
          <w:lang w:eastAsia="zh-CN"/>
        </w:rPr>
        <w:t>3.各参赛队伍须加强对参与比赛人员的安全管理，实现与赛场安全管理的对接。</w:t>
      </w:r>
    </w:p>
    <w:p>
      <w:pPr>
        <w:spacing w:line="360" w:lineRule="auto"/>
        <w:ind w:firstLine="560" w:firstLineChars="200"/>
        <w:rPr>
          <w:color w:val="auto"/>
          <w:sz w:val="28"/>
          <w:szCs w:val="28"/>
          <w:lang w:eastAsia="zh-CN"/>
        </w:rPr>
      </w:pPr>
      <w:r>
        <w:rPr>
          <w:rFonts w:hint="eastAsia"/>
          <w:color w:val="auto"/>
          <w:sz w:val="28"/>
          <w:szCs w:val="28"/>
          <w:lang w:eastAsia="zh-CN"/>
        </w:rPr>
        <w:t>（五）应急处理</w:t>
      </w:r>
    </w:p>
    <w:p>
      <w:pPr>
        <w:spacing w:line="360" w:lineRule="auto"/>
        <w:ind w:firstLine="560" w:firstLineChars="200"/>
        <w:rPr>
          <w:color w:val="auto"/>
          <w:sz w:val="28"/>
          <w:szCs w:val="28"/>
          <w:lang w:eastAsia="zh-CN"/>
        </w:rPr>
      </w:pPr>
      <w:r>
        <w:rPr>
          <w:rFonts w:hint="eastAsia"/>
          <w:color w:val="auto"/>
          <w:sz w:val="28"/>
          <w:szCs w:val="28"/>
          <w:lang w:eastAsia="zh-CN"/>
        </w:rPr>
        <w:t>比赛期间发生各种意外事故，发现者或当事人应第一时间报告执委会，同时采取措施避免事态扩大。执委会应立即启动预案予以解决并报告组委会。赛项出现重大安全问题可以停赛，是否停赛由执委会决定。事后，执委会应向组委会报告详细情况。</w:t>
      </w:r>
    </w:p>
    <w:p>
      <w:pPr>
        <w:spacing w:line="360" w:lineRule="auto"/>
        <w:ind w:firstLine="560" w:firstLineChars="200"/>
        <w:rPr>
          <w:color w:val="auto"/>
          <w:sz w:val="28"/>
          <w:szCs w:val="28"/>
          <w:lang w:eastAsia="zh-CN"/>
        </w:rPr>
      </w:pPr>
      <w:r>
        <w:rPr>
          <w:rFonts w:hint="eastAsia"/>
          <w:color w:val="auto"/>
          <w:sz w:val="28"/>
          <w:szCs w:val="28"/>
          <w:lang w:eastAsia="zh-CN"/>
        </w:rPr>
        <w:t>（四）处罚措施</w:t>
      </w:r>
    </w:p>
    <w:p>
      <w:pPr>
        <w:spacing w:line="360" w:lineRule="auto"/>
        <w:ind w:firstLine="560" w:firstLineChars="200"/>
        <w:rPr>
          <w:color w:val="auto"/>
          <w:sz w:val="28"/>
          <w:szCs w:val="28"/>
          <w:lang w:eastAsia="zh-CN"/>
        </w:rPr>
      </w:pPr>
      <w:r>
        <w:rPr>
          <w:color w:val="auto"/>
          <w:sz w:val="28"/>
          <w:szCs w:val="28"/>
          <w:lang w:eastAsia="zh-CN"/>
        </w:rPr>
        <w:t>1.因参赛队伍原因造成重大安全事故的，取消其获奖资格，情节恶劣并造成重大安全事故的，由司法机关追究相应法律责任。</w:t>
      </w:r>
    </w:p>
    <w:p>
      <w:pPr>
        <w:spacing w:line="360" w:lineRule="auto"/>
        <w:ind w:firstLine="560" w:firstLineChars="200"/>
        <w:rPr>
          <w:color w:val="auto"/>
          <w:sz w:val="28"/>
          <w:szCs w:val="28"/>
          <w:lang w:eastAsia="zh-CN"/>
        </w:rPr>
      </w:pPr>
      <w:r>
        <w:rPr>
          <w:color w:val="auto"/>
          <w:sz w:val="28"/>
          <w:szCs w:val="28"/>
          <w:lang w:eastAsia="zh-CN"/>
        </w:rPr>
        <w:t>2.参赛队伍有发生重大安全事故隐患，经赛场工作人员提示、警告无效的，可取消其继续比赛的资格。</w:t>
      </w:r>
    </w:p>
    <w:p>
      <w:pPr>
        <w:spacing w:line="360" w:lineRule="auto"/>
        <w:ind w:firstLine="560" w:firstLineChars="200"/>
        <w:rPr>
          <w:color w:val="auto"/>
          <w:sz w:val="28"/>
          <w:szCs w:val="28"/>
          <w:lang w:eastAsia="zh-CN"/>
        </w:rPr>
      </w:pPr>
      <w:r>
        <w:rPr>
          <w:color w:val="auto"/>
          <w:sz w:val="28"/>
          <w:szCs w:val="28"/>
          <w:lang w:eastAsia="zh-CN"/>
        </w:rPr>
        <w:t>3.赛事工作人员违规的，按照相应的制度追究责任。情节恶劣并造成重大安全事故的，由司法机关追究相应法律责任。</w:t>
      </w:r>
    </w:p>
    <w:p>
      <w:pPr>
        <w:spacing w:line="360" w:lineRule="auto"/>
        <w:ind w:firstLine="562" w:firstLineChars="200"/>
        <w:rPr>
          <w:b/>
          <w:color w:val="auto"/>
          <w:sz w:val="28"/>
          <w:szCs w:val="28"/>
          <w:lang w:eastAsia="zh-CN"/>
        </w:rPr>
      </w:pPr>
      <w:r>
        <w:rPr>
          <w:rFonts w:hint="eastAsia"/>
          <w:b/>
          <w:color w:val="auto"/>
          <w:sz w:val="28"/>
          <w:szCs w:val="28"/>
          <w:lang w:eastAsia="zh-CN"/>
        </w:rPr>
        <w:t>十三、竞赛须知</w:t>
      </w:r>
    </w:p>
    <w:p>
      <w:pPr>
        <w:spacing w:line="360" w:lineRule="auto"/>
        <w:ind w:firstLine="560" w:firstLineChars="200"/>
        <w:rPr>
          <w:color w:val="auto"/>
          <w:sz w:val="28"/>
          <w:szCs w:val="28"/>
          <w:lang w:eastAsia="zh-CN"/>
        </w:rPr>
      </w:pPr>
      <w:r>
        <w:rPr>
          <w:rFonts w:hint="eastAsia"/>
          <w:color w:val="auto"/>
          <w:sz w:val="28"/>
          <w:szCs w:val="28"/>
          <w:lang w:eastAsia="zh-CN"/>
        </w:rPr>
        <w:t>（一）参赛领队须知</w:t>
      </w:r>
    </w:p>
    <w:p>
      <w:pPr>
        <w:spacing w:line="360" w:lineRule="auto"/>
        <w:ind w:firstLine="560" w:firstLineChars="200"/>
        <w:rPr>
          <w:color w:val="auto"/>
          <w:sz w:val="28"/>
          <w:szCs w:val="28"/>
          <w:lang w:eastAsia="zh-CN"/>
        </w:rPr>
      </w:pPr>
      <w:r>
        <w:rPr>
          <w:color w:val="auto"/>
          <w:sz w:val="28"/>
          <w:szCs w:val="28"/>
          <w:lang w:eastAsia="zh-CN"/>
        </w:rPr>
        <w:t>1.熟悉竞赛规程，负责做好本参赛队大赛期间的管理工作，负责本参赛队的参赛组织和与大赛的联络。</w:t>
      </w:r>
    </w:p>
    <w:p>
      <w:pPr>
        <w:spacing w:line="360" w:lineRule="auto"/>
        <w:ind w:firstLine="560" w:firstLineChars="200"/>
        <w:rPr>
          <w:color w:val="auto"/>
          <w:sz w:val="28"/>
          <w:szCs w:val="28"/>
          <w:lang w:eastAsia="zh-CN"/>
        </w:rPr>
      </w:pPr>
      <w:r>
        <w:rPr>
          <w:color w:val="auto"/>
          <w:sz w:val="28"/>
          <w:szCs w:val="28"/>
          <w:lang w:eastAsia="zh-CN"/>
        </w:rPr>
        <w:t>2</w:t>
      </w:r>
      <w:r>
        <w:rPr>
          <w:rFonts w:hint="eastAsia"/>
          <w:color w:val="auto"/>
          <w:sz w:val="28"/>
          <w:szCs w:val="28"/>
          <w:lang w:val="en-US" w:eastAsia="zh-CN"/>
        </w:rPr>
        <w:t>.</w:t>
      </w:r>
      <w:r>
        <w:rPr>
          <w:color w:val="auto"/>
          <w:sz w:val="28"/>
          <w:szCs w:val="28"/>
          <w:lang w:eastAsia="zh-CN"/>
        </w:rPr>
        <w:t>贯彻执行大赛各项规定，竞赛期间不私自接触裁判。</w:t>
      </w:r>
    </w:p>
    <w:p>
      <w:pPr>
        <w:spacing w:line="360" w:lineRule="auto"/>
        <w:ind w:firstLine="560" w:firstLineChars="200"/>
        <w:rPr>
          <w:color w:val="auto"/>
          <w:sz w:val="28"/>
          <w:szCs w:val="28"/>
          <w:lang w:eastAsia="zh-CN"/>
        </w:rPr>
      </w:pPr>
      <w:r>
        <w:rPr>
          <w:color w:val="auto"/>
          <w:sz w:val="28"/>
          <w:szCs w:val="28"/>
          <w:lang w:eastAsia="zh-CN"/>
        </w:rPr>
        <w:t>3.准时参加赛前领队会议，并认真传达落实会议精神，确保参赛选手准时参加各项比赛及活动。</w:t>
      </w:r>
    </w:p>
    <w:p>
      <w:pPr>
        <w:spacing w:line="360" w:lineRule="auto"/>
        <w:ind w:firstLine="560" w:firstLineChars="200"/>
        <w:rPr>
          <w:color w:val="auto"/>
          <w:sz w:val="28"/>
          <w:szCs w:val="28"/>
          <w:lang w:eastAsia="zh-CN"/>
        </w:rPr>
      </w:pPr>
      <w:r>
        <w:rPr>
          <w:color w:val="auto"/>
          <w:sz w:val="28"/>
          <w:szCs w:val="28"/>
          <w:lang w:eastAsia="zh-CN"/>
        </w:rPr>
        <w:t>4.领队在比赛时需密切留意参赛选手的比赛时间，安排充足人员进行调度，避免出现因迟到而被取消比赛资格的现象。</w:t>
      </w:r>
    </w:p>
    <w:p>
      <w:pPr>
        <w:spacing w:line="360" w:lineRule="auto"/>
        <w:ind w:firstLine="560" w:firstLineChars="200"/>
        <w:rPr>
          <w:color w:val="auto"/>
          <w:sz w:val="28"/>
          <w:szCs w:val="28"/>
          <w:lang w:eastAsia="zh-CN"/>
        </w:rPr>
      </w:pPr>
      <w:r>
        <w:rPr>
          <w:color w:val="auto"/>
          <w:sz w:val="28"/>
          <w:szCs w:val="28"/>
          <w:lang w:eastAsia="zh-CN"/>
        </w:rPr>
        <w:t>5.对不符合竞赛规定的设备、软件、工具，有失公正的评判、奖励以及工</w:t>
      </w:r>
      <w:r>
        <w:rPr>
          <w:rFonts w:hint="eastAsia"/>
          <w:color w:val="auto"/>
          <w:sz w:val="28"/>
          <w:szCs w:val="28"/>
          <w:lang w:eastAsia="zh-CN"/>
        </w:rPr>
        <w:t>作人员的违规行为等，均可提出申诉。申诉须在专项竞赛结束后</w:t>
      </w:r>
      <w:r>
        <w:rPr>
          <w:color w:val="auto"/>
          <w:sz w:val="28"/>
          <w:szCs w:val="28"/>
          <w:lang w:eastAsia="zh-CN"/>
        </w:rPr>
        <w:t>2小时内提出，否则不予受理。</w:t>
      </w:r>
    </w:p>
    <w:p>
      <w:pPr>
        <w:spacing w:line="360" w:lineRule="auto"/>
        <w:ind w:firstLine="560" w:firstLineChars="200"/>
        <w:rPr>
          <w:color w:val="auto"/>
          <w:sz w:val="28"/>
          <w:szCs w:val="28"/>
          <w:lang w:eastAsia="zh-CN"/>
        </w:rPr>
      </w:pPr>
      <w:r>
        <w:rPr>
          <w:color w:val="auto"/>
          <w:sz w:val="28"/>
          <w:szCs w:val="28"/>
          <w:lang w:eastAsia="zh-CN"/>
        </w:rPr>
        <w:t>6.领队应负责赛事活动期间本队所有选手的人身及财产安全， 并按规定为参赛选手及参赛人员购买相关保险。如发现意外事故， 应及时向组委会报告。</w:t>
      </w:r>
    </w:p>
    <w:p>
      <w:pPr>
        <w:spacing w:line="360" w:lineRule="auto"/>
        <w:ind w:firstLine="560" w:firstLineChars="200"/>
        <w:rPr>
          <w:color w:val="auto"/>
          <w:sz w:val="28"/>
          <w:szCs w:val="28"/>
          <w:lang w:eastAsia="zh-CN"/>
        </w:rPr>
      </w:pPr>
      <w:r>
        <w:rPr>
          <w:rFonts w:hint="eastAsia"/>
          <w:color w:val="auto"/>
          <w:sz w:val="28"/>
          <w:szCs w:val="28"/>
          <w:lang w:eastAsia="zh-CN"/>
        </w:rPr>
        <w:t>（二）指导教师须知</w:t>
      </w:r>
    </w:p>
    <w:p>
      <w:pPr>
        <w:spacing w:line="360" w:lineRule="auto"/>
        <w:ind w:firstLine="560" w:firstLineChars="200"/>
        <w:rPr>
          <w:color w:val="auto"/>
          <w:sz w:val="28"/>
          <w:szCs w:val="28"/>
          <w:lang w:eastAsia="zh-CN"/>
        </w:rPr>
      </w:pPr>
      <w:r>
        <w:rPr>
          <w:color w:val="auto"/>
          <w:sz w:val="28"/>
          <w:szCs w:val="28"/>
          <w:lang w:eastAsia="zh-CN"/>
        </w:rPr>
        <w:t>1.熟悉竞赛规程，负责协助领队做好所指导选手大赛期间的管理工作。</w:t>
      </w:r>
    </w:p>
    <w:p>
      <w:pPr>
        <w:spacing w:line="360" w:lineRule="auto"/>
        <w:ind w:firstLine="560" w:firstLineChars="200"/>
        <w:rPr>
          <w:color w:val="auto"/>
          <w:sz w:val="28"/>
          <w:szCs w:val="28"/>
          <w:lang w:eastAsia="zh-CN"/>
        </w:rPr>
      </w:pPr>
      <w:r>
        <w:rPr>
          <w:color w:val="auto"/>
          <w:sz w:val="28"/>
          <w:szCs w:val="28"/>
          <w:lang w:eastAsia="zh-CN"/>
        </w:rPr>
        <w:t>2.比赛过程中，指导教师不得现场指导，不得现场书写和传递任何资料给参赛选手。</w:t>
      </w:r>
    </w:p>
    <w:p>
      <w:pPr>
        <w:spacing w:line="360" w:lineRule="auto"/>
        <w:ind w:firstLine="560" w:firstLineChars="200"/>
        <w:rPr>
          <w:color w:val="auto"/>
          <w:sz w:val="28"/>
          <w:szCs w:val="28"/>
          <w:lang w:eastAsia="zh-CN"/>
        </w:rPr>
      </w:pPr>
      <w:r>
        <w:rPr>
          <w:color w:val="auto"/>
          <w:sz w:val="28"/>
          <w:szCs w:val="28"/>
          <w:lang w:eastAsia="zh-CN"/>
        </w:rPr>
        <w:t>3.贯彻执行大赛各项规定，竞赛期间不得私自接触裁判。</w:t>
      </w:r>
    </w:p>
    <w:p>
      <w:pPr>
        <w:spacing w:line="360" w:lineRule="auto"/>
        <w:ind w:firstLine="560" w:firstLineChars="200"/>
        <w:rPr>
          <w:color w:val="auto"/>
          <w:sz w:val="28"/>
          <w:szCs w:val="28"/>
          <w:lang w:eastAsia="zh-CN"/>
        </w:rPr>
      </w:pPr>
      <w:r>
        <w:rPr>
          <w:color w:val="auto"/>
          <w:sz w:val="28"/>
          <w:szCs w:val="28"/>
          <w:lang w:eastAsia="zh-CN"/>
        </w:rPr>
        <w:t>4.应负责大赛期间所指导选手的人身及财产安全，如发现意外事故，应及时向领队报告。</w:t>
      </w:r>
    </w:p>
    <w:p>
      <w:pPr>
        <w:spacing w:line="360" w:lineRule="auto"/>
        <w:ind w:firstLine="560" w:firstLineChars="200"/>
        <w:rPr>
          <w:color w:val="auto"/>
          <w:sz w:val="28"/>
          <w:szCs w:val="28"/>
          <w:lang w:eastAsia="zh-CN"/>
        </w:rPr>
      </w:pPr>
      <w:r>
        <w:rPr>
          <w:color w:val="auto"/>
          <w:sz w:val="28"/>
          <w:szCs w:val="28"/>
          <w:lang w:eastAsia="zh-CN"/>
        </w:rPr>
        <w:t>5.比赛结束后，需贯彻大赛规定，做好赛项的评价工作。</w:t>
      </w:r>
    </w:p>
    <w:p>
      <w:pPr>
        <w:spacing w:line="360" w:lineRule="auto"/>
        <w:ind w:firstLine="560" w:firstLineChars="200"/>
        <w:rPr>
          <w:rFonts w:hint="eastAsia"/>
          <w:color w:val="auto"/>
          <w:sz w:val="28"/>
          <w:szCs w:val="28"/>
          <w:lang w:eastAsia="zh-CN"/>
        </w:rPr>
      </w:pPr>
      <w:r>
        <w:rPr>
          <w:rFonts w:hint="eastAsia"/>
          <w:color w:val="auto"/>
          <w:sz w:val="28"/>
          <w:szCs w:val="28"/>
          <w:lang w:eastAsia="zh-CN"/>
        </w:rPr>
        <w:t>6.</w:t>
      </w:r>
      <w:r>
        <w:rPr>
          <w:color w:val="auto"/>
          <w:sz w:val="28"/>
          <w:szCs w:val="28"/>
          <w:lang w:eastAsia="zh-CN"/>
        </w:rPr>
        <w:t>当本单位参赛选手对比赛中出现异常或疑问，应及时了解情况，客观作出判断，做好选手的安抚工作。内部协商，认为确有必要时，在规定时限内向赛项仲裁工作组提出书面仲裁申请。</w:t>
      </w:r>
    </w:p>
    <w:p>
      <w:pPr>
        <w:spacing w:line="360" w:lineRule="auto"/>
        <w:ind w:firstLine="560" w:firstLineChars="200"/>
        <w:rPr>
          <w:color w:val="auto"/>
          <w:sz w:val="28"/>
          <w:szCs w:val="28"/>
          <w:lang w:eastAsia="zh-CN"/>
        </w:rPr>
      </w:pPr>
      <w:r>
        <w:rPr>
          <w:rFonts w:hint="eastAsia"/>
          <w:color w:val="auto"/>
          <w:sz w:val="28"/>
          <w:szCs w:val="28"/>
          <w:lang w:eastAsia="zh-CN"/>
        </w:rPr>
        <w:t>（三）参赛选手须知</w:t>
      </w:r>
    </w:p>
    <w:p>
      <w:pPr>
        <w:spacing w:line="360" w:lineRule="auto"/>
        <w:ind w:firstLine="560" w:firstLineChars="200"/>
        <w:rPr>
          <w:color w:val="auto"/>
          <w:sz w:val="28"/>
          <w:szCs w:val="28"/>
          <w:lang w:eastAsia="zh-CN"/>
        </w:rPr>
      </w:pPr>
      <w:r>
        <w:rPr>
          <w:color w:val="auto"/>
          <w:sz w:val="28"/>
          <w:szCs w:val="28"/>
          <w:lang w:eastAsia="zh-CN"/>
        </w:rPr>
        <w:t>1.准备阶段</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1）参赛选手须认真填写报名表各项内容，提供个人真实身份证明，凡弄虚作假者，将取消其比赛资格。</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2）参赛选手须在规定时间内提交符合要求的比赛资料，包括高职组</w:t>
      </w:r>
      <w:r>
        <w:rPr>
          <w:rFonts w:hint="eastAsia"/>
          <w:color w:val="auto"/>
          <w:sz w:val="28"/>
          <w:szCs w:val="28"/>
          <w:lang w:eastAsia="zh-CN"/>
        </w:rPr>
        <w:t>的“现场导游词创作及讲解、自选景点导游讲解”</w:t>
      </w:r>
      <w:r>
        <w:rPr>
          <w:color w:val="auto"/>
          <w:sz w:val="28"/>
          <w:szCs w:val="28"/>
          <w:lang w:eastAsia="zh-CN"/>
        </w:rPr>
        <w:t>与中职组的“自选景点讲解</w:t>
      </w:r>
      <w:r>
        <w:rPr>
          <w:rFonts w:hint="eastAsia"/>
          <w:color w:val="auto"/>
          <w:sz w:val="28"/>
          <w:szCs w:val="28"/>
          <w:lang w:eastAsia="zh-CN"/>
        </w:rPr>
        <w:t>、专题讲解</w:t>
      </w:r>
      <w:r>
        <w:rPr>
          <w:color w:val="auto"/>
          <w:sz w:val="28"/>
          <w:szCs w:val="28"/>
          <w:lang w:eastAsia="zh-CN"/>
        </w:rPr>
        <w:t>”环节的导游讲解稿和 PPT、“才艺运用”环节的音频文件。</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3）参赛选手按照赛程安排和具体时间前往指定地点。凭大赛执委会颁发的参赛证、本人学生证和身份证参加比赛及相关活动。</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4）参赛选手进行操作比赛前须检录。检录时应出示本人身份证及参赛证，检录合格后方可参赛。凡未按时检录或检录不合格者取消参赛资格。</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5）参赛选手须仪表规范，着装干净整洁，女选手可适度化妆以符合岗位</w:t>
      </w:r>
      <w:r>
        <w:rPr>
          <w:rFonts w:hint="eastAsia"/>
          <w:color w:val="auto"/>
          <w:sz w:val="28"/>
          <w:szCs w:val="28"/>
          <w:lang w:eastAsia="zh-CN"/>
        </w:rPr>
        <w:t>要求。</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6）参赛选手应自觉遵守赛场纪律，服从裁判、听从指挥。</w:t>
      </w:r>
    </w:p>
    <w:p>
      <w:pPr>
        <w:spacing w:line="360" w:lineRule="auto"/>
        <w:ind w:firstLine="560" w:firstLineChars="200"/>
        <w:rPr>
          <w:color w:val="auto"/>
          <w:sz w:val="28"/>
          <w:szCs w:val="28"/>
          <w:lang w:eastAsia="zh-CN"/>
        </w:rPr>
      </w:pPr>
      <w:r>
        <w:rPr>
          <w:color w:val="auto"/>
          <w:sz w:val="28"/>
          <w:szCs w:val="28"/>
          <w:lang w:eastAsia="zh-CN"/>
        </w:rPr>
        <w:t>2.比赛阶段</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1）“导游知识测试”环节，选手按组别在教室完成，按抽签顺序就座。</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2）高职组“现场导游词创作及讲解-自选景点导游讲解”环节与中职组“自选景点讲解-专题讲解”，各组依次按抽签顺序完成，每名选手按照规定的时间依次上台。</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3）“导游英语口语测试”环节，按序分组进行，各组依次按抽签顺序完成。</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4）“才艺运用”环节，按序分组进行，各组依次按抽签顺序完成。</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5）参赛选手须佩戴相关证件按照参赛时段提前15分钟检录进入比赛场地进行候场，在前一位选手完成比赛项目后，在工作人员带领下进入场地进行比赛。</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6）参赛选手在主持人宣布“计时开始”后开始展示。</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7）参赛选手在比赛中，不可出现所在院校及选手本人的任何信息。</w:t>
      </w:r>
    </w:p>
    <w:p>
      <w:pPr>
        <w:spacing w:line="360" w:lineRule="auto"/>
        <w:ind w:firstLine="560" w:firstLineChars="200"/>
        <w:rPr>
          <w:color w:val="auto"/>
          <w:sz w:val="28"/>
          <w:szCs w:val="28"/>
          <w:lang w:eastAsia="zh-CN"/>
        </w:rPr>
      </w:pPr>
      <w:r>
        <w:rPr>
          <w:color w:val="auto"/>
          <w:sz w:val="28"/>
          <w:szCs w:val="28"/>
          <w:lang w:eastAsia="zh-CN"/>
        </w:rPr>
        <w:t>3.结束阶段</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1）参赛选手完成各项目后即可离开比赛现场。</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2）参赛选手在竞赛期间未经组委会的批准，不得接受其他单位和个人进行的与竞赛内容相关的采访，不得私自公开竞赛的相关情况和资料。</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 xml:space="preserve">3）参赛选手在竞赛过程中须主动配合裁判的工作，服从裁判安排，如果对竞赛的裁决有异议，须通过领队以书面形式向仲裁工作组提出申诉。 </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4）比赛结束后，需做好赛项的评价工作。</w:t>
      </w:r>
    </w:p>
    <w:p>
      <w:pPr>
        <w:spacing w:line="360" w:lineRule="auto"/>
        <w:ind w:firstLine="560" w:firstLineChars="200"/>
        <w:rPr>
          <w:color w:val="auto"/>
          <w:sz w:val="28"/>
          <w:szCs w:val="28"/>
          <w:lang w:eastAsia="zh-CN"/>
        </w:rPr>
      </w:pPr>
      <w:r>
        <w:rPr>
          <w:rFonts w:hint="eastAsia"/>
          <w:color w:val="auto"/>
          <w:sz w:val="28"/>
          <w:szCs w:val="28"/>
          <w:lang w:eastAsia="zh-CN"/>
        </w:rPr>
        <w:t>（</w:t>
      </w:r>
      <w:r>
        <w:rPr>
          <w:color w:val="auto"/>
          <w:sz w:val="28"/>
          <w:szCs w:val="28"/>
          <w:lang w:eastAsia="zh-CN"/>
        </w:rPr>
        <w:t>5）本竞赛项目的最终解释权归</w:t>
      </w:r>
      <w:r>
        <w:rPr>
          <w:rFonts w:hint="eastAsia"/>
          <w:color w:val="auto"/>
          <w:sz w:val="28"/>
          <w:szCs w:val="28"/>
          <w:lang w:eastAsia="zh-CN"/>
        </w:rPr>
        <w:t>大赛执委会</w:t>
      </w:r>
      <w:r>
        <w:rPr>
          <w:color w:val="auto"/>
          <w:sz w:val="28"/>
          <w:szCs w:val="28"/>
          <w:lang w:eastAsia="zh-CN"/>
        </w:rPr>
        <w:t>。</w:t>
      </w:r>
    </w:p>
    <w:p>
      <w:pPr>
        <w:spacing w:line="360" w:lineRule="auto"/>
        <w:ind w:firstLine="560" w:firstLineChars="200"/>
        <w:rPr>
          <w:color w:val="auto"/>
          <w:sz w:val="28"/>
          <w:szCs w:val="28"/>
          <w:lang w:eastAsia="zh-CN"/>
        </w:rPr>
      </w:pPr>
      <w:r>
        <w:rPr>
          <w:rFonts w:hint="eastAsia"/>
          <w:color w:val="auto"/>
          <w:sz w:val="28"/>
          <w:szCs w:val="28"/>
          <w:lang w:eastAsia="zh-CN"/>
        </w:rPr>
        <w:t>（四）工作人员须知</w:t>
      </w:r>
    </w:p>
    <w:p>
      <w:pPr>
        <w:spacing w:line="360" w:lineRule="auto"/>
        <w:ind w:firstLine="560" w:firstLineChars="200"/>
        <w:rPr>
          <w:color w:val="auto"/>
          <w:sz w:val="28"/>
          <w:szCs w:val="28"/>
          <w:lang w:eastAsia="zh-CN"/>
        </w:rPr>
      </w:pPr>
      <w:r>
        <w:rPr>
          <w:color w:val="auto"/>
          <w:sz w:val="28"/>
          <w:szCs w:val="28"/>
          <w:lang w:eastAsia="zh-CN"/>
        </w:rPr>
        <w:t>1.工作人员必须统一佩戴由大赛执委会办公室签发的相应证件，着装整齐。</w:t>
      </w:r>
    </w:p>
    <w:p>
      <w:pPr>
        <w:spacing w:line="360" w:lineRule="auto"/>
        <w:ind w:firstLine="560" w:firstLineChars="200"/>
        <w:rPr>
          <w:color w:val="auto"/>
          <w:sz w:val="28"/>
          <w:szCs w:val="28"/>
          <w:lang w:eastAsia="zh-CN"/>
        </w:rPr>
      </w:pPr>
      <w:r>
        <w:rPr>
          <w:color w:val="auto"/>
          <w:sz w:val="28"/>
          <w:szCs w:val="28"/>
          <w:lang w:eastAsia="zh-CN"/>
        </w:rPr>
        <w:t>2.工作人员不得影响参赛选手比赛，不允许有影响比赛公平的行为。</w:t>
      </w:r>
    </w:p>
    <w:p>
      <w:pPr>
        <w:spacing w:line="360" w:lineRule="auto"/>
        <w:ind w:firstLine="560" w:firstLineChars="200"/>
        <w:rPr>
          <w:color w:val="auto"/>
          <w:sz w:val="28"/>
          <w:szCs w:val="28"/>
          <w:lang w:eastAsia="zh-CN"/>
        </w:rPr>
      </w:pPr>
      <w:r>
        <w:rPr>
          <w:color w:val="auto"/>
          <w:sz w:val="28"/>
          <w:szCs w:val="28"/>
          <w:lang w:eastAsia="zh-CN"/>
        </w:rPr>
        <w:t>3.服从领导，听从指挥，以高度负责的精神、严肃认真的态度做好各项工作。</w:t>
      </w:r>
    </w:p>
    <w:p>
      <w:pPr>
        <w:spacing w:line="360" w:lineRule="auto"/>
        <w:ind w:firstLine="560" w:firstLineChars="200"/>
        <w:rPr>
          <w:color w:val="auto"/>
          <w:sz w:val="28"/>
          <w:szCs w:val="28"/>
          <w:lang w:eastAsia="zh-CN"/>
        </w:rPr>
      </w:pPr>
      <w:r>
        <w:rPr>
          <w:color w:val="auto"/>
          <w:sz w:val="28"/>
          <w:szCs w:val="28"/>
          <w:lang w:eastAsia="zh-CN"/>
        </w:rPr>
        <w:t>4.熟悉比赛规程，认真遵守各项比赛规则和工作要求。</w:t>
      </w:r>
    </w:p>
    <w:p>
      <w:pPr>
        <w:spacing w:line="360" w:lineRule="auto"/>
        <w:ind w:firstLine="560" w:firstLineChars="200"/>
        <w:rPr>
          <w:color w:val="auto"/>
          <w:sz w:val="28"/>
          <w:szCs w:val="28"/>
          <w:lang w:eastAsia="zh-CN"/>
        </w:rPr>
      </w:pPr>
      <w:r>
        <w:rPr>
          <w:color w:val="auto"/>
          <w:sz w:val="28"/>
          <w:szCs w:val="28"/>
          <w:lang w:eastAsia="zh-CN"/>
        </w:rPr>
        <w:t>5.坚守岗位，如有急事需要离开岗位时，应经领导同意，并做好工作衔接。</w:t>
      </w:r>
    </w:p>
    <w:p>
      <w:pPr>
        <w:spacing w:line="360" w:lineRule="auto"/>
        <w:ind w:firstLine="560" w:firstLineChars="200"/>
        <w:rPr>
          <w:color w:val="auto"/>
          <w:sz w:val="28"/>
          <w:szCs w:val="28"/>
          <w:lang w:eastAsia="zh-CN"/>
        </w:rPr>
      </w:pPr>
      <w:r>
        <w:rPr>
          <w:color w:val="auto"/>
          <w:sz w:val="28"/>
          <w:szCs w:val="28"/>
          <w:lang w:eastAsia="zh-CN"/>
        </w:rPr>
        <w:t>6.严格遵守比赛纪律，如发现其他人员有违反比赛纪律的行为， 应予以制止。情节严重的，应向竞赛组委会反映。</w:t>
      </w:r>
    </w:p>
    <w:p>
      <w:pPr>
        <w:spacing w:line="360" w:lineRule="auto"/>
        <w:ind w:firstLine="560" w:firstLineChars="200"/>
        <w:rPr>
          <w:color w:val="auto"/>
          <w:sz w:val="28"/>
          <w:szCs w:val="28"/>
          <w:lang w:eastAsia="zh-CN"/>
        </w:rPr>
      </w:pPr>
      <w:r>
        <w:rPr>
          <w:color w:val="auto"/>
          <w:sz w:val="28"/>
          <w:szCs w:val="28"/>
          <w:lang w:eastAsia="zh-CN"/>
        </w:rPr>
        <w:t>7.发扬无私奉献和团结协作的精神，提供热情、优质服务。</w:t>
      </w:r>
    </w:p>
    <w:p>
      <w:pPr>
        <w:spacing w:line="360" w:lineRule="auto"/>
        <w:ind w:firstLine="562" w:firstLineChars="200"/>
        <w:rPr>
          <w:b/>
          <w:color w:val="auto"/>
          <w:sz w:val="28"/>
          <w:szCs w:val="28"/>
          <w:lang w:eastAsia="zh-CN"/>
        </w:rPr>
      </w:pPr>
      <w:r>
        <w:rPr>
          <w:rFonts w:hint="eastAsia"/>
          <w:b/>
          <w:color w:val="auto"/>
          <w:sz w:val="28"/>
          <w:szCs w:val="28"/>
          <w:lang w:eastAsia="zh-CN"/>
        </w:rPr>
        <w:t>十四、申诉与仲裁</w:t>
      </w:r>
    </w:p>
    <w:p>
      <w:pPr>
        <w:spacing w:line="360" w:lineRule="auto"/>
        <w:ind w:firstLine="560" w:firstLineChars="200"/>
        <w:rPr>
          <w:color w:val="auto"/>
          <w:sz w:val="28"/>
          <w:szCs w:val="28"/>
          <w:lang w:eastAsia="zh-CN"/>
        </w:rPr>
      </w:pPr>
      <w:r>
        <w:rPr>
          <w:rFonts w:hint="eastAsia"/>
          <w:color w:val="auto"/>
          <w:sz w:val="28"/>
          <w:szCs w:val="28"/>
          <w:lang w:eastAsia="zh-CN"/>
        </w:rPr>
        <w:t>本赛项在比赛过程中若出现有失公正或有关人员违规等现象，参赛队领队可在比赛结束后</w:t>
      </w:r>
      <w:r>
        <w:rPr>
          <w:color w:val="auto"/>
          <w:sz w:val="28"/>
          <w:szCs w:val="28"/>
          <w:lang w:eastAsia="zh-CN"/>
        </w:rPr>
        <w:t>2小时之内向仲裁组提出申诉。书面申诉应对申诉事件的现象、发生时间、涉及人员、申诉依据等进行充分、实事求是的叙述，并由领队亲笔</w:t>
      </w:r>
      <w:r>
        <w:rPr>
          <w:rFonts w:hint="eastAsia"/>
          <w:color w:val="auto"/>
          <w:sz w:val="28"/>
          <w:szCs w:val="28"/>
          <w:lang w:eastAsia="zh-CN"/>
        </w:rPr>
        <w:t>签名。非书面申诉不予受理。赛项仲裁工作组在接到申诉后的</w:t>
      </w:r>
      <w:r>
        <w:rPr>
          <w:color w:val="auto"/>
          <w:sz w:val="28"/>
          <w:szCs w:val="28"/>
          <w:lang w:eastAsia="zh-CN"/>
        </w:rPr>
        <w:t>2小时内组织复议，并及时反馈复议结果，仲裁结果为最终结果。</w:t>
      </w:r>
    </w:p>
    <w:p>
      <w:pPr>
        <w:spacing w:line="360" w:lineRule="auto"/>
        <w:ind w:firstLine="562" w:firstLineChars="200"/>
        <w:rPr>
          <w:b/>
          <w:color w:val="auto"/>
          <w:sz w:val="28"/>
          <w:szCs w:val="28"/>
          <w:lang w:eastAsia="zh-CN"/>
        </w:rPr>
      </w:pPr>
      <w:r>
        <w:rPr>
          <w:rFonts w:hint="eastAsia"/>
          <w:b/>
          <w:color w:val="auto"/>
          <w:sz w:val="28"/>
          <w:szCs w:val="28"/>
          <w:lang w:eastAsia="zh-CN"/>
        </w:rPr>
        <w:t>十五、竞赛观摩</w:t>
      </w:r>
    </w:p>
    <w:p>
      <w:pPr>
        <w:spacing w:line="360" w:lineRule="auto"/>
        <w:ind w:firstLine="560" w:firstLineChars="200"/>
        <w:rPr>
          <w:color w:val="auto"/>
          <w:sz w:val="28"/>
          <w:szCs w:val="28"/>
          <w:lang w:eastAsia="zh-CN"/>
        </w:rPr>
      </w:pPr>
      <w:r>
        <w:rPr>
          <w:rFonts w:hint="eastAsia"/>
          <w:color w:val="auto"/>
          <w:sz w:val="28"/>
          <w:szCs w:val="28"/>
          <w:lang w:eastAsia="zh-CN"/>
        </w:rPr>
        <w:t>（一）本赛项公开观摩对象为：参赛队领队、指导教师及随队观摩人员、媒体工作人员和企业观摩团等。</w:t>
      </w:r>
    </w:p>
    <w:p>
      <w:pPr>
        <w:spacing w:line="360" w:lineRule="auto"/>
        <w:ind w:firstLine="560" w:firstLineChars="200"/>
        <w:rPr>
          <w:color w:val="auto"/>
          <w:sz w:val="28"/>
          <w:szCs w:val="28"/>
          <w:lang w:eastAsia="zh-CN"/>
        </w:rPr>
      </w:pPr>
      <w:r>
        <w:rPr>
          <w:rFonts w:hint="eastAsia"/>
          <w:color w:val="auto"/>
          <w:sz w:val="28"/>
          <w:szCs w:val="28"/>
          <w:lang w:eastAsia="zh-CN"/>
        </w:rPr>
        <w:t>（二）各参赛队如需要现场观摩，请提前报名。各观摩院校可与各自代表队领队联系，观摩证将在各代表队报到时统一发给各领队。</w:t>
      </w:r>
    </w:p>
    <w:p>
      <w:pPr>
        <w:spacing w:line="360" w:lineRule="auto"/>
        <w:ind w:firstLine="560" w:firstLineChars="200"/>
        <w:rPr>
          <w:color w:val="auto"/>
          <w:sz w:val="28"/>
          <w:szCs w:val="28"/>
          <w:lang w:eastAsia="zh-CN"/>
        </w:rPr>
      </w:pPr>
      <w:r>
        <w:rPr>
          <w:rFonts w:hint="eastAsia"/>
          <w:color w:val="auto"/>
          <w:sz w:val="28"/>
          <w:szCs w:val="28"/>
          <w:lang w:eastAsia="zh-CN"/>
        </w:rPr>
        <w:t>（三）凭大赛执委会颁发的观摩证进入指定观摩区进行观摩。</w:t>
      </w:r>
    </w:p>
    <w:p>
      <w:pPr>
        <w:spacing w:line="360" w:lineRule="auto"/>
        <w:ind w:firstLine="560" w:firstLineChars="200"/>
        <w:rPr>
          <w:color w:val="auto"/>
          <w:sz w:val="28"/>
          <w:szCs w:val="28"/>
          <w:lang w:eastAsia="zh-CN"/>
        </w:rPr>
      </w:pPr>
      <w:r>
        <w:rPr>
          <w:rFonts w:hint="eastAsia"/>
          <w:color w:val="auto"/>
          <w:sz w:val="28"/>
          <w:szCs w:val="28"/>
          <w:lang w:eastAsia="zh-CN"/>
        </w:rPr>
        <w:t>（四）观摩人员需遵守赛场规则，服从工作人员管理，保持赛场安静，观摩期间不得大声喧哗，不得使用闪光灯、手机等干扰选手比赛。不得在赛场内对台上的选手进行暗示或提醒。</w:t>
      </w:r>
    </w:p>
    <w:p>
      <w:pPr>
        <w:spacing w:line="360" w:lineRule="auto"/>
        <w:ind w:firstLine="560" w:firstLineChars="200"/>
        <w:rPr>
          <w:color w:val="auto"/>
          <w:sz w:val="28"/>
          <w:szCs w:val="28"/>
          <w:lang w:eastAsia="zh-CN"/>
        </w:rPr>
      </w:pPr>
      <w:r>
        <w:rPr>
          <w:rFonts w:hint="eastAsia"/>
          <w:color w:val="auto"/>
          <w:sz w:val="28"/>
          <w:szCs w:val="28"/>
          <w:lang w:eastAsia="zh-CN"/>
        </w:rPr>
        <w:t>（五）当观摩人数超出赛场容量时，赛项执委会将根据现场情况控制观摩人员进入赛场。</w:t>
      </w:r>
    </w:p>
    <w:p>
      <w:pPr>
        <w:spacing w:line="360" w:lineRule="auto"/>
        <w:ind w:firstLine="562" w:firstLineChars="200"/>
        <w:rPr>
          <w:b/>
          <w:color w:val="auto"/>
          <w:sz w:val="28"/>
          <w:szCs w:val="28"/>
          <w:lang w:eastAsia="zh-CN"/>
        </w:rPr>
      </w:pPr>
      <w:r>
        <w:rPr>
          <w:rFonts w:hint="eastAsia"/>
          <w:b/>
          <w:color w:val="auto"/>
          <w:sz w:val="28"/>
          <w:szCs w:val="28"/>
          <w:lang w:eastAsia="zh-CN"/>
        </w:rPr>
        <w:t>十六、资源转化</w:t>
      </w:r>
    </w:p>
    <w:p>
      <w:pPr>
        <w:spacing w:line="360" w:lineRule="auto"/>
        <w:ind w:firstLine="560" w:firstLineChars="200"/>
        <w:rPr>
          <w:color w:val="auto"/>
          <w:sz w:val="28"/>
          <w:szCs w:val="28"/>
          <w:lang w:eastAsia="zh-CN"/>
        </w:rPr>
      </w:pPr>
      <w:r>
        <w:rPr>
          <w:rFonts w:hint="eastAsia"/>
          <w:color w:val="auto"/>
          <w:sz w:val="28"/>
          <w:szCs w:val="28"/>
          <w:lang w:eastAsia="zh-CN"/>
        </w:rPr>
        <w:t>赛项资源转化的内容包括本赛项竞赛全过程的各类资源。做到赛项资源转化成果符合行业标准、契合课程标准、突出技能特色、展现竞赛优势，形成满足职业教育教学需求、体现先进教学模式、反映职业教育先进水平的共享性职业教育教学资源。</w:t>
      </w:r>
    </w:p>
    <w:p>
      <w:pPr>
        <w:spacing w:line="360" w:lineRule="auto"/>
        <w:ind w:firstLine="560" w:firstLineChars="200"/>
        <w:rPr>
          <w:color w:val="auto"/>
          <w:sz w:val="28"/>
          <w:szCs w:val="28"/>
          <w:lang w:eastAsia="zh-CN"/>
        </w:rPr>
      </w:pPr>
      <w:r>
        <w:rPr>
          <w:rFonts w:hint="eastAsia"/>
          <w:color w:val="auto"/>
          <w:sz w:val="28"/>
          <w:szCs w:val="28"/>
          <w:lang w:eastAsia="zh-CN"/>
        </w:rPr>
        <w:t>（一）组织专题研讨，探讨旅游新业态、导游人才培养等主题，达到以赛促教、以赛促训的目的。</w:t>
      </w:r>
    </w:p>
    <w:p>
      <w:pPr>
        <w:spacing w:line="360" w:lineRule="auto"/>
        <w:ind w:firstLine="560" w:firstLineChars="200"/>
        <w:rPr>
          <w:color w:val="auto"/>
          <w:sz w:val="28"/>
          <w:szCs w:val="28"/>
          <w:lang w:eastAsia="zh-CN"/>
        </w:rPr>
      </w:pPr>
      <w:r>
        <w:rPr>
          <w:rFonts w:hint="eastAsia"/>
          <w:color w:val="auto"/>
          <w:sz w:val="28"/>
          <w:szCs w:val="28"/>
          <w:lang w:eastAsia="zh-CN"/>
        </w:rPr>
        <w:t>（二）赛事全程摄制，产权属于大赛执委会，比赛结束后把获奖选手的比赛视频共享至课程网站，建立和丰富导游人才培养及教学资源库。</w:t>
      </w:r>
    </w:p>
    <w:p>
      <w:pPr>
        <w:spacing w:line="360" w:lineRule="auto"/>
        <w:ind w:firstLine="560" w:firstLineChars="200"/>
        <w:rPr>
          <w:color w:val="auto"/>
          <w:sz w:val="28"/>
          <w:szCs w:val="28"/>
          <w:lang w:eastAsia="zh-CN"/>
        </w:rPr>
      </w:pPr>
      <w:r>
        <w:rPr>
          <w:rFonts w:hint="eastAsia"/>
          <w:color w:val="auto"/>
          <w:sz w:val="28"/>
          <w:szCs w:val="28"/>
          <w:lang w:eastAsia="zh-CN"/>
        </w:rPr>
        <w:t>（三）利用比赛内容、知识点，充实院校导游人才培养模式和方案。</w:t>
      </w:r>
    </w:p>
    <w:p>
      <w:pPr>
        <w:spacing w:line="360" w:lineRule="auto"/>
        <w:ind w:firstLine="560" w:firstLineChars="200"/>
        <w:rPr>
          <w:color w:val="auto"/>
          <w:sz w:val="28"/>
          <w:szCs w:val="28"/>
          <w:lang w:eastAsia="zh-CN"/>
        </w:rPr>
      </w:pPr>
      <w:r>
        <w:rPr>
          <w:rFonts w:hint="eastAsia"/>
          <w:color w:val="auto"/>
          <w:sz w:val="28"/>
          <w:szCs w:val="28"/>
          <w:lang w:eastAsia="zh-CN"/>
        </w:rPr>
        <w:t>（四）精选选手导游讲解稿，产权属于大赛执委会，为培养导游方面人才提供教学辅导材料。</w:t>
      </w:r>
    </w:p>
    <w:p>
      <w:pPr>
        <w:spacing w:line="360" w:lineRule="auto"/>
        <w:ind w:firstLine="560" w:firstLineChars="200"/>
        <w:rPr>
          <w:color w:val="auto"/>
          <w:sz w:val="28"/>
          <w:szCs w:val="28"/>
          <w:lang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CE0FD5"/>
    <w:multiLevelType w:val="singleLevel"/>
    <w:tmpl w:val="52CE0FD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F97"/>
    <w:rsid w:val="000A1015"/>
    <w:rsid w:val="000E1954"/>
    <w:rsid w:val="000F1A0C"/>
    <w:rsid w:val="00103295"/>
    <w:rsid w:val="00125E68"/>
    <w:rsid w:val="001E4D2F"/>
    <w:rsid w:val="00255CB4"/>
    <w:rsid w:val="00284B27"/>
    <w:rsid w:val="0029355E"/>
    <w:rsid w:val="00320F3C"/>
    <w:rsid w:val="003616A1"/>
    <w:rsid w:val="00386D1D"/>
    <w:rsid w:val="0039109F"/>
    <w:rsid w:val="003B4910"/>
    <w:rsid w:val="003E5070"/>
    <w:rsid w:val="0049751C"/>
    <w:rsid w:val="00523CCC"/>
    <w:rsid w:val="00585F7B"/>
    <w:rsid w:val="006230AF"/>
    <w:rsid w:val="00627408"/>
    <w:rsid w:val="00642317"/>
    <w:rsid w:val="00710724"/>
    <w:rsid w:val="007E5761"/>
    <w:rsid w:val="007F3F89"/>
    <w:rsid w:val="0080685B"/>
    <w:rsid w:val="008C4908"/>
    <w:rsid w:val="008F511B"/>
    <w:rsid w:val="00951B92"/>
    <w:rsid w:val="00961E06"/>
    <w:rsid w:val="00A018B3"/>
    <w:rsid w:val="00A03988"/>
    <w:rsid w:val="00A32649"/>
    <w:rsid w:val="00A965F6"/>
    <w:rsid w:val="00AA5335"/>
    <w:rsid w:val="00AC3808"/>
    <w:rsid w:val="00AF5A14"/>
    <w:rsid w:val="00B35544"/>
    <w:rsid w:val="00B40A5D"/>
    <w:rsid w:val="00BC2EB2"/>
    <w:rsid w:val="00BE712E"/>
    <w:rsid w:val="00BF22C1"/>
    <w:rsid w:val="00CA5859"/>
    <w:rsid w:val="00CB2A40"/>
    <w:rsid w:val="00D12580"/>
    <w:rsid w:val="00D6399C"/>
    <w:rsid w:val="00DA741D"/>
    <w:rsid w:val="00DB72DC"/>
    <w:rsid w:val="00E52FE6"/>
    <w:rsid w:val="00E74FEA"/>
    <w:rsid w:val="00ED2263"/>
    <w:rsid w:val="00F10827"/>
    <w:rsid w:val="00F543DB"/>
    <w:rsid w:val="00F66F97"/>
    <w:rsid w:val="00F74018"/>
    <w:rsid w:val="00F9276A"/>
    <w:rsid w:val="01FF0424"/>
    <w:rsid w:val="0933412A"/>
    <w:rsid w:val="097B5D90"/>
    <w:rsid w:val="0A8F3E02"/>
    <w:rsid w:val="0AAA5CCB"/>
    <w:rsid w:val="0AC821A2"/>
    <w:rsid w:val="0B76244D"/>
    <w:rsid w:val="0DEF6A49"/>
    <w:rsid w:val="0F8217AA"/>
    <w:rsid w:val="132F0962"/>
    <w:rsid w:val="137113A0"/>
    <w:rsid w:val="142042BC"/>
    <w:rsid w:val="16EC6CC3"/>
    <w:rsid w:val="18093E29"/>
    <w:rsid w:val="18353BD5"/>
    <w:rsid w:val="18C31363"/>
    <w:rsid w:val="1B0729F1"/>
    <w:rsid w:val="1B0C441F"/>
    <w:rsid w:val="1E5D711C"/>
    <w:rsid w:val="1E7E5A05"/>
    <w:rsid w:val="21CB3CC4"/>
    <w:rsid w:val="22115B99"/>
    <w:rsid w:val="236D4E8C"/>
    <w:rsid w:val="2393500D"/>
    <w:rsid w:val="254D3FDB"/>
    <w:rsid w:val="259F6A92"/>
    <w:rsid w:val="26AC5069"/>
    <w:rsid w:val="26E47E60"/>
    <w:rsid w:val="278F1F48"/>
    <w:rsid w:val="28713505"/>
    <w:rsid w:val="2A280ED6"/>
    <w:rsid w:val="2AE0575E"/>
    <w:rsid w:val="2C1902FB"/>
    <w:rsid w:val="2D052273"/>
    <w:rsid w:val="2EE36231"/>
    <w:rsid w:val="2F2042C4"/>
    <w:rsid w:val="2FF33D44"/>
    <w:rsid w:val="302517ED"/>
    <w:rsid w:val="30E16FAE"/>
    <w:rsid w:val="31BA02A3"/>
    <w:rsid w:val="32BD566F"/>
    <w:rsid w:val="35B843AB"/>
    <w:rsid w:val="363D4AD1"/>
    <w:rsid w:val="3700432E"/>
    <w:rsid w:val="37CC3EBA"/>
    <w:rsid w:val="3A981901"/>
    <w:rsid w:val="3B450DE5"/>
    <w:rsid w:val="3B9B58F7"/>
    <w:rsid w:val="3D6826BC"/>
    <w:rsid w:val="3DDC36FF"/>
    <w:rsid w:val="40421492"/>
    <w:rsid w:val="41751A4D"/>
    <w:rsid w:val="437640FE"/>
    <w:rsid w:val="43B336F6"/>
    <w:rsid w:val="44710F0D"/>
    <w:rsid w:val="45060AF2"/>
    <w:rsid w:val="45291637"/>
    <w:rsid w:val="46D2413B"/>
    <w:rsid w:val="47A659C9"/>
    <w:rsid w:val="4AF6630F"/>
    <w:rsid w:val="4B4D7726"/>
    <w:rsid w:val="4BE2493D"/>
    <w:rsid w:val="4EC42188"/>
    <w:rsid w:val="4F4562A7"/>
    <w:rsid w:val="508A62D6"/>
    <w:rsid w:val="522A77D2"/>
    <w:rsid w:val="5392469E"/>
    <w:rsid w:val="53CF1E82"/>
    <w:rsid w:val="54056B87"/>
    <w:rsid w:val="550E26EC"/>
    <w:rsid w:val="56D2249A"/>
    <w:rsid w:val="5825749B"/>
    <w:rsid w:val="58865892"/>
    <w:rsid w:val="5B9F5644"/>
    <w:rsid w:val="5DD758E8"/>
    <w:rsid w:val="60B20EE5"/>
    <w:rsid w:val="644A1291"/>
    <w:rsid w:val="69BE5131"/>
    <w:rsid w:val="6AF43329"/>
    <w:rsid w:val="6E937F0A"/>
    <w:rsid w:val="6FA07FDC"/>
    <w:rsid w:val="708D6E0A"/>
    <w:rsid w:val="729B7928"/>
    <w:rsid w:val="72E00E86"/>
    <w:rsid w:val="733B4262"/>
    <w:rsid w:val="74584DE7"/>
    <w:rsid w:val="76020BA2"/>
    <w:rsid w:val="781A3A78"/>
    <w:rsid w:val="7A9651F8"/>
    <w:rsid w:val="7ABC1E31"/>
    <w:rsid w:val="7C816F2C"/>
    <w:rsid w:val="7F74782D"/>
    <w:rsid w:val="7F790E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style>
  <w:style w:type="paragraph" w:styleId="3">
    <w:name w:val="Body Text"/>
    <w:basedOn w:val="1"/>
    <w:link w:val="15"/>
    <w:qFormat/>
    <w:uiPriority w:val="1"/>
    <w:rPr>
      <w:sz w:val="28"/>
      <w:szCs w:val="28"/>
    </w:rPr>
  </w:style>
  <w:style w:type="paragraph" w:styleId="4">
    <w:name w:val="Balloon Text"/>
    <w:basedOn w:val="1"/>
    <w:link w:val="16"/>
    <w:semiHidden/>
    <w:unhideWhenUsed/>
    <w:qFormat/>
    <w:uiPriority w:val="99"/>
    <w:rPr>
      <w:sz w:val="18"/>
      <w:szCs w:val="18"/>
    </w:rPr>
  </w:style>
  <w:style w:type="paragraph" w:styleId="5">
    <w:name w:val="footer"/>
    <w:basedOn w:val="1"/>
    <w:link w:val="14"/>
    <w:semiHidden/>
    <w:unhideWhenUsed/>
    <w:qFormat/>
    <w:uiPriority w:val="99"/>
    <w:pPr>
      <w:tabs>
        <w:tab w:val="center" w:pos="4153"/>
        <w:tab w:val="right" w:pos="8306"/>
      </w:tabs>
      <w:snapToGrid w:val="0"/>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Emphasis"/>
    <w:basedOn w:val="10"/>
    <w:qFormat/>
    <w:uiPriority w:val="20"/>
    <w:rPr>
      <w:i/>
      <w:iCs/>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6"/>
    <w:semiHidden/>
    <w:qFormat/>
    <w:uiPriority w:val="99"/>
    <w:rPr>
      <w:sz w:val="18"/>
      <w:szCs w:val="18"/>
    </w:rPr>
  </w:style>
  <w:style w:type="character" w:customStyle="1" w:styleId="14">
    <w:name w:val="页脚 Char"/>
    <w:basedOn w:val="10"/>
    <w:link w:val="5"/>
    <w:semiHidden/>
    <w:qFormat/>
    <w:uiPriority w:val="99"/>
    <w:rPr>
      <w:sz w:val="18"/>
      <w:szCs w:val="18"/>
    </w:rPr>
  </w:style>
  <w:style w:type="character" w:customStyle="1" w:styleId="15">
    <w:name w:val="正文文本 Char"/>
    <w:basedOn w:val="10"/>
    <w:link w:val="3"/>
    <w:qFormat/>
    <w:uiPriority w:val="1"/>
    <w:rPr>
      <w:rFonts w:ascii="宋体" w:hAnsi="宋体" w:eastAsia="宋体" w:cs="宋体"/>
      <w:kern w:val="0"/>
      <w:sz w:val="28"/>
      <w:szCs w:val="28"/>
      <w:lang w:eastAsia="en-US"/>
    </w:rPr>
  </w:style>
  <w:style w:type="character" w:customStyle="1" w:styleId="16">
    <w:name w:val="批注框文本 Char"/>
    <w:basedOn w:val="10"/>
    <w:link w:val="4"/>
    <w:semiHidden/>
    <w:qFormat/>
    <w:uiPriority w:val="99"/>
    <w:rPr>
      <w:rFonts w:ascii="宋体" w:hAnsi="宋体" w:eastAsia="宋体" w:cs="宋体"/>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02C25B-5655-49A0-AC20-3C82A27BA80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11169</Words>
  <Characters>11836</Characters>
  <Lines>88</Lines>
  <Paragraphs>24</Paragraphs>
  <TotalTime>10</TotalTime>
  <ScaleCrop>false</ScaleCrop>
  <LinksUpToDate>false</LinksUpToDate>
  <CharactersWithSpaces>12099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2021-12-21T01:03:00Z</dcterms:created>
  <dc:creator>admin</dc:creator>
  <cp:lastModifiedBy>随缘</cp:lastModifiedBy>
  <dcterms:modified xsi:type="dcterms:W3CDTF">2022-03-15T23:41:24Z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D9B7564AF27240308620796D4BDDE9D7</vt:lpwstr>
  </property>
</Properties>
</file>