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AFC" w:rsidRDefault="00EC2A95" w:rsidP="00EC2A95">
      <w:pPr>
        <w:snapToGrid w:val="0"/>
        <w:spacing w:beforeLines="50" w:afterLines="50" w:line="288" w:lineRule="auto"/>
        <w:contextualSpacing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附件一</w:t>
      </w:r>
    </w:p>
    <w:p w:rsidR="00DF7AFC" w:rsidRDefault="00DF7AFC" w:rsidP="00EC2A95">
      <w:pPr>
        <w:snapToGrid w:val="0"/>
        <w:spacing w:beforeLines="50" w:afterLines="50" w:line="288" w:lineRule="auto"/>
        <w:contextualSpacing/>
        <w:jc w:val="left"/>
        <w:rPr>
          <w:rFonts w:ascii="宋体" w:hAnsi="宋体"/>
          <w:b/>
          <w:sz w:val="32"/>
          <w:szCs w:val="24"/>
        </w:rPr>
      </w:pPr>
    </w:p>
    <w:p w:rsidR="00DF7AFC" w:rsidRDefault="00EC2A95" w:rsidP="00EC2A95">
      <w:pPr>
        <w:snapToGrid w:val="0"/>
        <w:spacing w:beforeLines="50" w:afterLines="50" w:line="288" w:lineRule="auto"/>
        <w:ind w:firstLineChars="200" w:firstLine="723"/>
        <w:contextualSpacing/>
        <w:jc w:val="center"/>
        <w:outlineLvl w:val="0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202</w:t>
      </w:r>
      <w:r>
        <w:rPr>
          <w:rFonts w:ascii="宋体" w:hAnsi="宋体"/>
          <w:b/>
          <w:sz w:val="36"/>
          <w:szCs w:val="36"/>
        </w:rPr>
        <w:t>2</w:t>
      </w:r>
      <w:r>
        <w:rPr>
          <w:rFonts w:ascii="宋体" w:hAnsi="宋体" w:hint="eastAsia"/>
          <w:b/>
          <w:sz w:val="36"/>
          <w:szCs w:val="36"/>
        </w:rPr>
        <w:t>年全国职业院校技能大赛（中职）河北选拔赛电气安装与维修技能大赛赛项规程</w:t>
      </w:r>
    </w:p>
    <w:p w:rsidR="00DF7AFC" w:rsidRDefault="00DF7AFC" w:rsidP="00EC2A95">
      <w:pPr>
        <w:snapToGrid w:val="0"/>
        <w:spacing w:beforeLines="50" w:afterLines="50" w:line="288" w:lineRule="auto"/>
        <w:ind w:firstLineChars="200" w:firstLine="723"/>
        <w:contextualSpacing/>
        <w:jc w:val="center"/>
        <w:rPr>
          <w:rFonts w:ascii="宋体" w:hAnsi="宋体"/>
          <w:b/>
          <w:sz w:val="36"/>
          <w:szCs w:val="36"/>
        </w:rPr>
      </w:pPr>
    </w:p>
    <w:p w:rsidR="00DF7AFC" w:rsidRDefault="00EC2A95" w:rsidP="00EC2A95">
      <w:pPr>
        <w:snapToGrid w:val="0"/>
        <w:spacing w:beforeLines="50" w:afterLines="50" w:line="288" w:lineRule="auto"/>
        <w:ind w:firstLineChars="198" w:firstLine="596"/>
        <w:contextualSpacing/>
        <w:outlineLvl w:val="0"/>
        <w:rPr>
          <w:rFonts w:ascii="宋体" w:hAnsi="宋体" w:cs="仿宋"/>
          <w:b/>
          <w:sz w:val="30"/>
          <w:szCs w:val="30"/>
        </w:rPr>
      </w:pPr>
      <w:r>
        <w:rPr>
          <w:rFonts w:ascii="宋体" w:hAnsi="宋体" w:cs="仿宋" w:hint="eastAsia"/>
          <w:b/>
          <w:sz w:val="30"/>
          <w:szCs w:val="30"/>
        </w:rPr>
        <w:t>一、比赛的标准和内容</w:t>
      </w:r>
    </w:p>
    <w:p w:rsidR="00DF7AFC" w:rsidRDefault="00EC2A95">
      <w:pPr>
        <w:snapToGrid w:val="0"/>
        <w:spacing w:line="560" w:lineRule="exact"/>
        <w:ind w:firstLineChars="200" w:firstLine="480"/>
        <w:outlineLvl w:val="1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（一）标准</w:t>
      </w:r>
    </w:p>
    <w:p w:rsidR="00DF7AFC" w:rsidRDefault="00EC2A95">
      <w:pPr>
        <w:spacing w:line="490" w:lineRule="exact"/>
        <w:jc w:val="center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表</w:t>
      </w:r>
      <w:r>
        <w:rPr>
          <w:rFonts w:ascii="宋体" w:hAnsi="宋体" w:cs="宋体" w:hint="eastAsia"/>
          <w:bCs/>
          <w:kern w:val="0"/>
          <w:sz w:val="24"/>
          <w:szCs w:val="24"/>
        </w:rPr>
        <w:t>1</w:t>
      </w:r>
      <w:r>
        <w:rPr>
          <w:rFonts w:ascii="宋体" w:hAnsi="宋体" w:cs="宋体" w:hint="eastAsia"/>
          <w:bCs/>
          <w:kern w:val="0"/>
          <w:sz w:val="24"/>
          <w:szCs w:val="24"/>
        </w:rPr>
        <w:t>竞赛相关技术标准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2550"/>
        <w:gridCol w:w="5055"/>
      </w:tblGrid>
      <w:tr w:rsidR="00DF7AFC">
        <w:trPr>
          <w:jc w:val="center"/>
        </w:trPr>
        <w:tc>
          <w:tcPr>
            <w:tcW w:w="716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序号</w:t>
            </w:r>
          </w:p>
        </w:tc>
        <w:tc>
          <w:tcPr>
            <w:tcW w:w="255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标</w:t>
            </w:r>
            <w:r>
              <w:rPr>
                <w:rFonts w:ascii="宋体" w:hAnsi="宋体" w:cs="宋体" w:hint="eastAsia"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24"/>
              </w:rPr>
              <w:t>准</w:t>
            </w:r>
          </w:p>
        </w:tc>
        <w:tc>
          <w:tcPr>
            <w:tcW w:w="505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内</w:t>
            </w:r>
            <w:r>
              <w:rPr>
                <w:rFonts w:ascii="宋体" w:hAnsi="宋体" w:cs="宋体" w:hint="eastAsia"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24"/>
              </w:rPr>
              <w:t>容</w:t>
            </w:r>
          </w:p>
        </w:tc>
      </w:tr>
      <w:tr w:rsidR="00DF7AFC">
        <w:trPr>
          <w:jc w:val="center"/>
        </w:trPr>
        <w:tc>
          <w:tcPr>
            <w:tcW w:w="716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GB-T 5465.2-2008</w:t>
            </w:r>
          </w:p>
        </w:tc>
        <w:tc>
          <w:tcPr>
            <w:tcW w:w="5055" w:type="dxa"/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《电气设备用图形符号》</w:t>
            </w:r>
          </w:p>
        </w:tc>
      </w:tr>
      <w:tr w:rsidR="00DF7AFC">
        <w:trPr>
          <w:jc w:val="center"/>
        </w:trPr>
        <w:tc>
          <w:tcPr>
            <w:tcW w:w="716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GB-T 4728-2005</w:t>
            </w:r>
          </w:p>
        </w:tc>
        <w:tc>
          <w:tcPr>
            <w:tcW w:w="5055" w:type="dxa"/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《电气简图用图形符号》</w:t>
            </w:r>
          </w:p>
        </w:tc>
      </w:tr>
      <w:tr w:rsidR="00DF7AFC">
        <w:trPr>
          <w:jc w:val="center"/>
        </w:trPr>
        <w:tc>
          <w:tcPr>
            <w:tcW w:w="716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GB50254-1996</w:t>
            </w:r>
          </w:p>
        </w:tc>
        <w:tc>
          <w:tcPr>
            <w:tcW w:w="5055" w:type="dxa"/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《电气装置安装工程低压电器施工及验收规范》</w:t>
            </w:r>
          </w:p>
        </w:tc>
      </w:tr>
      <w:tr w:rsidR="00DF7AFC">
        <w:trPr>
          <w:jc w:val="center"/>
        </w:trPr>
        <w:tc>
          <w:tcPr>
            <w:tcW w:w="716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GB50303-2002</w:t>
            </w:r>
          </w:p>
        </w:tc>
        <w:tc>
          <w:tcPr>
            <w:tcW w:w="5055" w:type="dxa"/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《建筑电气工程施工质量验收规范》</w:t>
            </w:r>
          </w:p>
        </w:tc>
      </w:tr>
    </w:tbl>
    <w:p w:rsidR="00DF7AFC" w:rsidRDefault="00DF7AFC">
      <w:pPr>
        <w:spacing w:line="288" w:lineRule="auto"/>
        <w:ind w:firstLineChars="200" w:firstLine="480"/>
        <w:contextualSpacing/>
        <w:outlineLvl w:val="1"/>
        <w:rPr>
          <w:rFonts w:ascii="宋体" w:hAnsi="宋体"/>
          <w:sz w:val="24"/>
          <w:szCs w:val="24"/>
        </w:rPr>
      </w:pPr>
    </w:p>
    <w:p w:rsidR="00DF7AFC" w:rsidRDefault="00EC2A95">
      <w:pPr>
        <w:spacing w:line="288" w:lineRule="auto"/>
        <w:ind w:firstLineChars="200" w:firstLine="480"/>
        <w:contextualSpacing/>
        <w:outlineLvl w:val="1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（二）比赛内容</w:t>
      </w:r>
    </w:p>
    <w:p w:rsidR="00DF7AFC" w:rsidRDefault="00EC2A95">
      <w:pPr>
        <w:autoSpaceDE w:val="0"/>
        <w:autoSpaceDN w:val="0"/>
        <w:spacing w:line="560" w:lineRule="exact"/>
        <w:ind w:firstLine="420"/>
        <w:outlineLvl w:val="1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1.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竞赛任务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（</w:t>
      </w:r>
      <w:r>
        <w:rPr>
          <w:rFonts w:ascii="宋体" w:hAnsi="宋体" w:cs="宋体" w:hint="eastAsia"/>
          <w:color w:val="000000"/>
          <w:sz w:val="24"/>
          <w:szCs w:val="24"/>
        </w:rPr>
        <w:t>1</w:t>
      </w:r>
      <w:r>
        <w:rPr>
          <w:rFonts w:ascii="宋体" w:hAnsi="宋体" w:cs="宋体" w:hint="eastAsia"/>
          <w:color w:val="000000"/>
          <w:sz w:val="24"/>
          <w:szCs w:val="24"/>
        </w:rPr>
        <w:t>）设备与器材安装：在操作平台上，根据竞赛要求，完成设备、器材及线路的安装，使其符合安装工艺规范。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（</w:t>
      </w:r>
      <w:r>
        <w:rPr>
          <w:rFonts w:ascii="宋体" w:hAnsi="宋体" w:cs="宋体" w:hint="eastAsia"/>
          <w:color w:val="000000"/>
          <w:sz w:val="24"/>
          <w:szCs w:val="24"/>
        </w:rPr>
        <w:t>2</w:t>
      </w:r>
      <w:r>
        <w:rPr>
          <w:rFonts w:ascii="宋体" w:hAnsi="宋体" w:cs="宋体" w:hint="eastAsia"/>
          <w:color w:val="000000"/>
          <w:sz w:val="24"/>
          <w:szCs w:val="24"/>
        </w:rPr>
        <w:t>）电气线路的安装：按照电气系统、室内照明、动力电路及电气控制原理等图形要求、控制实现的目的与需要、施工工艺规范，完成电路安装与调试。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（</w:t>
      </w:r>
      <w:r>
        <w:rPr>
          <w:rFonts w:ascii="宋体" w:hAnsi="宋体" w:cs="宋体" w:hint="eastAsia"/>
          <w:color w:val="000000"/>
          <w:sz w:val="24"/>
          <w:szCs w:val="24"/>
        </w:rPr>
        <w:t>3</w:t>
      </w:r>
      <w:r>
        <w:rPr>
          <w:rFonts w:ascii="宋体" w:hAnsi="宋体" w:cs="宋体" w:hint="eastAsia"/>
          <w:color w:val="000000"/>
          <w:sz w:val="24"/>
          <w:szCs w:val="24"/>
        </w:rPr>
        <w:t>）按照</w:t>
      </w:r>
      <w:r>
        <w:rPr>
          <w:rFonts w:ascii="宋体" w:hAnsi="宋体" w:cs="宋体"/>
          <w:color w:val="000000"/>
          <w:sz w:val="24"/>
          <w:szCs w:val="24"/>
        </w:rPr>
        <w:t>任务书要求完成</w:t>
      </w:r>
      <w:r>
        <w:rPr>
          <w:rFonts w:ascii="宋体" w:hAnsi="宋体" w:cs="宋体" w:hint="eastAsia"/>
          <w:color w:val="000000"/>
          <w:sz w:val="24"/>
          <w:szCs w:val="24"/>
        </w:rPr>
        <w:t>PLC</w:t>
      </w:r>
      <w:r>
        <w:rPr>
          <w:rFonts w:ascii="宋体" w:hAnsi="宋体" w:cs="宋体"/>
          <w:color w:val="000000"/>
          <w:sz w:val="24"/>
          <w:szCs w:val="24"/>
        </w:rPr>
        <w:t>程序编写</w:t>
      </w:r>
      <w:r>
        <w:rPr>
          <w:rFonts w:ascii="宋体" w:hAnsi="宋体" w:cs="宋体" w:hint="eastAsia"/>
          <w:color w:val="00000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sz w:val="24"/>
          <w:szCs w:val="24"/>
        </w:rPr>
        <w:t>触摸屏</w:t>
      </w:r>
      <w:r>
        <w:rPr>
          <w:rFonts w:ascii="宋体" w:hAnsi="宋体" w:cs="宋体" w:hint="eastAsia"/>
          <w:color w:val="000000"/>
          <w:sz w:val="24"/>
          <w:szCs w:val="24"/>
        </w:rPr>
        <w:t>绘制</w:t>
      </w:r>
      <w:r>
        <w:rPr>
          <w:rFonts w:ascii="宋体" w:hAnsi="宋体" w:cs="宋体" w:hint="eastAsia"/>
          <w:color w:val="000000"/>
          <w:sz w:val="24"/>
          <w:szCs w:val="24"/>
        </w:rPr>
        <w:t>、</w:t>
      </w:r>
      <w:r>
        <w:rPr>
          <w:rFonts w:ascii="宋体" w:hAnsi="宋体" w:cs="宋体"/>
          <w:color w:val="000000"/>
          <w:sz w:val="24"/>
          <w:szCs w:val="24"/>
        </w:rPr>
        <w:t>通讯、下载调试。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①</w:t>
      </w:r>
      <w:r>
        <w:rPr>
          <w:rFonts w:ascii="宋体" w:hAnsi="宋体" w:cs="宋体" w:hint="eastAsia"/>
          <w:color w:val="000000"/>
          <w:sz w:val="24"/>
          <w:szCs w:val="24"/>
        </w:rPr>
        <w:t>按指定要求使用触摸屏页面中的部件并设置相关的参数，配合</w:t>
      </w:r>
      <w:r>
        <w:rPr>
          <w:rFonts w:ascii="宋体" w:hAnsi="宋体" w:cs="宋体" w:hint="eastAsia"/>
          <w:color w:val="000000"/>
          <w:sz w:val="24"/>
          <w:szCs w:val="24"/>
        </w:rPr>
        <w:t>PLC</w:t>
      </w:r>
      <w:r>
        <w:rPr>
          <w:rFonts w:ascii="宋体" w:hAnsi="宋体" w:cs="宋体" w:hint="eastAsia"/>
          <w:color w:val="000000"/>
          <w:sz w:val="24"/>
          <w:szCs w:val="24"/>
        </w:rPr>
        <w:t>调试设备，实现对电气设备的监控；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②</w:t>
      </w:r>
      <w:r>
        <w:rPr>
          <w:rFonts w:ascii="宋体" w:hAnsi="宋体" w:cs="宋体" w:hint="eastAsia"/>
          <w:color w:val="000000"/>
          <w:sz w:val="24"/>
          <w:szCs w:val="24"/>
        </w:rPr>
        <w:t>按照电路图、技术规范连接变频器电路，设置变频器参数，配合</w:t>
      </w:r>
      <w:r>
        <w:rPr>
          <w:rFonts w:ascii="宋体" w:hAnsi="宋体" w:cs="宋体" w:hint="eastAsia"/>
          <w:color w:val="000000"/>
          <w:sz w:val="24"/>
          <w:szCs w:val="24"/>
        </w:rPr>
        <w:t>PLC</w:t>
      </w:r>
      <w:r>
        <w:rPr>
          <w:rFonts w:ascii="宋体" w:hAnsi="宋体" w:cs="宋体" w:hint="eastAsia"/>
          <w:color w:val="000000"/>
          <w:sz w:val="24"/>
          <w:szCs w:val="24"/>
        </w:rPr>
        <w:t>调试设备，实现对电气系统中三相异步电动机的控制；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③</w:t>
      </w:r>
      <w:r>
        <w:rPr>
          <w:rFonts w:ascii="宋体" w:hAnsi="宋体" w:cs="宋体" w:hint="eastAsia"/>
          <w:color w:val="000000"/>
          <w:sz w:val="24"/>
          <w:szCs w:val="24"/>
        </w:rPr>
        <w:t>按任务要求规范安装步进（或伺服）电机模块，并设置步进、伺服驱动器相关参数，完成对步进电动机或伺服电动机的控制。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lastRenderedPageBreak/>
        <w:t>④</w:t>
      </w:r>
      <w:r>
        <w:rPr>
          <w:rFonts w:cs="Calibri" w:hint="eastAsia"/>
          <w:color w:val="000000"/>
          <w:sz w:val="24"/>
          <w:szCs w:val="24"/>
        </w:rPr>
        <w:t>故</w:t>
      </w:r>
      <w:r>
        <w:rPr>
          <w:rFonts w:ascii="宋体" w:hAnsi="宋体" w:cs="宋体" w:hint="eastAsia"/>
          <w:color w:val="000000"/>
          <w:sz w:val="24"/>
          <w:szCs w:val="24"/>
        </w:rPr>
        <w:t>障检测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检测电气电路板预设部位故障，在电气线路板图纸上标注故障类型和故障位置。</w:t>
      </w:r>
    </w:p>
    <w:p w:rsidR="00DF7AFC" w:rsidRDefault="00EC2A95">
      <w:pPr>
        <w:spacing w:line="560" w:lineRule="exact"/>
        <w:ind w:firstLineChars="200" w:firstLine="480"/>
        <w:outlineLvl w:val="1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2.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竞赛项目配分比重</w:t>
      </w:r>
    </w:p>
    <w:p w:rsidR="00DF7AFC" w:rsidRDefault="00EC2A95">
      <w:pPr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各项</w:t>
      </w:r>
      <w:proofErr w:type="gramStart"/>
      <w:r>
        <w:rPr>
          <w:rFonts w:ascii="宋体" w:hAnsi="宋体" w:cs="宋体" w:hint="eastAsia"/>
          <w:color w:val="000000"/>
          <w:sz w:val="24"/>
          <w:szCs w:val="24"/>
        </w:rPr>
        <w:t>目任务</w:t>
      </w:r>
      <w:proofErr w:type="gramEnd"/>
      <w:r>
        <w:rPr>
          <w:rFonts w:ascii="宋体" w:hAnsi="宋体" w:cs="宋体" w:hint="eastAsia"/>
          <w:color w:val="000000"/>
          <w:sz w:val="24"/>
          <w:szCs w:val="24"/>
        </w:rPr>
        <w:t>成绩配比见表</w:t>
      </w:r>
      <w:r>
        <w:rPr>
          <w:rFonts w:ascii="宋体" w:hAnsi="宋体" w:cs="宋体" w:hint="eastAsia"/>
          <w:color w:val="000000"/>
          <w:sz w:val="24"/>
          <w:szCs w:val="24"/>
        </w:rPr>
        <w:t>2</w:t>
      </w:r>
    </w:p>
    <w:p w:rsidR="00DF7AFC" w:rsidRDefault="00EC2A95">
      <w:pPr>
        <w:spacing w:line="560" w:lineRule="exact"/>
        <w:ind w:firstLineChars="200" w:firstLine="48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表</w:t>
      </w:r>
      <w:r>
        <w:rPr>
          <w:rFonts w:ascii="宋体" w:hAnsi="宋体" w:cs="宋体" w:hint="eastAsia"/>
          <w:sz w:val="24"/>
          <w:szCs w:val="24"/>
        </w:rPr>
        <w:t xml:space="preserve">2  </w:t>
      </w:r>
      <w:r>
        <w:rPr>
          <w:rFonts w:ascii="宋体" w:hAnsi="宋体" w:cs="宋体" w:hint="eastAsia"/>
          <w:sz w:val="24"/>
          <w:szCs w:val="24"/>
        </w:rPr>
        <w:t>项目任务成绩配比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5"/>
        <w:gridCol w:w="4268"/>
        <w:gridCol w:w="1559"/>
        <w:gridCol w:w="1610"/>
      </w:tblGrid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配分比例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610" w:type="dxa"/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备注</w:t>
            </w: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职业素养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安装尺寸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设备与管线安装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线路敷设与接线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故障检测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1085" w:type="dxa"/>
            <w:tcBorders>
              <w:righ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4268" w:type="dxa"/>
            <w:tcBorders>
              <w:left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PLC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编程、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触摸屏绘制、变频器、伺服步进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参数设置、功能调试</w:t>
            </w:r>
          </w:p>
        </w:tc>
        <w:tc>
          <w:tcPr>
            <w:tcW w:w="1559" w:type="dxa"/>
            <w:vAlign w:val="center"/>
          </w:tcPr>
          <w:p w:rsidR="00DF7AFC" w:rsidRDefault="00EC2A9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610" w:type="dxa"/>
            <w:vAlign w:val="center"/>
          </w:tcPr>
          <w:p w:rsidR="00DF7AFC" w:rsidRDefault="00DF7AF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54"/>
        </w:trPr>
        <w:tc>
          <w:tcPr>
            <w:tcW w:w="5353" w:type="dxa"/>
            <w:gridSpan w:val="2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合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计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100</w:t>
            </w:r>
          </w:p>
        </w:tc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</w:tbl>
    <w:p w:rsidR="00DF7AFC" w:rsidRDefault="00EC2A95">
      <w:pPr>
        <w:autoSpaceDE w:val="0"/>
        <w:autoSpaceDN w:val="0"/>
        <w:spacing w:line="560" w:lineRule="exact"/>
        <w:ind w:firstLineChars="200" w:firstLine="480"/>
        <w:jc w:val="left"/>
        <w:outlineLvl w:val="1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3.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完成竞赛时间</w:t>
      </w:r>
    </w:p>
    <w:p w:rsidR="00DF7AFC" w:rsidRDefault="00EC2A95" w:rsidP="00EC2A95">
      <w:pPr>
        <w:snapToGrid w:val="0"/>
        <w:spacing w:beforeLines="50" w:afterLines="50" w:line="288" w:lineRule="auto"/>
        <w:ind w:firstLineChars="200" w:firstLine="480"/>
        <w:contextualSpacing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选手必须在连续的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小时内完成电气安装与维修项目竞赛任务。</w:t>
      </w:r>
    </w:p>
    <w:p w:rsidR="00DF7AFC" w:rsidRDefault="00EC2A95">
      <w:pPr>
        <w:tabs>
          <w:tab w:val="left" w:pos="546"/>
        </w:tabs>
        <w:snapToGrid w:val="0"/>
        <w:spacing w:line="560" w:lineRule="exact"/>
        <w:ind w:firstLineChars="200" w:firstLine="480"/>
        <w:jc w:val="left"/>
        <w:outlineLvl w:val="1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二、技术平台</w:t>
      </w:r>
    </w:p>
    <w:p w:rsidR="00DF7AFC" w:rsidRDefault="00EC2A95">
      <w:pPr>
        <w:snapToGrid w:val="0"/>
        <w:spacing w:line="560" w:lineRule="exact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电气安装与维修使用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YL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—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156A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电气安装与维修实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训考核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装置，该装置配置及大赛使用的相关器材如下：</w:t>
      </w:r>
    </w:p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1.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电源配电箱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7"/>
        <w:gridCol w:w="1542"/>
        <w:gridCol w:w="2551"/>
        <w:gridCol w:w="709"/>
        <w:gridCol w:w="709"/>
        <w:gridCol w:w="2409"/>
      </w:tblGrid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三相电子式有功电能表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DTS633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更新器件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熔断器式隔离器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HG1-32/30F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极，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32A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（含熔体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DF7AFC">
        <w:trPr>
          <w:trHeight w:val="340"/>
        </w:trPr>
        <w:tc>
          <w:tcPr>
            <w:tcW w:w="727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42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漏电型空气</w:t>
            </w:r>
          </w:p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开关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DZ47LE-32/D10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3P+N</w:t>
            </w:r>
          </w:p>
        </w:tc>
      </w:tr>
      <w:tr w:rsidR="00DF7AFC">
        <w:trPr>
          <w:trHeight w:val="340"/>
        </w:trPr>
        <w:tc>
          <w:tcPr>
            <w:tcW w:w="727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DZ47LE-32/D16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3P+N</w:t>
            </w:r>
          </w:p>
        </w:tc>
      </w:tr>
      <w:tr w:rsidR="00DF7AFC">
        <w:trPr>
          <w:trHeight w:val="340"/>
        </w:trPr>
        <w:tc>
          <w:tcPr>
            <w:tcW w:w="727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42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空气开关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DZ47-63/D20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3P</w:t>
            </w:r>
          </w:p>
        </w:tc>
      </w:tr>
      <w:tr w:rsidR="00DF7AFC">
        <w:trPr>
          <w:trHeight w:val="340"/>
        </w:trPr>
        <w:tc>
          <w:tcPr>
            <w:tcW w:w="727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DZ47-63/D25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3P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漏电型空气</w:t>
            </w:r>
          </w:p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开关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DZ47LE-32/C20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1P+N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导轨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C45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长度：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210 mm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指示灯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AD58B-22D  220V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红、绿、黄各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接线端子排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TBC-20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</w:tr>
      <w:tr w:rsidR="00DF7AFC">
        <w:trPr>
          <w:trHeight w:val="340"/>
        </w:trPr>
        <w:tc>
          <w:tcPr>
            <w:tcW w:w="727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42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配电箱箱体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450mm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220mm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520mm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含接地排、接零排</w:t>
            </w: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2.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照明配电箱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9"/>
        <w:gridCol w:w="1540"/>
        <w:gridCol w:w="2551"/>
        <w:gridCol w:w="709"/>
        <w:gridCol w:w="709"/>
        <w:gridCol w:w="2409"/>
      </w:tblGrid>
      <w:tr w:rsidR="00DF7AFC">
        <w:trPr>
          <w:trHeight w:val="340"/>
        </w:trPr>
        <w:tc>
          <w:tcPr>
            <w:tcW w:w="72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40"/>
        </w:trPr>
        <w:tc>
          <w:tcPr>
            <w:tcW w:w="729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1</w:t>
            </w:r>
          </w:p>
        </w:tc>
        <w:tc>
          <w:tcPr>
            <w:tcW w:w="1540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漏电型空气</w:t>
            </w:r>
          </w:p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开关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DZ47LE-32/C16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1P+N</w:t>
            </w:r>
          </w:p>
        </w:tc>
      </w:tr>
      <w:tr w:rsidR="00DF7AFC">
        <w:trPr>
          <w:trHeight w:val="340"/>
        </w:trPr>
        <w:tc>
          <w:tcPr>
            <w:tcW w:w="72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DZ47LE-32/C10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1P+N</w:t>
            </w:r>
          </w:p>
        </w:tc>
      </w:tr>
      <w:tr w:rsidR="00DF7AFC">
        <w:trPr>
          <w:trHeight w:val="340"/>
        </w:trPr>
        <w:tc>
          <w:tcPr>
            <w:tcW w:w="729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40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空气开关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DZ47-63/C32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2P</w:t>
            </w:r>
          </w:p>
        </w:tc>
      </w:tr>
      <w:tr w:rsidR="00DF7AFC">
        <w:trPr>
          <w:trHeight w:val="340"/>
        </w:trPr>
        <w:tc>
          <w:tcPr>
            <w:tcW w:w="72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DZ47-63/C10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1P</w:t>
            </w:r>
          </w:p>
        </w:tc>
      </w:tr>
      <w:tr w:rsidR="00DF7AFC">
        <w:trPr>
          <w:trHeight w:val="340"/>
        </w:trPr>
        <w:tc>
          <w:tcPr>
            <w:tcW w:w="72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DZ47-63/C6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1P</w:t>
            </w:r>
          </w:p>
        </w:tc>
      </w:tr>
      <w:tr w:rsidR="00DF7AFC">
        <w:trPr>
          <w:trHeight w:val="340"/>
        </w:trPr>
        <w:tc>
          <w:tcPr>
            <w:tcW w:w="72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配电箱箱体</w:t>
            </w:r>
          </w:p>
        </w:tc>
        <w:tc>
          <w:tcPr>
            <w:tcW w:w="255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PZ30-15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含接地排、接零排</w:t>
            </w: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3.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照明套件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1529"/>
        <w:gridCol w:w="2268"/>
        <w:gridCol w:w="709"/>
        <w:gridCol w:w="709"/>
        <w:gridCol w:w="2665"/>
      </w:tblGrid>
      <w:tr w:rsidR="00DF7AFC">
        <w:trPr>
          <w:trHeight w:val="315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82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日光灯组件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20W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长度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65cm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左右</w:t>
            </w:r>
          </w:p>
        </w:tc>
      </w:tr>
      <w:tr w:rsidR="00DF7AFC">
        <w:trPr>
          <w:trHeight w:val="285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螺口节能灯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9W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13W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65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229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螺口平灯头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E27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65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塑料圆台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YM-2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寸，材料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:PVC</w:t>
            </w: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双联开关</w:t>
            </w: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双联开关</w:t>
            </w: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五孔插座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空调插座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65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27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分线盒面板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6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2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明装底盒</w:t>
            </w:r>
            <w:proofErr w:type="gramEnd"/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</w:tr>
      <w:tr w:rsidR="00DF7AFC">
        <w:trPr>
          <w:trHeight w:val="300"/>
        </w:trPr>
        <w:tc>
          <w:tcPr>
            <w:tcW w:w="706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2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加深型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自攻螺丝</w:t>
            </w:r>
            <w:proofErr w:type="gramEnd"/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安装螺口平灯头</w:t>
            </w:r>
          </w:p>
        </w:tc>
      </w:tr>
      <w:tr w:rsidR="00DF7AFC">
        <w:trPr>
          <w:trHeight w:val="300"/>
        </w:trPr>
        <w:tc>
          <w:tcPr>
            <w:tcW w:w="706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2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螺丝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66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固定开关、插座等面板</w:t>
            </w: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4.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电气控制箱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531"/>
        <w:gridCol w:w="708"/>
        <w:gridCol w:w="1701"/>
        <w:gridCol w:w="638"/>
        <w:gridCol w:w="638"/>
        <w:gridCol w:w="2693"/>
      </w:tblGrid>
      <w:tr w:rsidR="00DF7AFC">
        <w:trPr>
          <w:trHeight w:val="315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塑壳开关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NM1-63S/3300 20A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极</w:t>
            </w:r>
          </w:p>
        </w:tc>
      </w:tr>
      <w:tr w:rsidR="00DF7AFC">
        <w:trPr>
          <w:trHeight w:val="285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接触器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CJX2-0910/220V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辅助触头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F4-22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86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PLC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主机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汇川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H2U-1616MT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25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输出扩展模块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汇川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H2U-0016ERN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437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变频器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汇川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MD280NT0.7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4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31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时间继电器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ST3PF AC250V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4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31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ST3PA-A AC220V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热继电器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NR2-25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（独立安装）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0.4A(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调节范围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0.25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0.4A)2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0.63A(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调节范围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0.63A)1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温度控制器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E5CC-RS2ASM-800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OMRON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接线端子排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TB-1512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219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开关电源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YL-061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24V/1A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触摸屏用</w:t>
            </w:r>
            <w:proofErr w:type="gramEnd"/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触摸屏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TPC7062K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寸彩色屏（昆仑通态）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控制箱箱体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500mm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240mm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700mm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含接地排、接零排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按钮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LA68B-EA35/45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启动停止各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只（红、绿），配急停按钮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00"/>
        </w:trPr>
        <w:tc>
          <w:tcPr>
            <w:tcW w:w="704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3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指示灯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AD58B-22D  220V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红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00"/>
        </w:trPr>
        <w:tc>
          <w:tcPr>
            <w:tcW w:w="704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31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选择开关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LA68B -ED33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档开关</w:t>
            </w:r>
          </w:p>
        </w:tc>
      </w:tr>
      <w:tr w:rsidR="00DF7AFC">
        <w:trPr>
          <w:trHeight w:val="300"/>
        </w:trPr>
        <w:tc>
          <w:tcPr>
            <w:tcW w:w="704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31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LA68B -ED25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挡开关</w:t>
            </w:r>
          </w:p>
        </w:tc>
      </w:tr>
      <w:tr w:rsidR="00DF7AFC">
        <w:trPr>
          <w:trHeight w:val="300"/>
        </w:trPr>
        <w:tc>
          <w:tcPr>
            <w:tcW w:w="704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31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数据线</w:t>
            </w: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RS232C/RS422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通讯电缆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2000mm</w:t>
            </w:r>
          </w:p>
        </w:tc>
      </w:tr>
      <w:tr w:rsidR="00DF7AFC">
        <w:trPr>
          <w:trHeight w:val="300"/>
        </w:trPr>
        <w:tc>
          <w:tcPr>
            <w:tcW w:w="704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31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USB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下载线</w:t>
            </w:r>
            <w:proofErr w:type="gramEnd"/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触摸屏用</w:t>
            </w:r>
            <w:proofErr w:type="gramEnd"/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5.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电机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1"/>
        <w:gridCol w:w="1588"/>
        <w:gridCol w:w="850"/>
        <w:gridCol w:w="1701"/>
        <w:gridCol w:w="709"/>
        <w:gridCol w:w="709"/>
        <w:gridCol w:w="2409"/>
      </w:tblGrid>
      <w:tr w:rsidR="00DF7AFC">
        <w:trPr>
          <w:trHeight w:val="315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00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三相交流异步电动机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YS5024(Y-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参见电机底板清单</w:t>
            </w:r>
          </w:p>
        </w:tc>
      </w:tr>
      <w:tr w:rsidR="00DF7AFC">
        <w:trPr>
          <w:trHeight w:val="285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三相交流异步电动机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YS5024(Y-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)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带离心开关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三相交流异步电动机（双速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40W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YS502/4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双速电机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它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励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直流电动机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DC110V/50W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39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电机单元支架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330mm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205mm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65mm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左、右各二只</w:t>
            </w:r>
          </w:p>
        </w:tc>
      </w:tr>
      <w:tr w:rsidR="00DF7AFC">
        <w:trPr>
          <w:trHeight w:val="300"/>
        </w:trPr>
        <w:tc>
          <w:tcPr>
            <w:tcW w:w="68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开关电源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YL-012(24V/5V/2A/2A)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步进驱动器用</w:t>
            </w:r>
          </w:p>
        </w:tc>
      </w:tr>
      <w:tr w:rsidR="00DF7AFC">
        <w:trPr>
          <w:trHeight w:val="315"/>
        </w:trPr>
        <w:tc>
          <w:tcPr>
            <w:tcW w:w="681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88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两相混合式步进电机</w:t>
            </w:r>
          </w:p>
        </w:tc>
        <w:tc>
          <w:tcPr>
            <w:tcW w:w="850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驱动器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SH-20403</w:t>
            </w:r>
          </w:p>
        </w:tc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681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电机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42BYGH5403(AA)</w:t>
            </w:r>
          </w:p>
        </w:tc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150"/>
        </w:trPr>
        <w:tc>
          <w:tcPr>
            <w:tcW w:w="681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88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交流伺服电机</w:t>
            </w:r>
          </w:p>
        </w:tc>
        <w:tc>
          <w:tcPr>
            <w:tcW w:w="850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驱动器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ASD-B2-0241-B</w:t>
            </w:r>
          </w:p>
        </w:tc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台达伺服</w:t>
            </w:r>
          </w:p>
        </w:tc>
      </w:tr>
      <w:tr w:rsidR="00DF7AFC">
        <w:trPr>
          <w:trHeight w:val="315"/>
        </w:trPr>
        <w:tc>
          <w:tcPr>
            <w:tcW w:w="68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电机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ECMA-C20604RS</w:t>
            </w:r>
          </w:p>
        </w:tc>
        <w:tc>
          <w:tcPr>
            <w:tcW w:w="70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6.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传感器模块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701"/>
        <w:gridCol w:w="2410"/>
        <w:gridCol w:w="709"/>
        <w:gridCol w:w="709"/>
        <w:gridCol w:w="2409"/>
      </w:tblGrid>
      <w:tr w:rsidR="00DF7AFC">
        <w:trPr>
          <w:trHeight w:val="315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41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行程开关</w:t>
            </w:r>
          </w:p>
        </w:tc>
        <w:tc>
          <w:tcPr>
            <w:tcW w:w="241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YBLX-ME/8104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285"/>
        </w:trPr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电容式传感器</w:t>
            </w:r>
          </w:p>
        </w:tc>
        <w:tc>
          <w:tcPr>
            <w:tcW w:w="241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ODR-D05NK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电感式传感器</w:t>
            </w:r>
          </w:p>
        </w:tc>
        <w:tc>
          <w:tcPr>
            <w:tcW w:w="241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OBM-D04NK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光电式传感器</w:t>
            </w:r>
          </w:p>
        </w:tc>
        <w:tc>
          <w:tcPr>
            <w:tcW w:w="241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JG-3D-30NK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7.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线路器材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42"/>
        <w:gridCol w:w="618"/>
        <w:gridCol w:w="930"/>
        <w:gridCol w:w="1621"/>
        <w:gridCol w:w="709"/>
        <w:gridCol w:w="709"/>
        <w:gridCol w:w="2409"/>
      </w:tblGrid>
      <w:tr w:rsidR="00DF7AFC">
        <w:trPr>
          <w:trHeight w:val="315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线管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 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 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PVC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壁疏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U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型平头管卡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平线槽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 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或</w:t>
            </w:r>
          </w:p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19 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40 A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型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线槽终端头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EC2A9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24840" cy="487680"/>
                  <wp:effectExtent l="19050" t="0" r="3810" b="0"/>
                  <wp:docPr id="1" name="图片 1" descr="PVC线槽终端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PVC线槽终端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87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行线槽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绝缘导线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RV1.5 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红、双色各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RV0.75 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黑色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盘、蓝色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BV2.5 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黄、绿、红、蓝、双色各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BV1.5 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红、蓝、双色各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五芯电缆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RV5*0.75 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三相插头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三相四线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16A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U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型绝缘端子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SV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1.5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—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红色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SV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1.5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—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蓝色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O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型绝缘端子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RV 1.5-5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黄色</w:t>
            </w: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管形绝缘端子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E7508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0.75mm2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黑色</w:t>
            </w:r>
          </w:p>
        </w:tc>
      </w:tr>
      <w:tr w:rsidR="00DF7AFC">
        <w:trPr>
          <w:trHeight w:val="416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TE7508</w:t>
            </w:r>
          </w:p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0.75mm2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双线插针）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黑色</w:t>
            </w: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274320" cy="152400"/>
                  <wp:effectExtent l="19050" t="0" r="0" b="0"/>
                  <wp:docPr id="2" name="图片 2" descr="V}4VKW)]E%[{[HR)DNXYF$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V}4VKW)]E%[{[HR)DNXYF$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52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缠绕带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包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包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扎带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异型号码管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1.5mm2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电缆保护软管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外径Φ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保护软管接头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配外径Φ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软管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自攻螺丝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24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安装螺丝，配平垫、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弹垫若干</w:t>
            </w:r>
            <w:proofErr w:type="gramEnd"/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4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螺丝（带帽）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M4*20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只平垫、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只弹垫（安装变频器用）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接地排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位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110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专用（外接地干线）</w:t>
            </w: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塑料扣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560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塑料绝缘胶布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盘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护线圈</w:t>
            </w: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的孔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配电箱及电气箱用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的孔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照明配电箱用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配Φ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的孔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日光灯开孔用</w:t>
            </w:r>
          </w:p>
        </w:tc>
      </w:tr>
      <w:tr w:rsidR="00DF7AFC">
        <w:trPr>
          <w:trHeight w:val="300"/>
        </w:trPr>
        <w:tc>
          <w:tcPr>
            <w:tcW w:w="709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942" w:type="dxa"/>
            <w:vMerge w:val="restart"/>
            <w:textDirection w:val="tbLrV"/>
            <w:vAlign w:val="center"/>
          </w:tcPr>
          <w:p w:rsidR="00DF7AFC" w:rsidRDefault="00EC2A95">
            <w:pPr>
              <w:adjustRightInd w:val="0"/>
              <w:snapToGrid w:val="0"/>
              <w:ind w:left="113" w:right="113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金属桥架（带盖）</w:t>
            </w:r>
          </w:p>
        </w:tc>
        <w:tc>
          <w:tcPr>
            <w:tcW w:w="618" w:type="dxa"/>
            <w:vMerge w:val="restart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桥架</w:t>
            </w:r>
          </w:p>
        </w:tc>
        <w:tc>
          <w:tcPr>
            <w:tcW w:w="930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500mm/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300mm/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2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200mm/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21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150mm/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根</w:t>
            </w:r>
          </w:p>
        </w:tc>
      </w:tr>
      <w:tr w:rsidR="00DF7AFC">
        <w:trPr>
          <w:trHeight w:val="727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水平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°弯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906780" cy="495300"/>
                  <wp:effectExtent l="1905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5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673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水平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°弯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F7AFC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object w:dxaOrig="28440" w:dyaOrig="12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5pt;height:28.5pt" o:ole="">
                  <v:imagedata r:id="rId8" o:title="" croptop="31225f" cropbottom="17677f" cropleft="17773f" cropright="28763f"/>
                </v:shape>
                <o:OLEObject Type="Embed" ProgID="AutoCAD.Drawing.19" ShapeID="_x0000_i1025" DrawAspect="Content" ObjectID="_1709554013" r:id="rId9"/>
              </w:objec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3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水平三通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86740" cy="533400"/>
                  <wp:effectExtent l="1905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9327" t="13193" b="6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33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744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4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桥架带孔封头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（端面）孔径Φ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40080" cy="388620"/>
                  <wp:effectExtent l="19050" t="0" r="762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737" t="19734" b="7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886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864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5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水平四通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32460" cy="51054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3992" t="10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10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835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6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垂直等径下弯通（阴角）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815340" cy="472440"/>
                  <wp:effectExtent l="1905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503" t="26741" b="5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472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736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7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垂直等径上弯通（阳角）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proofErr w:type="gramEnd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62940" cy="487680"/>
                  <wp:effectExtent l="19050" t="0" r="381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969" t="15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487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931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线槽支架（托臂）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47700" cy="57150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554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9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线槽支架（托臂）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25780" cy="335280"/>
                  <wp:effectExtent l="1905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352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696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10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角钢立柱（桥架吊杆）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260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93420" cy="548640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48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11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</w:t>
            </w: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右上弯通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899160" cy="54864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48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1001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12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垂直等径左</w:t>
            </w: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上弯通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952500" cy="533400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2106" b="9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13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</w:t>
            </w: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右下弯通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624840" cy="541020"/>
                  <wp:effectExtent l="19050" t="0" r="381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253" t="11574" b="9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410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745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14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</w:t>
            </w: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左下弯通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708660" cy="58674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596" t="11433" b="7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867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15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上边垂直等径三通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723900" cy="586740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986" t="10164" b="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867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16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连接板</w:t>
            </w:r>
          </w:p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100mm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25780" cy="320040"/>
                  <wp:effectExtent l="19050" t="0" r="762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473" t="42010" r="16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200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17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垂直等径</w:t>
            </w:r>
            <w:proofErr w:type="gramStart"/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变向弯通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F7AFC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object w:dxaOrig="28440" w:dyaOrig="12090">
                <v:shape id="_x0000_i1026" type="#_x0000_t75" style="width:62.5pt;height:31pt" o:ole="">
                  <v:imagedata r:id="rId24" o:title="" croptop="21857f" cropbottom="25961f" cropleft="10515f" cropright="38090f"/>
                </v:shape>
                <o:OLEObject Type="Embed" ProgID="AutoCAD.Drawing.19" ShapeID="_x0000_i1026" DrawAspect="Content" ObjectID="_1709554014" r:id="rId25"/>
              </w:objec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18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连接螺丝（专用）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，带自锁螺帽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19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铜制接地螺丝（专用）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4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，带帽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只、平垫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</w:tr>
      <w:tr w:rsidR="00DF7AFC">
        <w:trPr>
          <w:trHeight w:val="300"/>
        </w:trPr>
        <w:tc>
          <w:tcPr>
            <w:tcW w:w="709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Merge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8" w:type="dxa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附件</w:t>
            </w:r>
            <w:r w:rsidRPr="00EC2A95"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20</w:t>
            </w:r>
          </w:p>
        </w:tc>
        <w:tc>
          <w:tcPr>
            <w:tcW w:w="2551" w:type="dxa"/>
            <w:gridSpan w:val="2"/>
            <w:vAlign w:val="center"/>
          </w:tcPr>
          <w:p w:rsidR="00DF7AFC" w:rsidRPr="00EC2A95" w:rsidRDefault="00EC2A95" w:rsidP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EC2A9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桥架盖板安装卡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2409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8.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故障检测板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8"/>
        <w:gridCol w:w="2805"/>
        <w:gridCol w:w="2268"/>
        <w:gridCol w:w="708"/>
        <w:gridCol w:w="709"/>
        <w:gridCol w:w="1550"/>
      </w:tblGrid>
      <w:tr w:rsidR="00DF7AFC">
        <w:trPr>
          <w:trHeight w:val="315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550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564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故障检测单元挂板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YL-G156A                750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797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30mm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导轨式开关电源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DRA-60-24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断路器（空气开关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3P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）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DZ47-60 C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断路器（空气开关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2P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）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DZ47-60  C5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断路器（空气开关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1P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）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DZ47-60 C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剩余电流动作断路器（漏电开关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1P+N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）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DZ47LE-32 C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指示灯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AD58B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AD58B-22D(AD105-22D/S)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明装线盒（明盒）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86HM331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（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型）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螺口灯座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YL-022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泰力二位暗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装式跷板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双控开关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86GC02-2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泰力一位白板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86GC35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块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两极双用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、两极带接地插座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BF-10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8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80"/>
                <w:kern w:val="0"/>
                <w:sz w:val="24"/>
                <w:szCs w:val="24"/>
              </w:rPr>
              <w:t>泰力一位暗</w:t>
            </w:r>
            <w:proofErr w:type="gramStart"/>
            <w:r>
              <w:rPr>
                <w:rFonts w:ascii="宋体" w:hAnsi="宋体" w:cs="宋体" w:hint="eastAsia"/>
                <w:color w:val="000000"/>
                <w:w w:val="80"/>
                <w:kern w:val="0"/>
                <w:sz w:val="24"/>
                <w:szCs w:val="24"/>
              </w:rPr>
              <w:t>装式跷板</w:t>
            </w:r>
            <w:proofErr w:type="gramEnd"/>
            <w:r>
              <w:rPr>
                <w:rFonts w:ascii="宋体" w:hAnsi="宋体" w:cs="宋体" w:hint="eastAsia"/>
                <w:color w:val="000000"/>
                <w:w w:val="80"/>
                <w:kern w:val="0"/>
                <w:sz w:val="24"/>
                <w:szCs w:val="24"/>
              </w:rPr>
              <w:t>双控开关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86GC01-2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传感器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HW7-D03PK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热继电器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NR2-25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时间继电器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ST3PA-D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继电器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MY4NJ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MY4NJ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欧姆龙继电器座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欧姆龙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PYF14A-E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继电器座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PF083A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交流接触器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NC1-1210Z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辅助触头组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F4-22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行程开关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正泰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YBLX-ME/8104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按钮开关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LA68B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LA68B-EA35(B2-EA35)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按钮开关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LA68B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LA68B-EA45(B2-EA45)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59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2805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端子排</w:t>
            </w:r>
          </w:p>
        </w:tc>
        <w:tc>
          <w:tcPr>
            <w:tcW w:w="2268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UK2.5B</w:t>
            </w:r>
          </w:p>
        </w:tc>
        <w:tc>
          <w:tcPr>
            <w:tcW w:w="708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排</w:t>
            </w:r>
          </w:p>
        </w:tc>
        <w:tc>
          <w:tcPr>
            <w:tcW w:w="709" w:type="dxa"/>
            <w:vAlign w:val="center"/>
          </w:tcPr>
          <w:p w:rsidR="00DF7AFC" w:rsidRDefault="00EC2A95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DF7AFC" w:rsidRDefault="00DF7AFC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DF7AFC" w:rsidRDefault="00EC2A95">
      <w:pPr>
        <w:widowControl/>
        <w:spacing w:line="360" w:lineRule="auto"/>
        <w:outlineLvl w:val="2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9.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其他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2175"/>
        <w:gridCol w:w="2472"/>
        <w:gridCol w:w="638"/>
        <w:gridCol w:w="638"/>
        <w:gridCol w:w="2102"/>
      </w:tblGrid>
      <w:tr w:rsidR="00DF7AFC">
        <w:trPr>
          <w:trHeight w:val="315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规格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型号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210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备注（说明）</w:t>
            </w:r>
          </w:p>
        </w:tc>
      </w:tr>
      <w:tr w:rsidR="00DF7AFC">
        <w:trPr>
          <w:trHeight w:val="681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电气安装与维修实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训考核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装置台架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2006mm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1003mm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2410mm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元件存放柜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900mm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450mm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2000mm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四门玻璃柜</w:t>
            </w: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可移动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工具台</w:t>
            </w:r>
            <w:proofErr w:type="gramEnd"/>
          </w:p>
        </w:tc>
        <w:tc>
          <w:tcPr>
            <w:tcW w:w="2472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930mm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740mm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860mm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辆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带重载自锁脚轮</w:t>
            </w: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台虎钳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100mm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台虎钳安装螺丝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M8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65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～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80</w:t>
            </w:r>
            <w:r>
              <w:rPr>
                <w:rFonts w:ascii="宋体" w:hAnsi="宋体" w:cs="宋体" w:hint="eastAsia"/>
                <w:color w:val="000000"/>
                <w:w w:val="90"/>
                <w:kern w:val="0"/>
                <w:sz w:val="24"/>
                <w:szCs w:val="24"/>
              </w:rPr>
              <w:t>（全丝或半丝）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102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电源支架</w:t>
            </w:r>
          </w:p>
        </w:tc>
        <w:tc>
          <w:tcPr>
            <w:tcW w:w="2472" w:type="dxa"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97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电工安全连线</w:t>
            </w:r>
          </w:p>
        </w:tc>
        <w:tc>
          <w:tcPr>
            <w:tcW w:w="2472" w:type="dxa"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包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条</w:t>
            </w:r>
          </w:p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1.5m</w:t>
            </w:r>
          </w:p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安全标志牌</w:t>
            </w:r>
          </w:p>
        </w:tc>
        <w:tc>
          <w:tcPr>
            <w:tcW w:w="2472" w:type="dxa"/>
            <w:vAlign w:val="center"/>
          </w:tcPr>
          <w:p w:rsidR="00DF7AFC" w:rsidRDefault="00DF7AFC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kern w:val="0"/>
                <w:sz w:val="24"/>
                <w:szCs w:val="24"/>
              </w:rPr>
            </w:pP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Merge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电源插板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子弹头（四插）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102" w:type="dxa"/>
            <w:vMerge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</w:tr>
      <w:tr w:rsidR="00DF7AFC">
        <w:trPr>
          <w:trHeight w:val="300"/>
        </w:trPr>
        <w:tc>
          <w:tcPr>
            <w:tcW w:w="740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175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铝合金梯</w:t>
            </w:r>
          </w:p>
        </w:tc>
        <w:tc>
          <w:tcPr>
            <w:tcW w:w="2472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1.5m</w:t>
            </w:r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638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02" w:type="dxa"/>
            <w:vMerge/>
            <w:vAlign w:val="center"/>
          </w:tcPr>
          <w:p w:rsidR="00DF7AFC" w:rsidRDefault="00DF7AFC">
            <w:pPr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</w:tr>
    </w:tbl>
    <w:p w:rsidR="00DF7AFC" w:rsidRDefault="00EC2A95">
      <w:pPr>
        <w:snapToGrid w:val="0"/>
        <w:spacing w:line="560" w:lineRule="exact"/>
        <w:outlineLvl w:val="1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选手自带</w:t>
      </w:r>
      <w:r>
        <w:rPr>
          <w:rFonts w:ascii="宋体" w:hAnsi="宋体" w:cs="宋体" w:hint="eastAsia"/>
          <w:color w:val="000000"/>
          <w:sz w:val="24"/>
          <w:szCs w:val="24"/>
        </w:rPr>
        <w:t>设备</w:t>
      </w:r>
      <w:r>
        <w:rPr>
          <w:rFonts w:ascii="宋体" w:hAnsi="宋体" w:cs="宋体" w:hint="eastAsia"/>
          <w:color w:val="00000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sz w:val="24"/>
          <w:szCs w:val="24"/>
        </w:rPr>
        <w:t>工具：</w:t>
      </w:r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1.</w:t>
      </w:r>
      <w:r>
        <w:rPr>
          <w:rFonts w:ascii="宋体" w:hAnsi="宋体" w:cs="宋体" w:hint="eastAsia"/>
          <w:color w:val="000000"/>
          <w:sz w:val="24"/>
          <w:szCs w:val="24"/>
        </w:rPr>
        <w:t>设备：触摸屏、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PLC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主机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及扩展模块、变频器。</w:t>
      </w:r>
      <w:bookmarkStart w:id="0" w:name="_GoBack"/>
      <w:bookmarkEnd w:id="0"/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2.</w:t>
      </w:r>
      <w:r>
        <w:rPr>
          <w:rFonts w:ascii="宋体" w:hAnsi="宋体" w:cs="宋体" w:hint="eastAsia"/>
          <w:color w:val="000000"/>
          <w:sz w:val="24"/>
          <w:szCs w:val="24"/>
        </w:rPr>
        <w:t>连接电路的工具：螺丝刀（含电动螺丝刀）、剥线钳、电工钳、尖</w:t>
      </w:r>
      <w:proofErr w:type="gramStart"/>
      <w:r>
        <w:rPr>
          <w:rFonts w:ascii="宋体" w:hAnsi="宋体" w:cs="宋体" w:hint="eastAsia"/>
          <w:color w:val="000000"/>
          <w:sz w:val="24"/>
          <w:szCs w:val="24"/>
        </w:rPr>
        <w:t>咀</w:t>
      </w:r>
      <w:proofErr w:type="gramEnd"/>
      <w:r>
        <w:rPr>
          <w:rFonts w:ascii="宋体" w:hAnsi="宋体" w:cs="宋体" w:hint="eastAsia"/>
          <w:color w:val="000000"/>
          <w:sz w:val="24"/>
          <w:szCs w:val="24"/>
        </w:rPr>
        <w:t>钳、开孔器等标准工具；</w:t>
      </w:r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3</w:t>
      </w:r>
      <w:r>
        <w:rPr>
          <w:rFonts w:ascii="宋体" w:hAnsi="宋体" w:cs="宋体" w:hint="eastAsia"/>
          <w:color w:val="000000"/>
          <w:sz w:val="24"/>
          <w:szCs w:val="24"/>
        </w:rPr>
        <w:t>.</w:t>
      </w:r>
      <w:r>
        <w:rPr>
          <w:rFonts w:ascii="宋体" w:hAnsi="宋体" w:cs="宋体" w:hint="eastAsia"/>
          <w:color w:val="000000"/>
          <w:sz w:val="24"/>
          <w:szCs w:val="24"/>
        </w:rPr>
        <w:t>电路和元件检查工具：万用表、绝缘电阻测试仪、接地电阻测试仪等；</w:t>
      </w:r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4</w:t>
      </w:r>
      <w:r>
        <w:rPr>
          <w:rFonts w:ascii="宋体" w:hAnsi="宋体" w:cs="宋体" w:hint="eastAsia"/>
          <w:color w:val="000000"/>
          <w:sz w:val="24"/>
          <w:szCs w:val="24"/>
        </w:rPr>
        <w:t>.</w:t>
      </w:r>
      <w:r>
        <w:rPr>
          <w:rFonts w:ascii="宋体" w:hAnsi="宋体" w:cs="宋体" w:hint="eastAsia"/>
          <w:color w:val="000000"/>
          <w:sz w:val="24"/>
          <w:szCs w:val="24"/>
        </w:rPr>
        <w:t>设备及器材安装工具：活动扳手，内、外六角扳手，钢直尺、高度尺、水平尺、角度尺等；</w:t>
      </w:r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5</w:t>
      </w:r>
      <w:r>
        <w:rPr>
          <w:rFonts w:ascii="宋体" w:hAnsi="宋体" w:cs="宋体" w:hint="eastAsia"/>
          <w:color w:val="000000"/>
          <w:sz w:val="24"/>
          <w:szCs w:val="24"/>
        </w:rPr>
        <w:t>.</w:t>
      </w:r>
      <w:r>
        <w:rPr>
          <w:rFonts w:ascii="宋体" w:hAnsi="宋体" w:cs="宋体" w:hint="eastAsia"/>
          <w:color w:val="000000"/>
          <w:sz w:val="24"/>
          <w:szCs w:val="24"/>
        </w:rPr>
        <w:t>试题作答工具：圆珠笔或签字笔（禁止使用红色圆珠笔和签字笔）、</w:t>
      </w:r>
      <w:r>
        <w:rPr>
          <w:rFonts w:ascii="宋体" w:hAnsi="宋体" w:cs="宋体" w:hint="eastAsia"/>
          <w:color w:val="000000"/>
          <w:sz w:val="24"/>
          <w:szCs w:val="24"/>
        </w:rPr>
        <w:t>HB</w:t>
      </w:r>
      <w:r>
        <w:rPr>
          <w:rFonts w:ascii="宋体" w:hAnsi="宋体" w:cs="宋体" w:hint="eastAsia"/>
          <w:color w:val="000000"/>
          <w:sz w:val="24"/>
          <w:szCs w:val="24"/>
        </w:rPr>
        <w:t>和</w:t>
      </w:r>
      <w:r>
        <w:rPr>
          <w:rFonts w:ascii="宋体" w:hAnsi="宋体" w:cs="宋体" w:hint="eastAsia"/>
          <w:color w:val="000000"/>
          <w:sz w:val="24"/>
          <w:szCs w:val="24"/>
        </w:rPr>
        <w:t>B</w:t>
      </w:r>
      <w:r>
        <w:rPr>
          <w:rFonts w:ascii="宋体" w:hAnsi="宋体" w:cs="宋体" w:hint="eastAsia"/>
          <w:color w:val="000000"/>
          <w:sz w:val="24"/>
          <w:szCs w:val="24"/>
        </w:rPr>
        <w:t>型铅笔、三角尺等。</w:t>
      </w:r>
    </w:p>
    <w:p w:rsidR="00DF7AFC" w:rsidRDefault="00EC2A95">
      <w:pPr>
        <w:snapToGrid w:val="0"/>
        <w:spacing w:line="560" w:lineRule="exact"/>
        <w:ind w:firstLineChars="200" w:firstLine="48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6</w:t>
      </w:r>
      <w:r>
        <w:rPr>
          <w:rFonts w:ascii="宋体" w:hAnsi="宋体" w:cs="宋体" w:hint="eastAsia"/>
          <w:color w:val="000000"/>
          <w:sz w:val="24"/>
          <w:szCs w:val="24"/>
        </w:rPr>
        <w:t>.</w:t>
      </w:r>
      <w:r>
        <w:rPr>
          <w:rFonts w:ascii="宋体" w:hAnsi="宋体" w:cs="宋体" w:hint="eastAsia"/>
          <w:color w:val="000000"/>
          <w:sz w:val="24"/>
          <w:szCs w:val="24"/>
        </w:rPr>
        <w:t>安全防护装备。</w:t>
      </w:r>
    </w:p>
    <w:p w:rsidR="00DF7AFC" w:rsidRDefault="00EC2A95" w:rsidP="00EC2A95">
      <w:pPr>
        <w:snapToGrid w:val="0"/>
        <w:spacing w:beforeLines="50" w:afterLines="50" w:line="288" w:lineRule="auto"/>
        <w:ind w:firstLineChars="200" w:firstLine="602"/>
        <w:contextualSpacing/>
        <w:outlineLvl w:val="0"/>
        <w:rPr>
          <w:rFonts w:ascii="宋体" w:hAnsi="宋体" w:cs="宋体"/>
          <w:b/>
          <w:color w:val="000000"/>
          <w:kern w:val="0"/>
          <w:sz w:val="24"/>
          <w:szCs w:val="24"/>
        </w:rPr>
      </w:pPr>
      <w:r>
        <w:rPr>
          <w:rFonts w:ascii="宋体" w:hAnsi="宋体" w:cs="仿宋" w:hint="eastAsia"/>
          <w:b/>
          <w:sz w:val="30"/>
          <w:szCs w:val="30"/>
        </w:rPr>
        <w:t>三、竞赛须知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参赛选手应遵守比赛规则，尊重裁判和赛场工作人员，自觉遵守赛场秩序，服从执委会的领导和裁判的管理。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2.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参赛选手应佩戴参赛证，带齐身份证、注册的学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生证。在赛场的着装，应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lastRenderedPageBreak/>
        <w:t>符合职业要求。在赛场的表现，应体现自己良好的职业习惯和职业素养。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3.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进入赛场前须将手机等通讯工具交赛场相关人员保管，不能带入赛场。未经检验的工具、电子储存器件和其他不允许带入赛场物品，一律不能进入赛场。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4.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比赛过程中不准互相交谈，不得大声喧哗；不得有影响其他选手比赛的行为，不准有旁窥、夹带等作弊行为。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5.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参赛选手在比赛的过程中，应遵守安全操作规程，文明的操作。通电调试设备时，应经现场裁判许可，在技术人员监护下进行。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6.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需要更换元器件、补充耗材时，应向现场裁判报告，并在赛场记录表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上填写更换元器件、耗材名称、规格和型号和数量，更换原因，核实从报告到更换（补充）完成的时间并签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工位号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确认，以便补时。更换的元器件或补充的耗材，现场裁判和技术人员检验后，若与填写的更换原因不符，将从比赛成绩中扣分。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7.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连接电路、检查设备不能带电操作；通电调试设备前，应先检查电路并记录，确定正确无误后，才能在裁判或技术人员批准后通电。调试设备过程中，因电路问题或操作不当，引起跳闸或熔体熔断，要酌情扣分。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8.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安装调试过程，工具使用、操作方法要符合规范。因工具选择和使用不当，造成设备、器材、工具损坏、工伤事故或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影响他人比赛，要酌情扣分。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9.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比赛过程中需要去洗手间，应报告现场裁判，由裁判或赛场工作人员陪同离开赛场。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10.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完成比赛任务后，需要在比赛结束前离开赛场，需向现场裁判示意，在赛场记录上填写离场时间并签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工位号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确认后，方可离开赛场到指定区域等候评分，离开赛场后不可再次进入。未完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成比赛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任务，因病或其他原因需要终止比赛离开赛场，需经裁判长同意，在赛场记录表的相应栏目填写离场原因、离场时间并签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工位号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确认后，方可离开；离开后，不能再次进入赛场。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11.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裁判长发出停止比赛的指令，选手（包括需要补时的选手）应立即停止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lastRenderedPageBreak/>
        <w:t>操作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进入通道，在现场裁判的指挥下离开赛场到达指定的区域等候评分。需要补时的选手在离场后，由现场裁判召唤进场补时。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12.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赛场工作人员叫到工位号、在等待评分的选手，应迅速进入赛场，与评分裁判一道完成比赛成绩评定。在评分过程中，选手应配合评分裁判，按要求进行设备的操作；可与裁判沟通，解释设备运行中的问题；不可与裁判争辩、争分，影响评分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13.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如对裁判员的执裁有异议，可在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2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小时内由领队向大赛仲裁委员会以书面形式提出申述。</w:t>
      </w:r>
    </w:p>
    <w:p w:rsidR="00DF7AFC" w:rsidRDefault="00EC2A95">
      <w:pPr>
        <w:autoSpaceDN w:val="0"/>
        <w:adjustRightInd w:val="0"/>
        <w:snapToGrid w:val="0"/>
        <w:spacing w:line="560" w:lineRule="atLeast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14.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遇突发事件，立即报告裁判和赛场工作人员，按赛场裁判和工作人员的指令行动。</w:t>
      </w:r>
    </w:p>
    <w:p w:rsidR="00DF7AFC" w:rsidRDefault="00EC2A95">
      <w:pPr>
        <w:numPr>
          <w:ilvl w:val="0"/>
          <w:numId w:val="1"/>
        </w:numPr>
        <w:spacing w:line="500" w:lineRule="exact"/>
        <w:ind w:firstLineChars="200" w:firstLine="482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参考教材</w:t>
      </w:r>
    </w:p>
    <w:p w:rsidR="00DF7AFC" w:rsidRDefault="00EC2A95">
      <w:pPr>
        <w:spacing w:line="500" w:lineRule="exact"/>
        <w:jc w:val="center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表</w:t>
      </w:r>
      <w:r>
        <w:rPr>
          <w:rFonts w:ascii="宋体" w:hAnsi="宋体" w:cs="宋体" w:hint="eastAsia"/>
          <w:color w:val="000000"/>
          <w:sz w:val="24"/>
          <w:szCs w:val="24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"/>
        <w:gridCol w:w="2211"/>
        <w:gridCol w:w="5404"/>
      </w:tblGrid>
      <w:tr w:rsidR="00DF7AFC">
        <w:trPr>
          <w:trHeight w:val="449"/>
          <w:jc w:val="center"/>
        </w:trPr>
        <w:tc>
          <w:tcPr>
            <w:tcW w:w="719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序号</w:t>
            </w:r>
          </w:p>
        </w:tc>
        <w:tc>
          <w:tcPr>
            <w:tcW w:w="2211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资料类型</w:t>
            </w:r>
          </w:p>
        </w:tc>
        <w:tc>
          <w:tcPr>
            <w:tcW w:w="5404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资料名称</w:t>
            </w:r>
          </w:p>
        </w:tc>
      </w:tr>
      <w:tr w:rsidR="00DF7AFC">
        <w:trPr>
          <w:trHeight w:val="449"/>
          <w:jc w:val="center"/>
        </w:trPr>
        <w:tc>
          <w:tcPr>
            <w:tcW w:w="719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课程教材</w:t>
            </w:r>
          </w:p>
        </w:tc>
        <w:tc>
          <w:tcPr>
            <w:tcW w:w="5404" w:type="dxa"/>
            <w:vAlign w:val="center"/>
          </w:tcPr>
          <w:p w:rsidR="00DF7AFC" w:rsidRDefault="00EC2A95">
            <w:pPr>
              <w:widowControl/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《电气安装与维修项目实训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(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中职电工电子项目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)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》</w:t>
            </w:r>
          </w:p>
        </w:tc>
      </w:tr>
      <w:tr w:rsidR="00DF7AFC">
        <w:trPr>
          <w:trHeight w:val="449"/>
          <w:jc w:val="center"/>
        </w:trPr>
        <w:tc>
          <w:tcPr>
            <w:tcW w:w="719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211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课程教材</w:t>
            </w:r>
          </w:p>
        </w:tc>
        <w:tc>
          <w:tcPr>
            <w:tcW w:w="5404" w:type="dxa"/>
            <w:vAlign w:val="center"/>
          </w:tcPr>
          <w:p w:rsidR="00DF7AFC" w:rsidRDefault="00EC2A95">
            <w:pPr>
              <w:autoSpaceDE w:val="0"/>
              <w:autoSpaceDN w:val="0"/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《电气安装与维修赛题集》</w:t>
            </w:r>
          </w:p>
        </w:tc>
      </w:tr>
      <w:tr w:rsidR="00DF7AFC">
        <w:trPr>
          <w:trHeight w:val="449"/>
          <w:jc w:val="center"/>
        </w:trPr>
        <w:tc>
          <w:tcPr>
            <w:tcW w:w="719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2211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课程教材</w:t>
            </w:r>
          </w:p>
        </w:tc>
        <w:tc>
          <w:tcPr>
            <w:tcW w:w="5404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《电气设备安装与维护项目实训》</w:t>
            </w:r>
          </w:p>
        </w:tc>
      </w:tr>
      <w:tr w:rsidR="00DF7AFC">
        <w:trPr>
          <w:trHeight w:val="449"/>
          <w:jc w:val="center"/>
        </w:trPr>
        <w:tc>
          <w:tcPr>
            <w:tcW w:w="719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211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课程教材</w:t>
            </w:r>
          </w:p>
        </w:tc>
        <w:tc>
          <w:tcPr>
            <w:tcW w:w="5404" w:type="dxa"/>
            <w:vAlign w:val="center"/>
          </w:tcPr>
          <w:p w:rsidR="00DF7AFC" w:rsidRDefault="00EC2A95">
            <w:pPr>
              <w:spacing w:line="288" w:lineRule="auto"/>
              <w:contextualSpacing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《电气设备安装与维修技术》</w:t>
            </w:r>
          </w:p>
        </w:tc>
      </w:tr>
    </w:tbl>
    <w:p w:rsidR="00DF7AFC" w:rsidRDefault="00DF7AFC">
      <w:pPr>
        <w:rPr>
          <w:rFonts w:ascii="宋体" w:hAnsi="宋体" w:cs="宋体"/>
          <w:b/>
          <w:color w:val="000000"/>
          <w:sz w:val="24"/>
          <w:szCs w:val="24"/>
        </w:rPr>
      </w:pPr>
    </w:p>
    <w:p w:rsidR="00DF7AFC" w:rsidRDefault="00EC2A95">
      <w:pPr>
        <w:snapToGrid w:val="0"/>
        <w:spacing w:line="288" w:lineRule="auto"/>
        <w:ind w:firstLineChars="200" w:firstLine="482"/>
        <w:contextualSpacing/>
        <w:outlineLvl w:val="0"/>
        <w:rPr>
          <w:rFonts w:ascii="宋体" w:hAnsi="宋体" w:cs="仿宋"/>
          <w:b/>
          <w:sz w:val="24"/>
          <w:szCs w:val="24"/>
        </w:rPr>
      </w:pPr>
      <w:r>
        <w:rPr>
          <w:rFonts w:ascii="宋体" w:hAnsi="宋体" w:cs="仿宋" w:hint="eastAsia"/>
          <w:b/>
          <w:sz w:val="24"/>
          <w:szCs w:val="24"/>
        </w:rPr>
        <w:t>五、评分规定</w:t>
      </w:r>
    </w:p>
    <w:p w:rsidR="00DF7AFC" w:rsidRDefault="00EC2A95">
      <w:pPr>
        <w:spacing w:line="560" w:lineRule="exact"/>
        <w:ind w:firstLineChars="200" w:firstLine="480"/>
        <w:outlineLvl w:val="1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1.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评分标准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 xml:space="preserve">      </w:t>
      </w:r>
    </w:p>
    <w:p w:rsidR="00DF7AFC" w:rsidRDefault="00EC2A95">
      <w:pPr>
        <w:spacing w:line="560" w:lineRule="exact"/>
        <w:ind w:firstLine="57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电气安装与维修评分点见表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4</w:t>
      </w:r>
    </w:p>
    <w:p w:rsidR="00DF7AFC" w:rsidRDefault="00EC2A95">
      <w:pPr>
        <w:spacing w:line="560" w:lineRule="exact"/>
        <w:ind w:firstLine="570"/>
        <w:jc w:val="center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表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4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电气安装与维修评分标准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134"/>
        <w:gridCol w:w="1701"/>
        <w:gridCol w:w="5103"/>
      </w:tblGrid>
      <w:tr w:rsidR="00DF7AFC">
        <w:trPr>
          <w:trHeight w:val="679"/>
        </w:trPr>
        <w:tc>
          <w:tcPr>
            <w:tcW w:w="1101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bookmarkStart w:id="1" w:name="_Hlk3211630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一级</w:t>
            </w:r>
          </w:p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评价项目</w:t>
            </w:r>
          </w:p>
        </w:tc>
        <w:tc>
          <w:tcPr>
            <w:tcW w:w="1134" w:type="dxa"/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二级</w:t>
            </w:r>
          </w:p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评价项目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三级</w:t>
            </w:r>
          </w:p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评价项目</w:t>
            </w:r>
          </w:p>
        </w:tc>
        <w:tc>
          <w:tcPr>
            <w:tcW w:w="5103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评价点与要求</w:t>
            </w:r>
          </w:p>
        </w:tc>
      </w:tr>
      <w:tr w:rsidR="00DF7AFC">
        <w:trPr>
          <w:trHeight w:val="434"/>
        </w:trPr>
        <w:tc>
          <w:tcPr>
            <w:tcW w:w="1101" w:type="dxa"/>
            <w:vMerge w:val="restart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（一）电源配电线路安装及工艺</w:t>
            </w:r>
          </w:p>
        </w:tc>
        <w:tc>
          <w:tcPr>
            <w:tcW w:w="1134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箱内器件、配线与接线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箱内器件选择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⑴断路器及其他低压电器按图纸要求选配；</w:t>
            </w:r>
          </w:p>
        </w:tc>
      </w:tr>
      <w:tr w:rsidR="00DF7AFC">
        <w:trPr>
          <w:trHeight w:val="58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箱内配线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⑵相线、零线、接地线、指示灯接线按图纸线径；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要求配线和分色；</w:t>
            </w:r>
          </w:p>
        </w:tc>
      </w:tr>
      <w:tr w:rsidR="00DF7AFC">
        <w:trPr>
          <w:trHeight w:val="48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箱内电器接线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⑶箱内电器须按图纸要求接线。</w:t>
            </w:r>
          </w:p>
        </w:tc>
      </w:tr>
      <w:tr w:rsidR="00DF7AFC">
        <w:trPr>
          <w:trHeight w:val="1831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引出线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引入与引出线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⑷引入线、引出线（电缆）（含外接插头与地线）必须连接正确；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⑸引入线中的零线（或接地线）进箱须直接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接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零线排（或接地线排）。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⑹引入线外部须固定，且固定规范；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⑺引入线或引出线接线应留有适当余量。</w:t>
            </w:r>
          </w:p>
        </w:tc>
      </w:tr>
      <w:tr w:rsidR="00DF7AFC">
        <w:trPr>
          <w:trHeight w:val="1692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指示灯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接线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⑻指示灯须按图纸要求接线；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⑼指示灯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线须套缠绕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管（或捆扎）。缠绕或捆扎应规范；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⑽指示灯线余量应适当；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⑾指示灯接线不能有羊尾巴现象或外露铜丝过长。</w:t>
            </w:r>
          </w:p>
        </w:tc>
      </w:tr>
      <w:tr w:rsidR="00DF7AFC">
        <w:trPr>
          <w:trHeight w:val="988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箱内布线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箱内布线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⑿能做到横平竖直、无交叉、集中归边走线、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贴面走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⒀线路须规范而不凌乱。</w:t>
            </w:r>
          </w:p>
        </w:tc>
      </w:tr>
      <w:tr w:rsidR="00DF7AFC">
        <w:trPr>
          <w:trHeight w:val="1377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接线端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⒁接线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端不能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露铜、或引出部分悬空不能过长，且排列整齐；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个接线端接线不能超过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⒃端子压接牢固；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⒄端子须按图纸编码。</w:t>
            </w:r>
          </w:p>
        </w:tc>
      </w:tr>
      <w:tr w:rsidR="00DF7AFC">
        <w:trPr>
          <w:trHeight w:val="400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（二）照明线路安装及工艺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电器选择、接线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器件选择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⑴断路器按图纸要求选配；</w:t>
            </w:r>
          </w:p>
        </w:tc>
      </w:tr>
      <w:tr w:rsidR="00DF7AFC">
        <w:trPr>
          <w:trHeight w:val="1764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箱内布线与接线工艺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⑵接线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端不得露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铜、一个端子接线不得超过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根，线端压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接不得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松动；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⑶接地线、接零线须与接地线排或对应接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接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零排的零线未接零线排；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⑷引入线或引出线接线适当留余量。⑸相线、零线、接地线须按图纸线径要求配线和分色；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⑹线路须按横平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竖直走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线，或走向选择正确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,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线路不凌乱。</w:t>
            </w:r>
          </w:p>
        </w:tc>
      </w:tr>
      <w:tr w:rsidR="00DF7AFC">
        <w:trPr>
          <w:trHeight w:val="984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引出线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线路布线与接线工艺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⑺导线线径和颜色选择正确；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⑻导线须进线槽，线槽、线管内导线不得有绞线、或折叠现象；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⑼线路不得有漏接或错接线。</w:t>
            </w:r>
          </w:p>
        </w:tc>
      </w:tr>
      <w:tr w:rsidR="00DF7AFC">
        <w:trPr>
          <w:trHeight w:val="68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开关、插座安装工艺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⑽开关、插座、灯内接线适当留余量；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⑾接线端头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不得露铜过长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或接触不良；</w:t>
            </w:r>
          </w:p>
        </w:tc>
      </w:tr>
      <w:tr w:rsidR="00DF7AFC">
        <w:trPr>
          <w:trHeight w:val="2962"/>
        </w:trPr>
        <w:tc>
          <w:tcPr>
            <w:tcW w:w="1101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lastRenderedPageBreak/>
              <w:t>（三）电气控制线路安装及工艺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箱内布线及接线工艺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箱内布线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工艺</w:t>
            </w:r>
          </w:p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⑴按图纸要求正确选择开关、按钮或指示灯；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⑵箱内电器须按图纸要求接线；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⑶摸屏与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PLC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的通讯线须妥善连接并绑扎固定。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⑷引入线中的零线（或地线）进箱须直接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接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零线排（或接地线排）；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⑸引入线或引出线接线须适当留余量；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⑹引入线或引出线接线须分类集中且排列整齐。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⑺线、零线、接地线、二次控制线须按图纸线径要求配线和分色。</w:t>
            </w:r>
          </w:p>
        </w:tc>
      </w:tr>
      <w:tr w:rsidR="00DF7AFC">
        <w:trPr>
          <w:trHeight w:val="395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箱内接线工艺</w:t>
            </w:r>
          </w:p>
        </w:tc>
        <w:tc>
          <w:tcPr>
            <w:tcW w:w="5103" w:type="dxa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⑻导线须入线槽；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⑼导槽引出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线不得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凌乱，导线须对准线槽孔入槽和出槽；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⑽连接导线整齐；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⑾接控制箱面板部分连接导线的集中处须捆扎（或缠绕）所有连接导线的集中处应有缠绕管、缠绕成束的导线须固定。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⑿导线端压接线耳，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无露铜现象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个接线端接线不超过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⒁接线端引出部分不得悬空过长，且排列整齐；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⒂端子压接牢固；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⒃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端子须套号码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管；按图纸清晰编码。</w:t>
            </w:r>
          </w:p>
        </w:tc>
      </w:tr>
      <w:tr w:rsidR="00DF7AFC">
        <w:trPr>
          <w:trHeight w:val="217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引出线布线及接线工艺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引出线布线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工艺</w:t>
            </w:r>
          </w:p>
        </w:tc>
        <w:tc>
          <w:tcPr>
            <w:tcW w:w="5103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⑴配线与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分色须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按图纸或规范要求；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⑵线路整齐，长短一致；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⑶线路须按要求放线（穿管或进线槽）；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⑷接线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端须压接线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耳，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无露铜现象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⑸接线端引出部分悬空段适合，且排列整齐；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⑹端子压接牢固；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端子须套号码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管；按图纸编码、编码与图纸相符或编号清晰。</w:t>
            </w:r>
          </w:p>
        </w:tc>
      </w:tr>
      <w:tr w:rsidR="00DF7AFC">
        <w:trPr>
          <w:trHeight w:val="2318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电动机及传感器模块安装接线工艺</w:t>
            </w:r>
          </w:p>
        </w:tc>
        <w:tc>
          <w:tcPr>
            <w:tcW w:w="5103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⑻按图纸要求正确选择电动机；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⑼电动机线路外露部分用缠绕管缠绕或扎带绑扎。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⑽严格按图纸要求接线；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⑾电动机须作接地保护。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⑿按图纸和控制说明文件要求正确选择传感器（或行程开关）；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⒀按图纸要求正确接线。</w:t>
            </w:r>
          </w:p>
        </w:tc>
      </w:tr>
      <w:tr w:rsidR="00DF7AFC">
        <w:trPr>
          <w:trHeight w:val="20"/>
        </w:trPr>
        <w:tc>
          <w:tcPr>
            <w:tcW w:w="1101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（四）器件安装位置及固定工艺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箱体安装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电源配电箱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⑴安装位置尺寸与图纸要求误差不大于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⑵箱体安装方位正确。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⑶箱体安装正确、牢固，螺丝固定点符合工艺要求。</w:t>
            </w:r>
          </w:p>
        </w:tc>
      </w:tr>
      <w:tr w:rsidR="00DF7AFC">
        <w:trPr>
          <w:trHeight w:val="2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照明配电箱</w:t>
            </w:r>
          </w:p>
        </w:tc>
        <w:tc>
          <w:tcPr>
            <w:tcW w:w="5103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</w:p>
        </w:tc>
      </w:tr>
      <w:tr w:rsidR="00DF7AFC">
        <w:trPr>
          <w:trHeight w:val="2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电气控制箱安装</w:t>
            </w:r>
          </w:p>
        </w:tc>
        <w:tc>
          <w:tcPr>
            <w:tcW w:w="5103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</w:p>
        </w:tc>
      </w:tr>
      <w:tr w:rsidR="00DF7AFC">
        <w:trPr>
          <w:trHeight w:val="58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电动机架、传感器模块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安装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lastRenderedPageBreak/>
              <w:t>电动机模块安装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⑷安装位置尺寸与图纸要求误差不大于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⑸电动机模块、传感器模块放置须到位。</w:t>
            </w:r>
          </w:p>
        </w:tc>
      </w:tr>
      <w:tr w:rsidR="00DF7AFC">
        <w:trPr>
          <w:trHeight w:val="251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6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传感器模块安装</w:t>
            </w:r>
          </w:p>
        </w:tc>
        <w:tc>
          <w:tcPr>
            <w:tcW w:w="5103" w:type="dxa"/>
            <w:vMerge/>
            <w:tcBorders>
              <w:bottom w:val="single" w:sz="6" w:space="0" w:color="auto"/>
            </w:tcBorders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</w:p>
        </w:tc>
      </w:tr>
      <w:tr w:rsidR="00DF7AFC">
        <w:trPr>
          <w:trHeight w:val="34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灯具，开关，电源、的安装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灯具安装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⑻安装位置尺寸与图纸要求误差不大于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⑼安装方位正确；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⑽开关、插座方向安装正确。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⑾安装牢固；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⑿盒体、底座开孔正确；</w:t>
            </w:r>
          </w:p>
        </w:tc>
      </w:tr>
      <w:tr w:rsidR="00DF7AFC">
        <w:trPr>
          <w:trHeight w:val="40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开关、插座等的安装</w:t>
            </w:r>
          </w:p>
        </w:tc>
        <w:tc>
          <w:tcPr>
            <w:tcW w:w="5103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</w:p>
        </w:tc>
      </w:tr>
      <w:tr w:rsidR="00DF7AFC">
        <w:trPr>
          <w:trHeight w:val="52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6" w:space="0" w:color="auto"/>
            </w:tcBorders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ind w:leftChars="-50" w:left="-105" w:rightChars="-50" w:right="-105"/>
              <w:jc w:val="center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接线盒体的安装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</w:p>
        </w:tc>
      </w:tr>
      <w:tr w:rsidR="00DF7AFC">
        <w:trPr>
          <w:trHeight w:val="1247"/>
        </w:trPr>
        <w:tc>
          <w:tcPr>
            <w:tcW w:w="1101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（五）线管敷设工艺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线管线路制作要求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线管制作工艺</w:t>
            </w:r>
          </w:p>
        </w:tc>
        <w:tc>
          <w:tcPr>
            <w:tcW w:w="5103" w:type="dxa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直角转弯的偏差角度不大于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°；</w:t>
            </w:r>
          </w:p>
          <w:p w:rsidR="00DF7AFC" w:rsidRDefault="00EC2A95">
            <w:pPr>
              <w:widowControl/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⑵线管的弯曲处不能有折皱、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凹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穴或裂缝、裂纹，管的弯曲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处弯扁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的长度不大于规定值；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⑶线管的弯曲半径不得超出规定范围。</w:t>
            </w:r>
          </w:p>
        </w:tc>
      </w:tr>
      <w:tr w:rsidR="00DF7AFC">
        <w:trPr>
          <w:trHeight w:val="1592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线管敷设及固定工艺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线管敷设工艺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⑷线管直接进盒、箱、槽前的固定管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卡位置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与规定相符；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线管作鸭脖子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弯进盒（箱）前的固定管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卡位置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与规定相符；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⑹线管入槽时应用连接件，且连接处无松动；</w:t>
            </w:r>
          </w:p>
        </w:tc>
      </w:tr>
      <w:tr w:rsidR="00DF7AFC">
        <w:trPr>
          <w:trHeight w:val="1173"/>
        </w:trPr>
        <w:tc>
          <w:tcPr>
            <w:tcW w:w="1101" w:type="dxa"/>
            <w:vMerge/>
            <w:tcBorders>
              <w:bottom w:val="single" w:sz="4" w:space="0" w:color="000000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线管的固定工艺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⑺直线段固定管卡间距合理、一致。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⑻管路牢固、无松动；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⑼管子须压入管卡中。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⑽安装位置尺寸与图纸要求误差不大于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</w:tc>
      </w:tr>
      <w:tr w:rsidR="00DF7AFC">
        <w:trPr>
          <w:trHeight w:val="2018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线管进盒（箱）工艺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⑾线管进盒（箱）应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作鸭脖子弯使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线管正确进盒（箱）；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⑿线管进盒（箱）需用连接件，连接件应无松动；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⒀线管进盒时，线管中心位置和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盒的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中心位置的偏差不得大于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⒁同一位置，多个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线管入同一个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箱体时，鸭脖子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弯位置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和形状须一致。</w:t>
            </w:r>
          </w:p>
        </w:tc>
      </w:tr>
      <w:tr w:rsidR="00DF7AFC">
        <w:trPr>
          <w:trHeight w:val="2400"/>
        </w:trPr>
        <w:tc>
          <w:tcPr>
            <w:tcW w:w="1101" w:type="dxa"/>
            <w:vMerge w:val="restart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（六）线槽敷设工艺</w:t>
            </w:r>
          </w:p>
        </w:tc>
        <w:tc>
          <w:tcPr>
            <w:tcW w:w="1134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线槽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安装</w:t>
            </w:r>
          </w:p>
        </w:tc>
        <w:tc>
          <w:tcPr>
            <w:tcW w:w="1701" w:type="dxa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线槽固定</w:t>
            </w:r>
          </w:p>
        </w:tc>
        <w:tc>
          <w:tcPr>
            <w:tcW w:w="5103" w:type="dxa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⑴弯角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(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或折角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)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两端、三通连接的三端、进盒（箱）处，直线槽两端、进线槽处应该有固定点；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过柱时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，柱上的每个直线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段应该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有固定点；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⑶固定点应呈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直线，且各固定点间距一致，固定点位置与规定相符；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⑷二段连接的直线线槽，槽盖与槽底应作错位搭接，且错位不得过短、过长。</w:t>
            </w:r>
          </w:p>
        </w:tc>
      </w:tr>
      <w:tr w:rsidR="00DF7AFC">
        <w:trPr>
          <w:trHeight w:val="154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线槽进盒（箱）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⑸线槽进盒或灯具底座时，底槽应伸入盒或底座内，伸入且压紧，伸入长度合适，或槽盖边与盒边间隙不大于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1mm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⑹线槽入箱时，线槽边与箱边间隙不大于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1mm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⑺箱的线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孔应该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装橡胶护套。</w:t>
            </w:r>
          </w:p>
        </w:tc>
      </w:tr>
      <w:tr w:rsidR="00DF7AFC">
        <w:trPr>
          <w:trHeight w:val="1451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线槽工艺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线槽工艺要求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⑻线路应按图纸要求的位置或方向布线；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⑼线槽安装位置与图纸尺寸误差不得大于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⑽线槽平整，无歪斜、松动；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⑾线槽应上盖，且密合；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⑿布线的末端应作封堵，线路干净，无残留施工临时标志、痕迹；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lastRenderedPageBreak/>
              <w:t>⒀线槽接缝（含直线、转弯、折角和三通）间隙不大于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0.5mm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⒁平面转弯、内角、外角、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T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形按规定方法安装；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⒂任意转折角的角度偏离图纸要求不得在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°以上；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⒃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异径线槽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作三通连接时（无配件），小线槽的底槽应插入大线槽的底槽中，伸入应压紧，伸入长度合适，或大线槽与大线槽之间的拼接缝隙小于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0.5mm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。</w:t>
            </w:r>
          </w:p>
        </w:tc>
      </w:tr>
      <w:tr w:rsidR="00DF7AFC">
        <w:trPr>
          <w:trHeight w:val="1247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行线槽安装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行线槽敷设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工艺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⒄行线槽走向或长度符合图纸要求；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⒅安装位置与图纸尺寸误差不大于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⒆行线槽应该盖板，线槽固定牢固；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⒇一个槽孔出线不多于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根。</w:t>
            </w:r>
          </w:p>
        </w:tc>
      </w:tr>
      <w:tr w:rsidR="00DF7AFC">
        <w:trPr>
          <w:trHeight w:val="1684"/>
        </w:trPr>
        <w:tc>
          <w:tcPr>
            <w:tcW w:w="110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（七）桥架敷设工艺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组装与固定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金属桥架组装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⑴按图纸要求的位置或方向布线，桥架段选用正确；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⑵安装位置尺寸与图纸要求误差不大于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10mm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⑶桥架必须按要求上盖板，盖板两侧应该四点对称放卡扣；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⑷桥架的末端应作封堵者，封堵头固定牢固。</w:t>
            </w:r>
          </w:p>
        </w:tc>
      </w:tr>
      <w:tr w:rsidR="00DF7AFC">
        <w:trPr>
          <w:trHeight w:val="274"/>
        </w:trPr>
        <w:tc>
          <w:tcPr>
            <w:tcW w:w="1101" w:type="dxa"/>
            <w:vMerge/>
            <w:tcBorders>
              <w:top w:val="nil"/>
              <w:bottom w:val="nil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金属桥架固定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撑件须固定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在桥架靠墙侧。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⑹在可以固定的情况下，桥架转弯处两端应用支撑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件固定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的；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⑺在可以固定的情况下，直线段两端应用支撑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件固定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的；</w:t>
            </w:r>
          </w:p>
        </w:tc>
      </w:tr>
      <w:tr w:rsidR="00DF7AFC">
        <w:trPr>
          <w:trHeight w:val="1644"/>
        </w:trPr>
        <w:tc>
          <w:tcPr>
            <w:tcW w:w="1101" w:type="dxa"/>
            <w:vMerge/>
            <w:tcBorders>
              <w:top w:val="nil"/>
              <w:bottom w:val="nil"/>
            </w:tcBorders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安装工艺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金属桥架线路工艺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⑻桥架固定支撑件选用须正确，固定支撑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件应用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足量安装螺丝。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⑼转弯须使用图纸要求的连接件连接，且连接件选用正确；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⑽紧固连接件的螺丝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固定须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符合要求。</w:t>
            </w:r>
          </w:p>
        </w:tc>
      </w:tr>
      <w:tr w:rsidR="00DF7AFC">
        <w:trPr>
          <w:trHeight w:val="1729"/>
        </w:trPr>
        <w:tc>
          <w:tcPr>
            <w:tcW w:w="1101" w:type="dxa"/>
            <w:vMerge/>
            <w:tcBorders>
              <w:top w:val="nil"/>
              <w:bottom w:val="nil"/>
            </w:tcBorders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进箱与接地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桥架进盒</w:t>
            </w:r>
          </w:p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（箱）引线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⑾桥架入箱过渡线须穿塑料波纹管保护，所选用波纹管管径应符合要求；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⑿桥架入箱过渡线管两端须用接头固定，且固定牢固；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⒀桥架入箱过渡线长度应合理。</w:t>
            </w:r>
          </w:p>
        </w:tc>
      </w:tr>
      <w:tr w:rsidR="00DF7AFC">
        <w:trPr>
          <w:trHeight w:val="1245"/>
        </w:trPr>
        <w:tc>
          <w:tcPr>
            <w:tcW w:w="1101" w:type="dxa"/>
            <w:vMerge/>
            <w:tcBorders>
              <w:top w:val="nil"/>
              <w:bottom w:val="nil"/>
            </w:tcBorders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桥架接地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⒁桥架连接处须作接地线跨接；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⒂桥架接地线应用铜螺丝加铜垫片压接；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⒃接地线应按规范选择颜色和线径，按规范要求做线，或连接接头应符合规范。</w:t>
            </w:r>
          </w:p>
        </w:tc>
      </w:tr>
      <w:tr w:rsidR="00DF7AFC">
        <w:trPr>
          <w:trHeight w:val="363"/>
        </w:trPr>
        <w:tc>
          <w:tcPr>
            <w:tcW w:w="1101" w:type="dxa"/>
            <w:vMerge w:val="restart"/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（八）功能调试</w:t>
            </w:r>
          </w:p>
        </w:tc>
        <w:tc>
          <w:tcPr>
            <w:tcW w:w="1134" w:type="dxa"/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电源调试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通电检测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⑴输出电压必须正常；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⑵电源指示灯正常发光。</w:t>
            </w:r>
          </w:p>
        </w:tc>
      </w:tr>
      <w:tr w:rsidR="00DF7AFC">
        <w:trPr>
          <w:trHeight w:val="376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照明电路</w:t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调试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通电检测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⑶能上电，能进行测试；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⑷通电后灯发光；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⑸通电后开关正常起控制作用；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⑹通电后输出电压及插座电压正常。</w:t>
            </w:r>
          </w:p>
        </w:tc>
      </w:tr>
      <w:tr w:rsidR="00DF7AFC">
        <w:trPr>
          <w:trHeight w:val="350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电气控制柜参</w:t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lastRenderedPageBreak/>
              <w:t>数设置与功能调试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lastRenderedPageBreak/>
              <w:t>参数设置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⑺时间继电器、热继电器、步进或伺服驱动器参数设置正确；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lastRenderedPageBreak/>
              <w:t>⑻变频器参数设置正确。</w:t>
            </w:r>
          </w:p>
        </w:tc>
      </w:tr>
      <w:tr w:rsidR="00DF7AFC">
        <w:trPr>
          <w:trHeight w:val="337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功能调试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⑼上电后会根据设备控制过程要求进行操作；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</w:t>
            </w:r>
            <w:proofErr w:type="gramStart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备启动</w:t>
            </w:r>
            <w:proofErr w:type="gramEnd"/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后，在操作正确的情况下，能按控制说明文件要求受控；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⑾能完成正常调试或运行过程；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设备启动后，能实现停止控制；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⑿设备启动后，能实现急停控制；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⒀设备启动后，能按控制说明文件要求实现故障指示或故障停机；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⒁触摸屏与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PLC</w:t>
            </w: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之间能进行正常通讯；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⒂设备能正常启动，通电检测。</w:t>
            </w:r>
          </w:p>
        </w:tc>
      </w:tr>
      <w:tr w:rsidR="00DF7AFC">
        <w:trPr>
          <w:trHeight w:val="1050"/>
        </w:trPr>
        <w:tc>
          <w:tcPr>
            <w:tcW w:w="1101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（九）故障检测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维修要求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故障分析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⑴能正确分析故障现象；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⑵故障范围正确，排故方法、万用表使用、绝缘电阻测试仪检测过程正确规范；</w:t>
            </w:r>
          </w:p>
        </w:tc>
      </w:tr>
      <w:tr w:rsidR="00DF7AFC">
        <w:trPr>
          <w:trHeight w:val="375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7AFC" w:rsidRDefault="00DF7AFC">
            <w:pPr>
              <w:tabs>
                <w:tab w:val="left" w:pos="0"/>
                <w:tab w:val="left" w:pos="900"/>
              </w:tabs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故障点标注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⑶故障点标注正确。</w:t>
            </w:r>
          </w:p>
        </w:tc>
      </w:tr>
      <w:tr w:rsidR="00DF7AFC">
        <w:trPr>
          <w:trHeight w:val="623"/>
        </w:trPr>
        <w:tc>
          <w:tcPr>
            <w:tcW w:w="1101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（十）职业素养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要求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安全施工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⑴应穿工作服、绝缘鞋；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⑵室内施工过程须戴安全帽、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⑶登高作业时，须按安全要求使用人字梯；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⑷能按安全要求进行带电或停电检修（调试）；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⑸能按安全要求使用电动工具；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⑹能按安全要求使用工具作业；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⑺穿线时能注意保护导线绝缘层；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⑻作业过程中禁止将工具或器件放置在高处等较危险的地方；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⑼操作过程挂安全标志牌；</w:t>
            </w:r>
          </w:p>
          <w:p w:rsidR="00DF7AFC" w:rsidRDefault="00EC2A95">
            <w:pPr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⑽应该在固定的线槽或明盒上开孔或开槽。</w:t>
            </w:r>
          </w:p>
        </w:tc>
      </w:tr>
      <w:tr w:rsidR="00DF7AFC">
        <w:trPr>
          <w:trHeight w:val="726"/>
        </w:trPr>
        <w:tc>
          <w:tcPr>
            <w:tcW w:w="1101" w:type="dxa"/>
            <w:vMerge/>
            <w:vAlign w:val="center"/>
          </w:tcPr>
          <w:p w:rsidR="00DF7AFC" w:rsidRDefault="00DF7AFC">
            <w:pPr>
              <w:snapToGrid w:val="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F7AFC" w:rsidRDefault="00DF7AFC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snapToGrid w:val="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文明施工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⑾作业过程中工具与器材摆放规范；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⑿作业过程中产生的弃物按规定处置；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⒀作业完成后须清理现场；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⒁在规定的工作范围内作业，不影响到其他人施工；</w:t>
            </w:r>
          </w:p>
          <w:p w:rsidR="00DF7AFC" w:rsidRDefault="00EC2A95">
            <w:pPr>
              <w:tabs>
                <w:tab w:val="left" w:pos="0"/>
                <w:tab w:val="left" w:pos="900"/>
              </w:tabs>
              <w:snapToGrid w:val="0"/>
              <w:rPr>
                <w:rFonts w:ascii="宋体" w:hAnsi="宋体" w:cs="宋体"/>
                <w:color w:val="000000"/>
                <w:w w:val="9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w w:val="90"/>
                <w:sz w:val="24"/>
                <w:szCs w:val="24"/>
              </w:rPr>
              <w:t>⒂施工结束不得将工具等物品遗留在设备内或器件上。</w:t>
            </w:r>
          </w:p>
        </w:tc>
      </w:tr>
      <w:bookmarkEnd w:id="1"/>
    </w:tbl>
    <w:p w:rsidR="00DF7AFC" w:rsidRDefault="00DF7AFC">
      <w:pPr>
        <w:spacing w:line="560" w:lineRule="exact"/>
        <w:outlineLvl w:val="1"/>
        <w:rPr>
          <w:rFonts w:ascii="宋体" w:hAnsi="宋体" w:cs="宋体"/>
          <w:kern w:val="0"/>
          <w:sz w:val="24"/>
          <w:szCs w:val="24"/>
        </w:rPr>
      </w:pPr>
    </w:p>
    <w:sectPr w:rsidR="00DF7AFC" w:rsidSect="00DF7AF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174EF"/>
    <w:multiLevelType w:val="singleLevel"/>
    <w:tmpl w:val="724174EF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538D"/>
    <w:rsid w:val="0003084F"/>
    <w:rsid w:val="00092D0A"/>
    <w:rsid w:val="001C50FA"/>
    <w:rsid w:val="004B1E19"/>
    <w:rsid w:val="00536735"/>
    <w:rsid w:val="00612C74"/>
    <w:rsid w:val="00644A9B"/>
    <w:rsid w:val="006F6785"/>
    <w:rsid w:val="00834CAA"/>
    <w:rsid w:val="00965875"/>
    <w:rsid w:val="00A52173"/>
    <w:rsid w:val="00D1538D"/>
    <w:rsid w:val="00DB2164"/>
    <w:rsid w:val="00DF7AFC"/>
    <w:rsid w:val="00EB577A"/>
    <w:rsid w:val="00EC2A95"/>
    <w:rsid w:val="01003751"/>
    <w:rsid w:val="02215430"/>
    <w:rsid w:val="02C06EF4"/>
    <w:rsid w:val="054F396D"/>
    <w:rsid w:val="05DD1D55"/>
    <w:rsid w:val="05EE1FA7"/>
    <w:rsid w:val="07647F47"/>
    <w:rsid w:val="08AA5695"/>
    <w:rsid w:val="099C13DA"/>
    <w:rsid w:val="0B2F58C9"/>
    <w:rsid w:val="0B78178A"/>
    <w:rsid w:val="0BE5466A"/>
    <w:rsid w:val="0C4F13B2"/>
    <w:rsid w:val="0D0429D6"/>
    <w:rsid w:val="0DA969B5"/>
    <w:rsid w:val="13282B18"/>
    <w:rsid w:val="136642E5"/>
    <w:rsid w:val="14E87F06"/>
    <w:rsid w:val="15AF3298"/>
    <w:rsid w:val="17A55C2E"/>
    <w:rsid w:val="17B235FD"/>
    <w:rsid w:val="17C23035"/>
    <w:rsid w:val="187A4B62"/>
    <w:rsid w:val="1A0F2967"/>
    <w:rsid w:val="1CD41907"/>
    <w:rsid w:val="1ED425FA"/>
    <w:rsid w:val="1F26327C"/>
    <w:rsid w:val="203B0057"/>
    <w:rsid w:val="20CE7B42"/>
    <w:rsid w:val="217700B9"/>
    <w:rsid w:val="22014046"/>
    <w:rsid w:val="22783C1F"/>
    <w:rsid w:val="22ED0B83"/>
    <w:rsid w:val="25581088"/>
    <w:rsid w:val="277F2830"/>
    <w:rsid w:val="2DE210EC"/>
    <w:rsid w:val="2EA96AE1"/>
    <w:rsid w:val="2F0E45DF"/>
    <w:rsid w:val="31B108AD"/>
    <w:rsid w:val="391B37F9"/>
    <w:rsid w:val="39FE3EEB"/>
    <w:rsid w:val="3A7411C4"/>
    <w:rsid w:val="3A9E44A5"/>
    <w:rsid w:val="3D4C4374"/>
    <w:rsid w:val="3EFE280B"/>
    <w:rsid w:val="3F6822EB"/>
    <w:rsid w:val="40564EAB"/>
    <w:rsid w:val="43D95004"/>
    <w:rsid w:val="457C7DCA"/>
    <w:rsid w:val="473B7B8B"/>
    <w:rsid w:val="4B706047"/>
    <w:rsid w:val="4BE477CD"/>
    <w:rsid w:val="4F6302D5"/>
    <w:rsid w:val="501B2467"/>
    <w:rsid w:val="50CA1A17"/>
    <w:rsid w:val="51DC2230"/>
    <w:rsid w:val="52FA5121"/>
    <w:rsid w:val="55787A35"/>
    <w:rsid w:val="5740610F"/>
    <w:rsid w:val="5ACD33CF"/>
    <w:rsid w:val="5CC05A47"/>
    <w:rsid w:val="5DE44281"/>
    <w:rsid w:val="62911E54"/>
    <w:rsid w:val="64680881"/>
    <w:rsid w:val="65B760AB"/>
    <w:rsid w:val="67B23771"/>
    <w:rsid w:val="6B4066C4"/>
    <w:rsid w:val="6BC371F6"/>
    <w:rsid w:val="6C78483E"/>
    <w:rsid w:val="6E9E29E1"/>
    <w:rsid w:val="6F6E7235"/>
    <w:rsid w:val="6F8D6361"/>
    <w:rsid w:val="71B93E5F"/>
    <w:rsid w:val="71EF12F5"/>
    <w:rsid w:val="720A77A1"/>
    <w:rsid w:val="72DC6CAC"/>
    <w:rsid w:val="72F257E5"/>
    <w:rsid w:val="7356533E"/>
    <w:rsid w:val="73E31E42"/>
    <w:rsid w:val="745E71EE"/>
    <w:rsid w:val="77293706"/>
    <w:rsid w:val="784C4B8A"/>
    <w:rsid w:val="7B7D5357"/>
    <w:rsid w:val="7D0A0EFC"/>
    <w:rsid w:val="7E525A96"/>
    <w:rsid w:val="7EAB0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7AF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3">
    <w:name w:val="heading 3"/>
    <w:basedOn w:val="a"/>
    <w:next w:val="a"/>
    <w:qFormat/>
    <w:rsid w:val="00DF7AFC"/>
    <w:pPr>
      <w:keepNext/>
      <w:keepLines/>
      <w:spacing w:before="260" w:after="260" w:line="413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rsid w:val="00DF7AFC"/>
    <w:pPr>
      <w:jc w:val="left"/>
    </w:pPr>
  </w:style>
  <w:style w:type="paragraph" w:styleId="a4">
    <w:name w:val="Balloon Text"/>
    <w:basedOn w:val="a"/>
    <w:link w:val="Char"/>
    <w:rsid w:val="00DF7AFC"/>
    <w:rPr>
      <w:sz w:val="18"/>
      <w:szCs w:val="18"/>
    </w:rPr>
  </w:style>
  <w:style w:type="paragraph" w:customStyle="1" w:styleId="5-">
    <w:name w:val="5-内文"/>
    <w:basedOn w:val="a"/>
    <w:qFormat/>
    <w:rsid w:val="00DF7AFC"/>
    <w:pPr>
      <w:spacing w:beforeLines="25" w:line="300" w:lineRule="auto"/>
      <w:ind w:firstLineChars="200" w:firstLine="200"/>
    </w:pPr>
    <w:rPr>
      <w:rFonts w:ascii="仿宋_GB2312" w:eastAsia="仿宋_GB2312"/>
      <w:kern w:val="0"/>
      <w:sz w:val="28"/>
      <w:szCs w:val="20"/>
    </w:rPr>
  </w:style>
  <w:style w:type="paragraph" w:customStyle="1" w:styleId="TableItemNom">
    <w:name w:val="TableItemNom"/>
    <w:basedOn w:val="a"/>
    <w:next w:val="a"/>
    <w:qFormat/>
    <w:rsid w:val="00DF7AFC"/>
    <w:pPr>
      <w:tabs>
        <w:tab w:val="left" w:pos="3120"/>
      </w:tabs>
      <w:adjustRightInd w:val="0"/>
      <w:snapToGrid w:val="0"/>
      <w:spacing w:line="311" w:lineRule="exact"/>
      <w:jc w:val="center"/>
      <w:textAlignment w:val="baseline"/>
    </w:pPr>
    <w:rPr>
      <w:rFonts w:ascii="宋体" w:hAnsi="宋体"/>
      <w:kern w:val="0"/>
      <w:sz w:val="18"/>
      <w:szCs w:val="20"/>
    </w:rPr>
  </w:style>
  <w:style w:type="character" w:customStyle="1" w:styleId="Char">
    <w:name w:val="批注框文本 Char"/>
    <w:basedOn w:val="a0"/>
    <w:link w:val="a4"/>
    <w:qFormat/>
    <w:rsid w:val="00DF7AFC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1654</Words>
  <Characters>9432</Characters>
  <Application>Microsoft Office Word</Application>
  <DocSecurity>0</DocSecurity>
  <Lines>78</Lines>
  <Paragraphs>22</Paragraphs>
  <ScaleCrop>false</ScaleCrop>
  <Company>china</Company>
  <LinksUpToDate>false</LinksUpToDate>
  <CharactersWithSpaces>11064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7</cp:revision>
  <dcterms:created xsi:type="dcterms:W3CDTF">2021-04-14T14:10:00Z</dcterms:created>
  <dcterms:modified xsi:type="dcterms:W3CDTF">2022-03-23T07:20:00Z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6E55290A4EB7451EA38FAC108C4BF352</vt:lpwstr>
  </property>
</Properties>
</file>