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1"/>
        <w:jc w:val="center"/>
        <w:rPr>
          <w:rFonts w:hint="eastAsia" w:ascii="宋体" w:hAnsi="宋体" w:cs="宋体"/>
          <w:b/>
          <w:color w:val="000000" w:themeColor="text1"/>
          <w:sz w:val="32"/>
          <w:szCs w:val="32"/>
        </w:rPr>
      </w:pPr>
      <w:r>
        <w:rPr>
          <w:rFonts w:hint="eastAsia" w:ascii="宋体" w:hAnsi="宋体" w:cs="宋体"/>
          <w:b/>
          <w:color w:val="000000" w:themeColor="text1"/>
          <w:sz w:val="32"/>
          <w:szCs w:val="32"/>
        </w:rPr>
        <w:t>河北省职业院校</w:t>
      </w:r>
    </w:p>
    <w:p>
      <w:pPr>
        <w:spacing w:line="360" w:lineRule="auto"/>
        <w:ind w:firstLine="641"/>
        <w:jc w:val="center"/>
        <w:rPr>
          <w:rFonts w:ascii="宋体" w:hAnsi="宋体" w:cs="宋体"/>
          <w:b/>
          <w:color w:val="000000" w:themeColor="text1"/>
          <w:sz w:val="32"/>
          <w:szCs w:val="32"/>
        </w:rPr>
      </w:pPr>
      <w:r>
        <w:rPr>
          <w:rFonts w:hint="eastAsia" w:ascii="宋体" w:hAnsi="宋体" w:cs="宋体"/>
          <w:b/>
          <w:color w:val="000000" w:themeColor="text1"/>
          <w:sz w:val="32"/>
          <w:szCs w:val="32"/>
        </w:rPr>
        <w:t>2022年“中华茶艺”（中高职）技能大赛赛项规程</w:t>
      </w:r>
    </w:p>
    <w:p>
      <w:pPr>
        <w:keepNext w:val="0"/>
        <w:keepLines w:val="0"/>
        <w:pageBreakBefore w:val="0"/>
        <w:kinsoku/>
        <w:wordWrap/>
        <w:overflowPunct/>
        <w:topLinePunct w:val="0"/>
        <w:autoSpaceDE/>
        <w:autoSpaceDN/>
        <w:bidi w:val="0"/>
        <w:adjustRightInd/>
        <w:snapToGrid w:val="0"/>
        <w:spacing w:line="500" w:lineRule="exact"/>
        <w:ind w:firstLine="562" w:firstLineChars="200"/>
        <w:jc w:val="left"/>
        <w:textAlignment w:val="auto"/>
        <w:rPr>
          <w:rFonts w:ascii="宋体" w:hAnsi="宋体" w:cs="宋体"/>
          <w:b/>
          <w:sz w:val="28"/>
          <w:szCs w:val="28"/>
        </w:rPr>
      </w:pPr>
      <w:r>
        <w:rPr>
          <w:rFonts w:ascii="宋体" w:hAnsi="宋体" w:cs="宋体"/>
          <w:b/>
          <w:sz w:val="28"/>
          <w:szCs w:val="28"/>
        </w:rPr>
        <w:t>一、赛项名称</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赛项名称：</w:t>
      </w:r>
      <w:r>
        <w:rPr>
          <w:rFonts w:hint="eastAsia" w:ascii="宋体" w:hAnsi="宋体" w:cs="宋体"/>
          <w:sz w:val="24"/>
          <w:szCs w:val="24"/>
        </w:rPr>
        <w:t>中华茶艺</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rPr>
        <w:t xml:space="preserve"> </w:t>
      </w:r>
      <w:r>
        <w:rPr>
          <w:rFonts w:ascii="宋体" w:hAnsi="宋体" w:cs="宋体"/>
          <w:sz w:val="24"/>
          <w:szCs w:val="24"/>
        </w:rPr>
        <w:t>赛项组别：</w:t>
      </w:r>
      <w:r>
        <w:rPr>
          <w:rFonts w:hint="eastAsia" w:ascii="宋体" w:hAnsi="宋体" w:cs="宋体"/>
          <w:sz w:val="24"/>
          <w:szCs w:val="24"/>
        </w:rPr>
        <w:t>高职组</w:t>
      </w:r>
      <w:r>
        <w:rPr>
          <w:rFonts w:hint="eastAsia" w:ascii="宋体" w:hAnsi="宋体" w:cs="宋体"/>
          <w:sz w:val="24"/>
          <w:szCs w:val="24"/>
          <w:lang w:val="en-US" w:eastAsia="zh-CN"/>
        </w:rPr>
        <w:t>(</w:t>
      </w:r>
      <w:r>
        <w:rPr>
          <w:rFonts w:hint="eastAsia" w:ascii="宋体" w:hAnsi="宋体" w:cs="宋体"/>
          <w:sz w:val="24"/>
          <w:szCs w:val="24"/>
        </w:rPr>
        <w:t>GZ2022399</w:t>
      </w:r>
      <w:r>
        <w:rPr>
          <w:rFonts w:hint="eastAsia" w:ascii="宋体" w:hAnsi="宋体" w:cs="宋体"/>
          <w:sz w:val="24"/>
          <w:szCs w:val="24"/>
          <w:lang w:val="en-US" w:eastAsia="zh-CN"/>
        </w:rPr>
        <w:t>)/</w:t>
      </w:r>
      <w:r>
        <w:rPr>
          <w:rFonts w:hint="eastAsia" w:ascii="宋体" w:hAnsi="宋体" w:cs="宋体"/>
          <w:sz w:val="24"/>
          <w:szCs w:val="24"/>
        </w:rPr>
        <w:t>中职组</w:t>
      </w:r>
      <w:r>
        <w:rPr>
          <w:rFonts w:hint="eastAsia" w:ascii="宋体" w:hAnsi="宋体" w:cs="宋体"/>
          <w:sz w:val="24"/>
          <w:szCs w:val="24"/>
          <w:lang w:val="en-US" w:eastAsia="zh-CN"/>
        </w:rPr>
        <w:t>(</w:t>
      </w:r>
      <w:r>
        <w:rPr>
          <w:rFonts w:hint="eastAsia" w:ascii="宋体" w:hAnsi="宋体" w:cs="宋体"/>
          <w:sz w:val="24"/>
          <w:szCs w:val="24"/>
        </w:rPr>
        <w:t>ZZ2022232</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归属产业：旅游业</w:t>
      </w:r>
    </w:p>
    <w:p>
      <w:pPr>
        <w:keepNext w:val="0"/>
        <w:keepLines w:val="0"/>
        <w:pageBreakBefore w:val="0"/>
        <w:widowControl/>
        <w:kinsoku/>
        <w:wordWrap/>
        <w:overflowPunct/>
        <w:topLinePunct w:val="0"/>
        <w:autoSpaceDE/>
        <w:autoSpaceDN/>
        <w:bidi w:val="0"/>
        <w:adjustRightInd/>
        <w:spacing w:line="500" w:lineRule="exact"/>
        <w:ind w:firstLine="551" w:firstLineChars="196"/>
        <w:textAlignment w:val="auto"/>
        <w:rPr>
          <w:rFonts w:ascii="宋体" w:hAnsi="宋体" w:cs="宋体"/>
          <w:b/>
          <w:sz w:val="28"/>
          <w:szCs w:val="28"/>
        </w:rPr>
      </w:pPr>
      <w:r>
        <w:rPr>
          <w:rFonts w:hint="eastAsia" w:ascii="宋体" w:hAnsi="宋体" w:cs="宋体"/>
          <w:b/>
          <w:sz w:val="28"/>
          <w:szCs w:val="28"/>
        </w:rPr>
        <w:t>二、</w:t>
      </w:r>
      <w:r>
        <w:rPr>
          <w:rFonts w:ascii="宋体" w:hAnsi="宋体" w:cs="宋体"/>
          <w:b/>
          <w:sz w:val="28"/>
          <w:szCs w:val="28"/>
        </w:rPr>
        <w:t>竞赛目的</w:t>
      </w:r>
    </w:p>
    <w:p>
      <w:pPr>
        <w:keepNext w:val="0"/>
        <w:keepLines w:val="0"/>
        <w:pageBreakBefore w:val="0"/>
        <w:widowControl w:val="0"/>
        <w:kinsoku/>
        <w:wordWrap/>
        <w:overflowPunct/>
        <w:topLinePunct w:val="0"/>
        <w:autoSpaceDE/>
        <w:autoSpaceDN/>
        <w:bidi w:val="0"/>
        <w:adjustRightInd/>
        <w:snapToGrid/>
        <w:spacing w:line="500" w:lineRule="exact"/>
        <w:ind w:right="420" w:rightChars="200" w:firstLine="480" w:firstLineChars="200"/>
        <w:textAlignment w:val="auto"/>
        <w:rPr>
          <w:rFonts w:ascii="宋体" w:hAnsi="宋体" w:cs="宋体"/>
          <w:sz w:val="24"/>
          <w:szCs w:val="24"/>
        </w:rPr>
      </w:pPr>
      <w:r>
        <w:rPr>
          <w:rFonts w:hint="eastAsia" w:ascii="宋体" w:hAnsi="宋体" w:cs="宋体"/>
          <w:sz w:val="24"/>
          <w:szCs w:val="24"/>
        </w:rPr>
        <w:t>“中华茶艺”技能竞赛，倡导“茶为国饮”</w:t>
      </w:r>
      <w:r>
        <w:rPr>
          <w:rFonts w:ascii="宋体" w:hAnsi="宋体" w:cs="宋体"/>
          <w:sz w:val="24"/>
          <w:szCs w:val="24"/>
        </w:rPr>
        <w:t>，以泡好一杯茶和呈现茶艺之美为目的，通过择水选器与水温、茶水比、浸泡时间等参数的科学设计与调控，充分展示茶的色、香、味、形等性状</w:t>
      </w:r>
      <w:r>
        <w:rPr>
          <w:rFonts w:hint="eastAsia" w:ascii="宋体" w:hAnsi="宋体" w:cs="宋体"/>
          <w:sz w:val="24"/>
          <w:szCs w:val="24"/>
        </w:rPr>
        <w:t>,</w:t>
      </w:r>
      <w:r>
        <w:rPr>
          <w:rFonts w:ascii="宋体" w:hAnsi="宋体" w:cs="宋体"/>
          <w:sz w:val="24"/>
          <w:szCs w:val="24"/>
        </w:rPr>
        <w:t>强调茶汤质量和泡茶过程美结合。</w:t>
      </w:r>
      <w:r>
        <w:rPr>
          <w:rFonts w:hint="eastAsia" w:ascii="宋体" w:hAnsi="宋体" w:cs="宋体"/>
          <w:sz w:val="24"/>
          <w:szCs w:val="24"/>
        </w:rPr>
        <w:t>紧扣当前职业院校的教学要求，理论融于实践，推动产教结合，展示中、高职院校的教学改革和实践成果，充分发挥职业技能竞赛在培养和选拔优秀技能人才中的引领示范作用，促进茶艺职业技能的普及、交流与发展，弘扬我国优秀传统茶文化。</w:t>
      </w:r>
    </w:p>
    <w:p>
      <w:pPr>
        <w:keepNext w:val="0"/>
        <w:keepLines w:val="0"/>
        <w:pageBreakBefore w:val="0"/>
        <w:widowControl/>
        <w:kinsoku/>
        <w:wordWrap/>
        <w:overflowPunct/>
        <w:topLinePunct w:val="0"/>
        <w:autoSpaceDE/>
        <w:autoSpaceDN/>
        <w:bidi w:val="0"/>
        <w:adjustRightInd/>
        <w:spacing w:line="500" w:lineRule="exact"/>
        <w:ind w:firstLine="562" w:firstLineChars="200"/>
        <w:jc w:val="left"/>
        <w:textAlignment w:val="auto"/>
        <w:rPr>
          <w:rFonts w:ascii="宋体" w:hAnsi="宋体" w:cs="宋体"/>
          <w:b/>
          <w:sz w:val="28"/>
          <w:szCs w:val="28"/>
        </w:rPr>
      </w:pPr>
      <w:r>
        <w:rPr>
          <w:rFonts w:hint="eastAsia" w:ascii="宋体" w:hAnsi="宋体" w:cs="宋体"/>
          <w:b/>
          <w:sz w:val="28"/>
          <w:szCs w:val="28"/>
        </w:rPr>
        <w:t>三、竞赛内容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竞赛分理论知识、指定茶艺竞技、茶席设计（布置）3个环节。竞赛项目的命题结合茶艺师职业岗位的技能需求，并参照《茶艺师国家职业标准》（中级-国家职业资格四级、高级-国家职业资格三级、技师-国家职业资格二级）中相关标准制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1.理论知识（占总成绩的10%）</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理论知识参照《茶艺师国家职业标准》（中级-国家职业资格四级、高级-国家职业资格三级、技师-国家职业资格二级）中有关的中华茶文化历史、茶叶种类、茶叶审评、泡茶基本要素、茶艺与音乐、饮茶风俗、无我茶会、传统文化、茶艺礼仪等茶艺理论知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2.指定茶艺竞技（占总成绩的70%）</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指定茶艺竞赛包括绿茶指定茶艺竞技、红茶指定茶艺竞技、乌龙茶指定茶艺竞技三项内容。绿茶指定茶艺为玻璃杯泡绿茶技法；红茶指定茶艺为盖碗泡红茶技法；乌龙茶指定茶艺为双杯泡乌龙茶技法。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（1）绿茶指定茶艺竞技步骤：备具—备水—布具—赏茶—润杯—置茶—浸润泡—摇香—冲泡—奉茶—收具。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（2）红茶指定茶艺竞技步骤：备具—备水—布具—赏茶—温盖碗—温盅及品茗杯—置茶—浸润泡—摇香—冲泡—倒茶分茶—奉茶—收具。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（3）乌龙茶指定茶艺竞技步骤：备具—备水—布具—赏茶—温壶—置茶—温润泡—壶中续水冲泡—温盅、品茗杯及闻香杯—倒茶分茶—奉茶—收具。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赛前5分钟自行备水、布具（不计于比赛时间内），比赛统一茶样、统一器具、统一主题、统一音乐（绿茶：琵琶语，红茶：平湖秋月，乌龙茶：高山流水）、统一时间。比赛服装不统一，建议女选手着浅色旗袍或茶服，男选手着深色长袍或茶服。比赛时间不少于8分钟，不超过12分钟。</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各参赛队在报到时通过抽签方式确定各参赛选手的指定茶艺竞赛内容，并不得更换。</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3.茶席设计（布置）（占总成绩的20%）</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参赛院校1-3名选手为一组自行设计茶席，撰写茶席设计文案。比赛时现场布置并进行讲解介绍，由裁判点评。</w:t>
      </w:r>
    </w:p>
    <w:p>
      <w:pPr>
        <w:widowControl/>
        <w:spacing w:line="600" w:lineRule="exact"/>
        <w:ind w:firstLine="562" w:firstLineChars="200"/>
        <w:jc w:val="left"/>
        <w:rPr>
          <w:rFonts w:ascii="宋体" w:hAnsi="宋体" w:cs="宋体"/>
          <w:b/>
          <w:sz w:val="28"/>
          <w:szCs w:val="28"/>
        </w:rPr>
      </w:pPr>
      <w:r>
        <w:rPr>
          <w:rFonts w:hint="eastAsia" w:ascii="宋体" w:hAnsi="宋体" w:cs="宋体"/>
          <w:b/>
          <w:sz w:val="28"/>
          <w:szCs w:val="28"/>
        </w:rPr>
        <w:t>四、竞赛方式</w:t>
      </w:r>
    </w:p>
    <w:p>
      <w:pPr>
        <w:keepNext w:val="0"/>
        <w:keepLines w:val="0"/>
        <w:pageBreakBefore w:val="0"/>
        <w:widowControl/>
        <w:kinsoku/>
        <w:wordWrap/>
        <w:overflowPunct/>
        <w:topLinePunct w:val="0"/>
        <w:autoSpaceDE/>
        <w:autoSpaceDN/>
        <w:bidi w:val="0"/>
        <w:adjustRightInd/>
        <w:snapToGrid/>
        <w:spacing w:line="500" w:lineRule="exact"/>
        <w:ind w:right="0" w:rightChars="0" w:firstLine="482" w:firstLineChars="200"/>
        <w:jc w:val="left"/>
        <w:textAlignment w:val="auto"/>
        <w:rPr>
          <w:rFonts w:ascii="宋体" w:hAnsi="宋体" w:cs="宋体"/>
          <w:b/>
          <w:bCs/>
          <w:sz w:val="24"/>
          <w:szCs w:val="24"/>
        </w:rPr>
      </w:pPr>
      <w:r>
        <w:rPr>
          <w:rFonts w:hint="eastAsia" w:ascii="宋体" w:hAnsi="宋体" w:cs="宋体"/>
          <w:b/>
          <w:bCs/>
          <w:sz w:val="24"/>
          <w:szCs w:val="24"/>
        </w:rPr>
        <w:t>（一）竞赛形式：</w:t>
      </w:r>
      <w:r>
        <w:rPr>
          <w:rFonts w:hint="eastAsia" w:ascii="宋体" w:hAnsi="宋体" w:cs="宋体"/>
          <w:b w:val="0"/>
          <w:bCs w:val="0"/>
          <w:sz w:val="24"/>
          <w:szCs w:val="24"/>
        </w:rPr>
        <w:t>本赛项为个人赛。</w:t>
      </w:r>
    </w:p>
    <w:p>
      <w:pPr>
        <w:keepNext w:val="0"/>
        <w:keepLines w:val="0"/>
        <w:pageBreakBefore w:val="0"/>
        <w:widowControl/>
        <w:kinsoku/>
        <w:wordWrap/>
        <w:overflowPunct/>
        <w:topLinePunct w:val="0"/>
        <w:autoSpaceDE/>
        <w:autoSpaceDN/>
        <w:bidi w:val="0"/>
        <w:adjustRightInd/>
        <w:snapToGrid/>
        <w:spacing w:line="500" w:lineRule="exact"/>
        <w:ind w:right="0" w:rightChars="0" w:firstLine="482" w:firstLineChars="200"/>
        <w:jc w:val="left"/>
        <w:textAlignment w:val="auto"/>
        <w:rPr>
          <w:rFonts w:ascii="宋体" w:hAnsi="宋体" w:cs="宋体"/>
          <w:b/>
          <w:bCs/>
          <w:sz w:val="24"/>
          <w:szCs w:val="24"/>
        </w:rPr>
      </w:pPr>
      <w:r>
        <w:rPr>
          <w:rFonts w:hint="eastAsia" w:ascii="宋体" w:hAnsi="宋体" w:cs="宋体"/>
          <w:b/>
          <w:bCs/>
          <w:sz w:val="24"/>
          <w:szCs w:val="24"/>
        </w:rPr>
        <w:t>（二）竞赛要求：</w:t>
      </w:r>
    </w:p>
    <w:p>
      <w:pPr>
        <w:keepNext w:val="0"/>
        <w:keepLines w:val="0"/>
        <w:pageBreakBefore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color w:val="000000" w:themeColor="text1"/>
          <w:sz w:val="24"/>
          <w:szCs w:val="24"/>
        </w:rPr>
      </w:pPr>
      <w:r>
        <w:rPr>
          <w:rFonts w:hint="eastAsia" w:ascii="宋体" w:hAnsi="宋体" w:cs="宋体"/>
          <w:sz w:val="24"/>
          <w:szCs w:val="24"/>
        </w:rPr>
        <w:t>1．每所院校限报1至6名参赛选手。</w:t>
      </w:r>
      <w:r>
        <w:rPr>
          <w:rFonts w:hint="eastAsia" w:ascii="宋体" w:hAnsi="宋体" w:cs="宋体"/>
          <w:color w:val="000000" w:themeColor="text1"/>
          <w:sz w:val="24"/>
          <w:szCs w:val="24"/>
        </w:rPr>
        <w:t>每名参赛选手限报1名指导教师，参赛选手和指导教师经组委会确认后原则上不得变更。参赛学校配领队</w:t>
      </w: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rPr>
        <w:t>名。</w:t>
      </w:r>
    </w:p>
    <w:p>
      <w:pPr>
        <w:keepNext w:val="0"/>
        <w:keepLines w:val="0"/>
        <w:pageBreakBefore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2．参赛对象为河北省职业学校在籍中、高职类学生。以院校为单位参赛。</w:t>
      </w:r>
      <w:r>
        <w:rPr>
          <w:rFonts w:hint="eastAsia" w:ascii="宋体" w:hAnsi="宋体" w:cs="宋体"/>
          <w:sz w:val="24"/>
          <w:szCs w:val="24"/>
        </w:rPr>
        <w:t>高职组参赛对象为河北省高等学校高职（高专）全日制正式在籍学生，或五年制高职学生中四、五年级学生。中职组参赛对象为中职全日制</w:t>
      </w:r>
      <w:bookmarkStart w:id="0" w:name="_GoBack"/>
      <w:bookmarkEnd w:id="0"/>
      <w:r>
        <w:rPr>
          <w:rFonts w:hint="eastAsia" w:ascii="宋体" w:hAnsi="宋体" w:cs="宋体"/>
          <w:sz w:val="24"/>
          <w:szCs w:val="24"/>
        </w:rPr>
        <w:t>正式在籍生以及五年制高职一、二、三年级学生。</w:t>
      </w:r>
    </w:p>
    <w:p>
      <w:pPr>
        <w:keepNext w:val="0"/>
        <w:keepLines w:val="0"/>
        <w:pageBreakBefore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 xml:space="preserve">3. </w:t>
      </w:r>
      <w:r>
        <w:rPr>
          <w:rFonts w:ascii="宋体" w:hAnsi="宋体" w:cs="宋体"/>
          <w:color w:val="000000" w:themeColor="text1"/>
          <w:sz w:val="24"/>
          <w:szCs w:val="24"/>
        </w:rPr>
        <w:t>参赛选手和指导教师报名获得确认后不得随意更换。如比赛前参赛选手和指导教师因故无法参赛，须通知大赛组委会，并于赛项开赛前10个工作日出具加盖学校公章的书面说明，经大赛执委会办公室核实后予以更换。</w:t>
      </w:r>
    </w:p>
    <w:p>
      <w:pPr>
        <w:keepNext w:val="0"/>
        <w:keepLines w:val="0"/>
        <w:pageBreakBefore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4.全部比赛项目2天内完成。竞赛分为理论知识、指定茶艺竞技、茶席设计（布置）环节。选手根据竞赛项目要求，在规定时间内完成比赛。理论知识由参赛队选手统一参加笔试考试；</w:t>
      </w:r>
      <w:r>
        <w:rPr>
          <w:rFonts w:hint="eastAsia" w:ascii="宋体" w:hAnsi="宋体" w:cs="宋体"/>
          <w:color w:val="000000" w:themeColor="text1"/>
          <w:sz w:val="24"/>
          <w:szCs w:val="24"/>
        </w:rPr>
        <w:t>指定茶艺技能操作由领队抽签决定选手竞技内容，参赛选手在现场抽签决定参赛顺序，</w:t>
      </w:r>
      <w:r>
        <w:rPr>
          <w:rFonts w:hint="eastAsia" w:ascii="宋体" w:hAnsi="宋体" w:cs="宋体"/>
          <w:sz w:val="24"/>
          <w:szCs w:val="24"/>
        </w:rPr>
        <w:t>各队指定茶艺选手不能相互替换。现场完成操作后，评委当场打分。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right="0" w:rightChars="0" w:firstLine="480" w:firstLineChars="200"/>
        <w:jc w:val="left"/>
        <w:textAlignment w:val="auto"/>
        <w:outlineLvl w:val="1"/>
        <w:rPr>
          <w:rFonts w:ascii="仿宋" w:hAnsi="仿宋" w:eastAsia="仿宋" w:cs="宋体"/>
          <w:color w:val="000000"/>
          <w:spacing w:val="-21"/>
          <w:kern w:val="0"/>
          <w:sz w:val="24"/>
          <w:szCs w:val="24"/>
          <w:shd w:val="clear" w:color="auto" w:fill="FFFFFF"/>
        </w:rPr>
      </w:pPr>
      <w:r>
        <w:rPr>
          <w:rFonts w:hint="eastAsia" w:ascii="宋体" w:hAnsi="宋体" w:cs="宋体"/>
          <w:sz w:val="24"/>
          <w:szCs w:val="24"/>
        </w:rPr>
        <w:t>5.技能操作规定项目的茶叶、茶具、水、背景音乐等由组委会提供，茶席设计（布置）的器具、茶叶等有关参赛用品自备。</w:t>
      </w:r>
    </w:p>
    <w:p>
      <w:pPr>
        <w:spacing w:line="460" w:lineRule="exact"/>
        <w:ind w:right="420" w:rightChars="200" w:firstLine="562" w:firstLineChars="200"/>
        <w:rPr>
          <w:rFonts w:ascii="宋体" w:hAnsi="宋体" w:cs="宋体"/>
          <w:b/>
          <w:sz w:val="24"/>
          <w:szCs w:val="24"/>
        </w:rPr>
      </w:pPr>
      <w:r>
        <w:rPr>
          <w:rFonts w:hint="eastAsia" w:ascii="宋体" w:hAnsi="宋体" w:cs="宋体"/>
          <w:b/>
          <w:sz w:val="28"/>
          <w:szCs w:val="28"/>
        </w:rPr>
        <w:t>五、竞赛流程</w:t>
      </w:r>
    </w:p>
    <w:p>
      <w:pPr>
        <w:spacing w:line="460" w:lineRule="exact"/>
        <w:ind w:right="420" w:rightChars="200" w:firstLine="472" w:firstLineChars="196"/>
        <w:rPr>
          <w:rFonts w:ascii="宋体" w:hAnsi="宋体" w:cs="宋体"/>
          <w:sz w:val="24"/>
          <w:szCs w:val="24"/>
        </w:rPr>
      </w:pPr>
      <w:r>
        <w:rPr>
          <w:rFonts w:hint="eastAsia" w:ascii="宋体" w:hAnsi="宋体" w:cs="宋体"/>
          <w:b/>
          <w:bCs/>
          <w:sz w:val="24"/>
          <w:szCs w:val="24"/>
        </w:rPr>
        <w:t>（一）比赛流程</w:t>
      </w:r>
    </w:p>
    <w:p>
      <w:pPr>
        <w:spacing w:line="460" w:lineRule="exact"/>
        <w:ind w:right="420" w:rightChars="200"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1.理论知识考核：选手签到——校核身份——参加理论笔试。</w:t>
      </w:r>
    </w:p>
    <w:p>
      <w:pPr>
        <w:spacing w:line="460" w:lineRule="exact"/>
        <w:ind w:right="420" w:rightChars="200"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2.茶席设计：按抽签序号——准备器具——茶席布置——现场讲解</w:t>
      </w:r>
    </w:p>
    <w:p>
      <w:pPr>
        <w:spacing w:line="460" w:lineRule="exact"/>
        <w:ind w:right="420" w:rightChars="200"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3.指定茶艺：选手签到——校核身份——抽签确定指定茶艺竞赛内容及顺序——按编号进入准备区就座——规定项目比赛。</w:t>
      </w:r>
    </w:p>
    <w:p>
      <w:pPr>
        <w:spacing w:line="460" w:lineRule="exact"/>
        <w:ind w:right="420" w:rightChars="200" w:firstLine="551" w:firstLineChars="196"/>
        <w:rPr>
          <w:rFonts w:ascii="宋体" w:hAnsi="宋体" w:cs="宋体"/>
          <w:b/>
          <w:sz w:val="28"/>
          <w:szCs w:val="28"/>
        </w:rPr>
      </w:pPr>
      <w:r>
        <w:rPr>
          <w:rFonts w:hint="eastAsia" w:ascii="宋体" w:hAnsi="宋体" w:cs="宋体"/>
          <w:b/>
          <w:sz w:val="28"/>
          <w:szCs w:val="28"/>
        </w:rPr>
        <w:t>（二）比赛日程安排（以实际安排为准）</w:t>
      </w:r>
    </w:p>
    <w:tbl>
      <w:tblPr>
        <w:tblStyle w:val="8"/>
        <w:tblpPr w:leftFromText="180" w:rightFromText="180" w:vertAnchor="text" w:horzAnchor="page" w:tblpXSpec="center" w:tblpY="8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52"/>
        <w:gridCol w:w="3312"/>
        <w:gridCol w:w="188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96" w:type="dxa"/>
            <w:gridSpan w:val="2"/>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时间</w:t>
            </w:r>
          </w:p>
        </w:tc>
        <w:tc>
          <w:tcPr>
            <w:tcW w:w="3312" w:type="dxa"/>
            <w:noWrap/>
            <w:vAlign w:val="center"/>
          </w:tcPr>
          <w:p>
            <w:pPr>
              <w:jc w:val="center"/>
              <w:rPr>
                <w:rFonts w:ascii="宋体" w:hAnsi="宋体" w:cs="宋体"/>
                <w:color w:val="000000"/>
                <w:sz w:val="24"/>
                <w:szCs w:val="24"/>
              </w:rPr>
            </w:pPr>
            <w:r>
              <w:rPr>
                <w:rFonts w:hint="eastAsia" w:ascii="宋体" w:hAnsi="宋体" w:cs="宋体"/>
                <w:color w:val="000000"/>
                <w:sz w:val="24"/>
                <w:szCs w:val="24"/>
              </w:rPr>
              <w:t>项目</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参赛人员</w:t>
            </w:r>
          </w:p>
        </w:tc>
        <w:tc>
          <w:tcPr>
            <w:tcW w:w="1829"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44" w:type="dxa"/>
            <w:vMerge w:val="restart"/>
            <w:noWrap/>
            <w:vAlign w:val="center"/>
          </w:tcPr>
          <w:p>
            <w:pPr>
              <w:jc w:val="center"/>
              <w:rPr>
                <w:rFonts w:ascii="宋体" w:hAnsi="宋体" w:cs="宋体"/>
                <w:sz w:val="24"/>
                <w:szCs w:val="24"/>
              </w:rPr>
            </w:pPr>
            <w:r>
              <w:rPr>
                <w:rFonts w:hint="eastAsia" w:ascii="宋体" w:hAnsi="宋体" w:cs="宋体"/>
                <w:sz w:val="24"/>
                <w:szCs w:val="24"/>
              </w:rPr>
              <w:t>5月18日</w:t>
            </w:r>
          </w:p>
        </w:tc>
        <w:tc>
          <w:tcPr>
            <w:tcW w:w="165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8:00-12:00</w:t>
            </w:r>
          </w:p>
        </w:tc>
        <w:tc>
          <w:tcPr>
            <w:tcW w:w="331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参赛队报到</w:t>
            </w:r>
          </w:p>
        </w:tc>
        <w:tc>
          <w:tcPr>
            <w:tcW w:w="1884" w:type="dxa"/>
            <w:noWrap/>
            <w:vAlign w:val="center"/>
          </w:tcPr>
          <w:p>
            <w:pPr>
              <w:jc w:val="center"/>
              <w:rPr>
                <w:rFonts w:ascii="宋体" w:hAnsi="宋体" w:cs="宋体"/>
                <w:sz w:val="24"/>
                <w:szCs w:val="24"/>
              </w:rPr>
            </w:pPr>
            <w:r>
              <w:rPr>
                <w:rFonts w:hint="eastAsia" w:ascii="宋体" w:hAnsi="宋体" w:cs="宋体"/>
                <w:iCs/>
                <w:color w:val="000000" w:themeColor="text1"/>
                <w:kern w:val="0"/>
                <w:sz w:val="24"/>
                <w:szCs w:val="24"/>
              </w:rPr>
              <w:t>各参赛队</w:t>
            </w:r>
          </w:p>
        </w:tc>
        <w:tc>
          <w:tcPr>
            <w:tcW w:w="1829" w:type="dxa"/>
            <w:noWrap/>
            <w:vAlign w:val="center"/>
          </w:tcPr>
          <w:p>
            <w:pPr>
              <w:jc w:val="center"/>
              <w:rPr>
                <w:rFonts w:ascii="宋体" w:hAnsi="宋体" w:cs="宋体"/>
                <w:sz w:val="24"/>
                <w:szCs w:val="24"/>
              </w:rPr>
            </w:pPr>
            <w:r>
              <w:rPr>
                <w:rFonts w:hint="eastAsia" w:ascii="宋体" w:hAnsi="宋体" w:cs="宋体"/>
                <w:color w:val="000000"/>
                <w:sz w:val="24"/>
                <w:szCs w:val="24"/>
              </w:rPr>
              <w:t>求真报告厅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13:00-14:00</w:t>
            </w:r>
          </w:p>
        </w:tc>
        <w:tc>
          <w:tcPr>
            <w:tcW w:w="331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领队抽签（茶席设计）</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领队</w:t>
            </w:r>
          </w:p>
        </w:tc>
        <w:tc>
          <w:tcPr>
            <w:tcW w:w="1829"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弘德报告厅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14:00-14:30</w:t>
            </w:r>
          </w:p>
        </w:tc>
        <w:tc>
          <w:tcPr>
            <w:tcW w:w="331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开幕式</w:t>
            </w:r>
          </w:p>
        </w:tc>
        <w:tc>
          <w:tcPr>
            <w:tcW w:w="1884" w:type="dxa"/>
            <w:noWrap/>
            <w:vAlign w:val="center"/>
          </w:tcPr>
          <w:p>
            <w:pPr>
              <w:jc w:val="center"/>
              <w:rPr>
                <w:rFonts w:ascii="宋体" w:hAnsi="宋体" w:cs="宋体"/>
                <w:sz w:val="24"/>
                <w:szCs w:val="24"/>
              </w:rPr>
            </w:pPr>
            <w:r>
              <w:rPr>
                <w:rFonts w:hint="eastAsia" w:ascii="宋体" w:hAnsi="宋体" w:cs="宋体"/>
                <w:iCs/>
                <w:color w:val="000000" w:themeColor="text1"/>
                <w:kern w:val="0"/>
                <w:sz w:val="24"/>
                <w:szCs w:val="24"/>
              </w:rPr>
              <w:t>全体</w:t>
            </w:r>
          </w:p>
        </w:tc>
        <w:tc>
          <w:tcPr>
            <w:tcW w:w="1829"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弘德报告厅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color w:val="000000"/>
                <w:sz w:val="24"/>
                <w:szCs w:val="24"/>
              </w:rPr>
            </w:pPr>
            <w:r>
              <w:rPr>
                <w:rFonts w:hint="eastAsia" w:ascii="宋体" w:hAnsi="宋体" w:cs="宋体"/>
                <w:color w:val="000000"/>
                <w:sz w:val="24"/>
                <w:szCs w:val="24"/>
              </w:rPr>
              <w:t>14:30-16:00</w:t>
            </w:r>
          </w:p>
        </w:tc>
        <w:tc>
          <w:tcPr>
            <w:tcW w:w="3312" w:type="dxa"/>
            <w:noWrap/>
            <w:vAlign w:val="center"/>
          </w:tcPr>
          <w:p>
            <w:pPr>
              <w:jc w:val="center"/>
              <w:rPr>
                <w:rFonts w:ascii="宋体" w:hAnsi="宋体" w:cs="宋体"/>
                <w:iCs/>
                <w:color w:val="000000"/>
                <w:kern w:val="0"/>
                <w:sz w:val="24"/>
                <w:szCs w:val="24"/>
              </w:rPr>
            </w:pPr>
            <w:r>
              <w:rPr>
                <w:rFonts w:hint="eastAsia" w:ascii="宋体" w:hAnsi="宋体" w:cs="宋体"/>
                <w:sz w:val="24"/>
                <w:szCs w:val="24"/>
              </w:rPr>
              <w:t>领队会、抽签（指定茶艺）</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领队</w:t>
            </w:r>
          </w:p>
        </w:tc>
        <w:tc>
          <w:tcPr>
            <w:tcW w:w="1829"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弘德报告厅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sz w:val="24"/>
                <w:szCs w:val="24"/>
              </w:rPr>
            </w:pPr>
            <w:r>
              <w:rPr>
                <w:rFonts w:hint="eastAsia" w:ascii="宋体" w:hAnsi="宋体" w:cs="宋体"/>
                <w:color w:val="000000"/>
                <w:sz w:val="24"/>
                <w:szCs w:val="24"/>
              </w:rPr>
              <w:t>14:30-17:00</w:t>
            </w:r>
          </w:p>
        </w:tc>
        <w:tc>
          <w:tcPr>
            <w:tcW w:w="331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茶席设计、评判</w:t>
            </w:r>
          </w:p>
        </w:tc>
        <w:tc>
          <w:tcPr>
            <w:tcW w:w="1884" w:type="dxa"/>
            <w:noWrap/>
            <w:vAlign w:val="center"/>
          </w:tcPr>
          <w:p>
            <w:pPr>
              <w:jc w:val="center"/>
              <w:rPr>
                <w:rFonts w:ascii="宋体" w:hAnsi="宋体" w:cs="宋体"/>
                <w:sz w:val="24"/>
                <w:szCs w:val="24"/>
              </w:rPr>
            </w:pPr>
            <w:r>
              <w:rPr>
                <w:rFonts w:hint="eastAsia" w:ascii="宋体" w:hAnsi="宋体" w:cs="宋体"/>
                <w:iCs/>
                <w:color w:val="000000" w:themeColor="text1"/>
                <w:kern w:val="0"/>
                <w:sz w:val="24"/>
                <w:szCs w:val="24"/>
              </w:rPr>
              <w:t>参赛选手</w:t>
            </w:r>
          </w:p>
        </w:tc>
        <w:tc>
          <w:tcPr>
            <w:tcW w:w="1829"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东食堂二楼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sz w:val="24"/>
                <w:szCs w:val="24"/>
              </w:rPr>
            </w:pPr>
            <w:r>
              <w:rPr>
                <w:rFonts w:hint="eastAsia" w:ascii="宋体" w:hAnsi="宋体" w:cs="宋体"/>
                <w:color w:val="000000"/>
                <w:sz w:val="24"/>
                <w:szCs w:val="24"/>
              </w:rPr>
              <w:t>18:30-19:30</w:t>
            </w:r>
          </w:p>
        </w:tc>
        <w:tc>
          <w:tcPr>
            <w:tcW w:w="331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理论考试</w:t>
            </w:r>
          </w:p>
        </w:tc>
        <w:tc>
          <w:tcPr>
            <w:tcW w:w="1884" w:type="dxa"/>
            <w:noWrap/>
            <w:vAlign w:val="center"/>
          </w:tcPr>
          <w:p>
            <w:pPr>
              <w:jc w:val="center"/>
              <w:rPr>
                <w:rFonts w:ascii="宋体" w:hAnsi="宋体" w:cs="宋体"/>
                <w:sz w:val="24"/>
                <w:szCs w:val="24"/>
              </w:rPr>
            </w:pPr>
            <w:r>
              <w:rPr>
                <w:rFonts w:hint="eastAsia" w:ascii="宋体" w:hAnsi="宋体" w:cs="宋体"/>
                <w:iCs/>
                <w:color w:val="000000" w:themeColor="text1"/>
                <w:kern w:val="0"/>
                <w:sz w:val="24"/>
                <w:szCs w:val="24"/>
              </w:rPr>
              <w:t>参赛选手</w:t>
            </w:r>
          </w:p>
        </w:tc>
        <w:tc>
          <w:tcPr>
            <w:tcW w:w="1829" w:type="dxa"/>
            <w:noWrap/>
            <w:vAlign w:val="center"/>
          </w:tcPr>
          <w:p>
            <w:pPr>
              <w:jc w:val="center"/>
              <w:rPr>
                <w:rFonts w:ascii="宋体" w:hAnsi="宋体" w:cs="宋体"/>
                <w:sz w:val="24"/>
                <w:szCs w:val="24"/>
              </w:rPr>
            </w:pPr>
            <w:r>
              <w:rPr>
                <w:rFonts w:hint="eastAsia" w:ascii="宋体" w:hAnsi="宋体" w:cs="宋体"/>
                <w:color w:val="000000"/>
                <w:sz w:val="24"/>
              </w:rPr>
              <w:t>培训楼四楼会议室（中职组）、求真报告厅（高职组）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44" w:type="dxa"/>
            <w:vMerge w:val="restart"/>
            <w:noWrap/>
            <w:vAlign w:val="center"/>
          </w:tcPr>
          <w:p>
            <w:pPr>
              <w:jc w:val="center"/>
              <w:rPr>
                <w:rFonts w:ascii="宋体" w:hAnsi="宋体" w:cs="宋体"/>
                <w:sz w:val="24"/>
                <w:szCs w:val="24"/>
              </w:rPr>
            </w:pPr>
            <w:r>
              <w:rPr>
                <w:rFonts w:hint="eastAsia" w:ascii="宋体" w:hAnsi="宋体" w:cs="宋体"/>
                <w:sz w:val="24"/>
                <w:szCs w:val="24"/>
              </w:rPr>
              <w:t>5月19日</w:t>
            </w:r>
          </w:p>
        </w:tc>
        <w:tc>
          <w:tcPr>
            <w:tcW w:w="1652" w:type="dxa"/>
            <w:noWrap/>
            <w:vAlign w:val="center"/>
          </w:tcPr>
          <w:p>
            <w:pPr>
              <w:jc w:val="center"/>
              <w:rPr>
                <w:rFonts w:ascii="宋体" w:hAnsi="宋体" w:cs="宋体"/>
                <w:sz w:val="24"/>
                <w:szCs w:val="24"/>
              </w:rPr>
            </w:pPr>
            <w:r>
              <w:rPr>
                <w:rFonts w:hint="eastAsia" w:ascii="宋体" w:hAnsi="宋体" w:cs="宋体"/>
                <w:sz w:val="24"/>
                <w:szCs w:val="24"/>
              </w:rPr>
              <w:t>7:30-13:00</w:t>
            </w:r>
          </w:p>
        </w:tc>
        <w:tc>
          <w:tcPr>
            <w:tcW w:w="3312" w:type="dxa"/>
            <w:noWrap/>
            <w:vAlign w:val="center"/>
          </w:tcPr>
          <w:p>
            <w:pPr>
              <w:jc w:val="center"/>
              <w:rPr>
                <w:rFonts w:ascii="宋体" w:hAnsi="宋体" w:cs="宋体"/>
                <w:sz w:val="24"/>
                <w:szCs w:val="24"/>
              </w:rPr>
            </w:pPr>
            <w:r>
              <w:rPr>
                <w:rFonts w:hint="eastAsia" w:ascii="宋体" w:hAnsi="宋体" w:cs="宋体"/>
                <w:iCs/>
                <w:color w:val="000000"/>
                <w:kern w:val="0"/>
                <w:sz w:val="24"/>
                <w:szCs w:val="24"/>
              </w:rPr>
              <w:t>绿茶竞技（全程录像）</w:t>
            </w:r>
          </w:p>
        </w:tc>
        <w:tc>
          <w:tcPr>
            <w:tcW w:w="1884" w:type="dxa"/>
            <w:noWrap/>
            <w:vAlign w:val="center"/>
          </w:tcPr>
          <w:p>
            <w:pPr>
              <w:jc w:val="center"/>
              <w:rPr>
                <w:rFonts w:ascii="宋体" w:hAnsi="宋体" w:cs="宋体"/>
                <w:sz w:val="24"/>
                <w:szCs w:val="24"/>
              </w:rPr>
            </w:pPr>
            <w:r>
              <w:rPr>
                <w:rFonts w:hint="eastAsia" w:ascii="宋体" w:hAnsi="宋体" w:cs="宋体"/>
                <w:iCs/>
                <w:color w:val="000000" w:themeColor="text1"/>
                <w:kern w:val="0"/>
                <w:sz w:val="24"/>
                <w:szCs w:val="24"/>
              </w:rPr>
              <w:t>参赛选手</w:t>
            </w:r>
          </w:p>
        </w:tc>
        <w:tc>
          <w:tcPr>
            <w:tcW w:w="1829" w:type="dxa"/>
            <w:noWrap/>
            <w:vAlign w:val="center"/>
          </w:tcPr>
          <w:p>
            <w:pPr>
              <w:jc w:val="center"/>
              <w:rPr>
                <w:rFonts w:ascii="宋体" w:hAnsi="宋体" w:cs="宋体"/>
                <w:sz w:val="24"/>
                <w:szCs w:val="24"/>
              </w:rPr>
            </w:pPr>
            <w:r>
              <w:rPr>
                <w:rFonts w:hint="eastAsia" w:ascii="宋体" w:hAnsi="宋体" w:cs="宋体"/>
                <w:kern w:val="0"/>
                <w:sz w:val="24"/>
                <w:szCs w:val="24"/>
              </w:rPr>
              <w:t>实训</w:t>
            </w:r>
            <w:r>
              <w:rPr>
                <w:rFonts w:hint="eastAsia" w:ascii="宋体" w:hAnsi="宋体" w:cs="宋体"/>
                <w:kern w:val="0"/>
                <w:sz w:val="24"/>
                <w:szCs w:val="24"/>
                <w:lang w:val="en-US" w:eastAsia="zh-CN"/>
              </w:rPr>
              <w:t>楼A</w:t>
            </w:r>
            <w:r>
              <w:rPr>
                <w:rFonts w:hint="eastAsia" w:ascii="宋体" w:hAnsi="宋体" w:cs="宋体"/>
                <w:kern w:val="0"/>
                <w:sz w:val="24"/>
                <w:szCs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sz w:val="24"/>
                <w:szCs w:val="24"/>
              </w:rPr>
            </w:pPr>
            <w:r>
              <w:rPr>
                <w:rFonts w:hint="eastAsia" w:ascii="宋体" w:hAnsi="宋体" w:cs="宋体"/>
                <w:sz w:val="24"/>
                <w:szCs w:val="24"/>
              </w:rPr>
              <w:t>13:30-19:30</w:t>
            </w:r>
          </w:p>
        </w:tc>
        <w:tc>
          <w:tcPr>
            <w:tcW w:w="331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红茶竞技（全程录像）</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themeColor="text1"/>
                <w:kern w:val="0"/>
                <w:sz w:val="24"/>
                <w:szCs w:val="24"/>
              </w:rPr>
              <w:t>参赛选手</w:t>
            </w:r>
          </w:p>
        </w:tc>
        <w:tc>
          <w:tcPr>
            <w:tcW w:w="1829" w:type="dxa"/>
            <w:noWrap/>
            <w:vAlign w:val="center"/>
          </w:tcPr>
          <w:p>
            <w:pPr>
              <w:jc w:val="center"/>
              <w:rPr>
                <w:rFonts w:ascii="宋体" w:hAnsi="宋体" w:cs="宋体"/>
                <w:kern w:val="0"/>
                <w:sz w:val="24"/>
                <w:szCs w:val="24"/>
              </w:rPr>
            </w:pPr>
            <w:r>
              <w:rPr>
                <w:rFonts w:hint="eastAsia" w:ascii="宋体" w:hAnsi="宋体" w:cs="宋体"/>
                <w:kern w:val="0"/>
                <w:sz w:val="24"/>
                <w:szCs w:val="24"/>
              </w:rPr>
              <w:t>实训</w:t>
            </w:r>
            <w:r>
              <w:rPr>
                <w:rFonts w:hint="eastAsia" w:ascii="宋体" w:hAnsi="宋体" w:cs="宋体"/>
                <w:kern w:val="0"/>
                <w:sz w:val="24"/>
                <w:szCs w:val="24"/>
                <w:lang w:val="en-US" w:eastAsia="zh-CN"/>
              </w:rPr>
              <w:t>楼A</w:t>
            </w:r>
            <w:r>
              <w:rPr>
                <w:rFonts w:hint="eastAsia" w:ascii="宋体" w:hAnsi="宋体" w:cs="宋体"/>
                <w:kern w:val="0"/>
                <w:sz w:val="24"/>
                <w:szCs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4" w:type="dxa"/>
            <w:vMerge w:val="restart"/>
            <w:noWrap/>
            <w:vAlign w:val="center"/>
          </w:tcPr>
          <w:p>
            <w:pPr>
              <w:jc w:val="center"/>
              <w:rPr>
                <w:rFonts w:ascii="宋体" w:hAnsi="宋体" w:cs="宋体"/>
                <w:sz w:val="24"/>
                <w:szCs w:val="24"/>
              </w:rPr>
            </w:pPr>
            <w:r>
              <w:rPr>
                <w:rFonts w:hint="eastAsia" w:ascii="宋体" w:hAnsi="宋体" w:cs="宋体"/>
                <w:sz w:val="24"/>
                <w:szCs w:val="24"/>
              </w:rPr>
              <w:t>5月20日</w:t>
            </w:r>
          </w:p>
        </w:tc>
        <w:tc>
          <w:tcPr>
            <w:tcW w:w="1652" w:type="dxa"/>
            <w:noWrap/>
            <w:vAlign w:val="center"/>
          </w:tcPr>
          <w:p>
            <w:pPr>
              <w:jc w:val="center"/>
              <w:rPr>
                <w:rFonts w:ascii="宋体" w:hAnsi="宋体" w:cs="宋体"/>
                <w:iCs/>
                <w:color w:val="000000"/>
                <w:kern w:val="0"/>
                <w:sz w:val="24"/>
                <w:szCs w:val="24"/>
              </w:rPr>
            </w:pPr>
            <w:r>
              <w:rPr>
                <w:rFonts w:hint="eastAsia" w:ascii="宋体" w:hAnsi="宋体" w:cs="宋体"/>
                <w:sz w:val="24"/>
                <w:szCs w:val="24"/>
              </w:rPr>
              <w:t>7:30-13:00</w:t>
            </w:r>
          </w:p>
        </w:tc>
        <w:tc>
          <w:tcPr>
            <w:tcW w:w="331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乌龙茶竞技（全程录像）</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themeColor="text1"/>
                <w:kern w:val="0"/>
                <w:sz w:val="24"/>
                <w:szCs w:val="24"/>
              </w:rPr>
              <w:t>参赛选手</w:t>
            </w:r>
          </w:p>
        </w:tc>
        <w:tc>
          <w:tcPr>
            <w:tcW w:w="1829" w:type="dxa"/>
            <w:noWrap/>
            <w:vAlign w:val="center"/>
          </w:tcPr>
          <w:p>
            <w:pPr>
              <w:jc w:val="center"/>
              <w:rPr>
                <w:rFonts w:ascii="宋体" w:hAnsi="宋体" w:cs="宋体"/>
                <w:kern w:val="0"/>
                <w:sz w:val="24"/>
                <w:szCs w:val="24"/>
              </w:rPr>
            </w:pPr>
            <w:r>
              <w:rPr>
                <w:rFonts w:hint="eastAsia" w:ascii="宋体" w:hAnsi="宋体" w:cs="宋体"/>
                <w:kern w:val="0"/>
                <w:sz w:val="24"/>
                <w:szCs w:val="24"/>
              </w:rPr>
              <w:t>实训</w:t>
            </w:r>
            <w:r>
              <w:rPr>
                <w:rFonts w:hint="eastAsia" w:ascii="宋体" w:hAnsi="宋体" w:cs="宋体"/>
                <w:kern w:val="0"/>
                <w:sz w:val="24"/>
                <w:szCs w:val="24"/>
                <w:lang w:val="en-US" w:eastAsia="zh-CN"/>
              </w:rPr>
              <w:t>楼A</w:t>
            </w:r>
            <w:r>
              <w:rPr>
                <w:rFonts w:hint="eastAsia" w:ascii="宋体" w:hAnsi="宋体" w:cs="宋体"/>
                <w:kern w:val="0"/>
                <w:sz w:val="24"/>
                <w:szCs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4" w:type="dxa"/>
            <w:vMerge w:val="continue"/>
            <w:noWrap/>
            <w:vAlign w:val="center"/>
          </w:tcPr>
          <w:p>
            <w:pPr>
              <w:jc w:val="center"/>
              <w:rPr>
                <w:rFonts w:ascii="宋体" w:hAnsi="宋体" w:cs="宋体"/>
                <w:sz w:val="24"/>
                <w:szCs w:val="24"/>
              </w:rPr>
            </w:pPr>
          </w:p>
        </w:tc>
        <w:tc>
          <w:tcPr>
            <w:tcW w:w="1652" w:type="dxa"/>
            <w:noWrap/>
            <w:vAlign w:val="center"/>
          </w:tcPr>
          <w:p>
            <w:pPr>
              <w:jc w:val="center"/>
              <w:rPr>
                <w:rFonts w:ascii="宋体" w:hAnsi="宋体" w:cs="宋体"/>
                <w:sz w:val="24"/>
                <w:szCs w:val="24"/>
              </w:rPr>
            </w:pPr>
            <w:r>
              <w:rPr>
                <w:rFonts w:hint="eastAsia" w:ascii="宋体" w:hAnsi="宋体" w:cs="宋体"/>
                <w:sz w:val="24"/>
                <w:szCs w:val="24"/>
              </w:rPr>
              <w:t>13:30-14:00</w:t>
            </w:r>
          </w:p>
        </w:tc>
        <w:tc>
          <w:tcPr>
            <w:tcW w:w="3312" w:type="dxa"/>
            <w:noWrap/>
            <w:vAlign w:val="center"/>
          </w:tcPr>
          <w:p>
            <w:pPr>
              <w:jc w:val="center"/>
              <w:rPr>
                <w:rFonts w:ascii="宋体" w:hAnsi="宋体" w:cs="宋体"/>
                <w:iCs/>
                <w:color w:val="000000"/>
                <w:kern w:val="0"/>
                <w:sz w:val="24"/>
                <w:szCs w:val="24"/>
              </w:rPr>
            </w:pPr>
            <w:r>
              <w:rPr>
                <w:rFonts w:hint="eastAsia" w:ascii="宋体" w:hAnsi="宋体" w:cs="宋体"/>
                <w:iCs/>
                <w:color w:val="000000"/>
                <w:kern w:val="0"/>
                <w:sz w:val="24"/>
                <w:szCs w:val="24"/>
              </w:rPr>
              <w:t>专家点评、闭幕式</w:t>
            </w:r>
          </w:p>
        </w:tc>
        <w:tc>
          <w:tcPr>
            <w:tcW w:w="1884" w:type="dxa"/>
            <w:noWrap/>
            <w:vAlign w:val="center"/>
          </w:tcPr>
          <w:p>
            <w:pPr>
              <w:jc w:val="center"/>
              <w:rPr>
                <w:rFonts w:ascii="宋体" w:hAnsi="宋体" w:cs="宋体"/>
                <w:iCs/>
                <w:color w:val="000000"/>
                <w:kern w:val="0"/>
                <w:sz w:val="24"/>
                <w:szCs w:val="24"/>
              </w:rPr>
            </w:pPr>
            <w:r>
              <w:rPr>
                <w:rFonts w:hint="eastAsia" w:ascii="宋体" w:hAnsi="宋体" w:cs="宋体"/>
                <w:iCs/>
                <w:color w:val="000000" w:themeColor="text1"/>
                <w:kern w:val="0"/>
                <w:sz w:val="24"/>
                <w:szCs w:val="24"/>
              </w:rPr>
              <w:t>全体参赛队</w:t>
            </w:r>
          </w:p>
        </w:tc>
        <w:tc>
          <w:tcPr>
            <w:tcW w:w="1829" w:type="dxa"/>
            <w:noWrap/>
            <w:vAlign w:val="center"/>
          </w:tcPr>
          <w:p>
            <w:pPr>
              <w:jc w:val="center"/>
              <w:rPr>
                <w:rFonts w:ascii="宋体" w:hAnsi="宋体" w:cs="宋体"/>
                <w:color w:val="000000"/>
                <w:kern w:val="0"/>
                <w:sz w:val="24"/>
                <w:szCs w:val="24"/>
              </w:rPr>
            </w:pPr>
            <w:r>
              <w:rPr>
                <w:rFonts w:hint="eastAsia" w:ascii="宋体" w:hAnsi="宋体" w:cs="宋体"/>
                <w:iCs/>
                <w:color w:val="000000"/>
                <w:kern w:val="0"/>
                <w:sz w:val="24"/>
                <w:szCs w:val="24"/>
              </w:rPr>
              <w:t>弘德</w:t>
            </w:r>
            <w:r>
              <w:rPr>
                <w:rFonts w:hint="eastAsia" w:ascii="宋体" w:hAnsi="宋体" w:cs="宋体"/>
                <w:color w:val="000000"/>
                <w:sz w:val="24"/>
                <w:szCs w:val="24"/>
              </w:rPr>
              <w:t>报告厅</w:t>
            </w:r>
          </w:p>
        </w:tc>
      </w:tr>
    </w:tbl>
    <w:p>
      <w:pPr>
        <w:spacing w:line="460" w:lineRule="exact"/>
        <w:ind w:right="420" w:rightChars="200" w:firstLine="551" w:firstLineChars="196"/>
        <w:rPr>
          <w:rFonts w:ascii="宋体" w:hAnsi="宋体" w:cs="宋体"/>
          <w:b/>
          <w:color w:val="000000" w:themeColor="text1"/>
          <w:sz w:val="28"/>
          <w:szCs w:val="28"/>
        </w:rPr>
      </w:pPr>
      <w:r>
        <w:rPr>
          <w:rFonts w:hint="eastAsia" w:ascii="宋体" w:hAnsi="宋体" w:cs="宋体"/>
          <w:b/>
          <w:color w:val="000000" w:themeColor="text1"/>
          <w:sz w:val="28"/>
          <w:szCs w:val="28"/>
        </w:rPr>
        <w:t>六、竞赛赛卷</w:t>
      </w:r>
    </w:p>
    <w:p>
      <w:pPr>
        <w:spacing w:line="460" w:lineRule="exact"/>
        <w:ind w:right="420" w:rightChars="200" w:firstLine="551" w:firstLineChars="196"/>
        <w:rPr>
          <w:rFonts w:ascii="宋体" w:hAnsi="宋体" w:cs="宋体"/>
          <w:b/>
          <w:color w:val="000000" w:themeColor="text1"/>
          <w:sz w:val="28"/>
          <w:szCs w:val="28"/>
        </w:rPr>
      </w:pPr>
      <w:r>
        <w:rPr>
          <w:rFonts w:hint="eastAsia" w:ascii="宋体" w:hAnsi="宋体" w:cs="宋体"/>
          <w:b/>
          <w:color w:val="000000" w:themeColor="text1"/>
          <w:sz w:val="28"/>
          <w:szCs w:val="28"/>
        </w:rPr>
        <w:t>（一）公开题库</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本赛项公开赛题库，于</w:t>
      </w:r>
      <w:r>
        <w:rPr>
          <w:rFonts w:ascii="宋体" w:hAnsi="宋体" w:cs="宋体"/>
          <w:sz w:val="24"/>
          <w:szCs w:val="24"/>
        </w:rPr>
        <w:t>2022年</w:t>
      </w:r>
      <w:r>
        <w:rPr>
          <w:rFonts w:hint="eastAsia" w:ascii="宋体" w:hAnsi="宋体" w:cs="宋体"/>
          <w:sz w:val="24"/>
          <w:szCs w:val="24"/>
        </w:rPr>
        <w:t>1</w:t>
      </w:r>
      <w:r>
        <w:rPr>
          <w:rFonts w:ascii="宋体" w:hAnsi="宋体" w:cs="宋体"/>
          <w:sz w:val="24"/>
          <w:szCs w:val="24"/>
        </w:rPr>
        <w:t>月在河北省旅游职业教育集团网站和相关网络信息发布平台上公布。</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参照《茶艺师国家职业标准》（中级-国家职业资格四级、高级-国家职业资格三级、技师-国家职业资格二级）中有关的中华茶文化历史、茶叶种类、茶叶审评、泡茶基本要素、茶艺与音乐、饮茶风俗、无我茶会、传统文化、茶艺礼仪等茶艺理论知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rPr>
        <w:t>试题由单选和判断组成，共200道题，其中单选160题，判断40题。每题0.5分，共100分</w:t>
      </w:r>
      <w:r>
        <w:rPr>
          <w:rFonts w:hint="eastAsia" w:ascii="宋体" w:hAnsi="宋体" w:cs="宋体"/>
          <w:sz w:val="24"/>
          <w:szCs w:val="24"/>
          <w:lang w:eastAsia="zh-CN"/>
        </w:rPr>
        <w:t>。</w:t>
      </w:r>
    </w:p>
    <w:p>
      <w:pPr>
        <w:spacing w:line="460" w:lineRule="exact"/>
        <w:ind w:right="420" w:rightChars="200" w:firstLine="551" w:firstLineChars="196"/>
        <w:rPr>
          <w:rFonts w:hint="eastAsia" w:ascii="宋体" w:hAnsi="宋体" w:cs="宋体"/>
          <w:b/>
          <w:color w:val="000000" w:themeColor="text1"/>
          <w:sz w:val="28"/>
          <w:szCs w:val="28"/>
        </w:rPr>
      </w:pPr>
      <w:r>
        <w:rPr>
          <w:rFonts w:hint="eastAsia" w:ascii="宋体" w:hAnsi="宋体" w:cs="宋体"/>
          <w:b/>
          <w:color w:val="000000" w:themeColor="text1"/>
          <w:sz w:val="28"/>
          <w:szCs w:val="28"/>
        </w:rPr>
        <w:t>（二）专业理论题样</w:t>
      </w:r>
    </w:p>
    <w:p>
      <w:pPr>
        <w:spacing w:line="460" w:lineRule="exact"/>
        <w:rPr>
          <w:rFonts w:ascii="宋体" w:hAnsi="宋体" w:cs="宋体"/>
          <w:b/>
          <w:color w:val="000000" w:themeColor="text1"/>
          <w:sz w:val="28"/>
          <w:szCs w:val="28"/>
        </w:rPr>
      </w:pPr>
      <w:r>
        <w:rPr>
          <w:rFonts w:hint="eastAsia" w:ascii="宋体" w:hAnsi="宋体" w:cs="宋体"/>
          <w:sz w:val="24"/>
          <w:szCs w:val="24"/>
        </w:rPr>
        <w:t>1.社会鼎盛是唐代( A )的主要原因。</w:t>
      </w:r>
    </w:p>
    <w:p>
      <w:pPr>
        <w:spacing w:line="460" w:lineRule="exact"/>
        <w:ind w:firstLine="480" w:firstLineChars="200"/>
        <w:rPr>
          <w:rFonts w:ascii="宋体" w:hAnsi="宋体" w:cs="宋体"/>
          <w:sz w:val="24"/>
          <w:szCs w:val="24"/>
        </w:rPr>
      </w:pPr>
      <w:r>
        <w:rPr>
          <w:rFonts w:hint="eastAsia" w:ascii="宋体" w:hAnsi="宋体" w:cs="宋体"/>
          <w:sz w:val="24"/>
          <w:szCs w:val="24"/>
        </w:rPr>
        <w:t>A、饮茶盛行     B、斗茶盛行     C、习武盛行      D、对弈盛行</w:t>
      </w:r>
    </w:p>
    <w:p>
      <w:pPr>
        <w:spacing w:line="460" w:lineRule="exact"/>
        <w:rPr>
          <w:rFonts w:ascii="宋体" w:hAnsi="宋体" w:cs="宋体"/>
          <w:sz w:val="24"/>
          <w:szCs w:val="24"/>
        </w:rPr>
      </w:pPr>
      <w:r>
        <w:rPr>
          <w:rFonts w:hint="eastAsia" w:ascii="宋体" w:hAnsi="宋体" w:cs="宋体"/>
          <w:sz w:val="24"/>
          <w:szCs w:val="24"/>
        </w:rPr>
        <w:t>2.( D )茶叶的种类有粗、散、末、饼茶。</w:t>
      </w:r>
    </w:p>
    <w:p>
      <w:pPr>
        <w:spacing w:line="460" w:lineRule="exact"/>
        <w:ind w:firstLine="480" w:firstLineChars="200"/>
        <w:rPr>
          <w:rFonts w:ascii="宋体" w:hAnsi="宋体" w:cs="宋体"/>
          <w:sz w:val="24"/>
          <w:szCs w:val="24"/>
        </w:rPr>
      </w:pPr>
      <w:r>
        <w:rPr>
          <w:rFonts w:hint="eastAsia" w:ascii="宋体" w:hAnsi="宋体" w:cs="宋体"/>
          <w:sz w:val="24"/>
          <w:szCs w:val="24"/>
        </w:rPr>
        <w:t>A、汉代    B、元代     C、宋代     D、唐代</w:t>
      </w:r>
    </w:p>
    <w:p>
      <w:pPr>
        <w:spacing w:line="460" w:lineRule="exact"/>
        <w:rPr>
          <w:rFonts w:ascii="宋体" w:hAnsi="宋体" w:cs="宋体"/>
          <w:sz w:val="24"/>
          <w:szCs w:val="24"/>
        </w:rPr>
      </w:pPr>
      <w:r>
        <w:rPr>
          <w:rFonts w:hint="eastAsia" w:ascii="宋体" w:hAnsi="宋体" w:cs="宋体"/>
          <w:sz w:val="24"/>
          <w:szCs w:val="24"/>
        </w:rPr>
        <w:t>3.宋代( C )的产地是当时的福建建安。</w:t>
      </w:r>
    </w:p>
    <w:p>
      <w:pPr>
        <w:spacing w:line="460" w:lineRule="exact"/>
        <w:ind w:firstLine="480" w:firstLineChars="200"/>
        <w:rPr>
          <w:rFonts w:ascii="宋体" w:hAnsi="宋体" w:cs="宋体"/>
          <w:sz w:val="24"/>
          <w:szCs w:val="24"/>
        </w:rPr>
      </w:pPr>
      <w:r>
        <w:rPr>
          <w:rFonts w:hint="eastAsia" w:ascii="宋体" w:hAnsi="宋体" w:cs="宋体"/>
          <w:sz w:val="24"/>
          <w:szCs w:val="24"/>
        </w:rPr>
        <w:t>A、龙团茶    B、栗粒茶    C、北苑贡茶    D、蜡面茶</w:t>
      </w:r>
    </w:p>
    <w:p>
      <w:pPr>
        <w:spacing w:line="460" w:lineRule="exact"/>
        <w:rPr>
          <w:rFonts w:ascii="宋体" w:hAnsi="宋体" w:cs="宋体"/>
          <w:sz w:val="24"/>
          <w:szCs w:val="24"/>
        </w:rPr>
      </w:pPr>
      <w:r>
        <w:rPr>
          <w:rFonts w:hint="eastAsia" w:ascii="宋体" w:hAnsi="宋体" w:cs="宋体"/>
          <w:sz w:val="24"/>
          <w:szCs w:val="24"/>
        </w:rPr>
        <w:t>4.宋代( D )的主要内容是看汤色、汤花。</w:t>
      </w:r>
    </w:p>
    <w:p>
      <w:pPr>
        <w:spacing w:line="460" w:lineRule="exact"/>
        <w:ind w:firstLine="480" w:firstLineChars="200"/>
        <w:rPr>
          <w:rFonts w:ascii="宋体" w:hAnsi="宋体" w:cs="宋体"/>
          <w:sz w:val="24"/>
          <w:szCs w:val="24"/>
        </w:rPr>
      </w:pPr>
      <w:r>
        <w:rPr>
          <w:rFonts w:hint="eastAsia" w:ascii="宋体" w:hAnsi="宋体" w:cs="宋体"/>
          <w:sz w:val="24"/>
          <w:szCs w:val="24"/>
        </w:rPr>
        <w:t>A、泡茶     B、鉴茶     C、分茶    D、斗茶</w:t>
      </w:r>
    </w:p>
    <w:p>
      <w:pPr>
        <w:spacing w:line="460" w:lineRule="exact"/>
        <w:rPr>
          <w:rFonts w:ascii="宋体" w:hAnsi="宋体" w:cs="宋体"/>
          <w:sz w:val="24"/>
          <w:szCs w:val="24"/>
        </w:rPr>
      </w:pPr>
      <w:r>
        <w:rPr>
          <w:rFonts w:hint="eastAsia" w:ascii="宋体" w:hAnsi="宋体" w:cs="宋体"/>
          <w:sz w:val="24"/>
          <w:szCs w:val="24"/>
        </w:rPr>
        <w:t>5.宋徽宗赵佶写有一部茶书，名为( A )。</w:t>
      </w:r>
    </w:p>
    <w:p>
      <w:pPr>
        <w:spacing w:line="460" w:lineRule="exact"/>
        <w:ind w:firstLine="480" w:firstLineChars="200"/>
        <w:rPr>
          <w:rFonts w:ascii="宋体" w:hAnsi="宋体" w:cs="宋体"/>
          <w:sz w:val="24"/>
          <w:szCs w:val="24"/>
        </w:rPr>
      </w:pPr>
      <w:r>
        <w:rPr>
          <w:rFonts w:hint="eastAsia" w:ascii="宋体" w:hAnsi="宋体" w:cs="宋体"/>
          <w:sz w:val="24"/>
          <w:szCs w:val="24"/>
        </w:rPr>
        <w:t>A、《大观茶论》    B、《品茗要录》    C、《茶经》     D、《茶谱》</w:t>
      </w:r>
    </w:p>
    <w:p>
      <w:pPr>
        <w:spacing w:line="460" w:lineRule="exact"/>
        <w:rPr>
          <w:rFonts w:ascii="宋体" w:hAnsi="宋体" w:cs="宋体"/>
          <w:sz w:val="24"/>
          <w:szCs w:val="24"/>
        </w:rPr>
      </w:pPr>
      <w:r>
        <w:rPr>
          <w:rFonts w:hint="eastAsia" w:ascii="宋体" w:hAnsi="宋体" w:cs="宋体"/>
          <w:sz w:val="24"/>
          <w:szCs w:val="24"/>
        </w:rPr>
        <w:t>6. ( F )最早记载茶为药用的书籍是《大观茶论》。</w:t>
      </w:r>
    </w:p>
    <w:p>
      <w:pPr>
        <w:spacing w:line="460" w:lineRule="exact"/>
        <w:rPr>
          <w:rFonts w:ascii="宋体" w:hAnsi="宋体" w:cs="宋体"/>
          <w:sz w:val="24"/>
          <w:szCs w:val="24"/>
        </w:rPr>
      </w:pPr>
      <w:r>
        <w:rPr>
          <w:rFonts w:hint="eastAsia" w:ascii="宋体" w:hAnsi="宋体" w:cs="宋体"/>
          <w:sz w:val="24"/>
          <w:szCs w:val="24"/>
        </w:rPr>
        <w:t>7. ( F )唐代煎用饼茶需经过蒸、煮、滤。</w:t>
      </w:r>
    </w:p>
    <w:p>
      <w:pPr>
        <w:spacing w:line="460" w:lineRule="exact"/>
        <w:ind w:right="420" w:rightChars="200" w:firstLine="551" w:firstLineChars="196"/>
        <w:rPr>
          <w:rFonts w:ascii="宋体" w:hAnsi="宋体" w:cs="宋体"/>
          <w:b/>
          <w:color w:val="000000" w:themeColor="text1"/>
          <w:sz w:val="28"/>
          <w:szCs w:val="28"/>
        </w:rPr>
      </w:pPr>
      <w:r>
        <w:rPr>
          <w:rFonts w:hint="eastAsia" w:ascii="宋体" w:hAnsi="宋体" w:cs="宋体"/>
          <w:b/>
          <w:color w:val="000000" w:themeColor="text1"/>
          <w:sz w:val="28"/>
          <w:szCs w:val="28"/>
        </w:rPr>
        <w:t>七、竞赛规则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（一）各参赛选手的组别由领队于领队会抽签决定；各参赛选手的参赛顺序由现场抽签结果决定。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二）每批次参赛选手必须在正式比赛前30分钟到赛场报到，报到时应持本人身份证和学生证，并佩戴大赛组委会签发的参赛证、胸牌。只有等比赛正式开始后，方可进行操作。迟到超过30分钟的选手，不得入场参加比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（三）各代表队领队和指导教师、以及观摩人员在赛场指定的观摩区观摩比赛。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（四）新闻媒体在赛场设定的媒体采访区工作，并且听从现场工作人员的安排和管理，不能影响比赛进行。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（五）赛务人员必须统一佩戴由大赛执委会签发的相应证件，着装整齐。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（六）各赛场竞赛区域除裁判和赛场配备的工作人员外，其他人员未经允许不得进入。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（七）参赛选手不得携带通讯工具和其它未经允许的资料、物品进入比赛场地，不得中途退场。如出现违规、违纪和舞弊等现象，经裁判组裁定取消比赛成绩。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八</w:t>
      </w:r>
      <w:r>
        <w:rPr>
          <w:rFonts w:hint="eastAsia" w:ascii="宋体" w:hAnsi="宋体" w:cs="宋体"/>
          <w:sz w:val="24"/>
          <w:szCs w:val="24"/>
        </w:rPr>
        <w:t>)竞赛时，在收到开赛信号前不得启动操作，参赛选手需在抽签确定的工位上完成相应竞赛项目，严禁作弊行为。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九</w:t>
      </w:r>
      <w:r>
        <w:rPr>
          <w:rFonts w:hint="eastAsia" w:ascii="宋体" w:hAnsi="宋体" w:cs="宋体"/>
          <w:sz w:val="24"/>
          <w:szCs w:val="24"/>
        </w:rPr>
        <w:t>)比赛期间参赛选手不得离开比赛场地，如有特殊情况，需经裁判人员同意后方可离开，但离开期间的时间一律计算在比赛时间内。</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(十)比赛终止后，不得再进行任何与比赛有关的操作。选手在竞赛过程中不得擅自离开赛场，如有特殊情况，需经裁判人员同意后作特殊处理。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left"/>
        <w:textAlignment w:val="auto"/>
        <w:rPr>
          <w:rFonts w:ascii="宋体" w:hAnsi="宋体" w:cs="宋体"/>
          <w:sz w:val="24"/>
          <w:szCs w:val="24"/>
        </w:rPr>
      </w:pPr>
      <w:r>
        <w:rPr>
          <w:rFonts w:hint="eastAsia" w:ascii="宋体" w:hAnsi="宋体" w:cs="宋体"/>
          <w:sz w:val="24"/>
          <w:szCs w:val="24"/>
        </w:rPr>
        <w:t>（十一）比赛过程中，参赛选手须严格遵守比赛规则，保证自身安全，并接受裁判员的监督和警示；若因设备故障导致选手中断或终止比赛，由大赛裁判长根据竞赛规程中的预案视具体情况做出裁决。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ascii="宋体" w:hAnsi="宋体" w:cs="宋体"/>
          <w:sz w:val="24"/>
          <w:szCs w:val="24"/>
        </w:rPr>
      </w:pPr>
      <w:r>
        <w:rPr>
          <w:rFonts w:hint="eastAsia" w:ascii="宋体" w:hAnsi="宋体" w:cs="宋体"/>
          <w:sz w:val="24"/>
          <w:szCs w:val="24"/>
        </w:rPr>
        <w:t>（十二）选手成绩经裁判、裁判长、监督仲裁组签字后进行公布。成绩公布2小时无异议，由监督仲裁组长在成绩单上签字确认有效。参赛代表队若对成绩有异议，应在公布后的2小时内，由领队按规程向大赛仲裁工作组书面提出复核申请。</w:t>
      </w:r>
    </w:p>
    <w:p>
      <w:pPr>
        <w:spacing w:line="460" w:lineRule="exact"/>
        <w:ind w:right="420" w:rightChars="200" w:firstLine="551" w:firstLineChars="196"/>
        <w:rPr>
          <w:rFonts w:ascii="宋体" w:hAnsi="宋体" w:cs="宋体"/>
          <w:b/>
          <w:color w:val="000000" w:themeColor="text1"/>
          <w:sz w:val="28"/>
          <w:szCs w:val="28"/>
        </w:rPr>
      </w:pPr>
      <w:r>
        <w:rPr>
          <w:rFonts w:hint="eastAsia" w:ascii="宋体" w:hAnsi="宋体" w:cs="宋体"/>
          <w:b/>
          <w:color w:val="000000" w:themeColor="text1"/>
          <w:sz w:val="28"/>
          <w:szCs w:val="28"/>
        </w:rPr>
        <w:t>八、技术设施</w:t>
      </w:r>
    </w:p>
    <w:p>
      <w:pPr>
        <w:spacing w:line="460" w:lineRule="exact"/>
        <w:ind w:right="420" w:rightChars="200" w:firstLine="472" w:firstLineChars="196"/>
        <w:rPr>
          <w:rFonts w:ascii="宋体" w:hAnsi="宋体" w:cs="宋体"/>
          <w:b/>
          <w:sz w:val="24"/>
          <w:szCs w:val="24"/>
        </w:rPr>
      </w:pPr>
      <w:r>
        <w:rPr>
          <w:rFonts w:hint="eastAsia" w:ascii="宋体" w:hAnsi="宋体" w:cs="宋体"/>
          <w:b/>
          <w:sz w:val="24"/>
          <w:szCs w:val="24"/>
        </w:rPr>
        <w:t>（一）比赛用茶</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24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spacing w:line="460" w:lineRule="exact"/>
              <w:ind w:right="420" w:rightChars="200"/>
              <w:rPr>
                <w:rFonts w:ascii="宋体" w:hAnsi="宋体" w:cs="宋体"/>
                <w:sz w:val="24"/>
                <w:szCs w:val="24"/>
              </w:rPr>
            </w:pPr>
            <w:r>
              <w:rPr>
                <w:rFonts w:hint="eastAsia" w:ascii="宋体" w:hAnsi="宋体" w:cs="宋体"/>
                <w:sz w:val="24"/>
                <w:szCs w:val="24"/>
              </w:rPr>
              <w:t>绿茶</w:t>
            </w:r>
          </w:p>
        </w:tc>
        <w:tc>
          <w:tcPr>
            <w:tcW w:w="2463" w:type="dxa"/>
          </w:tcPr>
          <w:p>
            <w:pPr>
              <w:spacing w:line="460" w:lineRule="exact"/>
              <w:ind w:right="420" w:rightChars="200"/>
              <w:rPr>
                <w:rFonts w:ascii="宋体" w:hAnsi="宋体" w:cs="宋体"/>
                <w:sz w:val="24"/>
                <w:szCs w:val="24"/>
              </w:rPr>
            </w:pPr>
            <w:r>
              <w:rPr>
                <w:rFonts w:hint="eastAsia" w:ascii="宋体" w:hAnsi="宋体" w:cs="宋体"/>
                <w:sz w:val="24"/>
                <w:szCs w:val="24"/>
              </w:rPr>
              <w:t>西湖龙井</w:t>
            </w:r>
          </w:p>
        </w:tc>
        <w:tc>
          <w:tcPr>
            <w:tcW w:w="1845" w:type="dxa"/>
          </w:tcPr>
          <w:p>
            <w:pPr>
              <w:spacing w:line="460" w:lineRule="exact"/>
              <w:ind w:right="420" w:rightChars="200"/>
              <w:rPr>
                <w:rFonts w:ascii="宋体" w:hAnsi="宋体" w:cs="宋体"/>
                <w:sz w:val="24"/>
                <w:szCs w:val="24"/>
              </w:rPr>
            </w:pPr>
            <w:r>
              <w:rPr>
                <w:rFonts w:hint="eastAsia" w:ascii="宋体" w:hAnsi="宋体" w:cs="宋体"/>
                <w:sz w:val="24"/>
                <w:szCs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spacing w:line="460" w:lineRule="exact"/>
              <w:ind w:right="420" w:rightChars="200"/>
              <w:rPr>
                <w:rFonts w:ascii="宋体" w:hAnsi="宋体" w:cs="宋体"/>
                <w:sz w:val="24"/>
                <w:szCs w:val="24"/>
              </w:rPr>
            </w:pPr>
            <w:r>
              <w:rPr>
                <w:rFonts w:hint="eastAsia" w:ascii="宋体" w:hAnsi="宋体" w:cs="宋体"/>
                <w:sz w:val="24"/>
                <w:szCs w:val="24"/>
              </w:rPr>
              <w:t>红茶</w:t>
            </w:r>
          </w:p>
        </w:tc>
        <w:tc>
          <w:tcPr>
            <w:tcW w:w="2463" w:type="dxa"/>
          </w:tcPr>
          <w:p>
            <w:pPr>
              <w:spacing w:line="460" w:lineRule="exact"/>
              <w:ind w:right="420" w:rightChars="200"/>
              <w:rPr>
                <w:rFonts w:ascii="宋体" w:hAnsi="宋体" w:cs="宋体"/>
                <w:sz w:val="24"/>
                <w:szCs w:val="24"/>
              </w:rPr>
            </w:pPr>
            <w:r>
              <w:rPr>
                <w:rFonts w:hint="eastAsia" w:ascii="宋体" w:hAnsi="宋体" w:cs="宋体"/>
                <w:sz w:val="24"/>
                <w:szCs w:val="24"/>
              </w:rPr>
              <w:t>祁门红茶</w:t>
            </w:r>
          </w:p>
        </w:tc>
        <w:tc>
          <w:tcPr>
            <w:tcW w:w="1845" w:type="dxa"/>
          </w:tcPr>
          <w:p>
            <w:pPr>
              <w:spacing w:line="460" w:lineRule="exact"/>
              <w:ind w:right="420" w:rightChars="200"/>
              <w:rPr>
                <w:rFonts w:ascii="宋体" w:hAnsi="宋体" w:cs="宋体"/>
                <w:sz w:val="24"/>
                <w:szCs w:val="24"/>
              </w:rPr>
            </w:pPr>
            <w:r>
              <w:rPr>
                <w:rFonts w:hint="eastAsia" w:ascii="宋体" w:hAnsi="宋体" w:cs="宋体"/>
                <w:sz w:val="24"/>
                <w:szCs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spacing w:line="460" w:lineRule="exact"/>
              <w:ind w:right="420" w:rightChars="200"/>
              <w:rPr>
                <w:rFonts w:ascii="宋体" w:hAnsi="宋体" w:cs="宋体"/>
                <w:sz w:val="24"/>
                <w:szCs w:val="24"/>
              </w:rPr>
            </w:pPr>
            <w:r>
              <w:rPr>
                <w:rFonts w:hint="eastAsia" w:ascii="宋体" w:hAnsi="宋体" w:cs="宋体"/>
                <w:sz w:val="24"/>
                <w:szCs w:val="24"/>
              </w:rPr>
              <w:t>乌龙茶</w:t>
            </w:r>
          </w:p>
        </w:tc>
        <w:tc>
          <w:tcPr>
            <w:tcW w:w="2463" w:type="dxa"/>
          </w:tcPr>
          <w:p>
            <w:pPr>
              <w:spacing w:line="460" w:lineRule="exact"/>
              <w:ind w:right="420" w:rightChars="200"/>
              <w:rPr>
                <w:rFonts w:ascii="宋体" w:hAnsi="宋体" w:cs="宋体"/>
                <w:sz w:val="24"/>
                <w:szCs w:val="24"/>
              </w:rPr>
            </w:pPr>
            <w:r>
              <w:rPr>
                <w:rFonts w:hint="eastAsia" w:ascii="宋体" w:hAnsi="宋体" w:cs="宋体"/>
                <w:sz w:val="24"/>
                <w:szCs w:val="24"/>
              </w:rPr>
              <w:t>铁观音</w:t>
            </w:r>
          </w:p>
        </w:tc>
        <w:tc>
          <w:tcPr>
            <w:tcW w:w="1845" w:type="dxa"/>
          </w:tcPr>
          <w:p>
            <w:pPr>
              <w:spacing w:line="460" w:lineRule="exact"/>
              <w:ind w:right="420" w:rightChars="200"/>
              <w:rPr>
                <w:rFonts w:ascii="宋体" w:hAnsi="宋体" w:cs="宋体"/>
                <w:sz w:val="24"/>
                <w:szCs w:val="24"/>
              </w:rPr>
            </w:pPr>
            <w:r>
              <w:rPr>
                <w:rFonts w:hint="eastAsia" w:ascii="宋体" w:hAnsi="宋体" w:cs="宋体"/>
                <w:sz w:val="24"/>
                <w:szCs w:val="24"/>
              </w:rPr>
              <w:t>1级</w:t>
            </w:r>
          </w:p>
        </w:tc>
      </w:tr>
    </w:tbl>
    <w:p>
      <w:pPr>
        <w:spacing w:line="460" w:lineRule="exact"/>
        <w:ind w:right="420" w:rightChars="200" w:firstLine="472" w:firstLineChars="196"/>
        <w:rPr>
          <w:rFonts w:ascii="宋体" w:hAnsi="宋体" w:cs="宋体"/>
          <w:b/>
          <w:sz w:val="24"/>
          <w:szCs w:val="24"/>
        </w:rPr>
      </w:pPr>
      <w:r>
        <w:rPr>
          <w:rFonts w:hint="eastAsia" w:ascii="宋体" w:hAnsi="宋体" w:cs="宋体"/>
          <w:b/>
          <w:sz w:val="24"/>
          <w:szCs w:val="24"/>
        </w:rPr>
        <w:t>（二）比赛用茶桌椅</w:t>
      </w:r>
    </w:p>
    <w:p>
      <w:pPr>
        <w:spacing w:line="460" w:lineRule="exact"/>
        <w:ind w:right="420" w:rightChars="200" w:firstLine="470" w:firstLineChars="196"/>
        <w:rPr>
          <w:rFonts w:hint="eastAsia" w:ascii="宋体" w:hAnsi="宋体" w:cs="宋体"/>
          <w:sz w:val="24"/>
          <w:szCs w:val="24"/>
        </w:rPr>
      </w:pPr>
      <w:r>
        <w:rPr>
          <w:rFonts w:hint="eastAsia" w:ascii="宋体" w:hAnsi="宋体" w:cs="宋体"/>
          <w:sz w:val="24"/>
          <w:szCs w:val="24"/>
        </w:rPr>
        <w:t>茶桌尺寸：120cm*60cm*65cm (比赛用茶桌）；150cm*80cm*75cm（茶席设计用茶桌）。</w:t>
      </w:r>
    </w:p>
    <w:p>
      <w:pPr>
        <w:spacing w:line="460" w:lineRule="exact"/>
        <w:ind w:right="420" w:rightChars="200" w:firstLine="470" w:firstLineChars="196"/>
        <w:rPr>
          <w:rFonts w:hint="eastAsia" w:ascii="宋体" w:hAnsi="宋体" w:cs="宋体"/>
          <w:sz w:val="24"/>
          <w:szCs w:val="24"/>
        </w:rPr>
      </w:pPr>
      <w:r>
        <w:rPr>
          <w:rFonts w:hint="eastAsia" w:ascii="宋体" w:hAnsi="宋体" w:cs="宋体"/>
          <w:sz w:val="24"/>
          <w:szCs w:val="24"/>
        </w:rPr>
        <w:t>茶凳尺寸：46cm*34cm*40cm</w:t>
      </w:r>
    </w:p>
    <w:p>
      <w:pPr>
        <w:spacing w:line="460" w:lineRule="exact"/>
        <w:ind w:right="420" w:rightChars="200" w:firstLine="470" w:firstLineChars="196"/>
        <w:rPr>
          <w:rFonts w:hint="eastAsia" w:ascii="宋体" w:hAnsi="宋体" w:eastAsia="宋体" w:cs="宋体"/>
          <w:b/>
          <w:sz w:val="24"/>
          <w:szCs w:val="24"/>
          <w:lang w:eastAsia="zh-CN"/>
        </w:rPr>
      </w:pPr>
      <w:r>
        <w:rPr>
          <w:rFonts w:hint="eastAsia" w:ascii="宋体" w:hAnsi="宋体" w:cs="宋体"/>
          <w:sz w:val="24"/>
          <w:szCs w:val="24"/>
        </w:rPr>
        <w:t xml:space="preserve"> </w:t>
      </w:r>
      <w:r>
        <w:rPr>
          <w:rFonts w:hint="eastAsia" w:ascii="宋体" w:hAnsi="宋体" w:cs="宋体"/>
          <w:b/>
          <w:sz w:val="24"/>
          <w:szCs w:val="24"/>
        </w:rPr>
        <w:t>(三）茶具示例</w:t>
      </w:r>
    </w:p>
    <w:p>
      <w:pPr>
        <w:spacing w:line="460" w:lineRule="exact"/>
        <w:ind w:right="420" w:rightChars="200"/>
        <w:rPr>
          <w:rFonts w:hint="eastAsia" w:ascii="宋体" w:hAnsi="宋体" w:cs="宋体"/>
          <w:b/>
          <w:sz w:val="24"/>
          <w:szCs w:val="24"/>
        </w:rPr>
      </w:pPr>
      <w:r>
        <w:rPr>
          <w:rFonts w:hint="eastAsia" w:ascii="宋体" w:hAnsi="宋体" w:eastAsia="宋体" w:cs="宋体"/>
          <w:b/>
          <w:sz w:val="24"/>
          <w:szCs w:val="24"/>
          <w:lang w:eastAsia="zh-CN"/>
        </w:rPr>
        <w:drawing>
          <wp:anchor distT="0" distB="0" distL="114300" distR="114300" simplePos="0" relativeHeight="251661312" behindDoc="0" locked="0" layoutInCell="1" allowOverlap="1">
            <wp:simplePos x="0" y="0"/>
            <wp:positionH relativeFrom="column">
              <wp:posOffset>4673600</wp:posOffset>
            </wp:positionH>
            <wp:positionV relativeFrom="paragraph">
              <wp:posOffset>-59690</wp:posOffset>
            </wp:positionV>
            <wp:extent cx="1158240" cy="1545590"/>
            <wp:effectExtent l="0" t="0" r="16510" b="3810"/>
            <wp:wrapSquare wrapText="bothSides"/>
            <wp:docPr id="3" name="图片 3" descr="C:/Users/Administrator/AppData/Local/Temp/picturecompress_2022031911123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20319111234/output_1.jpgoutput_1"/>
                    <pic:cNvPicPr>
                      <a:picLocks noChangeAspect="1"/>
                    </pic:cNvPicPr>
                  </pic:nvPicPr>
                  <pic:blipFill>
                    <a:blip r:embed="rId4"/>
                    <a:stretch>
                      <a:fillRect/>
                    </a:stretch>
                  </pic:blipFill>
                  <pic:spPr>
                    <a:xfrm rot="5400000">
                      <a:off x="0" y="0"/>
                      <a:ext cx="1158240" cy="1545590"/>
                    </a:xfrm>
                    <a:prstGeom prst="rect">
                      <a:avLst/>
                    </a:prstGeom>
                  </pic:spPr>
                </pic:pic>
              </a:graphicData>
            </a:graphic>
          </wp:anchor>
        </w:drawing>
      </w:r>
      <w:r>
        <w:rPr>
          <w:rFonts w:hint="eastAsia" w:ascii="宋体" w:hAnsi="宋体" w:cs="宋体"/>
          <w:b/>
          <w:sz w:val="24"/>
          <w:szCs w:val="24"/>
        </w:rPr>
        <w:drawing>
          <wp:anchor distT="0" distB="0" distL="114300" distR="114300" simplePos="0" relativeHeight="251660288" behindDoc="0" locked="0" layoutInCell="1" allowOverlap="1">
            <wp:simplePos x="0" y="0"/>
            <wp:positionH relativeFrom="column">
              <wp:posOffset>2428240</wp:posOffset>
            </wp:positionH>
            <wp:positionV relativeFrom="paragraph">
              <wp:posOffset>115570</wp:posOffset>
            </wp:positionV>
            <wp:extent cx="1535430" cy="1151890"/>
            <wp:effectExtent l="0" t="0" r="7620" b="10160"/>
            <wp:wrapSquare wrapText="bothSides"/>
            <wp:docPr id="2" name="图片 2" descr="C:/Users/Administrator/AppData/Local/Temp/picturecompress_2022031911095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20319110957/output_1.jpgoutput_1"/>
                    <pic:cNvPicPr>
                      <a:picLocks noChangeAspect="1"/>
                    </pic:cNvPicPr>
                  </pic:nvPicPr>
                  <pic:blipFill>
                    <a:blip r:embed="rId5"/>
                    <a:stretch>
                      <a:fillRect/>
                    </a:stretch>
                  </pic:blipFill>
                  <pic:spPr>
                    <a:xfrm>
                      <a:off x="0" y="0"/>
                      <a:ext cx="1535430" cy="1151890"/>
                    </a:xfrm>
                    <a:prstGeom prst="rect">
                      <a:avLst/>
                    </a:prstGeom>
                  </pic:spPr>
                </pic:pic>
              </a:graphicData>
            </a:graphic>
          </wp:anchor>
        </w:drawing>
      </w:r>
      <w:r>
        <w:rPr>
          <w:rFonts w:hint="eastAsia" w:ascii="宋体" w:hAnsi="宋体" w:eastAsia="宋体" w:cs="宋体"/>
          <w:b/>
          <w:sz w:val="24"/>
          <w:szCs w:val="24"/>
          <w:lang w:eastAsia="zh-CN"/>
        </w:rPr>
        <w:drawing>
          <wp:anchor distT="0" distB="0" distL="114300" distR="114300" simplePos="0" relativeHeight="251659264" behindDoc="0" locked="0" layoutInCell="1" allowOverlap="1">
            <wp:simplePos x="0" y="0"/>
            <wp:positionH relativeFrom="column">
              <wp:posOffset>384810</wp:posOffset>
            </wp:positionH>
            <wp:positionV relativeFrom="paragraph">
              <wp:posOffset>101600</wp:posOffset>
            </wp:positionV>
            <wp:extent cx="1570355" cy="1177925"/>
            <wp:effectExtent l="0" t="0" r="10795" b="3175"/>
            <wp:wrapSquare wrapText="bothSides"/>
            <wp:docPr id="1" name="图片 1" descr="微信图片_2022031911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319110424"/>
                    <pic:cNvPicPr>
                      <a:picLocks noChangeAspect="1"/>
                    </pic:cNvPicPr>
                  </pic:nvPicPr>
                  <pic:blipFill>
                    <a:blip r:embed="rId6"/>
                    <a:stretch>
                      <a:fillRect/>
                    </a:stretch>
                  </pic:blipFill>
                  <pic:spPr>
                    <a:xfrm>
                      <a:off x="0" y="0"/>
                      <a:ext cx="1570355" cy="1177925"/>
                    </a:xfrm>
                    <a:prstGeom prst="rect">
                      <a:avLst/>
                    </a:prstGeom>
                  </pic:spPr>
                </pic:pic>
              </a:graphicData>
            </a:graphic>
          </wp:anchor>
        </w:drawing>
      </w:r>
      <w:r>
        <w:rPr>
          <w:rFonts w:hint="eastAsia" w:ascii="宋体" w:hAnsi="宋体" w:cs="宋体"/>
          <w:sz w:val="24"/>
          <w:szCs w:val="24"/>
        </w:rPr>
        <w:t xml:space="preserve">    </w:t>
      </w:r>
      <w:r>
        <w:rPr>
          <w:rFonts w:hint="eastAsia" w:ascii="宋体" w:hAnsi="宋体" w:cs="宋体"/>
          <w:b/>
          <w:sz w:val="24"/>
          <w:szCs w:val="24"/>
        </w:rPr>
        <w:t xml:space="preserve">   </w:t>
      </w:r>
    </w:p>
    <w:p>
      <w:pPr>
        <w:spacing w:line="460" w:lineRule="exact"/>
        <w:ind w:right="420" w:rightChars="200"/>
        <w:rPr>
          <w:rFonts w:hint="eastAsia" w:ascii="宋体" w:hAnsi="宋体" w:cs="宋体"/>
          <w:b/>
          <w:sz w:val="24"/>
          <w:szCs w:val="24"/>
        </w:rPr>
      </w:pPr>
    </w:p>
    <w:p>
      <w:pPr>
        <w:spacing w:line="460" w:lineRule="exact"/>
        <w:ind w:right="420" w:rightChars="200"/>
        <w:rPr>
          <w:rFonts w:hint="eastAsia" w:ascii="宋体" w:hAnsi="宋体" w:eastAsia="宋体" w:cs="宋体"/>
          <w:b/>
          <w:sz w:val="24"/>
          <w:szCs w:val="24"/>
          <w:lang w:eastAsia="zh-CN"/>
        </w:rPr>
      </w:pPr>
    </w:p>
    <w:p>
      <w:pPr>
        <w:spacing w:line="460" w:lineRule="exact"/>
        <w:ind w:right="420" w:rightChars="200"/>
        <w:rPr>
          <w:rFonts w:hint="eastAsia" w:ascii="宋体" w:hAnsi="宋体" w:cs="宋体"/>
          <w:b/>
          <w:sz w:val="24"/>
          <w:szCs w:val="24"/>
        </w:rPr>
      </w:pPr>
    </w:p>
    <w:p>
      <w:pPr>
        <w:spacing w:line="460" w:lineRule="exact"/>
        <w:ind w:right="420" w:rightChars="200" w:firstLine="964" w:firstLineChars="400"/>
        <w:rPr>
          <w:rFonts w:hint="eastAsia" w:ascii="宋体" w:hAnsi="宋体" w:cs="宋体"/>
          <w:b/>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2" w:firstLineChars="200"/>
        <w:jc w:val="left"/>
        <w:textAlignment w:val="auto"/>
        <w:rPr>
          <w:rFonts w:hint="default" w:ascii="宋体" w:hAnsi="宋体" w:eastAsia="宋体" w:cs="宋体"/>
          <w:b/>
          <w:bCs w:val="0"/>
          <w:sz w:val="24"/>
          <w:szCs w:val="24"/>
          <w:lang w:val="en-US" w:eastAsia="zh-CN"/>
        </w:rPr>
      </w:pPr>
      <w:r>
        <w:rPr>
          <w:rFonts w:hint="eastAsia" w:ascii="宋体" w:hAnsi="宋体" w:cs="宋体"/>
          <w:b/>
          <w:bCs w:val="0"/>
          <w:sz w:val="24"/>
          <w:szCs w:val="24"/>
        </w:rPr>
        <w:t xml:space="preserve">（四）茶席设计操作区域（长宽）约为 </w:t>
      </w:r>
      <w:r>
        <w:rPr>
          <w:rFonts w:hint="eastAsia" w:ascii="宋体" w:hAnsi="宋体" w:cs="宋体"/>
          <w:b/>
          <w:bCs w:val="0"/>
          <w:sz w:val="24"/>
          <w:szCs w:val="24"/>
          <w:lang w:val="en-US" w:eastAsia="zh-CN"/>
        </w:rPr>
        <w:t>3m*3m</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562" w:firstLineChars="200"/>
        <w:jc w:val="left"/>
        <w:textAlignment w:val="auto"/>
        <w:rPr>
          <w:rFonts w:ascii="宋体" w:hAnsi="宋体" w:cs="宋体"/>
          <w:b/>
          <w:sz w:val="28"/>
          <w:szCs w:val="28"/>
        </w:rPr>
      </w:pPr>
      <w:r>
        <w:rPr>
          <w:rFonts w:hint="eastAsia" w:ascii="宋体" w:hAnsi="宋体" w:cs="宋体"/>
          <w:b/>
          <w:sz w:val="28"/>
          <w:szCs w:val="28"/>
        </w:rPr>
        <w:t>九、成绩评定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2" w:firstLineChars="200"/>
        <w:jc w:val="left"/>
        <w:textAlignment w:val="auto"/>
        <w:rPr>
          <w:rFonts w:ascii="宋体" w:hAnsi="宋体" w:cs="宋体"/>
          <w:b/>
          <w:sz w:val="24"/>
          <w:szCs w:val="24"/>
        </w:rPr>
      </w:pPr>
      <w:r>
        <w:rPr>
          <w:rFonts w:hint="eastAsia" w:ascii="宋体" w:hAnsi="宋体" w:cs="宋体"/>
          <w:b/>
          <w:sz w:val="24"/>
          <w:szCs w:val="24"/>
        </w:rPr>
        <w:t>（一）评分方法</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1.理论知识（满分100分，按10%计入总分）</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2.指定茶艺（满分100分，按70%计入总分）</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3.茶席设计（布置） (满分100分，按20%计入参赛选手个人总分)。</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4.评分规则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竞赛评分严格按照公平、公正、公开的原则。裁判人员组成将根据参赛队伍数量而定。指定茶艺竞技将按抽签顺序进行，每个组每批每种茶类共4名选手同时比赛，5名裁判执裁；全部组别批次的比赛在竞赛当天完成。</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本次竞赛参赛选手各项成绩按照百分制计分。总成绩(分)=理论知识分数10%+指定茶艺竞技分数×70% +茶席（设计）布置20%。参赛选手放弃任一环节将不参与比赛总分排名统计。在竞赛过程中，参赛选手如有不服从裁判判决、扰乱赛场秩序、舞弊等不文明行为，由裁判长按照规定扣减相应分数，情节严重的取消竞赛资格，竞赛成绩记0分。</w:t>
      </w:r>
    </w:p>
    <w:p>
      <w:pPr>
        <w:keepNext w:val="0"/>
        <w:keepLines w:val="0"/>
        <w:pageBreakBefore w:val="0"/>
        <w:widowControl w:val="0"/>
        <w:kinsoku/>
        <w:wordWrap/>
        <w:overflowPunct/>
        <w:topLinePunct w:val="0"/>
        <w:autoSpaceDE/>
        <w:autoSpaceDN/>
        <w:bidi w:val="0"/>
        <w:adjustRightInd/>
        <w:snapToGrid/>
        <w:spacing w:line="500" w:lineRule="exact"/>
        <w:ind w:left="0" w:leftChars="0" w:right="210" w:rightChars="10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个人总成绩相同的情况下，以指定茶艺竞技成绩较高者排名在前；在指定茶艺竞技成绩依然相同的情况下，则以理论成绩较高者排名在前。</w:t>
      </w:r>
    </w:p>
    <w:p>
      <w:pPr>
        <w:spacing w:line="460" w:lineRule="exact"/>
        <w:rPr>
          <w:rFonts w:ascii="宋体" w:hAnsi="宋体" w:cs="宋体"/>
          <w:b/>
          <w:sz w:val="28"/>
          <w:szCs w:val="28"/>
        </w:rPr>
      </w:pPr>
      <w:r>
        <w:rPr>
          <w:rFonts w:hint="eastAsia" w:ascii="宋体" w:hAnsi="宋体" w:cs="宋体"/>
          <w:b/>
          <w:sz w:val="28"/>
          <w:szCs w:val="28"/>
        </w:rPr>
        <w:t>（二）评分标准</w:t>
      </w:r>
    </w:p>
    <w:p>
      <w:pPr>
        <w:spacing w:line="460" w:lineRule="exact"/>
        <w:ind w:right="420" w:rightChars="200" w:firstLine="240" w:firstLineChars="100"/>
        <w:rPr>
          <w:rFonts w:ascii="宋体" w:hAnsi="宋体" w:cs="宋体"/>
          <w:sz w:val="24"/>
          <w:szCs w:val="24"/>
        </w:rPr>
      </w:pPr>
      <w:r>
        <w:rPr>
          <w:rFonts w:hint="eastAsia" w:ascii="宋体" w:hAnsi="宋体" w:cs="宋体"/>
          <w:sz w:val="24"/>
          <w:szCs w:val="24"/>
        </w:rPr>
        <w:t>1、指定茶艺竞技评分标准</w:t>
      </w:r>
    </w:p>
    <w:tbl>
      <w:tblPr>
        <w:tblStyle w:val="8"/>
        <w:tblW w:w="9317"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645"/>
        <w:gridCol w:w="551"/>
        <w:gridCol w:w="2067"/>
        <w:gridCol w:w="4966"/>
        <w:gridCol w:w="544"/>
        <w:gridCol w:w="54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30" w:hRule="atLeast"/>
          <w:jc w:val="center"/>
        </w:trPr>
        <w:tc>
          <w:tcPr>
            <w:tcW w:w="645"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项目</w:t>
            </w:r>
          </w:p>
        </w:tc>
        <w:tc>
          <w:tcPr>
            <w:tcW w:w="551"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分值</w:t>
            </w:r>
          </w:p>
        </w:tc>
        <w:tc>
          <w:tcPr>
            <w:tcW w:w="2067"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要求和评分标准</w:t>
            </w:r>
          </w:p>
        </w:tc>
        <w:tc>
          <w:tcPr>
            <w:tcW w:w="4966" w:type="dxa"/>
            <w:tcBorders>
              <w:top w:val="single" w:color="auto" w:sz="2" w:space="0"/>
              <w:righ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扣分标准</w:t>
            </w:r>
          </w:p>
        </w:tc>
        <w:tc>
          <w:tcPr>
            <w:tcW w:w="544" w:type="dxa"/>
            <w:tcBorders>
              <w:top w:val="single" w:color="auto" w:sz="2" w:space="0"/>
              <w:left w:val="single" w:color="auto" w:sz="4" w:space="0"/>
              <w:righ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扣分</w:t>
            </w:r>
          </w:p>
        </w:tc>
        <w:tc>
          <w:tcPr>
            <w:tcW w:w="544" w:type="dxa"/>
            <w:tcBorders>
              <w:top w:val="single" w:color="auto" w:sz="2" w:space="0"/>
              <w:lef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restart"/>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礼仪</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20分</w:t>
            </w: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4</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发型、服饰与茶艺表演相协调。</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（1）发型凌乱、服饰不整洁，扣1分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（2）发型、服饰与茶艺表演不相协调，扣1分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1288" w:hRule="atLeast"/>
          <w:jc w:val="center"/>
        </w:trPr>
        <w:tc>
          <w:tcPr>
            <w:tcW w:w="645" w:type="dxa"/>
            <w:vMerge w:val="continue"/>
            <w:vAlign w:val="center"/>
          </w:tcPr>
          <w:p>
            <w:pPr>
              <w:spacing w:line="460" w:lineRule="exact"/>
              <w:jc w:val="center"/>
              <w:textAlignment w:val="baseline"/>
              <w:rPr>
                <w:rFonts w:ascii="宋体" w:hAnsi="宋体" w:cs="宋体"/>
                <w:color w:val="000000"/>
                <w:sz w:val="20"/>
                <w:szCs w:val="20"/>
              </w:rPr>
            </w:pP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8</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表情自然、大方，面带微笑，具有亲和力。</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（1）视线不集中，表情平淡，扣1分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（2）低视，表情不自如，扣1分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（3）举止略显惊慌，扣1分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（4）不注重礼貌用语，扣1分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continue"/>
            <w:vAlign w:val="center"/>
          </w:tcPr>
          <w:p>
            <w:pPr>
              <w:spacing w:line="460" w:lineRule="exact"/>
              <w:jc w:val="center"/>
              <w:textAlignment w:val="baseline"/>
              <w:rPr>
                <w:rFonts w:ascii="宋体" w:hAnsi="宋体" w:cs="宋体"/>
                <w:color w:val="000000"/>
                <w:sz w:val="20"/>
                <w:szCs w:val="20"/>
              </w:rPr>
            </w:pP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8</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动作、姿态大方柔美。</w:t>
            </w:r>
          </w:p>
        </w:tc>
        <w:tc>
          <w:tcPr>
            <w:tcW w:w="4966" w:type="dxa"/>
            <w:tcBorders>
              <w:right w:val="single" w:color="auto" w:sz="4" w:space="0"/>
            </w:tcBorders>
            <w:vAlign w:val="center"/>
          </w:tcPr>
          <w:p>
            <w:pPr>
              <w:numPr>
                <w:ilvl w:val="0"/>
                <w:numId w:val="1"/>
              </w:numPr>
              <w:spacing w:line="460" w:lineRule="exact"/>
              <w:textAlignment w:val="baseline"/>
              <w:rPr>
                <w:rFonts w:ascii="宋体" w:hAnsi="宋体" w:cs="宋体"/>
                <w:color w:val="000000"/>
                <w:sz w:val="20"/>
                <w:szCs w:val="20"/>
              </w:rPr>
            </w:pPr>
            <w:r>
              <w:rPr>
                <w:rFonts w:hint="eastAsia" w:ascii="宋体" w:hAnsi="宋体" w:cs="宋体"/>
                <w:color w:val="000000"/>
                <w:szCs w:val="20"/>
              </w:rPr>
              <w:t>站姿、坐姿、走姿不正确，扣2分</w:t>
            </w:r>
          </w:p>
          <w:p>
            <w:pPr>
              <w:numPr>
                <w:ilvl w:val="0"/>
                <w:numId w:val="1"/>
              </w:numPr>
              <w:spacing w:line="460" w:lineRule="exact"/>
              <w:textAlignment w:val="baseline"/>
              <w:rPr>
                <w:rFonts w:ascii="宋体" w:hAnsi="宋体" w:cs="宋体"/>
                <w:color w:val="000000"/>
                <w:sz w:val="20"/>
                <w:szCs w:val="20"/>
              </w:rPr>
            </w:pPr>
            <w:r>
              <w:rPr>
                <w:rFonts w:hint="eastAsia" w:ascii="宋体" w:hAnsi="宋体" w:cs="宋体"/>
                <w:color w:val="000000"/>
                <w:szCs w:val="20"/>
              </w:rPr>
              <w:t>动作不柔美、协调，扣2分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restart"/>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茶席</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布置</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10分</w:t>
            </w: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6</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茶具、用具摆放协调、美观。</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（1）茶具、用具不齐全，或有多余的茶具，扣2分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（2）茶具之间质地、形状大小不一致，扣1分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continue"/>
            <w:vAlign w:val="center"/>
          </w:tcPr>
          <w:p>
            <w:pPr>
              <w:spacing w:line="460" w:lineRule="exact"/>
              <w:jc w:val="center"/>
              <w:textAlignment w:val="baseline"/>
              <w:rPr>
                <w:rFonts w:ascii="宋体" w:hAnsi="宋体" w:cs="宋体"/>
                <w:color w:val="000000"/>
                <w:sz w:val="20"/>
                <w:szCs w:val="20"/>
              </w:rPr>
            </w:pPr>
          </w:p>
        </w:tc>
        <w:tc>
          <w:tcPr>
            <w:tcW w:w="551" w:type="dxa"/>
            <w:tcBorders>
              <w:right w:val="single" w:color="auto" w:sz="4"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4</w:t>
            </w:r>
          </w:p>
        </w:tc>
        <w:tc>
          <w:tcPr>
            <w:tcW w:w="2067" w:type="dxa"/>
            <w:tcBorders>
              <w:lef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茶具、用具摆放合理、使用方便。</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（1）茶席布置不协调，扣1分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（2）茶具、用具摆放不合理，扣1分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970" w:hRule="atLeast"/>
          <w:jc w:val="center"/>
        </w:trPr>
        <w:tc>
          <w:tcPr>
            <w:tcW w:w="645" w:type="dxa"/>
            <w:vMerge w:val="restart"/>
            <w:tcBorders>
              <w:top w:val="single" w:color="auto" w:sz="4" w:space="0"/>
              <w:right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茶艺</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表演</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50分</w:t>
            </w:r>
          </w:p>
        </w:tc>
        <w:tc>
          <w:tcPr>
            <w:tcW w:w="551" w:type="dxa"/>
            <w:tcBorders>
              <w:top w:val="single" w:color="auto" w:sz="4" w:space="0"/>
              <w:left w:val="single" w:color="auto" w:sz="2" w:space="0"/>
              <w:right w:val="single" w:color="auto" w:sz="4"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w:t>
            </w:r>
          </w:p>
        </w:tc>
        <w:tc>
          <w:tcPr>
            <w:tcW w:w="2067" w:type="dxa"/>
            <w:tcBorders>
              <w:top w:val="single" w:color="auto" w:sz="4" w:space="0"/>
              <w:lef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冲泡程序契合茶理，投茶量、水温、冲泡时间把握合理。</w:t>
            </w:r>
          </w:p>
        </w:tc>
        <w:tc>
          <w:tcPr>
            <w:tcW w:w="4966" w:type="dxa"/>
            <w:tcBorders>
              <w:top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（1）泡茶程序不正确，顺序混乱，扣4分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（2）茶叶量过多或过少，扣2分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（3）冲泡时间过长或过短，扣2分</w:t>
            </w:r>
          </w:p>
        </w:tc>
        <w:tc>
          <w:tcPr>
            <w:tcW w:w="544" w:type="dxa"/>
            <w:tcBorders>
              <w:top w:val="single" w:color="auto" w:sz="4" w:space="0"/>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544" w:type="dxa"/>
            <w:tcBorders>
              <w:top w:val="single" w:color="auto" w:sz="4" w:space="0"/>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970" w:hRule="atLeast"/>
          <w:jc w:val="center"/>
        </w:trPr>
        <w:tc>
          <w:tcPr>
            <w:tcW w:w="645" w:type="dxa"/>
            <w:vMerge w:val="continue"/>
            <w:tcBorders>
              <w:right w:val="single" w:color="auto" w:sz="2" w:space="0"/>
            </w:tcBorders>
            <w:vAlign w:val="center"/>
          </w:tcPr>
          <w:p>
            <w:pPr>
              <w:spacing w:line="460" w:lineRule="exact"/>
              <w:jc w:val="center"/>
              <w:textAlignment w:val="baseline"/>
              <w:rPr>
                <w:rFonts w:ascii="宋体" w:hAnsi="宋体" w:cs="宋体"/>
                <w:color w:val="000000"/>
                <w:sz w:val="20"/>
                <w:szCs w:val="20"/>
              </w:rPr>
            </w:pPr>
          </w:p>
        </w:tc>
        <w:tc>
          <w:tcPr>
            <w:tcW w:w="551" w:type="dxa"/>
            <w:tcBorders>
              <w:left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操作动作适度，手法轻柔、顺畅，过程完整。</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（1）未能连续完成，中断或出错三次以上，扣3分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（2）能基本顺利完成，表演技艺平淡，不够柔美、缺乏艺术感，扣2分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970" w:hRule="atLeast"/>
          <w:jc w:val="center"/>
        </w:trPr>
        <w:tc>
          <w:tcPr>
            <w:tcW w:w="645" w:type="dxa"/>
            <w:vMerge w:val="continue"/>
            <w:tcBorders>
              <w:right w:val="single" w:color="auto" w:sz="2" w:space="0"/>
            </w:tcBorders>
            <w:vAlign w:val="center"/>
          </w:tcPr>
          <w:p>
            <w:pPr>
              <w:spacing w:line="460" w:lineRule="exact"/>
              <w:jc w:val="center"/>
              <w:textAlignment w:val="baseline"/>
              <w:rPr>
                <w:rFonts w:ascii="宋体" w:hAnsi="宋体" w:cs="宋体"/>
                <w:color w:val="000000"/>
                <w:sz w:val="20"/>
                <w:szCs w:val="20"/>
              </w:rPr>
            </w:pPr>
          </w:p>
        </w:tc>
        <w:tc>
          <w:tcPr>
            <w:tcW w:w="551" w:type="dxa"/>
            <w:tcBorders>
              <w:left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奉茶姿态、姿势自然，言辞恰当。</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（1）奉茶姿态不端正，扣2分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（2）奉茶次序混乱，扣1分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（3）不注重礼貌用语，扣2分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continue"/>
            <w:tcBorders>
              <w:right w:val="single" w:color="auto" w:sz="2" w:space="0"/>
            </w:tcBorders>
            <w:vAlign w:val="center"/>
          </w:tcPr>
          <w:p>
            <w:pPr>
              <w:spacing w:line="460" w:lineRule="exact"/>
              <w:jc w:val="center"/>
              <w:textAlignment w:val="baseline"/>
              <w:rPr>
                <w:rFonts w:ascii="宋体" w:hAnsi="宋体" w:cs="宋体"/>
                <w:color w:val="000000"/>
                <w:sz w:val="20"/>
                <w:szCs w:val="20"/>
              </w:rPr>
            </w:pPr>
          </w:p>
        </w:tc>
        <w:tc>
          <w:tcPr>
            <w:tcW w:w="551" w:type="dxa"/>
            <w:tcBorders>
              <w:left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收具</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（1）茶具顺序混乱，茶具摆放不合理，扣3分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（2）表演结束、草草收尾，扣2分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restart"/>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茶汤</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质量</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10分</w:t>
            </w: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4</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茶色、香、味俱佳。</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（1）未能表达出汤色扣1分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（2）未能表达出茶香、味扣1分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continue"/>
            <w:vAlign w:val="center"/>
          </w:tcPr>
          <w:p>
            <w:pPr>
              <w:spacing w:line="460" w:lineRule="exact"/>
              <w:jc w:val="center"/>
              <w:textAlignment w:val="baseline"/>
              <w:rPr>
                <w:rFonts w:ascii="宋体" w:hAnsi="宋体" w:cs="宋体"/>
                <w:color w:val="000000"/>
                <w:sz w:val="20"/>
                <w:szCs w:val="20"/>
              </w:rPr>
            </w:pP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4</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茶汤温度适宜。</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（1）茶汤温度过高，扣1分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（2）茶汤温度过低，扣1分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652" w:hRule="atLeast"/>
          <w:jc w:val="center"/>
        </w:trPr>
        <w:tc>
          <w:tcPr>
            <w:tcW w:w="645" w:type="dxa"/>
            <w:vMerge w:val="continue"/>
            <w:vAlign w:val="center"/>
          </w:tcPr>
          <w:p>
            <w:pPr>
              <w:spacing w:line="460" w:lineRule="exact"/>
              <w:jc w:val="center"/>
              <w:textAlignment w:val="baseline"/>
              <w:rPr>
                <w:rFonts w:ascii="宋体" w:hAnsi="宋体" w:cs="宋体"/>
                <w:color w:val="000000"/>
                <w:sz w:val="20"/>
                <w:szCs w:val="20"/>
              </w:rPr>
            </w:pP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2</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茶汤适量</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（1）茶量过多，溢出茶杯杯沿，扣1分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（2）茶量偏少，扣1分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1288" w:hRule="atLeast"/>
          <w:jc w:val="center"/>
        </w:trPr>
        <w:tc>
          <w:tcPr>
            <w:tcW w:w="645"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时间</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10分</w:t>
            </w:r>
          </w:p>
        </w:tc>
        <w:tc>
          <w:tcPr>
            <w:tcW w:w="551"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w:t>
            </w:r>
          </w:p>
        </w:tc>
        <w:tc>
          <w:tcPr>
            <w:tcW w:w="2067"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在</w:t>
            </w:r>
            <w:r>
              <w:rPr>
                <w:rFonts w:hint="eastAsia" w:ascii="宋体" w:hAnsi="宋体" w:cs="宋体"/>
                <w:color w:val="000000" w:themeColor="text1"/>
                <w:szCs w:val="20"/>
              </w:rPr>
              <w:t>8-12</w:t>
            </w:r>
            <w:r>
              <w:rPr>
                <w:rFonts w:hint="eastAsia" w:ascii="宋体" w:hAnsi="宋体" w:cs="宋体"/>
                <w:color w:val="000000"/>
                <w:szCs w:val="20"/>
              </w:rPr>
              <w:t>分钟内完成茶艺表演。</w:t>
            </w:r>
          </w:p>
        </w:tc>
        <w:tc>
          <w:tcPr>
            <w:tcW w:w="4966"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（1）超时在1分钟内扣2分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（2）超时在1-2分钟内扣3分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（3）超时2分钟以上扣5分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（4）时间不足相应扣分</w:t>
            </w:r>
          </w:p>
        </w:tc>
        <w:tc>
          <w:tcPr>
            <w:tcW w:w="544"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544"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53" w:hRule="atLeast"/>
          <w:jc w:val="center"/>
        </w:trPr>
        <w:tc>
          <w:tcPr>
            <w:tcW w:w="645" w:type="dxa"/>
            <w:tcBorders>
              <w:bottom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总分</w:t>
            </w:r>
          </w:p>
        </w:tc>
        <w:tc>
          <w:tcPr>
            <w:tcW w:w="551" w:type="dxa"/>
            <w:tcBorders>
              <w:bottom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100</w:t>
            </w:r>
          </w:p>
        </w:tc>
        <w:tc>
          <w:tcPr>
            <w:tcW w:w="7033" w:type="dxa"/>
            <w:gridSpan w:val="2"/>
            <w:tcBorders>
              <w:bottom w:val="single" w:color="auto" w:sz="2" w:space="0"/>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实际得分</w:t>
            </w:r>
          </w:p>
        </w:tc>
        <w:tc>
          <w:tcPr>
            <w:tcW w:w="1088" w:type="dxa"/>
            <w:gridSpan w:val="2"/>
            <w:tcBorders>
              <w:left w:val="single" w:color="auto" w:sz="4" w:space="0"/>
              <w:bottom w:val="single" w:color="auto" w:sz="2" w:space="0"/>
            </w:tcBorders>
            <w:vAlign w:val="center"/>
          </w:tcPr>
          <w:p>
            <w:pPr>
              <w:spacing w:line="460" w:lineRule="exact"/>
              <w:textAlignment w:val="baseline"/>
              <w:rPr>
                <w:rFonts w:ascii="宋体" w:hAnsi="宋体" w:cs="宋体"/>
                <w:color w:val="000000"/>
                <w:sz w:val="20"/>
                <w:szCs w:val="20"/>
              </w:rPr>
            </w:pPr>
          </w:p>
        </w:tc>
      </w:tr>
    </w:tbl>
    <w:p>
      <w:pPr>
        <w:spacing w:line="460" w:lineRule="exact"/>
        <w:ind w:right="420" w:rightChars="200" w:firstLine="480" w:firstLineChars="200"/>
        <w:rPr>
          <w:rFonts w:ascii="宋体" w:hAnsi="宋体" w:cs="宋体"/>
          <w:sz w:val="24"/>
          <w:szCs w:val="24"/>
        </w:rPr>
      </w:pPr>
    </w:p>
    <w:p>
      <w:pPr>
        <w:spacing w:line="460" w:lineRule="exact"/>
        <w:ind w:right="420" w:rightChars="200" w:firstLine="240" w:firstLineChars="100"/>
        <w:rPr>
          <w:rFonts w:ascii="宋体" w:hAnsi="宋体" w:cs="宋体"/>
          <w:sz w:val="24"/>
          <w:szCs w:val="24"/>
        </w:rPr>
      </w:pPr>
      <w:r>
        <w:rPr>
          <w:rFonts w:hint="eastAsia" w:ascii="宋体" w:hAnsi="宋体" w:cs="宋体"/>
          <w:sz w:val="24"/>
          <w:szCs w:val="24"/>
        </w:rPr>
        <w:t>2、茶席设计 评分标准</w:t>
      </w:r>
    </w:p>
    <w:tbl>
      <w:tblPr>
        <w:tblStyle w:val="8"/>
        <w:tblW w:w="9377"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750"/>
        <w:gridCol w:w="390"/>
        <w:gridCol w:w="1849"/>
        <w:gridCol w:w="5094"/>
        <w:gridCol w:w="647"/>
        <w:gridCol w:w="64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555" w:hRule="atLeast"/>
          <w:jc w:val="center"/>
        </w:trPr>
        <w:tc>
          <w:tcPr>
            <w:tcW w:w="750"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项目</w:t>
            </w:r>
          </w:p>
        </w:tc>
        <w:tc>
          <w:tcPr>
            <w:tcW w:w="390"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分值</w:t>
            </w:r>
          </w:p>
        </w:tc>
        <w:tc>
          <w:tcPr>
            <w:tcW w:w="1849" w:type="dxa"/>
            <w:tcBorders>
              <w:top w:val="single" w:color="auto" w:sz="2"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要求和评分标准</w:t>
            </w:r>
          </w:p>
        </w:tc>
        <w:tc>
          <w:tcPr>
            <w:tcW w:w="5094" w:type="dxa"/>
            <w:tcBorders>
              <w:top w:val="single" w:color="auto" w:sz="2" w:space="0"/>
              <w:righ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扣分标准</w:t>
            </w:r>
          </w:p>
        </w:tc>
        <w:tc>
          <w:tcPr>
            <w:tcW w:w="647" w:type="dxa"/>
            <w:tcBorders>
              <w:top w:val="single" w:color="auto" w:sz="2" w:space="0"/>
              <w:left w:val="single" w:color="auto" w:sz="4" w:space="0"/>
              <w:righ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扣</w:t>
            </w:r>
          </w:p>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分</w:t>
            </w:r>
          </w:p>
        </w:tc>
        <w:tc>
          <w:tcPr>
            <w:tcW w:w="647" w:type="dxa"/>
            <w:tcBorders>
              <w:top w:val="single" w:color="auto" w:sz="2" w:space="0"/>
              <w:left w:val="single" w:color="auto" w:sz="4" w:space="0"/>
            </w:tcBorders>
            <w:vAlign w:val="center"/>
          </w:tcPr>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得</w:t>
            </w:r>
          </w:p>
          <w:p>
            <w:pPr>
              <w:spacing w:line="460" w:lineRule="exact"/>
              <w:jc w:val="center"/>
              <w:textAlignment w:val="baseline"/>
              <w:rPr>
                <w:rFonts w:ascii="宋体" w:hAnsi="宋体" w:cs="宋体"/>
                <w:b/>
                <w:bCs/>
                <w:color w:val="000000"/>
                <w:sz w:val="20"/>
                <w:szCs w:val="20"/>
              </w:rPr>
            </w:pPr>
            <w:r>
              <w:rPr>
                <w:rFonts w:hint="eastAsia" w:ascii="宋体" w:hAnsi="宋体" w:cs="宋体"/>
                <w:b/>
                <w:bCs/>
                <w:color w:val="000000"/>
                <w:szCs w:val="20"/>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1377" w:hRule="atLeast"/>
          <w:jc w:val="center"/>
        </w:trPr>
        <w:tc>
          <w:tcPr>
            <w:tcW w:w="750" w:type="dxa"/>
            <w:vMerge w:val="restart"/>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创新</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30分</w:t>
            </w:r>
          </w:p>
        </w:tc>
        <w:tc>
          <w:tcPr>
            <w:tcW w:w="39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w:t>
            </w:r>
          </w:p>
        </w:tc>
        <w:tc>
          <w:tcPr>
            <w:tcW w:w="1849"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主题立意新颖，有原创性；意境高雅、深远。</w:t>
            </w:r>
          </w:p>
        </w:tc>
        <w:tc>
          <w:tcPr>
            <w:tcW w:w="5094"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（1）主题立意不够新颖，没有原创性，扣5分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（2）有原创性，但缺乏文化内涵，扣3分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（3）意境欠高雅，缺乏深刻寓意，扣2分</w:t>
            </w:r>
          </w:p>
        </w:tc>
        <w:tc>
          <w:tcPr>
            <w:tcW w:w="647"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647" w:type="dxa"/>
            <w:tcBorders>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1377" w:hRule="atLeast"/>
          <w:jc w:val="center"/>
        </w:trPr>
        <w:tc>
          <w:tcPr>
            <w:tcW w:w="750" w:type="dxa"/>
            <w:vMerge w:val="continue"/>
            <w:vAlign w:val="center"/>
          </w:tcPr>
          <w:p>
            <w:pPr>
              <w:spacing w:line="460" w:lineRule="exact"/>
              <w:jc w:val="center"/>
              <w:textAlignment w:val="baseline"/>
              <w:rPr>
                <w:rFonts w:ascii="宋体" w:hAnsi="宋体" w:cs="宋体"/>
                <w:color w:val="000000"/>
                <w:sz w:val="20"/>
                <w:szCs w:val="20"/>
              </w:rPr>
            </w:pPr>
          </w:p>
        </w:tc>
        <w:tc>
          <w:tcPr>
            <w:tcW w:w="39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w:t>
            </w:r>
          </w:p>
        </w:tc>
        <w:tc>
          <w:tcPr>
            <w:tcW w:w="1849"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茶席设置、茶具配置有新意。</w:t>
            </w:r>
          </w:p>
        </w:tc>
        <w:tc>
          <w:tcPr>
            <w:tcW w:w="5094"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（1）茶席、茶具布置合理，但缺乏新意，扣5分</w:t>
            </w:r>
          </w:p>
          <w:p>
            <w:pPr>
              <w:spacing w:line="460" w:lineRule="exact"/>
              <w:textAlignment w:val="baseline"/>
              <w:rPr>
                <w:rFonts w:hint="eastAsia" w:ascii="宋体" w:hAnsi="宋体" w:cs="宋体"/>
                <w:color w:val="000000"/>
                <w:szCs w:val="20"/>
              </w:rPr>
            </w:pPr>
            <w:r>
              <w:rPr>
                <w:rFonts w:hint="eastAsia" w:ascii="宋体" w:hAnsi="宋体" w:cs="宋体"/>
                <w:color w:val="000000"/>
                <w:szCs w:val="20"/>
              </w:rPr>
              <w:t>（2）茶席、茶具布置合理，有新意</w:t>
            </w:r>
            <w:r>
              <w:rPr>
                <w:rFonts w:hint="eastAsia" w:ascii="宋体" w:hAnsi="宋体" w:cs="宋体"/>
                <w:color w:val="000000"/>
                <w:szCs w:val="20"/>
                <w:lang w:eastAsia="zh-CN"/>
              </w:rPr>
              <w:t>，</w:t>
            </w:r>
            <w:r>
              <w:rPr>
                <w:rFonts w:hint="eastAsia" w:ascii="宋体" w:hAnsi="宋体" w:cs="宋体"/>
                <w:color w:val="000000"/>
                <w:szCs w:val="20"/>
              </w:rPr>
              <w:t>与主题不相符，</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扣3分</w:t>
            </w:r>
          </w:p>
        </w:tc>
        <w:tc>
          <w:tcPr>
            <w:tcW w:w="647"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647" w:type="dxa"/>
            <w:tcBorders>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1830" w:hRule="atLeast"/>
          <w:jc w:val="center"/>
        </w:trPr>
        <w:tc>
          <w:tcPr>
            <w:tcW w:w="75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茶席</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布置</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50分</w:t>
            </w:r>
          </w:p>
        </w:tc>
        <w:tc>
          <w:tcPr>
            <w:tcW w:w="39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50</w:t>
            </w:r>
          </w:p>
        </w:tc>
        <w:tc>
          <w:tcPr>
            <w:tcW w:w="1849"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茶具及辅助用具的搭配。</w:t>
            </w:r>
          </w:p>
        </w:tc>
        <w:tc>
          <w:tcPr>
            <w:tcW w:w="5094"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（1）茶具色彩不够协调，扣2分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（2）茶具之间质地、大小不协调，扣2分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（3）茶具摆放错乱，扣10分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（4）茶具、茶席相协调，欠艺术感，扣5分</w:t>
            </w:r>
          </w:p>
        </w:tc>
        <w:tc>
          <w:tcPr>
            <w:tcW w:w="647"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tc>
        <w:tc>
          <w:tcPr>
            <w:tcW w:w="647" w:type="dxa"/>
            <w:tcBorders>
              <w:left w:val="single" w:color="auto" w:sz="4" w:space="0"/>
            </w:tcBorders>
            <w:vAlign w:val="center"/>
          </w:tcPr>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1830" w:hRule="atLeast"/>
          <w:jc w:val="center"/>
        </w:trPr>
        <w:tc>
          <w:tcPr>
            <w:tcW w:w="75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解说</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15分</w:t>
            </w:r>
          </w:p>
        </w:tc>
        <w:tc>
          <w:tcPr>
            <w:tcW w:w="39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15</w:t>
            </w:r>
          </w:p>
        </w:tc>
        <w:tc>
          <w:tcPr>
            <w:tcW w:w="1849"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创意讲解口齿清晰婉转，能引导和启发观众对茶艺的理解，给人以美的享受。</w:t>
            </w:r>
          </w:p>
        </w:tc>
        <w:tc>
          <w:tcPr>
            <w:tcW w:w="5094"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（1）讲解不能很好地表达主题，扣2分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（2）讲解口齿不清晰，扣2分</w:t>
            </w:r>
          </w:p>
        </w:tc>
        <w:tc>
          <w:tcPr>
            <w:tcW w:w="647"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647"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1377" w:hRule="atLeast"/>
          <w:jc w:val="center"/>
        </w:trPr>
        <w:tc>
          <w:tcPr>
            <w:tcW w:w="750" w:type="dxa"/>
            <w:vAlign w:val="center"/>
          </w:tcPr>
          <w:p>
            <w:pPr>
              <w:spacing w:line="460" w:lineRule="exact"/>
              <w:jc w:val="center"/>
              <w:textAlignment w:val="baseline"/>
              <w:rPr>
                <w:rFonts w:ascii="宋体" w:hAnsi="宋体" w:cs="宋体"/>
                <w:color w:val="000000"/>
                <w:sz w:val="20"/>
                <w:szCs w:val="20"/>
              </w:rPr>
            </w:pP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时间</w:t>
            </w:r>
          </w:p>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5分</w:t>
            </w:r>
          </w:p>
        </w:tc>
        <w:tc>
          <w:tcPr>
            <w:tcW w:w="390" w:type="dxa"/>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5</w:t>
            </w:r>
          </w:p>
        </w:tc>
        <w:tc>
          <w:tcPr>
            <w:tcW w:w="1849" w:type="dxa"/>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在规定时间内完成茶席布置</w:t>
            </w:r>
          </w:p>
        </w:tc>
        <w:tc>
          <w:tcPr>
            <w:tcW w:w="5094" w:type="dxa"/>
            <w:tcBorders>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（1）茶席布置时间超1min之内，扣1分</w:t>
            </w:r>
          </w:p>
          <w:p>
            <w:pPr>
              <w:spacing w:line="460" w:lineRule="exact"/>
              <w:textAlignment w:val="baseline"/>
              <w:rPr>
                <w:rFonts w:ascii="宋体" w:hAnsi="宋体" w:cs="宋体"/>
                <w:color w:val="000000"/>
                <w:sz w:val="20"/>
                <w:szCs w:val="20"/>
              </w:rPr>
            </w:pPr>
            <w:r>
              <w:rPr>
                <w:rFonts w:hint="eastAsia" w:ascii="宋体" w:hAnsi="宋体" w:cs="宋体"/>
                <w:color w:val="000000"/>
                <w:szCs w:val="20"/>
              </w:rPr>
              <w:t>（2）茶席布置时间超1-2min，扣3分，超2min扣5分</w:t>
            </w:r>
          </w:p>
        </w:tc>
        <w:tc>
          <w:tcPr>
            <w:tcW w:w="647" w:type="dxa"/>
            <w:tcBorders>
              <w:left w:val="single" w:color="auto" w:sz="4" w:space="0"/>
              <w:righ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c>
          <w:tcPr>
            <w:tcW w:w="647" w:type="dxa"/>
            <w:tcBorders>
              <w:left w:val="single" w:color="auto" w:sz="4" w:space="0"/>
            </w:tcBorders>
            <w:vAlign w:val="center"/>
          </w:tcPr>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p>
            <w:pPr>
              <w:spacing w:line="460" w:lineRule="exact"/>
              <w:textAlignment w:val="baseline"/>
              <w:rPr>
                <w:rFonts w:ascii="宋体" w:hAnsi="宋体" w:cs="宋体"/>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570" w:hRule="atLeast"/>
          <w:jc w:val="center"/>
        </w:trPr>
        <w:tc>
          <w:tcPr>
            <w:tcW w:w="750" w:type="dxa"/>
            <w:tcBorders>
              <w:bottom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总分</w:t>
            </w:r>
          </w:p>
        </w:tc>
        <w:tc>
          <w:tcPr>
            <w:tcW w:w="390" w:type="dxa"/>
            <w:tcBorders>
              <w:bottom w:val="single" w:color="auto" w:sz="2" w:space="0"/>
            </w:tcBorders>
            <w:vAlign w:val="center"/>
          </w:tcPr>
          <w:p>
            <w:pPr>
              <w:spacing w:line="460" w:lineRule="exact"/>
              <w:jc w:val="center"/>
              <w:textAlignment w:val="baseline"/>
              <w:rPr>
                <w:rFonts w:ascii="宋体" w:hAnsi="宋体" w:cs="宋体"/>
                <w:color w:val="000000"/>
                <w:sz w:val="20"/>
                <w:szCs w:val="20"/>
              </w:rPr>
            </w:pPr>
            <w:r>
              <w:rPr>
                <w:rFonts w:hint="eastAsia" w:ascii="宋体" w:hAnsi="宋体" w:cs="宋体"/>
                <w:color w:val="000000"/>
                <w:szCs w:val="20"/>
              </w:rPr>
              <w:t>100</w:t>
            </w:r>
          </w:p>
        </w:tc>
        <w:tc>
          <w:tcPr>
            <w:tcW w:w="6943" w:type="dxa"/>
            <w:gridSpan w:val="2"/>
            <w:tcBorders>
              <w:bottom w:val="single" w:color="auto" w:sz="2" w:space="0"/>
              <w:right w:val="single" w:color="auto" w:sz="4" w:space="0"/>
            </w:tcBorders>
            <w:vAlign w:val="center"/>
          </w:tcPr>
          <w:p>
            <w:pPr>
              <w:spacing w:line="460" w:lineRule="exact"/>
              <w:textAlignment w:val="baseline"/>
              <w:rPr>
                <w:rFonts w:ascii="宋体" w:hAnsi="宋体" w:cs="宋体"/>
                <w:color w:val="000000"/>
                <w:sz w:val="20"/>
                <w:szCs w:val="20"/>
              </w:rPr>
            </w:pPr>
            <w:r>
              <w:rPr>
                <w:rFonts w:hint="eastAsia" w:ascii="宋体" w:hAnsi="宋体" w:cs="宋体"/>
                <w:color w:val="000000"/>
                <w:szCs w:val="20"/>
              </w:rPr>
              <w:t>实际得分</w:t>
            </w:r>
          </w:p>
        </w:tc>
        <w:tc>
          <w:tcPr>
            <w:tcW w:w="1294" w:type="dxa"/>
            <w:gridSpan w:val="2"/>
            <w:tcBorders>
              <w:left w:val="single" w:color="auto" w:sz="4" w:space="0"/>
              <w:bottom w:val="single" w:color="auto" w:sz="2" w:space="0"/>
            </w:tcBorders>
            <w:vAlign w:val="center"/>
          </w:tcPr>
          <w:p>
            <w:pPr>
              <w:spacing w:line="460" w:lineRule="exact"/>
              <w:textAlignment w:val="baseline"/>
              <w:rPr>
                <w:rFonts w:ascii="宋体" w:hAnsi="宋体" w:cs="宋体"/>
                <w:color w:val="000000"/>
                <w:sz w:val="20"/>
                <w:szCs w:val="20"/>
              </w:rPr>
            </w:pPr>
          </w:p>
        </w:tc>
      </w:tr>
    </w:tbl>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rPr>
        <w:t>（三）成绩评定与结果公布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color w:val="000000" w:themeColor="text1"/>
          <w:sz w:val="24"/>
          <w:szCs w:val="24"/>
        </w:rPr>
        <w:t xml:space="preserve"> </w:t>
      </w:r>
      <w:r>
        <w:rPr>
          <w:rFonts w:hint="eastAsia" w:ascii="宋体" w:hAnsi="宋体" w:cs="宋体"/>
          <w:sz w:val="24"/>
          <w:szCs w:val="24"/>
        </w:rPr>
        <w:t>由裁判员现场打分，取平均分为参赛选手的最终成绩。选手单项成绩经裁判长、监督仲裁组签字后进行公布。成绩公布2小时无异议，由监督仲裁组长在成绩单上签字确认有效。</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rPr>
        <w:t>（四）</w:t>
      </w:r>
      <w:r>
        <w:rPr>
          <w:rFonts w:hint="eastAsia" w:ascii="宋体" w:hAnsi="宋体" w:cs="宋体"/>
          <w:b/>
          <w:bCs/>
          <w:color w:val="000000" w:themeColor="text1"/>
          <w:sz w:val="24"/>
          <w:szCs w:val="24"/>
        </w:rPr>
        <w:t>成绩复核要求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 xml:space="preserve"> 参赛代表队若对成绩有异议，应在公布后的2小时内，由领队按规程向大赛仲裁工作组书面提出复核申请。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2" w:firstLineChars="200"/>
        <w:jc w:val="left"/>
        <w:textAlignment w:val="auto"/>
        <w:rPr>
          <w:rFonts w:ascii="宋体" w:hAnsi="宋体" w:cs="宋体"/>
          <w:b/>
          <w:sz w:val="28"/>
          <w:szCs w:val="28"/>
        </w:rPr>
      </w:pPr>
      <w:r>
        <w:rPr>
          <w:rFonts w:hint="eastAsia" w:ascii="宋体" w:hAnsi="宋体" w:cs="宋体"/>
          <w:b/>
          <w:sz w:val="28"/>
          <w:szCs w:val="28"/>
        </w:rPr>
        <w:t>十、奖项设定</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b/>
          <w:color w:val="000000"/>
          <w:sz w:val="28"/>
          <w:szCs w:val="28"/>
        </w:rPr>
      </w:pPr>
      <w:r>
        <w:rPr>
          <w:rFonts w:hint="eastAsia" w:ascii="宋体" w:hAnsi="宋体" w:cs="宋体"/>
          <w:sz w:val="24"/>
          <w:szCs w:val="24"/>
        </w:rPr>
        <w:t>赛项设参赛选手一、二、三等奖。以赛项实际参赛选手总数为基数，一、二、三等奖获奖比例分别为10%、20%、30%。获得一等奖的参赛选手的指导教师获“优秀指导教师奖”。</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2" w:firstLineChars="200"/>
        <w:jc w:val="left"/>
        <w:textAlignment w:val="auto"/>
        <w:rPr>
          <w:rFonts w:ascii="宋体" w:hAnsi="宋体" w:cs="宋体"/>
          <w:b/>
          <w:sz w:val="28"/>
          <w:szCs w:val="28"/>
        </w:rPr>
      </w:pPr>
      <w:r>
        <w:rPr>
          <w:rFonts w:hint="eastAsia" w:ascii="宋体" w:hAnsi="宋体" w:cs="宋体"/>
          <w:b/>
          <w:sz w:val="28"/>
          <w:szCs w:val="28"/>
        </w:rPr>
        <w:t>十一、参赛守则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bCs/>
          <w:sz w:val="24"/>
          <w:szCs w:val="24"/>
        </w:rPr>
      </w:pPr>
      <w:r>
        <w:rPr>
          <w:rFonts w:hint="eastAsia" w:ascii="宋体" w:hAnsi="宋体" w:cs="宋体"/>
          <w:b/>
          <w:bCs/>
          <w:sz w:val="24"/>
          <w:szCs w:val="24"/>
        </w:rPr>
        <w:t>（一）</w:t>
      </w:r>
      <w:r>
        <w:rPr>
          <w:rFonts w:hint="eastAsia"/>
          <w:b/>
          <w:bCs/>
          <w:sz w:val="28"/>
          <w:szCs w:val="28"/>
        </w:rPr>
        <w:t>领</w:t>
      </w:r>
      <w:r>
        <w:rPr>
          <w:rFonts w:hint="eastAsia" w:ascii="宋体" w:hAnsi="宋体" w:cs="宋体"/>
          <w:b/>
          <w:bCs/>
          <w:sz w:val="28"/>
          <w:szCs w:val="28"/>
        </w:rPr>
        <w:t>队须知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1.按赛项执行组要求准时参加领队会、抽签等会议，并认真传达、落实会议精神，确保参赛选手准时参加各项比赛。</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2.熟悉竞赛流程，妥善管理本队人员的日常生活及安全，与竞赛办公室相关工作小组联系，做好本队人员每天的吃、住、行安排。</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3.贯彻执行竞赛的各项规定，竞赛期间不得私自接触裁判。</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4.在比赛时需密切留意参赛选手的比赛时间，安排充足人员进行调度，避免出现因迟到而被取消比赛资格的现象。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5.鼓励领队对赛项执委会的工作进行监督、批评并提出合理化建议。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hint="eastAsia" w:ascii="宋体" w:hAnsi="宋体" w:cs="宋体"/>
          <w:sz w:val="24"/>
          <w:szCs w:val="24"/>
        </w:rPr>
      </w:pPr>
      <w:r>
        <w:rPr>
          <w:rFonts w:hint="eastAsia" w:ascii="宋体" w:hAnsi="宋体" w:cs="宋体"/>
          <w:sz w:val="24"/>
          <w:szCs w:val="24"/>
        </w:rPr>
        <w:t>6.应负责赛事活动期间本队所有人员的疫情防控、人身及财产安全工作，并按规定为参赛选手及参赛人员购买相关保险。如队员发生意外事故，或出现发烧、咳嗽、咽痛、呼吸困难等症状，应及时向执委会报告。</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sz w:val="24"/>
          <w:szCs w:val="24"/>
        </w:rPr>
      </w:pPr>
      <w:r>
        <w:rPr>
          <w:rFonts w:hint="eastAsia" w:ascii="宋体" w:hAnsi="宋体" w:cs="宋体"/>
          <w:b/>
          <w:sz w:val="24"/>
          <w:szCs w:val="24"/>
        </w:rPr>
        <w:t xml:space="preserve">（二） </w:t>
      </w:r>
      <w:r>
        <w:rPr>
          <w:rFonts w:hint="eastAsia" w:ascii="宋体" w:hAnsi="宋体" w:cs="宋体"/>
          <w:b/>
          <w:sz w:val="28"/>
          <w:szCs w:val="28"/>
        </w:rPr>
        <w:t>指导教师须知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1.在比赛期间，指导教师不得进入竞赛场地内，发现违规取消该队参赛资格。</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2.当本单位参赛选手对比赛中出现异常或疑问，应及时了解情况，客观作出判断，做好选手的安抚工作。内部协商，认为确有必要时，在规定时限内向赛项仲裁工作组反映情况或提出书面仲裁申请。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3.应负责大赛期间所指导选手的疫情防控工作和人身及财产安全，如发现意外事故，应及时向领队报告。</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4，比赛结束后，需贯彻大赛规定，做好赛项的评价工作。</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5.熟悉竞赛规程，负责协助领队做好所指导选手大赛期间的管理工作。</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sz w:val="24"/>
          <w:szCs w:val="24"/>
        </w:rPr>
      </w:pPr>
      <w:r>
        <w:rPr>
          <w:rFonts w:hint="eastAsia" w:ascii="宋体" w:hAnsi="宋体" w:cs="宋体"/>
          <w:b/>
          <w:sz w:val="24"/>
          <w:szCs w:val="24"/>
        </w:rPr>
        <w:t xml:space="preserve">（三） </w:t>
      </w:r>
      <w:r>
        <w:rPr>
          <w:rFonts w:hint="eastAsia" w:ascii="宋体" w:hAnsi="宋体" w:cs="宋体"/>
          <w:b/>
          <w:sz w:val="28"/>
          <w:szCs w:val="28"/>
        </w:rPr>
        <w:t>选手须知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1.参赛选手必须持本人身份证、学生证并携（佩）带统一签发的参赛证参加竞赛。报名者必须符合参赛资格，不得弄虚作假。在资格审查中一旦发现问题，将取消其报名资格；在竞赛过程中发现问题，将取消其竞赛资格；在竞赛后发现问题，将取消其竞赛成绩，收回获奖证书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2. 每批次参赛选手必须在正式比赛前30分钟到赛场报到，报到时应持本人身份证和学生证，并佩戴大赛组委会签发的参赛证、胸牌。只有等比赛正式开始后，方可进行操作。迟到超过30分钟的选手，不得入场参加比赛。</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3.指定茶艺竞赛需要分组进行，选手参赛的序号将通过抽签决定。比赛期间参赛选手不得离开比赛场地，如有特殊情况，需经裁判人员同意后方可离开，但离开期间的时间一律计算在比赛时间内。</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4. 赛选手严格遵守赛场规章、操作规程，保证人身及设备安全，接受裁判员的监督和警示，文明竞赛。</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5.参赛选手不得穿着带有本校或带有显示个人身份的标志，比赛期间不得使用通讯工具，如果出现以上情况，将取消其竞赛成绩。</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6.竞赛时，在收到开赛信号前不得启动操作，参赛选手需在抽签确定的工位上完成相应竞赛项目，严禁作弊行为。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7.比赛期间，参赛选手必须严格遵守赛场纪律，除携带竞赛所需自备用具外，其它一律不得带入竞赛现场，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8.比赛终止后，不得再进行任何与比赛有关的操作。选手在竞赛过程中不得擅自离开赛场，如有特殊情况，需经裁判人员同意后作特殊处理。</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sz w:val="24"/>
          <w:szCs w:val="24"/>
        </w:rPr>
      </w:pPr>
      <w:r>
        <w:rPr>
          <w:rFonts w:hint="eastAsia" w:ascii="宋体" w:hAnsi="宋体" w:cs="宋体"/>
          <w:b/>
          <w:sz w:val="24"/>
          <w:szCs w:val="24"/>
        </w:rPr>
        <w:t>（四）</w:t>
      </w:r>
      <w:r>
        <w:rPr>
          <w:rFonts w:hint="eastAsia" w:ascii="宋体" w:hAnsi="宋体" w:cs="宋体"/>
          <w:b/>
          <w:sz w:val="28"/>
          <w:szCs w:val="28"/>
        </w:rPr>
        <w:t>赛场观摩须知</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480" w:firstLineChars="200"/>
        <w:jc w:val="left"/>
        <w:textAlignment w:val="auto"/>
        <w:rPr>
          <w:rFonts w:ascii="宋体" w:hAnsi="宋体" w:cs="宋体"/>
          <w:szCs w:val="24"/>
        </w:rPr>
      </w:pPr>
      <w:r>
        <w:rPr>
          <w:rFonts w:hint="eastAsia" w:ascii="宋体" w:hAnsi="宋体" w:cs="宋体"/>
          <w:szCs w:val="24"/>
        </w:rPr>
        <w:t>1. 各代表队领队和指导教师、以及观摩人员在赛场指定的观摩区观摩比赛。</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480" w:firstLineChars="200"/>
        <w:jc w:val="left"/>
        <w:textAlignment w:val="auto"/>
        <w:rPr>
          <w:rFonts w:ascii="宋体" w:hAnsi="宋体" w:cs="宋体"/>
          <w:szCs w:val="24"/>
        </w:rPr>
      </w:pPr>
      <w:r>
        <w:rPr>
          <w:rFonts w:hint="eastAsia" w:ascii="宋体" w:hAnsi="宋体" w:cs="宋体"/>
          <w:szCs w:val="24"/>
        </w:rPr>
        <w:t>2.观摩人员需遵守赛场规则，服从工作人员管理，保持赛场安静，观摩期间不得大声喧哗，不得使用闪光灯、手机等干扰选手比赛。</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480" w:firstLineChars="200"/>
        <w:jc w:val="left"/>
        <w:textAlignment w:val="auto"/>
        <w:rPr>
          <w:rFonts w:ascii="宋体" w:hAnsi="宋体" w:cs="宋体"/>
          <w:szCs w:val="24"/>
        </w:rPr>
      </w:pPr>
      <w:r>
        <w:rPr>
          <w:rFonts w:hint="eastAsia" w:ascii="宋体" w:hAnsi="宋体" w:cs="宋体"/>
          <w:szCs w:val="24"/>
        </w:rPr>
        <w:t>3.不得在赛场内对台上的选手进行暗示或提醒。</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480" w:firstLineChars="200"/>
        <w:jc w:val="left"/>
        <w:textAlignment w:val="auto"/>
        <w:rPr>
          <w:rFonts w:ascii="宋体" w:hAnsi="宋体" w:cs="宋体"/>
          <w:szCs w:val="24"/>
        </w:rPr>
      </w:pPr>
      <w:r>
        <w:rPr>
          <w:rFonts w:hint="eastAsia" w:ascii="宋体" w:hAnsi="宋体" w:cs="宋体"/>
          <w:szCs w:val="24"/>
        </w:rPr>
        <w:t>4.根据疫情防控需要，赛项执委会将根据现场情况控制观摩人员进入赛场。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sz w:val="24"/>
          <w:szCs w:val="24"/>
        </w:rPr>
      </w:pPr>
      <w:r>
        <w:rPr>
          <w:rFonts w:hint="eastAsia" w:ascii="宋体" w:hAnsi="宋体" w:cs="宋体"/>
          <w:b/>
          <w:sz w:val="24"/>
          <w:szCs w:val="24"/>
        </w:rPr>
        <w:t>（五）竞赛环境</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480" w:firstLineChars="200"/>
        <w:jc w:val="left"/>
        <w:textAlignment w:val="auto"/>
        <w:rPr>
          <w:rFonts w:ascii="宋体" w:hAnsi="宋体" w:cs="宋体"/>
          <w:kern w:val="2"/>
          <w:szCs w:val="24"/>
        </w:rPr>
      </w:pPr>
      <w:r>
        <w:rPr>
          <w:rFonts w:hint="eastAsia" w:ascii="宋体" w:hAnsi="宋体" w:cs="宋体"/>
          <w:kern w:val="2"/>
          <w:szCs w:val="24"/>
        </w:rPr>
        <w:t xml:space="preserve">  1.为了更好地做好赛事工作的网络化和信息化，更好地向大家呈现比赛盛况，共享比赛精彩瞬间，突出赛项的技能重点与优势特色，为宣传、仲裁、资源转化提供全面的信息资料，赛场内部署录像设备（抽签加密除外），能实时录制赛场情况；赛项将安排专门人员负责比赛过程、开闭赛式及赛项点评等环节的摄像和录像。通过摄录像，记录竞赛全过程。所有影音制品归赛举办方所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2.举办方为赛项提供所需的竞赛环境和相应器材。保证良好的采光、照明和通风；提供稳定水、电供应和供电应急设备；比赛现场设置专门的观摩区，供各参赛队领队、教练观摩。</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3.举办方在指定场地设观摩展示区、媒体区、休息区、服务保障区、咨询区、申诉区等区域。另设成绩公布区，配备相应的电脑和投影设备。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sz w:val="24"/>
          <w:szCs w:val="24"/>
        </w:rPr>
      </w:pPr>
      <w:r>
        <w:rPr>
          <w:rFonts w:hint="eastAsia" w:ascii="宋体" w:hAnsi="宋体" w:cs="宋体"/>
          <w:b/>
          <w:sz w:val="24"/>
          <w:szCs w:val="24"/>
        </w:rPr>
        <w:t>（六）申诉与仲裁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1.大赛执委会设仲裁委员会。</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2.各参赛队对不符合大赛和赛项规程规定的仪器、设备、工装、材料、物件、计算机软硬件、竞赛使用工具、用品，竞赛执裁、赛场管理，以及工作人员的不规范行为等，可向赛项仲裁工作组提出申诉。申诉主体为参赛队领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3.申诉启动时，领队向赛项仲裁工作组递交亲笔签字同意的书面申诉报告。申诉报告应对申诉事件的现象、发生时间、涉及人员、申诉依据等进行充分、实事求是的叙述。非书面申诉不予受理。</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ascii="宋体" w:hAnsi="宋体" w:cs="宋体"/>
          <w:sz w:val="24"/>
          <w:szCs w:val="24"/>
        </w:rPr>
      </w:pPr>
      <w:r>
        <w:rPr>
          <w:rFonts w:hint="eastAsia" w:ascii="宋体" w:hAnsi="宋体" w:cs="宋体"/>
          <w:sz w:val="24"/>
          <w:szCs w:val="24"/>
        </w:rPr>
        <w:t>4.提出申诉的时间应在竞赛结束后（选手赛场竞赛内容全部完成）2小时内，超过时效不予受理。赛项仲裁工作组在接到申诉报告后的2小时内组织复议，并及时将复议结果以书面形式告知申诉方。仲裁委员会的仲裁结果为最终结果。</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2" w:firstLineChars="200"/>
        <w:jc w:val="left"/>
        <w:textAlignment w:val="auto"/>
        <w:rPr>
          <w:rFonts w:ascii="宋体" w:hAnsi="宋体" w:cs="宋体"/>
          <w:b/>
          <w:sz w:val="24"/>
          <w:szCs w:val="24"/>
        </w:rPr>
      </w:pPr>
      <w:r>
        <w:rPr>
          <w:rFonts w:hint="eastAsia" w:ascii="宋体" w:hAnsi="宋体" w:cs="宋体"/>
          <w:b/>
          <w:sz w:val="24"/>
          <w:szCs w:val="24"/>
        </w:rPr>
        <w:t>（七）赛项安全</w:t>
      </w:r>
    </w:p>
    <w:p>
      <w:pPr>
        <w:pStyle w:val="3"/>
        <w:keepNext w:val="0"/>
        <w:keepLines w:val="0"/>
        <w:pageBreakBefore w:val="0"/>
        <w:kinsoku/>
        <w:wordWrap/>
        <w:overflowPunct/>
        <w:topLinePunct w:val="0"/>
        <w:autoSpaceDE/>
        <w:autoSpaceDN/>
        <w:bidi w:val="0"/>
        <w:adjustRightInd/>
        <w:snapToGrid/>
        <w:spacing w:before="0" w:line="500" w:lineRule="exact"/>
        <w:ind w:left="0" w:leftChars="0" w:right="0" w:rightChars="0"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1、各参赛单位须为参赛选手、领队及指导教师购买意外伤害保险和医疗保险。大赛期间发生的医疗费用，由各参赛单位自行解决。参赛人员往返交通及食宿费用自理。</w:t>
      </w:r>
    </w:p>
    <w:p>
      <w:pPr>
        <w:pStyle w:val="3"/>
        <w:keepNext w:val="0"/>
        <w:keepLines w:val="0"/>
        <w:pageBreakBefore w:val="0"/>
        <w:kinsoku/>
        <w:wordWrap/>
        <w:overflowPunct/>
        <w:topLinePunct w:val="0"/>
        <w:autoSpaceDE/>
        <w:autoSpaceDN/>
        <w:bidi w:val="0"/>
        <w:adjustRightInd/>
        <w:snapToGrid/>
        <w:spacing w:before="0" w:line="500" w:lineRule="exact"/>
        <w:ind w:left="0" w:leftChars="0" w:right="0" w:rightChars="0"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2、比赛期间严格按照上级疫情防控要求，所有参赛单位领队、辅导教师、学生均需出示绿色健康码、行程码，并配戴口罩，体温高于 37.3 度者不得参赛（是否需提供核酸检测报告根据疫情防控要求另行通知）</w:t>
      </w:r>
      <w:r>
        <w:rPr>
          <w:rFonts w:hint="eastAsia" w:ascii="宋体" w:hAnsi="宋体" w:eastAsia="宋体" w:cs="宋体"/>
          <w:b/>
          <w:bCs/>
          <w:sz w:val="24"/>
          <w:szCs w:val="24"/>
        </w:rPr>
        <w:t>。</w:t>
      </w:r>
    </w:p>
    <w:p>
      <w:pPr>
        <w:spacing w:line="600" w:lineRule="exact"/>
        <w:ind w:firstLine="420" w:firstLineChars="200"/>
      </w:pPr>
    </w:p>
    <w:p>
      <w:pPr>
        <w:rPr>
          <w:rFonts w:ascii="宋体" w:hAnsi="宋体" w:cs="宋体"/>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D2BFE"/>
    <w:multiLevelType w:val="singleLevel"/>
    <w:tmpl w:val="D72D2B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00C4B"/>
    <w:rsid w:val="00000801"/>
    <w:rsid w:val="00062AEC"/>
    <w:rsid w:val="000B60EA"/>
    <w:rsid w:val="000E02CE"/>
    <w:rsid w:val="000E3E6E"/>
    <w:rsid w:val="000F3646"/>
    <w:rsid w:val="00127414"/>
    <w:rsid w:val="00156713"/>
    <w:rsid w:val="00165512"/>
    <w:rsid w:val="001A0233"/>
    <w:rsid w:val="001D1D16"/>
    <w:rsid w:val="001D4C54"/>
    <w:rsid w:val="001F5633"/>
    <w:rsid w:val="002257FD"/>
    <w:rsid w:val="00250D3B"/>
    <w:rsid w:val="002530BD"/>
    <w:rsid w:val="002A3682"/>
    <w:rsid w:val="002F7BEB"/>
    <w:rsid w:val="00304EDA"/>
    <w:rsid w:val="00314270"/>
    <w:rsid w:val="003506E1"/>
    <w:rsid w:val="00355F9E"/>
    <w:rsid w:val="00365C92"/>
    <w:rsid w:val="003700D4"/>
    <w:rsid w:val="0037468D"/>
    <w:rsid w:val="0039437E"/>
    <w:rsid w:val="003C63C3"/>
    <w:rsid w:val="003C695D"/>
    <w:rsid w:val="003F3C18"/>
    <w:rsid w:val="00413A82"/>
    <w:rsid w:val="004311C9"/>
    <w:rsid w:val="00496661"/>
    <w:rsid w:val="004A21A1"/>
    <w:rsid w:val="004B3907"/>
    <w:rsid w:val="004C0984"/>
    <w:rsid w:val="004D06EB"/>
    <w:rsid w:val="004D28BF"/>
    <w:rsid w:val="004E7720"/>
    <w:rsid w:val="005478D6"/>
    <w:rsid w:val="00561EAA"/>
    <w:rsid w:val="00594E58"/>
    <w:rsid w:val="005A220E"/>
    <w:rsid w:val="005B2CAC"/>
    <w:rsid w:val="005C5436"/>
    <w:rsid w:val="00600C4B"/>
    <w:rsid w:val="006279B2"/>
    <w:rsid w:val="00653882"/>
    <w:rsid w:val="006A6770"/>
    <w:rsid w:val="006A68F0"/>
    <w:rsid w:val="006A6B71"/>
    <w:rsid w:val="006C37D3"/>
    <w:rsid w:val="006C71DB"/>
    <w:rsid w:val="006F5442"/>
    <w:rsid w:val="0071503A"/>
    <w:rsid w:val="00754304"/>
    <w:rsid w:val="007A3491"/>
    <w:rsid w:val="007A73C2"/>
    <w:rsid w:val="007D310A"/>
    <w:rsid w:val="007F373A"/>
    <w:rsid w:val="00855F23"/>
    <w:rsid w:val="00877726"/>
    <w:rsid w:val="008820B2"/>
    <w:rsid w:val="008C74E4"/>
    <w:rsid w:val="008E4A3F"/>
    <w:rsid w:val="009026C4"/>
    <w:rsid w:val="00904937"/>
    <w:rsid w:val="00906CD1"/>
    <w:rsid w:val="009628F6"/>
    <w:rsid w:val="009633DD"/>
    <w:rsid w:val="0099057A"/>
    <w:rsid w:val="009F0B26"/>
    <w:rsid w:val="00A15AC8"/>
    <w:rsid w:val="00A21972"/>
    <w:rsid w:val="00A42709"/>
    <w:rsid w:val="00A47978"/>
    <w:rsid w:val="00A70EC8"/>
    <w:rsid w:val="00A764CD"/>
    <w:rsid w:val="00A846D1"/>
    <w:rsid w:val="00A868EB"/>
    <w:rsid w:val="00A90C1F"/>
    <w:rsid w:val="00AA6D7C"/>
    <w:rsid w:val="00AB03BF"/>
    <w:rsid w:val="00AB1702"/>
    <w:rsid w:val="00AB480A"/>
    <w:rsid w:val="00AC7131"/>
    <w:rsid w:val="00AE20EC"/>
    <w:rsid w:val="00AF0FA4"/>
    <w:rsid w:val="00B15A00"/>
    <w:rsid w:val="00B225DD"/>
    <w:rsid w:val="00B9101C"/>
    <w:rsid w:val="00B93BB4"/>
    <w:rsid w:val="00BA1BCB"/>
    <w:rsid w:val="00BF37BA"/>
    <w:rsid w:val="00C07D88"/>
    <w:rsid w:val="00C14C34"/>
    <w:rsid w:val="00C418F4"/>
    <w:rsid w:val="00C55C8C"/>
    <w:rsid w:val="00C56DD8"/>
    <w:rsid w:val="00C957CB"/>
    <w:rsid w:val="00CA701A"/>
    <w:rsid w:val="00CE0AD6"/>
    <w:rsid w:val="00D23783"/>
    <w:rsid w:val="00D31293"/>
    <w:rsid w:val="00D3549D"/>
    <w:rsid w:val="00D76418"/>
    <w:rsid w:val="00D80189"/>
    <w:rsid w:val="00DA1502"/>
    <w:rsid w:val="00DC2768"/>
    <w:rsid w:val="00DF1CE4"/>
    <w:rsid w:val="00E337F7"/>
    <w:rsid w:val="00E339BB"/>
    <w:rsid w:val="00E46180"/>
    <w:rsid w:val="00E72DE8"/>
    <w:rsid w:val="00E82664"/>
    <w:rsid w:val="00EA28E2"/>
    <w:rsid w:val="00ED4BBF"/>
    <w:rsid w:val="00ED7D65"/>
    <w:rsid w:val="00EE1B55"/>
    <w:rsid w:val="00EF41C0"/>
    <w:rsid w:val="00F130D3"/>
    <w:rsid w:val="00F23880"/>
    <w:rsid w:val="00FB09CB"/>
    <w:rsid w:val="00FE2360"/>
    <w:rsid w:val="00FF4660"/>
    <w:rsid w:val="034D55F2"/>
    <w:rsid w:val="04374324"/>
    <w:rsid w:val="09287E1E"/>
    <w:rsid w:val="12F91A18"/>
    <w:rsid w:val="1431203E"/>
    <w:rsid w:val="166155FF"/>
    <w:rsid w:val="1A1D7E5D"/>
    <w:rsid w:val="1C2C3B80"/>
    <w:rsid w:val="1CF2133B"/>
    <w:rsid w:val="21E863F9"/>
    <w:rsid w:val="243D317D"/>
    <w:rsid w:val="297E1433"/>
    <w:rsid w:val="2BA02EFA"/>
    <w:rsid w:val="2FEF2B41"/>
    <w:rsid w:val="3378474C"/>
    <w:rsid w:val="43094847"/>
    <w:rsid w:val="45E72FEC"/>
    <w:rsid w:val="461B1C54"/>
    <w:rsid w:val="49117F98"/>
    <w:rsid w:val="4C54548A"/>
    <w:rsid w:val="4E9847CE"/>
    <w:rsid w:val="507B3F68"/>
    <w:rsid w:val="519B2DD4"/>
    <w:rsid w:val="51DC64ED"/>
    <w:rsid w:val="51E451EE"/>
    <w:rsid w:val="54886530"/>
    <w:rsid w:val="59D92DCE"/>
    <w:rsid w:val="5AD561A1"/>
    <w:rsid w:val="66353D59"/>
    <w:rsid w:val="67604A57"/>
    <w:rsid w:val="68F22907"/>
    <w:rsid w:val="71187BDD"/>
    <w:rsid w:val="72533083"/>
    <w:rsid w:val="76D41E1E"/>
    <w:rsid w:val="784B2A3C"/>
    <w:rsid w:val="7B7738A4"/>
    <w:rsid w:val="7E987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1"/>
    <w:pPr>
      <w:spacing w:before="48"/>
      <w:ind w:left="760"/>
    </w:pPr>
    <w:rPr>
      <w:rFonts w:ascii="仿宋" w:hAnsi="仿宋" w:eastAsia="仿宋"/>
      <w:sz w:val="32"/>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Calibri" w:hAnsi="Calibri" w:eastAsia="宋体" w:cs="Times New Roman"/>
      <w:kern w:val="2"/>
      <w:sz w:val="18"/>
      <w:szCs w:val="18"/>
    </w:rPr>
  </w:style>
  <w:style w:type="paragraph" w:customStyle="1" w:styleId="15">
    <w:name w:val="5-内文"/>
    <w:basedOn w:val="1"/>
    <w:qFormat/>
    <w:uiPriority w:val="0"/>
    <w:pPr>
      <w:spacing w:beforeLines="25" w:afterLines="25" w:line="300" w:lineRule="auto"/>
      <w:ind w:firstLine="200" w:firstLineChars="200"/>
    </w:pPr>
    <w:rPr>
      <w:rFonts w:eastAsia="仿宋_GB2312"/>
      <w:sz w:val="28"/>
      <w:szCs w:val="20"/>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11</Pages>
  <Words>7178</Words>
  <Characters>7499</Characters>
  <Lines>57</Lines>
  <Paragraphs>16</Paragraphs>
  <TotalTime>9</TotalTime>
  <ScaleCrop>false</ScaleCrop>
  <LinksUpToDate>false</LinksUpToDate>
  <CharactersWithSpaces>7613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2021-12-14T00:15:00Z</dcterms:created>
  <dc:creator>微软用户</dc:creator>
  <cp:lastModifiedBy>启慧</cp:lastModifiedBy>
  <dcterms:modified xsi:type="dcterms:W3CDTF">2022-04-16T03:30:49Z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0AF6E368379D4A5B83ED821748AF6805</vt:lpwstr>
  </property>
  <property fmtid="{D5CDD505-2E9C-101B-9397-08002B2CF9AE}" pid="4" name="commondata">
    <vt:lpwstr>eyJoZGlkIjoiZjhiZDgwMjRhNTE4Nzg3NTFjMzA0NzZiYThlYjU5MTEifQ==</vt:lpwstr>
  </property>
</Properties>
</file>