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60" w:lineRule="auto"/>
        <w:jc w:val="center"/>
        <w:rPr>
          <w:rFonts w:hint="eastAsia"/>
          <w:b/>
          <w:color w:val="auto"/>
          <w:sz w:val="32"/>
          <w:szCs w:val="32"/>
          <w:lang w:eastAsia="zh-CN"/>
        </w:rPr>
      </w:pPr>
      <w:r>
        <w:rPr>
          <w:rFonts w:hint="eastAsia"/>
          <w:b/>
          <w:color w:val="auto"/>
          <w:sz w:val="32"/>
          <w:szCs w:val="32"/>
          <w:lang w:eastAsia="zh-CN"/>
        </w:rPr>
        <w:t xml:space="preserve">河北省职业院校 </w:t>
      </w:r>
    </w:p>
    <w:p>
      <w:pPr>
        <w:pStyle w:val="3"/>
        <w:widowControl/>
        <w:spacing w:line="360" w:lineRule="auto"/>
        <w:jc w:val="center"/>
        <w:rPr>
          <w:b/>
          <w:color w:val="auto"/>
          <w:sz w:val="32"/>
          <w:szCs w:val="32"/>
          <w:lang w:eastAsia="zh-CN"/>
        </w:rPr>
      </w:pPr>
      <w:r>
        <w:rPr>
          <w:rFonts w:hint="eastAsia"/>
          <w:b/>
          <w:color w:val="auto"/>
          <w:sz w:val="32"/>
          <w:szCs w:val="32"/>
          <w:lang w:eastAsia="zh-CN"/>
        </w:rPr>
        <w:t>202</w:t>
      </w:r>
      <w:r>
        <w:rPr>
          <w:rFonts w:hint="eastAsia"/>
          <w:b/>
          <w:color w:val="auto"/>
          <w:sz w:val="32"/>
          <w:szCs w:val="32"/>
          <w:lang w:val="en-US" w:eastAsia="zh-CN"/>
        </w:rPr>
        <w:t>3</w:t>
      </w:r>
      <w:r>
        <w:rPr>
          <w:rFonts w:hint="eastAsia"/>
          <w:b/>
          <w:color w:val="auto"/>
          <w:sz w:val="32"/>
          <w:szCs w:val="32"/>
          <w:lang w:eastAsia="zh-CN"/>
        </w:rPr>
        <w:t>年“导游服务”（</w:t>
      </w:r>
      <w:r>
        <w:rPr>
          <w:rFonts w:hint="eastAsia"/>
          <w:b/>
          <w:color w:val="auto"/>
          <w:sz w:val="32"/>
          <w:szCs w:val="32"/>
          <w:lang w:val="en-US" w:eastAsia="zh-CN"/>
        </w:rPr>
        <w:t>中职</w:t>
      </w:r>
      <w:r>
        <w:rPr>
          <w:rFonts w:hint="eastAsia"/>
          <w:b/>
          <w:color w:val="auto"/>
          <w:sz w:val="32"/>
          <w:szCs w:val="32"/>
          <w:lang w:eastAsia="zh-CN"/>
        </w:rPr>
        <w:t>）技能大赛赛项规程</w:t>
      </w:r>
    </w:p>
    <w:p>
      <w:pPr>
        <w:rPr>
          <w:color w:val="auto"/>
          <w:sz w:val="28"/>
          <w:szCs w:val="28"/>
          <w:lang w:eastAsia="zh-CN"/>
        </w:rPr>
      </w:pPr>
      <w:r>
        <w:rPr>
          <w:color w:val="auto"/>
          <w:sz w:val="28"/>
          <w:szCs w:val="28"/>
          <w:lang w:eastAsia="zh-CN"/>
        </w:rPr>
        <w:t>赛项编号：中职组</w:t>
      </w:r>
      <w:r>
        <w:rPr>
          <w:rFonts w:hint="eastAsia"/>
          <w:color w:val="auto"/>
          <w:sz w:val="28"/>
          <w:szCs w:val="28"/>
          <w:lang w:eastAsia="zh-CN"/>
        </w:rPr>
        <w:t>ZZ2023391</w:t>
      </w:r>
    </w:p>
    <w:p>
      <w:pPr>
        <w:rPr>
          <w:color w:val="auto"/>
          <w:sz w:val="28"/>
          <w:szCs w:val="28"/>
          <w:lang w:eastAsia="zh-CN"/>
        </w:rPr>
      </w:pPr>
      <w:r>
        <w:rPr>
          <w:color w:val="auto"/>
          <w:sz w:val="28"/>
          <w:szCs w:val="28"/>
          <w:lang w:eastAsia="zh-CN"/>
        </w:rPr>
        <w:t>赛项名称：河北省职业院校导游服务技能大赛</w:t>
      </w:r>
    </w:p>
    <w:p>
      <w:pPr>
        <w:rPr>
          <w:color w:val="auto"/>
          <w:lang w:eastAsia="zh-CN"/>
        </w:rPr>
      </w:pPr>
      <w:r>
        <w:rPr>
          <w:color w:val="auto"/>
          <w:sz w:val="28"/>
          <w:szCs w:val="28"/>
          <w:lang w:eastAsia="zh-CN"/>
        </w:rPr>
        <w:t>赛项组别：中职组</w:t>
      </w:r>
    </w:p>
    <w:p>
      <w:pPr>
        <w:rPr>
          <w:color w:val="auto"/>
          <w:sz w:val="28"/>
          <w:szCs w:val="28"/>
          <w:lang w:eastAsia="zh-CN"/>
        </w:rPr>
      </w:pPr>
      <w:r>
        <w:rPr>
          <w:rFonts w:hint="eastAsia"/>
          <w:b/>
          <w:color w:val="auto"/>
          <w:sz w:val="28"/>
          <w:szCs w:val="28"/>
          <w:lang w:eastAsia="zh-CN"/>
        </w:rPr>
        <w:t>一、</w:t>
      </w:r>
      <w:r>
        <w:rPr>
          <w:b/>
          <w:color w:val="auto"/>
          <w:sz w:val="28"/>
          <w:szCs w:val="28"/>
          <w:lang w:eastAsia="zh-CN"/>
        </w:rPr>
        <w:t>竞赛目的</w:t>
      </w:r>
    </w:p>
    <w:p>
      <w:pPr>
        <w:spacing w:line="360" w:lineRule="auto"/>
        <w:ind w:firstLine="560" w:firstLineChars="200"/>
        <w:rPr>
          <w:color w:val="auto"/>
          <w:sz w:val="28"/>
          <w:szCs w:val="28"/>
          <w:lang w:eastAsia="zh-CN"/>
        </w:rPr>
      </w:pPr>
      <w:r>
        <w:rPr>
          <w:rFonts w:hint="eastAsia"/>
          <w:color w:val="auto"/>
          <w:sz w:val="28"/>
          <w:szCs w:val="28"/>
          <w:lang w:eastAsia="zh-CN"/>
        </w:rPr>
        <w:t>（一）</w:t>
      </w:r>
      <w:r>
        <w:rPr>
          <w:color w:val="auto"/>
          <w:sz w:val="28"/>
          <w:szCs w:val="28"/>
          <w:lang w:eastAsia="zh-CN"/>
        </w:rPr>
        <w:t>以导游服务技能竞赛为载体，促进相关院校、学生和教师的相互学习与交流。</w:t>
      </w:r>
    </w:p>
    <w:p>
      <w:pPr>
        <w:spacing w:line="360" w:lineRule="auto"/>
        <w:ind w:firstLine="560" w:firstLineChars="200"/>
        <w:rPr>
          <w:color w:val="auto"/>
          <w:sz w:val="28"/>
          <w:szCs w:val="28"/>
          <w:lang w:eastAsia="zh-CN"/>
        </w:rPr>
      </w:pPr>
      <w:r>
        <w:rPr>
          <w:rFonts w:hint="eastAsia"/>
          <w:color w:val="auto"/>
          <w:sz w:val="28"/>
          <w:szCs w:val="28"/>
          <w:lang w:eastAsia="zh-CN"/>
        </w:rPr>
        <w:t>（二）</w:t>
      </w:r>
      <w:r>
        <w:rPr>
          <w:color w:val="auto"/>
          <w:sz w:val="28"/>
          <w:szCs w:val="28"/>
          <w:lang w:eastAsia="zh-CN"/>
        </w:rPr>
        <w:t>以赛促学，以赛促教，提升导游服务人才培养质量。</w:t>
      </w:r>
    </w:p>
    <w:p>
      <w:pPr>
        <w:spacing w:line="360" w:lineRule="auto"/>
        <w:ind w:firstLine="560" w:firstLineChars="200"/>
        <w:rPr>
          <w:color w:val="auto"/>
          <w:sz w:val="28"/>
          <w:szCs w:val="28"/>
          <w:lang w:eastAsia="zh-CN"/>
        </w:rPr>
      </w:pPr>
      <w:r>
        <w:rPr>
          <w:rFonts w:hint="eastAsia"/>
          <w:color w:val="auto"/>
          <w:sz w:val="28"/>
          <w:szCs w:val="28"/>
          <w:lang w:eastAsia="zh-CN"/>
        </w:rPr>
        <w:t>（三）</w:t>
      </w:r>
      <w:r>
        <w:rPr>
          <w:color w:val="auto"/>
          <w:sz w:val="28"/>
          <w:szCs w:val="28"/>
          <w:lang w:eastAsia="zh-CN"/>
        </w:rPr>
        <w:t>进一步促进旅游行业与涉旅游大类专业职业院校之间的了解和沟通，搭建行业专家、名师与参赛选手、参赛学校之间交流平台，为参赛选手与优秀企业之间构建就业桥梁。</w:t>
      </w:r>
    </w:p>
    <w:p>
      <w:pPr>
        <w:spacing w:line="360" w:lineRule="auto"/>
        <w:ind w:firstLine="560" w:firstLineChars="200"/>
        <w:rPr>
          <w:color w:val="auto"/>
          <w:lang w:eastAsia="zh-CN"/>
        </w:rPr>
      </w:pPr>
      <w:r>
        <w:rPr>
          <w:rFonts w:hint="eastAsia"/>
          <w:color w:val="auto"/>
          <w:sz w:val="28"/>
          <w:szCs w:val="28"/>
          <w:lang w:eastAsia="zh-CN"/>
        </w:rPr>
        <w:t>（四）</w:t>
      </w:r>
      <w:r>
        <w:rPr>
          <w:color w:val="auto"/>
          <w:sz w:val="28"/>
          <w:szCs w:val="28"/>
          <w:lang w:eastAsia="zh-CN"/>
        </w:rPr>
        <w:t>吸引优秀行业企业参与赛项，促进政、校、企之间的深度融合，提升职业教育产教融合度，助力整体提高职业教育的社会认可度与影响力，推动旅游专门技能人才队伍的成长与壮大。</w:t>
      </w:r>
    </w:p>
    <w:p>
      <w:pPr>
        <w:rPr>
          <w:color w:val="auto"/>
          <w:sz w:val="28"/>
          <w:szCs w:val="28"/>
          <w:lang w:eastAsia="zh-CN"/>
        </w:rPr>
      </w:pPr>
      <w:r>
        <w:rPr>
          <w:rFonts w:hint="eastAsia"/>
          <w:b/>
          <w:color w:val="auto"/>
          <w:sz w:val="28"/>
          <w:szCs w:val="28"/>
          <w:lang w:eastAsia="zh-CN"/>
        </w:rPr>
        <w:t>二、</w:t>
      </w:r>
      <w:r>
        <w:rPr>
          <w:b/>
          <w:color w:val="auto"/>
          <w:sz w:val="28"/>
          <w:szCs w:val="28"/>
          <w:lang w:eastAsia="zh-CN"/>
        </w:rPr>
        <w:t>竞赛内容</w:t>
      </w:r>
    </w:p>
    <w:p>
      <w:pPr>
        <w:spacing w:line="360" w:lineRule="auto"/>
        <w:ind w:firstLine="560" w:firstLineChars="200"/>
        <w:rPr>
          <w:color w:val="auto"/>
          <w:sz w:val="28"/>
          <w:szCs w:val="28"/>
          <w:lang w:eastAsia="zh-CN"/>
        </w:rPr>
      </w:pPr>
      <w:r>
        <w:rPr>
          <w:color w:val="auto"/>
          <w:sz w:val="28"/>
          <w:szCs w:val="28"/>
          <w:lang w:eastAsia="zh-CN"/>
        </w:rPr>
        <w:t>1.竞赛内容</w:t>
      </w:r>
    </w:p>
    <w:p>
      <w:pPr>
        <w:spacing w:line="360" w:lineRule="auto"/>
        <w:ind w:firstLine="560" w:firstLineChars="200"/>
        <w:rPr>
          <w:color w:val="auto"/>
          <w:sz w:val="28"/>
          <w:szCs w:val="28"/>
          <w:lang w:eastAsia="zh-CN"/>
        </w:rPr>
      </w:pPr>
      <w:r>
        <w:rPr>
          <w:rFonts w:hint="eastAsia"/>
          <w:color w:val="auto"/>
          <w:sz w:val="28"/>
          <w:szCs w:val="28"/>
          <w:lang w:eastAsia="zh-CN"/>
        </w:rPr>
        <w:t>竞赛内容包括</w:t>
      </w:r>
      <w:r>
        <w:rPr>
          <w:color w:val="auto"/>
          <w:sz w:val="28"/>
          <w:szCs w:val="28"/>
          <w:lang w:eastAsia="zh-CN"/>
        </w:rPr>
        <w:t>4个部分，分3个环节进行，即：导游知识测试、自选景点讲解、专题讲解、才艺运用。其中第二、三项作为一个竞赛环节在同一场地按序完成，其余二项作为独立环节在各自比赛场地完成。</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1）导游知识测试</w:t>
      </w:r>
    </w:p>
    <w:p>
      <w:pPr>
        <w:spacing w:line="360" w:lineRule="auto"/>
        <w:ind w:firstLine="560" w:firstLineChars="200"/>
        <w:rPr>
          <w:color w:val="auto"/>
          <w:sz w:val="28"/>
          <w:szCs w:val="28"/>
          <w:lang w:eastAsia="zh-CN"/>
        </w:rPr>
      </w:pPr>
      <w:r>
        <w:rPr>
          <w:color w:val="auto"/>
          <w:sz w:val="28"/>
          <w:szCs w:val="28"/>
          <w:lang w:eastAsia="zh-CN"/>
        </w:rPr>
        <w:t>测试形式为闭卷</w:t>
      </w:r>
      <w:r>
        <w:rPr>
          <w:rFonts w:hint="eastAsia"/>
          <w:color w:val="auto"/>
          <w:sz w:val="28"/>
          <w:szCs w:val="28"/>
          <w:lang w:eastAsia="zh-CN"/>
        </w:rPr>
        <w:t>（上机）</w:t>
      </w:r>
      <w:r>
        <w:rPr>
          <w:color w:val="auto"/>
          <w:sz w:val="28"/>
          <w:szCs w:val="28"/>
          <w:lang w:eastAsia="zh-CN"/>
        </w:rPr>
        <w:t>考试。测试时间为60分钟，比赛试题为100题，其中包含判断题、单选题和多选题三种。题库量共1000题，其中判断题300题、单选题400题、多选题</w:t>
      </w:r>
      <w:r>
        <w:rPr>
          <w:rFonts w:hint="eastAsia"/>
          <w:color w:val="auto"/>
          <w:sz w:val="28"/>
          <w:szCs w:val="28"/>
          <w:lang w:eastAsia="zh-CN"/>
        </w:rPr>
        <w:t>3</w:t>
      </w:r>
      <w:r>
        <w:rPr>
          <w:color w:val="auto"/>
          <w:sz w:val="28"/>
          <w:szCs w:val="28"/>
          <w:lang w:eastAsia="zh-CN"/>
        </w:rPr>
        <w:t>00题，内容主要包括导游基础知识、导游业务、旅游法规和旅游热点问题等。赛前按规定时间公开题库。</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2）导游讲解（现场）</w:t>
      </w:r>
      <w:r>
        <w:rPr>
          <w:rFonts w:hint="eastAsia"/>
          <w:color w:val="auto"/>
          <w:sz w:val="28"/>
          <w:szCs w:val="28"/>
          <w:lang w:eastAsia="zh-CN"/>
        </w:rPr>
        <w:t>:</w:t>
      </w:r>
      <w:r>
        <w:rPr>
          <w:color w:val="auto"/>
          <w:sz w:val="28"/>
          <w:szCs w:val="28"/>
          <w:lang w:eastAsia="zh-CN"/>
        </w:rPr>
        <w:t>包括自选景点讲解、专题讲解两个部分。</w:t>
      </w:r>
    </w:p>
    <w:p>
      <w:pPr>
        <w:keepNext w:val="0"/>
        <w:keepLines w:val="0"/>
        <w:widowControl/>
        <w:suppressLineNumbers w:val="0"/>
        <w:ind w:firstLine="560" w:firstLineChars="200"/>
        <w:jc w:val="left"/>
        <w:rPr>
          <w:color w:val="auto"/>
          <w:sz w:val="28"/>
          <w:szCs w:val="28"/>
          <w:lang w:eastAsia="zh-CN"/>
        </w:rPr>
      </w:pPr>
      <w:r>
        <w:rPr>
          <w:rFonts w:hint="eastAsia"/>
          <w:color w:val="auto"/>
          <w:sz w:val="28"/>
          <w:szCs w:val="28"/>
          <w:lang w:eastAsia="zh-CN"/>
        </w:rPr>
        <w:t>自选景点讲解部分共45</w:t>
      </w:r>
      <w:r>
        <w:rPr>
          <w:color w:val="auto"/>
          <w:sz w:val="28"/>
          <w:szCs w:val="28"/>
          <w:lang w:eastAsia="zh-CN"/>
        </w:rPr>
        <w:t>分，参赛选手自选全国5A级旅游景区或中国的世界遗产地（整体或局部）进行符合导游工作实际的模拟导游讲解。讲解时间不超过5分钟，不少于4分钟。选手在赛前准备好导游词和辅助讲解的PPT，参赛选手的讲解内容应与PPT基本同步。请于规定时间将景点题目、导游词及PPT提交组委会，具体提交时间另行通知。参赛PPT不得人为添加文字、背景音乐和视频，如PPT图片中自带大段文字，且对讲解具有提示性，请事先做模糊处理。PPT中不得体现任何与参赛院校、选手有关的信息，一经发现，将按作弊处理，取消参赛资格。</w:t>
      </w:r>
    </w:p>
    <w:p>
      <w:pPr>
        <w:spacing w:line="360" w:lineRule="auto"/>
        <w:ind w:firstLine="560" w:firstLineChars="200"/>
        <w:rPr>
          <w:color w:val="auto"/>
          <w:sz w:val="28"/>
          <w:szCs w:val="28"/>
          <w:lang w:eastAsia="zh-CN"/>
        </w:rPr>
      </w:pPr>
      <w:r>
        <w:rPr>
          <w:rFonts w:hint="eastAsia"/>
          <w:color w:val="auto"/>
          <w:sz w:val="28"/>
          <w:szCs w:val="28"/>
          <w:lang w:eastAsia="zh-CN"/>
        </w:rPr>
        <w:t>专题讲解部分共15</w:t>
      </w:r>
      <w:r>
        <w:rPr>
          <w:color w:val="auto"/>
          <w:sz w:val="28"/>
          <w:szCs w:val="28"/>
          <w:lang w:eastAsia="zh-CN"/>
        </w:rPr>
        <w:t>分，参赛选手将针对中国古建筑、园林、宗教、民族民俗、饮食文化、历史文化、风物特产等旅游资源中的一些基本概念和知识点进行讲解。本环节主要考查参赛选手收集整理归纳信息的能力、现场的语言组织表达能力以及临场应变能力。</w:t>
      </w:r>
    </w:p>
    <w:p>
      <w:pPr>
        <w:spacing w:line="360" w:lineRule="auto"/>
        <w:ind w:firstLine="560" w:firstLineChars="200"/>
        <w:rPr>
          <w:color w:val="auto"/>
          <w:sz w:val="28"/>
          <w:szCs w:val="28"/>
          <w:lang w:eastAsia="zh-CN"/>
        </w:rPr>
      </w:pPr>
      <w:r>
        <w:rPr>
          <w:rFonts w:hint="eastAsia"/>
          <w:color w:val="auto"/>
          <w:sz w:val="28"/>
          <w:szCs w:val="28"/>
          <w:lang w:eastAsia="zh-CN"/>
        </w:rPr>
        <w:t>该部分比赛提前公开题库。选手提前约</w:t>
      </w:r>
      <w:r>
        <w:rPr>
          <w:color w:val="auto"/>
          <w:sz w:val="28"/>
          <w:szCs w:val="28"/>
          <w:lang w:eastAsia="zh-CN"/>
        </w:rPr>
        <w:t>10分钟抽取讲解题目，答题时间不超过1分30秒，不少于1分钟。</w:t>
      </w:r>
    </w:p>
    <w:p>
      <w:pPr>
        <w:spacing w:line="360" w:lineRule="auto"/>
        <w:ind w:firstLine="560" w:firstLineChars="200"/>
        <w:rPr>
          <w:color w:val="auto"/>
          <w:sz w:val="28"/>
          <w:szCs w:val="28"/>
          <w:lang w:eastAsia="zh-CN"/>
        </w:rPr>
      </w:pPr>
      <w:r>
        <w:rPr>
          <w:rFonts w:hint="eastAsia"/>
          <w:color w:val="auto"/>
          <w:sz w:val="28"/>
          <w:szCs w:val="28"/>
          <w:lang w:eastAsia="zh-CN"/>
        </w:rPr>
        <w:t>专题讲解题目举例</w:t>
      </w:r>
      <w:r>
        <w:rPr>
          <w:color w:val="auto"/>
          <w:sz w:val="28"/>
          <w:szCs w:val="28"/>
          <w:lang w:eastAsia="zh-CN"/>
        </w:rPr>
        <w:t>:</w:t>
      </w:r>
    </w:p>
    <w:p>
      <w:pPr>
        <w:spacing w:line="360" w:lineRule="auto"/>
        <w:ind w:firstLine="560" w:firstLineChars="200"/>
        <w:rPr>
          <w:color w:val="auto"/>
          <w:sz w:val="28"/>
          <w:szCs w:val="28"/>
          <w:lang w:eastAsia="zh-CN"/>
        </w:rPr>
      </w:pPr>
      <w:r>
        <w:rPr>
          <w:rFonts w:hint="eastAsia"/>
          <w:color w:val="auto"/>
          <w:sz w:val="28"/>
          <w:szCs w:val="28"/>
          <w:lang w:eastAsia="zh-CN"/>
        </w:rPr>
        <w:t>请简单介绍“园林中的构景手法——框景”。</w:t>
      </w:r>
    </w:p>
    <w:p>
      <w:pPr>
        <w:spacing w:line="360" w:lineRule="auto"/>
        <w:ind w:firstLine="560" w:firstLineChars="200"/>
        <w:rPr>
          <w:color w:val="auto"/>
          <w:sz w:val="28"/>
          <w:szCs w:val="28"/>
          <w:lang w:eastAsia="zh-CN"/>
        </w:rPr>
      </w:pPr>
      <w:r>
        <w:rPr>
          <w:rFonts w:hint="eastAsia"/>
          <w:color w:val="auto"/>
          <w:sz w:val="28"/>
          <w:szCs w:val="28"/>
          <w:lang w:eastAsia="zh-CN"/>
        </w:rPr>
        <w:t>请简单介绍“八大菜系之淮扬菜”。</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3）才艺运用</w:t>
      </w:r>
    </w:p>
    <w:p>
      <w:pPr>
        <w:spacing w:line="360" w:lineRule="auto"/>
        <w:ind w:firstLine="560" w:firstLineChars="200"/>
        <w:rPr>
          <w:color w:val="auto"/>
          <w:sz w:val="28"/>
          <w:szCs w:val="28"/>
          <w:lang w:eastAsia="zh-CN"/>
        </w:rPr>
      </w:pPr>
      <w:r>
        <w:rPr>
          <w:rFonts w:hint="eastAsia"/>
          <w:color w:val="auto"/>
          <w:sz w:val="28"/>
          <w:szCs w:val="28"/>
          <w:lang w:eastAsia="zh-CN"/>
        </w:rPr>
        <w:t>要求参赛选手结合导游职业特点和工作场景，展示个人才艺，如声乐、舞蹈、 朗诵、便于携带的器乐表演、脱口秀、戏曲、曲艺等。</w:t>
      </w:r>
      <w:r>
        <w:rPr>
          <w:color w:val="auto"/>
          <w:sz w:val="28"/>
          <w:szCs w:val="28"/>
          <w:lang w:eastAsia="zh-CN"/>
        </w:rPr>
        <w:t>才艺展示自备器具。时间为不超过3分钟</w:t>
      </w:r>
      <w:r>
        <w:rPr>
          <w:rFonts w:hint="eastAsia"/>
          <w:color w:val="auto"/>
          <w:sz w:val="28"/>
          <w:szCs w:val="28"/>
          <w:lang w:eastAsia="zh-CN"/>
        </w:rPr>
        <w:t>，</w:t>
      </w:r>
      <w:r>
        <w:rPr>
          <w:color w:val="auto"/>
          <w:sz w:val="28"/>
          <w:szCs w:val="28"/>
          <w:lang w:eastAsia="zh-CN"/>
        </w:rPr>
        <w:t>不少于2分30秒。</w:t>
      </w:r>
    </w:p>
    <w:p>
      <w:pPr>
        <w:spacing w:line="360" w:lineRule="auto"/>
        <w:ind w:firstLine="560" w:firstLineChars="200"/>
        <w:rPr>
          <w:color w:val="auto"/>
          <w:sz w:val="28"/>
          <w:szCs w:val="28"/>
          <w:lang w:eastAsia="zh-CN"/>
        </w:rPr>
      </w:pPr>
      <w:r>
        <w:rPr>
          <w:color w:val="auto"/>
          <w:sz w:val="28"/>
          <w:szCs w:val="28"/>
          <w:lang w:eastAsia="zh-CN"/>
        </w:rPr>
        <w:t>2.比赛成绩</w:t>
      </w:r>
    </w:p>
    <w:tbl>
      <w:tblPr>
        <w:tblStyle w:val="8"/>
        <w:tblW w:w="0" w:type="auto"/>
        <w:jc w:val="center"/>
        <w:tblLayout w:type="fixed"/>
        <w:tblCellMar>
          <w:top w:w="0" w:type="dxa"/>
          <w:left w:w="0" w:type="dxa"/>
          <w:bottom w:w="0" w:type="dxa"/>
          <w:right w:w="0" w:type="dxa"/>
        </w:tblCellMar>
      </w:tblPr>
      <w:tblGrid>
        <w:gridCol w:w="1355"/>
        <w:gridCol w:w="3714"/>
        <w:gridCol w:w="1841"/>
      </w:tblGrid>
      <w:tr>
        <w:tblPrEx>
          <w:tblCellMar>
            <w:top w:w="0" w:type="dxa"/>
            <w:left w:w="0" w:type="dxa"/>
            <w:bottom w:w="0" w:type="dxa"/>
            <w:right w:w="0" w:type="dxa"/>
          </w:tblCellMar>
        </w:tblPrEx>
        <w:trPr>
          <w:trHeight w:val="539" w:hRule="exact"/>
          <w:jc w:val="center"/>
        </w:trPr>
        <w:tc>
          <w:tcPr>
            <w:tcW w:w="1355"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jc w:val="center"/>
              <w:rPr>
                <w:b/>
                <w:bCs/>
                <w:color w:val="auto"/>
                <w:spacing w:val="-1"/>
                <w:lang w:eastAsia="zh-CN"/>
              </w:rPr>
            </w:pPr>
            <w:r>
              <w:rPr>
                <w:rFonts w:hint="eastAsia"/>
                <w:b/>
                <w:bCs/>
                <w:color w:val="auto"/>
                <w:spacing w:val="-1"/>
                <w:lang w:eastAsia="zh-CN"/>
              </w:rPr>
              <w:t>序号</w:t>
            </w:r>
          </w:p>
        </w:tc>
        <w:tc>
          <w:tcPr>
            <w:tcW w:w="3714"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firstLine="558" w:firstLineChars="200"/>
              <w:jc w:val="center"/>
              <w:rPr>
                <w:b/>
                <w:bCs/>
                <w:color w:val="auto"/>
                <w:spacing w:val="-1"/>
              </w:rPr>
            </w:pPr>
            <w:r>
              <w:rPr>
                <w:b/>
                <w:bCs/>
                <w:color w:val="auto"/>
                <w:spacing w:val="-1"/>
              </w:rPr>
              <w:t>比赛内容</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firstLine="558" w:firstLineChars="200"/>
              <w:jc w:val="center"/>
              <w:rPr>
                <w:b/>
                <w:bCs/>
                <w:color w:val="auto"/>
                <w:spacing w:val="-1"/>
              </w:rPr>
            </w:pPr>
            <w:r>
              <w:rPr>
                <w:b/>
                <w:bCs/>
                <w:color w:val="auto"/>
                <w:spacing w:val="-1"/>
              </w:rPr>
              <w:t>权重</w:t>
            </w:r>
          </w:p>
        </w:tc>
      </w:tr>
      <w:tr>
        <w:tblPrEx>
          <w:tblCellMar>
            <w:top w:w="0" w:type="dxa"/>
            <w:left w:w="0" w:type="dxa"/>
            <w:bottom w:w="0" w:type="dxa"/>
            <w:right w:w="0" w:type="dxa"/>
          </w:tblCellMar>
        </w:tblPrEx>
        <w:trPr>
          <w:trHeight w:val="482" w:hRule="exact"/>
          <w:jc w:val="center"/>
        </w:trPr>
        <w:tc>
          <w:tcPr>
            <w:tcW w:w="1355"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1</w:t>
            </w:r>
          </w:p>
        </w:tc>
        <w:tc>
          <w:tcPr>
            <w:tcW w:w="3714"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firstLine="556" w:firstLineChars="200"/>
              <w:jc w:val="center"/>
              <w:rPr>
                <w:color w:val="auto"/>
                <w:spacing w:val="-1"/>
              </w:rPr>
            </w:pPr>
            <w:r>
              <w:rPr>
                <w:color w:val="auto"/>
                <w:spacing w:val="-1"/>
              </w:rPr>
              <w:t>导游知识测试</w:t>
            </w:r>
          </w:p>
        </w:tc>
        <w:tc>
          <w:tcPr>
            <w:tcW w:w="1841"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30%</w:t>
            </w:r>
          </w:p>
        </w:tc>
      </w:tr>
      <w:tr>
        <w:tblPrEx>
          <w:tblCellMar>
            <w:top w:w="0" w:type="dxa"/>
            <w:left w:w="0" w:type="dxa"/>
            <w:bottom w:w="0" w:type="dxa"/>
            <w:right w:w="0" w:type="dxa"/>
          </w:tblCellMar>
        </w:tblPrEx>
        <w:trPr>
          <w:trHeight w:val="482" w:hRule="exact"/>
          <w:jc w:val="center"/>
        </w:trPr>
        <w:tc>
          <w:tcPr>
            <w:tcW w:w="1355"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2</w:t>
            </w:r>
          </w:p>
        </w:tc>
        <w:tc>
          <w:tcPr>
            <w:tcW w:w="3714"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jc w:val="center"/>
              <w:rPr>
                <w:color w:val="auto"/>
                <w:spacing w:val="-1"/>
                <w:lang w:eastAsia="zh-CN"/>
              </w:rPr>
            </w:pPr>
            <w:r>
              <w:rPr>
                <w:rFonts w:hint="eastAsia"/>
                <w:color w:val="auto"/>
                <w:spacing w:val="-1"/>
                <w:lang w:eastAsia="zh-CN"/>
              </w:rPr>
              <w:t>自选景点讲解</w:t>
            </w:r>
            <w:r>
              <w:rPr>
                <w:color w:val="auto"/>
                <w:spacing w:val="-1"/>
                <w:lang w:eastAsia="zh-CN"/>
              </w:rPr>
              <w:t>及专题讲解</w:t>
            </w:r>
          </w:p>
        </w:tc>
        <w:tc>
          <w:tcPr>
            <w:tcW w:w="1841"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60%</w:t>
            </w:r>
          </w:p>
        </w:tc>
      </w:tr>
      <w:tr>
        <w:tblPrEx>
          <w:tblCellMar>
            <w:top w:w="0" w:type="dxa"/>
            <w:left w:w="0" w:type="dxa"/>
            <w:bottom w:w="0" w:type="dxa"/>
            <w:right w:w="0" w:type="dxa"/>
          </w:tblCellMar>
        </w:tblPrEx>
        <w:trPr>
          <w:trHeight w:val="482" w:hRule="exact"/>
          <w:jc w:val="center"/>
        </w:trPr>
        <w:tc>
          <w:tcPr>
            <w:tcW w:w="1355"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3</w:t>
            </w:r>
          </w:p>
        </w:tc>
        <w:tc>
          <w:tcPr>
            <w:tcW w:w="3714"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firstLine="556" w:firstLineChars="200"/>
              <w:jc w:val="center"/>
              <w:rPr>
                <w:color w:val="auto"/>
                <w:spacing w:val="-1"/>
              </w:rPr>
            </w:pPr>
            <w:r>
              <w:rPr>
                <w:color w:val="auto"/>
                <w:spacing w:val="-1"/>
              </w:rPr>
              <w:t>才艺运用</w:t>
            </w:r>
          </w:p>
        </w:tc>
        <w:tc>
          <w:tcPr>
            <w:tcW w:w="1841"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10%</w:t>
            </w:r>
          </w:p>
        </w:tc>
      </w:tr>
      <w:tr>
        <w:tblPrEx>
          <w:tblCellMar>
            <w:top w:w="0" w:type="dxa"/>
            <w:left w:w="0" w:type="dxa"/>
            <w:bottom w:w="0" w:type="dxa"/>
            <w:right w:w="0" w:type="dxa"/>
          </w:tblCellMar>
        </w:tblPrEx>
        <w:trPr>
          <w:trHeight w:val="458" w:hRule="exact"/>
          <w:jc w:val="center"/>
        </w:trPr>
        <w:tc>
          <w:tcPr>
            <w:tcW w:w="1355"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4</w:t>
            </w:r>
          </w:p>
        </w:tc>
        <w:tc>
          <w:tcPr>
            <w:tcW w:w="3714" w:type="dxa"/>
            <w:tcBorders>
              <w:top w:val="single" w:color="000000" w:sz="4" w:space="0"/>
              <w:left w:val="single" w:color="000000" w:sz="4" w:space="0"/>
              <w:bottom w:val="single" w:color="000000" w:sz="4" w:space="0"/>
              <w:right w:val="single" w:color="000000" w:sz="4" w:space="0"/>
            </w:tcBorders>
            <w:vAlign w:val="center"/>
          </w:tcPr>
          <w:p>
            <w:pPr>
              <w:pStyle w:val="3"/>
              <w:widowControl/>
              <w:tabs>
                <w:tab w:val="left" w:pos="1517"/>
              </w:tabs>
              <w:spacing w:line="360" w:lineRule="auto"/>
              <w:ind w:right="552" w:firstLine="556" w:firstLineChars="200"/>
              <w:jc w:val="center"/>
              <w:rPr>
                <w:color w:val="auto"/>
                <w:spacing w:val="-1"/>
              </w:rPr>
            </w:pPr>
            <w:r>
              <w:rPr>
                <w:color w:val="auto"/>
                <w:spacing w:val="-1"/>
              </w:rPr>
              <w:t>总计</w:t>
            </w:r>
          </w:p>
        </w:tc>
        <w:tc>
          <w:tcPr>
            <w:tcW w:w="1841" w:type="dxa"/>
            <w:tcBorders>
              <w:top w:val="single" w:color="000000" w:sz="4" w:space="0"/>
              <w:left w:val="single" w:color="000000" w:sz="4" w:space="0"/>
              <w:bottom w:val="single" w:color="000000" w:sz="4" w:space="0"/>
              <w:right w:val="single" w:color="000000" w:sz="4" w:space="0"/>
            </w:tcBorders>
          </w:tcPr>
          <w:p>
            <w:pPr>
              <w:pStyle w:val="3"/>
              <w:widowControl/>
              <w:tabs>
                <w:tab w:val="left" w:pos="1517"/>
              </w:tabs>
              <w:spacing w:line="360" w:lineRule="auto"/>
              <w:ind w:right="552" w:firstLine="556" w:firstLineChars="200"/>
              <w:jc w:val="center"/>
              <w:rPr>
                <w:color w:val="auto"/>
                <w:spacing w:val="-1"/>
              </w:rPr>
            </w:pPr>
            <w:r>
              <w:rPr>
                <w:color w:val="auto"/>
                <w:spacing w:val="-1"/>
              </w:rPr>
              <w:t>100%</w:t>
            </w:r>
          </w:p>
        </w:tc>
      </w:tr>
    </w:tbl>
    <w:p>
      <w:pPr>
        <w:spacing w:line="360" w:lineRule="auto"/>
        <w:ind w:firstLine="560" w:firstLineChars="200"/>
        <w:rPr>
          <w:color w:val="auto"/>
          <w:sz w:val="28"/>
          <w:szCs w:val="28"/>
          <w:lang w:eastAsia="zh-CN"/>
        </w:rPr>
      </w:pPr>
      <w:r>
        <w:rPr>
          <w:color w:val="auto"/>
          <w:sz w:val="28"/>
          <w:szCs w:val="28"/>
          <w:lang w:eastAsia="zh-CN"/>
        </w:rPr>
        <w:t>3.赛项比赛时间</w:t>
      </w:r>
    </w:p>
    <w:tbl>
      <w:tblPr>
        <w:tblStyle w:val="8"/>
        <w:tblW w:w="8591" w:type="dxa"/>
        <w:jc w:val="center"/>
        <w:tblLayout w:type="fixed"/>
        <w:tblCellMar>
          <w:top w:w="0" w:type="dxa"/>
          <w:left w:w="0" w:type="dxa"/>
          <w:bottom w:w="0" w:type="dxa"/>
          <w:right w:w="0" w:type="dxa"/>
        </w:tblCellMar>
      </w:tblPr>
      <w:tblGrid>
        <w:gridCol w:w="930"/>
        <w:gridCol w:w="3293"/>
        <w:gridCol w:w="2089"/>
        <w:gridCol w:w="2279"/>
      </w:tblGrid>
      <w:tr>
        <w:tblPrEx>
          <w:tblCellMar>
            <w:top w:w="0" w:type="dxa"/>
            <w:left w:w="0" w:type="dxa"/>
            <w:bottom w:w="0" w:type="dxa"/>
            <w:right w:w="0" w:type="dxa"/>
          </w:tblCellMar>
        </w:tblPrEx>
        <w:trPr>
          <w:trHeight w:val="640"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37" w:firstLineChars="49"/>
              <w:rPr>
                <w:rFonts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序号</w:t>
            </w:r>
          </w:p>
          <w:p>
            <w:pPr>
              <w:spacing w:line="360" w:lineRule="auto"/>
              <w:ind w:firstLine="558" w:firstLineChars="200"/>
              <w:rPr>
                <w:rFonts w:ascii="宋体" w:hAnsi="宋体" w:eastAsia="宋体" w:cs="宋体"/>
                <w:b/>
                <w:bCs/>
                <w:color w:val="auto"/>
                <w:spacing w:val="-1"/>
                <w:sz w:val="28"/>
                <w:szCs w:val="28"/>
                <w:lang w:val="en-US" w:eastAsia="zh-CN" w:bidi="ar-SA"/>
              </w:rPr>
            </w:pPr>
            <w:r>
              <w:rPr>
                <w:rFonts w:ascii="宋体" w:hAnsi="宋体" w:eastAsia="宋体" w:cs="宋体"/>
                <w:b/>
                <w:bCs/>
                <w:color w:val="auto"/>
                <w:spacing w:val="-1"/>
                <w:sz w:val="28"/>
                <w:szCs w:val="28"/>
                <w:lang w:val="en-US" w:eastAsia="zh-CN" w:bidi="ar-SA"/>
              </w:rPr>
              <w:t>序号</w:t>
            </w:r>
          </w:p>
        </w:tc>
        <w:tc>
          <w:tcPr>
            <w:tcW w:w="3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比赛内容</w:t>
            </w:r>
          </w:p>
          <w:p>
            <w:pPr>
              <w:spacing w:line="360" w:lineRule="auto"/>
              <w:ind w:firstLine="558" w:firstLineChars="200"/>
              <w:rPr>
                <w:rFonts w:ascii="宋体" w:hAnsi="宋体" w:eastAsia="宋体" w:cs="宋体"/>
                <w:b/>
                <w:bCs/>
                <w:color w:val="auto"/>
                <w:spacing w:val="-1"/>
                <w:sz w:val="28"/>
                <w:szCs w:val="28"/>
                <w:lang w:val="en-US" w:eastAsia="zh-CN" w:bidi="ar-SA"/>
              </w:rPr>
            </w:pPr>
            <w:r>
              <w:rPr>
                <w:rFonts w:ascii="宋体" w:hAnsi="宋体" w:eastAsia="宋体" w:cs="宋体"/>
                <w:b/>
                <w:bCs/>
                <w:color w:val="auto"/>
                <w:spacing w:val="-1"/>
                <w:sz w:val="28"/>
                <w:szCs w:val="28"/>
                <w:lang w:val="en-US" w:eastAsia="zh-CN" w:bidi="ar-SA"/>
              </w:rPr>
              <w:t>比赛内容</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558" w:firstLineChars="200"/>
              <w:rPr>
                <w:rFonts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比赛时间</w:t>
            </w:r>
          </w:p>
          <w:p>
            <w:pPr>
              <w:spacing w:line="360" w:lineRule="auto"/>
              <w:ind w:firstLine="558" w:firstLineChars="200"/>
              <w:rPr>
                <w:rFonts w:ascii="宋体" w:hAnsi="宋体" w:eastAsia="宋体" w:cs="宋体"/>
                <w:b/>
                <w:bCs/>
                <w:color w:val="auto"/>
                <w:spacing w:val="-1"/>
                <w:sz w:val="28"/>
                <w:szCs w:val="28"/>
                <w:lang w:val="en-US" w:eastAsia="zh-CN" w:bidi="ar-SA"/>
              </w:rPr>
            </w:pPr>
            <w:r>
              <w:rPr>
                <w:rFonts w:ascii="宋体" w:hAnsi="宋体" w:eastAsia="宋体" w:cs="宋体"/>
                <w:b/>
                <w:bCs/>
                <w:color w:val="auto"/>
                <w:spacing w:val="-1"/>
                <w:sz w:val="28"/>
                <w:szCs w:val="28"/>
                <w:lang w:val="en-US" w:eastAsia="zh-CN" w:bidi="ar-SA"/>
              </w:rPr>
              <w:t>比赛时间（分）</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558" w:firstLineChars="200"/>
              <w:rPr>
                <w:rFonts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准备时间</w:t>
            </w:r>
          </w:p>
          <w:p>
            <w:pPr>
              <w:spacing w:line="360" w:lineRule="auto"/>
              <w:ind w:firstLine="558" w:firstLineChars="200"/>
              <w:rPr>
                <w:rFonts w:ascii="宋体" w:hAnsi="宋体" w:eastAsia="宋体" w:cs="宋体"/>
                <w:b/>
                <w:bCs/>
                <w:color w:val="auto"/>
                <w:spacing w:val="-1"/>
                <w:sz w:val="28"/>
                <w:szCs w:val="28"/>
                <w:lang w:val="en-US" w:eastAsia="zh-CN" w:bidi="ar-SA"/>
              </w:rPr>
            </w:pPr>
            <w:r>
              <w:rPr>
                <w:rFonts w:ascii="宋体" w:hAnsi="宋体" w:eastAsia="宋体" w:cs="宋体"/>
                <w:b/>
                <w:bCs/>
                <w:color w:val="auto"/>
                <w:spacing w:val="-1"/>
                <w:sz w:val="28"/>
                <w:szCs w:val="28"/>
                <w:lang w:val="en-US" w:eastAsia="zh-CN" w:bidi="ar-SA"/>
              </w:rPr>
              <w:t>准备时间（分）</w:t>
            </w:r>
          </w:p>
        </w:tc>
      </w:tr>
      <w:tr>
        <w:tblPrEx>
          <w:tblCellMar>
            <w:top w:w="0" w:type="dxa"/>
            <w:left w:w="0" w:type="dxa"/>
            <w:bottom w:w="0" w:type="dxa"/>
            <w:right w:w="0" w:type="dxa"/>
          </w:tblCellMar>
        </w:tblPrEx>
        <w:trPr>
          <w:trHeight w:val="637"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1</w:t>
            </w:r>
          </w:p>
        </w:tc>
        <w:tc>
          <w:tcPr>
            <w:tcW w:w="3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导游知识测试</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60</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w:t>
            </w:r>
          </w:p>
        </w:tc>
      </w:tr>
      <w:tr>
        <w:tblPrEx>
          <w:tblCellMar>
            <w:top w:w="0" w:type="dxa"/>
            <w:left w:w="0" w:type="dxa"/>
            <w:bottom w:w="0" w:type="dxa"/>
            <w:right w:w="0" w:type="dxa"/>
          </w:tblCellMar>
        </w:tblPrEx>
        <w:trPr>
          <w:trHeight w:val="636"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2</w:t>
            </w:r>
          </w:p>
        </w:tc>
        <w:tc>
          <w:tcPr>
            <w:tcW w:w="3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自选景点讲解</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5</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w:t>
            </w:r>
          </w:p>
        </w:tc>
      </w:tr>
      <w:tr>
        <w:tblPrEx>
          <w:tblCellMar>
            <w:top w:w="0" w:type="dxa"/>
            <w:left w:w="0" w:type="dxa"/>
            <w:bottom w:w="0" w:type="dxa"/>
            <w:right w:w="0" w:type="dxa"/>
          </w:tblCellMar>
        </w:tblPrEx>
        <w:trPr>
          <w:trHeight w:val="637"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3</w:t>
            </w:r>
          </w:p>
        </w:tc>
        <w:tc>
          <w:tcPr>
            <w:tcW w:w="3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专题讲解</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1.5</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10</w:t>
            </w:r>
          </w:p>
        </w:tc>
      </w:tr>
      <w:tr>
        <w:tblPrEx>
          <w:tblCellMar>
            <w:top w:w="0" w:type="dxa"/>
            <w:left w:w="0" w:type="dxa"/>
            <w:bottom w:w="0" w:type="dxa"/>
            <w:right w:w="0" w:type="dxa"/>
          </w:tblCellMar>
        </w:tblPrEx>
        <w:trPr>
          <w:trHeight w:val="636" w:hRule="exac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4</w:t>
            </w:r>
          </w:p>
        </w:tc>
        <w:tc>
          <w:tcPr>
            <w:tcW w:w="3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才艺运用</w:t>
            </w:r>
          </w:p>
        </w:tc>
        <w:tc>
          <w:tcPr>
            <w:tcW w:w="208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rFonts w:hint="eastAsia"/>
                <w:color w:val="auto"/>
                <w:sz w:val="28"/>
                <w:szCs w:val="28"/>
                <w:lang w:eastAsia="zh-CN"/>
              </w:rPr>
              <w:t>3</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8"/>
                <w:szCs w:val="28"/>
                <w:lang w:eastAsia="zh-CN"/>
              </w:rPr>
            </w:pPr>
            <w:r>
              <w:rPr>
                <w:color w:val="auto"/>
                <w:sz w:val="28"/>
                <w:szCs w:val="28"/>
                <w:lang w:eastAsia="zh-CN"/>
              </w:rPr>
              <w:t>/</w:t>
            </w:r>
          </w:p>
        </w:tc>
      </w:tr>
    </w:tbl>
    <w:p>
      <w:pPr>
        <w:spacing w:line="360" w:lineRule="auto"/>
        <w:ind w:firstLine="562" w:firstLineChars="200"/>
        <w:rPr>
          <w:b/>
          <w:color w:val="auto"/>
          <w:sz w:val="28"/>
          <w:szCs w:val="28"/>
          <w:lang w:eastAsia="zh-CN"/>
        </w:rPr>
      </w:pPr>
      <w:r>
        <w:rPr>
          <w:rFonts w:hint="eastAsia"/>
          <w:b/>
          <w:color w:val="auto"/>
          <w:sz w:val="28"/>
          <w:szCs w:val="28"/>
          <w:lang w:eastAsia="zh-CN"/>
        </w:rPr>
        <w:t>三、竞赛方式</w:t>
      </w:r>
    </w:p>
    <w:p>
      <w:pPr>
        <w:spacing w:line="360" w:lineRule="auto"/>
        <w:ind w:firstLine="560" w:firstLineChars="200"/>
        <w:rPr>
          <w:color w:val="auto"/>
          <w:sz w:val="28"/>
          <w:szCs w:val="28"/>
          <w:lang w:eastAsia="zh-CN"/>
        </w:rPr>
      </w:pPr>
      <w:r>
        <w:rPr>
          <w:rFonts w:hint="eastAsia"/>
          <w:color w:val="auto"/>
          <w:sz w:val="28"/>
          <w:szCs w:val="28"/>
          <w:lang w:eastAsia="zh-CN"/>
        </w:rPr>
        <w:t>（一）组队要求</w:t>
      </w:r>
    </w:p>
    <w:p>
      <w:pPr>
        <w:spacing w:line="360" w:lineRule="auto"/>
        <w:ind w:firstLine="560" w:firstLineChars="200"/>
        <w:rPr>
          <w:color w:val="auto"/>
          <w:sz w:val="28"/>
          <w:szCs w:val="28"/>
          <w:lang w:eastAsia="zh-CN"/>
        </w:rPr>
      </w:pPr>
      <w:r>
        <w:rPr>
          <w:rFonts w:hint="eastAsia"/>
          <w:color w:val="auto"/>
          <w:sz w:val="28"/>
          <w:szCs w:val="28"/>
          <w:lang w:eastAsia="zh-CN"/>
        </w:rPr>
        <w:t>本赛项为个人赛，每所院校限报</w:t>
      </w:r>
      <w:r>
        <w:rPr>
          <w:rFonts w:hint="eastAsia"/>
          <w:color w:val="auto"/>
          <w:sz w:val="28"/>
          <w:szCs w:val="28"/>
          <w:lang w:val="en-US" w:eastAsia="zh-CN"/>
        </w:rPr>
        <w:t>6</w:t>
      </w:r>
      <w:r>
        <w:rPr>
          <w:rFonts w:hint="eastAsia"/>
          <w:color w:val="auto"/>
          <w:sz w:val="28"/>
          <w:szCs w:val="28"/>
          <w:lang w:eastAsia="zh-CN"/>
        </w:rPr>
        <w:t>名学生。</w:t>
      </w:r>
    </w:p>
    <w:p>
      <w:pPr>
        <w:spacing w:line="360" w:lineRule="auto"/>
        <w:ind w:firstLine="560" w:firstLineChars="200"/>
        <w:rPr>
          <w:color w:val="auto"/>
          <w:sz w:val="28"/>
          <w:szCs w:val="28"/>
          <w:lang w:eastAsia="zh-CN"/>
        </w:rPr>
      </w:pPr>
      <w:r>
        <w:rPr>
          <w:rFonts w:hint="eastAsia"/>
          <w:color w:val="auto"/>
          <w:sz w:val="28"/>
          <w:szCs w:val="28"/>
          <w:lang w:eastAsia="zh-CN"/>
        </w:rPr>
        <w:t>（二）参赛人员要求</w:t>
      </w:r>
    </w:p>
    <w:p>
      <w:pPr>
        <w:spacing w:line="360" w:lineRule="auto"/>
        <w:ind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中职组参赛对象为河北省普通高等学校中职全日制正式在籍生以及五年高职的一、二、三年级学生。</w:t>
      </w:r>
    </w:p>
    <w:p>
      <w:pPr>
        <w:spacing w:line="360" w:lineRule="auto"/>
        <w:ind w:firstLine="560" w:firstLineChars="200"/>
        <w:rPr>
          <w:color w:val="auto"/>
          <w:sz w:val="28"/>
          <w:szCs w:val="28"/>
          <w:lang w:eastAsia="zh-CN"/>
        </w:rPr>
      </w:pPr>
      <w:r>
        <w:rPr>
          <w:rFonts w:hint="eastAsia"/>
          <w:color w:val="auto"/>
          <w:sz w:val="28"/>
          <w:szCs w:val="28"/>
          <w:lang w:val="en-US" w:eastAsia="zh-CN"/>
        </w:rPr>
        <w:t>2</w:t>
      </w:r>
      <w:r>
        <w:rPr>
          <w:color w:val="auto"/>
          <w:sz w:val="28"/>
          <w:szCs w:val="28"/>
          <w:lang w:eastAsia="zh-CN"/>
        </w:rPr>
        <w:t>.凡在往届全国职业院校技能大赛中获一等奖的选手，不能再参加同一项目同一组别的比赛。</w:t>
      </w:r>
    </w:p>
    <w:p>
      <w:pPr>
        <w:spacing w:line="360" w:lineRule="auto"/>
        <w:ind w:firstLine="560" w:firstLineChars="200"/>
        <w:rPr>
          <w:color w:val="auto"/>
          <w:sz w:val="28"/>
          <w:szCs w:val="28"/>
          <w:lang w:eastAsia="zh-CN"/>
        </w:rPr>
      </w:pPr>
      <w:r>
        <w:rPr>
          <w:rFonts w:hint="eastAsia"/>
          <w:color w:val="auto"/>
          <w:sz w:val="28"/>
          <w:szCs w:val="28"/>
          <w:lang w:val="en-US" w:eastAsia="zh-CN"/>
        </w:rPr>
        <w:t>3</w:t>
      </w:r>
      <w:r>
        <w:rPr>
          <w:color w:val="auto"/>
          <w:sz w:val="28"/>
          <w:szCs w:val="28"/>
          <w:lang w:eastAsia="zh-CN"/>
        </w:rPr>
        <w:t>.每个院校配领队1名</w:t>
      </w:r>
      <w:r>
        <w:rPr>
          <w:rFonts w:hint="eastAsia"/>
          <w:color w:val="auto"/>
          <w:sz w:val="28"/>
          <w:szCs w:val="28"/>
          <w:lang w:eastAsia="zh-CN"/>
        </w:rPr>
        <w:t>（领队不能兼任指导教师）</w:t>
      </w:r>
      <w:r>
        <w:rPr>
          <w:color w:val="auto"/>
          <w:sz w:val="28"/>
          <w:szCs w:val="28"/>
          <w:lang w:eastAsia="zh-CN"/>
        </w:rPr>
        <w:t>。每名选手可报1名指导教师。</w:t>
      </w:r>
    </w:p>
    <w:p>
      <w:pPr>
        <w:spacing w:line="360" w:lineRule="auto"/>
        <w:ind w:firstLine="560" w:firstLineChars="200"/>
        <w:rPr>
          <w:color w:val="auto"/>
          <w:sz w:val="28"/>
          <w:szCs w:val="28"/>
          <w:lang w:eastAsia="zh-CN"/>
        </w:rPr>
      </w:pPr>
      <w:r>
        <w:rPr>
          <w:rFonts w:hint="eastAsia"/>
          <w:color w:val="auto"/>
          <w:sz w:val="28"/>
          <w:szCs w:val="28"/>
          <w:lang w:val="en-US" w:eastAsia="zh-CN"/>
        </w:rPr>
        <w:t>4</w:t>
      </w:r>
      <w:r>
        <w:rPr>
          <w:color w:val="auto"/>
          <w:sz w:val="28"/>
          <w:szCs w:val="28"/>
          <w:lang w:eastAsia="zh-CN"/>
        </w:rPr>
        <w:t>.参赛选手和指导教师报名获得确认后不得随意更换。如比赛前参赛选手和指导教师因故无法参赛，须通知大赛组委会，并于赛项开赛前10个工作日出具加盖学校公章的书面说明，经大赛执委会办公室核实后予以更换。</w:t>
      </w:r>
    </w:p>
    <w:p>
      <w:pPr>
        <w:spacing w:line="360" w:lineRule="auto"/>
        <w:ind w:firstLine="562" w:firstLineChars="200"/>
        <w:rPr>
          <w:b/>
          <w:color w:val="auto"/>
          <w:sz w:val="28"/>
          <w:szCs w:val="28"/>
          <w:lang w:eastAsia="zh-CN"/>
        </w:rPr>
      </w:pPr>
      <w:r>
        <w:rPr>
          <w:rFonts w:hint="eastAsia"/>
          <w:b/>
          <w:color w:val="auto"/>
          <w:sz w:val="28"/>
          <w:szCs w:val="28"/>
          <w:lang w:eastAsia="zh-CN"/>
        </w:rPr>
        <w:t>四、竞赛流程</w:t>
      </w:r>
    </w:p>
    <w:p>
      <w:pPr>
        <w:spacing w:line="360" w:lineRule="auto"/>
        <w:ind w:firstLine="560" w:firstLineChars="200"/>
        <w:rPr>
          <w:color w:val="auto"/>
          <w:sz w:val="28"/>
          <w:szCs w:val="28"/>
          <w:lang w:eastAsia="zh-CN"/>
        </w:rPr>
      </w:pPr>
      <w:r>
        <w:rPr>
          <w:rFonts w:hint="eastAsia"/>
          <w:color w:val="auto"/>
          <w:sz w:val="28"/>
          <w:szCs w:val="28"/>
          <w:lang w:eastAsia="zh-CN"/>
        </w:rPr>
        <w:t>比赛日程（具体日程和分项比赛地点待报名确定后正式公布。）</w:t>
      </w:r>
    </w:p>
    <w:tbl>
      <w:tblPr>
        <w:tblStyle w:val="8"/>
        <w:tblpPr w:leftFromText="180" w:rightFromText="180" w:vertAnchor="text" w:tblpXSpec="center" w:tblpY="1"/>
        <w:tblOverlap w:val="never"/>
        <w:tblW w:w="10197" w:type="dxa"/>
        <w:tblInd w:w="0" w:type="dxa"/>
        <w:tblLayout w:type="fixed"/>
        <w:tblCellMar>
          <w:top w:w="0" w:type="dxa"/>
          <w:left w:w="0" w:type="dxa"/>
          <w:bottom w:w="0" w:type="dxa"/>
          <w:right w:w="0" w:type="dxa"/>
        </w:tblCellMar>
      </w:tblPr>
      <w:tblGrid>
        <w:gridCol w:w="958"/>
        <w:gridCol w:w="1540"/>
        <w:gridCol w:w="3947"/>
        <w:gridCol w:w="1962"/>
        <w:gridCol w:w="1790"/>
      </w:tblGrid>
      <w:tr>
        <w:tblPrEx>
          <w:tblCellMar>
            <w:top w:w="0" w:type="dxa"/>
            <w:left w:w="0" w:type="dxa"/>
            <w:bottom w:w="0" w:type="dxa"/>
            <w:right w:w="0" w:type="dxa"/>
          </w:tblCellMar>
        </w:tblPrEx>
        <w:trPr>
          <w:trHeight w:val="490" w:hRule="exact"/>
        </w:trPr>
        <w:tc>
          <w:tcPr>
            <w:tcW w:w="2498" w:type="dxa"/>
            <w:gridSpan w:val="2"/>
            <w:tcBorders>
              <w:top w:val="single" w:color="000000" w:sz="4" w:space="0"/>
              <w:left w:val="single" w:color="000000" w:sz="4" w:space="0"/>
              <w:bottom w:val="single" w:color="000000" w:sz="4" w:space="0"/>
              <w:right w:val="single" w:color="000000" w:sz="4" w:space="0"/>
            </w:tcBorders>
          </w:tcPr>
          <w:p>
            <w:pPr>
              <w:spacing w:before="110" w:line="247" w:lineRule="auto"/>
              <w:ind w:left="1085"/>
              <w:rPr>
                <w:b/>
                <w:bCs w:val="0"/>
                <w:color w:val="auto"/>
                <w:highlight w:val="none"/>
              </w:rPr>
            </w:pPr>
            <w:r>
              <w:rPr>
                <w:b/>
                <w:bCs w:val="0"/>
                <w:color w:val="auto"/>
                <w:spacing w:val="-7"/>
                <w:sz w:val="24"/>
                <w:szCs w:val="24"/>
                <w:highlight w:val="none"/>
              </w:rPr>
              <w:t>时间</w:t>
            </w:r>
          </w:p>
        </w:tc>
        <w:tc>
          <w:tcPr>
            <w:tcW w:w="3947" w:type="dxa"/>
            <w:tcBorders>
              <w:top w:val="single" w:color="000000" w:sz="4" w:space="0"/>
              <w:left w:val="single" w:color="000000" w:sz="4" w:space="0"/>
              <w:bottom w:val="single" w:color="000000" w:sz="4" w:space="0"/>
              <w:right w:val="single" w:color="000000" w:sz="4" w:space="0"/>
            </w:tcBorders>
          </w:tcPr>
          <w:p>
            <w:pPr>
              <w:spacing w:before="110" w:line="247" w:lineRule="auto"/>
              <w:ind w:left="1884"/>
              <w:rPr>
                <w:b/>
                <w:bCs w:val="0"/>
                <w:color w:val="auto"/>
                <w:highlight w:val="none"/>
              </w:rPr>
            </w:pPr>
            <w:r>
              <w:rPr>
                <w:b/>
                <w:bCs w:val="0"/>
                <w:color w:val="auto"/>
                <w:spacing w:val="-7"/>
                <w:sz w:val="24"/>
                <w:szCs w:val="24"/>
                <w:highlight w:val="none"/>
              </w:rPr>
              <w:t>项目</w:t>
            </w:r>
          </w:p>
        </w:tc>
        <w:tc>
          <w:tcPr>
            <w:tcW w:w="1962" w:type="dxa"/>
            <w:tcBorders>
              <w:top w:val="single" w:color="000000" w:sz="4" w:space="0"/>
              <w:left w:val="single" w:color="000000" w:sz="4" w:space="0"/>
              <w:bottom w:val="single" w:color="000000" w:sz="4" w:space="0"/>
              <w:right w:val="single" w:color="000000" w:sz="4" w:space="0"/>
            </w:tcBorders>
          </w:tcPr>
          <w:p>
            <w:pPr>
              <w:spacing w:before="110" w:line="247" w:lineRule="auto"/>
              <w:ind w:left="224" w:firstLine="231" w:firstLineChars="100"/>
              <w:jc w:val="both"/>
              <w:rPr>
                <w:b/>
                <w:bCs w:val="0"/>
                <w:color w:val="auto"/>
                <w:highlight w:val="none"/>
              </w:rPr>
            </w:pPr>
            <w:r>
              <w:rPr>
                <w:b/>
                <w:bCs w:val="0"/>
                <w:color w:val="auto"/>
                <w:spacing w:val="-5"/>
                <w:sz w:val="24"/>
                <w:szCs w:val="24"/>
                <w:highlight w:val="none"/>
              </w:rPr>
              <w:t>参加</w:t>
            </w:r>
            <w:r>
              <w:rPr>
                <w:b/>
                <w:bCs w:val="0"/>
                <w:color w:val="auto"/>
                <w:spacing w:val="-3"/>
                <w:sz w:val="24"/>
                <w:szCs w:val="24"/>
                <w:highlight w:val="none"/>
              </w:rPr>
              <w:t>人员</w:t>
            </w:r>
          </w:p>
        </w:tc>
        <w:tc>
          <w:tcPr>
            <w:tcW w:w="1790" w:type="dxa"/>
            <w:tcBorders>
              <w:top w:val="single" w:color="000000" w:sz="4" w:space="0"/>
              <w:left w:val="single" w:color="000000" w:sz="4" w:space="0"/>
              <w:bottom w:val="single" w:color="000000" w:sz="4" w:space="0"/>
              <w:right w:val="single" w:color="000000" w:sz="4" w:space="0"/>
            </w:tcBorders>
          </w:tcPr>
          <w:p>
            <w:pPr>
              <w:spacing w:before="110" w:line="247" w:lineRule="auto"/>
              <w:jc w:val="center"/>
              <w:rPr>
                <w:b/>
                <w:bCs w:val="0"/>
                <w:color w:val="auto"/>
                <w:highlight w:val="none"/>
              </w:rPr>
            </w:pPr>
            <w:r>
              <w:rPr>
                <w:b/>
                <w:bCs w:val="0"/>
                <w:color w:val="auto"/>
                <w:spacing w:val="-7"/>
                <w:sz w:val="24"/>
                <w:szCs w:val="24"/>
                <w:highlight w:val="none"/>
              </w:rPr>
              <w:t>地点</w:t>
            </w:r>
          </w:p>
        </w:tc>
      </w:tr>
      <w:tr>
        <w:tblPrEx>
          <w:tblCellMar>
            <w:top w:w="0" w:type="dxa"/>
            <w:left w:w="0" w:type="dxa"/>
            <w:bottom w:w="0" w:type="dxa"/>
            <w:right w:w="0" w:type="dxa"/>
          </w:tblCellMar>
        </w:tblPrEx>
        <w:trPr>
          <w:trHeight w:val="608" w:hRule="exact"/>
        </w:trPr>
        <w:tc>
          <w:tcPr>
            <w:tcW w:w="958" w:type="dxa"/>
            <w:vMerge w:val="restart"/>
            <w:tcBorders>
              <w:top w:val="single" w:color="000000" w:sz="4" w:space="0"/>
              <w:left w:val="single" w:color="000000" w:sz="4" w:space="0"/>
              <w:bottom w:val="single" w:color="000000" w:sz="4" w:space="0"/>
              <w:right w:val="single" w:color="000000" w:sz="4" w:space="0"/>
            </w:tcBorders>
          </w:tcPr>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9" w:lineRule="exact"/>
              <w:rPr>
                <w:color w:val="auto"/>
                <w:highlight w:val="none"/>
              </w:rPr>
            </w:pPr>
          </w:p>
          <w:p>
            <w:pPr>
              <w:spacing w:line="247" w:lineRule="auto"/>
              <w:ind w:left="101"/>
              <w:rPr>
                <w:color w:val="auto"/>
                <w:highlight w:val="none"/>
              </w:rPr>
            </w:pPr>
            <w:r>
              <w:rPr>
                <w:color w:val="auto"/>
                <w:spacing w:val="-5"/>
                <w:sz w:val="24"/>
                <w:szCs w:val="24"/>
                <w:highlight w:val="none"/>
              </w:rPr>
              <w:t>第一天</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47" w:lineRule="auto"/>
              <w:jc w:val="center"/>
              <w:rPr>
                <w:color w:val="auto"/>
                <w:spacing w:val="-2"/>
                <w:w w:val="97"/>
                <w:sz w:val="24"/>
                <w:szCs w:val="24"/>
                <w:highlight w:val="none"/>
              </w:rPr>
            </w:pPr>
            <w:r>
              <w:rPr>
                <w:rFonts w:hint="eastAsia"/>
                <w:color w:val="auto"/>
                <w:spacing w:val="-2"/>
                <w:w w:val="97"/>
                <w:sz w:val="24"/>
                <w:szCs w:val="24"/>
                <w:highlight w:val="none"/>
                <w:lang w:val="en-US" w:eastAsia="zh-CN"/>
              </w:rPr>
              <w:t>9</w:t>
            </w:r>
            <w:r>
              <w:rPr>
                <w:color w:val="auto"/>
                <w:spacing w:val="-2"/>
                <w:w w:val="97"/>
                <w:sz w:val="24"/>
                <w:szCs w:val="24"/>
                <w:highlight w:val="none"/>
              </w:rPr>
              <w:t>:00-</w:t>
            </w:r>
            <w:r>
              <w:rPr>
                <w:rFonts w:hint="eastAsia"/>
                <w:color w:val="auto"/>
                <w:spacing w:val="-2"/>
                <w:w w:val="97"/>
                <w:sz w:val="24"/>
                <w:szCs w:val="24"/>
                <w:highlight w:val="none"/>
                <w:lang w:val="en-US" w:eastAsia="zh-CN"/>
              </w:rPr>
              <w:t>12</w:t>
            </w:r>
            <w:r>
              <w:rPr>
                <w:color w:val="auto"/>
                <w:spacing w:val="-2"/>
                <w:w w:val="97"/>
                <w:sz w:val="24"/>
                <w:szCs w:val="24"/>
                <w:highlight w:val="none"/>
              </w:rPr>
              <w:t>:</w:t>
            </w:r>
            <w:r>
              <w:rPr>
                <w:rFonts w:hint="eastAsia"/>
                <w:color w:val="auto"/>
                <w:spacing w:val="-2"/>
                <w:w w:val="97"/>
                <w:sz w:val="24"/>
                <w:szCs w:val="24"/>
                <w:highlight w:val="none"/>
                <w:lang w:val="en-US" w:eastAsia="zh-CN"/>
              </w:rPr>
              <w:t>0</w:t>
            </w:r>
            <w:r>
              <w:rPr>
                <w:color w:val="auto"/>
                <w:spacing w:val="-2"/>
                <w:w w:val="97"/>
                <w:sz w:val="24"/>
                <w:szCs w:val="24"/>
                <w:highlight w:val="none"/>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104" w:line="247" w:lineRule="auto"/>
              <w:ind w:left="103"/>
              <w:jc w:val="both"/>
              <w:rPr>
                <w:color w:val="auto"/>
                <w:highlight w:val="none"/>
              </w:rPr>
            </w:pPr>
            <w:r>
              <w:rPr>
                <w:color w:val="auto"/>
                <w:spacing w:val="-3"/>
                <w:sz w:val="24"/>
                <w:szCs w:val="24"/>
                <w:highlight w:val="none"/>
              </w:rPr>
              <w:t>参赛</w:t>
            </w:r>
            <w:r>
              <w:rPr>
                <w:color w:val="auto"/>
                <w:spacing w:val="-2"/>
                <w:sz w:val="24"/>
                <w:szCs w:val="24"/>
                <w:highlight w:val="none"/>
              </w:rPr>
              <w:t>队报到</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全体</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ascii="宋体" w:hAnsi="宋体" w:eastAsia="宋体" w:cs="宋体"/>
                <w:sz w:val="24"/>
                <w:szCs w:val="24"/>
              </w:rPr>
              <w:t>国源朗怡酒店</w:t>
            </w:r>
          </w:p>
        </w:tc>
      </w:tr>
      <w:tr>
        <w:tblPrEx>
          <w:tblCellMar>
            <w:top w:w="0" w:type="dxa"/>
            <w:left w:w="0" w:type="dxa"/>
            <w:bottom w:w="0" w:type="dxa"/>
            <w:right w:w="0" w:type="dxa"/>
          </w:tblCellMar>
        </w:tblPrEx>
        <w:trPr>
          <w:trHeight w:val="484"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47" w:lineRule="auto"/>
              <w:jc w:val="center"/>
              <w:rPr>
                <w:color w:val="auto"/>
                <w:spacing w:val="-2"/>
                <w:w w:val="97"/>
                <w:sz w:val="24"/>
                <w:szCs w:val="24"/>
                <w:highlight w:val="none"/>
              </w:rPr>
            </w:pPr>
            <w:r>
              <w:rPr>
                <w:rFonts w:hint="eastAsia"/>
                <w:color w:val="auto"/>
                <w:spacing w:val="-2"/>
                <w:w w:val="97"/>
                <w:sz w:val="24"/>
                <w:szCs w:val="24"/>
                <w:highlight w:val="none"/>
                <w:lang w:val="en-US" w:eastAsia="zh-CN"/>
              </w:rPr>
              <w:t>13</w:t>
            </w:r>
            <w:r>
              <w:rPr>
                <w:color w:val="auto"/>
                <w:spacing w:val="-2"/>
                <w:w w:val="97"/>
                <w:sz w:val="24"/>
                <w:szCs w:val="24"/>
                <w:highlight w:val="none"/>
              </w:rPr>
              <w:t>:00-1</w:t>
            </w:r>
            <w:r>
              <w:rPr>
                <w:rFonts w:hint="eastAsia"/>
                <w:color w:val="auto"/>
                <w:spacing w:val="-2"/>
                <w:w w:val="97"/>
                <w:sz w:val="24"/>
                <w:szCs w:val="24"/>
                <w:highlight w:val="none"/>
                <w:lang w:val="en-US" w:eastAsia="zh-CN"/>
              </w:rPr>
              <w:t>5</w:t>
            </w:r>
            <w:r>
              <w:rPr>
                <w:color w:val="auto"/>
                <w:spacing w:val="-2"/>
                <w:w w:val="97"/>
                <w:sz w:val="24"/>
                <w:szCs w:val="24"/>
                <w:highlight w:val="none"/>
              </w:rPr>
              <w:t>:00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103" w:line="247" w:lineRule="auto"/>
              <w:ind w:left="103"/>
              <w:jc w:val="both"/>
              <w:rPr>
                <w:color w:val="auto"/>
                <w:highlight w:val="none"/>
              </w:rPr>
            </w:pPr>
            <w:r>
              <w:rPr>
                <w:color w:val="auto"/>
                <w:spacing w:val="-3"/>
                <w:sz w:val="24"/>
                <w:szCs w:val="24"/>
                <w:highlight w:val="none"/>
              </w:rPr>
              <w:t>看比</w:t>
            </w:r>
            <w:r>
              <w:rPr>
                <w:color w:val="auto"/>
                <w:spacing w:val="-2"/>
                <w:sz w:val="24"/>
                <w:szCs w:val="24"/>
                <w:highlight w:val="none"/>
              </w:rPr>
              <w:t>赛场地</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全体</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各赛场</w:t>
            </w:r>
          </w:p>
        </w:tc>
      </w:tr>
      <w:tr>
        <w:tblPrEx>
          <w:tblCellMar>
            <w:top w:w="0" w:type="dxa"/>
            <w:left w:w="0" w:type="dxa"/>
            <w:bottom w:w="0" w:type="dxa"/>
            <w:right w:w="0" w:type="dxa"/>
          </w:tblCellMar>
        </w:tblPrEx>
        <w:trPr>
          <w:trHeight w:val="478"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bookmarkStart w:id="0" w:name="_GoBack" w:colFirst="4" w:colLast="4"/>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104" w:line="247" w:lineRule="auto"/>
              <w:jc w:val="center"/>
              <w:rPr>
                <w:rFonts w:hint="default" w:ascii="宋体" w:hAnsi="宋体" w:eastAsia="宋体" w:cs="宋体"/>
                <w:color w:val="auto"/>
                <w:spacing w:val="-2"/>
                <w:w w:val="97"/>
                <w:kern w:val="0"/>
                <w:sz w:val="24"/>
                <w:szCs w:val="24"/>
                <w:highlight w:val="none"/>
                <w:lang w:val="en-US" w:eastAsia="zh-CN" w:bidi="ar-SA"/>
              </w:rPr>
            </w:pPr>
            <w:r>
              <w:rPr>
                <w:rFonts w:hint="eastAsia" w:cs="宋体"/>
                <w:color w:val="auto"/>
                <w:spacing w:val="-2"/>
                <w:w w:val="97"/>
                <w:kern w:val="0"/>
                <w:sz w:val="24"/>
                <w:szCs w:val="24"/>
                <w:highlight w:val="none"/>
                <w:lang w:val="en-US" w:eastAsia="zh-CN" w:bidi="ar-SA"/>
              </w:rPr>
              <w:t>15:30-16:00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104" w:line="247" w:lineRule="auto"/>
              <w:ind w:left="103"/>
              <w:jc w:val="both"/>
              <w:rPr>
                <w:color w:val="auto"/>
                <w:highlight w:val="none"/>
              </w:rPr>
            </w:pPr>
            <w:r>
              <w:rPr>
                <w:color w:val="auto"/>
                <w:spacing w:val="-5"/>
                <w:sz w:val="24"/>
                <w:szCs w:val="24"/>
                <w:highlight w:val="none"/>
              </w:rPr>
              <w:t>开</w:t>
            </w:r>
            <w:r>
              <w:rPr>
                <w:rFonts w:hint="eastAsia"/>
                <w:color w:val="auto"/>
                <w:spacing w:val="-5"/>
                <w:sz w:val="24"/>
                <w:szCs w:val="24"/>
                <w:highlight w:val="none"/>
                <w:lang w:eastAsia="zh-CN"/>
              </w:rPr>
              <w:t>赛</w:t>
            </w:r>
            <w:r>
              <w:rPr>
                <w:color w:val="auto"/>
                <w:spacing w:val="-5"/>
                <w:sz w:val="24"/>
                <w:szCs w:val="24"/>
                <w:highlight w:val="none"/>
              </w:rPr>
              <w:t>式</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全体</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val="en-US" w:eastAsia="zh-CN"/>
              </w:rPr>
              <w:t>202</w:t>
            </w:r>
            <w:r>
              <w:rPr>
                <w:rFonts w:hint="eastAsia"/>
                <w:color w:val="auto"/>
                <w:spacing w:val="-4"/>
                <w:sz w:val="24"/>
                <w:szCs w:val="24"/>
                <w:highlight w:val="none"/>
                <w:lang w:eastAsia="zh-CN"/>
              </w:rPr>
              <w:t>报告厅</w:t>
            </w:r>
          </w:p>
        </w:tc>
      </w:tr>
      <w:tr>
        <w:tblPrEx>
          <w:tblCellMar>
            <w:top w:w="0" w:type="dxa"/>
            <w:left w:w="0" w:type="dxa"/>
            <w:bottom w:w="0" w:type="dxa"/>
            <w:right w:w="0" w:type="dxa"/>
          </w:tblCellMar>
        </w:tblPrEx>
        <w:trPr>
          <w:trHeight w:val="484"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103" w:line="247" w:lineRule="auto"/>
              <w:jc w:val="center"/>
              <w:rPr>
                <w:rFonts w:hint="default" w:ascii="宋体" w:hAnsi="宋体" w:eastAsia="宋体" w:cs="宋体"/>
                <w:color w:val="auto"/>
                <w:spacing w:val="-2"/>
                <w:w w:val="97"/>
                <w:kern w:val="0"/>
                <w:sz w:val="24"/>
                <w:szCs w:val="24"/>
                <w:highlight w:val="none"/>
                <w:lang w:val="en-US" w:eastAsia="zh-CN" w:bidi="ar-SA"/>
              </w:rPr>
            </w:pPr>
            <w:r>
              <w:rPr>
                <w:rFonts w:hint="eastAsia" w:ascii="宋体" w:hAnsi="宋体" w:eastAsia="宋体" w:cs="宋体"/>
                <w:color w:val="auto"/>
                <w:spacing w:val="-2"/>
                <w:w w:val="97"/>
                <w:kern w:val="0"/>
                <w:sz w:val="24"/>
                <w:szCs w:val="24"/>
                <w:highlight w:val="none"/>
                <w:lang w:val="en-US" w:eastAsia="zh-CN" w:bidi="ar-SA"/>
              </w:rPr>
              <w:t>1</w:t>
            </w:r>
            <w:r>
              <w:rPr>
                <w:rFonts w:hint="eastAsia" w:cs="宋体"/>
                <w:color w:val="auto"/>
                <w:spacing w:val="-2"/>
                <w:w w:val="97"/>
                <w:kern w:val="0"/>
                <w:sz w:val="24"/>
                <w:szCs w:val="24"/>
                <w:highlight w:val="none"/>
                <w:lang w:val="en-US" w:eastAsia="zh-CN" w:bidi="ar-SA"/>
              </w:rPr>
              <w:t>6</w:t>
            </w:r>
            <w:r>
              <w:rPr>
                <w:rFonts w:hint="eastAsia" w:ascii="宋体" w:hAnsi="宋体" w:eastAsia="宋体" w:cs="宋体"/>
                <w:color w:val="auto"/>
                <w:spacing w:val="-2"/>
                <w:w w:val="97"/>
                <w:kern w:val="0"/>
                <w:sz w:val="24"/>
                <w:szCs w:val="24"/>
                <w:highlight w:val="none"/>
                <w:lang w:val="en-US" w:eastAsia="zh-CN" w:bidi="ar-SA"/>
              </w:rPr>
              <w:t>:</w:t>
            </w:r>
            <w:r>
              <w:rPr>
                <w:rFonts w:hint="eastAsia" w:cs="宋体"/>
                <w:color w:val="auto"/>
                <w:spacing w:val="-2"/>
                <w:w w:val="97"/>
                <w:kern w:val="0"/>
                <w:sz w:val="24"/>
                <w:szCs w:val="24"/>
                <w:highlight w:val="none"/>
                <w:lang w:val="en-US" w:eastAsia="zh-CN" w:bidi="ar-SA"/>
              </w:rPr>
              <w:t>0</w:t>
            </w:r>
            <w:r>
              <w:rPr>
                <w:rFonts w:hint="eastAsia" w:ascii="宋体" w:hAnsi="宋体" w:eastAsia="宋体" w:cs="宋体"/>
                <w:color w:val="auto"/>
                <w:spacing w:val="-2"/>
                <w:w w:val="97"/>
                <w:kern w:val="0"/>
                <w:sz w:val="24"/>
                <w:szCs w:val="24"/>
                <w:highlight w:val="none"/>
                <w:lang w:val="en-US" w:eastAsia="zh-CN" w:bidi="ar-SA"/>
              </w:rPr>
              <w:t>0-</w:t>
            </w:r>
            <w:r>
              <w:rPr>
                <w:rFonts w:hint="eastAsia" w:cs="宋体"/>
                <w:color w:val="auto"/>
                <w:spacing w:val="-2"/>
                <w:w w:val="97"/>
                <w:kern w:val="0"/>
                <w:sz w:val="24"/>
                <w:szCs w:val="24"/>
                <w:highlight w:val="none"/>
                <w:lang w:val="en-US" w:eastAsia="zh-CN" w:bidi="ar-SA"/>
              </w:rPr>
              <w:t>16</w:t>
            </w:r>
            <w:r>
              <w:rPr>
                <w:rFonts w:hint="eastAsia" w:ascii="宋体" w:hAnsi="宋体" w:eastAsia="宋体" w:cs="宋体"/>
                <w:color w:val="auto"/>
                <w:spacing w:val="-2"/>
                <w:w w:val="97"/>
                <w:kern w:val="0"/>
                <w:sz w:val="24"/>
                <w:szCs w:val="24"/>
                <w:highlight w:val="none"/>
                <w:lang w:val="en-US" w:eastAsia="zh-CN" w:bidi="ar-SA"/>
              </w:rPr>
              <w:t>:</w:t>
            </w:r>
            <w:r>
              <w:rPr>
                <w:rFonts w:hint="eastAsia" w:cs="宋体"/>
                <w:color w:val="auto"/>
                <w:spacing w:val="-2"/>
                <w:w w:val="97"/>
                <w:kern w:val="0"/>
                <w:sz w:val="24"/>
                <w:szCs w:val="24"/>
                <w:highlight w:val="none"/>
                <w:lang w:val="en-US" w:eastAsia="zh-CN" w:bidi="ar-SA"/>
              </w:rPr>
              <w:t>4</w:t>
            </w:r>
            <w:r>
              <w:rPr>
                <w:rFonts w:hint="eastAsia" w:ascii="宋体" w:hAnsi="宋体" w:eastAsia="宋体" w:cs="宋体"/>
                <w:color w:val="auto"/>
                <w:spacing w:val="-2"/>
                <w:w w:val="97"/>
                <w:kern w:val="0"/>
                <w:sz w:val="24"/>
                <w:szCs w:val="24"/>
                <w:highlight w:val="none"/>
                <w:lang w:val="en-US" w:eastAsia="zh-CN" w:bidi="ar-SA"/>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103" w:line="247" w:lineRule="auto"/>
              <w:ind w:left="103"/>
              <w:jc w:val="both"/>
              <w:rPr>
                <w:rFonts w:hint="eastAsia" w:ascii="宋体" w:hAnsi="宋体" w:eastAsia="宋体" w:cs="宋体"/>
                <w:color w:val="auto"/>
                <w:spacing w:val="-2"/>
                <w:w w:val="97"/>
                <w:kern w:val="0"/>
                <w:sz w:val="24"/>
                <w:szCs w:val="24"/>
                <w:highlight w:val="none"/>
                <w:lang w:val="en-US" w:eastAsia="zh-CN" w:bidi="ar-SA"/>
              </w:rPr>
            </w:pPr>
            <w:r>
              <w:rPr>
                <w:rFonts w:hint="eastAsia"/>
                <w:color w:val="auto"/>
                <w:spacing w:val="-5"/>
                <w:sz w:val="24"/>
                <w:szCs w:val="24"/>
                <w:highlight w:val="none"/>
                <w:lang w:val="en-US" w:eastAsia="zh-CN"/>
              </w:rPr>
              <w:t>领队会议、分组抽签</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val="en-US" w:eastAsia="zh-CN"/>
              </w:rPr>
            </w:pPr>
            <w:r>
              <w:rPr>
                <w:rFonts w:hint="eastAsia"/>
                <w:color w:val="auto"/>
                <w:spacing w:val="-4"/>
                <w:sz w:val="24"/>
                <w:szCs w:val="24"/>
                <w:highlight w:val="none"/>
                <w:lang w:val="en-US" w:eastAsia="zh-CN"/>
              </w:rPr>
              <w:t>领队、指导教师</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val="en-US" w:eastAsia="zh-CN"/>
              </w:rPr>
              <w:t>202</w:t>
            </w:r>
            <w:r>
              <w:rPr>
                <w:rFonts w:hint="eastAsia"/>
                <w:color w:val="auto"/>
                <w:spacing w:val="-4"/>
                <w:sz w:val="24"/>
                <w:szCs w:val="24"/>
                <w:highlight w:val="none"/>
                <w:lang w:eastAsia="zh-CN"/>
              </w:rPr>
              <w:t>报告厅</w:t>
            </w:r>
          </w:p>
        </w:tc>
      </w:tr>
      <w:bookmarkEnd w:id="0"/>
      <w:tr>
        <w:tblPrEx>
          <w:tblCellMar>
            <w:top w:w="0" w:type="dxa"/>
            <w:left w:w="0" w:type="dxa"/>
            <w:bottom w:w="0" w:type="dxa"/>
            <w:right w:w="0" w:type="dxa"/>
          </w:tblCellMar>
        </w:tblPrEx>
        <w:trPr>
          <w:trHeight w:val="640"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104" w:line="247" w:lineRule="auto"/>
              <w:jc w:val="center"/>
              <w:rPr>
                <w:color w:val="auto"/>
                <w:highlight w:val="none"/>
              </w:rPr>
            </w:pPr>
            <w:r>
              <w:rPr>
                <w:color w:val="auto"/>
                <w:spacing w:val="-2"/>
                <w:w w:val="97"/>
                <w:sz w:val="24"/>
                <w:szCs w:val="24"/>
                <w:highlight w:val="none"/>
              </w:rPr>
              <w:t>1</w:t>
            </w:r>
            <w:r>
              <w:rPr>
                <w:rFonts w:hint="eastAsia"/>
                <w:color w:val="auto"/>
                <w:spacing w:val="-2"/>
                <w:w w:val="97"/>
                <w:sz w:val="24"/>
                <w:szCs w:val="24"/>
                <w:highlight w:val="none"/>
                <w:lang w:val="en-US" w:eastAsia="zh-CN"/>
              </w:rPr>
              <w:t>7</w:t>
            </w:r>
            <w:r>
              <w:rPr>
                <w:color w:val="auto"/>
                <w:spacing w:val="-2"/>
                <w:w w:val="97"/>
                <w:sz w:val="24"/>
                <w:szCs w:val="24"/>
                <w:highlight w:val="none"/>
              </w:rPr>
              <w:t>:</w:t>
            </w:r>
            <w:r>
              <w:rPr>
                <w:rFonts w:hint="eastAsia"/>
                <w:color w:val="auto"/>
                <w:spacing w:val="-2"/>
                <w:w w:val="97"/>
                <w:sz w:val="24"/>
                <w:szCs w:val="24"/>
                <w:highlight w:val="none"/>
                <w:lang w:val="en-US" w:eastAsia="zh-CN"/>
              </w:rPr>
              <w:t>0</w:t>
            </w:r>
            <w:r>
              <w:rPr>
                <w:color w:val="auto"/>
                <w:spacing w:val="-2"/>
                <w:w w:val="97"/>
                <w:sz w:val="24"/>
                <w:szCs w:val="24"/>
                <w:highlight w:val="none"/>
              </w:rPr>
              <w:t>0-</w:t>
            </w:r>
            <w:r>
              <w:rPr>
                <w:rFonts w:hint="eastAsia"/>
                <w:color w:val="auto"/>
                <w:spacing w:val="-2"/>
                <w:w w:val="97"/>
                <w:sz w:val="24"/>
                <w:szCs w:val="24"/>
                <w:highlight w:val="none"/>
                <w:lang w:val="en-US" w:eastAsia="zh-CN"/>
              </w:rPr>
              <w:t>18</w:t>
            </w:r>
            <w:r>
              <w:rPr>
                <w:color w:val="auto"/>
                <w:spacing w:val="-2"/>
                <w:w w:val="97"/>
                <w:sz w:val="24"/>
                <w:szCs w:val="24"/>
                <w:highlight w:val="none"/>
              </w:rPr>
              <w:t>:</w:t>
            </w:r>
            <w:r>
              <w:rPr>
                <w:rFonts w:hint="eastAsia"/>
                <w:color w:val="auto"/>
                <w:spacing w:val="-2"/>
                <w:w w:val="97"/>
                <w:sz w:val="24"/>
                <w:szCs w:val="24"/>
                <w:highlight w:val="none"/>
                <w:lang w:val="en-US" w:eastAsia="zh-CN"/>
              </w:rPr>
              <w:t>0</w:t>
            </w:r>
            <w:r>
              <w:rPr>
                <w:color w:val="auto"/>
                <w:spacing w:val="-2"/>
                <w:w w:val="97"/>
                <w:sz w:val="24"/>
                <w:szCs w:val="24"/>
                <w:highlight w:val="none"/>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104" w:line="247" w:lineRule="auto"/>
              <w:ind w:left="103"/>
              <w:jc w:val="both"/>
              <w:rPr>
                <w:color w:val="auto"/>
                <w:highlight w:val="none"/>
              </w:rPr>
            </w:pPr>
            <w:r>
              <w:rPr>
                <w:color w:val="auto"/>
                <w:spacing w:val="-3"/>
                <w:sz w:val="24"/>
                <w:szCs w:val="24"/>
                <w:highlight w:val="none"/>
              </w:rPr>
              <w:t>导游知</w:t>
            </w:r>
            <w:r>
              <w:rPr>
                <w:color w:val="auto"/>
                <w:spacing w:val="-1"/>
                <w:sz w:val="24"/>
                <w:szCs w:val="24"/>
                <w:highlight w:val="none"/>
              </w:rPr>
              <w:t>识测试</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参赛选手</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default"/>
                <w:color w:val="auto"/>
                <w:spacing w:val="-4"/>
                <w:sz w:val="24"/>
                <w:szCs w:val="24"/>
                <w:highlight w:val="none"/>
                <w:lang w:val="en-US" w:eastAsia="zh-CN"/>
              </w:rPr>
            </w:pPr>
            <w:r>
              <w:rPr>
                <w:rFonts w:hint="eastAsia"/>
                <w:color w:val="auto"/>
                <w:spacing w:val="-4"/>
                <w:sz w:val="24"/>
                <w:szCs w:val="24"/>
                <w:highlight w:val="none"/>
                <w:lang w:val="en-US" w:eastAsia="zh-CN"/>
              </w:rPr>
              <w:t>石家庄理工职业学院</w:t>
            </w:r>
          </w:p>
        </w:tc>
      </w:tr>
      <w:tr>
        <w:tblPrEx>
          <w:tblCellMar>
            <w:top w:w="0" w:type="dxa"/>
            <w:left w:w="0" w:type="dxa"/>
            <w:bottom w:w="0" w:type="dxa"/>
            <w:right w:w="0" w:type="dxa"/>
          </w:tblCellMar>
        </w:tblPrEx>
        <w:trPr>
          <w:trHeight w:val="723" w:hRule="exact"/>
        </w:trPr>
        <w:tc>
          <w:tcPr>
            <w:tcW w:w="958" w:type="dxa"/>
            <w:vMerge w:val="restart"/>
            <w:tcBorders>
              <w:top w:val="single" w:color="000000" w:sz="4" w:space="0"/>
              <w:left w:val="single" w:color="000000" w:sz="4" w:space="0"/>
              <w:bottom w:val="single" w:color="000000" w:sz="4" w:space="0"/>
              <w:right w:val="single" w:color="000000" w:sz="4" w:space="0"/>
            </w:tcBorders>
          </w:tcPr>
          <w:p>
            <w:pPr>
              <w:spacing w:line="200" w:lineRule="exact"/>
              <w:rPr>
                <w:color w:val="auto"/>
                <w:highlight w:val="none"/>
              </w:rPr>
            </w:pPr>
          </w:p>
          <w:p>
            <w:pPr>
              <w:spacing w:line="200" w:lineRule="exact"/>
              <w:rPr>
                <w:color w:val="auto"/>
                <w:highlight w:val="none"/>
              </w:rPr>
            </w:pPr>
          </w:p>
          <w:p>
            <w:pPr>
              <w:spacing w:line="231" w:lineRule="exact"/>
              <w:rPr>
                <w:color w:val="auto"/>
                <w:highlight w:val="none"/>
              </w:rPr>
            </w:pPr>
          </w:p>
          <w:p>
            <w:pPr>
              <w:spacing w:line="247" w:lineRule="auto"/>
              <w:ind w:left="101"/>
              <w:rPr>
                <w:color w:val="auto"/>
                <w:highlight w:val="none"/>
              </w:rPr>
            </w:pPr>
            <w:r>
              <w:rPr>
                <w:color w:val="auto"/>
                <w:spacing w:val="-5"/>
                <w:sz w:val="24"/>
                <w:szCs w:val="24"/>
                <w:highlight w:val="none"/>
              </w:rPr>
              <w:t>第二天</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04" w:lineRule="exact"/>
              <w:jc w:val="center"/>
              <w:rPr>
                <w:color w:val="auto"/>
                <w:highlight w:val="none"/>
              </w:rPr>
            </w:pPr>
          </w:p>
          <w:p>
            <w:pPr>
              <w:spacing w:line="247" w:lineRule="auto"/>
              <w:jc w:val="center"/>
              <w:rPr>
                <w:color w:val="auto"/>
                <w:highlight w:val="none"/>
              </w:rPr>
            </w:pPr>
            <w:r>
              <w:rPr>
                <w:color w:val="auto"/>
                <w:spacing w:val="-2"/>
                <w:w w:val="97"/>
                <w:sz w:val="24"/>
                <w:szCs w:val="24"/>
                <w:highlight w:val="none"/>
              </w:rPr>
              <w:t>08:</w:t>
            </w:r>
            <w:r>
              <w:rPr>
                <w:rFonts w:hint="eastAsia"/>
                <w:color w:val="auto"/>
                <w:spacing w:val="-2"/>
                <w:w w:val="97"/>
                <w:sz w:val="24"/>
                <w:szCs w:val="24"/>
                <w:highlight w:val="none"/>
                <w:lang w:val="en-US" w:eastAsia="zh-CN"/>
              </w:rPr>
              <w:t>0</w:t>
            </w:r>
            <w:r>
              <w:rPr>
                <w:color w:val="auto"/>
                <w:spacing w:val="-2"/>
                <w:w w:val="97"/>
                <w:sz w:val="24"/>
                <w:szCs w:val="24"/>
                <w:highlight w:val="none"/>
              </w:rPr>
              <w:t>0-12:00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48" w:line="255" w:lineRule="auto"/>
              <w:ind w:left="103" w:right="219"/>
              <w:jc w:val="both"/>
              <w:rPr>
                <w:color w:val="auto"/>
                <w:highlight w:val="none"/>
                <w:lang w:eastAsia="zh-CN"/>
              </w:rPr>
            </w:pPr>
            <w:r>
              <w:rPr>
                <w:color w:val="auto"/>
                <w:spacing w:val="-4"/>
                <w:sz w:val="24"/>
                <w:szCs w:val="24"/>
                <w:highlight w:val="none"/>
                <w:lang w:eastAsia="zh-CN"/>
              </w:rPr>
              <w:t>现场导游</w:t>
            </w:r>
            <w:r>
              <w:rPr>
                <w:rFonts w:hint="eastAsia"/>
                <w:color w:val="auto"/>
                <w:spacing w:val="-4"/>
                <w:sz w:val="24"/>
                <w:szCs w:val="24"/>
                <w:highlight w:val="none"/>
                <w:lang w:eastAsia="zh-CN"/>
              </w:rPr>
              <w:t>词</w:t>
            </w:r>
            <w:r>
              <w:rPr>
                <w:color w:val="auto"/>
                <w:spacing w:val="-4"/>
                <w:sz w:val="24"/>
                <w:szCs w:val="24"/>
                <w:highlight w:val="none"/>
                <w:lang w:eastAsia="zh-CN"/>
              </w:rPr>
              <w:t>创作及讲解</w:t>
            </w:r>
            <w:r>
              <w:rPr>
                <w:color w:val="auto"/>
                <w:spacing w:val="-3"/>
                <w:sz w:val="24"/>
                <w:szCs w:val="24"/>
                <w:highlight w:val="none"/>
                <w:lang w:eastAsia="zh-CN"/>
              </w:rPr>
              <w:t>-自选景点导游</w:t>
            </w:r>
            <w:r>
              <w:rPr>
                <w:color w:val="auto"/>
                <w:spacing w:val="-1"/>
                <w:sz w:val="24"/>
                <w:szCs w:val="24"/>
                <w:highlight w:val="none"/>
                <w:lang w:eastAsia="zh-CN"/>
              </w:rPr>
              <w:t>讲解；</w:t>
            </w:r>
            <w:r>
              <w:rPr>
                <w:color w:val="auto"/>
                <w:sz w:val="24"/>
                <w:szCs w:val="24"/>
                <w:highlight w:val="none"/>
                <w:lang w:eastAsia="zh-CN"/>
              </w:rPr>
              <w:t>才艺运用</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参赛选手</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ascii="宋体" w:hAnsi="宋体" w:eastAsia="宋体" w:cs="宋体"/>
                <w:sz w:val="24"/>
                <w:szCs w:val="24"/>
              </w:rPr>
              <w:t>国源朗怡酒店</w:t>
            </w:r>
          </w:p>
        </w:tc>
      </w:tr>
      <w:tr>
        <w:tblPrEx>
          <w:tblCellMar>
            <w:top w:w="0" w:type="dxa"/>
            <w:left w:w="0" w:type="dxa"/>
            <w:bottom w:w="0" w:type="dxa"/>
            <w:right w:w="0" w:type="dxa"/>
          </w:tblCellMar>
        </w:tblPrEx>
        <w:trPr>
          <w:trHeight w:val="714"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03" w:lineRule="exact"/>
              <w:jc w:val="center"/>
              <w:rPr>
                <w:color w:val="auto"/>
                <w:highlight w:val="none"/>
              </w:rPr>
            </w:pPr>
          </w:p>
          <w:p>
            <w:pPr>
              <w:spacing w:line="247" w:lineRule="auto"/>
              <w:jc w:val="center"/>
              <w:rPr>
                <w:color w:val="auto"/>
                <w:highlight w:val="none"/>
              </w:rPr>
            </w:pPr>
            <w:r>
              <w:rPr>
                <w:color w:val="auto"/>
                <w:spacing w:val="-2"/>
                <w:w w:val="97"/>
                <w:sz w:val="24"/>
                <w:szCs w:val="24"/>
                <w:highlight w:val="none"/>
              </w:rPr>
              <w:t>13:30</w:t>
            </w:r>
            <w:r>
              <w:rPr>
                <w:color w:val="auto"/>
                <w:w w:val="97"/>
                <w:sz w:val="24"/>
                <w:szCs w:val="24"/>
                <w:highlight w:val="none"/>
              </w:rPr>
              <w:t>-1</w:t>
            </w:r>
            <w:r>
              <w:rPr>
                <w:rFonts w:hint="eastAsia"/>
                <w:color w:val="auto"/>
                <w:w w:val="97"/>
                <w:sz w:val="24"/>
                <w:szCs w:val="24"/>
                <w:highlight w:val="none"/>
                <w:lang w:val="en-US" w:eastAsia="zh-CN"/>
              </w:rPr>
              <w:t>8</w:t>
            </w:r>
            <w:r>
              <w:rPr>
                <w:color w:val="auto"/>
                <w:w w:val="97"/>
                <w:sz w:val="24"/>
                <w:szCs w:val="24"/>
                <w:highlight w:val="none"/>
              </w:rPr>
              <w:t>:</w:t>
            </w:r>
            <w:r>
              <w:rPr>
                <w:rFonts w:hint="eastAsia"/>
                <w:color w:val="auto"/>
                <w:w w:val="97"/>
                <w:sz w:val="24"/>
                <w:szCs w:val="24"/>
                <w:highlight w:val="none"/>
                <w:lang w:val="en-US" w:eastAsia="zh-CN"/>
              </w:rPr>
              <w:t>0</w:t>
            </w:r>
            <w:r>
              <w:rPr>
                <w:color w:val="auto"/>
                <w:w w:val="97"/>
                <w:sz w:val="24"/>
                <w:szCs w:val="24"/>
                <w:highlight w:val="none"/>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both"/>
              <w:rPr>
                <w:color w:val="auto"/>
                <w:highlight w:val="none"/>
                <w:lang w:eastAsia="zh-CN"/>
              </w:rPr>
            </w:pPr>
            <w:r>
              <w:rPr>
                <w:rFonts w:hint="eastAsia"/>
                <w:color w:val="auto"/>
                <w:spacing w:val="-4"/>
                <w:sz w:val="24"/>
                <w:szCs w:val="24"/>
                <w:highlight w:val="none"/>
                <w:lang w:eastAsia="zh-CN"/>
              </w:rPr>
              <w:t>现场</w:t>
            </w:r>
            <w:r>
              <w:rPr>
                <w:color w:val="auto"/>
                <w:spacing w:val="-4"/>
                <w:sz w:val="24"/>
                <w:szCs w:val="24"/>
                <w:highlight w:val="none"/>
                <w:lang w:eastAsia="zh-CN"/>
              </w:rPr>
              <w:t>导游</w:t>
            </w:r>
            <w:r>
              <w:rPr>
                <w:rFonts w:hint="eastAsia"/>
                <w:color w:val="auto"/>
                <w:spacing w:val="-4"/>
                <w:sz w:val="24"/>
                <w:szCs w:val="24"/>
                <w:highlight w:val="none"/>
                <w:lang w:eastAsia="zh-CN"/>
              </w:rPr>
              <w:t>词创作及讲解</w:t>
            </w:r>
            <w:r>
              <w:rPr>
                <w:rFonts w:hint="eastAsia"/>
                <w:color w:val="auto"/>
                <w:spacing w:val="-3"/>
                <w:sz w:val="24"/>
                <w:szCs w:val="24"/>
                <w:highlight w:val="none"/>
                <w:lang w:eastAsia="zh-CN"/>
              </w:rPr>
              <w:t>-自选景点导游</w:t>
            </w:r>
            <w:r>
              <w:rPr>
                <w:rFonts w:hint="eastAsia"/>
                <w:color w:val="auto"/>
                <w:spacing w:val="-1"/>
                <w:sz w:val="24"/>
                <w:szCs w:val="24"/>
                <w:highlight w:val="none"/>
                <w:lang w:eastAsia="zh-CN"/>
              </w:rPr>
              <w:t>讲解；</w:t>
            </w:r>
            <w:r>
              <w:rPr>
                <w:rFonts w:hint="eastAsia"/>
                <w:color w:val="auto"/>
                <w:sz w:val="24"/>
                <w:szCs w:val="24"/>
                <w:highlight w:val="none"/>
                <w:lang w:eastAsia="zh-CN"/>
              </w:rPr>
              <w:t>才艺运用</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参赛选手</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ascii="宋体" w:hAnsi="宋体" w:eastAsia="宋体" w:cs="宋体"/>
                <w:sz w:val="24"/>
                <w:szCs w:val="24"/>
              </w:rPr>
              <w:t>国源朗怡酒店</w:t>
            </w:r>
          </w:p>
        </w:tc>
      </w:tr>
      <w:tr>
        <w:tblPrEx>
          <w:tblCellMar>
            <w:top w:w="0" w:type="dxa"/>
            <w:left w:w="0" w:type="dxa"/>
            <w:bottom w:w="0" w:type="dxa"/>
            <w:right w:w="0" w:type="dxa"/>
          </w:tblCellMar>
        </w:tblPrEx>
        <w:trPr>
          <w:trHeight w:val="846" w:hRule="exact"/>
        </w:trPr>
        <w:tc>
          <w:tcPr>
            <w:tcW w:w="958" w:type="dxa"/>
            <w:vMerge w:val="restart"/>
            <w:tcBorders>
              <w:top w:val="single" w:color="000000" w:sz="4" w:space="0"/>
              <w:left w:val="single" w:color="000000" w:sz="4" w:space="0"/>
              <w:bottom w:val="single" w:color="000000" w:sz="4" w:space="0"/>
              <w:right w:val="single" w:color="000000" w:sz="4" w:space="0"/>
            </w:tcBorders>
          </w:tcPr>
          <w:p>
            <w:pPr>
              <w:spacing w:line="200" w:lineRule="exact"/>
              <w:rPr>
                <w:color w:val="auto"/>
                <w:highlight w:val="none"/>
              </w:rPr>
            </w:pPr>
          </w:p>
          <w:p>
            <w:pPr>
              <w:spacing w:line="200" w:lineRule="exact"/>
              <w:rPr>
                <w:color w:val="auto"/>
                <w:highlight w:val="none"/>
              </w:rPr>
            </w:pPr>
          </w:p>
          <w:p>
            <w:pPr>
              <w:spacing w:line="232" w:lineRule="exact"/>
              <w:rPr>
                <w:color w:val="auto"/>
                <w:highlight w:val="none"/>
              </w:rPr>
            </w:pPr>
          </w:p>
          <w:p>
            <w:pPr>
              <w:spacing w:line="247" w:lineRule="auto"/>
              <w:ind w:left="101"/>
              <w:rPr>
                <w:color w:val="auto"/>
                <w:highlight w:val="none"/>
              </w:rPr>
            </w:pPr>
            <w:r>
              <w:rPr>
                <w:color w:val="auto"/>
                <w:w w:val="92"/>
                <w:sz w:val="24"/>
                <w:szCs w:val="24"/>
                <w:highlight w:val="none"/>
              </w:rPr>
              <w:t>第</w:t>
            </w:r>
            <w:r>
              <w:rPr>
                <w:rFonts w:hint="eastAsia"/>
                <w:color w:val="auto"/>
                <w:w w:val="92"/>
                <w:sz w:val="24"/>
                <w:szCs w:val="24"/>
                <w:highlight w:val="none"/>
                <w:lang w:val="en-US" w:eastAsia="zh-CN"/>
              </w:rPr>
              <w:t xml:space="preserve"> 三 </w:t>
            </w:r>
            <w:r>
              <w:rPr>
                <w:color w:val="auto"/>
                <w:w w:val="92"/>
                <w:sz w:val="24"/>
                <w:szCs w:val="24"/>
                <w:highlight w:val="none"/>
              </w:rPr>
              <w:t>天</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03" w:lineRule="exact"/>
              <w:jc w:val="center"/>
              <w:rPr>
                <w:color w:val="auto"/>
                <w:highlight w:val="none"/>
              </w:rPr>
            </w:pPr>
          </w:p>
          <w:p>
            <w:pPr>
              <w:spacing w:line="247" w:lineRule="auto"/>
              <w:jc w:val="center"/>
              <w:rPr>
                <w:color w:val="auto"/>
                <w:highlight w:val="none"/>
              </w:rPr>
            </w:pPr>
            <w:r>
              <w:rPr>
                <w:color w:val="auto"/>
                <w:spacing w:val="-2"/>
                <w:w w:val="97"/>
                <w:sz w:val="24"/>
                <w:szCs w:val="24"/>
                <w:highlight w:val="none"/>
              </w:rPr>
              <w:t>08:</w:t>
            </w:r>
            <w:r>
              <w:rPr>
                <w:rFonts w:hint="eastAsia"/>
                <w:color w:val="auto"/>
                <w:spacing w:val="-2"/>
                <w:w w:val="97"/>
                <w:sz w:val="24"/>
                <w:szCs w:val="24"/>
                <w:highlight w:val="none"/>
                <w:lang w:val="en-US" w:eastAsia="zh-CN"/>
              </w:rPr>
              <w:t>0</w:t>
            </w:r>
            <w:r>
              <w:rPr>
                <w:color w:val="auto"/>
                <w:spacing w:val="-2"/>
                <w:w w:val="97"/>
                <w:sz w:val="24"/>
                <w:szCs w:val="24"/>
                <w:highlight w:val="none"/>
              </w:rPr>
              <w:t>0-1</w:t>
            </w:r>
            <w:r>
              <w:rPr>
                <w:rFonts w:hint="eastAsia"/>
                <w:color w:val="auto"/>
                <w:spacing w:val="-2"/>
                <w:w w:val="97"/>
                <w:sz w:val="24"/>
                <w:szCs w:val="24"/>
                <w:highlight w:val="none"/>
                <w:lang w:val="en-US" w:eastAsia="zh-CN"/>
              </w:rPr>
              <w:t>0</w:t>
            </w:r>
            <w:r>
              <w:rPr>
                <w:color w:val="auto"/>
                <w:spacing w:val="-2"/>
                <w:w w:val="97"/>
                <w:sz w:val="24"/>
                <w:szCs w:val="24"/>
                <w:highlight w:val="none"/>
              </w:rPr>
              <w:t>:</w:t>
            </w:r>
            <w:r>
              <w:rPr>
                <w:rFonts w:hint="eastAsia"/>
                <w:color w:val="auto"/>
                <w:spacing w:val="-2"/>
                <w:w w:val="97"/>
                <w:sz w:val="24"/>
                <w:szCs w:val="24"/>
                <w:highlight w:val="none"/>
                <w:lang w:val="en-US" w:eastAsia="zh-CN"/>
              </w:rPr>
              <w:t>3</w:t>
            </w:r>
            <w:r>
              <w:rPr>
                <w:color w:val="auto"/>
                <w:spacing w:val="-2"/>
                <w:w w:val="97"/>
                <w:sz w:val="24"/>
                <w:szCs w:val="24"/>
                <w:highlight w:val="none"/>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48" w:line="255" w:lineRule="auto"/>
              <w:ind w:left="103" w:right="219"/>
              <w:jc w:val="both"/>
              <w:rPr>
                <w:color w:val="auto"/>
                <w:spacing w:val="-4"/>
                <w:sz w:val="24"/>
                <w:szCs w:val="24"/>
                <w:highlight w:val="none"/>
                <w:lang w:eastAsia="zh-CN"/>
              </w:rPr>
            </w:pPr>
            <w:r>
              <w:rPr>
                <w:color w:val="auto"/>
                <w:spacing w:val="-4"/>
                <w:sz w:val="24"/>
                <w:szCs w:val="24"/>
                <w:highlight w:val="none"/>
                <w:lang w:eastAsia="zh-CN"/>
              </w:rPr>
              <w:t>现场导游</w:t>
            </w:r>
            <w:r>
              <w:rPr>
                <w:rFonts w:hint="eastAsia"/>
                <w:color w:val="auto"/>
                <w:spacing w:val="-4"/>
                <w:sz w:val="24"/>
                <w:szCs w:val="24"/>
                <w:highlight w:val="none"/>
                <w:lang w:eastAsia="zh-CN"/>
              </w:rPr>
              <w:t>词</w:t>
            </w:r>
            <w:r>
              <w:rPr>
                <w:color w:val="auto"/>
                <w:spacing w:val="-4"/>
                <w:sz w:val="24"/>
                <w:szCs w:val="24"/>
                <w:highlight w:val="none"/>
                <w:lang w:eastAsia="zh-CN"/>
              </w:rPr>
              <w:t>创作及讲解-自选景点导游讲解；才艺运用</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参赛选手</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ascii="宋体" w:hAnsi="宋体" w:eastAsia="宋体" w:cs="宋体"/>
                <w:sz w:val="24"/>
                <w:szCs w:val="24"/>
              </w:rPr>
              <w:t>国源朗怡酒店</w:t>
            </w:r>
          </w:p>
        </w:tc>
      </w:tr>
      <w:tr>
        <w:tblPrEx>
          <w:tblCellMar>
            <w:top w:w="0" w:type="dxa"/>
            <w:left w:w="0" w:type="dxa"/>
            <w:bottom w:w="0" w:type="dxa"/>
            <w:right w:w="0" w:type="dxa"/>
          </w:tblCellMar>
        </w:tblPrEx>
        <w:trPr>
          <w:trHeight w:val="721" w:hRule="exact"/>
        </w:trPr>
        <w:tc>
          <w:tcPr>
            <w:tcW w:w="958"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204" w:lineRule="exact"/>
              <w:jc w:val="center"/>
              <w:rPr>
                <w:color w:val="auto"/>
                <w:highlight w:val="none"/>
              </w:rPr>
            </w:pPr>
          </w:p>
          <w:p>
            <w:pPr>
              <w:spacing w:line="247" w:lineRule="auto"/>
              <w:jc w:val="center"/>
              <w:rPr>
                <w:color w:val="auto"/>
                <w:highlight w:val="none"/>
              </w:rPr>
            </w:pPr>
            <w:r>
              <w:rPr>
                <w:color w:val="auto"/>
                <w:spacing w:val="-2"/>
                <w:w w:val="97"/>
                <w:sz w:val="24"/>
                <w:szCs w:val="24"/>
                <w:highlight w:val="none"/>
              </w:rPr>
              <w:t>1</w:t>
            </w:r>
            <w:r>
              <w:rPr>
                <w:rFonts w:hint="eastAsia"/>
                <w:color w:val="auto"/>
                <w:spacing w:val="-2"/>
                <w:w w:val="97"/>
                <w:sz w:val="24"/>
                <w:szCs w:val="24"/>
                <w:highlight w:val="none"/>
                <w:lang w:val="en-US" w:eastAsia="zh-CN"/>
              </w:rPr>
              <w:t>1</w:t>
            </w:r>
            <w:r>
              <w:rPr>
                <w:color w:val="auto"/>
                <w:spacing w:val="-2"/>
                <w:w w:val="97"/>
                <w:sz w:val="24"/>
                <w:szCs w:val="24"/>
                <w:highlight w:val="none"/>
              </w:rPr>
              <w:t>:</w:t>
            </w:r>
            <w:r>
              <w:rPr>
                <w:rFonts w:hint="eastAsia"/>
                <w:color w:val="auto"/>
                <w:spacing w:val="-2"/>
                <w:w w:val="97"/>
                <w:sz w:val="24"/>
                <w:szCs w:val="24"/>
                <w:highlight w:val="none"/>
                <w:lang w:val="en-US" w:eastAsia="zh-CN"/>
              </w:rPr>
              <w:t>0</w:t>
            </w:r>
            <w:r>
              <w:rPr>
                <w:color w:val="auto"/>
                <w:spacing w:val="-2"/>
                <w:w w:val="97"/>
                <w:sz w:val="24"/>
                <w:szCs w:val="24"/>
                <w:highlight w:val="none"/>
              </w:rPr>
              <w:t>0</w:t>
            </w:r>
            <w:r>
              <w:rPr>
                <w:color w:val="auto"/>
                <w:w w:val="97"/>
                <w:sz w:val="24"/>
                <w:szCs w:val="24"/>
                <w:highlight w:val="none"/>
              </w:rPr>
              <w:t>-1</w:t>
            </w:r>
            <w:r>
              <w:rPr>
                <w:rFonts w:hint="eastAsia"/>
                <w:color w:val="auto"/>
                <w:w w:val="97"/>
                <w:sz w:val="24"/>
                <w:szCs w:val="24"/>
                <w:highlight w:val="none"/>
                <w:lang w:val="en-US" w:eastAsia="zh-CN"/>
              </w:rPr>
              <w:t>2</w:t>
            </w:r>
            <w:r>
              <w:rPr>
                <w:color w:val="auto"/>
                <w:w w:val="97"/>
                <w:sz w:val="24"/>
                <w:szCs w:val="24"/>
                <w:highlight w:val="none"/>
              </w:rPr>
              <w:t>:</w:t>
            </w:r>
            <w:r>
              <w:rPr>
                <w:rFonts w:hint="eastAsia"/>
                <w:color w:val="auto"/>
                <w:w w:val="97"/>
                <w:sz w:val="24"/>
                <w:szCs w:val="24"/>
                <w:highlight w:val="none"/>
                <w:lang w:val="en-US" w:eastAsia="zh-CN"/>
              </w:rPr>
              <w:t>0</w:t>
            </w:r>
            <w:r>
              <w:rPr>
                <w:color w:val="auto"/>
                <w:w w:val="97"/>
                <w:sz w:val="24"/>
                <w:szCs w:val="24"/>
                <w:highlight w:val="none"/>
              </w:rPr>
              <w:t>0</w:t>
            </w:r>
          </w:p>
        </w:tc>
        <w:tc>
          <w:tcPr>
            <w:tcW w:w="3947" w:type="dxa"/>
            <w:tcBorders>
              <w:top w:val="single" w:color="000000" w:sz="4" w:space="0"/>
              <w:left w:val="single" w:color="000000" w:sz="4" w:space="0"/>
              <w:bottom w:val="single" w:color="000000" w:sz="4" w:space="0"/>
              <w:right w:val="single" w:color="000000" w:sz="4" w:space="0"/>
            </w:tcBorders>
            <w:vAlign w:val="center"/>
          </w:tcPr>
          <w:p>
            <w:pPr>
              <w:spacing w:before="48" w:line="255" w:lineRule="auto"/>
              <w:ind w:left="103" w:right="219"/>
              <w:jc w:val="both"/>
              <w:rPr>
                <w:rFonts w:hint="default" w:eastAsia="宋体"/>
                <w:color w:val="auto"/>
                <w:spacing w:val="-4"/>
                <w:sz w:val="24"/>
                <w:szCs w:val="24"/>
                <w:highlight w:val="none"/>
                <w:lang w:val="en-US" w:eastAsia="zh-CN"/>
              </w:rPr>
            </w:pPr>
            <w:r>
              <w:rPr>
                <w:color w:val="auto"/>
                <w:spacing w:val="-4"/>
                <w:sz w:val="24"/>
                <w:szCs w:val="24"/>
                <w:highlight w:val="none"/>
              </w:rPr>
              <w:t>专家点评</w:t>
            </w: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闭幕式</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hint="eastAsia"/>
                <w:color w:val="auto"/>
                <w:spacing w:val="-4"/>
                <w:sz w:val="24"/>
                <w:szCs w:val="24"/>
                <w:highlight w:val="none"/>
                <w:lang w:val="en-US" w:eastAsia="zh-CN"/>
              </w:rPr>
              <w:t>全体人员</w:t>
            </w:r>
          </w:p>
        </w:tc>
        <w:tc>
          <w:tcPr>
            <w:tcW w:w="1790" w:type="dxa"/>
            <w:tcBorders>
              <w:top w:val="single" w:color="000000" w:sz="4" w:space="0"/>
              <w:left w:val="single" w:color="000000" w:sz="4" w:space="0"/>
              <w:bottom w:val="single" w:color="000000" w:sz="4" w:space="0"/>
              <w:right w:val="single" w:color="000000" w:sz="4" w:space="0"/>
            </w:tcBorders>
            <w:vAlign w:val="center"/>
          </w:tcPr>
          <w:p>
            <w:pPr>
              <w:spacing w:before="47" w:line="252" w:lineRule="auto"/>
              <w:ind w:left="103" w:right="219"/>
              <w:jc w:val="center"/>
              <w:rPr>
                <w:rFonts w:hint="eastAsia"/>
                <w:color w:val="auto"/>
                <w:spacing w:val="-4"/>
                <w:sz w:val="24"/>
                <w:szCs w:val="24"/>
                <w:highlight w:val="none"/>
                <w:lang w:eastAsia="zh-CN"/>
              </w:rPr>
            </w:pPr>
            <w:r>
              <w:rPr>
                <w:rFonts w:ascii="宋体" w:hAnsi="宋体" w:eastAsia="宋体" w:cs="宋体"/>
                <w:sz w:val="24"/>
                <w:szCs w:val="24"/>
              </w:rPr>
              <w:t>国源朗怡酒店</w:t>
            </w:r>
          </w:p>
        </w:tc>
      </w:tr>
    </w:tbl>
    <w:p>
      <w:pPr>
        <w:spacing w:line="360" w:lineRule="auto"/>
        <w:ind w:firstLine="562" w:firstLineChars="200"/>
        <w:rPr>
          <w:b/>
          <w:color w:val="auto"/>
          <w:sz w:val="28"/>
          <w:szCs w:val="28"/>
          <w:lang w:eastAsia="zh-CN"/>
        </w:rPr>
      </w:pPr>
      <w:r>
        <w:rPr>
          <w:rFonts w:hint="eastAsia"/>
          <w:b/>
          <w:color w:val="auto"/>
          <w:sz w:val="28"/>
          <w:szCs w:val="28"/>
          <w:lang w:eastAsia="zh-CN"/>
        </w:rPr>
        <w:t>五、竞赛赛卷</w:t>
      </w:r>
    </w:p>
    <w:p>
      <w:pPr>
        <w:spacing w:line="360" w:lineRule="auto"/>
        <w:ind w:firstLine="560" w:firstLineChars="200"/>
        <w:rPr>
          <w:color w:val="auto"/>
          <w:sz w:val="28"/>
          <w:szCs w:val="28"/>
          <w:lang w:eastAsia="zh-CN"/>
        </w:rPr>
      </w:pPr>
      <w:r>
        <w:rPr>
          <w:rFonts w:hint="eastAsia"/>
          <w:color w:val="auto"/>
          <w:sz w:val="28"/>
          <w:szCs w:val="28"/>
          <w:lang w:eastAsia="zh-CN"/>
        </w:rPr>
        <w:t>本赛项公开赛题库</w:t>
      </w:r>
      <w:r>
        <w:rPr>
          <w:rFonts w:hint="eastAsia"/>
          <w:color w:val="auto"/>
          <w:sz w:val="28"/>
          <w:szCs w:val="28"/>
          <w:lang w:val="en-US" w:eastAsia="zh-CN"/>
        </w:rPr>
        <w:t>于开赛前1个月</w:t>
      </w:r>
      <w:r>
        <w:rPr>
          <w:color w:val="auto"/>
          <w:sz w:val="28"/>
          <w:szCs w:val="28"/>
          <w:lang w:eastAsia="zh-CN"/>
        </w:rPr>
        <w:t>在河北省旅游职业教育集团网站和相关网络信息发布平台上公布。</w:t>
      </w:r>
    </w:p>
    <w:p>
      <w:pPr>
        <w:spacing w:line="360" w:lineRule="auto"/>
        <w:ind w:firstLine="560" w:firstLineChars="200"/>
        <w:rPr>
          <w:color w:val="auto"/>
          <w:sz w:val="28"/>
          <w:szCs w:val="28"/>
          <w:lang w:eastAsia="zh-CN"/>
        </w:rPr>
      </w:pPr>
      <w:r>
        <w:rPr>
          <w:rFonts w:hint="eastAsia"/>
          <w:color w:val="auto"/>
          <w:sz w:val="28"/>
          <w:szCs w:val="28"/>
          <w:lang w:eastAsia="zh-CN"/>
        </w:rPr>
        <w:t>（一）导游知识测试</w:t>
      </w:r>
    </w:p>
    <w:p>
      <w:pPr>
        <w:spacing w:line="360" w:lineRule="auto"/>
        <w:ind w:firstLine="560" w:firstLineChars="200"/>
        <w:rPr>
          <w:color w:val="auto"/>
          <w:sz w:val="28"/>
          <w:szCs w:val="28"/>
          <w:lang w:eastAsia="zh-CN"/>
        </w:rPr>
      </w:pPr>
      <w:r>
        <w:rPr>
          <w:rFonts w:hint="eastAsia"/>
          <w:color w:val="auto"/>
          <w:sz w:val="28"/>
          <w:szCs w:val="28"/>
          <w:lang w:eastAsia="zh-CN"/>
        </w:rPr>
        <w:t>含导游基础知识、导游业务、旅游法规及旅游热点问题等知识，</w:t>
      </w:r>
      <w:r>
        <w:rPr>
          <w:color w:val="auto"/>
          <w:sz w:val="28"/>
          <w:szCs w:val="28"/>
          <w:lang w:eastAsia="zh-CN"/>
        </w:rPr>
        <w:t xml:space="preserve"> 题库量共1000题。</w:t>
      </w:r>
      <w:r>
        <w:rPr>
          <w:rFonts w:hint="eastAsia"/>
          <w:color w:val="auto"/>
          <w:sz w:val="28"/>
          <w:szCs w:val="28"/>
          <w:lang w:eastAsia="zh-CN"/>
        </w:rPr>
        <w:t>比赛闭卷（上机）</w:t>
      </w:r>
      <w:r>
        <w:rPr>
          <w:color w:val="auto"/>
          <w:sz w:val="28"/>
          <w:szCs w:val="28"/>
          <w:lang w:eastAsia="zh-CN"/>
        </w:rPr>
        <w:t>试题为100题，其中包括判断题40题，每题0.5分，单项选择题40题，每题1分，多项选择题20题，每题2分，卷面成绩共计100分，最后成绩</w:t>
      </w:r>
      <w:r>
        <w:rPr>
          <w:rFonts w:hint="eastAsia"/>
          <w:color w:val="auto"/>
          <w:sz w:val="28"/>
          <w:szCs w:val="28"/>
          <w:lang w:val="en-US" w:eastAsia="zh-CN"/>
        </w:rPr>
        <w:t>按30%</w:t>
      </w:r>
      <w:r>
        <w:rPr>
          <w:color w:val="auto"/>
          <w:sz w:val="28"/>
          <w:szCs w:val="28"/>
          <w:lang w:eastAsia="zh-CN"/>
        </w:rPr>
        <w:t>折算计入大赛总成绩。</w:t>
      </w:r>
    </w:p>
    <w:p>
      <w:pPr>
        <w:spacing w:line="360" w:lineRule="auto"/>
        <w:ind w:firstLine="560" w:firstLineChars="200"/>
        <w:rPr>
          <w:color w:val="auto"/>
          <w:sz w:val="28"/>
          <w:szCs w:val="28"/>
          <w:lang w:eastAsia="zh-CN"/>
        </w:rPr>
      </w:pPr>
      <w:r>
        <w:rPr>
          <w:rFonts w:hint="eastAsia"/>
          <w:color w:val="auto"/>
          <w:sz w:val="28"/>
          <w:szCs w:val="28"/>
          <w:lang w:eastAsia="zh-CN"/>
        </w:rPr>
        <w:t>题例如下：</w:t>
      </w:r>
    </w:p>
    <w:p>
      <w:pPr>
        <w:spacing w:line="360" w:lineRule="auto"/>
        <w:ind w:firstLine="560" w:firstLineChars="200"/>
        <w:rPr>
          <w:color w:val="auto"/>
          <w:sz w:val="28"/>
          <w:szCs w:val="28"/>
          <w:lang w:eastAsia="zh-CN"/>
        </w:rPr>
      </w:pPr>
      <w:r>
        <w:rPr>
          <w:color w:val="auto"/>
          <w:sz w:val="28"/>
          <w:szCs w:val="28"/>
          <w:lang w:eastAsia="zh-CN"/>
        </w:rPr>
        <w:t>1.判断题（判断为对的请选A，判断为错的请选B）</w:t>
      </w:r>
    </w:p>
    <w:p>
      <w:pPr>
        <w:spacing w:line="360" w:lineRule="auto"/>
        <w:ind w:firstLine="560" w:firstLineChars="200"/>
        <w:rPr>
          <w:color w:val="auto"/>
          <w:sz w:val="28"/>
          <w:szCs w:val="28"/>
          <w:lang w:eastAsia="zh-CN"/>
        </w:rPr>
      </w:pPr>
      <w:r>
        <w:rPr>
          <w:rFonts w:hint="eastAsia"/>
          <w:color w:val="auto"/>
          <w:sz w:val="28"/>
          <w:szCs w:val="28"/>
          <w:lang w:eastAsia="zh-CN"/>
        </w:rPr>
        <w:t>中岳嵩山岩石演变完整，有着中国最古老的岩系——“登封杂岩</w:t>
      </w:r>
      <w:r>
        <w:rPr>
          <w:color w:val="auto"/>
          <w:sz w:val="28"/>
          <w:szCs w:val="28"/>
          <w:lang w:eastAsia="zh-CN"/>
        </w:rPr>
        <w:t xml:space="preserve"> ”。（   ）</w:t>
      </w:r>
    </w:p>
    <w:p>
      <w:pPr>
        <w:spacing w:line="360" w:lineRule="auto"/>
        <w:ind w:firstLine="560" w:firstLineChars="200"/>
        <w:rPr>
          <w:color w:val="auto"/>
          <w:sz w:val="28"/>
          <w:szCs w:val="28"/>
          <w:lang w:eastAsia="zh-CN"/>
        </w:rPr>
      </w:pPr>
      <w:r>
        <w:rPr>
          <w:rFonts w:hint="eastAsia"/>
          <w:color w:val="auto"/>
          <w:sz w:val="28"/>
          <w:szCs w:val="28"/>
          <w:lang w:eastAsia="zh-CN"/>
        </w:rPr>
        <w:t>答案：</w:t>
      </w:r>
      <w:r>
        <w:rPr>
          <w:color w:val="auto"/>
          <w:sz w:val="28"/>
          <w:szCs w:val="28"/>
          <w:lang w:eastAsia="zh-CN"/>
        </w:rPr>
        <w:t>A</w:t>
      </w:r>
    </w:p>
    <w:p>
      <w:pPr>
        <w:spacing w:line="360" w:lineRule="auto"/>
        <w:ind w:firstLine="560" w:firstLineChars="200"/>
        <w:rPr>
          <w:color w:val="auto"/>
          <w:sz w:val="28"/>
          <w:szCs w:val="28"/>
          <w:lang w:eastAsia="zh-CN"/>
        </w:rPr>
      </w:pPr>
      <w:r>
        <w:rPr>
          <w:color w:val="auto"/>
          <w:sz w:val="28"/>
          <w:szCs w:val="28"/>
          <w:lang w:eastAsia="zh-CN"/>
        </w:rPr>
        <w:t>2.判断题（判断为对的请选A，判断为错的请选B）</w:t>
      </w:r>
    </w:p>
    <w:p>
      <w:pPr>
        <w:spacing w:line="360" w:lineRule="auto"/>
        <w:ind w:firstLine="560" w:firstLineChars="200"/>
        <w:rPr>
          <w:color w:val="auto"/>
          <w:sz w:val="28"/>
          <w:szCs w:val="28"/>
          <w:lang w:eastAsia="zh-CN"/>
        </w:rPr>
      </w:pPr>
      <w:r>
        <w:rPr>
          <w:rFonts w:hint="eastAsia"/>
          <w:color w:val="auto"/>
          <w:sz w:val="28"/>
          <w:szCs w:val="28"/>
          <w:lang w:eastAsia="zh-CN"/>
        </w:rPr>
        <w:t>为了防止各地接社向导游员下达接待任务时出现失误，在接团前，导游员应先与全陪核对各自的行程安排。（</w:t>
      </w:r>
      <w:r>
        <w:rPr>
          <w:color w:val="auto"/>
          <w:sz w:val="28"/>
          <w:szCs w:val="28"/>
          <w:lang w:eastAsia="zh-CN"/>
        </w:rPr>
        <w:t xml:space="preserve">   ）</w:t>
      </w:r>
    </w:p>
    <w:p>
      <w:pPr>
        <w:spacing w:line="360" w:lineRule="auto"/>
        <w:ind w:firstLine="560" w:firstLineChars="200"/>
        <w:rPr>
          <w:color w:val="auto"/>
          <w:sz w:val="28"/>
          <w:szCs w:val="28"/>
          <w:lang w:eastAsia="zh-CN"/>
        </w:rPr>
      </w:pPr>
      <w:r>
        <w:rPr>
          <w:rFonts w:hint="eastAsia"/>
          <w:color w:val="auto"/>
          <w:sz w:val="28"/>
          <w:szCs w:val="28"/>
          <w:lang w:eastAsia="zh-CN"/>
        </w:rPr>
        <w:t>答案：</w:t>
      </w:r>
      <w:r>
        <w:rPr>
          <w:color w:val="auto"/>
          <w:sz w:val="28"/>
          <w:szCs w:val="28"/>
          <w:lang w:eastAsia="zh-CN"/>
        </w:rPr>
        <w:t>B</w:t>
      </w:r>
    </w:p>
    <w:p>
      <w:pPr>
        <w:spacing w:line="360" w:lineRule="auto"/>
        <w:ind w:firstLine="560" w:firstLineChars="200"/>
        <w:rPr>
          <w:color w:val="auto"/>
          <w:sz w:val="28"/>
          <w:szCs w:val="28"/>
          <w:lang w:eastAsia="zh-CN"/>
        </w:rPr>
      </w:pPr>
      <w:r>
        <w:rPr>
          <w:color w:val="auto"/>
          <w:sz w:val="28"/>
          <w:szCs w:val="28"/>
          <w:lang w:eastAsia="zh-CN"/>
        </w:rPr>
        <w:t>3.单选题（请选择一个正确答案）</w:t>
      </w:r>
    </w:p>
    <w:p>
      <w:pPr>
        <w:spacing w:line="360" w:lineRule="auto"/>
        <w:ind w:firstLine="560" w:firstLineChars="200"/>
        <w:rPr>
          <w:color w:val="auto"/>
          <w:sz w:val="28"/>
          <w:szCs w:val="28"/>
          <w:lang w:eastAsia="zh-CN"/>
        </w:rPr>
      </w:pPr>
      <w:r>
        <w:rPr>
          <w:rFonts w:hint="eastAsia"/>
          <w:color w:val="auto"/>
          <w:sz w:val="28"/>
          <w:szCs w:val="28"/>
          <w:lang w:eastAsia="zh-CN"/>
        </w:rPr>
        <w:t>地陪导游带领旅游者前往峨眉山顶观看佛光，如要观赏到这一自然奇景，必须把握好（</w:t>
      </w:r>
      <w:r>
        <w:rPr>
          <w:color w:val="auto"/>
          <w:sz w:val="28"/>
          <w:szCs w:val="28"/>
          <w:lang w:eastAsia="zh-CN"/>
        </w:rPr>
        <w:t xml:space="preserve">    ）。</w:t>
      </w:r>
    </w:p>
    <w:p>
      <w:pPr>
        <w:spacing w:line="360" w:lineRule="auto"/>
        <w:ind w:firstLine="560" w:firstLineChars="200"/>
        <w:rPr>
          <w:color w:val="auto"/>
          <w:sz w:val="28"/>
          <w:szCs w:val="28"/>
          <w:lang w:eastAsia="zh-CN"/>
        </w:rPr>
      </w:pPr>
      <w:r>
        <w:rPr>
          <w:color w:val="auto"/>
          <w:sz w:val="28"/>
          <w:szCs w:val="28"/>
          <w:lang w:eastAsia="zh-CN"/>
        </w:rPr>
        <w:t xml:space="preserve">A．观赏距离   B．观赏角度    C．观赏时机    D．观赏节奏 </w:t>
      </w:r>
    </w:p>
    <w:p>
      <w:pPr>
        <w:spacing w:line="360" w:lineRule="auto"/>
        <w:ind w:firstLine="560" w:firstLineChars="200"/>
        <w:rPr>
          <w:color w:val="auto"/>
          <w:sz w:val="28"/>
          <w:szCs w:val="28"/>
          <w:lang w:eastAsia="zh-CN"/>
        </w:rPr>
      </w:pPr>
      <w:r>
        <w:rPr>
          <w:rFonts w:hint="eastAsia"/>
          <w:color w:val="auto"/>
          <w:sz w:val="28"/>
          <w:szCs w:val="28"/>
          <w:lang w:eastAsia="zh-CN"/>
        </w:rPr>
        <w:t>答案：</w:t>
      </w:r>
      <w:r>
        <w:rPr>
          <w:color w:val="auto"/>
          <w:sz w:val="28"/>
          <w:szCs w:val="28"/>
          <w:lang w:eastAsia="zh-CN"/>
        </w:rPr>
        <w:t>C</w:t>
      </w:r>
    </w:p>
    <w:p>
      <w:pPr>
        <w:spacing w:line="360" w:lineRule="auto"/>
        <w:ind w:firstLine="560" w:firstLineChars="200"/>
        <w:rPr>
          <w:color w:val="auto"/>
          <w:sz w:val="28"/>
          <w:szCs w:val="28"/>
          <w:lang w:eastAsia="zh-CN"/>
        </w:rPr>
      </w:pPr>
      <w:r>
        <w:rPr>
          <w:color w:val="auto"/>
          <w:sz w:val="28"/>
          <w:szCs w:val="28"/>
          <w:lang w:eastAsia="zh-CN"/>
        </w:rPr>
        <w:t>4.单选题（请选择一个正确答案）</w:t>
      </w:r>
    </w:p>
    <w:p>
      <w:pPr>
        <w:spacing w:line="360" w:lineRule="auto"/>
        <w:ind w:firstLine="560" w:firstLineChars="200"/>
        <w:rPr>
          <w:color w:val="auto"/>
          <w:sz w:val="28"/>
          <w:szCs w:val="28"/>
          <w:lang w:eastAsia="zh-CN"/>
        </w:rPr>
      </w:pPr>
      <w:r>
        <w:rPr>
          <w:rFonts w:hint="eastAsia"/>
          <w:color w:val="auto"/>
          <w:sz w:val="28"/>
          <w:szCs w:val="28"/>
          <w:lang w:eastAsia="zh-CN"/>
        </w:rPr>
        <w:t>旅游者提出合理而可能的要求，地陪应该（</w:t>
      </w:r>
      <w:r>
        <w:rPr>
          <w:color w:val="auto"/>
          <w:sz w:val="28"/>
          <w:szCs w:val="28"/>
          <w:lang w:eastAsia="zh-CN"/>
        </w:rPr>
        <w:t xml:space="preserve">     ）。         </w:t>
      </w:r>
    </w:p>
    <w:p>
      <w:pPr>
        <w:spacing w:line="360" w:lineRule="auto"/>
        <w:ind w:firstLine="560" w:firstLineChars="200"/>
        <w:rPr>
          <w:color w:val="auto"/>
          <w:sz w:val="28"/>
          <w:szCs w:val="28"/>
          <w:lang w:eastAsia="zh-CN"/>
        </w:rPr>
      </w:pPr>
      <w:r>
        <w:rPr>
          <w:color w:val="auto"/>
          <w:sz w:val="28"/>
          <w:szCs w:val="28"/>
          <w:lang w:eastAsia="zh-CN"/>
        </w:rPr>
        <w:t>A.征求领队的意见           B.请示接待社</w:t>
      </w:r>
    </w:p>
    <w:p>
      <w:pPr>
        <w:spacing w:line="360" w:lineRule="auto"/>
        <w:ind w:firstLine="560" w:firstLineChars="200"/>
        <w:rPr>
          <w:color w:val="auto"/>
          <w:sz w:val="28"/>
          <w:szCs w:val="28"/>
          <w:lang w:eastAsia="zh-CN"/>
        </w:rPr>
      </w:pPr>
      <w:r>
        <w:rPr>
          <w:color w:val="auto"/>
          <w:sz w:val="28"/>
          <w:szCs w:val="28"/>
          <w:lang w:eastAsia="zh-CN"/>
        </w:rPr>
        <w:t xml:space="preserve">C.视情况再考虑             D.尽力满足                                                                   </w:t>
      </w:r>
    </w:p>
    <w:p>
      <w:pPr>
        <w:spacing w:line="360" w:lineRule="auto"/>
        <w:ind w:firstLine="560" w:firstLineChars="200"/>
        <w:rPr>
          <w:color w:val="auto"/>
          <w:sz w:val="28"/>
          <w:szCs w:val="28"/>
          <w:lang w:eastAsia="zh-CN"/>
        </w:rPr>
      </w:pPr>
      <w:r>
        <w:rPr>
          <w:rFonts w:hint="eastAsia"/>
          <w:color w:val="auto"/>
          <w:sz w:val="28"/>
          <w:szCs w:val="28"/>
          <w:lang w:eastAsia="zh-CN"/>
        </w:rPr>
        <w:t>答案：</w:t>
      </w:r>
      <w:r>
        <w:rPr>
          <w:color w:val="auto"/>
          <w:sz w:val="28"/>
          <w:szCs w:val="28"/>
          <w:lang w:eastAsia="zh-CN"/>
        </w:rPr>
        <w:t>D</w:t>
      </w:r>
    </w:p>
    <w:p>
      <w:pPr>
        <w:spacing w:line="360" w:lineRule="auto"/>
        <w:ind w:firstLine="560" w:firstLineChars="200"/>
        <w:rPr>
          <w:color w:val="auto"/>
          <w:sz w:val="28"/>
          <w:szCs w:val="28"/>
          <w:lang w:eastAsia="zh-CN"/>
        </w:rPr>
      </w:pPr>
      <w:r>
        <w:rPr>
          <w:color w:val="auto"/>
          <w:sz w:val="28"/>
          <w:szCs w:val="28"/>
          <w:lang w:eastAsia="zh-CN"/>
        </w:rPr>
        <w:t>5.多选题（请选择2～5个正确选项，多选、少选或错选均不得分）</w:t>
      </w:r>
    </w:p>
    <w:p>
      <w:pPr>
        <w:spacing w:line="360" w:lineRule="auto"/>
        <w:ind w:firstLine="560" w:firstLineChars="200"/>
        <w:rPr>
          <w:color w:val="auto"/>
          <w:sz w:val="28"/>
          <w:szCs w:val="28"/>
          <w:lang w:eastAsia="zh-CN"/>
        </w:rPr>
      </w:pPr>
      <w:r>
        <w:rPr>
          <w:rFonts w:hint="eastAsia"/>
          <w:color w:val="auto"/>
          <w:sz w:val="28"/>
          <w:szCs w:val="28"/>
          <w:lang w:eastAsia="zh-CN"/>
        </w:rPr>
        <w:t>旅客在机舱内出现（</w:t>
      </w:r>
      <w:r>
        <w:rPr>
          <w:color w:val="auto"/>
          <w:sz w:val="28"/>
          <w:szCs w:val="28"/>
          <w:lang w:eastAsia="zh-CN"/>
        </w:rPr>
        <w:t xml:space="preserve">     ）行为，可能面临罚款，情节严重的还将给予行政处罚，直至依法追究刑事责任。</w:t>
      </w:r>
    </w:p>
    <w:p>
      <w:pPr>
        <w:spacing w:line="360" w:lineRule="auto"/>
        <w:ind w:firstLine="560" w:firstLineChars="200"/>
        <w:rPr>
          <w:color w:val="auto"/>
          <w:sz w:val="28"/>
          <w:szCs w:val="28"/>
          <w:lang w:eastAsia="zh-CN"/>
        </w:rPr>
      </w:pPr>
      <w:r>
        <w:rPr>
          <w:color w:val="auto"/>
          <w:sz w:val="28"/>
          <w:szCs w:val="28"/>
          <w:lang w:eastAsia="zh-CN"/>
        </w:rPr>
        <w:t xml:space="preserve">A.在洗手间吸烟         B.飞机起降时将手机设置为飞行模式     </w:t>
      </w:r>
    </w:p>
    <w:p>
      <w:pPr>
        <w:spacing w:line="360" w:lineRule="auto"/>
        <w:ind w:firstLine="560" w:firstLineChars="200"/>
        <w:rPr>
          <w:color w:val="auto"/>
          <w:sz w:val="28"/>
          <w:szCs w:val="28"/>
          <w:lang w:eastAsia="zh-CN"/>
        </w:rPr>
      </w:pPr>
      <w:r>
        <w:rPr>
          <w:color w:val="auto"/>
          <w:sz w:val="28"/>
          <w:szCs w:val="28"/>
          <w:lang w:eastAsia="zh-CN"/>
        </w:rPr>
        <w:t>C.飞行期间使用电脑     D.在安全门座位将拎包放在脚下</w:t>
      </w:r>
    </w:p>
    <w:p>
      <w:pPr>
        <w:spacing w:line="360" w:lineRule="auto"/>
        <w:ind w:firstLine="560" w:firstLineChars="200"/>
        <w:rPr>
          <w:color w:val="auto"/>
          <w:sz w:val="28"/>
          <w:szCs w:val="28"/>
          <w:lang w:eastAsia="zh-CN"/>
        </w:rPr>
      </w:pPr>
      <w:r>
        <w:rPr>
          <w:color w:val="auto"/>
          <w:sz w:val="28"/>
          <w:szCs w:val="28"/>
          <w:lang w:eastAsia="zh-CN"/>
        </w:rPr>
        <w:t>E.在飞机起飞时开启行李架</w:t>
      </w:r>
    </w:p>
    <w:p>
      <w:pPr>
        <w:spacing w:line="360" w:lineRule="auto"/>
        <w:ind w:firstLine="560" w:firstLineChars="200"/>
        <w:rPr>
          <w:color w:val="auto"/>
          <w:sz w:val="28"/>
          <w:szCs w:val="28"/>
          <w:lang w:eastAsia="zh-CN"/>
        </w:rPr>
      </w:pPr>
      <w:r>
        <w:rPr>
          <w:rFonts w:hint="eastAsia"/>
          <w:color w:val="auto"/>
          <w:sz w:val="28"/>
          <w:szCs w:val="28"/>
          <w:lang w:eastAsia="zh-CN"/>
        </w:rPr>
        <w:t>答案：</w:t>
      </w:r>
      <w:r>
        <w:rPr>
          <w:color w:val="auto"/>
          <w:sz w:val="28"/>
          <w:szCs w:val="28"/>
          <w:lang w:eastAsia="zh-CN"/>
        </w:rPr>
        <w:t>ADE</w:t>
      </w:r>
    </w:p>
    <w:p>
      <w:pPr>
        <w:spacing w:line="360" w:lineRule="auto"/>
        <w:ind w:firstLine="560" w:firstLineChars="200"/>
        <w:rPr>
          <w:color w:val="auto"/>
          <w:sz w:val="28"/>
          <w:szCs w:val="28"/>
          <w:lang w:eastAsia="zh-CN"/>
        </w:rPr>
      </w:pPr>
      <w:r>
        <w:rPr>
          <w:color w:val="auto"/>
          <w:sz w:val="28"/>
          <w:szCs w:val="28"/>
          <w:lang w:eastAsia="zh-CN"/>
        </w:rPr>
        <w:t>6.多选题（请选择2～5个正确选项，多选、少选或错选均不得分）旅客不能携带乘坐飞机的物品包括（     ）。</w:t>
      </w:r>
    </w:p>
    <w:p>
      <w:pPr>
        <w:spacing w:line="360" w:lineRule="auto"/>
        <w:ind w:firstLine="560" w:firstLineChars="200"/>
        <w:rPr>
          <w:color w:val="auto"/>
          <w:sz w:val="28"/>
          <w:szCs w:val="28"/>
          <w:lang w:eastAsia="zh-CN"/>
        </w:rPr>
      </w:pPr>
      <w:r>
        <w:rPr>
          <w:color w:val="auto"/>
          <w:sz w:val="28"/>
          <w:szCs w:val="28"/>
          <w:lang w:eastAsia="zh-CN"/>
        </w:rPr>
        <w:t>A.标注100毫升的防晒乳液          B.标注150毫升的洗发膏</w:t>
      </w:r>
    </w:p>
    <w:p>
      <w:pPr>
        <w:spacing w:line="360" w:lineRule="auto"/>
        <w:ind w:firstLine="560" w:firstLineChars="200"/>
        <w:rPr>
          <w:color w:val="auto"/>
          <w:sz w:val="28"/>
          <w:szCs w:val="28"/>
          <w:lang w:eastAsia="zh-CN"/>
        </w:rPr>
      </w:pPr>
      <w:r>
        <w:rPr>
          <w:color w:val="auto"/>
          <w:sz w:val="28"/>
          <w:szCs w:val="28"/>
          <w:lang w:eastAsia="zh-CN"/>
        </w:rPr>
        <w:t>C.标注180瓦特小时的充电宝        D.工艺火柴    E.指甲刀</w:t>
      </w:r>
    </w:p>
    <w:p>
      <w:pPr>
        <w:spacing w:line="360" w:lineRule="auto"/>
        <w:ind w:firstLine="560" w:firstLineChars="200"/>
        <w:rPr>
          <w:color w:val="auto"/>
          <w:sz w:val="28"/>
          <w:szCs w:val="28"/>
          <w:lang w:eastAsia="zh-CN"/>
        </w:rPr>
      </w:pPr>
      <w:r>
        <w:rPr>
          <w:rFonts w:hint="eastAsia"/>
          <w:color w:val="auto"/>
          <w:sz w:val="28"/>
          <w:szCs w:val="28"/>
          <w:lang w:eastAsia="zh-CN"/>
        </w:rPr>
        <w:t>（二）现场导游词创作及讲解以及专题讲解</w:t>
      </w:r>
    </w:p>
    <w:p>
      <w:pPr>
        <w:spacing w:line="360" w:lineRule="auto"/>
        <w:ind w:firstLine="560" w:firstLineChars="200"/>
        <w:rPr>
          <w:color w:val="auto"/>
          <w:sz w:val="28"/>
          <w:szCs w:val="28"/>
          <w:lang w:eastAsia="zh-CN"/>
        </w:rPr>
      </w:pPr>
      <w:r>
        <w:rPr>
          <w:color w:val="auto"/>
          <w:sz w:val="28"/>
          <w:szCs w:val="28"/>
          <w:lang w:eastAsia="zh-CN"/>
        </w:rPr>
        <w:t>专题讲解内容见题库。</w:t>
      </w:r>
    </w:p>
    <w:p>
      <w:pPr>
        <w:spacing w:line="360" w:lineRule="auto"/>
        <w:ind w:firstLine="562" w:firstLineChars="200"/>
        <w:rPr>
          <w:b/>
          <w:color w:val="auto"/>
          <w:sz w:val="28"/>
          <w:szCs w:val="28"/>
          <w:lang w:eastAsia="zh-CN"/>
        </w:rPr>
      </w:pPr>
      <w:r>
        <w:rPr>
          <w:rFonts w:hint="eastAsia"/>
          <w:b/>
          <w:color w:val="auto"/>
          <w:sz w:val="28"/>
          <w:szCs w:val="28"/>
          <w:lang w:eastAsia="zh-CN"/>
        </w:rPr>
        <w:t>六、竞赛规则</w:t>
      </w:r>
    </w:p>
    <w:p>
      <w:pPr>
        <w:spacing w:line="360" w:lineRule="auto"/>
        <w:ind w:firstLine="560" w:firstLineChars="200"/>
        <w:rPr>
          <w:color w:val="auto"/>
          <w:sz w:val="28"/>
          <w:szCs w:val="28"/>
          <w:lang w:eastAsia="zh-CN"/>
        </w:rPr>
      </w:pPr>
      <w:r>
        <w:rPr>
          <w:rFonts w:hint="eastAsia"/>
          <w:color w:val="auto"/>
          <w:sz w:val="28"/>
          <w:szCs w:val="28"/>
          <w:lang w:eastAsia="zh-CN"/>
        </w:rPr>
        <w:t>（一）各参赛选手的组别由领队于领队会抽签决定；各参赛选手的参赛顺序由现场抽签结果决定。</w:t>
      </w:r>
    </w:p>
    <w:p>
      <w:pPr>
        <w:spacing w:line="360" w:lineRule="auto"/>
        <w:ind w:firstLine="560" w:firstLineChars="200"/>
        <w:rPr>
          <w:color w:val="auto"/>
          <w:sz w:val="28"/>
          <w:szCs w:val="28"/>
          <w:lang w:eastAsia="zh-CN"/>
        </w:rPr>
      </w:pPr>
      <w:r>
        <w:rPr>
          <w:rFonts w:hint="eastAsia"/>
          <w:color w:val="auto"/>
          <w:sz w:val="28"/>
          <w:szCs w:val="28"/>
          <w:lang w:eastAsia="zh-CN"/>
        </w:rPr>
        <w:t>（二）各参赛选手报到当天1</w:t>
      </w:r>
      <w:r>
        <w:rPr>
          <w:rFonts w:hint="eastAsia"/>
          <w:color w:val="auto"/>
          <w:sz w:val="28"/>
          <w:szCs w:val="28"/>
          <w:lang w:val="en-US" w:eastAsia="zh-CN"/>
        </w:rPr>
        <w:t>3</w:t>
      </w:r>
      <w:r>
        <w:rPr>
          <w:rFonts w:hint="eastAsia"/>
          <w:color w:val="auto"/>
          <w:sz w:val="28"/>
          <w:szCs w:val="28"/>
          <w:lang w:eastAsia="zh-CN"/>
        </w:rPr>
        <w:t>:00-1</w:t>
      </w:r>
      <w:r>
        <w:rPr>
          <w:rFonts w:hint="eastAsia"/>
          <w:color w:val="auto"/>
          <w:sz w:val="28"/>
          <w:szCs w:val="28"/>
          <w:lang w:val="en-US" w:eastAsia="zh-CN"/>
        </w:rPr>
        <w:t>5</w:t>
      </w:r>
      <w:r>
        <w:rPr>
          <w:rFonts w:hint="eastAsia"/>
          <w:color w:val="auto"/>
          <w:sz w:val="28"/>
          <w:szCs w:val="28"/>
          <w:lang w:eastAsia="zh-CN"/>
        </w:rPr>
        <w:t>:00可熟悉比赛场地，</w:t>
      </w:r>
      <w:r>
        <w:rPr>
          <w:color w:val="auto"/>
          <w:sz w:val="28"/>
          <w:szCs w:val="28"/>
          <w:lang w:eastAsia="zh-CN"/>
        </w:rPr>
        <w:t>但不提供音响、PPT播放等服务。</w:t>
      </w:r>
    </w:p>
    <w:p>
      <w:pPr>
        <w:spacing w:line="360" w:lineRule="auto"/>
        <w:ind w:firstLine="560" w:firstLineChars="200"/>
        <w:rPr>
          <w:color w:val="auto"/>
          <w:sz w:val="28"/>
          <w:szCs w:val="28"/>
          <w:lang w:eastAsia="zh-CN"/>
        </w:rPr>
      </w:pPr>
      <w:r>
        <w:rPr>
          <w:rFonts w:hint="eastAsia"/>
          <w:color w:val="auto"/>
          <w:sz w:val="28"/>
          <w:szCs w:val="28"/>
          <w:lang w:eastAsia="zh-CN"/>
        </w:rPr>
        <w:t>（三）参赛选手按规定时间到达指定地点，凭参赛证、学生证和身份证（三证必须齐全）进行检录后进入竞赛候场区，抽取比赛次序。检录时间开始</w:t>
      </w:r>
      <w:r>
        <w:rPr>
          <w:color w:val="auto"/>
          <w:sz w:val="28"/>
          <w:szCs w:val="28"/>
          <w:lang w:eastAsia="zh-CN"/>
        </w:rPr>
        <w:t>15分钟内未到取消比赛资格。</w:t>
      </w:r>
    </w:p>
    <w:p>
      <w:pPr>
        <w:spacing w:line="360" w:lineRule="auto"/>
        <w:ind w:firstLine="560" w:firstLineChars="200"/>
        <w:rPr>
          <w:color w:val="auto"/>
          <w:sz w:val="28"/>
          <w:szCs w:val="28"/>
          <w:lang w:eastAsia="zh-CN"/>
        </w:rPr>
      </w:pPr>
      <w:r>
        <w:rPr>
          <w:rFonts w:hint="eastAsia"/>
          <w:color w:val="auto"/>
          <w:sz w:val="28"/>
          <w:szCs w:val="28"/>
          <w:lang w:eastAsia="zh-CN"/>
        </w:rPr>
        <w:t>（四）各代表队领队和指导教师、以及观摩人员在赛场指定的观摩区观摩比赛。</w:t>
      </w:r>
    </w:p>
    <w:p>
      <w:pPr>
        <w:spacing w:line="360" w:lineRule="auto"/>
        <w:ind w:firstLine="560" w:firstLineChars="200"/>
        <w:rPr>
          <w:color w:val="auto"/>
          <w:sz w:val="28"/>
          <w:szCs w:val="28"/>
          <w:lang w:eastAsia="zh-CN"/>
        </w:rPr>
      </w:pPr>
      <w:r>
        <w:rPr>
          <w:rFonts w:hint="eastAsia"/>
          <w:color w:val="auto"/>
          <w:sz w:val="28"/>
          <w:szCs w:val="28"/>
          <w:lang w:eastAsia="zh-CN"/>
        </w:rPr>
        <w:t>（五）新闻媒体在赛场设定的媒体采访区工作，并且听从现场工作人员的安排和管理，不能影响比赛进行。</w:t>
      </w:r>
    </w:p>
    <w:p>
      <w:pPr>
        <w:spacing w:line="360" w:lineRule="auto"/>
        <w:ind w:firstLine="560" w:firstLineChars="200"/>
        <w:rPr>
          <w:color w:val="auto"/>
          <w:sz w:val="28"/>
          <w:szCs w:val="28"/>
          <w:lang w:eastAsia="zh-CN"/>
        </w:rPr>
      </w:pPr>
      <w:r>
        <w:rPr>
          <w:rFonts w:hint="eastAsia"/>
          <w:color w:val="auto"/>
          <w:sz w:val="28"/>
          <w:szCs w:val="28"/>
          <w:lang w:eastAsia="zh-CN"/>
        </w:rPr>
        <w:t>（六）赛务人员必须统一佩戴由大赛执委会签发的相应证件，着装整齐。</w:t>
      </w:r>
    </w:p>
    <w:p>
      <w:pPr>
        <w:spacing w:line="360" w:lineRule="auto"/>
        <w:ind w:firstLine="560" w:firstLineChars="200"/>
        <w:rPr>
          <w:color w:val="auto"/>
          <w:sz w:val="28"/>
          <w:szCs w:val="28"/>
          <w:lang w:eastAsia="zh-CN"/>
        </w:rPr>
      </w:pPr>
      <w:r>
        <w:rPr>
          <w:rFonts w:hint="eastAsia"/>
          <w:color w:val="auto"/>
          <w:sz w:val="28"/>
          <w:szCs w:val="28"/>
          <w:lang w:eastAsia="zh-CN"/>
        </w:rPr>
        <w:t>（七）各赛场竞赛区域除裁判和赛场配备的工作人员外，其他人员未经允许不得进入。</w:t>
      </w:r>
    </w:p>
    <w:p>
      <w:pPr>
        <w:spacing w:line="360" w:lineRule="auto"/>
        <w:ind w:firstLine="560" w:firstLineChars="200"/>
        <w:rPr>
          <w:color w:val="auto"/>
          <w:sz w:val="28"/>
          <w:szCs w:val="28"/>
          <w:lang w:eastAsia="zh-CN"/>
        </w:rPr>
      </w:pPr>
      <w:r>
        <w:rPr>
          <w:rFonts w:hint="eastAsia"/>
          <w:color w:val="auto"/>
          <w:sz w:val="28"/>
          <w:szCs w:val="28"/>
          <w:lang w:eastAsia="zh-CN"/>
        </w:rPr>
        <w:t>（八）参赛选手不得携带通讯工具和其它未经允许的资料、物品进入比赛场地，不得中途退场。如出现违规、违纪和舞弊等现象，经裁判组裁定取消比赛成绩。</w:t>
      </w:r>
    </w:p>
    <w:p>
      <w:pPr>
        <w:spacing w:line="360" w:lineRule="auto"/>
        <w:ind w:firstLine="560" w:firstLineChars="200"/>
        <w:rPr>
          <w:color w:val="auto"/>
          <w:sz w:val="28"/>
          <w:szCs w:val="28"/>
          <w:lang w:eastAsia="zh-CN"/>
        </w:rPr>
      </w:pPr>
      <w:r>
        <w:rPr>
          <w:rFonts w:hint="eastAsia"/>
          <w:color w:val="auto"/>
          <w:sz w:val="28"/>
          <w:szCs w:val="28"/>
          <w:lang w:eastAsia="zh-CN"/>
        </w:rPr>
        <w:t>（九）参赛选手在规定时间依次入场候赛，在前一位选手退场后由主持人宣布上场，确认现场条件无误后点头示意，由主持人宣布开始比赛，计时开始。现场安排倒计时提示。</w:t>
      </w:r>
    </w:p>
    <w:p>
      <w:pPr>
        <w:spacing w:line="360" w:lineRule="auto"/>
        <w:ind w:firstLine="560" w:firstLineChars="200"/>
        <w:rPr>
          <w:color w:val="auto"/>
          <w:sz w:val="28"/>
          <w:szCs w:val="28"/>
          <w:lang w:eastAsia="zh-CN"/>
        </w:rPr>
      </w:pPr>
      <w:r>
        <w:rPr>
          <w:rFonts w:hint="eastAsia"/>
          <w:color w:val="auto"/>
          <w:sz w:val="28"/>
          <w:szCs w:val="28"/>
          <w:lang w:eastAsia="zh-CN"/>
        </w:rPr>
        <w:t>（十）比赛过程中，参赛选手须严格遵守比赛规则，保证自身安全，并接受裁判员的监督和警示；若因设备故障导致选手中断或终止比赛，由大赛裁判长根据竞赛规程中的预案视具体情况做出裁决。</w:t>
      </w:r>
    </w:p>
    <w:p>
      <w:pPr>
        <w:spacing w:line="360" w:lineRule="auto"/>
        <w:ind w:firstLine="560" w:firstLineChars="200"/>
        <w:rPr>
          <w:color w:val="auto"/>
          <w:sz w:val="28"/>
          <w:szCs w:val="28"/>
          <w:lang w:eastAsia="zh-CN"/>
        </w:rPr>
      </w:pPr>
      <w:r>
        <w:rPr>
          <w:rFonts w:hint="eastAsia"/>
          <w:color w:val="auto"/>
          <w:sz w:val="28"/>
          <w:szCs w:val="28"/>
          <w:lang w:eastAsia="zh-CN"/>
        </w:rPr>
        <w:t>（十一）</w:t>
      </w:r>
      <w:r>
        <w:rPr>
          <w:color w:val="auto"/>
          <w:sz w:val="28"/>
          <w:szCs w:val="28"/>
          <w:lang w:eastAsia="zh-CN"/>
        </w:rPr>
        <w:t>“自选景点讲解-专题讲解”环节，由主持人宣布各项比赛的开始和结束。现场工作人员同步进行计时。</w:t>
      </w:r>
    </w:p>
    <w:p>
      <w:pPr>
        <w:spacing w:line="360" w:lineRule="auto"/>
        <w:ind w:firstLine="560" w:firstLineChars="200"/>
        <w:rPr>
          <w:rFonts w:hint="eastAsia"/>
          <w:color w:val="auto"/>
          <w:sz w:val="28"/>
          <w:szCs w:val="28"/>
          <w:lang w:eastAsia="zh-CN"/>
        </w:rPr>
      </w:pPr>
      <w:r>
        <w:rPr>
          <w:rFonts w:hint="eastAsia"/>
          <w:color w:val="auto"/>
          <w:sz w:val="28"/>
          <w:szCs w:val="28"/>
          <w:lang w:eastAsia="zh-CN"/>
        </w:rPr>
        <w:t>（十二）“自选景点讲解、专题讲解、才艺运用”成绩，由裁判员现场打分，取平均分为参赛选手最终成绩，并及时公布。</w:t>
      </w:r>
    </w:p>
    <w:p>
      <w:pPr>
        <w:spacing w:line="360" w:lineRule="auto"/>
        <w:ind w:firstLine="560" w:firstLineChars="200"/>
        <w:rPr>
          <w:rFonts w:hint="eastAsia"/>
          <w:color w:val="auto"/>
          <w:sz w:val="28"/>
          <w:szCs w:val="28"/>
          <w:lang w:eastAsia="zh-CN"/>
        </w:rPr>
      </w:pPr>
      <w:r>
        <w:rPr>
          <w:rFonts w:hint="eastAsia"/>
          <w:color w:val="auto"/>
          <w:sz w:val="28"/>
          <w:szCs w:val="28"/>
          <w:lang w:eastAsia="zh-CN"/>
        </w:rPr>
        <w:t>（十三）选手成绩经裁判、裁判长、监督仲裁组签字后进行公布。 成绩公布2小时无异议，由监督仲裁组长在成绩单上签字确认有效。 参赛代表队若对成绩有异议，应在公布后的2小时内，由领队按规程 向大赛仲裁工作组书面提出复核申请。</w:t>
      </w:r>
    </w:p>
    <w:p>
      <w:pPr>
        <w:spacing w:line="360" w:lineRule="auto"/>
        <w:ind w:firstLine="562" w:firstLineChars="200"/>
        <w:rPr>
          <w:b/>
          <w:color w:val="auto"/>
          <w:sz w:val="28"/>
          <w:szCs w:val="28"/>
          <w:lang w:eastAsia="zh-CN"/>
        </w:rPr>
      </w:pPr>
      <w:r>
        <w:rPr>
          <w:rFonts w:hint="eastAsia"/>
          <w:b/>
          <w:color w:val="auto"/>
          <w:sz w:val="28"/>
          <w:szCs w:val="28"/>
          <w:lang w:eastAsia="zh-CN"/>
        </w:rPr>
        <w:t>七、竞赛环境</w:t>
      </w:r>
    </w:p>
    <w:p>
      <w:pPr>
        <w:spacing w:line="360" w:lineRule="auto"/>
        <w:ind w:firstLine="560" w:firstLineChars="200"/>
        <w:rPr>
          <w:color w:val="auto"/>
          <w:sz w:val="28"/>
          <w:szCs w:val="28"/>
          <w:lang w:eastAsia="zh-CN"/>
        </w:rPr>
      </w:pPr>
      <w:r>
        <w:rPr>
          <w:rFonts w:hint="eastAsia"/>
          <w:color w:val="auto"/>
          <w:sz w:val="28"/>
          <w:szCs w:val="28"/>
          <w:lang w:eastAsia="zh-CN"/>
        </w:rPr>
        <w:t>承办方为赛项提供所需的竞赛环境和相应器材。现场配备空调系统，确保环境温度适宜；保证良好的采光、照明和通风，必要时设置抽风装置；提供稳定水、电供应和供电应急设备；比赛现场设置专门的观摩区，供各参赛队领队、教练现场观摩。赛场设观摩展示区、媒体区、休息区、服务保障区、咨询区、申诉区等区域。另设成绩公布区，配备相应的电脑和投影设备。</w:t>
      </w:r>
    </w:p>
    <w:p>
      <w:pPr>
        <w:spacing w:line="360" w:lineRule="auto"/>
        <w:ind w:firstLine="562" w:firstLineChars="200"/>
        <w:rPr>
          <w:b/>
          <w:color w:val="auto"/>
          <w:sz w:val="28"/>
          <w:szCs w:val="28"/>
          <w:lang w:eastAsia="zh-CN"/>
        </w:rPr>
      </w:pPr>
      <w:r>
        <w:rPr>
          <w:rFonts w:hint="eastAsia"/>
          <w:b/>
          <w:color w:val="auto"/>
          <w:sz w:val="28"/>
          <w:szCs w:val="28"/>
          <w:lang w:eastAsia="zh-CN"/>
        </w:rPr>
        <w:t>八、技术规范</w:t>
      </w:r>
    </w:p>
    <w:p>
      <w:pPr>
        <w:spacing w:line="360" w:lineRule="auto"/>
        <w:ind w:firstLine="560" w:firstLineChars="200"/>
        <w:rPr>
          <w:color w:val="auto"/>
          <w:sz w:val="28"/>
          <w:szCs w:val="28"/>
          <w:lang w:eastAsia="zh-CN"/>
        </w:rPr>
      </w:pPr>
      <w:r>
        <w:rPr>
          <w:rFonts w:hint="eastAsia"/>
          <w:color w:val="auto"/>
          <w:sz w:val="28"/>
          <w:szCs w:val="28"/>
          <w:lang w:eastAsia="zh-CN"/>
        </w:rPr>
        <w:t>技术规范参照旅游行业职业规范：</w:t>
      </w:r>
    </w:p>
    <w:p>
      <w:pPr>
        <w:spacing w:line="360" w:lineRule="auto"/>
        <w:ind w:firstLine="560" w:firstLineChars="200"/>
        <w:rPr>
          <w:color w:val="auto"/>
          <w:sz w:val="28"/>
          <w:szCs w:val="28"/>
          <w:lang w:eastAsia="zh-CN"/>
        </w:rPr>
      </w:pPr>
      <w:r>
        <w:rPr>
          <w:rFonts w:hint="eastAsia"/>
          <w:color w:val="auto"/>
          <w:sz w:val="28"/>
          <w:szCs w:val="28"/>
          <w:lang w:eastAsia="zh-CN"/>
        </w:rPr>
        <w:t>（一）《中华人民共和国旅游法》</w:t>
      </w:r>
    </w:p>
    <w:p>
      <w:pPr>
        <w:spacing w:line="360" w:lineRule="auto"/>
        <w:ind w:firstLine="560" w:firstLineChars="200"/>
        <w:rPr>
          <w:color w:val="auto"/>
          <w:sz w:val="28"/>
          <w:szCs w:val="28"/>
          <w:lang w:eastAsia="zh-CN"/>
        </w:rPr>
      </w:pPr>
      <w:r>
        <w:rPr>
          <w:rFonts w:hint="eastAsia"/>
          <w:color w:val="auto"/>
          <w:sz w:val="28"/>
          <w:szCs w:val="28"/>
          <w:lang w:eastAsia="zh-CN"/>
        </w:rPr>
        <w:t>（二） 《旅行社条例》及《旅行社条例实施细则》（国务院令</w:t>
      </w:r>
      <w:r>
        <w:rPr>
          <w:color w:val="auto"/>
          <w:sz w:val="28"/>
          <w:szCs w:val="28"/>
          <w:lang w:eastAsia="zh-CN"/>
        </w:rPr>
        <w:t>[2009] 第550号）</w:t>
      </w:r>
    </w:p>
    <w:p>
      <w:pPr>
        <w:spacing w:line="360" w:lineRule="auto"/>
        <w:ind w:firstLine="560" w:firstLineChars="200"/>
        <w:rPr>
          <w:color w:val="auto"/>
          <w:sz w:val="28"/>
          <w:szCs w:val="28"/>
          <w:lang w:eastAsia="zh-CN"/>
        </w:rPr>
      </w:pPr>
      <w:r>
        <w:rPr>
          <w:rFonts w:hint="eastAsia"/>
          <w:color w:val="auto"/>
          <w:sz w:val="28"/>
          <w:szCs w:val="28"/>
          <w:lang w:eastAsia="zh-CN"/>
        </w:rPr>
        <w:t>（三）《导游人员管理条例》（国务院令</w:t>
      </w:r>
      <w:r>
        <w:rPr>
          <w:color w:val="auto"/>
          <w:sz w:val="28"/>
          <w:szCs w:val="28"/>
          <w:lang w:eastAsia="zh-CN"/>
        </w:rPr>
        <w:t>[1999]第 263号）</w:t>
      </w:r>
    </w:p>
    <w:p>
      <w:pPr>
        <w:spacing w:line="360" w:lineRule="auto"/>
        <w:ind w:firstLine="560" w:firstLineChars="200"/>
        <w:rPr>
          <w:color w:val="auto"/>
          <w:sz w:val="28"/>
          <w:szCs w:val="28"/>
          <w:lang w:eastAsia="zh-CN"/>
        </w:rPr>
      </w:pPr>
      <w:r>
        <w:rPr>
          <w:rFonts w:hint="eastAsia"/>
          <w:color w:val="auto"/>
          <w:sz w:val="28"/>
          <w:szCs w:val="28"/>
          <w:lang w:eastAsia="zh-CN"/>
        </w:rPr>
        <w:t>（四）《导游管理办法》</w:t>
      </w:r>
    </w:p>
    <w:p>
      <w:pPr>
        <w:spacing w:line="360" w:lineRule="auto"/>
        <w:ind w:firstLine="560" w:firstLineChars="200"/>
        <w:rPr>
          <w:color w:val="auto"/>
          <w:sz w:val="28"/>
          <w:szCs w:val="28"/>
          <w:lang w:eastAsia="zh-CN"/>
        </w:rPr>
      </w:pPr>
      <w:r>
        <w:rPr>
          <w:rFonts w:hint="eastAsia"/>
          <w:color w:val="auto"/>
          <w:sz w:val="28"/>
          <w:szCs w:val="28"/>
          <w:lang w:eastAsia="zh-CN"/>
        </w:rPr>
        <w:t xml:space="preserve">（五） </w:t>
      </w:r>
      <w:r>
        <w:rPr>
          <w:color w:val="auto"/>
          <w:sz w:val="28"/>
          <w:szCs w:val="28"/>
          <w:lang w:eastAsia="zh-CN"/>
        </w:rPr>
        <w:t>GB/T 15971-2010《导游服务规范》</w:t>
      </w:r>
    </w:p>
    <w:p>
      <w:pPr>
        <w:spacing w:line="360" w:lineRule="auto"/>
        <w:ind w:firstLine="560" w:firstLineChars="200"/>
        <w:rPr>
          <w:color w:val="auto"/>
          <w:sz w:val="28"/>
          <w:szCs w:val="28"/>
          <w:lang w:eastAsia="zh-CN"/>
        </w:rPr>
      </w:pPr>
      <w:r>
        <w:rPr>
          <w:rFonts w:hint="eastAsia"/>
          <w:color w:val="auto"/>
          <w:sz w:val="28"/>
          <w:szCs w:val="28"/>
          <w:lang w:eastAsia="zh-CN"/>
        </w:rPr>
        <w:t xml:space="preserve">（六） </w:t>
      </w:r>
      <w:r>
        <w:rPr>
          <w:color w:val="auto"/>
          <w:sz w:val="28"/>
          <w:szCs w:val="28"/>
          <w:lang w:eastAsia="zh-CN"/>
        </w:rPr>
        <w:t>LB/T 004-1997 旅行社国内旅游服务质量要求</w:t>
      </w:r>
    </w:p>
    <w:p>
      <w:pPr>
        <w:spacing w:line="360" w:lineRule="auto"/>
        <w:ind w:firstLine="560" w:firstLineChars="200"/>
        <w:rPr>
          <w:color w:val="auto"/>
          <w:sz w:val="28"/>
          <w:szCs w:val="28"/>
          <w:lang w:eastAsia="zh-CN"/>
        </w:rPr>
      </w:pPr>
      <w:r>
        <w:rPr>
          <w:rFonts w:hint="eastAsia"/>
          <w:color w:val="auto"/>
          <w:sz w:val="28"/>
          <w:szCs w:val="28"/>
          <w:lang w:eastAsia="zh-CN"/>
        </w:rPr>
        <w:t xml:space="preserve">（七） </w:t>
      </w:r>
      <w:r>
        <w:rPr>
          <w:color w:val="auto"/>
          <w:sz w:val="28"/>
          <w:szCs w:val="28"/>
          <w:lang w:eastAsia="zh-CN"/>
        </w:rPr>
        <w:t>LB/T 005-2002 旅行社出境旅游服务质量</w:t>
      </w:r>
    </w:p>
    <w:p>
      <w:pPr>
        <w:spacing w:line="360" w:lineRule="auto"/>
        <w:ind w:firstLine="560" w:firstLineChars="200"/>
        <w:rPr>
          <w:color w:val="auto"/>
          <w:sz w:val="28"/>
          <w:szCs w:val="28"/>
          <w:lang w:eastAsia="zh-CN"/>
        </w:rPr>
      </w:pPr>
      <w:r>
        <w:rPr>
          <w:rFonts w:hint="eastAsia"/>
          <w:color w:val="auto"/>
          <w:sz w:val="28"/>
          <w:szCs w:val="28"/>
          <w:lang w:eastAsia="zh-CN"/>
        </w:rPr>
        <w:t>（八）《国民旅游休闲纲要</w:t>
      </w:r>
      <w:r>
        <w:rPr>
          <w:color w:val="auto"/>
          <w:sz w:val="28"/>
          <w:szCs w:val="28"/>
          <w:lang w:eastAsia="zh-CN"/>
        </w:rPr>
        <w:t>2013-2020</w:t>
      </w:r>
      <w:r>
        <w:rPr>
          <w:rFonts w:hint="eastAsia"/>
          <w:color w:val="auto"/>
          <w:sz w:val="28"/>
          <w:szCs w:val="28"/>
          <w:lang w:eastAsia="zh-CN"/>
        </w:rPr>
        <w:t>》</w:t>
      </w:r>
      <w:r>
        <w:rPr>
          <w:color w:val="auto"/>
          <w:sz w:val="28"/>
          <w:szCs w:val="28"/>
          <w:lang w:eastAsia="zh-CN"/>
        </w:rPr>
        <w:t>（国办发[2013]10号）</w:t>
      </w:r>
    </w:p>
    <w:p>
      <w:pPr>
        <w:spacing w:line="360" w:lineRule="auto"/>
        <w:ind w:firstLine="562" w:firstLineChars="200"/>
        <w:rPr>
          <w:b/>
          <w:color w:val="auto"/>
          <w:sz w:val="28"/>
          <w:szCs w:val="28"/>
          <w:lang w:eastAsia="zh-CN"/>
        </w:rPr>
      </w:pPr>
      <w:r>
        <w:rPr>
          <w:rFonts w:hint="eastAsia"/>
          <w:b/>
          <w:color w:val="auto"/>
          <w:sz w:val="28"/>
          <w:szCs w:val="28"/>
          <w:lang w:eastAsia="zh-CN"/>
        </w:rPr>
        <w:t>九、成绩评定</w:t>
      </w:r>
    </w:p>
    <w:p>
      <w:pPr>
        <w:spacing w:line="360" w:lineRule="auto"/>
        <w:ind w:firstLine="560" w:firstLineChars="200"/>
        <w:rPr>
          <w:color w:val="auto"/>
          <w:sz w:val="28"/>
          <w:szCs w:val="28"/>
          <w:lang w:eastAsia="zh-CN"/>
        </w:rPr>
      </w:pPr>
      <w:r>
        <w:rPr>
          <w:rFonts w:hint="eastAsia"/>
          <w:color w:val="auto"/>
          <w:sz w:val="28"/>
          <w:szCs w:val="28"/>
          <w:lang w:eastAsia="zh-CN"/>
        </w:rPr>
        <w:t>（一）评分标准制订原则</w:t>
      </w:r>
    </w:p>
    <w:p>
      <w:pPr>
        <w:spacing w:line="360" w:lineRule="auto"/>
        <w:ind w:firstLine="560" w:firstLineChars="200"/>
        <w:rPr>
          <w:color w:val="auto"/>
          <w:sz w:val="28"/>
          <w:szCs w:val="28"/>
          <w:lang w:eastAsia="zh-CN"/>
        </w:rPr>
      </w:pPr>
      <w:r>
        <w:rPr>
          <w:color w:val="auto"/>
          <w:sz w:val="28"/>
          <w:szCs w:val="28"/>
          <w:lang w:eastAsia="zh-CN"/>
        </w:rPr>
        <w:t>1.体现导游专业核心能力</w:t>
      </w:r>
    </w:p>
    <w:p>
      <w:pPr>
        <w:spacing w:line="360" w:lineRule="auto"/>
        <w:ind w:firstLine="560" w:firstLineChars="200"/>
        <w:rPr>
          <w:color w:val="auto"/>
          <w:sz w:val="28"/>
          <w:szCs w:val="28"/>
          <w:lang w:eastAsia="zh-CN"/>
        </w:rPr>
      </w:pPr>
      <w:r>
        <w:rPr>
          <w:color w:val="auto"/>
          <w:sz w:val="28"/>
          <w:szCs w:val="28"/>
          <w:lang w:eastAsia="zh-CN"/>
        </w:rPr>
        <w:t>2.体现导游人才培养规格</w:t>
      </w:r>
    </w:p>
    <w:p>
      <w:pPr>
        <w:spacing w:line="360" w:lineRule="auto"/>
        <w:ind w:firstLine="560" w:firstLineChars="200"/>
        <w:rPr>
          <w:color w:val="auto"/>
          <w:sz w:val="28"/>
          <w:szCs w:val="28"/>
          <w:lang w:eastAsia="zh-CN"/>
        </w:rPr>
      </w:pPr>
      <w:r>
        <w:rPr>
          <w:color w:val="auto"/>
          <w:sz w:val="28"/>
          <w:szCs w:val="28"/>
          <w:lang w:eastAsia="zh-CN"/>
        </w:rPr>
        <w:t>3.体现导游职业综合素养</w:t>
      </w:r>
    </w:p>
    <w:p>
      <w:pPr>
        <w:spacing w:line="360" w:lineRule="auto"/>
        <w:ind w:firstLine="560" w:firstLineChars="200"/>
        <w:rPr>
          <w:color w:val="auto"/>
          <w:sz w:val="28"/>
          <w:szCs w:val="28"/>
          <w:lang w:eastAsia="zh-CN"/>
        </w:rPr>
      </w:pPr>
      <w:r>
        <w:rPr>
          <w:rFonts w:hint="eastAsia"/>
          <w:color w:val="auto"/>
          <w:sz w:val="28"/>
          <w:szCs w:val="28"/>
          <w:lang w:eastAsia="zh-CN"/>
        </w:rPr>
        <w:t>（二）评分方法</w:t>
      </w:r>
    </w:p>
    <w:p>
      <w:pPr>
        <w:spacing w:line="360" w:lineRule="auto"/>
        <w:ind w:firstLine="560" w:firstLineChars="200"/>
        <w:rPr>
          <w:color w:val="auto"/>
          <w:sz w:val="28"/>
          <w:szCs w:val="28"/>
          <w:lang w:eastAsia="zh-CN"/>
        </w:rPr>
      </w:pPr>
      <w:r>
        <w:rPr>
          <w:color w:val="auto"/>
          <w:sz w:val="28"/>
          <w:szCs w:val="28"/>
          <w:lang w:eastAsia="zh-CN"/>
        </w:rPr>
        <w:t>1.裁判员选聘：由河北省职业院校导游服务技能大赛执委会在全国范围内聘请赛项裁判人员。</w:t>
      </w:r>
    </w:p>
    <w:p>
      <w:pPr>
        <w:spacing w:line="360" w:lineRule="auto"/>
        <w:ind w:firstLine="560" w:firstLineChars="200"/>
        <w:rPr>
          <w:color w:val="auto"/>
          <w:sz w:val="28"/>
          <w:szCs w:val="28"/>
          <w:lang w:eastAsia="zh-CN"/>
        </w:rPr>
      </w:pPr>
      <w:r>
        <w:rPr>
          <w:color w:val="auto"/>
          <w:sz w:val="28"/>
          <w:szCs w:val="28"/>
          <w:lang w:eastAsia="zh-CN"/>
        </w:rPr>
        <w:t>2.赛前组织裁判培训，统一各比赛项目的评分细则。现场比赛期间，各裁判根据评分标准独立打分，不得相互讨论，不得干扰其他裁判打分。</w:t>
      </w:r>
    </w:p>
    <w:p>
      <w:pPr>
        <w:spacing w:line="360" w:lineRule="auto"/>
        <w:ind w:firstLine="560" w:firstLineChars="200"/>
        <w:rPr>
          <w:color w:val="auto"/>
          <w:sz w:val="28"/>
          <w:szCs w:val="28"/>
          <w:lang w:eastAsia="zh-CN"/>
        </w:rPr>
      </w:pPr>
      <w:r>
        <w:rPr>
          <w:color w:val="auto"/>
          <w:sz w:val="28"/>
          <w:szCs w:val="28"/>
          <w:lang w:eastAsia="zh-CN"/>
        </w:rPr>
        <w:t>3.分值设置：比赛总分100分。</w:t>
      </w:r>
    </w:p>
    <w:p>
      <w:pPr>
        <w:spacing w:line="360" w:lineRule="auto"/>
        <w:ind w:firstLine="560" w:firstLineChars="200"/>
        <w:rPr>
          <w:color w:val="auto"/>
          <w:sz w:val="28"/>
          <w:szCs w:val="28"/>
          <w:lang w:eastAsia="zh-CN"/>
        </w:rPr>
      </w:pPr>
      <w:r>
        <w:rPr>
          <w:rFonts w:hint="eastAsia"/>
          <w:color w:val="auto"/>
          <w:sz w:val="28"/>
          <w:szCs w:val="28"/>
          <w:lang w:eastAsia="zh-CN"/>
        </w:rPr>
        <w:t>导游知识测试</w:t>
      </w:r>
      <w:r>
        <w:rPr>
          <w:color w:val="auto"/>
          <w:sz w:val="28"/>
          <w:szCs w:val="28"/>
          <w:lang w:eastAsia="zh-CN"/>
        </w:rPr>
        <w:t>30分，现场导游讲解60分，才艺运用10分。</w:t>
      </w:r>
    </w:p>
    <w:p>
      <w:pPr>
        <w:spacing w:line="360" w:lineRule="auto"/>
        <w:ind w:firstLine="560" w:firstLineChars="200"/>
        <w:rPr>
          <w:color w:val="auto"/>
          <w:sz w:val="28"/>
          <w:szCs w:val="28"/>
          <w:lang w:eastAsia="zh-CN"/>
        </w:rPr>
      </w:pPr>
      <w:r>
        <w:rPr>
          <w:color w:val="auto"/>
          <w:sz w:val="28"/>
          <w:szCs w:val="28"/>
          <w:lang w:eastAsia="zh-CN"/>
        </w:rPr>
        <w:t>4.最终成绩经裁判、裁判长、监督仲裁组签字后公布竞赛成绩。</w:t>
      </w:r>
    </w:p>
    <w:p>
      <w:pPr>
        <w:spacing w:line="360" w:lineRule="auto"/>
        <w:ind w:firstLine="560" w:firstLineChars="200"/>
        <w:rPr>
          <w:color w:val="auto"/>
          <w:sz w:val="28"/>
          <w:szCs w:val="28"/>
          <w:lang w:eastAsia="zh-CN"/>
        </w:rPr>
      </w:pPr>
      <w:r>
        <w:rPr>
          <w:rFonts w:hint="eastAsia"/>
          <w:color w:val="auto"/>
          <w:sz w:val="28"/>
          <w:szCs w:val="28"/>
          <w:lang w:eastAsia="zh-CN"/>
        </w:rPr>
        <w:t>（三）评分细则和标准：</w:t>
      </w:r>
    </w:p>
    <w:p>
      <w:pPr>
        <w:spacing w:line="360" w:lineRule="auto"/>
        <w:ind w:firstLine="560" w:firstLineChars="200"/>
        <w:rPr>
          <w:color w:val="auto"/>
          <w:sz w:val="28"/>
          <w:szCs w:val="28"/>
          <w:lang w:eastAsia="zh-CN"/>
        </w:rPr>
      </w:pPr>
      <w:r>
        <w:rPr>
          <w:color w:val="auto"/>
          <w:sz w:val="28"/>
          <w:szCs w:val="28"/>
          <w:lang w:eastAsia="zh-CN"/>
        </w:rPr>
        <w:t>1.评分细则</w:t>
      </w:r>
    </w:p>
    <w:p>
      <w:pPr>
        <w:spacing w:line="360" w:lineRule="auto"/>
        <w:ind w:firstLine="560" w:firstLineChars="200"/>
        <w:rPr>
          <w:rFonts w:hint="eastAsia"/>
          <w:color w:val="auto"/>
          <w:sz w:val="28"/>
          <w:szCs w:val="28"/>
          <w:lang w:eastAsia="zh-CN"/>
        </w:rPr>
      </w:pPr>
      <w:r>
        <w:rPr>
          <w:rFonts w:hint="eastAsia"/>
          <w:color w:val="auto"/>
          <w:sz w:val="28"/>
          <w:szCs w:val="28"/>
          <w:lang w:eastAsia="zh-CN"/>
        </w:rPr>
        <w:t>导游知识测试环节：此环节为闭卷（上机）考试。</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自选景点讲解-</w:t>
      </w:r>
      <w:r>
        <w:rPr>
          <w:rFonts w:hint="eastAsia"/>
          <w:color w:val="auto"/>
          <w:sz w:val="28"/>
          <w:szCs w:val="28"/>
          <w:lang w:eastAsia="zh-CN"/>
        </w:rPr>
        <w:t>专题讲解</w:t>
      </w:r>
      <w:r>
        <w:rPr>
          <w:color w:val="auto"/>
          <w:sz w:val="28"/>
          <w:szCs w:val="28"/>
          <w:lang w:eastAsia="zh-CN"/>
        </w:rPr>
        <w:t>”两个内容在同一场地依序用中文完成。评分裁判根据评分标准，为每名选手评分，分值保留至小数点后一位。得分的计算方式为：取平均分为参赛选手最终成绩，选手最后得分保留至小数点后两位。</w:t>
      </w:r>
    </w:p>
    <w:p>
      <w:pPr>
        <w:spacing w:line="360" w:lineRule="auto"/>
        <w:ind w:firstLine="560" w:firstLineChars="200"/>
        <w:rPr>
          <w:color w:val="auto"/>
          <w:sz w:val="28"/>
          <w:szCs w:val="28"/>
          <w:lang w:eastAsia="zh-CN"/>
        </w:rPr>
      </w:pPr>
      <w:r>
        <w:rPr>
          <w:rFonts w:hint="eastAsia"/>
          <w:color w:val="auto"/>
          <w:sz w:val="28"/>
          <w:szCs w:val="28"/>
          <w:lang w:eastAsia="zh-CN"/>
        </w:rPr>
        <w:t>才艺展示环节在一个赛场完成，其中导游情境描述用中文完成。裁判根据评分标准，为每名选手评分，分值保留至小数点后一位。选手得分的计算方式为：取平均分为参赛选手最终成绩，选手最后得分保留至小数点后两位。</w:t>
      </w:r>
    </w:p>
    <w:p>
      <w:pPr>
        <w:spacing w:line="360" w:lineRule="auto"/>
        <w:ind w:firstLine="560" w:firstLineChars="200"/>
        <w:rPr>
          <w:color w:val="auto"/>
          <w:sz w:val="28"/>
          <w:szCs w:val="28"/>
          <w:lang w:eastAsia="zh-CN"/>
        </w:rPr>
      </w:pPr>
      <w:r>
        <w:rPr>
          <w:rFonts w:hint="eastAsia"/>
          <w:color w:val="auto"/>
          <w:sz w:val="28"/>
          <w:szCs w:val="28"/>
          <w:lang w:eastAsia="zh-CN"/>
        </w:rPr>
        <w:t>选手总成绩根据各赛项成绩的比值累加计算，竞赛名次按照总成绩高低排序。当总成绩相同时，依次按照现场自选景点讲解及专题讲解、才艺运用、导游知识测试的得分高低排序。</w:t>
      </w:r>
    </w:p>
    <w:p>
      <w:pPr>
        <w:spacing w:line="360" w:lineRule="auto"/>
        <w:ind w:firstLine="560" w:firstLineChars="200"/>
        <w:rPr>
          <w:color w:val="auto"/>
          <w:sz w:val="28"/>
          <w:szCs w:val="28"/>
          <w:lang w:eastAsia="zh-CN"/>
        </w:rPr>
      </w:pPr>
      <w:r>
        <w:rPr>
          <w:color w:val="auto"/>
          <w:sz w:val="28"/>
          <w:szCs w:val="28"/>
          <w:lang w:eastAsia="zh-CN"/>
        </w:rPr>
        <w:t>2.评分标准</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71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384" w:type="dxa"/>
          </w:tcPr>
          <w:p>
            <w:pPr>
              <w:spacing w:line="360" w:lineRule="auto"/>
              <w:jc w:val="center"/>
              <w:rPr>
                <w:b/>
                <w:color w:val="auto"/>
                <w:sz w:val="24"/>
                <w:szCs w:val="28"/>
                <w:lang w:eastAsia="zh-CN"/>
              </w:rPr>
            </w:pPr>
            <w:r>
              <w:rPr>
                <w:rFonts w:hint="eastAsia"/>
                <w:b/>
                <w:color w:val="auto"/>
                <w:sz w:val="24"/>
                <w:szCs w:val="28"/>
                <w:lang w:eastAsia="zh-CN"/>
              </w:rPr>
              <w:t>项目</w:t>
            </w:r>
          </w:p>
        </w:tc>
        <w:tc>
          <w:tcPr>
            <w:tcW w:w="7138" w:type="dxa"/>
          </w:tcPr>
          <w:p>
            <w:pPr>
              <w:spacing w:line="360" w:lineRule="auto"/>
              <w:jc w:val="center"/>
              <w:rPr>
                <w:b/>
                <w:color w:val="auto"/>
                <w:sz w:val="24"/>
                <w:szCs w:val="28"/>
                <w:lang w:eastAsia="zh-CN"/>
              </w:rPr>
            </w:pPr>
            <w:r>
              <w:rPr>
                <w:rFonts w:hint="eastAsia"/>
                <w:b/>
                <w:color w:val="auto"/>
                <w:sz w:val="24"/>
                <w:szCs w:val="28"/>
                <w:lang w:eastAsia="zh-CN"/>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60" w:lineRule="auto"/>
              <w:ind w:left="110" w:leftChars="50" w:right="110" w:rightChars="50"/>
              <w:jc w:val="center"/>
              <w:rPr>
                <w:color w:val="auto"/>
                <w:spacing w:val="-11"/>
                <w:sz w:val="24"/>
                <w:szCs w:val="24"/>
                <w:lang w:eastAsia="zh-CN"/>
              </w:rPr>
            </w:pPr>
          </w:p>
          <w:p>
            <w:pPr>
              <w:spacing w:line="324" w:lineRule="auto"/>
              <w:ind w:left="336" w:right="347" w:firstLine="28"/>
              <w:jc w:val="center"/>
              <w:rPr>
                <w:color w:val="auto"/>
                <w:spacing w:val="-10"/>
                <w:sz w:val="24"/>
                <w:szCs w:val="24"/>
                <w:lang w:eastAsia="zh-CN"/>
              </w:rPr>
            </w:pPr>
            <w:r>
              <w:rPr>
                <w:rFonts w:hint="eastAsia"/>
                <w:color w:val="auto"/>
                <w:spacing w:val="-11"/>
                <w:sz w:val="24"/>
                <w:szCs w:val="24"/>
                <w:lang w:eastAsia="zh-CN"/>
              </w:rPr>
              <w:t>自选</w:t>
            </w:r>
            <w:r>
              <w:rPr>
                <w:color w:val="auto"/>
                <w:spacing w:val="-11"/>
                <w:sz w:val="24"/>
                <w:szCs w:val="24"/>
              </w:rPr>
              <w:t>景</w:t>
            </w:r>
            <w:r>
              <w:rPr>
                <w:color w:val="auto"/>
                <w:spacing w:val="-10"/>
                <w:sz w:val="24"/>
                <w:szCs w:val="24"/>
              </w:rPr>
              <w:t>点讲解</w:t>
            </w:r>
          </w:p>
          <w:p>
            <w:pPr>
              <w:spacing w:line="360" w:lineRule="auto"/>
              <w:ind w:left="50" w:right="50"/>
              <w:jc w:val="center"/>
              <w:rPr>
                <w:color w:val="auto"/>
                <w:sz w:val="28"/>
                <w:szCs w:val="28"/>
                <w:lang w:eastAsia="zh-CN"/>
              </w:rPr>
            </w:pPr>
            <w:r>
              <w:rPr>
                <w:color w:val="auto"/>
                <w:spacing w:val="-2"/>
                <w:sz w:val="24"/>
                <w:szCs w:val="24"/>
              </w:rPr>
              <w:t>（</w:t>
            </w:r>
            <w:r>
              <w:rPr>
                <w:rFonts w:hint="eastAsia"/>
                <w:color w:val="auto"/>
                <w:spacing w:val="-2"/>
                <w:sz w:val="24"/>
                <w:szCs w:val="24"/>
                <w:lang w:val="en-US" w:eastAsia="zh-CN"/>
              </w:rPr>
              <w:t>4</w:t>
            </w:r>
            <w:r>
              <w:rPr>
                <w:color w:val="auto"/>
                <w:spacing w:val="-2"/>
                <w:sz w:val="24"/>
                <w:szCs w:val="24"/>
              </w:rPr>
              <w:t>5分</w:t>
            </w:r>
            <w:r>
              <w:rPr>
                <w:color w:val="auto"/>
                <w:spacing w:val="-3"/>
                <w:sz w:val="24"/>
                <w:szCs w:val="24"/>
              </w:rPr>
              <w:t>）</w:t>
            </w:r>
          </w:p>
        </w:tc>
        <w:tc>
          <w:tcPr>
            <w:tcW w:w="7138" w:type="dxa"/>
          </w:tcPr>
          <w:p>
            <w:pPr>
              <w:spacing w:line="360" w:lineRule="auto"/>
              <w:ind w:left="110" w:leftChars="50" w:right="110" w:rightChars="50"/>
              <w:rPr>
                <w:color w:val="auto"/>
                <w:lang w:eastAsia="zh-CN"/>
              </w:rPr>
            </w:pPr>
            <w:r>
              <w:rPr>
                <w:color w:val="auto"/>
                <w:spacing w:val="-11"/>
                <w:sz w:val="24"/>
                <w:szCs w:val="24"/>
                <w:lang w:eastAsia="zh-CN"/>
              </w:rPr>
              <w:t>1.导游职业仪态（满分</w:t>
            </w:r>
            <w:r>
              <w:rPr>
                <w:color w:val="auto"/>
                <w:spacing w:val="-8"/>
                <w:sz w:val="24"/>
                <w:szCs w:val="24"/>
                <w:lang w:eastAsia="zh-CN"/>
              </w:rPr>
              <w:t>2</w:t>
            </w:r>
            <w:r>
              <w:rPr>
                <w:color w:val="auto"/>
                <w:spacing w:val="-13"/>
                <w:sz w:val="24"/>
                <w:szCs w:val="24"/>
                <w:lang w:eastAsia="zh-CN"/>
              </w:rPr>
              <w:t>分）</w:t>
            </w:r>
          </w:p>
          <w:p>
            <w:pPr>
              <w:spacing w:line="360" w:lineRule="auto"/>
              <w:ind w:left="110" w:leftChars="50" w:right="110" w:rightChars="50"/>
              <w:rPr>
                <w:color w:val="auto"/>
                <w:spacing w:val="-2"/>
                <w:sz w:val="24"/>
                <w:szCs w:val="24"/>
                <w:lang w:eastAsia="zh-CN"/>
              </w:rPr>
            </w:pPr>
            <w:r>
              <w:rPr>
                <w:color w:val="auto"/>
                <w:spacing w:val="-1"/>
                <w:sz w:val="24"/>
                <w:szCs w:val="24"/>
                <w:lang w:eastAsia="zh-CN"/>
              </w:rPr>
              <w:t>礼仪</w:t>
            </w:r>
            <w:r>
              <w:rPr>
                <w:rFonts w:hint="eastAsia"/>
                <w:color w:val="auto"/>
                <w:spacing w:val="-1"/>
                <w:sz w:val="24"/>
                <w:szCs w:val="24"/>
                <w:lang w:eastAsia="zh-CN"/>
              </w:rPr>
              <w:t>规范、</w:t>
            </w:r>
            <w:r>
              <w:rPr>
                <w:color w:val="auto"/>
                <w:spacing w:val="-1"/>
                <w:sz w:val="24"/>
                <w:szCs w:val="24"/>
                <w:lang w:eastAsia="zh-CN"/>
              </w:rPr>
              <w:t>着装得体，符合职业情景或讲解主题特色（2</w:t>
            </w:r>
            <w:r>
              <w:rPr>
                <w:color w:val="auto"/>
                <w:spacing w:val="-2"/>
                <w:sz w:val="24"/>
                <w:szCs w:val="24"/>
                <w:lang w:eastAsia="zh-CN"/>
              </w:rPr>
              <w:t>分）。</w:t>
            </w:r>
          </w:p>
          <w:p>
            <w:pPr>
              <w:spacing w:line="360" w:lineRule="auto"/>
              <w:ind w:left="110" w:leftChars="50" w:right="110" w:rightChars="50"/>
              <w:rPr>
                <w:color w:val="auto"/>
                <w:lang w:eastAsia="zh-CN"/>
              </w:rPr>
            </w:pPr>
            <w:r>
              <w:rPr>
                <w:color w:val="auto"/>
                <w:spacing w:val="-9"/>
                <w:sz w:val="24"/>
                <w:szCs w:val="24"/>
                <w:lang w:eastAsia="zh-CN"/>
              </w:rPr>
              <w:t>2.导游</w:t>
            </w:r>
            <w:r>
              <w:rPr>
                <w:rFonts w:hint="eastAsia"/>
                <w:color w:val="auto"/>
                <w:spacing w:val="-9"/>
                <w:sz w:val="24"/>
                <w:szCs w:val="24"/>
                <w:lang w:eastAsia="zh-CN"/>
              </w:rPr>
              <w:t>词</w:t>
            </w:r>
            <w:r>
              <w:rPr>
                <w:color w:val="auto"/>
                <w:spacing w:val="-9"/>
                <w:sz w:val="24"/>
                <w:szCs w:val="24"/>
                <w:lang w:eastAsia="zh-CN"/>
              </w:rPr>
              <w:t>组织特色（满分</w:t>
            </w:r>
            <w:r>
              <w:rPr>
                <w:color w:val="auto"/>
                <w:spacing w:val="-7"/>
                <w:sz w:val="24"/>
                <w:szCs w:val="24"/>
                <w:lang w:eastAsia="zh-CN"/>
              </w:rPr>
              <w:t>1</w:t>
            </w:r>
            <w:r>
              <w:rPr>
                <w:rFonts w:hint="eastAsia"/>
                <w:color w:val="auto"/>
                <w:spacing w:val="-7"/>
                <w:sz w:val="24"/>
                <w:szCs w:val="24"/>
                <w:lang w:val="en-US" w:eastAsia="zh-CN"/>
              </w:rPr>
              <w:t>4</w:t>
            </w:r>
            <w:r>
              <w:rPr>
                <w:color w:val="auto"/>
                <w:spacing w:val="-10"/>
                <w:sz w:val="24"/>
                <w:szCs w:val="24"/>
                <w:lang w:eastAsia="zh-CN"/>
              </w:rPr>
              <w:t>分）</w:t>
            </w:r>
          </w:p>
          <w:p>
            <w:pPr>
              <w:spacing w:line="360" w:lineRule="auto"/>
              <w:ind w:left="110" w:leftChars="50" w:right="110" w:rightChars="50"/>
              <w:rPr>
                <w:color w:val="auto"/>
                <w:spacing w:val="-1"/>
                <w:sz w:val="24"/>
                <w:szCs w:val="24"/>
                <w:lang w:eastAsia="zh-CN"/>
              </w:rPr>
            </w:pPr>
            <w:r>
              <w:rPr>
                <w:color w:val="auto"/>
                <w:spacing w:val="-2"/>
                <w:sz w:val="24"/>
                <w:szCs w:val="24"/>
                <w:lang w:eastAsia="zh-CN"/>
              </w:rPr>
              <w:t>内容正确，结构合理、尊重史实和现实（</w:t>
            </w:r>
            <w:r>
              <w:rPr>
                <w:rFonts w:hint="eastAsia"/>
                <w:color w:val="auto"/>
                <w:spacing w:val="-2"/>
                <w:sz w:val="24"/>
                <w:szCs w:val="24"/>
                <w:lang w:val="en-US" w:eastAsia="zh-CN"/>
              </w:rPr>
              <w:t>5</w:t>
            </w:r>
            <w:r>
              <w:rPr>
                <w:color w:val="auto"/>
                <w:spacing w:val="-1"/>
                <w:sz w:val="24"/>
                <w:szCs w:val="24"/>
                <w:lang w:eastAsia="zh-CN"/>
              </w:rPr>
              <w:t>分）；</w:t>
            </w:r>
          </w:p>
          <w:p>
            <w:pPr>
              <w:spacing w:line="360" w:lineRule="auto"/>
              <w:ind w:left="110" w:leftChars="50" w:right="110" w:rightChars="50"/>
              <w:rPr>
                <w:color w:val="auto"/>
                <w:lang w:eastAsia="zh-CN"/>
              </w:rPr>
            </w:pPr>
            <w:r>
              <w:rPr>
                <w:color w:val="auto"/>
                <w:spacing w:val="-1"/>
                <w:sz w:val="24"/>
                <w:szCs w:val="24"/>
                <w:lang w:eastAsia="zh-CN"/>
              </w:rPr>
              <w:t>整体节点布局合理、严谨（</w:t>
            </w:r>
            <w:r>
              <w:rPr>
                <w:rFonts w:hint="eastAsia"/>
                <w:color w:val="auto"/>
                <w:spacing w:val="-1"/>
                <w:sz w:val="24"/>
                <w:szCs w:val="24"/>
                <w:lang w:val="en-US" w:eastAsia="zh-CN"/>
              </w:rPr>
              <w:t>3</w:t>
            </w:r>
            <w:r>
              <w:rPr>
                <w:color w:val="auto"/>
                <w:spacing w:val="-2"/>
                <w:sz w:val="24"/>
                <w:szCs w:val="24"/>
                <w:lang w:eastAsia="zh-CN"/>
              </w:rPr>
              <w:t>分）；</w:t>
            </w:r>
          </w:p>
          <w:p>
            <w:pPr>
              <w:spacing w:line="360" w:lineRule="auto"/>
              <w:ind w:left="110" w:leftChars="50" w:right="110" w:rightChars="50"/>
              <w:rPr>
                <w:color w:val="auto"/>
                <w:sz w:val="24"/>
                <w:szCs w:val="24"/>
                <w:lang w:eastAsia="zh-CN"/>
              </w:rPr>
            </w:pPr>
            <w:r>
              <w:rPr>
                <w:color w:val="auto"/>
                <w:spacing w:val="-2"/>
                <w:sz w:val="24"/>
                <w:szCs w:val="24"/>
                <w:lang w:eastAsia="zh-CN"/>
              </w:rPr>
              <w:t>紧扣主题，特色鲜明，感染力强（</w:t>
            </w:r>
            <w:r>
              <w:rPr>
                <w:rFonts w:hint="eastAsia"/>
                <w:color w:val="auto"/>
                <w:spacing w:val="-2"/>
                <w:sz w:val="24"/>
                <w:szCs w:val="24"/>
                <w:lang w:val="en-US" w:eastAsia="zh-CN"/>
              </w:rPr>
              <w:t>4</w:t>
            </w:r>
            <w:r>
              <w:rPr>
                <w:color w:val="auto"/>
                <w:spacing w:val="-2"/>
                <w:sz w:val="24"/>
                <w:szCs w:val="24"/>
                <w:lang w:eastAsia="zh-CN"/>
              </w:rPr>
              <w:t>分</w:t>
            </w:r>
            <w:r>
              <w:rPr>
                <w:color w:val="auto"/>
                <w:sz w:val="24"/>
                <w:szCs w:val="24"/>
                <w:lang w:eastAsia="zh-CN"/>
              </w:rPr>
              <w:t>）；</w:t>
            </w:r>
          </w:p>
          <w:p>
            <w:pPr>
              <w:spacing w:line="360" w:lineRule="auto"/>
              <w:ind w:left="110" w:leftChars="50" w:right="110" w:rightChars="50"/>
              <w:rPr>
                <w:color w:val="auto"/>
                <w:lang w:eastAsia="zh-CN"/>
              </w:rPr>
            </w:pPr>
            <w:r>
              <w:rPr>
                <w:color w:val="auto"/>
                <w:spacing w:val="-1"/>
                <w:sz w:val="24"/>
                <w:szCs w:val="24"/>
                <w:lang w:eastAsia="zh-CN"/>
              </w:rPr>
              <w:t>语言文字优美，富有文采（</w:t>
            </w:r>
            <w:r>
              <w:rPr>
                <w:rFonts w:hint="eastAsia"/>
                <w:color w:val="auto"/>
                <w:spacing w:val="-1"/>
                <w:sz w:val="24"/>
                <w:szCs w:val="24"/>
                <w:lang w:val="en-US" w:eastAsia="zh-CN"/>
              </w:rPr>
              <w:t>2</w:t>
            </w:r>
            <w:r>
              <w:rPr>
                <w:color w:val="auto"/>
                <w:spacing w:val="-1"/>
                <w:sz w:val="24"/>
                <w:szCs w:val="24"/>
                <w:lang w:eastAsia="zh-CN"/>
              </w:rPr>
              <w:t>分）。</w:t>
            </w:r>
          </w:p>
          <w:p>
            <w:pPr>
              <w:spacing w:line="360" w:lineRule="auto"/>
              <w:ind w:left="110" w:leftChars="50" w:right="110" w:rightChars="50"/>
              <w:rPr>
                <w:color w:val="auto"/>
                <w:lang w:eastAsia="zh-CN"/>
              </w:rPr>
            </w:pPr>
            <w:r>
              <w:rPr>
                <w:color w:val="auto"/>
                <w:spacing w:val="-10"/>
                <w:sz w:val="24"/>
                <w:szCs w:val="24"/>
                <w:lang w:eastAsia="zh-CN"/>
              </w:rPr>
              <w:t>3.导游讲解风范（满分</w:t>
            </w:r>
            <w:r>
              <w:rPr>
                <w:rFonts w:hint="eastAsia"/>
                <w:color w:val="auto"/>
                <w:spacing w:val="-10"/>
                <w:sz w:val="24"/>
                <w:szCs w:val="24"/>
                <w:lang w:val="en-US" w:eastAsia="zh-CN"/>
              </w:rPr>
              <w:t>29</w:t>
            </w:r>
            <w:r>
              <w:rPr>
                <w:color w:val="auto"/>
                <w:spacing w:val="-11"/>
                <w:sz w:val="24"/>
                <w:szCs w:val="24"/>
                <w:lang w:eastAsia="zh-CN"/>
              </w:rPr>
              <w:t>分）</w:t>
            </w:r>
          </w:p>
          <w:p>
            <w:pPr>
              <w:spacing w:line="360" w:lineRule="auto"/>
              <w:ind w:left="110" w:leftChars="50" w:right="110" w:rightChars="50"/>
              <w:rPr>
                <w:color w:val="auto"/>
                <w:lang w:eastAsia="zh-CN"/>
              </w:rPr>
            </w:pPr>
            <w:r>
              <w:rPr>
                <w:color w:val="auto"/>
                <w:spacing w:val="-1"/>
                <w:sz w:val="24"/>
                <w:szCs w:val="24"/>
                <w:lang w:eastAsia="zh-CN"/>
              </w:rPr>
              <w:t>讲解语言流畅规范，口齿清晰（2分）；</w:t>
            </w:r>
          </w:p>
          <w:p>
            <w:pPr>
              <w:spacing w:line="360" w:lineRule="auto"/>
              <w:ind w:left="110" w:leftChars="50" w:right="110" w:rightChars="50"/>
              <w:rPr>
                <w:color w:val="auto"/>
                <w:spacing w:val="-2"/>
                <w:sz w:val="24"/>
                <w:szCs w:val="24"/>
                <w:lang w:eastAsia="zh-CN"/>
              </w:rPr>
            </w:pPr>
            <w:r>
              <w:rPr>
                <w:color w:val="auto"/>
                <w:spacing w:val="-1"/>
                <w:sz w:val="24"/>
                <w:szCs w:val="24"/>
                <w:lang w:eastAsia="zh-CN"/>
              </w:rPr>
              <w:t>仪态自然、肢体语言丰富，符合导游规范（2</w:t>
            </w:r>
            <w:r>
              <w:rPr>
                <w:color w:val="auto"/>
                <w:spacing w:val="-2"/>
                <w:sz w:val="24"/>
                <w:szCs w:val="24"/>
                <w:lang w:eastAsia="zh-CN"/>
              </w:rPr>
              <w:t>分）；</w:t>
            </w:r>
          </w:p>
          <w:p>
            <w:pPr>
              <w:spacing w:line="360" w:lineRule="auto"/>
              <w:ind w:left="110" w:leftChars="50" w:right="110" w:rightChars="50"/>
              <w:rPr>
                <w:color w:val="auto"/>
                <w:lang w:eastAsia="zh-CN"/>
              </w:rPr>
            </w:pPr>
            <w:r>
              <w:rPr>
                <w:color w:val="auto"/>
                <w:spacing w:val="-2"/>
                <w:sz w:val="24"/>
                <w:szCs w:val="24"/>
                <w:lang w:eastAsia="zh-CN"/>
              </w:rPr>
              <w:t>讲解角度新颖（</w:t>
            </w:r>
            <w:r>
              <w:rPr>
                <w:rFonts w:hint="eastAsia"/>
                <w:color w:val="auto"/>
                <w:spacing w:val="-2"/>
                <w:sz w:val="24"/>
                <w:szCs w:val="24"/>
                <w:lang w:val="en-US" w:eastAsia="zh-CN"/>
              </w:rPr>
              <w:t>4</w:t>
            </w:r>
            <w:r>
              <w:rPr>
                <w:color w:val="auto"/>
                <w:spacing w:val="-1"/>
                <w:sz w:val="24"/>
                <w:szCs w:val="24"/>
                <w:lang w:eastAsia="zh-CN"/>
              </w:rPr>
              <w:t>分）；</w:t>
            </w:r>
          </w:p>
          <w:p>
            <w:pPr>
              <w:spacing w:line="360" w:lineRule="auto"/>
              <w:ind w:left="110" w:leftChars="50" w:right="110" w:rightChars="50"/>
              <w:rPr>
                <w:color w:val="auto"/>
                <w:lang w:eastAsia="zh-CN"/>
              </w:rPr>
            </w:pPr>
            <w:r>
              <w:rPr>
                <w:color w:val="auto"/>
                <w:spacing w:val="-2"/>
                <w:sz w:val="24"/>
                <w:szCs w:val="24"/>
                <w:lang w:eastAsia="zh-CN"/>
              </w:rPr>
              <w:t>主题特色鲜明（</w:t>
            </w:r>
            <w:r>
              <w:rPr>
                <w:rFonts w:hint="eastAsia"/>
                <w:color w:val="auto"/>
                <w:spacing w:val="-2"/>
                <w:sz w:val="24"/>
                <w:szCs w:val="24"/>
                <w:lang w:val="en-US" w:eastAsia="zh-CN"/>
              </w:rPr>
              <w:t>3</w:t>
            </w:r>
            <w:r>
              <w:rPr>
                <w:color w:val="auto"/>
                <w:spacing w:val="-1"/>
                <w:sz w:val="24"/>
                <w:szCs w:val="24"/>
                <w:lang w:eastAsia="zh-CN"/>
              </w:rPr>
              <w:t>分）；</w:t>
            </w:r>
          </w:p>
          <w:p>
            <w:pPr>
              <w:spacing w:line="360" w:lineRule="auto"/>
              <w:ind w:left="110" w:leftChars="50" w:right="110" w:rightChars="50"/>
              <w:rPr>
                <w:color w:val="auto"/>
                <w:sz w:val="24"/>
                <w:szCs w:val="24"/>
                <w:lang w:eastAsia="zh-CN"/>
              </w:rPr>
            </w:pPr>
            <w:r>
              <w:rPr>
                <w:color w:val="auto"/>
                <w:spacing w:val="-2"/>
                <w:sz w:val="24"/>
                <w:szCs w:val="24"/>
                <w:lang w:eastAsia="zh-CN"/>
              </w:rPr>
              <w:t>讲解重点突出、有层次感（3</w:t>
            </w:r>
            <w:r>
              <w:rPr>
                <w:color w:val="auto"/>
                <w:sz w:val="24"/>
                <w:szCs w:val="24"/>
                <w:lang w:eastAsia="zh-CN"/>
              </w:rPr>
              <w:t>分）；</w:t>
            </w:r>
          </w:p>
          <w:p>
            <w:pPr>
              <w:spacing w:line="360" w:lineRule="auto"/>
              <w:ind w:left="110" w:leftChars="50" w:right="110" w:rightChars="50"/>
              <w:rPr>
                <w:color w:val="auto"/>
                <w:sz w:val="24"/>
                <w:szCs w:val="24"/>
                <w:lang w:eastAsia="zh-CN"/>
              </w:rPr>
            </w:pPr>
            <w:r>
              <w:rPr>
                <w:color w:val="auto"/>
                <w:spacing w:val="-2"/>
                <w:sz w:val="24"/>
                <w:szCs w:val="24"/>
                <w:lang w:eastAsia="zh-CN"/>
              </w:rPr>
              <w:t>文化底蕴深厚，内涵丰富（</w:t>
            </w:r>
            <w:r>
              <w:rPr>
                <w:rFonts w:hint="eastAsia"/>
                <w:color w:val="auto"/>
                <w:spacing w:val="-2"/>
                <w:sz w:val="24"/>
                <w:szCs w:val="24"/>
                <w:lang w:val="en-US" w:eastAsia="zh-CN"/>
              </w:rPr>
              <w:t>3</w:t>
            </w:r>
            <w:r>
              <w:rPr>
                <w:color w:val="auto"/>
                <w:sz w:val="24"/>
                <w:szCs w:val="24"/>
                <w:lang w:eastAsia="zh-CN"/>
              </w:rPr>
              <w:t>分）；</w:t>
            </w:r>
          </w:p>
          <w:p>
            <w:pPr>
              <w:spacing w:line="360" w:lineRule="auto"/>
              <w:ind w:left="110" w:leftChars="50" w:right="110" w:rightChars="50"/>
              <w:rPr>
                <w:color w:val="auto"/>
                <w:sz w:val="24"/>
                <w:szCs w:val="24"/>
                <w:lang w:eastAsia="zh-CN"/>
              </w:rPr>
            </w:pPr>
            <w:r>
              <w:rPr>
                <w:color w:val="auto"/>
                <w:spacing w:val="-2"/>
                <w:sz w:val="24"/>
                <w:szCs w:val="24"/>
                <w:lang w:eastAsia="zh-CN"/>
              </w:rPr>
              <w:t>讲解节奏合理、节律感强（</w:t>
            </w:r>
            <w:r>
              <w:rPr>
                <w:rFonts w:hint="eastAsia"/>
                <w:color w:val="auto"/>
                <w:spacing w:val="-2"/>
                <w:sz w:val="24"/>
                <w:szCs w:val="24"/>
                <w:lang w:val="en-US" w:eastAsia="zh-CN"/>
              </w:rPr>
              <w:t>2</w:t>
            </w:r>
            <w:r>
              <w:rPr>
                <w:color w:val="auto"/>
                <w:spacing w:val="-2"/>
                <w:sz w:val="24"/>
                <w:szCs w:val="24"/>
                <w:lang w:eastAsia="zh-CN"/>
              </w:rPr>
              <w:t>分）；</w:t>
            </w:r>
          </w:p>
          <w:p>
            <w:pPr>
              <w:spacing w:line="360" w:lineRule="auto"/>
              <w:ind w:left="110" w:leftChars="50" w:right="110" w:rightChars="50"/>
              <w:rPr>
                <w:color w:val="auto"/>
                <w:lang w:eastAsia="zh-CN"/>
              </w:rPr>
            </w:pPr>
            <w:r>
              <w:rPr>
                <w:color w:val="auto"/>
                <w:spacing w:val="-2"/>
                <w:sz w:val="24"/>
                <w:szCs w:val="24"/>
                <w:lang w:eastAsia="zh-CN"/>
              </w:rPr>
              <w:t>语言组织运用艺术和能力强（</w:t>
            </w:r>
            <w:r>
              <w:rPr>
                <w:rFonts w:hint="eastAsia"/>
                <w:color w:val="auto"/>
                <w:spacing w:val="-2"/>
                <w:sz w:val="24"/>
                <w:szCs w:val="24"/>
                <w:lang w:val="en-US" w:eastAsia="zh-CN"/>
              </w:rPr>
              <w:t>3</w:t>
            </w:r>
            <w:r>
              <w:rPr>
                <w:color w:val="auto"/>
                <w:sz w:val="24"/>
                <w:szCs w:val="24"/>
                <w:lang w:eastAsia="zh-CN"/>
              </w:rPr>
              <w:t>分）；</w:t>
            </w:r>
          </w:p>
          <w:p>
            <w:pPr>
              <w:spacing w:line="360" w:lineRule="auto"/>
              <w:ind w:left="110" w:leftChars="50" w:right="110" w:rightChars="50"/>
              <w:rPr>
                <w:color w:val="auto"/>
                <w:lang w:eastAsia="zh-CN"/>
              </w:rPr>
            </w:pPr>
            <w:r>
              <w:rPr>
                <w:color w:val="auto"/>
                <w:spacing w:val="-1"/>
                <w:sz w:val="24"/>
                <w:szCs w:val="24"/>
                <w:lang w:eastAsia="zh-CN"/>
              </w:rPr>
              <w:t>导游讲解方法和技巧运用恰当（</w:t>
            </w:r>
            <w:r>
              <w:rPr>
                <w:rFonts w:hint="eastAsia"/>
                <w:color w:val="auto"/>
                <w:spacing w:val="-1"/>
                <w:sz w:val="24"/>
                <w:szCs w:val="24"/>
                <w:lang w:val="en-US" w:eastAsia="zh-CN"/>
              </w:rPr>
              <w:t>4</w:t>
            </w:r>
            <w:r>
              <w:rPr>
                <w:color w:val="auto"/>
                <w:spacing w:val="-1"/>
                <w:sz w:val="24"/>
                <w:szCs w:val="24"/>
                <w:lang w:eastAsia="zh-CN"/>
              </w:rPr>
              <w:t>分）；</w:t>
            </w:r>
          </w:p>
          <w:p>
            <w:pPr>
              <w:spacing w:line="360" w:lineRule="auto"/>
              <w:ind w:left="50" w:right="50"/>
              <w:rPr>
                <w:rFonts w:asciiTheme="minorEastAsia" w:hAnsiTheme="minorEastAsia" w:eastAsiaTheme="minorEastAsia"/>
                <w:color w:val="auto"/>
                <w:sz w:val="24"/>
                <w:szCs w:val="24"/>
                <w:lang w:eastAsia="zh-CN"/>
              </w:rPr>
            </w:pPr>
            <w:r>
              <w:rPr>
                <w:color w:val="auto"/>
                <w:spacing w:val="-1"/>
                <w:sz w:val="24"/>
                <w:szCs w:val="24"/>
                <w:lang w:eastAsia="zh-CN"/>
              </w:rPr>
              <w:t>整篇讲解富有感染力、亲和力和渗透力（3</w:t>
            </w:r>
            <w:r>
              <w:rPr>
                <w:color w:val="auto"/>
                <w:sz w:val="24"/>
                <w:szCs w:val="24"/>
                <w:lang w:eastAsia="zh-CN"/>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line="360" w:lineRule="auto"/>
              <w:ind w:left="50" w:right="50"/>
              <w:jc w:val="center"/>
              <w:rPr>
                <w:color w:val="auto"/>
                <w:spacing w:val="-7"/>
                <w:sz w:val="24"/>
                <w:szCs w:val="24"/>
                <w:lang w:eastAsia="zh-CN"/>
              </w:rPr>
            </w:pPr>
          </w:p>
          <w:p>
            <w:pPr>
              <w:spacing w:line="360" w:lineRule="auto"/>
              <w:ind w:left="50" w:right="50"/>
              <w:jc w:val="center"/>
              <w:rPr>
                <w:color w:val="auto"/>
                <w:spacing w:val="-7"/>
                <w:sz w:val="24"/>
                <w:szCs w:val="24"/>
                <w:lang w:eastAsia="zh-CN"/>
              </w:rPr>
            </w:pPr>
          </w:p>
          <w:p>
            <w:pPr>
              <w:spacing w:line="360" w:lineRule="auto"/>
              <w:ind w:left="50" w:right="50"/>
              <w:jc w:val="center"/>
              <w:rPr>
                <w:color w:val="auto"/>
                <w:spacing w:val="-7"/>
                <w:sz w:val="24"/>
                <w:szCs w:val="24"/>
                <w:lang w:eastAsia="zh-CN"/>
              </w:rPr>
            </w:pPr>
          </w:p>
          <w:p>
            <w:pPr>
              <w:spacing w:line="360" w:lineRule="auto"/>
              <w:ind w:left="50" w:right="50"/>
              <w:jc w:val="center"/>
              <w:rPr>
                <w:color w:val="auto"/>
                <w:spacing w:val="-7"/>
                <w:sz w:val="24"/>
                <w:szCs w:val="24"/>
                <w:lang w:eastAsia="zh-CN"/>
              </w:rPr>
            </w:pPr>
          </w:p>
          <w:p>
            <w:pPr>
              <w:spacing w:line="360" w:lineRule="auto"/>
              <w:ind w:left="50" w:right="50"/>
              <w:jc w:val="center"/>
              <w:rPr>
                <w:color w:val="auto"/>
                <w:sz w:val="28"/>
                <w:szCs w:val="28"/>
                <w:lang w:eastAsia="zh-CN"/>
              </w:rPr>
            </w:pPr>
            <w:r>
              <w:rPr>
                <w:color w:val="auto"/>
                <w:spacing w:val="-11"/>
                <w:sz w:val="24"/>
                <w:szCs w:val="24"/>
              </w:rPr>
              <w:t>专</w:t>
            </w:r>
            <w:r>
              <w:rPr>
                <w:color w:val="auto"/>
                <w:spacing w:val="-10"/>
                <w:sz w:val="24"/>
                <w:szCs w:val="24"/>
              </w:rPr>
              <w:t>题讲解</w:t>
            </w:r>
            <w:r>
              <w:rPr>
                <w:color w:val="auto"/>
                <w:spacing w:val="-3"/>
                <w:sz w:val="24"/>
                <w:szCs w:val="24"/>
              </w:rPr>
              <w:t>（</w:t>
            </w:r>
            <w:r>
              <w:rPr>
                <w:rFonts w:hint="eastAsia"/>
                <w:color w:val="auto"/>
                <w:spacing w:val="-3"/>
                <w:sz w:val="24"/>
                <w:szCs w:val="24"/>
                <w:lang w:val="en-US" w:eastAsia="zh-CN"/>
              </w:rPr>
              <w:t>1</w:t>
            </w:r>
            <w:r>
              <w:rPr>
                <w:color w:val="auto"/>
                <w:spacing w:val="-3"/>
                <w:sz w:val="24"/>
                <w:szCs w:val="24"/>
              </w:rPr>
              <w:t>5分</w:t>
            </w:r>
            <w:r>
              <w:rPr>
                <w:color w:val="auto"/>
                <w:spacing w:val="-4"/>
                <w:sz w:val="24"/>
                <w:szCs w:val="24"/>
              </w:rPr>
              <w:t>）</w:t>
            </w:r>
          </w:p>
        </w:tc>
        <w:tc>
          <w:tcPr>
            <w:tcW w:w="7138" w:type="dxa"/>
          </w:tcPr>
          <w:p>
            <w:pPr>
              <w:widowControl/>
              <w:spacing w:line="360" w:lineRule="auto"/>
              <w:ind w:left="350" w:leftChars="50" w:right="110" w:rightChars="50" w:hanging="240"/>
              <w:rPr>
                <w:rFonts w:asciiTheme="minorEastAsia" w:hAnsiTheme="minorEastAsia" w:eastAsiaTheme="minorEastAsia"/>
                <w:color w:val="auto"/>
                <w:spacing w:val="-6"/>
                <w:sz w:val="24"/>
                <w:szCs w:val="24"/>
                <w:lang w:eastAsia="zh-CN"/>
              </w:rPr>
            </w:pPr>
            <w:r>
              <w:rPr>
                <w:rFonts w:hint="eastAsia" w:cs="Times New Roman" w:asciiTheme="minorEastAsia" w:hAnsiTheme="minorEastAsia" w:eastAsiaTheme="minorEastAsia"/>
                <w:color w:val="auto"/>
                <w:spacing w:val="-3"/>
                <w:sz w:val="24"/>
                <w:szCs w:val="24"/>
                <w:lang w:eastAsia="zh-CN"/>
              </w:rPr>
              <w:t>1.</w:t>
            </w:r>
            <w:r>
              <w:rPr>
                <w:rFonts w:asciiTheme="minorEastAsia" w:hAnsiTheme="minorEastAsia" w:eastAsiaTheme="minorEastAsia"/>
                <w:color w:val="auto"/>
                <w:spacing w:val="-7"/>
                <w:sz w:val="24"/>
                <w:szCs w:val="24"/>
                <w:lang w:eastAsia="zh-CN"/>
              </w:rPr>
              <w:t>导游词创作（满分</w:t>
            </w:r>
            <w:r>
              <w:rPr>
                <w:rFonts w:hint="eastAsia" w:asciiTheme="minorEastAsia" w:hAnsiTheme="minorEastAsia" w:eastAsiaTheme="minorEastAsia"/>
                <w:color w:val="auto"/>
                <w:spacing w:val="-7"/>
                <w:sz w:val="24"/>
                <w:szCs w:val="24"/>
                <w:lang w:val="en-US" w:eastAsia="zh-CN"/>
              </w:rPr>
              <w:t>7</w:t>
            </w:r>
            <w:r>
              <w:rPr>
                <w:rFonts w:asciiTheme="minorEastAsia" w:hAnsiTheme="minorEastAsia" w:eastAsiaTheme="minorEastAsia"/>
                <w:color w:val="auto"/>
                <w:spacing w:val="-6"/>
                <w:sz w:val="24"/>
                <w:szCs w:val="24"/>
                <w:lang w:eastAsia="zh-CN"/>
              </w:rPr>
              <w:t>分）</w:t>
            </w:r>
          </w:p>
          <w:p>
            <w:pPr>
              <w:widowControl/>
              <w:spacing w:line="360" w:lineRule="auto"/>
              <w:ind w:left="350" w:leftChars="50" w:right="110" w:rightChars="50" w:hanging="24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紧扣主题（</w:t>
            </w:r>
            <w:r>
              <w:rPr>
                <w:rFonts w:hint="eastAsia" w:asciiTheme="minorEastAsia" w:hAnsiTheme="minorEastAsia" w:eastAsiaTheme="minorEastAsia"/>
                <w:color w:val="auto"/>
                <w:spacing w:val="-2"/>
                <w:sz w:val="24"/>
                <w:szCs w:val="24"/>
                <w:lang w:val="en-US" w:eastAsia="zh-CN"/>
              </w:rPr>
              <w:t>1</w:t>
            </w:r>
            <w:r>
              <w:rPr>
                <w:rFonts w:asciiTheme="minorEastAsia" w:hAnsiTheme="minorEastAsia" w:eastAsiaTheme="minorEastAsia"/>
                <w:color w:val="auto"/>
                <w:spacing w:val="-2"/>
                <w:sz w:val="24"/>
                <w:szCs w:val="24"/>
                <w:lang w:eastAsia="zh-CN"/>
              </w:rPr>
              <w:t>分）；</w:t>
            </w:r>
          </w:p>
          <w:p>
            <w:pPr>
              <w:widowControl/>
              <w:spacing w:line="360" w:lineRule="auto"/>
              <w:ind w:left="110" w:leftChars="50" w:right="110" w:rightChars="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紧扣团型（</w:t>
            </w:r>
            <w:r>
              <w:rPr>
                <w:rFonts w:hint="eastAsia" w:asciiTheme="minorEastAsia" w:hAnsiTheme="minorEastAsia" w:eastAsiaTheme="minorEastAsia"/>
                <w:color w:val="auto"/>
                <w:spacing w:val="-2"/>
                <w:sz w:val="24"/>
                <w:szCs w:val="24"/>
                <w:lang w:val="en-US" w:eastAsia="zh-CN"/>
              </w:rPr>
              <w:t>1</w:t>
            </w:r>
            <w:r>
              <w:rPr>
                <w:rFonts w:asciiTheme="minorEastAsia" w:hAnsiTheme="minorEastAsia" w:eastAsiaTheme="minorEastAsia"/>
                <w:color w:val="auto"/>
                <w:spacing w:val="-2"/>
                <w:sz w:val="24"/>
                <w:szCs w:val="24"/>
                <w:lang w:eastAsia="zh-CN"/>
              </w:rPr>
              <w:t>分）；</w:t>
            </w:r>
          </w:p>
          <w:p>
            <w:pPr>
              <w:widowControl/>
              <w:spacing w:line="360" w:lineRule="auto"/>
              <w:ind w:left="110" w:leftChars="50" w:right="110" w:rightChars="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内容正确、完整（</w:t>
            </w:r>
            <w:r>
              <w:rPr>
                <w:rFonts w:hint="eastAsia" w:asciiTheme="minorEastAsia" w:hAnsiTheme="minorEastAsia" w:eastAsiaTheme="minorEastAsia"/>
                <w:color w:val="auto"/>
                <w:spacing w:val="-2"/>
                <w:sz w:val="24"/>
                <w:szCs w:val="24"/>
                <w:lang w:val="en-US" w:eastAsia="zh-CN"/>
              </w:rPr>
              <w:t>1</w:t>
            </w:r>
            <w:r>
              <w:rPr>
                <w:rFonts w:asciiTheme="minorEastAsia" w:hAnsiTheme="minorEastAsia" w:eastAsiaTheme="minorEastAsia"/>
                <w:color w:val="auto"/>
                <w:sz w:val="24"/>
                <w:szCs w:val="24"/>
                <w:lang w:eastAsia="zh-CN"/>
              </w:rPr>
              <w:t>分）；</w:t>
            </w:r>
          </w:p>
          <w:p>
            <w:pPr>
              <w:widowControl/>
              <w:spacing w:line="360" w:lineRule="auto"/>
              <w:ind w:left="110" w:leftChars="50" w:right="110" w:rightChars="50"/>
              <w:rPr>
                <w:rFonts w:asciiTheme="minorEastAsia" w:hAnsiTheme="minorEastAsia" w:eastAsiaTheme="minorEastAsia"/>
                <w:color w:val="auto"/>
                <w:spacing w:val="-4"/>
                <w:sz w:val="24"/>
                <w:szCs w:val="24"/>
                <w:lang w:eastAsia="zh-CN"/>
              </w:rPr>
            </w:pPr>
            <w:r>
              <w:rPr>
                <w:rFonts w:asciiTheme="minorEastAsia" w:hAnsiTheme="minorEastAsia" w:eastAsiaTheme="minorEastAsia"/>
                <w:color w:val="auto"/>
                <w:spacing w:val="-1"/>
                <w:sz w:val="24"/>
                <w:szCs w:val="24"/>
                <w:lang w:eastAsia="zh-CN"/>
              </w:rPr>
              <w:t>结构合理，层次清楚</w:t>
            </w:r>
            <w:r>
              <w:rPr>
                <w:rFonts w:hint="eastAsia" w:asciiTheme="minorEastAsia" w:hAnsiTheme="minorEastAsia" w:eastAsiaTheme="minorEastAsia"/>
                <w:color w:val="auto"/>
                <w:spacing w:val="-1"/>
                <w:sz w:val="24"/>
                <w:szCs w:val="24"/>
                <w:lang w:eastAsia="zh-CN"/>
              </w:rPr>
              <w:t>、</w:t>
            </w:r>
            <w:r>
              <w:rPr>
                <w:rFonts w:asciiTheme="minorEastAsia" w:hAnsiTheme="minorEastAsia" w:eastAsiaTheme="minorEastAsia"/>
                <w:color w:val="auto"/>
                <w:spacing w:val="-1"/>
                <w:sz w:val="24"/>
                <w:szCs w:val="24"/>
                <w:lang w:eastAsia="zh-CN"/>
              </w:rPr>
              <w:t>详略得当（2</w:t>
            </w:r>
            <w:r>
              <w:rPr>
                <w:rFonts w:asciiTheme="minorEastAsia" w:hAnsiTheme="minorEastAsia" w:eastAsiaTheme="minorEastAsia"/>
                <w:color w:val="auto"/>
                <w:spacing w:val="-3"/>
                <w:sz w:val="24"/>
                <w:szCs w:val="24"/>
                <w:lang w:eastAsia="zh-CN"/>
              </w:rPr>
              <w:t>分）；</w:t>
            </w:r>
          </w:p>
          <w:p>
            <w:pPr>
              <w:widowControl/>
              <w:spacing w:line="360" w:lineRule="auto"/>
              <w:ind w:left="110" w:leftChars="50" w:right="110" w:rightChars="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具有创新性和时代特色（2</w:t>
            </w:r>
            <w:r>
              <w:rPr>
                <w:rFonts w:asciiTheme="minorEastAsia" w:hAnsiTheme="minorEastAsia" w:eastAsiaTheme="minorEastAsia"/>
                <w:color w:val="auto"/>
                <w:spacing w:val="-2"/>
                <w:sz w:val="24"/>
                <w:szCs w:val="24"/>
                <w:lang w:eastAsia="zh-CN"/>
              </w:rPr>
              <w:t>分）。</w:t>
            </w:r>
          </w:p>
          <w:p>
            <w:pPr>
              <w:widowControl/>
              <w:spacing w:line="360" w:lineRule="auto"/>
              <w:ind w:left="110" w:leftChars="50" w:right="110" w:rightChars="50"/>
              <w:rPr>
                <w:rFonts w:asciiTheme="minorEastAsia" w:hAnsiTheme="minorEastAsia" w:eastAsiaTheme="minorEastAsia"/>
                <w:color w:val="auto"/>
                <w:sz w:val="24"/>
                <w:szCs w:val="24"/>
                <w:lang w:eastAsia="zh-CN"/>
              </w:rPr>
            </w:pPr>
            <w:r>
              <w:rPr>
                <w:rFonts w:cs="Times New Roman" w:asciiTheme="minorEastAsia" w:hAnsiTheme="minorEastAsia" w:eastAsiaTheme="minorEastAsia"/>
                <w:color w:val="auto"/>
                <w:spacing w:val="-2"/>
                <w:sz w:val="24"/>
                <w:szCs w:val="24"/>
                <w:lang w:eastAsia="zh-CN"/>
              </w:rPr>
              <w:t>2</w:t>
            </w:r>
            <w:r>
              <w:rPr>
                <w:rFonts w:hint="eastAsia" w:cs="Times New Roman" w:asciiTheme="minorEastAsia" w:hAnsiTheme="minorEastAsia" w:eastAsiaTheme="minorEastAsia"/>
                <w:color w:val="auto"/>
                <w:spacing w:val="-2"/>
                <w:sz w:val="24"/>
                <w:szCs w:val="24"/>
                <w:lang w:eastAsia="zh-CN"/>
              </w:rPr>
              <w:t>.</w:t>
            </w:r>
            <w:r>
              <w:rPr>
                <w:rFonts w:asciiTheme="minorEastAsia" w:hAnsiTheme="minorEastAsia" w:eastAsiaTheme="minorEastAsia"/>
                <w:color w:val="auto"/>
                <w:spacing w:val="-6"/>
                <w:sz w:val="24"/>
                <w:szCs w:val="24"/>
                <w:lang w:eastAsia="zh-CN"/>
              </w:rPr>
              <w:t>导游词讲解（满分</w:t>
            </w:r>
            <w:r>
              <w:rPr>
                <w:rFonts w:hint="eastAsia" w:asciiTheme="minorEastAsia" w:hAnsiTheme="minorEastAsia" w:eastAsiaTheme="minorEastAsia"/>
                <w:color w:val="auto"/>
                <w:spacing w:val="-6"/>
                <w:sz w:val="24"/>
                <w:szCs w:val="24"/>
                <w:lang w:val="en-US" w:eastAsia="zh-CN"/>
              </w:rPr>
              <w:t>8</w:t>
            </w:r>
            <w:r>
              <w:rPr>
                <w:rFonts w:asciiTheme="minorEastAsia" w:hAnsiTheme="minorEastAsia" w:eastAsiaTheme="minorEastAsia"/>
                <w:color w:val="auto"/>
                <w:spacing w:val="-8"/>
                <w:sz w:val="24"/>
                <w:szCs w:val="24"/>
                <w:lang w:eastAsia="zh-CN"/>
              </w:rPr>
              <w:t>分）</w:t>
            </w:r>
          </w:p>
          <w:p>
            <w:pPr>
              <w:widowControl/>
              <w:spacing w:line="360" w:lineRule="auto"/>
              <w:ind w:right="110" w:rightChars="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语言（普通话）规范流畅（</w:t>
            </w:r>
            <w:r>
              <w:rPr>
                <w:rFonts w:hint="eastAsia" w:asciiTheme="minorEastAsia" w:hAnsiTheme="minorEastAsia" w:eastAsiaTheme="minorEastAsia"/>
                <w:color w:val="auto"/>
                <w:spacing w:val="-2"/>
                <w:sz w:val="24"/>
                <w:szCs w:val="24"/>
                <w:lang w:val="en-US" w:eastAsia="zh-CN"/>
              </w:rPr>
              <w:t>1</w:t>
            </w:r>
            <w:r>
              <w:rPr>
                <w:rFonts w:asciiTheme="minorEastAsia" w:hAnsiTheme="minorEastAsia" w:eastAsiaTheme="minorEastAsia"/>
                <w:color w:val="auto"/>
                <w:sz w:val="24"/>
                <w:szCs w:val="24"/>
                <w:lang w:eastAsia="zh-CN"/>
              </w:rPr>
              <w:t>分）；</w:t>
            </w:r>
          </w:p>
          <w:p>
            <w:pPr>
              <w:spacing w:line="360" w:lineRule="auto"/>
              <w:ind w:left="50" w:right="50"/>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2"/>
                <w:sz w:val="24"/>
                <w:szCs w:val="24"/>
                <w:lang w:eastAsia="zh-CN"/>
              </w:rPr>
              <w:t>讲解完整清楚（2</w:t>
            </w:r>
            <w:r>
              <w:rPr>
                <w:rFonts w:asciiTheme="minorEastAsia" w:hAnsiTheme="minorEastAsia" w:eastAsiaTheme="minorEastAsia"/>
                <w:color w:val="auto"/>
                <w:spacing w:val="-1"/>
                <w:sz w:val="24"/>
                <w:szCs w:val="24"/>
                <w:lang w:eastAsia="zh-CN"/>
              </w:rPr>
              <w:t>分）；</w:t>
            </w:r>
          </w:p>
          <w:p>
            <w:pPr>
              <w:spacing w:line="360" w:lineRule="auto"/>
              <w:ind w:left="50" w:right="5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仪态自然，富有亲和力（1分）；</w:t>
            </w:r>
          </w:p>
          <w:p>
            <w:pPr>
              <w:spacing w:line="360" w:lineRule="auto"/>
              <w:ind w:left="50" w:right="5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讲解生动有趣，富有感染力和渗透性（2分）；</w:t>
            </w:r>
          </w:p>
          <w:p>
            <w:pPr>
              <w:spacing w:line="360" w:lineRule="auto"/>
              <w:ind w:left="50" w:right="5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导游讲解方法和技巧运用恰当（2分）。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line="360" w:lineRule="auto"/>
              <w:rPr>
                <w:color w:val="auto"/>
                <w:spacing w:val="-11"/>
                <w:sz w:val="24"/>
                <w:szCs w:val="24"/>
                <w:lang w:eastAsia="zh-CN"/>
              </w:rPr>
            </w:pPr>
          </w:p>
          <w:p>
            <w:pPr>
              <w:spacing w:line="360" w:lineRule="auto"/>
              <w:rPr>
                <w:color w:val="auto"/>
                <w:spacing w:val="-11"/>
                <w:sz w:val="24"/>
                <w:szCs w:val="24"/>
                <w:lang w:eastAsia="zh-CN"/>
              </w:rPr>
            </w:pPr>
          </w:p>
          <w:p>
            <w:pPr>
              <w:spacing w:line="360" w:lineRule="auto"/>
              <w:ind w:firstLine="109" w:firstLineChars="50"/>
              <w:jc w:val="center"/>
              <w:rPr>
                <w:color w:val="auto"/>
                <w:sz w:val="28"/>
                <w:szCs w:val="28"/>
                <w:lang w:eastAsia="zh-CN"/>
              </w:rPr>
            </w:pPr>
            <w:r>
              <w:rPr>
                <w:color w:val="auto"/>
                <w:spacing w:val="-11"/>
                <w:sz w:val="24"/>
                <w:szCs w:val="24"/>
              </w:rPr>
              <w:t>才</w:t>
            </w:r>
            <w:r>
              <w:rPr>
                <w:color w:val="auto"/>
                <w:spacing w:val="-10"/>
                <w:sz w:val="24"/>
                <w:szCs w:val="24"/>
              </w:rPr>
              <w:t>艺运用</w:t>
            </w:r>
            <w:r>
              <w:rPr>
                <w:color w:val="auto"/>
                <w:spacing w:val="-14"/>
                <w:sz w:val="24"/>
                <w:szCs w:val="24"/>
              </w:rPr>
              <w:t>(10</w:t>
            </w:r>
            <w:r>
              <w:rPr>
                <w:color w:val="auto"/>
                <w:spacing w:val="-22"/>
                <w:sz w:val="24"/>
                <w:szCs w:val="24"/>
              </w:rPr>
              <w:t>分)</w:t>
            </w:r>
          </w:p>
        </w:tc>
        <w:tc>
          <w:tcPr>
            <w:tcW w:w="7138" w:type="dxa"/>
          </w:tcPr>
          <w:p>
            <w:pPr>
              <w:spacing w:line="360" w:lineRule="auto"/>
              <w:ind w:left="110" w:leftChars="50" w:right="110" w:rightChars="50"/>
              <w:rPr>
                <w:color w:val="auto"/>
                <w:lang w:eastAsia="zh-CN"/>
              </w:rPr>
            </w:pPr>
            <w:r>
              <w:rPr>
                <w:color w:val="auto"/>
                <w:spacing w:val="-3"/>
                <w:sz w:val="24"/>
                <w:szCs w:val="24"/>
                <w:lang w:eastAsia="zh-CN"/>
              </w:rPr>
              <w:t>1.情景设置符合导游工作实际，描述生动</w:t>
            </w:r>
            <w:r>
              <w:rPr>
                <w:color w:val="auto"/>
                <w:spacing w:val="-2"/>
                <w:sz w:val="24"/>
                <w:szCs w:val="24"/>
                <w:lang w:eastAsia="zh-CN"/>
              </w:rPr>
              <w:t>完整，与才艺展示结合紧密</w:t>
            </w:r>
            <w:r>
              <w:rPr>
                <w:color w:val="auto"/>
                <w:spacing w:val="-13"/>
                <w:sz w:val="24"/>
                <w:szCs w:val="24"/>
                <w:lang w:eastAsia="zh-CN"/>
              </w:rPr>
              <w:t>（</w:t>
            </w:r>
            <w:r>
              <w:rPr>
                <w:rFonts w:hint="eastAsia"/>
                <w:color w:val="auto"/>
                <w:spacing w:val="-13"/>
                <w:sz w:val="24"/>
                <w:szCs w:val="24"/>
                <w:lang w:eastAsia="zh-CN"/>
              </w:rPr>
              <w:t>3分</w:t>
            </w:r>
            <w:r>
              <w:rPr>
                <w:color w:val="auto"/>
                <w:spacing w:val="-15"/>
                <w:sz w:val="24"/>
                <w:szCs w:val="24"/>
                <w:lang w:eastAsia="zh-CN"/>
              </w:rPr>
              <w:t>）</w:t>
            </w:r>
            <w:r>
              <w:rPr>
                <w:rFonts w:hint="eastAsia"/>
                <w:color w:val="auto"/>
                <w:spacing w:val="-15"/>
                <w:sz w:val="24"/>
                <w:szCs w:val="24"/>
                <w:lang w:eastAsia="zh-CN"/>
              </w:rPr>
              <w:t>；</w:t>
            </w:r>
          </w:p>
          <w:p>
            <w:pPr>
              <w:spacing w:line="360" w:lineRule="auto"/>
              <w:ind w:left="110" w:leftChars="50" w:right="110" w:rightChars="50"/>
              <w:rPr>
                <w:color w:val="auto"/>
                <w:lang w:eastAsia="zh-CN"/>
              </w:rPr>
            </w:pPr>
            <w:r>
              <w:rPr>
                <w:color w:val="auto"/>
                <w:spacing w:val="-3"/>
                <w:sz w:val="24"/>
                <w:szCs w:val="24"/>
                <w:lang w:eastAsia="zh-CN"/>
              </w:rPr>
              <w:t>2.妆容适宜，衣着得体，道具契合主题并</w:t>
            </w:r>
            <w:r>
              <w:rPr>
                <w:color w:val="auto"/>
                <w:spacing w:val="-2"/>
                <w:sz w:val="24"/>
                <w:szCs w:val="24"/>
                <w:lang w:eastAsia="zh-CN"/>
              </w:rPr>
              <w:t>适合导游具体工作场景要求</w:t>
            </w:r>
            <w:r>
              <w:rPr>
                <w:color w:val="auto"/>
                <w:spacing w:val="-13"/>
                <w:sz w:val="24"/>
                <w:szCs w:val="24"/>
                <w:lang w:eastAsia="zh-CN"/>
              </w:rPr>
              <w:t>（2</w:t>
            </w:r>
            <w:r>
              <w:rPr>
                <w:color w:val="auto"/>
                <w:spacing w:val="-15"/>
                <w:sz w:val="24"/>
                <w:szCs w:val="24"/>
                <w:lang w:eastAsia="zh-CN"/>
              </w:rPr>
              <w:t>分）</w:t>
            </w:r>
            <w:r>
              <w:rPr>
                <w:rFonts w:hint="eastAsia"/>
                <w:color w:val="auto"/>
                <w:spacing w:val="-15"/>
                <w:sz w:val="24"/>
                <w:szCs w:val="24"/>
                <w:lang w:eastAsia="zh-CN"/>
              </w:rPr>
              <w:t>；</w:t>
            </w:r>
          </w:p>
          <w:p>
            <w:pPr>
              <w:spacing w:line="360" w:lineRule="auto"/>
              <w:ind w:left="110" w:leftChars="50" w:right="110" w:rightChars="50"/>
              <w:rPr>
                <w:color w:val="auto"/>
                <w:lang w:eastAsia="zh-CN"/>
              </w:rPr>
            </w:pPr>
            <w:r>
              <w:rPr>
                <w:color w:val="auto"/>
                <w:spacing w:val="-6"/>
                <w:sz w:val="24"/>
                <w:szCs w:val="24"/>
                <w:lang w:eastAsia="zh-CN"/>
              </w:rPr>
              <w:t>3.才艺表演主题内容健康积极（1分）</w:t>
            </w:r>
            <w:r>
              <w:rPr>
                <w:rFonts w:hint="eastAsia"/>
                <w:color w:val="auto"/>
                <w:spacing w:val="-6"/>
                <w:sz w:val="24"/>
                <w:szCs w:val="24"/>
                <w:lang w:eastAsia="zh-CN"/>
              </w:rPr>
              <w:t>；</w:t>
            </w:r>
          </w:p>
          <w:p>
            <w:pPr>
              <w:spacing w:line="360" w:lineRule="auto"/>
              <w:ind w:left="110" w:leftChars="50" w:right="110" w:rightChars="50"/>
              <w:rPr>
                <w:color w:val="auto"/>
                <w:lang w:eastAsia="zh-CN"/>
              </w:rPr>
            </w:pPr>
            <w:r>
              <w:rPr>
                <w:color w:val="auto"/>
                <w:spacing w:val="-5"/>
                <w:sz w:val="24"/>
                <w:szCs w:val="24"/>
                <w:lang w:eastAsia="zh-CN"/>
              </w:rPr>
              <w:t>4.表演有一定的艺术性、观赏性和独创性（2</w:t>
            </w:r>
            <w:r>
              <w:rPr>
                <w:color w:val="auto"/>
                <w:spacing w:val="-3"/>
                <w:sz w:val="24"/>
                <w:szCs w:val="24"/>
                <w:lang w:eastAsia="zh-CN"/>
              </w:rPr>
              <w:t>分）</w:t>
            </w:r>
            <w:r>
              <w:rPr>
                <w:rFonts w:hint="eastAsia"/>
                <w:color w:val="auto"/>
                <w:spacing w:val="-3"/>
                <w:sz w:val="24"/>
                <w:szCs w:val="24"/>
                <w:lang w:eastAsia="zh-CN"/>
              </w:rPr>
              <w:t>；</w:t>
            </w:r>
          </w:p>
          <w:p>
            <w:pPr>
              <w:spacing w:line="360" w:lineRule="auto"/>
              <w:ind w:right="50"/>
              <w:rPr>
                <w:rFonts w:asciiTheme="minorEastAsia" w:hAnsiTheme="minorEastAsia" w:eastAsiaTheme="minorEastAsia"/>
                <w:color w:val="auto"/>
                <w:sz w:val="24"/>
                <w:szCs w:val="24"/>
                <w:lang w:eastAsia="zh-CN"/>
              </w:rPr>
            </w:pPr>
            <w:r>
              <w:rPr>
                <w:color w:val="auto"/>
                <w:spacing w:val="-3"/>
                <w:sz w:val="24"/>
                <w:szCs w:val="24"/>
                <w:lang w:eastAsia="zh-CN"/>
              </w:rPr>
              <w:t>5.表演自然流畅，感染力强、符</w:t>
            </w:r>
            <w:r>
              <w:rPr>
                <w:color w:val="auto"/>
                <w:spacing w:val="-1"/>
                <w:sz w:val="24"/>
                <w:szCs w:val="24"/>
                <w:lang w:eastAsia="zh-CN"/>
              </w:rPr>
              <w:t>合旅游者审美规范和需求（2分）</w:t>
            </w:r>
          </w:p>
        </w:tc>
      </w:tr>
    </w:tbl>
    <w:p>
      <w:pPr>
        <w:widowControl w:val="0"/>
        <w:numPr>
          <w:ilvl w:val="0"/>
          <w:numId w:val="0"/>
        </w:numPr>
        <w:autoSpaceDE w:val="0"/>
        <w:autoSpaceDN w:val="0"/>
        <w:spacing w:line="360" w:lineRule="auto"/>
        <w:rPr>
          <w:color w:val="auto"/>
          <w:sz w:val="28"/>
          <w:szCs w:val="28"/>
          <w:lang w:eastAsia="zh-CN"/>
        </w:rPr>
      </w:pPr>
    </w:p>
    <w:p>
      <w:pPr>
        <w:spacing w:line="360" w:lineRule="auto"/>
        <w:ind w:firstLine="562" w:firstLineChars="200"/>
        <w:rPr>
          <w:b/>
          <w:color w:val="auto"/>
          <w:sz w:val="28"/>
          <w:szCs w:val="28"/>
          <w:lang w:eastAsia="zh-CN"/>
        </w:rPr>
      </w:pPr>
      <w:r>
        <w:rPr>
          <w:rFonts w:hint="eastAsia"/>
          <w:b/>
          <w:color w:val="auto"/>
          <w:sz w:val="28"/>
          <w:szCs w:val="28"/>
          <w:lang w:eastAsia="zh-CN"/>
        </w:rPr>
        <w:t>十、奖项设定</w:t>
      </w:r>
    </w:p>
    <w:p>
      <w:pPr>
        <w:spacing w:line="360" w:lineRule="auto"/>
        <w:ind w:firstLine="560" w:firstLineChars="200"/>
        <w:rPr>
          <w:color w:val="auto"/>
          <w:sz w:val="28"/>
          <w:szCs w:val="28"/>
          <w:lang w:eastAsia="zh-CN"/>
        </w:rPr>
      </w:pPr>
      <w:r>
        <w:rPr>
          <w:color w:val="auto"/>
          <w:sz w:val="28"/>
          <w:szCs w:val="28"/>
          <w:lang w:eastAsia="zh-CN"/>
        </w:rPr>
        <w:t>1.</w:t>
      </w:r>
      <w:r>
        <w:rPr>
          <w:rFonts w:hint="eastAsia"/>
          <w:color w:val="auto"/>
          <w:sz w:val="28"/>
          <w:szCs w:val="28"/>
          <w:lang w:val="en-US" w:eastAsia="zh-CN"/>
        </w:rPr>
        <w:t>本赛项奖项设个人奖。竞赛个人奖的设定为：</w:t>
      </w:r>
      <w:r>
        <w:rPr>
          <w:color w:val="auto"/>
          <w:sz w:val="28"/>
          <w:szCs w:val="28"/>
          <w:lang w:eastAsia="zh-CN"/>
        </w:rPr>
        <w:t>一等奖 10%，二等奖 20%，三等奖 30%。</w:t>
      </w:r>
    </w:p>
    <w:p>
      <w:pPr>
        <w:spacing w:line="360" w:lineRule="auto"/>
        <w:ind w:firstLine="560" w:firstLineChars="200"/>
        <w:rPr>
          <w:color w:val="auto"/>
          <w:sz w:val="28"/>
          <w:szCs w:val="28"/>
          <w:lang w:eastAsia="zh-CN"/>
        </w:rPr>
      </w:pPr>
      <w:r>
        <w:rPr>
          <w:color w:val="auto"/>
          <w:sz w:val="28"/>
          <w:szCs w:val="28"/>
          <w:lang w:eastAsia="zh-CN"/>
        </w:rPr>
        <w:t>2.获得一等奖选手的指导教师授予“优秀指导教师”奖。</w:t>
      </w:r>
    </w:p>
    <w:p>
      <w:pPr>
        <w:spacing w:line="360" w:lineRule="auto"/>
        <w:ind w:firstLine="560" w:firstLineChars="200"/>
        <w:rPr>
          <w:color w:val="auto"/>
          <w:sz w:val="28"/>
          <w:szCs w:val="28"/>
          <w:lang w:eastAsia="zh-CN"/>
        </w:rPr>
      </w:pPr>
      <w:r>
        <w:rPr>
          <w:color w:val="auto"/>
          <w:sz w:val="28"/>
          <w:szCs w:val="28"/>
          <w:lang w:eastAsia="zh-CN"/>
        </w:rPr>
        <w:t>3.优秀组织奖。河北省旅游职业教育集团</w:t>
      </w:r>
      <w:r>
        <w:rPr>
          <w:rFonts w:hint="eastAsia"/>
          <w:color w:val="auto"/>
          <w:sz w:val="28"/>
          <w:szCs w:val="28"/>
          <w:lang w:eastAsia="zh-CN"/>
        </w:rPr>
        <w:t>将</w:t>
      </w:r>
      <w:r>
        <w:rPr>
          <w:color w:val="auto"/>
          <w:sz w:val="28"/>
          <w:szCs w:val="28"/>
          <w:lang w:eastAsia="zh-CN"/>
        </w:rPr>
        <w:t>对领导重视、组织出色、遵守规则、文明参赛的院校予以表彰。</w:t>
      </w:r>
    </w:p>
    <w:p>
      <w:pPr>
        <w:spacing w:line="360" w:lineRule="auto"/>
        <w:ind w:firstLine="560" w:firstLineChars="200"/>
        <w:rPr>
          <w:color w:val="auto"/>
          <w:sz w:val="28"/>
          <w:szCs w:val="28"/>
          <w:lang w:eastAsia="zh-CN"/>
        </w:rPr>
      </w:pPr>
      <w:r>
        <w:rPr>
          <w:color w:val="auto"/>
          <w:sz w:val="28"/>
          <w:szCs w:val="28"/>
          <w:lang w:eastAsia="zh-CN"/>
        </w:rPr>
        <w:t>4.突出贡献奖。河北省旅游职业教育集团</w:t>
      </w:r>
      <w:r>
        <w:rPr>
          <w:rFonts w:hint="eastAsia"/>
          <w:color w:val="auto"/>
          <w:sz w:val="28"/>
          <w:szCs w:val="28"/>
          <w:lang w:eastAsia="zh-CN"/>
        </w:rPr>
        <w:t>将</w:t>
      </w:r>
      <w:r>
        <w:rPr>
          <w:color w:val="auto"/>
          <w:sz w:val="28"/>
          <w:szCs w:val="28"/>
          <w:lang w:eastAsia="zh-CN"/>
        </w:rPr>
        <w:t>对本次大赛做出突出贡献的单位予以表彰。</w:t>
      </w:r>
    </w:p>
    <w:p>
      <w:pPr>
        <w:spacing w:line="360" w:lineRule="auto"/>
        <w:ind w:firstLine="562" w:firstLineChars="200"/>
        <w:rPr>
          <w:b/>
          <w:color w:val="auto"/>
          <w:sz w:val="28"/>
          <w:szCs w:val="28"/>
          <w:lang w:eastAsia="zh-CN"/>
        </w:rPr>
      </w:pPr>
      <w:r>
        <w:rPr>
          <w:rFonts w:hint="eastAsia"/>
          <w:b/>
          <w:color w:val="auto"/>
          <w:sz w:val="28"/>
          <w:szCs w:val="28"/>
          <w:lang w:eastAsia="zh-CN"/>
        </w:rPr>
        <w:t>十一、赛场预案</w:t>
      </w:r>
    </w:p>
    <w:p>
      <w:pPr>
        <w:spacing w:line="360" w:lineRule="auto"/>
        <w:ind w:firstLine="560" w:firstLineChars="200"/>
        <w:rPr>
          <w:color w:val="auto"/>
          <w:sz w:val="28"/>
          <w:szCs w:val="28"/>
          <w:lang w:eastAsia="zh-CN"/>
        </w:rPr>
      </w:pPr>
      <w:r>
        <w:rPr>
          <w:rFonts w:hint="eastAsia"/>
          <w:color w:val="auto"/>
          <w:sz w:val="28"/>
          <w:szCs w:val="28"/>
          <w:lang w:eastAsia="zh-CN"/>
        </w:rPr>
        <w:t>本次比赛将配备足够的监督员、裁判长及裁判员，所有人员分工明确，各司其职，独立工作，互相监督，确保本次成绩评判的正确性。若遇裁判和核心工作人员异动，可立即启用预备人选。确保竞赛执裁工作顺利进行。</w:t>
      </w:r>
    </w:p>
    <w:p>
      <w:pPr>
        <w:spacing w:line="360" w:lineRule="auto"/>
        <w:ind w:firstLine="560" w:firstLineChars="200"/>
        <w:rPr>
          <w:color w:val="auto"/>
          <w:sz w:val="28"/>
          <w:szCs w:val="28"/>
          <w:lang w:eastAsia="zh-CN"/>
        </w:rPr>
      </w:pPr>
      <w:r>
        <w:rPr>
          <w:rFonts w:hint="eastAsia"/>
          <w:color w:val="auto"/>
          <w:sz w:val="28"/>
          <w:szCs w:val="28"/>
          <w:lang w:eastAsia="zh-CN"/>
        </w:rPr>
        <w:t>本赛项比赛各环节均涉及到计时问题，为防止计时工具出现卡顿等现象，赛场内同时配备码表，选手比赛时，两种计时工具同时进行。</w:t>
      </w:r>
    </w:p>
    <w:p>
      <w:pPr>
        <w:spacing w:line="360" w:lineRule="auto"/>
        <w:ind w:firstLine="560" w:firstLineChars="200"/>
        <w:rPr>
          <w:color w:val="auto"/>
          <w:sz w:val="28"/>
          <w:szCs w:val="28"/>
          <w:lang w:eastAsia="zh-CN"/>
        </w:rPr>
      </w:pPr>
      <w:r>
        <w:rPr>
          <w:rFonts w:hint="eastAsia"/>
          <w:color w:val="auto"/>
          <w:sz w:val="28"/>
          <w:szCs w:val="28"/>
          <w:lang w:eastAsia="zh-CN"/>
        </w:rPr>
        <w:t>自选景点导游讲解比赛及才艺运用比赛需用计算机播放选手准备的</w:t>
      </w:r>
      <w:r>
        <w:rPr>
          <w:color w:val="auto"/>
          <w:sz w:val="28"/>
          <w:szCs w:val="28"/>
          <w:lang w:eastAsia="zh-CN"/>
        </w:rPr>
        <w:t>PPT材料或者音频文件，如遇计算机卡顿、音响设备故障、停电或其他可能直接影响选手比赛成绩的异常情况，则由裁判长、赛点负责人和大赛监督员共同视具体情况裁定让选手继续完成比赛或从新开始，裁判员会综合考虑选手现场表现，做到客观、公正、公平。</w:t>
      </w:r>
    </w:p>
    <w:p>
      <w:pPr>
        <w:spacing w:line="360" w:lineRule="auto"/>
        <w:ind w:firstLine="560" w:firstLineChars="200"/>
        <w:rPr>
          <w:color w:val="auto"/>
          <w:sz w:val="28"/>
          <w:szCs w:val="28"/>
          <w:lang w:eastAsia="zh-CN"/>
        </w:rPr>
      </w:pPr>
      <w:r>
        <w:rPr>
          <w:rFonts w:hint="eastAsia"/>
          <w:color w:val="auto"/>
          <w:sz w:val="28"/>
          <w:szCs w:val="28"/>
          <w:lang w:eastAsia="zh-CN"/>
        </w:rPr>
        <w:t>各赛场都配有应急供电设备。</w:t>
      </w:r>
    </w:p>
    <w:p>
      <w:pPr>
        <w:spacing w:line="360" w:lineRule="auto"/>
        <w:ind w:firstLine="562" w:firstLineChars="200"/>
        <w:rPr>
          <w:b/>
          <w:color w:val="auto"/>
          <w:sz w:val="28"/>
          <w:szCs w:val="28"/>
          <w:lang w:eastAsia="zh-CN"/>
        </w:rPr>
      </w:pPr>
      <w:r>
        <w:rPr>
          <w:rFonts w:hint="eastAsia"/>
          <w:b/>
          <w:color w:val="auto"/>
          <w:sz w:val="28"/>
          <w:szCs w:val="28"/>
          <w:lang w:eastAsia="zh-CN"/>
        </w:rPr>
        <w:t>十二、赛项安全</w:t>
      </w:r>
    </w:p>
    <w:p>
      <w:pPr>
        <w:spacing w:line="360" w:lineRule="auto"/>
        <w:ind w:firstLine="560" w:firstLineChars="200"/>
        <w:rPr>
          <w:color w:val="auto"/>
          <w:sz w:val="28"/>
          <w:szCs w:val="28"/>
          <w:lang w:eastAsia="zh-CN"/>
        </w:rPr>
      </w:pPr>
      <w:r>
        <w:rPr>
          <w:rFonts w:hint="eastAsia"/>
          <w:color w:val="auto"/>
          <w:sz w:val="28"/>
          <w:szCs w:val="28"/>
          <w:lang w:eastAsia="zh-CN"/>
        </w:rPr>
        <w:t>赛项执委会、赛点会采取切实有效措施保证大赛期间参赛选手、指导教师、裁判员、工作人员及观众的人身安全。</w:t>
      </w:r>
    </w:p>
    <w:p>
      <w:pPr>
        <w:numPr>
          <w:ilvl w:val="0"/>
          <w:numId w:val="1"/>
        </w:num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疫情防控</w:t>
      </w:r>
    </w:p>
    <w:p>
      <w:pPr>
        <w:spacing w:line="360" w:lineRule="auto"/>
        <w:ind w:firstLine="560" w:firstLineChars="200"/>
        <w:rPr>
          <w:rFonts w:hint="default"/>
          <w:color w:val="auto"/>
          <w:sz w:val="28"/>
          <w:szCs w:val="28"/>
          <w:lang w:val="en-US" w:eastAsia="zh-CN"/>
        </w:rPr>
      </w:pPr>
      <w:r>
        <w:rPr>
          <w:rFonts w:hint="default"/>
          <w:color w:val="auto"/>
          <w:sz w:val="28"/>
          <w:szCs w:val="28"/>
          <w:lang w:val="en-US" w:eastAsia="zh-CN"/>
        </w:rPr>
        <w:t>为确保大赛顺畅进行，大赛组委会将高度关注国家及当地政府对于疫情防控的政策文件，若有相关要求，尽量于比赛前一周告知，请各参赛院校大力支持配合。</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）安全保障</w:t>
      </w:r>
    </w:p>
    <w:p>
      <w:pPr>
        <w:spacing w:line="360" w:lineRule="auto"/>
        <w:ind w:firstLine="560" w:firstLineChars="200"/>
        <w:rPr>
          <w:color w:val="auto"/>
          <w:sz w:val="28"/>
          <w:szCs w:val="28"/>
          <w:lang w:eastAsia="zh-CN"/>
        </w:rPr>
      </w:pPr>
      <w:r>
        <w:rPr>
          <w:color w:val="auto"/>
          <w:sz w:val="28"/>
          <w:szCs w:val="28"/>
          <w:lang w:eastAsia="zh-CN"/>
        </w:rPr>
        <w:t>1.大赛执委会采取切实有效措施保证比赛现场参赛选手、</w:t>
      </w:r>
      <w:r>
        <w:rPr>
          <w:rFonts w:hint="eastAsia"/>
          <w:color w:val="auto"/>
          <w:sz w:val="28"/>
          <w:szCs w:val="28"/>
          <w:lang w:eastAsia="zh-CN"/>
        </w:rPr>
        <w:t>领队、</w:t>
      </w:r>
      <w:r>
        <w:rPr>
          <w:color w:val="auto"/>
          <w:sz w:val="28"/>
          <w:szCs w:val="28"/>
          <w:lang w:eastAsia="zh-CN"/>
        </w:rPr>
        <w:t>指导教师、裁判员、工作人员及观众的人身安全。</w:t>
      </w:r>
    </w:p>
    <w:p>
      <w:pPr>
        <w:spacing w:line="360" w:lineRule="auto"/>
        <w:ind w:firstLine="560" w:firstLineChars="200"/>
        <w:rPr>
          <w:color w:val="auto"/>
          <w:sz w:val="28"/>
          <w:szCs w:val="28"/>
          <w:lang w:eastAsia="zh-CN"/>
        </w:rPr>
      </w:pPr>
      <w:r>
        <w:rPr>
          <w:color w:val="auto"/>
          <w:sz w:val="28"/>
          <w:szCs w:val="28"/>
          <w:lang w:eastAsia="zh-CN"/>
        </w:rPr>
        <w:t>2.赛场周围要设立警戒线，防止无关人员进入扰乱赛场秩序或发生意外事件。禁止场内外喧哗吵闹，如有违反按违纪处理。</w:t>
      </w:r>
    </w:p>
    <w:p>
      <w:pPr>
        <w:spacing w:line="360" w:lineRule="auto"/>
        <w:ind w:firstLine="560" w:firstLineChars="200"/>
        <w:rPr>
          <w:color w:val="auto"/>
          <w:sz w:val="28"/>
          <w:szCs w:val="28"/>
          <w:lang w:eastAsia="zh-CN"/>
        </w:rPr>
      </w:pPr>
      <w:r>
        <w:rPr>
          <w:color w:val="auto"/>
          <w:sz w:val="28"/>
          <w:szCs w:val="28"/>
          <w:lang w:eastAsia="zh-CN"/>
        </w:rPr>
        <w:t>3.大赛执委会组织专人对比赛现场、食宿场所和交通保障进行考察，并对安全工作提出明确要求。赛场的布置，赛场内的器材、设备，应符合国家有关安全规定。</w:t>
      </w:r>
    </w:p>
    <w:p>
      <w:pPr>
        <w:spacing w:line="360" w:lineRule="auto"/>
        <w:ind w:firstLine="560" w:firstLineChars="200"/>
        <w:rPr>
          <w:color w:val="auto"/>
          <w:sz w:val="28"/>
          <w:szCs w:val="28"/>
          <w:lang w:eastAsia="zh-CN"/>
        </w:rPr>
      </w:pPr>
      <w:r>
        <w:rPr>
          <w:color w:val="auto"/>
          <w:sz w:val="28"/>
          <w:szCs w:val="28"/>
          <w:lang w:eastAsia="zh-CN"/>
        </w:rPr>
        <w:t>4.比赛统一安排</w:t>
      </w:r>
      <w:r>
        <w:rPr>
          <w:rFonts w:hint="eastAsia"/>
          <w:color w:val="auto"/>
          <w:sz w:val="28"/>
          <w:szCs w:val="28"/>
          <w:lang w:eastAsia="zh-CN"/>
        </w:rPr>
        <w:t>的</w:t>
      </w:r>
      <w:r>
        <w:rPr>
          <w:color w:val="auto"/>
          <w:sz w:val="28"/>
          <w:szCs w:val="28"/>
          <w:lang w:eastAsia="zh-CN"/>
        </w:rPr>
        <w:t>酒店应</w:t>
      </w:r>
      <w:r>
        <w:rPr>
          <w:rFonts w:hint="eastAsia"/>
          <w:color w:val="auto"/>
          <w:sz w:val="28"/>
          <w:szCs w:val="28"/>
          <w:lang w:eastAsia="zh-CN"/>
        </w:rPr>
        <w:t>为大赛执委会</w:t>
      </w:r>
      <w:r>
        <w:rPr>
          <w:color w:val="auto"/>
          <w:sz w:val="28"/>
          <w:szCs w:val="28"/>
          <w:lang w:eastAsia="zh-CN"/>
        </w:rPr>
        <w:t>提供保证应急预案实施的条件。对于比赛内容涉及可能有坠物、大用电量、易发生火灾的情况，必须明确制度和预案，并配备急救人员与设施。</w:t>
      </w:r>
    </w:p>
    <w:p>
      <w:pPr>
        <w:spacing w:line="360" w:lineRule="auto"/>
        <w:ind w:firstLine="560" w:firstLineChars="200"/>
        <w:rPr>
          <w:color w:val="auto"/>
          <w:sz w:val="28"/>
          <w:szCs w:val="28"/>
          <w:lang w:eastAsia="zh-CN"/>
        </w:rPr>
      </w:pPr>
      <w:r>
        <w:rPr>
          <w:color w:val="auto"/>
          <w:sz w:val="28"/>
          <w:szCs w:val="28"/>
          <w:lang w:eastAsia="zh-CN"/>
        </w:rPr>
        <w:t>5.比赛统一安排</w:t>
      </w:r>
      <w:r>
        <w:rPr>
          <w:rFonts w:hint="eastAsia"/>
          <w:color w:val="auto"/>
          <w:sz w:val="28"/>
          <w:szCs w:val="28"/>
          <w:lang w:eastAsia="zh-CN"/>
        </w:rPr>
        <w:t>的</w:t>
      </w:r>
      <w:r>
        <w:rPr>
          <w:color w:val="auto"/>
          <w:sz w:val="28"/>
          <w:szCs w:val="28"/>
          <w:lang w:eastAsia="zh-CN"/>
        </w:rPr>
        <w:t>酒店需制定赛场人员疏导方案。赛场环境中存在人员密集、车流人流交错的区域，除了设置齐全的指示标志外，须增加引导人员，并开辟备用通道。</w:t>
      </w:r>
    </w:p>
    <w:p>
      <w:pPr>
        <w:spacing w:line="360" w:lineRule="auto"/>
        <w:ind w:firstLine="560" w:firstLineChars="200"/>
        <w:rPr>
          <w:color w:val="auto"/>
          <w:sz w:val="28"/>
          <w:szCs w:val="28"/>
          <w:lang w:eastAsia="zh-CN"/>
        </w:rPr>
      </w:pPr>
      <w:r>
        <w:rPr>
          <w:color w:val="auto"/>
          <w:sz w:val="28"/>
          <w:szCs w:val="28"/>
          <w:lang w:eastAsia="zh-CN"/>
        </w:rPr>
        <w:t>6.大赛期间，大赛执委会须在赛场管理的关键岗位，增加力量，确保比赛安全。</w:t>
      </w:r>
    </w:p>
    <w:p>
      <w:pPr>
        <w:spacing w:line="360" w:lineRule="auto"/>
        <w:ind w:firstLine="560" w:firstLineChars="200"/>
        <w:rPr>
          <w:color w:val="auto"/>
          <w:sz w:val="28"/>
          <w:szCs w:val="28"/>
          <w:lang w:eastAsia="zh-CN"/>
        </w:rPr>
      </w:pPr>
      <w:r>
        <w:rPr>
          <w:color w:val="auto"/>
          <w:sz w:val="28"/>
          <w:szCs w:val="28"/>
          <w:lang w:eastAsia="zh-CN"/>
        </w:rPr>
        <w:t>7.大赛期间有组织地参观和观摩活动的交通安全由赛项执委会负责。大赛执委会须保证比赛期间选手、指导教师、领队、裁判员、专家、工作人员从指定酒店乘坐指定交通工具往返赛场的交通安全。</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三</w:t>
      </w:r>
      <w:r>
        <w:rPr>
          <w:rFonts w:hint="eastAsia"/>
          <w:color w:val="auto"/>
          <w:sz w:val="28"/>
          <w:szCs w:val="28"/>
          <w:lang w:eastAsia="zh-CN"/>
        </w:rPr>
        <w:t>）食宿安排</w:t>
      </w:r>
    </w:p>
    <w:p>
      <w:pPr>
        <w:spacing w:line="360" w:lineRule="auto"/>
        <w:ind w:firstLine="560" w:firstLineChars="200"/>
        <w:rPr>
          <w:rFonts w:hint="eastAsia"/>
          <w:color w:val="auto"/>
          <w:sz w:val="28"/>
          <w:szCs w:val="28"/>
          <w:lang w:eastAsia="zh-CN"/>
        </w:rPr>
      </w:pPr>
      <w:r>
        <w:rPr>
          <w:rFonts w:hint="eastAsia"/>
          <w:color w:val="auto"/>
          <w:sz w:val="28"/>
          <w:szCs w:val="28"/>
          <w:lang w:eastAsia="zh-CN"/>
        </w:rPr>
        <w:t>1.比赛期间，因大赛各环节安排紧密，为确保学生能准时参加各专项比赛，保证大赛顺畅进行，由承办院校统一安排酒店，食宿自理。</w:t>
      </w:r>
    </w:p>
    <w:p>
      <w:pPr>
        <w:spacing w:line="360" w:lineRule="auto"/>
        <w:ind w:firstLine="560" w:firstLineChars="200"/>
        <w:rPr>
          <w:color w:val="auto"/>
          <w:sz w:val="28"/>
          <w:szCs w:val="28"/>
          <w:lang w:eastAsia="zh-CN"/>
        </w:rPr>
      </w:pPr>
      <w:r>
        <w:rPr>
          <w:rFonts w:hint="eastAsia"/>
          <w:color w:val="auto"/>
          <w:sz w:val="28"/>
          <w:szCs w:val="28"/>
          <w:lang w:eastAsia="zh-CN"/>
        </w:rPr>
        <w:t>2.比赛期间安排的住宿地具有宾馆/住宿经营许可资质</w:t>
      </w:r>
      <w:r>
        <w:rPr>
          <w:color w:val="auto"/>
          <w:sz w:val="28"/>
          <w:szCs w:val="28"/>
          <w:lang w:eastAsia="zh-CN"/>
        </w:rPr>
        <w:t>。</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四</w:t>
      </w:r>
      <w:r>
        <w:rPr>
          <w:rFonts w:hint="eastAsia"/>
          <w:color w:val="auto"/>
          <w:sz w:val="28"/>
          <w:szCs w:val="28"/>
          <w:lang w:eastAsia="zh-CN"/>
        </w:rPr>
        <w:t>）参赛队责任</w:t>
      </w:r>
    </w:p>
    <w:p>
      <w:pPr>
        <w:spacing w:line="360" w:lineRule="auto"/>
        <w:ind w:firstLine="560" w:firstLineChars="200"/>
        <w:rPr>
          <w:color w:val="auto"/>
          <w:sz w:val="28"/>
          <w:szCs w:val="28"/>
          <w:lang w:eastAsia="zh-CN"/>
        </w:rPr>
      </w:pPr>
      <w:r>
        <w:rPr>
          <w:color w:val="auto"/>
          <w:sz w:val="28"/>
          <w:szCs w:val="28"/>
          <w:lang w:eastAsia="zh-CN"/>
        </w:rPr>
        <w:t>1.各学校组织代表队时，须安排为参赛选手购买大赛期间的人身意外伤害保险。</w:t>
      </w:r>
    </w:p>
    <w:p>
      <w:pPr>
        <w:spacing w:line="360" w:lineRule="auto"/>
        <w:ind w:firstLine="560" w:firstLineChars="200"/>
        <w:rPr>
          <w:color w:val="auto"/>
          <w:sz w:val="28"/>
          <w:szCs w:val="28"/>
          <w:lang w:eastAsia="zh-CN"/>
        </w:rPr>
      </w:pPr>
      <w:r>
        <w:rPr>
          <w:color w:val="auto"/>
          <w:sz w:val="28"/>
          <w:szCs w:val="28"/>
          <w:lang w:eastAsia="zh-CN"/>
        </w:rPr>
        <w:t>2.各学校代表队组成后，须制定相关管理制度，并对所有选手、指导教师进行安全教育。</w:t>
      </w:r>
    </w:p>
    <w:p>
      <w:pPr>
        <w:spacing w:line="360" w:lineRule="auto"/>
        <w:ind w:firstLine="560" w:firstLineChars="200"/>
        <w:rPr>
          <w:color w:val="auto"/>
          <w:sz w:val="28"/>
          <w:szCs w:val="28"/>
          <w:lang w:eastAsia="zh-CN"/>
        </w:rPr>
      </w:pPr>
      <w:r>
        <w:rPr>
          <w:color w:val="auto"/>
          <w:sz w:val="28"/>
          <w:szCs w:val="28"/>
          <w:lang w:eastAsia="zh-CN"/>
        </w:rPr>
        <w:t>3.各参赛队伍须加强对参与比赛人员的安全管理，实现与赛场安全管理的对接。</w:t>
      </w:r>
    </w:p>
    <w:p>
      <w:pPr>
        <w:spacing w:line="360" w:lineRule="auto"/>
        <w:ind w:firstLine="560" w:firstLineChars="200"/>
        <w:rPr>
          <w:color w:val="auto"/>
          <w:sz w:val="28"/>
          <w:szCs w:val="28"/>
          <w:lang w:eastAsia="zh-CN"/>
        </w:rPr>
      </w:pPr>
      <w:r>
        <w:rPr>
          <w:rFonts w:hint="eastAsia"/>
          <w:color w:val="auto"/>
          <w:sz w:val="28"/>
          <w:szCs w:val="28"/>
          <w:lang w:eastAsia="zh-CN"/>
        </w:rPr>
        <w:t>（五）应急处理</w:t>
      </w:r>
    </w:p>
    <w:p>
      <w:pPr>
        <w:spacing w:line="360" w:lineRule="auto"/>
        <w:ind w:firstLine="560" w:firstLineChars="200"/>
        <w:rPr>
          <w:color w:val="auto"/>
          <w:sz w:val="28"/>
          <w:szCs w:val="28"/>
          <w:lang w:eastAsia="zh-CN"/>
        </w:rPr>
      </w:pPr>
      <w:r>
        <w:rPr>
          <w:rFonts w:hint="eastAsia"/>
          <w:color w:val="auto"/>
          <w:sz w:val="28"/>
          <w:szCs w:val="28"/>
          <w:lang w:eastAsia="zh-CN"/>
        </w:rPr>
        <w:t>比赛期间发生各种意外事故，发现者或当事人应第一时间报告执委会，同时采取措施避免事态扩大。执委会应立即启动预案予以解决并报告组委会。赛项出现重大安全问题可以停赛，是否停赛由执委会决定。事后，执委会应向组委会报告详细情况。</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六</w:t>
      </w:r>
      <w:r>
        <w:rPr>
          <w:rFonts w:hint="eastAsia"/>
          <w:color w:val="auto"/>
          <w:sz w:val="28"/>
          <w:szCs w:val="28"/>
          <w:lang w:eastAsia="zh-CN"/>
        </w:rPr>
        <w:t>）处罚措施</w:t>
      </w:r>
    </w:p>
    <w:p>
      <w:pPr>
        <w:spacing w:line="360" w:lineRule="auto"/>
        <w:ind w:firstLine="560" w:firstLineChars="200"/>
        <w:rPr>
          <w:color w:val="auto"/>
          <w:sz w:val="28"/>
          <w:szCs w:val="28"/>
          <w:lang w:eastAsia="zh-CN"/>
        </w:rPr>
      </w:pPr>
      <w:r>
        <w:rPr>
          <w:color w:val="auto"/>
          <w:sz w:val="28"/>
          <w:szCs w:val="28"/>
          <w:lang w:eastAsia="zh-CN"/>
        </w:rPr>
        <w:t>1.因参赛队伍原因造成重大安全事故的，取消其获奖资格，情节恶劣并造成重大安全事故的，由司法机关追究相应法律责任。</w:t>
      </w:r>
    </w:p>
    <w:p>
      <w:pPr>
        <w:spacing w:line="360" w:lineRule="auto"/>
        <w:ind w:firstLine="560" w:firstLineChars="200"/>
        <w:rPr>
          <w:color w:val="auto"/>
          <w:sz w:val="28"/>
          <w:szCs w:val="28"/>
          <w:lang w:eastAsia="zh-CN"/>
        </w:rPr>
      </w:pPr>
      <w:r>
        <w:rPr>
          <w:color w:val="auto"/>
          <w:sz w:val="28"/>
          <w:szCs w:val="28"/>
          <w:lang w:eastAsia="zh-CN"/>
        </w:rPr>
        <w:t>2.参赛队伍有发生重大安全事故隐患，经赛场工作人员提示、警告无效的，可取消其继续比赛的资格。</w:t>
      </w:r>
    </w:p>
    <w:p>
      <w:pPr>
        <w:spacing w:line="360" w:lineRule="auto"/>
        <w:ind w:firstLine="560" w:firstLineChars="200"/>
        <w:rPr>
          <w:color w:val="auto"/>
          <w:sz w:val="28"/>
          <w:szCs w:val="28"/>
          <w:lang w:eastAsia="zh-CN"/>
        </w:rPr>
      </w:pPr>
      <w:r>
        <w:rPr>
          <w:color w:val="auto"/>
          <w:sz w:val="28"/>
          <w:szCs w:val="28"/>
          <w:lang w:eastAsia="zh-CN"/>
        </w:rPr>
        <w:t>3.赛事工作人员违规的，按照相应的制度追究责任。情节恶劣并造成重大安全事故的，由司法机关追究相应法律责任。</w:t>
      </w:r>
    </w:p>
    <w:p>
      <w:pPr>
        <w:spacing w:line="360" w:lineRule="auto"/>
        <w:ind w:firstLine="562" w:firstLineChars="200"/>
        <w:rPr>
          <w:b/>
          <w:color w:val="auto"/>
          <w:sz w:val="28"/>
          <w:szCs w:val="28"/>
          <w:lang w:eastAsia="zh-CN"/>
        </w:rPr>
      </w:pPr>
      <w:r>
        <w:rPr>
          <w:rFonts w:hint="eastAsia"/>
          <w:b/>
          <w:color w:val="auto"/>
          <w:sz w:val="28"/>
          <w:szCs w:val="28"/>
          <w:lang w:eastAsia="zh-CN"/>
        </w:rPr>
        <w:t>十三、竞赛须知</w:t>
      </w:r>
    </w:p>
    <w:p>
      <w:pPr>
        <w:spacing w:line="360" w:lineRule="auto"/>
        <w:ind w:firstLine="560" w:firstLineChars="200"/>
        <w:rPr>
          <w:color w:val="auto"/>
          <w:sz w:val="28"/>
          <w:szCs w:val="28"/>
          <w:lang w:eastAsia="zh-CN"/>
        </w:rPr>
      </w:pPr>
      <w:r>
        <w:rPr>
          <w:rFonts w:hint="eastAsia"/>
          <w:color w:val="auto"/>
          <w:sz w:val="28"/>
          <w:szCs w:val="28"/>
          <w:lang w:eastAsia="zh-CN"/>
        </w:rPr>
        <w:t>（一）参赛领队须知</w:t>
      </w:r>
    </w:p>
    <w:p>
      <w:pPr>
        <w:spacing w:line="360" w:lineRule="auto"/>
        <w:ind w:firstLine="560" w:firstLineChars="200"/>
        <w:rPr>
          <w:color w:val="auto"/>
          <w:sz w:val="28"/>
          <w:szCs w:val="28"/>
          <w:lang w:eastAsia="zh-CN"/>
        </w:rPr>
      </w:pPr>
      <w:r>
        <w:rPr>
          <w:color w:val="auto"/>
          <w:sz w:val="28"/>
          <w:szCs w:val="28"/>
          <w:lang w:eastAsia="zh-CN"/>
        </w:rPr>
        <w:t>1.熟悉竞赛规程，负责做好本参赛队大赛期间的管理工作，负责本参赛队的参赛组织和与大赛的联络。</w:t>
      </w:r>
    </w:p>
    <w:p>
      <w:pPr>
        <w:spacing w:line="360" w:lineRule="auto"/>
        <w:ind w:firstLine="560" w:firstLineChars="200"/>
        <w:rPr>
          <w:color w:val="auto"/>
          <w:sz w:val="28"/>
          <w:szCs w:val="28"/>
          <w:lang w:eastAsia="zh-CN"/>
        </w:rPr>
      </w:pPr>
      <w:r>
        <w:rPr>
          <w:color w:val="auto"/>
          <w:sz w:val="28"/>
          <w:szCs w:val="28"/>
          <w:lang w:eastAsia="zh-CN"/>
        </w:rPr>
        <w:t>2</w:t>
      </w:r>
      <w:r>
        <w:rPr>
          <w:rFonts w:hint="eastAsia"/>
          <w:color w:val="auto"/>
          <w:sz w:val="28"/>
          <w:szCs w:val="28"/>
          <w:lang w:val="en-US" w:eastAsia="zh-CN"/>
        </w:rPr>
        <w:t>.</w:t>
      </w:r>
      <w:r>
        <w:rPr>
          <w:color w:val="auto"/>
          <w:sz w:val="28"/>
          <w:szCs w:val="28"/>
          <w:lang w:eastAsia="zh-CN"/>
        </w:rPr>
        <w:t>贯彻执行大赛各项规定，竞赛期间不私自接触裁判。</w:t>
      </w:r>
    </w:p>
    <w:p>
      <w:pPr>
        <w:spacing w:line="360" w:lineRule="auto"/>
        <w:ind w:firstLine="560" w:firstLineChars="200"/>
        <w:rPr>
          <w:color w:val="auto"/>
          <w:sz w:val="28"/>
          <w:szCs w:val="28"/>
          <w:lang w:eastAsia="zh-CN"/>
        </w:rPr>
      </w:pPr>
      <w:r>
        <w:rPr>
          <w:color w:val="auto"/>
          <w:sz w:val="28"/>
          <w:szCs w:val="28"/>
          <w:lang w:eastAsia="zh-CN"/>
        </w:rPr>
        <w:t>3.准时参加赛前领队会议，并认真传达落实会议精神，确保参赛选手准时参加各项比赛及活动。</w:t>
      </w:r>
    </w:p>
    <w:p>
      <w:pPr>
        <w:spacing w:line="360" w:lineRule="auto"/>
        <w:ind w:firstLine="560" w:firstLineChars="200"/>
        <w:rPr>
          <w:color w:val="auto"/>
          <w:sz w:val="28"/>
          <w:szCs w:val="28"/>
          <w:lang w:eastAsia="zh-CN"/>
        </w:rPr>
      </w:pPr>
      <w:r>
        <w:rPr>
          <w:color w:val="auto"/>
          <w:sz w:val="28"/>
          <w:szCs w:val="28"/>
          <w:lang w:eastAsia="zh-CN"/>
        </w:rPr>
        <w:t>4.领队在比赛时需密切留意参赛选手的比赛时间，安排充足人员进行调度，避免出现因迟到而被取消比赛资格的现象。</w:t>
      </w:r>
    </w:p>
    <w:p>
      <w:pPr>
        <w:spacing w:line="360" w:lineRule="auto"/>
        <w:ind w:firstLine="560" w:firstLineChars="200"/>
        <w:rPr>
          <w:color w:val="auto"/>
          <w:sz w:val="28"/>
          <w:szCs w:val="28"/>
          <w:lang w:eastAsia="zh-CN"/>
        </w:rPr>
      </w:pPr>
      <w:r>
        <w:rPr>
          <w:color w:val="auto"/>
          <w:sz w:val="28"/>
          <w:szCs w:val="28"/>
          <w:lang w:eastAsia="zh-CN"/>
        </w:rPr>
        <w:t>5.对不符合竞赛规定的设备、软件、工具，有失公正的评判、奖励以及工</w:t>
      </w:r>
      <w:r>
        <w:rPr>
          <w:rFonts w:hint="eastAsia"/>
          <w:color w:val="auto"/>
          <w:sz w:val="28"/>
          <w:szCs w:val="28"/>
          <w:lang w:eastAsia="zh-CN"/>
        </w:rPr>
        <w:t>作人员的违规行为等，均可提出申诉。申诉须在专项竞赛结束后</w:t>
      </w:r>
      <w:r>
        <w:rPr>
          <w:color w:val="auto"/>
          <w:sz w:val="28"/>
          <w:szCs w:val="28"/>
          <w:lang w:eastAsia="zh-CN"/>
        </w:rPr>
        <w:t>2小时内提出，否则不予受理。</w:t>
      </w:r>
    </w:p>
    <w:p>
      <w:pPr>
        <w:spacing w:line="360" w:lineRule="auto"/>
        <w:ind w:firstLine="560" w:firstLineChars="200"/>
        <w:rPr>
          <w:color w:val="auto"/>
          <w:sz w:val="28"/>
          <w:szCs w:val="28"/>
          <w:lang w:eastAsia="zh-CN"/>
        </w:rPr>
      </w:pPr>
      <w:r>
        <w:rPr>
          <w:color w:val="auto"/>
          <w:sz w:val="28"/>
          <w:szCs w:val="28"/>
          <w:lang w:eastAsia="zh-CN"/>
        </w:rPr>
        <w:t>6.领队应负责赛事活动期间本队所有选手的人身及财产安全， 并按规定为参赛选手及参赛人员购买相关保险。如发现意外事故， 应及时向组委会报告。</w:t>
      </w:r>
    </w:p>
    <w:p>
      <w:pPr>
        <w:spacing w:line="360" w:lineRule="auto"/>
        <w:ind w:firstLine="560" w:firstLineChars="200"/>
        <w:rPr>
          <w:color w:val="auto"/>
          <w:sz w:val="28"/>
          <w:szCs w:val="28"/>
          <w:lang w:eastAsia="zh-CN"/>
        </w:rPr>
      </w:pPr>
      <w:r>
        <w:rPr>
          <w:rFonts w:hint="eastAsia"/>
          <w:color w:val="auto"/>
          <w:sz w:val="28"/>
          <w:szCs w:val="28"/>
          <w:lang w:eastAsia="zh-CN"/>
        </w:rPr>
        <w:t>（二）指导教师须知</w:t>
      </w:r>
    </w:p>
    <w:p>
      <w:pPr>
        <w:spacing w:line="360" w:lineRule="auto"/>
        <w:ind w:firstLine="560" w:firstLineChars="200"/>
        <w:rPr>
          <w:color w:val="auto"/>
          <w:sz w:val="28"/>
          <w:szCs w:val="28"/>
          <w:lang w:eastAsia="zh-CN"/>
        </w:rPr>
      </w:pPr>
      <w:r>
        <w:rPr>
          <w:color w:val="auto"/>
          <w:sz w:val="28"/>
          <w:szCs w:val="28"/>
          <w:lang w:eastAsia="zh-CN"/>
        </w:rPr>
        <w:t>1.熟悉竞赛规程，负责协助领队做好所指导选手大赛期间的管理工作。</w:t>
      </w:r>
    </w:p>
    <w:p>
      <w:pPr>
        <w:spacing w:line="360" w:lineRule="auto"/>
        <w:ind w:firstLine="560" w:firstLineChars="200"/>
        <w:rPr>
          <w:color w:val="auto"/>
          <w:sz w:val="28"/>
          <w:szCs w:val="28"/>
          <w:lang w:eastAsia="zh-CN"/>
        </w:rPr>
      </w:pPr>
      <w:r>
        <w:rPr>
          <w:color w:val="auto"/>
          <w:sz w:val="28"/>
          <w:szCs w:val="28"/>
          <w:lang w:eastAsia="zh-CN"/>
        </w:rPr>
        <w:t>2.比赛过程中，指导教师不得现场指导，不得现场书写和传递任何资料给参赛选手。</w:t>
      </w:r>
    </w:p>
    <w:p>
      <w:pPr>
        <w:spacing w:line="360" w:lineRule="auto"/>
        <w:ind w:firstLine="560" w:firstLineChars="200"/>
        <w:rPr>
          <w:color w:val="auto"/>
          <w:sz w:val="28"/>
          <w:szCs w:val="28"/>
          <w:lang w:eastAsia="zh-CN"/>
        </w:rPr>
      </w:pPr>
      <w:r>
        <w:rPr>
          <w:color w:val="auto"/>
          <w:sz w:val="28"/>
          <w:szCs w:val="28"/>
          <w:lang w:eastAsia="zh-CN"/>
        </w:rPr>
        <w:t>3.贯彻执行大赛各项规定，竞赛期间不得私自接触裁判。</w:t>
      </w:r>
    </w:p>
    <w:p>
      <w:pPr>
        <w:spacing w:line="360" w:lineRule="auto"/>
        <w:ind w:firstLine="560" w:firstLineChars="200"/>
        <w:rPr>
          <w:color w:val="auto"/>
          <w:sz w:val="28"/>
          <w:szCs w:val="28"/>
          <w:lang w:eastAsia="zh-CN"/>
        </w:rPr>
      </w:pPr>
      <w:r>
        <w:rPr>
          <w:color w:val="auto"/>
          <w:sz w:val="28"/>
          <w:szCs w:val="28"/>
          <w:lang w:eastAsia="zh-CN"/>
        </w:rPr>
        <w:t>4.应负责大赛期间所指导选手的人身及财产安全，如发现意外事故，应及时向领队报告。</w:t>
      </w:r>
    </w:p>
    <w:p>
      <w:pPr>
        <w:spacing w:line="360" w:lineRule="auto"/>
        <w:ind w:firstLine="560" w:firstLineChars="200"/>
        <w:rPr>
          <w:color w:val="auto"/>
          <w:sz w:val="28"/>
          <w:szCs w:val="28"/>
          <w:lang w:eastAsia="zh-CN"/>
        </w:rPr>
      </w:pPr>
      <w:r>
        <w:rPr>
          <w:color w:val="auto"/>
          <w:sz w:val="28"/>
          <w:szCs w:val="28"/>
          <w:lang w:eastAsia="zh-CN"/>
        </w:rPr>
        <w:t>5.比赛结束后，需贯彻大赛规定，做好赛项的评价工作。</w:t>
      </w:r>
    </w:p>
    <w:p>
      <w:pPr>
        <w:spacing w:line="360" w:lineRule="auto"/>
        <w:ind w:firstLine="560" w:firstLineChars="200"/>
        <w:rPr>
          <w:rFonts w:hint="eastAsia"/>
          <w:color w:val="auto"/>
          <w:sz w:val="28"/>
          <w:szCs w:val="28"/>
          <w:lang w:eastAsia="zh-CN"/>
        </w:rPr>
      </w:pPr>
      <w:r>
        <w:rPr>
          <w:rFonts w:hint="eastAsia"/>
          <w:color w:val="auto"/>
          <w:sz w:val="28"/>
          <w:szCs w:val="28"/>
          <w:lang w:eastAsia="zh-CN"/>
        </w:rPr>
        <w:t>6.</w:t>
      </w:r>
      <w:r>
        <w:rPr>
          <w:color w:val="auto"/>
          <w:sz w:val="28"/>
          <w:szCs w:val="28"/>
          <w:lang w:eastAsia="zh-CN"/>
        </w:rPr>
        <w:t>当本单位参赛选手对比赛中出现异常或疑问，应及时了解情况，客观作出判断，做好选手的安抚工作。内部协商，认为确有必要时，在规定时限内向赛项仲裁工作组提出书面仲裁申请。</w:t>
      </w:r>
    </w:p>
    <w:p>
      <w:pPr>
        <w:spacing w:line="360" w:lineRule="auto"/>
        <w:ind w:firstLine="560" w:firstLineChars="200"/>
        <w:rPr>
          <w:color w:val="auto"/>
          <w:sz w:val="28"/>
          <w:szCs w:val="28"/>
          <w:lang w:eastAsia="zh-CN"/>
        </w:rPr>
      </w:pPr>
      <w:r>
        <w:rPr>
          <w:rFonts w:hint="eastAsia"/>
          <w:color w:val="auto"/>
          <w:sz w:val="28"/>
          <w:szCs w:val="28"/>
          <w:lang w:eastAsia="zh-CN"/>
        </w:rPr>
        <w:t>（三）参赛选手须知</w:t>
      </w:r>
    </w:p>
    <w:p>
      <w:pPr>
        <w:spacing w:line="360" w:lineRule="auto"/>
        <w:ind w:firstLine="560" w:firstLineChars="200"/>
        <w:rPr>
          <w:color w:val="auto"/>
          <w:sz w:val="28"/>
          <w:szCs w:val="28"/>
          <w:lang w:eastAsia="zh-CN"/>
        </w:rPr>
      </w:pPr>
      <w:r>
        <w:rPr>
          <w:color w:val="auto"/>
          <w:sz w:val="28"/>
          <w:szCs w:val="28"/>
          <w:lang w:eastAsia="zh-CN"/>
        </w:rPr>
        <w:t>1.准备阶段</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1）参赛选手须认真填写报名表各项内容，提供个人真实身份证明，凡弄虚作假者，将取消其比赛资格。</w:t>
      </w:r>
    </w:p>
    <w:p>
      <w:pPr>
        <w:spacing w:line="360" w:lineRule="auto"/>
        <w:ind w:firstLine="560" w:firstLineChars="200"/>
        <w:rPr>
          <w:rFonts w:hint="default"/>
          <w:color w:val="auto"/>
          <w:sz w:val="28"/>
          <w:szCs w:val="28"/>
          <w:lang w:val="en-US" w:eastAsia="zh-CN"/>
        </w:rPr>
      </w:pPr>
      <w:r>
        <w:rPr>
          <w:rFonts w:hint="eastAsia"/>
          <w:color w:val="auto"/>
          <w:sz w:val="28"/>
          <w:szCs w:val="28"/>
          <w:lang w:eastAsia="zh-CN"/>
        </w:rPr>
        <w:t>（</w:t>
      </w:r>
      <w:r>
        <w:rPr>
          <w:color w:val="auto"/>
          <w:sz w:val="28"/>
          <w:szCs w:val="28"/>
          <w:lang w:eastAsia="zh-CN"/>
        </w:rPr>
        <w:t>2）参赛选手须在规定时间内提交符合要求的比赛资料，包括“自选景点讲解</w:t>
      </w:r>
      <w:r>
        <w:rPr>
          <w:rFonts w:hint="eastAsia"/>
          <w:color w:val="auto"/>
          <w:sz w:val="28"/>
          <w:szCs w:val="28"/>
          <w:lang w:eastAsia="zh-CN"/>
        </w:rPr>
        <w:t>、专题讲解</w:t>
      </w:r>
      <w:r>
        <w:rPr>
          <w:color w:val="auto"/>
          <w:sz w:val="28"/>
          <w:szCs w:val="28"/>
          <w:lang w:eastAsia="zh-CN"/>
        </w:rPr>
        <w:t>”环节的导游讲解稿和 PPT、“才艺运用”环节的音频文件。</w:t>
      </w:r>
      <w:r>
        <w:rPr>
          <w:rFonts w:hint="eastAsia"/>
          <w:color w:val="auto"/>
          <w:sz w:val="28"/>
          <w:szCs w:val="28"/>
          <w:lang w:val="en-US" w:eastAsia="zh-CN"/>
        </w:rPr>
        <w:t>超过规定时间提交资料一律无效。</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3）参赛选手按照赛程安排和具体时间前往指定地点。凭大赛执委会颁发的参赛证、本人学生证和身份证参加比赛及相关活动。</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4）参赛选手进行操作比赛前须检录。检录时应出示本人身份证及参赛证，检录合格后方可参赛。凡未按时检录或检录不合格者取消参赛资格。</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5）参赛选手须仪表规范，着装干净整洁，女选手可适度化妆以符合岗位</w:t>
      </w:r>
      <w:r>
        <w:rPr>
          <w:rFonts w:hint="eastAsia"/>
          <w:color w:val="auto"/>
          <w:sz w:val="28"/>
          <w:szCs w:val="28"/>
          <w:lang w:eastAsia="zh-CN"/>
        </w:rPr>
        <w:t>要求。</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6）参赛选手应自觉遵守赛场纪律，服从裁判、听从指挥。</w:t>
      </w:r>
    </w:p>
    <w:p>
      <w:pPr>
        <w:spacing w:line="360" w:lineRule="auto"/>
        <w:ind w:firstLine="560" w:firstLineChars="200"/>
        <w:rPr>
          <w:color w:val="auto"/>
          <w:sz w:val="28"/>
          <w:szCs w:val="28"/>
          <w:lang w:eastAsia="zh-CN"/>
        </w:rPr>
      </w:pPr>
      <w:r>
        <w:rPr>
          <w:color w:val="auto"/>
          <w:sz w:val="28"/>
          <w:szCs w:val="28"/>
          <w:lang w:eastAsia="zh-CN"/>
        </w:rPr>
        <w:t>2.比赛阶段</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1）“导游知识测试”环节，选手按组别在</w:t>
      </w:r>
      <w:r>
        <w:rPr>
          <w:rFonts w:hint="eastAsia"/>
          <w:color w:val="auto"/>
          <w:sz w:val="28"/>
          <w:szCs w:val="28"/>
          <w:lang w:val="en-US" w:eastAsia="zh-CN"/>
        </w:rPr>
        <w:t>机房或</w:t>
      </w:r>
      <w:r>
        <w:rPr>
          <w:color w:val="auto"/>
          <w:sz w:val="28"/>
          <w:szCs w:val="28"/>
          <w:lang w:eastAsia="zh-CN"/>
        </w:rPr>
        <w:t>教室完成，按抽签顺序就座。</w:t>
      </w:r>
    </w:p>
    <w:p>
      <w:pPr>
        <w:spacing w:line="360" w:lineRule="auto"/>
        <w:ind w:firstLine="560" w:firstLineChars="200"/>
        <w:rPr>
          <w:color w:val="auto"/>
          <w:sz w:val="28"/>
          <w:szCs w:val="28"/>
          <w:highlight w:val="none"/>
          <w:lang w:eastAsia="zh-CN"/>
        </w:rPr>
      </w:pPr>
      <w:r>
        <w:rPr>
          <w:rFonts w:hint="eastAsia"/>
          <w:color w:val="auto"/>
          <w:sz w:val="28"/>
          <w:szCs w:val="28"/>
          <w:highlight w:val="none"/>
          <w:lang w:eastAsia="zh-CN"/>
        </w:rPr>
        <w:t>（</w:t>
      </w:r>
      <w:r>
        <w:rPr>
          <w:color w:val="auto"/>
          <w:sz w:val="28"/>
          <w:szCs w:val="28"/>
          <w:highlight w:val="none"/>
          <w:lang w:eastAsia="zh-CN"/>
        </w:rPr>
        <w:t>2）“自选景点讲解-专题讲解”</w:t>
      </w:r>
      <w:r>
        <w:rPr>
          <w:rFonts w:hint="eastAsia"/>
          <w:color w:val="auto"/>
          <w:sz w:val="28"/>
          <w:szCs w:val="28"/>
          <w:highlight w:val="none"/>
          <w:lang w:val="en-US" w:eastAsia="zh-CN"/>
        </w:rPr>
        <w:t>环节</w:t>
      </w:r>
      <w:r>
        <w:rPr>
          <w:color w:val="auto"/>
          <w:sz w:val="28"/>
          <w:szCs w:val="28"/>
          <w:highlight w:val="none"/>
          <w:lang w:eastAsia="zh-CN"/>
        </w:rPr>
        <w:t>，</w:t>
      </w:r>
      <w:r>
        <w:rPr>
          <w:rFonts w:hint="eastAsia"/>
          <w:color w:val="auto"/>
          <w:sz w:val="28"/>
          <w:szCs w:val="28"/>
          <w:highlight w:val="none"/>
          <w:lang w:val="en-US" w:eastAsia="zh-CN"/>
        </w:rPr>
        <w:t>点录后，选手按顺序前10分钟抽取主题进行准备；讲解的顺序为先讲创作导游词，再讲自选景点</w:t>
      </w:r>
      <w:r>
        <w:rPr>
          <w:color w:val="auto"/>
          <w:sz w:val="28"/>
          <w:szCs w:val="28"/>
          <w:highlight w:val="none"/>
          <w:lang w:eastAsia="zh-CN"/>
        </w:rPr>
        <w:t>。</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3</w:t>
      </w:r>
      <w:r>
        <w:rPr>
          <w:color w:val="auto"/>
          <w:sz w:val="28"/>
          <w:szCs w:val="28"/>
          <w:lang w:eastAsia="zh-CN"/>
        </w:rPr>
        <w:t>）“才艺运用”环节，按序分组进行，各组依次按抽签顺序完成。</w:t>
      </w:r>
    </w:p>
    <w:p>
      <w:pPr>
        <w:spacing w:line="360" w:lineRule="auto"/>
        <w:ind w:firstLine="560" w:firstLineChars="200"/>
        <w:rPr>
          <w:color w:val="auto"/>
          <w:sz w:val="28"/>
          <w:szCs w:val="28"/>
          <w:highlight w:val="yellow"/>
          <w:lang w:eastAsia="zh-CN"/>
        </w:rPr>
      </w:pPr>
      <w:r>
        <w:rPr>
          <w:rFonts w:hint="eastAsia"/>
          <w:color w:val="auto"/>
          <w:sz w:val="28"/>
          <w:szCs w:val="28"/>
          <w:lang w:eastAsia="zh-CN"/>
        </w:rPr>
        <w:t>（</w:t>
      </w:r>
      <w:r>
        <w:rPr>
          <w:rFonts w:hint="eastAsia"/>
          <w:color w:val="auto"/>
          <w:sz w:val="28"/>
          <w:szCs w:val="28"/>
          <w:lang w:val="en-US" w:eastAsia="zh-CN"/>
        </w:rPr>
        <w:t>4</w:t>
      </w:r>
      <w:r>
        <w:rPr>
          <w:color w:val="auto"/>
          <w:sz w:val="28"/>
          <w:szCs w:val="28"/>
          <w:lang w:eastAsia="zh-CN"/>
        </w:rPr>
        <w:t>）参赛选手须佩戴相关证件按照参赛时段提前15分钟检录进入比赛场地进行候场，在前一位选手完成比赛项目后，在工作人员带领下进入场地进行比赛。</w:t>
      </w:r>
      <w:r>
        <w:rPr>
          <w:rFonts w:hint="eastAsia"/>
          <w:color w:val="auto"/>
          <w:sz w:val="28"/>
          <w:szCs w:val="28"/>
          <w:highlight w:val="none"/>
          <w:lang w:eastAsia="zh-CN"/>
        </w:rPr>
        <w:t xml:space="preserve">现场导游词创作及讲解 </w:t>
      </w:r>
      <w:r>
        <w:rPr>
          <w:rFonts w:hint="eastAsia"/>
          <w:color w:val="auto"/>
          <w:sz w:val="28"/>
          <w:szCs w:val="28"/>
          <w:highlight w:val="none"/>
          <w:lang w:val="en-US" w:eastAsia="zh-CN"/>
        </w:rPr>
        <w:t xml:space="preserve">5 </w:t>
      </w:r>
      <w:r>
        <w:rPr>
          <w:rFonts w:hint="eastAsia"/>
          <w:color w:val="auto"/>
          <w:sz w:val="28"/>
          <w:szCs w:val="28"/>
          <w:highlight w:val="none"/>
          <w:lang w:eastAsia="zh-CN"/>
        </w:rPr>
        <w:t xml:space="preserve">分钟（抽取讲解主题后准备 </w:t>
      </w:r>
      <w:r>
        <w:rPr>
          <w:rFonts w:hint="eastAsia"/>
          <w:color w:val="auto"/>
          <w:sz w:val="28"/>
          <w:szCs w:val="28"/>
          <w:highlight w:val="none"/>
          <w:lang w:val="en-US" w:eastAsia="zh-CN"/>
        </w:rPr>
        <w:t>1</w:t>
      </w:r>
      <w:r>
        <w:rPr>
          <w:rFonts w:hint="eastAsia"/>
          <w:color w:val="auto"/>
          <w:sz w:val="28"/>
          <w:szCs w:val="28"/>
          <w:highlight w:val="none"/>
          <w:lang w:eastAsia="zh-CN"/>
        </w:rPr>
        <w:t xml:space="preserve">0 分钟），自选景点导游讲解 </w:t>
      </w:r>
      <w:r>
        <w:rPr>
          <w:rFonts w:hint="eastAsia"/>
          <w:color w:val="auto"/>
          <w:sz w:val="28"/>
          <w:szCs w:val="28"/>
          <w:highlight w:val="none"/>
          <w:lang w:val="en-US" w:eastAsia="zh-CN"/>
        </w:rPr>
        <w:t xml:space="preserve">1.5 </w:t>
      </w:r>
      <w:r>
        <w:rPr>
          <w:rFonts w:hint="eastAsia"/>
          <w:color w:val="auto"/>
          <w:sz w:val="28"/>
          <w:szCs w:val="28"/>
          <w:highlight w:val="none"/>
          <w:lang w:eastAsia="zh-CN"/>
        </w:rPr>
        <w:t xml:space="preserve">分钟，才艺运用 </w:t>
      </w:r>
      <w:r>
        <w:rPr>
          <w:rFonts w:hint="eastAsia"/>
          <w:color w:val="auto"/>
          <w:sz w:val="28"/>
          <w:szCs w:val="28"/>
          <w:highlight w:val="none"/>
          <w:lang w:val="en-US" w:eastAsia="zh-CN"/>
        </w:rPr>
        <w:t>3</w:t>
      </w:r>
      <w:r>
        <w:rPr>
          <w:rFonts w:hint="eastAsia"/>
          <w:color w:val="auto"/>
          <w:sz w:val="28"/>
          <w:szCs w:val="28"/>
          <w:highlight w:val="none"/>
          <w:lang w:eastAsia="zh-CN"/>
        </w:rPr>
        <w:t>分钟。</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5</w:t>
      </w:r>
      <w:r>
        <w:rPr>
          <w:color w:val="auto"/>
          <w:sz w:val="28"/>
          <w:szCs w:val="28"/>
          <w:lang w:eastAsia="zh-CN"/>
        </w:rPr>
        <w:t>）参赛选手在主持人宣布“计时开始”后开始展示。</w:t>
      </w:r>
    </w:p>
    <w:p>
      <w:pPr>
        <w:spacing w:line="360" w:lineRule="auto"/>
        <w:ind w:firstLine="560" w:firstLineChars="200"/>
        <w:rPr>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6</w:t>
      </w:r>
      <w:r>
        <w:rPr>
          <w:color w:val="auto"/>
          <w:sz w:val="28"/>
          <w:szCs w:val="28"/>
          <w:lang w:eastAsia="zh-CN"/>
        </w:rPr>
        <w:t>）参赛选手在比赛中，不可出现所在院校及选手本人的任何信息。</w:t>
      </w:r>
    </w:p>
    <w:p>
      <w:pPr>
        <w:spacing w:line="360" w:lineRule="auto"/>
        <w:ind w:firstLine="560" w:firstLineChars="200"/>
        <w:rPr>
          <w:color w:val="auto"/>
          <w:sz w:val="28"/>
          <w:szCs w:val="28"/>
          <w:lang w:eastAsia="zh-CN"/>
        </w:rPr>
      </w:pPr>
      <w:r>
        <w:rPr>
          <w:color w:val="auto"/>
          <w:sz w:val="28"/>
          <w:szCs w:val="28"/>
          <w:lang w:eastAsia="zh-CN"/>
        </w:rPr>
        <w:t>3.结束阶段</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1）参赛选手完成各项目后即可离开比赛现场。</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2）参赛选手在竞赛期间未经组委会的批准，不得接受其他单位和个人进行的与竞赛内容相关的采访，不得私自公开竞赛的相关情况和资料。</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 xml:space="preserve">3）参赛选手在竞赛过程中须主动配合裁判的工作，服从裁判安排，如果对竞赛的裁决有异议，须通过领队以书面形式向仲裁工作组提出申诉。 </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4）比赛结束后，需做好赛项的评价工作。</w:t>
      </w:r>
    </w:p>
    <w:p>
      <w:pPr>
        <w:spacing w:line="360" w:lineRule="auto"/>
        <w:ind w:firstLine="560" w:firstLineChars="200"/>
        <w:rPr>
          <w:color w:val="auto"/>
          <w:sz w:val="28"/>
          <w:szCs w:val="28"/>
          <w:lang w:eastAsia="zh-CN"/>
        </w:rPr>
      </w:pPr>
      <w:r>
        <w:rPr>
          <w:rFonts w:hint="eastAsia"/>
          <w:color w:val="auto"/>
          <w:sz w:val="28"/>
          <w:szCs w:val="28"/>
          <w:lang w:eastAsia="zh-CN"/>
        </w:rPr>
        <w:t>（</w:t>
      </w:r>
      <w:r>
        <w:rPr>
          <w:color w:val="auto"/>
          <w:sz w:val="28"/>
          <w:szCs w:val="28"/>
          <w:lang w:eastAsia="zh-CN"/>
        </w:rPr>
        <w:t>5）本竞赛项目的最终解释权归</w:t>
      </w:r>
      <w:r>
        <w:rPr>
          <w:rFonts w:hint="eastAsia"/>
          <w:color w:val="auto"/>
          <w:sz w:val="28"/>
          <w:szCs w:val="28"/>
          <w:lang w:eastAsia="zh-CN"/>
        </w:rPr>
        <w:t>大赛执委会</w:t>
      </w:r>
      <w:r>
        <w:rPr>
          <w:color w:val="auto"/>
          <w:sz w:val="28"/>
          <w:szCs w:val="28"/>
          <w:lang w:eastAsia="zh-CN"/>
        </w:rPr>
        <w:t>。</w:t>
      </w:r>
    </w:p>
    <w:p>
      <w:pPr>
        <w:spacing w:line="360" w:lineRule="auto"/>
        <w:ind w:firstLine="560" w:firstLineChars="200"/>
        <w:rPr>
          <w:color w:val="auto"/>
          <w:sz w:val="28"/>
          <w:szCs w:val="28"/>
          <w:lang w:eastAsia="zh-CN"/>
        </w:rPr>
      </w:pPr>
      <w:r>
        <w:rPr>
          <w:rFonts w:hint="eastAsia"/>
          <w:color w:val="auto"/>
          <w:sz w:val="28"/>
          <w:szCs w:val="28"/>
          <w:lang w:eastAsia="zh-CN"/>
        </w:rPr>
        <w:t>（四）工作人员须知</w:t>
      </w:r>
    </w:p>
    <w:p>
      <w:pPr>
        <w:spacing w:line="360" w:lineRule="auto"/>
        <w:ind w:firstLine="560" w:firstLineChars="200"/>
        <w:rPr>
          <w:color w:val="auto"/>
          <w:sz w:val="28"/>
          <w:szCs w:val="28"/>
          <w:lang w:eastAsia="zh-CN"/>
        </w:rPr>
      </w:pPr>
      <w:r>
        <w:rPr>
          <w:color w:val="auto"/>
          <w:sz w:val="28"/>
          <w:szCs w:val="28"/>
          <w:lang w:eastAsia="zh-CN"/>
        </w:rPr>
        <w:t>1.工作人员必须统一佩戴由大赛执委会办公室签发的相应证件，着装整齐。</w:t>
      </w:r>
    </w:p>
    <w:p>
      <w:pPr>
        <w:spacing w:line="360" w:lineRule="auto"/>
        <w:ind w:firstLine="560" w:firstLineChars="200"/>
        <w:rPr>
          <w:color w:val="auto"/>
          <w:sz w:val="28"/>
          <w:szCs w:val="28"/>
          <w:lang w:eastAsia="zh-CN"/>
        </w:rPr>
      </w:pPr>
      <w:r>
        <w:rPr>
          <w:color w:val="auto"/>
          <w:sz w:val="28"/>
          <w:szCs w:val="28"/>
          <w:lang w:eastAsia="zh-CN"/>
        </w:rPr>
        <w:t>2.工作人员不得影响参赛选手比赛，不允许有影响比赛公平的行为。</w:t>
      </w:r>
    </w:p>
    <w:p>
      <w:pPr>
        <w:spacing w:line="360" w:lineRule="auto"/>
        <w:ind w:firstLine="560" w:firstLineChars="200"/>
        <w:rPr>
          <w:color w:val="auto"/>
          <w:sz w:val="28"/>
          <w:szCs w:val="28"/>
          <w:lang w:eastAsia="zh-CN"/>
        </w:rPr>
      </w:pPr>
      <w:r>
        <w:rPr>
          <w:color w:val="auto"/>
          <w:sz w:val="28"/>
          <w:szCs w:val="28"/>
          <w:lang w:eastAsia="zh-CN"/>
        </w:rPr>
        <w:t>3.服从领导，听从指挥，以高度负责的精神、严肃认真的态度做好各项工作。</w:t>
      </w:r>
    </w:p>
    <w:p>
      <w:pPr>
        <w:spacing w:line="360" w:lineRule="auto"/>
        <w:ind w:firstLine="560" w:firstLineChars="200"/>
        <w:rPr>
          <w:color w:val="auto"/>
          <w:sz w:val="28"/>
          <w:szCs w:val="28"/>
          <w:lang w:eastAsia="zh-CN"/>
        </w:rPr>
      </w:pPr>
      <w:r>
        <w:rPr>
          <w:color w:val="auto"/>
          <w:sz w:val="28"/>
          <w:szCs w:val="28"/>
          <w:lang w:eastAsia="zh-CN"/>
        </w:rPr>
        <w:t>4.熟悉比赛规程，认真遵守各项比赛规则和工作要求。</w:t>
      </w:r>
    </w:p>
    <w:p>
      <w:pPr>
        <w:spacing w:line="360" w:lineRule="auto"/>
        <w:ind w:firstLine="560" w:firstLineChars="200"/>
        <w:rPr>
          <w:color w:val="auto"/>
          <w:sz w:val="28"/>
          <w:szCs w:val="28"/>
          <w:lang w:eastAsia="zh-CN"/>
        </w:rPr>
      </w:pPr>
      <w:r>
        <w:rPr>
          <w:color w:val="auto"/>
          <w:sz w:val="28"/>
          <w:szCs w:val="28"/>
          <w:lang w:eastAsia="zh-CN"/>
        </w:rPr>
        <w:t>5.坚守岗位，如有急事需要离开岗位时，应经领导同意，并做好工作衔接。</w:t>
      </w:r>
    </w:p>
    <w:p>
      <w:pPr>
        <w:spacing w:line="360" w:lineRule="auto"/>
        <w:ind w:firstLine="560" w:firstLineChars="200"/>
        <w:rPr>
          <w:color w:val="auto"/>
          <w:sz w:val="28"/>
          <w:szCs w:val="28"/>
          <w:lang w:eastAsia="zh-CN"/>
        </w:rPr>
      </w:pPr>
      <w:r>
        <w:rPr>
          <w:color w:val="auto"/>
          <w:sz w:val="28"/>
          <w:szCs w:val="28"/>
          <w:lang w:eastAsia="zh-CN"/>
        </w:rPr>
        <w:t>6.严格遵守比赛纪律，如发现其他人员有违反比赛纪律的行为， 应予以制止。情节严重的，应向竞赛组委会反映。</w:t>
      </w:r>
    </w:p>
    <w:p>
      <w:pPr>
        <w:spacing w:line="360" w:lineRule="auto"/>
        <w:ind w:firstLine="560" w:firstLineChars="200"/>
        <w:rPr>
          <w:color w:val="auto"/>
          <w:sz w:val="28"/>
          <w:szCs w:val="28"/>
          <w:lang w:eastAsia="zh-CN"/>
        </w:rPr>
      </w:pPr>
      <w:r>
        <w:rPr>
          <w:color w:val="auto"/>
          <w:sz w:val="28"/>
          <w:szCs w:val="28"/>
          <w:lang w:eastAsia="zh-CN"/>
        </w:rPr>
        <w:t>7.发扬无私奉献和团结协作的精神，提供热情、优质服务。</w:t>
      </w:r>
    </w:p>
    <w:p>
      <w:pPr>
        <w:spacing w:line="360" w:lineRule="auto"/>
        <w:ind w:firstLine="562" w:firstLineChars="200"/>
        <w:rPr>
          <w:b/>
          <w:color w:val="auto"/>
          <w:sz w:val="28"/>
          <w:szCs w:val="28"/>
          <w:lang w:eastAsia="zh-CN"/>
        </w:rPr>
      </w:pPr>
      <w:r>
        <w:rPr>
          <w:rFonts w:hint="eastAsia"/>
          <w:b/>
          <w:color w:val="auto"/>
          <w:sz w:val="28"/>
          <w:szCs w:val="28"/>
          <w:lang w:eastAsia="zh-CN"/>
        </w:rPr>
        <w:t>十四、申诉与仲裁</w:t>
      </w:r>
    </w:p>
    <w:p>
      <w:pPr>
        <w:spacing w:line="360" w:lineRule="auto"/>
        <w:ind w:firstLine="560" w:firstLineChars="200"/>
        <w:rPr>
          <w:color w:val="auto"/>
          <w:sz w:val="28"/>
          <w:szCs w:val="28"/>
          <w:lang w:eastAsia="zh-CN"/>
        </w:rPr>
      </w:pPr>
      <w:r>
        <w:rPr>
          <w:rFonts w:hint="eastAsia"/>
          <w:color w:val="auto"/>
          <w:sz w:val="28"/>
          <w:szCs w:val="28"/>
          <w:lang w:eastAsia="zh-CN"/>
        </w:rPr>
        <w:t>本赛项在比赛过程中若出现有失公正或有关人员违规等现象，参赛队领队可在比赛结束后</w:t>
      </w:r>
      <w:r>
        <w:rPr>
          <w:color w:val="auto"/>
          <w:sz w:val="28"/>
          <w:szCs w:val="28"/>
          <w:lang w:eastAsia="zh-CN"/>
        </w:rPr>
        <w:t>2小时之内向仲裁组提出申诉。书面申诉应对申诉事件的现象、发生时间、涉及人员、申诉依据等进行充分、实事求是的叙述，并由领队亲笔</w:t>
      </w:r>
      <w:r>
        <w:rPr>
          <w:rFonts w:hint="eastAsia"/>
          <w:color w:val="auto"/>
          <w:sz w:val="28"/>
          <w:szCs w:val="28"/>
          <w:lang w:eastAsia="zh-CN"/>
        </w:rPr>
        <w:t>签名。非书面申诉不予受理。赛项仲裁工作组在接到申诉后的</w:t>
      </w:r>
      <w:r>
        <w:rPr>
          <w:color w:val="auto"/>
          <w:sz w:val="28"/>
          <w:szCs w:val="28"/>
          <w:lang w:eastAsia="zh-CN"/>
        </w:rPr>
        <w:t>2小时内组织复议，并及时反馈复议结果，仲裁结果为最终结果。</w:t>
      </w:r>
    </w:p>
    <w:p>
      <w:pPr>
        <w:spacing w:line="360" w:lineRule="auto"/>
        <w:ind w:firstLine="562" w:firstLineChars="200"/>
        <w:rPr>
          <w:b/>
          <w:color w:val="auto"/>
          <w:sz w:val="28"/>
          <w:szCs w:val="28"/>
          <w:lang w:eastAsia="zh-CN"/>
        </w:rPr>
      </w:pPr>
      <w:r>
        <w:rPr>
          <w:rFonts w:hint="eastAsia"/>
          <w:b/>
          <w:color w:val="auto"/>
          <w:sz w:val="28"/>
          <w:szCs w:val="28"/>
          <w:lang w:eastAsia="zh-CN"/>
        </w:rPr>
        <w:t>十五、竞赛观摩</w:t>
      </w:r>
    </w:p>
    <w:p>
      <w:pPr>
        <w:spacing w:line="360" w:lineRule="auto"/>
        <w:ind w:firstLine="560" w:firstLineChars="200"/>
        <w:rPr>
          <w:color w:val="auto"/>
          <w:sz w:val="28"/>
          <w:szCs w:val="28"/>
          <w:lang w:eastAsia="zh-CN"/>
        </w:rPr>
      </w:pPr>
      <w:r>
        <w:rPr>
          <w:rFonts w:hint="eastAsia"/>
          <w:color w:val="auto"/>
          <w:sz w:val="28"/>
          <w:szCs w:val="28"/>
          <w:lang w:eastAsia="zh-CN"/>
        </w:rPr>
        <w:t>（一）本赛项公开观摩对象为：参赛队领队、指导教师及随队观摩人员、媒体工作人员和企业观摩团等。</w:t>
      </w:r>
    </w:p>
    <w:p>
      <w:pPr>
        <w:spacing w:line="360" w:lineRule="auto"/>
        <w:ind w:firstLine="560" w:firstLineChars="200"/>
        <w:rPr>
          <w:color w:val="auto"/>
          <w:sz w:val="28"/>
          <w:szCs w:val="28"/>
          <w:lang w:eastAsia="zh-CN"/>
        </w:rPr>
      </w:pPr>
      <w:r>
        <w:rPr>
          <w:rFonts w:hint="eastAsia"/>
          <w:color w:val="auto"/>
          <w:sz w:val="28"/>
          <w:szCs w:val="28"/>
          <w:lang w:eastAsia="zh-CN"/>
        </w:rPr>
        <w:t>（二）各参赛队如需要现场观摩，请提前报名。各观摩院校可与各自代表队领队联系，观摩证将在各代表队报到时统一发给各领队。</w:t>
      </w:r>
    </w:p>
    <w:p>
      <w:pPr>
        <w:spacing w:line="360" w:lineRule="auto"/>
        <w:ind w:firstLine="560" w:firstLineChars="200"/>
        <w:rPr>
          <w:color w:val="auto"/>
          <w:sz w:val="28"/>
          <w:szCs w:val="28"/>
          <w:lang w:eastAsia="zh-CN"/>
        </w:rPr>
      </w:pPr>
      <w:r>
        <w:rPr>
          <w:rFonts w:hint="eastAsia"/>
          <w:color w:val="auto"/>
          <w:sz w:val="28"/>
          <w:szCs w:val="28"/>
          <w:lang w:eastAsia="zh-CN"/>
        </w:rPr>
        <w:t>（三）凭大赛执委会颁发的观摩证进入指定观摩区进行观摩。</w:t>
      </w:r>
    </w:p>
    <w:p>
      <w:pPr>
        <w:spacing w:line="360" w:lineRule="auto"/>
        <w:ind w:firstLine="560" w:firstLineChars="200"/>
        <w:rPr>
          <w:color w:val="auto"/>
          <w:sz w:val="28"/>
          <w:szCs w:val="28"/>
          <w:lang w:eastAsia="zh-CN"/>
        </w:rPr>
      </w:pPr>
      <w:r>
        <w:rPr>
          <w:rFonts w:hint="eastAsia"/>
          <w:color w:val="auto"/>
          <w:sz w:val="28"/>
          <w:szCs w:val="28"/>
          <w:lang w:eastAsia="zh-CN"/>
        </w:rPr>
        <w:t>（四）观摩人员需遵守赛场规则，服从工作人员管理，保持赛场安静，观摩期间不得大声喧哗，不得使用闪光灯、手机等干扰选手比赛。不得在赛场内对台上的选手进行暗示或提醒。</w:t>
      </w:r>
    </w:p>
    <w:p>
      <w:pPr>
        <w:spacing w:line="360" w:lineRule="auto"/>
        <w:ind w:firstLine="560" w:firstLineChars="200"/>
        <w:rPr>
          <w:color w:val="auto"/>
          <w:sz w:val="28"/>
          <w:szCs w:val="28"/>
          <w:lang w:eastAsia="zh-CN"/>
        </w:rPr>
      </w:pPr>
      <w:r>
        <w:rPr>
          <w:rFonts w:hint="eastAsia"/>
          <w:color w:val="auto"/>
          <w:sz w:val="28"/>
          <w:szCs w:val="28"/>
          <w:lang w:eastAsia="zh-CN"/>
        </w:rPr>
        <w:t>（五）当观摩人数超出赛场容量时，赛项执委会将根据现场情况控制观摩人员进入赛场。</w:t>
      </w:r>
    </w:p>
    <w:p>
      <w:pPr>
        <w:spacing w:line="360" w:lineRule="auto"/>
        <w:ind w:firstLine="562" w:firstLineChars="200"/>
        <w:rPr>
          <w:b/>
          <w:color w:val="auto"/>
          <w:sz w:val="28"/>
          <w:szCs w:val="28"/>
          <w:lang w:eastAsia="zh-CN"/>
        </w:rPr>
      </w:pPr>
      <w:r>
        <w:rPr>
          <w:rFonts w:hint="eastAsia"/>
          <w:b/>
          <w:color w:val="auto"/>
          <w:sz w:val="28"/>
          <w:szCs w:val="28"/>
          <w:lang w:eastAsia="zh-CN"/>
        </w:rPr>
        <w:t>十六、资源转化</w:t>
      </w:r>
    </w:p>
    <w:p>
      <w:pPr>
        <w:spacing w:line="360" w:lineRule="auto"/>
        <w:ind w:firstLine="560" w:firstLineChars="200"/>
        <w:rPr>
          <w:color w:val="auto"/>
          <w:sz w:val="28"/>
          <w:szCs w:val="28"/>
          <w:lang w:eastAsia="zh-CN"/>
        </w:rPr>
      </w:pPr>
      <w:r>
        <w:rPr>
          <w:rFonts w:hint="eastAsia"/>
          <w:color w:val="auto"/>
          <w:sz w:val="28"/>
          <w:szCs w:val="28"/>
          <w:lang w:eastAsia="zh-CN"/>
        </w:rPr>
        <w:t>赛项资源转化的内容包括本赛项竞赛全过程的各类资源。做到赛项资源转化成果符合行业标准、契合课程标准、突出技能特色、展现竞赛优势，形成满足职业教育教学需求、体现先进教学模式、反映职业教育先进水平的共享性职业教育教学资源。</w:t>
      </w:r>
    </w:p>
    <w:p>
      <w:pPr>
        <w:spacing w:line="360" w:lineRule="auto"/>
        <w:ind w:firstLine="560" w:firstLineChars="200"/>
        <w:rPr>
          <w:color w:val="auto"/>
          <w:sz w:val="28"/>
          <w:szCs w:val="28"/>
          <w:lang w:eastAsia="zh-CN"/>
        </w:rPr>
      </w:pPr>
      <w:r>
        <w:rPr>
          <w:rFonts w:hint="eastAsia"/>
          <w:color w:val="auto"/>
          <w:sz w:val="28"/>
          <w:szCs w:val="28"/>
          <w:lang w:eastAsia="zh-CN"/>
        </w:rPr>
        <w:t>（一）组织专题研讨，探讨旅游新业态、导游人才培养等主题，达到以赛促教、以赛促训的目的。</w:t>
      </w:r>
    </w:p>
    <w:p>
      <w:pPr>
        <w:spacing w:line="360" w:lineRule="auto"/>
        <w:ind w:firstLine="560" w:firstLineChars="200"/>
        <w:rPr>
          <w:color w:val="auto"/>
          <w:sz w:val="28"/>
          <w:szCs w:val="28"/>
          <w:lang w:eastAsia="zh-CN"/>
        </w:rPr>
      </w:pPr>
      <w:r>
        <w:rPr>
          <w:rFonts w:hint="eastAsia"/>
          <w:color w:val="auto"/>
          <w:sz w:val="28"/>
          <w:szCs w:val="28"/>
          <w:lang w:eastAsia="zh-CN"/>
        </w:rPr>
        <w:t>（二）赛事全程摄制，产权属于大赛执委会，比赛结束后把获奖选手的比赛视频共享至课程网站，建立和丰富导游人才培养及教学资源库。</w:t>
      </w:r>
    </w:p>
    <w:p>
      <w:pPr>
        <w:spacing w:line="360" w:lineRule="auto"/>
        <w:ind w:firstLine="560" w:firstLineChars="200"/>
        <w:rPr>
          <w:color w:val="auto"/>
          <w:sz w:val="28"/>
          <w:szCs w:val="28"/>
          <w:lang w:eastAsia="zh-CN"/>
        </w:rPr>
      </w:pPr>
      <w:r>
        <w:rPr>
          <w:rFonts w:hint="eastAsia"/>
          <w:color w:val="auto"/>
          <w:sz w:val="28"/>
          <w:szCs w:val="28"/>
          <w:lang w:eastAsia="zh-CN"/>
        </w:rPr>
        <w:t>（三）利用比赛内容、知识点，充实院校导游人才培养模式和方案。</w:t>
      </w:r>
    </w:p>
    <w:p>
      <w:pPr>
        <w:spacing w:line="360" w:lineRule="auto"/>
        <w:ind w:firstLine="560" w:firstLineChars="200"/>
        <w:rPr>
          <w:color w:val="auto"/>
          <w:sz w:val="28"/>
          <w:szCs w:val="28"/>
          <w:lang w:eastAsia="zh-CN"/>
        </w:rPr>
      </w:pPr>
      <w:r>
        <w:rPr>
          <w:rFonts w:hint="eastAsia"/>
          <w:color w:val="auto"/>
          <w:sz w:val="28"/>
          <w:szCs w:val="28"/>
          <w:lang w:eastAsia="zh-CN"/>
        </w:rPr>
        <w:t>（四）精选选手导游讲解稿，产权属于大赛执委会，为培养导游方面人才提供教学辅导材料。</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6F74C"/>
    <w:multiLevelType w:val="singleLevel"/>
    <w:tmpl w:val="1F36F7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lN2JmNTM4ZDM5NWQ1YjZiOTRkN2E3ZmRlNTBlZjkifQ=="/>
  </w:docVars>
  <w:rsids>
    <w:rsidRoot w:val="00F66F97"/>
    <w:rsid w:val="000A1015"/>
    <w:rsid w:val="000E1954"/>
    <w:rsid w:val="000F1A0C"/>
    <w:rsid w:val="00103295"/>
    <w:rsid w:val="00125E68"/>
    <w:rsid w:val="001E4D2F"/>
    <w:rsid w:val="00255CB4"/>
    <w:rsid w:val="00284B27"/>
    <w:rsid w:val="0029355E"/>
    <w:rsid w:val="00320F3C"/>
    <w:rsid w:val="003616A1"/>
    <w:rsid w:val="00386D1D"/>
    <w:rsid w:val="0039109F"/>
    <w:rsid w:val="003B4910"/>
    <w:rsid w:val="003E5070"/>
    <w:rsid w:val="0049751C"/>
    <w:rsid w:val="00523CCC"/>
    <w:rsid w:val="00585F7B"/>
    <w:rsid w:val="006230AF"/>
    <w:rsid w:val="00627408"/>
    <w:rsid w:val="00642317"/>
    <w:rsid w:val="00710724"/>
    <w:rsid w:val="0078768E"/>
    <w:rsid w:val="007E5761"/>
    <w:rsid w:val="007F3F89"/>
    <w:rsid w:val="0080685B"/>
    <w:rsid w:val="008C4908"/>
    <w:rsid w:val="008F511B"/>
    <w:rsid w:val="00951B92"/>
    <w:rsid w:val="00961E06"/>
    <w:rsid w:val="00A018B3"/>
    <w:rsid w:val="00A03988"/>
    <w:rsid w:val="00A32649"/>
    <w:rsid w:val="00A965F6"/>
    <w:rsid w:val="00AA5335"/>
    <w:rsid w:val="00AC3808"/>
    <w:rsid w:val="00AF5A14"/>
    <w:rsid w:val="00B35544"/>
    <w:rsid w:val="00B40A5D"/>
    <w:rsid w:val="00BC2EB2"/>
    <w:rsid w:val="00BE712E"/>
    <w:rsid w:val="00BF22C1"/>
    <w:rsid w:val="00CA5859"/>
    <w:rsid w:val="00CB2A40"/>
    <w:rsid w:val="00D12580"/>
    <w:rsid w:val="00D6399C"/>
    <w:rsid w:val="00DA741D"/>
    <w:rsid w:val="00DB72DC"/>
    <w:rsid w:val="00E52FE6"/>
    <w:rsid w:val="00E74FEA"/>
    <w:rsid w:val="00ED2263"/>
    <w:rsid w:val="00F10827"/>
    <w:rsid w:val="00F543DB"/>
    <w:rsid w:val="00F66F97"/>
    <w:rsid w:val="00F74018"/>
    <w:rsid w:val="00F9276A"/>
    <w:rsid w:val="019E5991"/>
    <w:rsid w:val="01FE4D5D"/>
    <w:rsid w:val="01FF0424"/>
    <w:rsid w:val="0933412A"/>
    <w:rsid w:val="097B5D90"/>
    <w:rsid w:val="0A8F3E02"/>
    <w:rsid w:val="0AAA5CCB"/>
    <w:rsid w:val="0AB34317"/>
    <w:rsid w:val="0AC821A2"/>
    <w:rsid w:val="0B76244D"/>
    <w:rsid w:val="0DEF6A49"/>
    <w:rsid w:val="0F640BF7"/>
    <w:rsid w:val="0F8217AA"/>
    <w:rsid w:val="11171D4A"/>
    <w:rsid w:val="132F0962"/>
    <w:rsid w:val="137113A0"/>
    <w:rsid w:val="142042BC"/>
    <w:rsid w:val="16EC6CC3"/>
    <w:rsid w:val="18093E29"/>
    <w:rsid w:val="18353BD5"/>
    <w:rsid w:val="18C31363"/>
    <w:rsid w:val="196071E6"/>
    <w:rsid w:val="1B0729F1"/>
    <w:rsid w:val="1B0C441F"/>
    <w:rsid w:val="1E5D711C"/>
    <w:rsid w:val="1E7E5A05"/>
    <w:rsid w:val="21CB3CC4"/>
    <w:rsid w:val="22115B99"/>
    <w:rsid w:val="236D4E8C"/>
    <w:rsid w:val="2393500D"/>
    <w:rsid w:val="254D3FDB"/>
    <w:rsid w:val="259F6A92"/>
    <w:rsid w:val="25D61BCB"/>
    <w:rsid w:val="26AC5069"/>
    <w:rsid w:val="26E47E60"/>
    <w:rsid w:val="278F1F48"/>
    <w:rsid w:val="28713505"/>
    <w:rsid w:val="2A280ED6"/>
    <w:rsid w:val="2AE0575E"/>
    <w:rsid w:val="2BE02170"/>
    <w:rsid w:val="2C1902FB"/>
    <w:rsid w:val="2D052273"/>
    <w:rsid w:val="2EC92D1A"/>
    <w:rsid w:val="2EE36231"/>
    <w:rsid w:val="2EF03B3E"/>
    <w:rsid w:val="2F2042C4"/>
    <w:rsid w:val="2FF33D44"/>
    <w:rsid w:val="302517ED"/>
    <w:rsid w:val="30E16FAE"/>
    <w:rsid w:val="310C3FE9"/>
    <w:rsid w:val="31BA02A3"/>
    <w:rsid w:val="32BD566F"/>
    <w:rsid w:val="35B843AB"/>
    <w:rsid w:val="363D4AD1"/>
    <w:rsid w:val="3700432E"/>
    <w:rsid w:val="37CC3EBA"/>
    <w:rsid w:val="3A981901"/>
    <w:rsid w:val="3B450DE5"/>
    <w:rsid w:val="3B9B58F7"/>
    <w:rsid w:val="3D6826BC"/>
    <w:rsid w:val="3DDC36FF"/>
    <w:rsid w:val="40421492"/>
    <w:rsid w:val="41751A4D"/>
    <w:rsid w:val="41963F07"/>
    <w:rsid w:val="437640FE"/>
    <w:rsid w:val="43B336F6"/>
    <w:rsid w:val="44710F0D"/>
    <w:rsid w:val="45060AF2"/>
    <w:rsid w:val="45291637"/>
    <w:rsid w:val="46D2413B"/>
    <w:rsid w:val="47A659C9"/>
    <w:rsid w:val="47CD33E9"/>
    <w:rsid w:val="4AE25A4B"/>
    <w:rsid w:val="4AF6630F"/>
    <w:rsid w:val="4B4D7726"/>
    <w:rsid w:val="4B817EC8"/>
    <w:rsid w:val="4BE2493D"/>
    <w:rsid w:val="4EC42188"/>
    <w:rsid w:val="4F4562A7"/>
    <w:rsid w:val="508A62D6"/>
    <w:rsid w:val="522A77D2"/>
    <w:rsid w:val="5392469E"/>
    <w:rsid w:val="53CF1E82"/>
    <w:rsid w:val="54056B87"/>
    <w:rsid w:val="550E26EC"/>
    <w:rsid w:val="568239D8"/>
    <w:rsid w:val="56D2249A"/>
    <w:rsid w:val="5825749B"/>
    <w:rsid w:val="58865892"/>
    <w:rsid w:val="588E5CEB"/>
    <w:rsid w:val="5B9F5644"/>
    <w:rsid w:val="5DD758E8"/>
    <w:rsid w:val="60B20EE5"/>
    <w:rsid w:val="6387219D"/>
    <w:rsid w:val="644A1291"/>
    <w:rsid w:val="66153070"/>
    <w:rsid w:val="69BE5131"/>
    <w:rsid w:val="6AF43329"/>
    <w:rsid w:val="6E937F0A"/>
    <w:rsid w:val="6FA07FDC"/>
    <w:rsid w:val="708D6E0A"/>
    <w:rsid w:val="729B7928"/>
    <w:rsid w:val="72E00E86"/>
    <w:rsid w:val="733B4262"/>
    <w:rsid w:val="74584DE7"/>
    <w:rsid w:val="76020BA2"/>
    <w:rsid w:val="781A3A78"/>
    <w:rsid w:val="7A8117D7"/>
    <w:rsid w:val="7A9651F8"/>
    <w:rsid w:val="7ABC1E31"/>
    <w:rsid w:val="7C816F2C"/>
    <w:rsid w:val="7F74782D"/>
    <w:rsid w:val="7F790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ody Text"/>
    <w:basedOn w:val="1"/>
    <w:link w:val="15"/>
    <w:qFormat/>
    <w:uiPriority w:val="1"/>
    <w:rPr>
      <w:sz w:val="28"/>
      <w:szCs w:val="28"/>
    </w:rPr>
  </w:style>
  <w:style w:type="paragraph" w:styleId="4">
    <w:name w:val="Balloon Text"/>
    <w:basedOn w:val="1"/>
    <w:link w:val="16"/>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正文文本 Char"/>
    <w:basedOn w:val="10"/>
    <w:link w:val="3"/>
    <w:qFormat/>
    <w:uiPriority w:val="1"/>
    <w:rPr>
      <w:rFonts w:ascii="宋体" w:hAnsi="宋体" w:eastAsia="宋体" w:cs="宋体"/>
      <w:kern w:val="0"/>
      <w:sz w:val="28"/>
      <w:szCs w:val="28"/>
      <w:lang w:eastAsia="en-US"/>
    </w:rPr>
  </w:style>
  <w:style w:type="character" w:customStyle="1" w:styleId="16">
    <w:name w:val="批注框文本 Char"/>
    <w:basedOn w:val="10"/>
    <w:link w:val="4"/>
    <w:semiHidden/>
    <w:qFormat/>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C25B-5655-49A0-AC20-3C82A27BA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8617</Words>
  <Characters>8974</Characters>
  <Lines>88</Lines>
  <Paragraphs>24</Paragraphs>
  <TotalTime>24</TotalTime>
  <ScaleCrop>false</ScaleCrop>
  <LinksUpToDate>false</LinksUpToDate>
  <CharactersWithSpaces>9187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2021-12-21T01:03:00Z</dcterms:created>
  <dc:creator>admin</dc:creator>
  <cp:lastModifiedBy>树袋熊</cp:lastModifiedBy>
  <dcterms:modified xsi:type="dcterms:W3CDTF">2023-03-14T05:10:35Z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D9B7564AF27240308620796D4BDDE9D7</vt:lpwstr>
  </property>
</Properties>
</file>