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 w:val="0"/>
          <w:sz w:val="52"/>
          <w:szCs w:val="52"/>
          <w:lang w:val="en-US" w:eastAsia="zh-CN"/>
        </w:rPr>
        <w:t>河北省职业院校技能大赛</w:t>
      </w:r>
    </w:p>
    <w:p>
      <w:pPr>
        <w:ind w:firstLine="3120" w:firstLineChars="600"/>
        <w:jc w:val="both"/>
        <w:rPr>
          <w:rFonts w:hint="eastAsia"/>
          <w:b w:val="0"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 w:val="0"/>
          <w:sz w:val="52"/>
          <w:szCs w:val="52"/>
          <w:lang w:val="en-US" w:eastAsia="zh-CN"/>
        </w:rPr>
        <w:t>赛项规程</w:t>
      </w:r>
    </w:p>
    <w:p>
      <w:pPr>
        <w:ind w:firstLine="3120" w:firstLineChars="600"/>
        <w:jc w:val="both"/>
        <w:rPr>
          <w:rFonts w:hint="eastAsia"/>
          <w:sz w:val="52"/>
          <w:szCs w:val="5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189" w:tblpY="1580"/>
        <w:tblOverlap w:val="never"/>
        <w:tblW w:w="7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90"/>
        <w:gridCol w:w="5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赛项名称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376" w:firstLineChars="43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声乐表演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英文名字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76" w:firstLineChars="300"/>
              <w:jc w:val="both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ascii="Arial" w:hAnsi="Calibri"/>
                <w:b w:val="0"/>
                <w:bCs w:val="0"/>
                <w:color w:val="333333"/>
                <w:spacing w:val="-4"/>
                <w:sz w:val="30"/>
                <w:szCs w:val="22"/>
                <w:u w:val="none"/>
                <w:lang w:val="en-US" w:eastAsia="en-US" w:bidi="ar-SA"/>
              </w:rPr>
              <w:t>Vocal</w:t>
            </w:r>
            <w:r>
              <w:rPr>
                <w:rFonts w:ascii="Arial" w:hAnsi="Calibri"/>
                <w:b w:val="0"/>
                <w:bCs w:val="0"/>
                <w:color w:val="333333"/>
                <w:spacing w:val="1"/>
                <w:sz w:val="30"/>
                <w:szCs w:val="22"/>
                <w:u w:val="none"/>
                <w:lang w:val="en-US" w:eastAsia="en-US" w:bidi="ar-SA"/>
              </w:rPr>
              <w:t xml:space="preserve"> </w:t>
            </w:r>
            <w:r>
              <w:rPr>
                <w:rFonts w:ascii="Arial" w:hAnsi="Calibri"/>
                <w:b w:val="0"/>
                <w:bCs w:val="0"/>
                <w:color w:val="333333"/>
                <w:sz w:val="30"/>
                <w:szCs w:val="22"/>
                <w:u w:val="none"/>
                <w:lang w:val="en-US" w:eastAsia="en-US" w:bidi="ar-SA"/>
              </w:rPr>
              <w:t>Performance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赛项组别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80" w:firstLineChars="40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高等职业教育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赛项编号</w:t>
            </w:r>
          </w:p>
        </w:tc>
        <w:tc>
          <w:tcPr>
            <w:tcW w:w="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52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920" w:firstLineChars="600"/>
              <w:jc w:val="both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GZ056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30"/>
        <w:gridCol w:w="162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赛项类别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,√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每年赛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隔年赛   （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单数年 /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双数年）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赛项组别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中等职业教育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高等职业教育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学生赛（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团体）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教师赛（试点）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师生同赛（试点）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涉及专业大类、专业类、专业及核心课程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专业大类</w:t>
            </w:r>
          </w:p>
        </w:tc>
        <w:tc>
          <w:tcPr>
            <w:tcW w:w="173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专业类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571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核心课程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（对应每个专业，明确涉及的专业核心课程）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文化艺术大类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表演艺术类</w:t>
            </w: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550201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音乐表演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声乐、钢琴基础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实习实训：对接真实职业场景或工作情境，在校内外进行独唱重唱合唱训练、独奏重奏合奏训练、音乐会和赛事展演等实训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550203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专业核心课程：唱念、戏曲锣鼓经。实习实训：对接真实职业场景或工作情境，在校内外进行观摩、排演、展演等实训。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550204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表演艺术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专业基础课程：表演基础、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声乐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基础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专业核心课程：表演实践。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实习实训：对接真实职业场景或工作情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境，在校内外进行舞台表演、剧目排练、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展演交流等实训。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550206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专业核心课程：表演。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实习实训：对接真实职业场景或工作情境，在校内外进行观摩采风、歌舞节目排练、展演交流等实训。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550210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现代流行音乐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专业核心课程：流行器乐演奏、流行乐队组合。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实习实训：对接真实职业场景或工作情境，在校内外进行流行声乐演唱、流行器乐演奏、流行音乐编配、流行音乐录制等实训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17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highlight w:val="none"/>
                <w:lang w:val="en-US" w:eastAsia="en-US" w:bidi="ar-SA"/>
              </w:rPr>
              <w:t>550211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戏曲音乐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专业核心课程：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zh-CN" w:bidi="ar-SA"/>
              </w:rPr>
              <w:t>声乐、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器乐演奏、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器乐辅修、戏曲锣鼓经、合奏、剧目音乐演（伴）奏。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教育与体</w:t>
            </w:r>
          </w:p>
          <w:p>
            <w:pPr>
              <w:widowControl w:val="0"/>
              <w:autoSpaceDE w:val="0"/>
              <w:autoSpaceDN w:val="0"/>
              <w:spacing w:before="72" w:line="240" w:lineRule="exact"/>
              <w:ind w:lef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育大类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教育类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570102K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学前教育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幼儿游戏与指导、幼儿园课程概论、幼儿园教育活动设计与实施、幼儿园环境创设与利用、学前儿童行为观察、幼儿园班级管理。习实训：对接真实职业场景或工作情境，在校内外进行教师教育基本技能学前儿童保育、幼儿游戏与指导、五大领域教育与活动指导、幼儿园教育环境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en-US" w:bidi="ar-SA"/>
              </w:rPr>
              <w:t>创设、学前儿童行为观察与分析等实训。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570108K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音乐教育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专业核心课程：、民族器乐、歌曲钢琴伴奏与弹唱。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实习实训：对接真实职业场景或工作情境，在校内外进行教师基本技能、学科专业基本技能、模拟教学、教育实践、毕业设计等实训。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6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  <w:t>570113K</w:t>
            </w:r>
          </w:p>
          <w:p>
            <w:pPr>
              <w:widowControl w:val="0"/>
              <w:autoSpaceDE w:val="0"/>
              <w:autoSpaceDN w:val="0"/>
              <w:spacing w:before="39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艺术教育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专业核心课程：歌曲弹唱。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实习实训：对接真实职业场景或工作情境，在校内外进行教师基本技能、学科专业基本技能、模拟教学、教育实践、毕业设计等实训。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522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对接产业行业、对应岗位（群）及核心能力</w:t>
            </w: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产业行业</w:t>
            </w:r>
          </w:p>
        </w:tc>
        <w:tc>
          <w:tcPr>
            <w:tcW w:w="1730" w:type="dxa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岗位（群）</w:t>
            </w: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核心能力</w:t>
            </w:r>
          </w:p>
          <w:p>
            <w:pPr>
              <w:widowControl w:val="0"/>
              <w:autoSpaceDE w:val="0"/>
              <w:autoSpaceDN w:val="0"/>
              <w:spacing w:line="240" w:lineRule="exact"/>
              <w:ind w:left="53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（对应每个岗位（群），明确核心能力要求）</w:t>
            </w: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文化服务</w:t>
            </w:r>
          </w:p>
          <w:p>
            <w:pPr>
              <w:widowControl w:val="0"/>
              <w:autoSpaceDE w:val="0"/>
              <w:autoSpaceDN w:val="0"/>
              <w:spacing w:before="72" w:line="240" w:lineRule="exact"/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7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表演艺术、文旅演艺；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.具有一定的独立演唱技能和表演能力，</w:t>
            </w:r>
          </w:p>
          <w:p>
            <w:pPr>
              <w:widowControl w:val="0"/>
              <w:autoSpaceDE w:val="0"/>
              <w:autoSpaceDN w:val="0"/>
              <w:spacing w:before="54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能够完成中级程度的中外优秀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声乐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作品；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74"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  <w:szCs w:val="24"/>
                <w:lang w:val="en-US" w:eastAsia="en-US" w:bidi="ar-SA"/>
              </w:rPr>
              <w:t>具有较好的听辨能力、一定的音乐分析能力和</w:t>
            </w:r>
          </w:p>
          <w:p>
            <w:pPr>
              <w:widowControl w:val="0"/>
              <w:autoSpaceDE w:val="0"/>
              <w:autoSpaceDN w:val="0"/>
              <w:spacing w:before="54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音乐鉴赏能力以及较好的合唱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zh-CN" w:bidi="ar-SA"/>
              </w:rPr>
              <w:t>协作能力；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54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en-US" w:bidi="ar-SA"/>
              </w:rPr>
              <w:t>群众文化活动服务、文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化艺术传播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  <w:szCs w:val="24"/>
                <w:lang w:val="en-US" w:eastAsia="en-US" w:bidi="ar-SA"/>
              </w:rPr>
              <w:t>具有处理文字、数据、音像等多种媒体信息的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2.具有较好的沟通交流和团队合作的能力；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具有基本的社会文化艺术活动主持、讲解的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51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zh-CN" w:bidi="ar-SA"/>
              </w:rPr>
              <w:t>音乐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en-US" w:bidi="ar-SA"/>
              </w:rPr>
              <w:t>艺术教学、音乐启蒙教育、学校音乐教育</w:t>
            </w: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4"/>
                <w:szCs w:val="24"/>
                <w:lang w:val="en-US" w:eastAsia="en-US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en-US" w:bidi="ar-SA"/>
              </w:rPr>
              <w:t>具有运用正确的乐器演奏方法进行乐曲演奏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的能力；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2.具有一定的独立演唱或演奏技能和表演能力；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56"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3.具有初步的音乐教学及辅导能力。</w:t>
            </w:r>
          </w:p>
        </w:tc>
      </w:tr>
    </w:tbl>
    <w:p>
      <w:pPr>
        <w:widowControl w:val="0"/>
        <w:autoSpaceDE w:val="0"/>
        <w:autoSpaceDN w:val="0"/>
        <w:spacing w:line="319" w:lineRule="exact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hint="eastAsia"/>
          <w:sz w:val="32"/>
          <w:szCs w:val="32"/>
          <w:lang w:val="en-US" w:eastAsia="zh-CN"/>
        </w:rPr>
        <w:t>二、</w:t>
      </w:r>
      <w:r>
        <w:rPr>
          <w:rFonts w:ascii="黑体" w:hAnsi="黑体" w:cs="黑体" w:eastAsiaTheme="minorEastAsia"/>
          <w:color w:val="000000"/>
          <w:spacing w:val="2"/>
          <w:sz w:val="32"/>
          <w:szCs w:val="22"/>
          <w:lang w:val="en-US" w:eastAsia="en-US" w:bidi="ar-SA"/>
        </w:rPr>
        <w:t>竞赛目标</w:t>
      </w:r>
    </w:p>
    <w:p>
      <w:pPr>
        <w:bidi w:val="0"/>
        <w:spacing w:line="360" w:lineRule="auto"/>
        <w:ind w:firstLine="282" w:firstLineChars="100"/>
        <w:jc w:val="both"/>
        <w:rPr>
          <w:rFonts w:ascii="SREDAH+KaiTi_GB2312" w:hAnsi="SREDAH+KaiTi_GB2312" w:cs="SREDAH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SREDAH+KaiTi_GB2312" w:hAnsi="SREDAH+KaiTi_GB2312" w:cs="SREDAH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（一）以大赛检验教学成果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int="default" w:hAnsiTheme="minorHAnsi" w:eastAsiaTheme="minorEastAsia" w:cstheme="minorBidi"/>
          <w:color w:val="000000"/>
          <w:sz w:val="28"/>
          <w:szCs w:val="28"/>
          <w:lang w:val="en-US" w:eastAsia="zh-CN" w:bidi="ar-SA"/>
        </w:rPr>
      </w:pPr>
      <w:r>
        <w:rPr>
          <w:rFonts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本赛项全面考察高职学生</w:t>
      </w:r>
      <w:r>
        <w:rPr>
          <w:rFonts w:hint="eastAsia"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声乐表演专业技能</w:t>
      </w:r>
      <w:r>
        <w:rPr>
          <w:rFonts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，和综合艺术素养，全面检验学生在艺术表演方面的美育底蕴、实践能力和创新</w:t>
      </w:r>
      <w:r>
        <w:rPr>
          <w:rFonts w:hint="eastAsia"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能力，展现高职艺术人才培养成果。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（二）以大赛促进教育教学改革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新时代美育教育内涵、艺术传播内容和艺术传播形式都产生了巨大变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化，大赛结合艺术产业用人需求实际，增加了创新性、团队性竞赛内容，促进教学理念和教学内容升级，进而提升学生职业素养和就业能力。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hint="eastAsia" w:ascii="UQJEMR+KaiTi_GB2312" w:hAnsi="UQJEMR+KaiTi_GB2312" w:cs="UQJEMR+KaiTi_GB2312"/>
          <w:color w:val="000000"/>
          <w:spacing w:val="1"/>
          <w:sz w:val="28"/>
          <w:szCs w:val="28"/>
          <w:lang w:val="en-US" w:eastAsia="zh-CN" w:bidi="ar-SA"/>
        </w:rPr>
        <w:t xml:space="preserve">  （三）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以大赛促进中国作品</w:t>
      </w:r>
      <w:r>
        <w:rPr>
          <w:rFonts w:hint="eastAsia"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zh-CN" w:bidi="ar-SA"/>
        </w:rPr>
        <w:t>声乐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教学发展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通过赛制设置，可吸纳更多中国传统作品和具有中国民族特色的新作品参赛，促进院校对于中国音乐作品教学资源的建设，推动更多优秀的中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国音乐作品走向世界。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282" w:firstLineChars="100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hint="eastAsia" w:ascii="UQJEMR+KaiTi_GB2312" w:hAnsi="UQJEMR+KaiTi_GB2312" w:cs="UQJEMR+KaiTi_GB2312"/>
          <w:color w:val="000000"/>
          <w:spacing w:val="1"/>
          <w:sz w:val="28"/>
          <w:szCs w:val="28"/>
          <w:lang w:val="en-US" w:eastAsia="zh-CN" w:bidi="ar-SA"/>
        </w:rPr>
        <w:t>（四）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以大赛营造崇尚艺术的社会氛围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通过本赛项，推动优秀的民族音乐作品传播推广，推动具有民族特色的音乐作品的创新，推动具有家国情怀的高素质人才培养。倡导全社会热爱民族艺术、学习民族艺术、传播民族艺术的风气，激励广大青年艺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术工作者参与到社会主义文化建设中。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三、竞赛内容</w:t>
      </w:r>
    </w:p>
    <w:p>
      <w:pPr>
        <w:bidi w:val="0"/>
        <w:spacing w:line="360" w:lineRule="auto"/>
        <w:ind w:firstLine="564" w:firstLineChars="200"/>
        <w:jc w:val="both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（一）竞赛内容结构及成绩比例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本赛项参赛形式为独唱</w:t>
      </w:r>
      <w:r>
        <w:rPr>
          <w:rFonts w:hint="eastAsia" w:ascii="DKLBOC+FangSong_GB2312" w:hAnsi="DKLBOC+FangSong_GB2312" w:cs="DKLBOC+FangSong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细分为美声唱法、民族唱法、流行唱</w:t>
      </w:r>
      <w:r>
        <w:rPr>
          <w:rFonts w:ascii="DKLBOC+FangSong_GB2312" w:hAnsi="DKLBOC+FangSong_GB2312" w:cs="DKLBOC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法三</w:t>
      </w:r>
      <w:r>
        <w:rPr>
          <w:rFonts w:hint="eastAsia" w:ascii="DKLBOC+FangSong_GB2312" w:hAnsi="DKLBOC+FangSong_GB2312" w:cs="DKLBOC+FangSong_GB2312"/>
          <w:color w:val="000000"/>
          <w:spacing w:val="-1"/>
          <w:sz w:val="28"/>
          <w:szCs w:val="28"/>
          <w:lang w:val="en-US" w:eastAsia="zh-CN" w:bidi="ar-SA"/>
        </w:rPr>
        <w:t>种唱法</w:t>
      </w:r>
      <w:r>
        <w:rPr>
          <w:rFonts w:ascii="DKLBOC+FangSong_GB2312" w:hAnsi="DKLBOC+FangSong_GB2312" w:cs="DKLBOC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进行。竞赛内容突出专业核心能力展示和综合素养考查，</w:t>
      </w:r>
      <w:r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  <w:t>包</w:t>
      </w:r>
      <w:r>
        <w:rPr>
          <w:rFonts w:ascii="仿宋" w:hAnsi="仿宋" w:cs="仿宋" w:eastAsiaTheme="minorEastAsia"/>
          <w:color w:val="000000"/>
          <w:spacing w:val="1"/>
          <w:sz w:val="28"/>
          <w:szCs w:val="28"/>
          <w:lang w:val="en-US" w:eastAsia="en-US" w:bidi="ar-SA"/>
        </w:rPr>
        <w:t>括</w:t>
      </w:r>
      <w:r>
        <w:rPr>
          <w:rFonts w:hint="eastAsia" w:ascii="仿宋" w:hAnsi="仿宋" w:cs="仿宋"/>
          <w:color w:val="000000"/>
          <w:spacing w:val="1"/>
          <w:sz w:val="28"/>
          <w:szCs w:val="28"/>
          <w:lang w:val="en-US" w:eastAsia="zh-CN" w:bidi="ar-SA"/>
        </w:rPr>
        <w:t>声乐</w:t>
      </w:r>
      <w:r>
        <w:rPr>
          <w:rFonts w:ascii="仿宋" w:hAnsi="仿宋" w:cs="仿宋" w:eastAsiaTheme="minorEastAsia"/>
          <w:color w:val="000000"/>
          <w:spacing w:val="1"/>
          <w:sz w:val="28"/>
          <w:szCs w:val="28"/>
          <w:lang w:val="en-US" w:eastAsia="en-US" w:bidi="ar-SA"/>
        </w:rPr>
        <w:t>表演</w:t>
      </w:r>
      <w:r>
        <w:rPr>
          <w:rFonts w:hint="eastAsia" w:cstheme="minorBidi"/>
          <w:color w:val="000000"/>
          <w:spacing w:val="40"/>
          <w:sz w:val="28"/>
          <w:szCs w:val="28"/>
          <w:lang w:val="en-US" w:eastAsia="zh-CN" w:bidi="ar-SA"/>
        </w:rPr>
        <w:t>、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视唱与艺术素养、音</w:t>
      </w:r>
      <w:r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  <w:t>乐创编三个环节。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ar-SA"/>
        </w:rPr>
      </w:pPr>
      <w:r>
        <w:rPr>
          <w:rFonts w:hint="eastAsia" w:ascii="仿宋" w:hAnsi="仿宋" w:cs="仿宋"/>
          <w:color w:val="000000"/>
          <w:sz w:val="28"/>
          <w:szCs w:val="28"/>
          <w:lang w:val="en-US" w:eastAsia="zh-CN" w:bidi="ar-SA"/>
        </w:rPr>
        <w:t>1.声乐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表演（分值权重</w:t>
      </w:r>
      <w:r>
        <w:rPr>
          <w:rFonts w:hint="eastAsia" w:ascii="宋体" w:hAnsi="宋体" w:eastAsia="宋体" w:cs="宋体"/>
          <w:color w:val="000000"/>
          <w:spacing w:val="2"/>
          <w:sz w:val="28"/>
          <w:szCs w:val="28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75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%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ar-SA"/>
        </w:rPr>
        <w:t>）</w:t>
      </w:r>
    </w:p>
    <w:p>
      <w:pPr>
        <w:numPr>
          <w:ilvl w:val="0"/>
          <w:numId w:val="0"/>
        </w:numPr>
        <w:bidi w:val="0"/>
        <w:spacing w:line="360" w:lineRule="auto"/>
        <w:ind w:firstLine="552" w:firstLineChars="200"/>
        <w:jc w:val="both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主要内容：选手按要求现场演</w:t>
      </w:r>
      <w:r>
        <w:rPr>
          <w:rFonts w:hint="eastAsia" w:ascii="HMLMIJ+FangSong_GB2312" w:hAnsi="HMLMIJ+FangSong_GB2312" w:cs="HMLMIJ+FangSong_GB2312"/>
          <w:color w:val="000000"/>
          <w:spacing w:val="-2"/>
          <w:sz w:val="28"/>
          <w:szCs w:val="28"/>
          <w:lang w:val="en-US" w:eastAsia="zh-CN" w:bidi="ar-SA"/>
        </w:rPr>
        <w:t>唱</w:t>
      </w: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自选作品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zh-CN" w:bidi="ar-SA"/>
        </w:rPr>
        <w:t>2</w:t>
      </w:r>
      <w:r>
        <w:rPr>
          <w:rFonts w:ascii="HMLMIJ+FangSong_GB2312" w:hAnsi="HMLMIJ+FangSong_GB2312" w:cs="HMLMIJ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首。作品体裁不限，其中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一首必须是中国作品。曲目演</w:t>
      </w:r>
      <w:r>
        <w:rPr>
          <w:rFonts w:hint="eastAsia" w:ascii="HMLMIJ+FangSong_GB2312" w:hAnsi="HMLMIJ+FangSong_GB2312" w:cs="HMLMIJ+FangSong_GB2312"/>
          <w:color w:val="000000"/>
          <w:sz w:val="28"/>
          <w:szCs w:val="28"/>
          <w:lang w:val="en-US" w:eastAsia="zh-CN" w:bidi="ar-SA"/>
        </w:rPr>
        <w:t>唱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时间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10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分钟以内。重点考查选手的专业综合能力和艺术表现水平。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视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唱与艺术素养（分值权重</w:t>
      </w:r>
      <w:r>
        <w:rPr>
          <w:rFonts w:hAnsiTheme="minorHAnsi" w:eastAsiaTheme="minorEastAsia" w:cstheme="minorBidi"/>
          <w:color w:val="000000"/>
          <w:spacing w:val="3"/>
          <w:sz w:val="28"/>
          <w:szCs w:val="28"/>
          <w:lang w:val="en-US" w:eastAsia="en-US" w:bidi="ar-SA"/>
        </w:rPr>
        <w:t xml:space="preserve"> </w:t>
      </w:r>
      <w:r>
        <w:rPr>
          <w:rFonts w:ascii="楷体" w:hAnsiTheme="minorHAnsi" w:eastAsiaTheme="minorEastAsia" w:cstheme="minorBidi"/>
          <w:color w:val="000000"/>
          <w:sz w:val="28"/>
          <w:szCs w:val="28"/>
          <w:lang w:val="en-US" w:eastAsia="en-US" w:bidi="ar-SA"/>
        </w:rPr>
        <w:t>10%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int="default" w:ascii="HMLMIJ+FangSong_GB2312" w:hAnsi="HMLMIJ+FangSong_GB2312" w:cs="HMLMIJ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视唱与艺术素养包括新谱视唱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pacing w:val="-11"/>
          <w:sz w:val="28"/>
          <w:szCs w:val="28"/>
          <w:lang w:val="en-US" w:eastAsia="en-US" w:bidi="ar-SA"/>
        </w:rPr>
        <w:t>题（分值权重</w:t>
      </w:r>
      <w:r>
        <w:rPr>
          <w:rFonts w:hint="eastAsia" w:cstheme="minorBidi"/>
          <w:color w:val="000000"/>
          <w:spacing w:val="12"/>
          <w:sz w:val="28"/>
          <w:szCs w:val="28"/>
          <w:lang w:val="en-US" w:eastAsia="zh-CN" w:bidi="ar-SA"/>
        </w:rPr>
        <w:t>6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pacing w:val="-25"/>
          <w:sz w:val="28"/>
          <w:szCs w:val="28"/>
          <w:lang w:val="en-US" w:eastAsia="en-US" w:bidi="ar-SA"/>
        </w:rPr>
        <w:t>）、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艺术素养测试</w:t>
      </w:r>
      <w:r>
        <w:rPr>
          <w:rFonts w:ascii="HMLMIJ+FangSong_GB2312" w:hAnsi="HMLMIJ+FangSong_GB2312" w:cs="HMLMIJ+FangSong_GB2312" w:eastAsiaTheme="minorEastAsia"/>
          <w:color w:val="000000"/>
          <w:spacing w:val="-20"/>
          <w:sz w:val="28"/>
          <w:szCs w:val="28"/>
          <w:lang w:val="en-US" w:eastAsia="en-US" w:bidi="ar-SA"/>
        </w:rPr>
        <w:t>（分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值权重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3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）、听辨题</w:t>
      </w:r>
      <w:r>
        <w:rPr>
          <w:rFonts w:hAnsiTheme="minorHAnsi" w:eastAsiaTheme="minorEastAsia" w:cstheme="minorBidi"/>
          <w:color w:val="000000"/>
          <w:spacing w:val="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题（分值权重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int="eastAsia" w:cstheme="minorBidi"/>
          <w:color w:val="000000"/>
          <w:spacing w:val="-2"/>
          <w:sz w:val="28"/>
          <w:szCs w:val="28"/>
          <w:lang w:val="en-US" w:eastAsia="zh-CN" w:bidi="ar-SA"/>
        </w:rPr>
        <w:t>1</w:t>
      </w:r>
      <w:r>
        <w:rPr>
          <w:rFonts w:hAnsiTheme="minorHAnsi" w:eastAsiaTheme="minorEastAsia" w:cstheme="minorBidi"/>
          <w:color w:val="000000"/>
          <w:spacing w:val="-2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）新谱视唱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主要内容是新谱视唱。以选手现场抽取新谱视唱</w:t>
      </w:r>
      <w:r>
        <w:rPr>
          <w:rFonts w:hAnsiTheme="minorHAnsi" w:eastAsiaTheme="minorEastAsia" w:cstheme="minorBidi"/>
          <w:color w:val="000000"/>
          <w:spacing w:val="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题，照谱演唱的形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式进行。视唱题谱式为五线谱，长度为</w:t>
      </w:r>
      <w:r>
        <w:rPr>
          <w:rFonts w:hAnsiTheme="minorHAnsi" w:eastAsiaTheme="minorEastAsia" w:cstheme="minorBidi"/>
          <w:color w:val="000000"/>
          <w:spacing w:val="53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8-1</w:t>
      </w:r>
      <w:r>
        <w:rPr>
          <w:rFonts w:hint="eastAsia" w:cstheme="minorBidi"/>
          <w:color w:val="000000"/>
          <w:sz w:val="28"/>
          <w:szCs w:val="28"/>
          <w:lang w:val="en-US" w:eastAsia="zh-CN" w:bidi="ar-SA"/>
        </w:rPr>
        <w:t>2</w:t>
      </w:r>
      <w:r>
        <w:rPr>
          <w:rFonts w:hAnsiTheme="minorHAnsi" w:eastAsiaTheme="minorEastAsia" w:cstheme="minorBidi"/>
          <w:color w:val="000000"/>
          <w:spacing w:val="20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小节。题目在赛场大屏幕显</w:t>
      </w:r>
      <w:r>
        <w:rPr>
          <w:rFonts w:ascii="HMLMIJ+FangSong_GB2312" w:hAnsi="HMLMIJ+FangSong_GB2312" w:cs="HMLMIJ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示。视唱测试时间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分钟以内，重点考查选手在音准、节奏、速度、调式</w:t>
      </w:r>
      <w:r>
        <w:rPr>
          <w:rFonts w:hint="eastAsia" w:ascii="HMLMIJ+FangSong_GB2312" w:hAnsi="HMLMIJ+FangSong_GB2312" w:cs="HMLMIJ+FangSong_GB2312"/>
          <w:color w:val="000000"/>
          <w:spacing w:val="-3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调性等方面的基本技能。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rPr>
          <w:rFonts w:hint="default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HMLMIJ+FangSong_GB2312" w:hAnsi="HMLMIJ+FangSong_GB2312" w:cs="HMLMIJ+FangSong_GB2312"/>
          <w:color w:val="000000"/>
          <w:spacing w:val="1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（2）艺术素养测试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44" w:firstLineChars="200"/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主要测试内容包括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艺术基础理论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中国音乐史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、西方音乐史和中国民族民间音乐常识。</w:t>
      </w:r>
      <w:r>
        <w:rPr>
          <w:rFonts w:hint="eastAsia" w:ascii="HMLMIJ+FangSong_GB2312" w:hAnsi="HMLMIJ+FangSong_GB2312" w:cs="HMLMIJ+FangSong_GB2312"/>
          <w:color w:val="000000"/>
          <w:spacing w:val="-2"/>
          <w:sz w:val="28"/>
          <w:szCs w:val="28"/>
          <w:lang w:val="en-US" w:eastAsia="zh-CN" w:bidi="ar-SA"/>
        </w:rPr>
        <w:t>以试卷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2"/>
          <w:lang w:val="en-US" w:eastAsia="en-US" w:bidi="ar-SA"/>
        </w:rPr>
        <w:t>形式进行。</w:t>
      </w:r>
      <w:r>
        <w:rPr>
          <w:rFonts w:hint="eastAsia" w:ascii="HMLMIJ+FangSong_GB2312" w:hAnsi="HMLMIJ+FangSong_GB2312" w:cs="HMLMIJ+FangSong_GB2312"/>
          <w:color w:val="000000"/>
          <w:sz w:val="28"/>
          <w:szCs w:val="22"/>
          <w:lang w:val="en-US" w:eastAsia="zh-CN" w:bidi="ar-SA"/>
        </w:rPr>
        <w:t>主要考察选手的综合艺术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2"/>
          <w:lang w:val="en-US" w:eastAsia="en-US" w:bidi="ar-SA"/>
        </w:rPr>
        <w:t>素养。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2" w:firstLineChars="100"/>
        <w:rPr>
          <w:rFonts w:hint="default" w:ascii="HMLMIJ+FangSong_GB2312" w:hAnsi="HMLMIJ+FangSong_GB2312" w:cs="HMLMIJ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（3）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听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辨题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主要内容包括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艺术基础理论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中国音乐史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、西方音乐史和中国民族民间音乐常识。</w:t>
      </w: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以选手现场抽取听辨题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auto"/>
          <w:spacing w:val="-4"/>
          <w:sz w:val="28"/>
          <w:szCs w:val="28"/>
          <w:lang w:val="en-US" w:eastAsia="en-US" w:bidi="ar-SA"/>
        </w:rPr>
        <w:t>题，听</w:t>
      </w:r>
      <w:r>
        <w:rPr>
          <w:rFonts w:hint="eastAsia" w:ascii="HMLMIJ+FangSong_GB2312" w:hAnsi="HMLMIJ+FangSong_GB2312" w:cs="HMLMIJ+FangSong_GB2312"/>
          <w:color w:val="auto"/>
          <w:spacing w:val="-4"/>
          <w:sz w:val="28"/>
          <w:szCs w:val="28"/>
          <w:lang w:val="en-US" w:eastAsia="zh-CN" w:bidi="ar-SA"/>
        </w:rPr>
        <w:t>音频</w:t>
      </w:r>
      <w:r>
        <w:rPr>
          <w:rFonts w:ascii="HMLMIJ+FangSong_GB2312" w:hAnsi="HMLMIJ+FangSong_GB2312" w:cs="HMLMIJ+FangSong_GB2312" w:eastAsiaTheme="minorEastAsia"/>
          <w:color w:val="auto"/>
          <w:spacing w:val="-4"/>
          <w:sz w:val="28"/>
          <w:szCs w:val="28"/>
          <w:lang w:val="en-US" w:eastAsia="en-US" w:bidi="ar-SA"/>
        </w:rPr>
        <w:t>片段，即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时回答的形式进行。题目在赛场大屏幕显示，现场播放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音频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片段。听辩题每题回答时间</w:t>
      </w:r>
      <w:r>
        <w:rPr>
          <w:rFonts w:hAnsiTheme="minorHAnsi" w:eastAsiaTheme="minorEastAsia" w:cstheme="minorBidi"/>
          <w:color w:val="000000"/>
          <w:spacing w:val="2"/>
          <w:sz w:val="28"/>
          <w:szCs w:val="28"/>
          <w:lang w:val="en-US" w:eastAsia="en-US" w:bidi="ar-SA"/>
        </w:rPr>
        <w:t>30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秒以内。重点考查选手的综合艺术素养。</w:t>
      </w:r>
    </w:p>
    <w:p>
      <w:pPr>
        <w:widowControl w:val="0"/>
        <w:autoSpaceDE w:val="0"/>
        <w:autoSpaceDN w:val="0"/>
        <w:spacing w:line="360" w:lineRule="auto"/>
        <w:ind w:firstLine="558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b/>
          <w:color w:val="000000"/>
          <w:spacing w:val="-1"/>
          <w:sz w:val="28"/>
          <w:szCs w:val="28"/>
          <w:lang w:val="en-US" w:eastAsia="en-US" w:bidi="ar-SA"/>
        </w:rPr>
        <w:t>3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．音乐创编</w:t>
      </w: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（分值权重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int="eastAsia" w:ascii="楷体" w:cstheme="minorBidi"/>
          <w:color w:val="000000"/>
          <w:spacing w:val="1"/>
          <w:sz w:val="28"/>
          <w:szCs w:val="28"/>
          <w:lang w:val="en-US" w:eastAsia="zh-CN" w:bidi="ar-SA"/>
        </w:rPr>
        <w:t>15</w:t>
      </w:r>
      <w:r>
        <w:rPr>
          <w:rFonts w:ascii="楷体"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>%</w:t>
      </w:r>
      <w:r>
        <w:rPr>
          <w:rFonts w:ascii="楷体" w:hAnsi="楷体" w:cs="楷体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hint="eastAsia" w:ascii="SWGCGN+FangSong_GB2312" w:hAnsi="SWGCGN+FangSong_GB2312" w:cs="SWGCGN+FangSong_GB2312"/>
          <w:color w:val="000000"/>
          <w:sz w:val="28"/>
          <w:szCs w:val="28"/>
          <w:lang w:val="en-US" w:eastAsia="zh-CN" w:bidi="ar-SA"/>
        </w:rPr>
      </w:pPr>
      <w:r>
        <w:rPr>
          <w:rFonts w:ascii="SWGCGN+FangSong_GB2312" w:hAnsi="SWGCGN+FangSong_GB2312" w:cs="SWGCGN+FangSong_GB2312" w:eastAsiaTheme="minorEastAsia"/>
          <w:color w:val="000000"/>
          <w:spacing w:val="6"/>
          <w:sz w:val="28"/>
          <w:szCs w:val="28"/>
          <w:lang w:val="en-US" w:eastAsia="en-US" w:bidi="ar-SA"/>
        </w:rPr>
        <w:t>主要内容是合唱指挥与排练。选手抽签决定排练曲目（合唱歌曲选</w:t>
      </w:r>
      <w:r>
        <w:rPr>
          <w:rFonts w:ascii="SWGCGN+FangSong_GB2312" w:hAnsi="SWGCGN+FangSong_GB2312" w:cs="SWGCGN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段），在指定场所独立进行案头准备（</w:t>
      </w:r>
      <w:r>
        <w:rPr>
          <w:rFonts w:hint="eastAsia" w:cstheme="minorBidi"/>
          <w:color w:val="000000"/>
          <w:sz w:val="28"/>
          <w:szCs w:val="28"/>
          <w:lang w:val="en-US" w:eastAsia="zh-CN" w:bidi="ar-SA"/>
        </w:rPr>
        <w:t>30分钟</w:t>
      </w:r>
      <w:r>
        <w:rPr>
          <w:rFonts w:ascii="SWGCGN+FangSong_GB2312" w:hAnsi="SWGCGN+FangSong_GB2312" w:cs="SWGCGN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）；而后在赛场阐述排练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构思并组织合唱队排练（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10</w:t>
      </w:r>
      <w:r>
        <w:rPr>
          <w:rFonts w:hAnsiTheme="minorHAnsi" w:eastAsiaTheme="minorEastAsia" w:cstheme="minorBidi"/>
          <w:color w:val="000000"/>
          <w:spacing w:val="-15"/>
          <w:sz w:val="28"/>
          <w:szCs w:val="28"/>
          <w:lang w:val="en-US" w:eastAsia="en-US" w:bidi="ar-SA"/>
        </w:rPr>
        <w:t xml:space="preserve"> 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分钟以内）。合唱队员由执委会统一提供。</w:t>
      </w:r>
      <w:r>
        <w:rPr>
          <w:rFonts w:ascii="SWGCGN+FangSong_GB2312" w:hAnsi="SWGCGN+FangSong_GB2312" w:cs="SWGCGN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合唱排练环节重点考察选手的专业拓展和综合能力，主要有：对声乐</w:t>
      </w:r>
      <w:r>
        <w:rPr>
          <w:rFonts w:ascii="SWGCGN+FangSong_GB2312" w:hAnsi="SWGCGN+FangSong_GB2312" w:cs="SWGCGN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作品的理解和分析能力；组织排练、合唱指挥、演唱指导及钢琴伴奏能力、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语言表达等综合专业素养和职业能力</w:t>
      </w:r>
      <w:r>
        <w:rPr>
          <w:rFonts w:hint="eastAsia" w:ascii="SWGCGN+FangSong_GB2312" w:hAnsi="SWGCGN+FangSong_GB2312" w:cs="SWGCGN+FangSong_GB2312"/>
          <w:color w:val="000000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AIWUI+KaiTi_GB2312" w:hAnsi="VAIWUI+KaiTi_GB2312" w:cs="VAIWUI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（二）赛项模块、比赛时长及分值配比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85"/>
        <w:gridCol w:w="2730"/>
        <w:gridCol w:w="160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429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HMLMIJ+FangSong_GB2312" w:hAnsi="HMLMIJ+FangSong_GB2312" w:cs="HMLMIJ+FangSong_GB2312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  <w:t>模块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主要内容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比赛时长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2"/>
                <w:sz w:val="24"/>
                <w:szCs w:val="24"/>
                <w:lang w:val="en-US" w:eastAsia="en-US" w:bidi="ar-SA"/>
              </w:rPr>
              <w:t>分值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模块一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PTCDFR+FangSong_GB2312" w:hAnsi="PTCDFR+FangSong_GB2312" w:cs="PTCDFR+FangSong_GB2312"/>
                <w:color w:val="000000"/>
                <w:sz w:val="24"/>
                <w:szCs w:val="24"/>
                <w:lang w:val="en-US" w:eastAsia="zh-CN" w:bidi="ar-SA"/>
              </w:rPr>
              <w:t>声乐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表演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选手按要求现场演唱自选作品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 2</w:t>
            </w:r>
            <w:r>
              <w:rPr>
                <w:rFonts w:hAnsiTheme="minorHAnsi" w:eastAsiaTheme="minorEastAsia" w:cstheme="minorBidi"/>
                <w:color w:val="000000"/>
                <w:spacing w:val="-1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4"/>
                <w:sz w:val="24"/>
                <w:szCs w:val="24"/>
                <w:lang w:val="en-US" w:eastAsia="en-US" w:bidi="ar-SA"/>
              </w:rPr>
              <w:t>首。作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品体裁不限，其中一首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必须是</w:t>
            </w:r>
            <w:r>
              <w:rPr>
                <w:rFonts w:hint="eastAsia" w:ascii="PTCDFR+FangSong_GB2312" w:hAnsi="PTCDFR+FangSong_GB2312" w:cs="PTCDFR+FangSong_GB2312"/>
                <w:color w:val="000000"/>
                <w:sz w:val="24"/>
                <w:szCs w:val="24"/>
                <w:lang w:val="en-US" w:eastAsia="zh-CN" w:bidi="ar-SA"/>
              </w:rPr>
              <w:t>中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国作品。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10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ind w:left="158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</w:t>
            </w:r>
          </w:p>
          <w:p>
            <w:pPr>
              <w:widowControl w:val="0"/>
              <w:autoSpaceDE w:val="0"/>
              <w:autoSpaceDN w:val="0"/>
              <w:spacing w:before="54"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（分值权</w:t>
            </w:r>
          </w:p>
          <w:p>
            <w:pPr>
              <w:widowControl w:val="0"/>
              <w:autoSpaceDE w:val="0"/>
              <w:autoSpaceDN w:val="0"/>
              <w:spacing w:before="62"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</w:t>
            </w:r>
            <w:r>
              <w:rPr>
                <w:rFonts w:hint="eastAsia" w:cstheme="minorBidi"/>
                <w:color w:val="000000"/>
                <w:sz w:val="24"/>
                <w:szCs w:val="24"/>
                <w:highlight w:val="none"/>
                <w:lang w:val="en-US" w:eastAsia="zh-CN" w:bidi="ar-SA"/>
              </w:rPr>
              <w:t>75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>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QDCTDU+KaiTi_GB2312" w:hAnsi="QDCTDU+KaiTi_GB2312" w:cs="QDCTDU+KaiTi_GB2312"/>
                <w:color w:val="000000"/>
                <w:spacing w:val="1"/>
                <w:sz w:val="24"/>
                <w:szCs w:val="24"/>
                <w:lang w:val="en-US" w:eastAsia="zh-CN" w:bidi="ar-SA"/>
              </w:rPr>
              <w:t>二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视唱与艺术素养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新谱视唱、</w:t>
            </w:r>
            <w:r>
              <w:rPr>
                <w:rFonts w:hint="eastAsia" w:ascii="PTCDFR+FangSong_GB2312" w:hAnsi="PTCDFR+FangSong_GB2312" w:cs="PTCDFR+FangSong_GB2312"/>
                <w:color w:val="000000"/>
                <w:spacing w:val="-2"/>
                <w:sz w:val="24"/>
                <w:szCs w:val="24"/>
                <w:lang w:val="en-US" w:eastAsia="zh-CN" w:bidi="ar-SA"/>
              </w:rPr>
              <w:t>艺术素养测试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、</w:t>
            </w:r>
            <w:r>
              <w:rPr>
                <w:rFonts w:hint="eastAsia" w:ascii="PTCDFR+FangSong_GB2312" w:hAnsi="PTCDFR+FangSong_GB2312" w:cs="PTCDFR+FangSong_GB2312"/>
                <w:color w:val="000000"/>
                <w:spacing w:val="-2"/>
                <w:sz w:val="24"/>
                <w:szCs w:val="24"/>
                <w:lang w:val="en-US" w:eastAsia="zh-CN" w:bidi="ar-SA"/>
              </w:rPr>
              <w:t>音频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听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辨题各一题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分（分值权重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10%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QDCTDU+KaiTi_GB2312" w:hAnsi="QDCTDU+KaiTi_GB2312" w:cs="QDCTDU+KaiTi_GB2312"/>
                <w:color w:val="000000"/>
                <w:spacing w:val="1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音乐创编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合唱指挥与排演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10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before="41" w:line="360" w:lineRule="auto"/>
              <w:ind w:left="158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</w:t>
            </w:r>
          </w:p>
          <w:p>
            <w:pPr>
              <w:widowControl w:val="0"/>
              <w:autoSpaceDE w:val="0"/>
              <w:autoSpaceDN w:val="0"/>
              <w:spacing w:before="54"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（分值权</w:t>
            </w:r>
          </w:p>
          <w:p>
            <w:pPr>
              <w:widowControl w:val="0"/>
              <w:autoSpaceDE w:val="0"/>
              <w:autoSpaceDN w:val="0"/>
              <w:spacing w:before="64"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</w:t>
            </w:r>
            <w:r>
              <w:rPr>
                <w:rFonts w:hint="eastAsia" w:cstheme="minorBidi"/>
                <w:color w:val="000000"/>
                <w:sz w:val="24"/>
                <w:szCs w:val="24"/>
                <w:highlight w:val="none"/>
                <w:lang w:val="en-US" w:eastAsia="zh-CN" w:bidi="ar-SA"/>
              </w:rPr>
              <w:t>15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>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</w:tbl>
    <w:p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竞赛方式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（一）本赛项为个人项目。按</w:t>
      </w:r>
      <w:r>
        <w:rPr>
          <w:rFonts w:hint="eastAsia"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市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级区划报名参加，参赛数量以正式比赛报名通知为准，每名选手限报</w:t>
      </w:r>
      <w:r>
        <w:rPr>
          <w:rFonts w:hint="default" w:ascii="Times New Roman" w:hAnsi="Times New Roman" w:cs="Times New Roman" w:eastAsiaTheme="minorEastAsia"/>
          <w:color w:val="000000"/>
          <w:spacing w:val="-2"/>
          <w:sz w:val="28"/>
          <w:szCs w:val="28"/>
          <w:lang w:val="en-US" w:eastAsia="zh-CN" w:bidi="ar-SA"/>
        </w:rPr>
        <w:t>1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名指导教师。每校设领队</w:t>
      </w:r>
      <w:r>
        <w:rPr>
          <w:rFonts w:hint="default" w:ascii="Times New Roman" w:hAnsi="Times New Roman" w:cs="Times New Roman" w:eastAsiaTheme="minorEastAsia"/>
          <w:color w:val="000000"/>
          <w:spacing w:val="-2"/>
          <w:sz w:val="28"/>
          <w:szCs w:val="28"/>
          <w:lang w:val="en-US" w:eastAsia="en-US" w:bidi="ar-SA"/>
        </w:rPr>
        <w:t>1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名（可由指导教师兼任，负责赛事联络工作）。</w:t>
      </w:r>
    </w:p>
    <w:p>
      <w:pPr>
        <w:widowControl w:val="0"/>
        <w:autoSpaceDE w:val="0"/>
        <w:autoSpaceDN w:val="0"/>
        <w:spacing w:line="360" w:lineRule="auto"/>
        <w:ind w:firstLine="528" w:firstLineChars="200"/>
        <w:rPr>
          <w:rFonts w:hint="eastAsia" w:ascii="PTCDFR+FangSong_GB2312" w:hAnsi="PTCDFR+FangSong_GB2312" w:cs="PTCDFR+FangSong_GB2312" w:eastAsiaTheme="minorEastAsia"/>
          <w:color w:val="000000"/>
          <w:spacing w:val="-6"/>
          <w:sz w:val="28"/>
          <w:szCs w:val="28"/>
          <w:lang w:val="en-US" w:eastAsia="zh-CN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8"/>
          <w:sz w:val="28"/>
          <w:szCs w:val="28"/>
          <w:lang w:val="en-US" w:eastAsia="en-US" w:bidi="ar-SA"/>
        </w:rPr>
        <w:t>（二）竞赛等活动时</w:t>
      </w:r>
      <w:r>
        <w:rPr>
          <w:rFonts w:ascii="QDCTDU+KaiTi_GB2312" w:hAnsi="QDCTDU+KaiTi_GB2312" w:cs="QDCTDU+KaiTi_GB2312" w:eastAsiaTheme="minorEastAsia"/>
          <w:color w:val="auto"/>
          <w:spacing w:val="-8"/>
          <w:sz w:val="28"/>
          <w:szCs w:val="28"/>
          <w:lang w:val="en-US" w:eastAsia="en-US" w:bidi="ar-SA"/>
        </w:rPr>
        <w:t>间</w:t>
      </w:r>
      <w:r>
        <w:rPr>
          <w:rFonts w:hint="eastAsia" w:ascii="Times New Roman" w:hAnsi="Times New Roman" w:cs="Times New Roman"/>
          <w:color w:val="000000"/>
          <w:spacing w:val="-2"/>
          <w:sz w:val="28"/>
          <w:szCs w:val="28"/>
          <w:lang w:val="en-US" w:eastAsia="zh-CN" w:bidi="ar-SA"/>
        </w:rPr>
        <w:t>5</w:t>
      </w:r>
      <w:r>
        <w:rPr>
          <w:rFonts w:ascii="QDCTDU+KaiTi_GB2312" w:hAnsi="QDCTDU+KaiTi_GB2312" w:cs="QDCTDU+KaiTi_GB2312" w:eastAsiaTheme="minorEastAsia"/>
          <w:color w:val="auto"/>
          <w:spacing w:val="1"/>
          <w:sz w:val="28"/>
          <w:szCs w:val="28"/>
          <w:lang w:val="en-US" w:eastAsia="en-US" w:bidi="ar-SA"/>
        </w:rPr>
        <w:t>天内完成。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竞赛流程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630" w:leftChars="0" w:firstLineChars="0"/>
        <w:rPr>
          <w:rFonts w:ascii="PTCDFR+FangSong_GB2312" w:hAnsi="PTCDFR+FangSong_GB2312" w:cs="PTCDFR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4"/>
          <w:sz w:val="28"/>
          <w:szCs w:val="28"/>
          <w:lang w:val="en-US" w:eastAsia="en-US" w:bidi="ar-SA"/>
        </w:rPr>
        <w:t>报到抽签。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rPr>
          <w:rFonts w:ascii="PTCDFR+FangSong_GB2312" w:hAnsi="PTCDFR+FangSong_GB2312" w:cs="PTCDFR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各代表队于指定时间到指定地点报到，进行选手参</w:t>
      </w:r>
      <w:r>
        <w:rPr>
          <w:rFonts w:hint="eastAsia" w:ascii="PTCDFR+FangSong_GB2312" w:hAnsi="PTCDFR+FangSong_GB2312" w:cs="PTCDFR+FangSong_GB2312"/>
          <w:color w:val="000000"/>
          <w:spacing w:val="-2"/>
          <w:sz w:val="28"/>
          <w:szCs w:val="28"/>
          <w:lang w:val="en-US" w:eastAsia="zh-CN" w:bidi="ar-SA"/>
        </w:rPr>
        <w:t>赛时间、顺序抽签。省职业院校技能大赛组织委会办公室召开领队</w:t>
      </w:r>
      <w:r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  <w:t>会议通报比赛有关情况及要求。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630" w:leftChars="0" w:firstLine="0" w:firstLineChars="0"/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3"/>
          <w:sz w:val="28"/>
          <w:szCs w:val="28"/>
          <w:lang w:val="en-US" w:eastAsia="en-US" w:bidi="ar-SA"/>
        </w:rPr>
        <w:t>参赛准备。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48" w:firstLineChars="200"/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参赛选手按照统一安排，在规定时间、地点进赛前</w:t>
      </w:r>
      <w:r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  <w:t>练习、竞赛场地走台。</w:t>
      </w:r>
    </w:p>
    <w:p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630" w:leftChars="0" w:firstLine="0" w:firstLineChars="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-4"/>
          <w:sz w:val="28"/>
          <w:szCs w:val="28"/>
          <w:lang w:val="en-US" w:eastAsia="en-US" w:bidi="ar-SA"/>
        </w:rPr>
        <w:t>正式竞赛。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VFMVKO+FangSong_GB2312" w:hAnsi="VFMVKO+FangSong_GB2312" w:cs="VFMVKO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每组参赛选手按抽签时间、顺序及规定流程到赛</w:t>
      </w:r>
      <w:r>
        <w:rPr>
          <w:rFonts w:hint="eastAsia" w:ascii="VFMVKO+FangSong_GB2312" w:hAnsi="VFMVKO+FangSong_GB2312" w:cs="VFMVKO+FangSong_GB2312"/>
          <w:color w:val="000000"/>
          <w:spacing w:val="-2"/>
          <w:sz w:val="28"/>
          <w:szCs w:val="28"/>
          <w:lang w:val="en-US" w:eastAsia="zh-CN" w:bidi="ar-SA"/>
        </w:rPr>
        <w:t>场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检录、候赛、参赛。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64" w:firstLineChars="20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（四）竞赛日程及时间安排初步计划如下</w:t>
      </w:r>
      <w:r>
        <w:rPr>
          <w:rFonts w:hAnsiTheme="minorHAnsi" w:eastAsiaTheme="minorEastAsia" w:cstheme="minorBidi"/>
          <w:b/>
          <w:color w:val="000000"/>
          <w:sz w:val="28"/>
          <w:szCs w:val="28"/>
          <w:lang w:val="en-US" w:eastAsia="en-US" w:bidi="ar-SA"/>
        </w:rPr>
        <w:t>: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965"/>
        <w:gridCol w:w="2536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253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2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8:00—11:00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领队会及抽签会议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综合一教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13:00-21:00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演唱（民族唱法）比赛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第三天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第四天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第五天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7001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具体时间安排以大赛报名工作完成后定稿。</w:t>
            </w:r>
          </w:p>
          <w:p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各参赛队伍走台时间将在报</w:t>
            </w:r>
            <w:r>
              <w:rPr>
                <w:rFonts w:hint="eastAsia"/>
                <w:lang w:val="en-US" w:eastAsia="zh-CN"/>
              </w:rPr>
              <w:t>到</w:t>
            </w:r>
            <w:r>
              <w:rPr>
                <w:rFonts w:hint="default"/>
                <w:lang w:val="en-US" w:eastAsia="zh-CN"/>
              </w:rPr>
              <w:t>当天公布，各院校需严格遵守。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六、竞赛规则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-2"/>
          <w:sz w:val="28"/>
          <w:szCs w:val="28"/>
          <w:lang w:val="en-US" w:eastAsia="en-US" w:bidi="ar-SA"/>
        </w:rPr>
        <w:t>（一）参赛选手须为高职学校全日制在籍学生</w:t>
      </w:r>
      <w:r>
        <w:rPr>
          <w:rFonts w:hint="eastAsia" w:ascii="EJCTID+KaiTi_GB2312" w:hAnsi="EJCTID+KaiTi_GB2312" w:cs="EJCTID+KaiTi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参赛资格造假或审核把关不严的，</w:t>
      </w:r>
      <w:r>
        <w:rPr>
          <w:rFonts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按照有关规定严肃处理。</w:t>
      </w:r>
      <w:r>
        <w:rPr>
          <w:rFonts w:hint="eastAsia"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河北省</w:t>
      </w:r>
      <w:r>
        <w:rPr>
          <w:rFonts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职业院校技能大赛组委会办公室行使对参赛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人员资格进行抽查的权利。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jc w:val="left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（二）参赛选手及指导教师在报名审核确认后不得更换。</w:t>
      </w:r>
      <w:r>
        <w:rPr>
          <w:rFonts w:hint="eastAsia" w:ascii="UQGNLP+FangSong_GB2312" w:hAnsi="UQGNLP+FangSong_GB2312" w:cs="UQGNLP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（三）选手须按要求认真、如实、详细填写报名表各栏目内容。</w:t>
      </w:r>
      <w:r>
        <w:rPr>
          <w:rFonts w:hint="eastAsia" w:ascii="HKFHWU+KaiTi_GB2312" w:hAnsi="HKFHWU+KaiTi_GB2312" w:cs="HKFHWU+KaiTi_GB2312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曲</w:t>
      </w:r>
      <w:r>
        <w:rPr>
          <w:rFonts w:ascii="UQGNLP+FangSong_GB2312" w:hAnsi="UQGNLP+FangSong_GB2312" w:cs="UQGNLP+FangSong_GB2312" w:eastAsiaTheme="minorEastAsia"/>
          <w:color w:val="000000"/>
          <w:spacing w:val="3"/>
          <w:sz w:val="28"/>
          <w:szCs w:val="28"/>
          <w:lang w:val="en-US" w:eastAsia="en-US" w:bidi="ar-SA"/>
        </w:rPr>
        <w:t>目名称要写全称</w:t>
      </w:r>
      <w:r>
        <w:rPr>
          <w:rFonts w:hint="eastAsia" w:ascii="UQGNLP+FangSong_GB2312" w:hAnsi="UQGNLP+FangSong_GB2312" w:cs="UQGNLP+FangSong_GB2312"/>
          <w:color w:val="000000"/>
          <w:spacing w:val="3"/>
          <w:sz w:val="28"/>
          <w:szCs w:val="28"/>
          <w:lang w:val="en-US" w:eastAsia="zh-CN" w:bidi="ar-SA"/>
        </w:rPr>
        <w:t>，</w:t>
      </w:r>
      <w:r>
        <w:rPr>
          <w:rFonts w:ascii="UQGNLP+FangSong_GB2312" w:hAnsi="UQGNLP+FangSong_GB2312" w:cs="UQGNLP+FangSong_GB2312" w:eastAsiaTheme="minorEastAsia"/>
          <w:color w:val="000000"/>
          <w:spacing w:val="3"/>
          <w:sz w:val="28"/>
          <w:szCs w:val="28"/>
          <w:lang w:val="en-US" w:eastAsia="en-US" w:bidi="ar-SA"/>
        </w:rPr>
        <w:t>要标注作曲家。如因选手填写不清楚、不准确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而影响竞赛的，责任自负。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（四）参赛选手具体竞赛时间、顺序由抽签决定。</w:t>
      </w:r>
      <w:r>
        <w:rPr>
          <w:rFonts w:ascii="UQGNLP+FangSong_GB2312" w:hAnsi="UQGNLP+FangSong_GB2312" w:cs="UQGNLP+FangSong_GB2312" w:eastAsiaTheme="minorEastAsia"/>
          <w:color w:val="000000"/>
          <w:spacing w:val="5"/>
          <w:sz w:val="28"/>
          <w:szCs w:val="28"/>
          <w:lang w:val="en-US" w:eastAsia="en-US" w:bidi="ar-SA"/>
        </w:rPr>
        <w:t>选手须持本人身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份证、学生证及统一签发的参赛证参加竞赛；须提前在规定时间内到达赛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区现场检录；迟到超过</w:t>
      </w:r>
      <w:r>
        <w:rPr>
          <w:rFonts w:hAnsiTheme="minorHAnsi" w:eastAsiaTheme="minorEastAsia" w:cstheme="minorBidi"/>
          <w:b w:val="0"/>
          <w:bCs w:val="0"/>
          <w:color w:val="000000"/>
          <w:spacing w:val="2"/>
          <w:sz w:val="28"/>
          <w:szCs w:val="28"/>
          <w:lang w:val="en-US" w:eastAsia="en-US" w:bidi="ar-SA"/>
        </w:rPr>
        <w:t>15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分钟的选手，视作弃权，不得入场竞赛。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（五）参赛选手不得携带任何书籍、纸质资料、通讯工具、电子设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备进入赛场，一旦发现，视同作弊。</w:t>
      </w:r>
    </w:p>
    <w:p>
      <w:pPr>
        <w:pStyle w:val="2"/>
        <w:ind w:firstLine="564" w:firstLineChars="200"/>
        <w:rPr>
          <w:rFonts w:hint="default"/>
          <w:lang w:val="en-US" w:eastAsia="zh-CN"/>
        </w:rPr>
      </w:pP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（六）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en-US" w:bidi="ar-SA"/>
        </w:rPr>
        <w:t>须在</w:t>
      </w:r>
      <w:r>
        <w:rPr>
          <w:rFonts w:hint="eastAsia" w:asciiTheme="minorHAnsi" w:hAnsiTheme="minorHAnsi" w:eastAsiaTheme="minorEastAsia" w:cstheme="minorBidi"/>
          <w:b w:val="0"/>
          <w:bCs w:val="0"/>
          <w:color w:val="000000"/>
          <w:spacing w:val="2"/>
          <w:kern w:val="2"/>
          <w:sz w:val="28"/>
          <w:szCs w:val="28"/>
          <w:lang w:val="en-US" w:eastAsia="zh-CN" w:bidi="ar-SA"/>
        </w:rPr>
        <w:t>10分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钟</w:t>
      </w:r>
      <w:r>
        <w:rPr>
          <w:rFonts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en-US" w:bidi="ar-SA"/>
        </w:rPr>
        <w:t>内完成，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超时将由仲裁组商议后进行扣分。</w:t>
      </w:r>
    </w:p>
    <w:p>
      <w:pPr>
        <w:widowControl w:val="0"/>
        <w:autoSpaceDE w:val="0"/>
        <w:autoSpaceDN w:val="0"/>
        <w:spacing w:line="360" w:lineRule="auto"/>
        <w:ind w:left="562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（七）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须背谱，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歌剧片段应为原调原词演唱，艺术歌曲可根据演唱声部自行选调。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584" w:firstLineChars="200"/>
        <w:textAlignment w:val="auto"/>
        <w:rPr>
          <w:rFonts w:hint="eastAsia" w:hAnsiTheme="minorHAnsi" w:eastAsiaTheme="minorEastAsia" w:cstheme="minorBidi"/>
          <w:color w:val="000000"/>
          <w:sz w:val="28"/>
          <w:szCs w:val="28"/>
          <w:lang w:val="en-US" w:eastAsia="zh-CN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（八）参赛选手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（通俗唱法除外）不得使用扩音设备，钢琴由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组委会统一提供，其他乐器选手自备</w:t>
      </w:r>
      <w:r>
        <w:rPr>
          <w:rFonts w:hint="eastAsia" w:ascii="HKFHWU+KaiTi_GB2312" w:hAnsi="HKFHWU+KaiTi_GB2312" w:cs="HKFHWU+KaiTi_GB2312"/>
          <w:color w:val="000000"/>
          <w:spacing w:val="1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584" w:firstLineChars="200"/>
        <w:textAlignment w:val="auto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（九）所有环节一遍完成，如中途出错或停下后不得反复，须继续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往下演唱。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七、技术规范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UQGNLP+FangSong_GB2312" w:hAnsi="UQGNLP+FangSong_GB2312" w:cs="UQGNLP+FangSong_GB2312"/>
          <w:color w:val="000000"/>
          <w:spacing w:val="-4"/>
          <w:sz w:val="28"/>
          <w:szCs w:val="28"/>
          <w:lang w:val="en-US" w:eastAsia="zh-CN" w:bidi="ar-SA"/>
        </w:rPr>
        <w:t>声乐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表演行业暂无国家级标准。但是对于比赛场地的灯光操作、音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响操作人员，需要有该专业</w:t>
      </w:r>
      <w:r>
        <w:rPr>
          <w:rFonts w:hint="eastAsia" w:ascii="UQGNLP+FangSong_GB2312" w:hAnsi="UQGNLP+FangSong_GB2312" w:cs="UQGNLP+FangSong_GB2312" w:eastAsiaTheme="minorEastAsia"/>
          <w:color w:val="000000"/>
          <w:sz w:val="28"/>
          <w:szCs w:val="28"/>
          <w:lang w:val="en-US" w:eastAsia="zh-CN" w:bidi="ar-SA"/>
        </w:rPr>
        <w:t>中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级以上专业技术职称。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八、技术环境</w:t>
      </w:r>
    </w:p>
    <w:p>
      <w:pPr>
        <w:numPr>
          <w:ilvl w:val="0"/>
          <w:numId w:val="0"/>
        </w:numPr>
        <w:bidi w:val="0"/>
        <w:spacing w:line="360" w:lineRule="auto"/>
        <w:ind w:firstLine="564" w:firstLineChars="200"/>
        <w:jc w:val="left"/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int="eastAsia" w:ascii="ERGNLB+FangSong_GB2312" w:hAnsi="ERGNLB+FangSong_GB2312" w:cs="ERGNLB+FangSong_GB2312"/>
          <w:color w:val="000000"/>
          <w:spacing w:val="1"/>
          <w:sz w:val="28"/>
          <w:szCs w:val="28"/>
          <w:lang w:val="en-US" w:eastAsia="zh-CN" w:bidi="ar-SA"/>
        </w:rPr>
        <w:t>（一）</w:t>
      </w:r>
      <w:r>
        <w:rPr>
          <w:rFonts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能容纳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200</w:t>
      </w:r>
      <w:r>
        <w:rPr>
          <w:rFonts w:ascii="ERGNLB+FangSong_GB2312" w:hAnsi="ERGNLB+FangSong_GB2312" w:cs="ERGNLB+FangSong_GB2312" w:eastAsiaTheme="minorEastAsia"/>
          <w:color w:val="000000"/>
          <w:spacing w:val="-5"/>
          <w:sz w:val="28"/>
          <w:szCs w:val="28"/>
          <w:lang w:val="en-US" w:eastAsia="en-US" w:bidi="ar-SA"/>
        </w:rPr>
        <w:t>人以上音乐厅</w:t>
      </w:r>
      <w:r>
        <w:rPr>
          <w:rFonts w:hAnsiTheme="minorHAnsi" w:eastAsiaTheme="minorEastAsia" w:cstheme="minorBidi"/>
          <w:color w:val="000000"/>
          <w:spacing w:val="7"/>
          <w:sz w:val="28"/>
          <w:szCs w:val="28"/>
          <w:lang w:val="en-US" w:eastAsia="en-US" w:bidi="ar-SA"/>
        </w:rPr>
        <w:t xml:space="preserve"> </w:t>
      </w:r>
      <w:r>
        <w:rPr>
          <w:rFonts w:hint="eastAsia" w:hAnsiTheme="minorHAnsi" w:eastAsiaTheme="minorEastAsia" w:cstheme="minorBidi"/>
          <w:color w:val="000000"/>
          <w:spacing w:val="7"/>
          <w:sz w:val="28"/>
          <w:szCs w:val="28"/>
          <w:lang w:val="en-US" w:eastAsia="zh-CN" w:bidi="ar-SA"/>
        </w:rPr>
        <w:t>（或</w:t>
      </w:r>
      <w:r>
        <w:rPr>
          <w:rFonts w:hint="eastAsia" w:cstheme="minorBidi"/>
          <w:color w:val="000000"/>
          <w:spacing w:val="7"/>
          <w:sz w:val="28"/>
          <w:szCs w:val="28"/>
          <w:lang w:val="en-US" w:eastAsia="zh-CN" w:bidi="ar-SA"/>
        </w:rPr>
        <w:t>艺术中心</w:t>
      </w:r>
      <w:r>
        <w:rPr>
          <w:rFonts w:hint="eastAsia" w:hAnsiTheme="minorHAnsi" w:eastAsiaTheme="minorEastAsia" w:cstheme="minorBidi"/>
          <w:color w:val="000000"/>
          <w:spacing w:val="7"/>
          <w:sz w:val="28"/>
          <w:szCs w:val="28"/>
          <w:lang w:val="en-US" w:eastAsia="zh-CN" w:bidi="ar-SA"/>
        </w:rPr>
        <w:t>）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en-US" w:bidi="ar-SA"/>
        </w:rPr>
        <w:t>个</w:t>
      </w:r>
      <w:r>
        <w:rPr>
          <w:rFonts w:hint="eastAsia"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zh-CN" w:bidi="ar-SA"/>
        </w:rPr>
        <w:t>。</w:t>
      </w:r>
      <w:r>
        <w:rPr>
          <w:rFonts w:hint="eastAsia" w:ascii="ERGNLB+FangSong_GB2312" w:hAnsi="ERGNLB+FangSong_GB2312" w:cs="ERGNLB+FangSong_GB2312"/>
          <w:color w:val="000000"/>
          <w:spacing w:val="1"/>
          <w:sz w:val="28"/>
          <w:szCs w:val="28"/>
          <w:lang w:val="en-US" w:eastAsia="zh-CN" w:bidi="ar-SA"/>
        </w:rPr>
        <w:t>配备三角钢琴一台、谱架、常规舞台灯光系统、音响系统、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LED屏幕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或投影设备和计时器等。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琴房</w:t>
      </w:r>
      <w:r>
        <w:rPr>
          <w:rFonts w:hint="eastAsia" w:cstheme="minorBidi"/>
          <w:color w:val="000000"/>
          <w:spacing w:val="1"/>
          <w:sz w:val="28"/>
          <w:szCs w:val="28"/>
          <w:lang w:val="en-US" w:eastAsia="zh-CN" w:bidi="ar-SA"/>
        </w:rPr>
        <w:t>40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间、谱架等设备，供选手赛前使用。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ERGNLB+FangSong_GB2312" w:hAnsi="ERGNLB+FangSong_GB2312" w:cs="ERGNLB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赛场采光、照明、通风和温控条件良好，划分为检录区、候赛区、竞赛区、裁判区、观摩区、休息区、选手通道、观摩通道等区域，区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域之间有明显标志或警示带。</w:t>
      </w:r>
    </w:p>
    <w:p>
      <w:pPr>
        <w:widowControl w:val="0"/>
        <w:autoSpaceDE w:val="0"/>
        <w:autoSpaceDN w:val="0"/>
        <w:spacing w:line="360" w:lineRule="auto"/>
        <w:ind w:firstLine="568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SWLCD+KaiTi_GB2312" w:hAnsi="USWLCD+KaiTi_GB2312" w:cs="USWLCD+KaiTi_GB2312" w:eastAsiaTheme="minorEastAsia"/>
          <w:color w:val="000000"/>
          <w:spacing w:val="2"/>
          <w:sz w:val="28"/>
          <w:szCs w:val="28"/>
          <w:lang w:val="en-US" w:eastAsia="en-US" w:bidi="ar-SA"/>
        </w:rPr>
        <w:t>（四）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赛场和排练场符合消防安全规定。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ERGNLB+FangSong_GB2312" w:hAnsi="ERGNLB+FangSong_GB2312" w:cs="ERGNLB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ERGNLB+FangSong_GB2312" w:hAnsi="ERGNLB+FangSong_GB2312" w:cs="ERGNLB+FangSong_GB2312"/>
          <w:color w:val="000000"/>
          <w:sz w:val="32"/>
          <w:szCs w:val="32"/>
          <w:lang w:val="en-US" w:eastAsia="zh-CN" w:bidi="ar-SA"/>
        </w:rPr>
        <w:t>九、竞赛样题</w:t>
      </w:r>
    </w:p>
    <w:p>
      <w:pPr>
        <w:numPr>
          <w:ilvl w:val="0"/>
          <w:numId w:val="0"/>
        </w:numPr>
        <w:bidi w:val="0"/>
        <w:spacing w:line="360" w:lineRule="auto"/>
        <w:ind w:firstLine="544" w:firstLineChars="200"/>
        <w:jc w:val="left"/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</w:pPr>
      <w:r>
        <w:rPr>
          <w:rFonts w:ascii="ERGNLB+FangSong_GB2312" w:hAnsi="ERGNLB+FangSong_GB2312" w:cs="ERGNLB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说明赛项赛题的内容并附样题（仅展示题目类型）。赛题应是竞赛目标、竞赛内容、竞赛方式、竞赛规则、竞赛环境、技术规范和技术平台的</w:t>
      </w:r>
      <w:r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  <w:t>综合体现。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</w:pPr>
      <w:r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  <w:t xml:space="preserve">    （一）声乐表演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en-US" w:bidi="ar-SA"/>
        </w:rPr>
      </w:pP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作品体裁不限，其中一首必须是中国作品。乐谱略。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（二）视唱与艺术素养</w:t>
      </w: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br w:type="textWrapping"/>
      </w:r>
      <w:r>
        <w:rPr>
          <w:rFonts w:hint="eastAsia" w:ascii="宋体" w:hAnsi="宋体" w:eastAsia="宋体" w:cs="宋体"/>
          <w:b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视</w:t>
      </w:r>
      <w:r>
        <w:rPr>
          <w:rFonts w:hint="eastAsia" w:ascii="宋体" w:hAnsi="宋体" w:eastAsia="宋体" w:cs="宋体"/>
          <w:color w:val="auto"/>
          <w:spacing w:val="1"/>
          <w:sz w:val="28"/>
          <w:szCs w:val="28"/>
          <w:lang w:val="en-US" w:eastAsia="en-US" w:bidi="ar-SA"/>
        </w:rPr>
        <w:t>唱（题库不公布）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ERGNLB+FangSong_GB2312" w:hAnsi="ERGNLB+FangSong_GB2312" w:cs="ERGNLB+FangSong_GB2312"/>
          <w:color w:val="auto"/>
          <w:spacing w:val="-4"/>
          <w:sz w:val="28"/>
          <w:szCs w:val="28"/>
          <w:lang w:val="en-US" w:eastAsia="zh-CN" w:bidi="ar-SA"/>
        </w:rPr>
      </w:pPr>
      <w:r>
        <w:rPr>
          <w:rFonts w:ascii="ERGNLB+FangSong_GB2312" w:hAnsi="ERGNLB+FangSong_GB2312" w:cs="ERGNLB+FangSong_GB2312" w:eastAsiaTheme="minorEastAsia"/>
          <w:color w:val="auto"/>
          <w:sz w:val="28"/>
          <w:szCs w:val="28"/>
          <w:lang w:val="en-US" w:eastAsia="en-US" w:bidi="ar-SA"/>
        </w:rPr>
        <w:t>新谱视唱样题：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ERGNLB+FangSong_GB2312" w:hAnsi="ERGNLB+FangSong_GB2312" w:cs="ERGNLB+FangSong_GB2312"/>
          <w:color w:val="auto"/>
          <w:spacing w:val="-4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5274945" cy="135636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赛题有关说明：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）形式：视唱以选手现场抽取新谱视唱</w:t>
      </w:r>
      <w:r>
        <w:rPr>
          <w:rFonts w:hAnsiTheme="minorHAnsi" w:eastAsiaTheme="minorEastAsia" w:cstheme="minorBidi"/>
          <w:color w:val="auto"/>
          <w:spacing w:val="1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auto"/>
          <w:spacing w:val="11"/>
          <w:sz w:val="28"/>
          <w:szCs w:val="28"/>
          <w:lang w:val="en-US" w:eastAsia="en-US" w:bidi="ar-SA"/>
        </w:rPr>
        <w:t xml:space="preserve"> 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题，看谱演唱的形式进行。题目在赛场大屏幕显示。视唱测试时间</w:t>
      </w:r>
      <w:r>
        <w:rPr>
          <w:rFonts w:hAnsiTheme="minorHAnsi" w:eastAsiaTheme="minorEastAsia" w:cstheme="minorBidi"/>
          <w:color w:val="auto"/>
          <w:spacing w:val="2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 xml:space="preserve"> 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分钟以内。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）谱式：视唱题谱式为五线谱；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）难度：视唱曲长度为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8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至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hint="eastAsia" w:cstheme="minorBidi"/>
          <w:color w:val="auto"/>
          <w:spacing w:val="-1"/>
          <w:sz w:val="28"/>
          <w:szCs w:val="28"/>
          <w:lang w:val="en-US" w:eastAsia="zh-CN" w:bidi="ar-SA"/>
        </w:rPr>
        <w:t>2</w:t>
      </w:r>
      <w:r>
        <w:rPr>
          <w:rFonts w:ascii="KQGVDB+FangSong_GB2312" w:hAnsi="KQGVDB+FangSong_GB2312" w:cs="KQGVDB+FangSong_GB2312" w:eastAsiaTheme="minorEastAsia"/>
          <w:color w:val="auto"/>
          <w:spacing w:val="-2"/>
          <w:sz w:val="28"/>
          <w:szCs w:val="28"/>
          <w:lang w:val="en-US" w:eastAsia="en-US" w:bidi="ar-SA"/>
        </w:rPr>
        <w:t>小节，</w:t>
      </w:r>
      <w:r>
        <w:rPr>
          <w:rFonts w:hint="eastAsia" w:cstheme="minorBidi"/>
          <w:color w:val="auto"/>
          <w:sz w:val="28"/>
          <w:szCs w:val="28"/>
          <w:lang w:val="en-US" w:eastAsia="zh-CN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升</w:t>
      </w:r>
      <w:r>
        <w:rPr>
          <w:rFonts w:hint="eastAsia" w:cstheme="minorBidi"/>
          <w:color w:val="auto"/>
          <w:sz w:val="28"/>
          <w:szCs w:val="28"/>
          <w:lang w:val="en-US" w:eastAsia="zh-CN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降以内的大小调体系和五声调式体系；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）节拍：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2/4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、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3/4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、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4/4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8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b/>
          <w:color w:val="auto"/>
          <w:spacing w:val="-1"/>
          <w:sz w:val="28"/>
          <w:szCs w:val="28"/>
          <w:lang w:val="en-US" w:eastAsia="en-US" w:bidi="ar-SA"/>
        </w:rPr>
        <w:t>2.</w:t>
      </w:r>
      <w:r>
        <w:rPr>
          <w:rFonts w:hint="eastAsia" w:ascii="EFURJM+KaiTi_GB2312" w:hAnsi="EFURJM+KaiTi_GB2312" w:cs="EFURJM+KaiTi_GB2312"/>
          <w:color w:val="auto"/>
          <w:spacing w:val="1"/>
          <w:sz w:val="28"/>
          <w:szCs w:val="28"/>
          <w:lang w:val="en-US" w:eastAsia="zh-CN" w:bidi="ar-SA"/>
        </w:rPr>
        <w:t>艺术素养测试</w:t>
      </w:r>
      <w:r>
        <w:rPr>
          <w:rFonts w:ascii="EFURJM+KaiTi_GB2312" w:hAnsi="EFURJM+KaiTi_GB2312" w:cs="EFURJM+KaiTi_GB2312" w:eastAsiaTheme="minorEastAsia"/>
          <w:color w:val="auto"/>
          <w:spacing w:val="1"/>
          <w:sz w:val="28"/>
          <w:szCs w:val="28"/>
          <w:lang w:val="en-US" w:eastAsia="en-US" w:bidi="ar-SA"/>
        </w:rPr>
        <w:t>和听辨题（公布题库）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题例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en-US" w:bidi="ar-SA"/>
        </w:rPr>
        <w:t>1：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问答题：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戏曲的音乐结构体制基本分为哪两种？（</w:t>
      </w:r>
      <w:r>
        <w:rPr>
          <w:rFonts w:hint="eastAsia" w:ascii="KQGVDB+FangSong_GB2312" w:hAnsi="KQGVDB+FangSong_GB2312" w:cs="KQGVDB+FangSong_GB2312"/>
          <w:color w:val="auto"/>
          <w:sz w:val="28"/>
          <w:szCs w:val="28"/>
          <w:lang w:val="en-US" w:eastAsia="zh-CN" w:bidi="ar-SA"/>
        </w:rPr>
        <w:t>答案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zh-CN" w:bidi="ar-SA"/>
        </w:rPr>
        <w:t>：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曲牌联缀体</w:t>
      </w:r>
      <w:r>
        <w:rPr>
          <w:rFonts w:hint="default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，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板式变化体）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赛题有关说明：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</w:pPr>
      <w:r>
        <w:rPr>
          <w:rFonts w:hint="eastAsia" w:ascii="KQGVDB+FangSong_GB2312" w:hAnsi="KQGVDB+FangSong_GB2312" w:cs="KQGVDB+FangSong_GB2312"/>
          <w:color w:val="auto"/>
          <w:spacing w:val="-4"/>
          <w:sz w:val="28"/>
          <w:szCs w:val="28"/>
          <w:lang w:val="en-US" w:eastAsia="zh-CN" w:bidi="ar-SA"/>
        </w:rPr>
        <w:t>艺术素养测试题</w:t>
      </w:r>
      <w:r>
        <w:rPr>
          <w:rFonts w:ascii="KQGVDB+FangSong_GB2312" w:hAnsi="KQGVDB+FangSong_GB2312" w:cs="KQGVDB+FangSong_GB2312" w:eastAsiaTheme="minorEastAsia"/>
          <w:color w:val="auto"/>
          <w:spacing w:val="-4"/>
          <w:sz w:val="28"/>
          <w:szCs w:val="28"/>
          <w:lang w:val="en-US" w:eastAsia="en-US" w:bidi="ar-SA"/>
        </w:rPr>
        <w:t>和听辨题主要内容包括艺术基础理论、中国音乐史、西方音乐史和中国民族民间音乐常识。以现场问答的形式进行。选手现场抽取问答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题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7"/>
          <w:sz w:val="28"/>
          <w:szCs w:val="28"/>
          <w:lang w:val="en-US" w:eastAsia="en-US" w:bidi="ar-SA"/>
        </w:rPr>
        <w:t>题、听辨题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3"/>
          <w:sz w:val="28"/>
          <w:szCs w:val="28"/>
          <w:lang w:val="en-US" w:eastAsia="en-US" w:bidi="ar-SA"/>
        </w:rPr>
        <w:t>题。题目在赛场大屏幕显示。问答题和听辩题每题回答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时间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30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 xml:space="preserve"> 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秒以内。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jc w:val="left"/>
        <w:rPr>
          <w:rFonts w:ascii="AFMGJG+KaiTi_GB2312" w:hAnsi="AFMGJG+KaiTi_GB2312" w:cs="AFMGJG+KaiTi_GB2312" w:eastAsiaTheme="minorEastAsia"/>
          <w:color w:val="auto"/>
          <w:spacing w:val="1"/>
          <w:sz w:val="28"/>
          <w:szCs w:val="28"/>
          <w:lang w:val="en-US" w:eastAsia="en-US" w:bidi="ar-SA"/>
        </w:rPr>
      </w:pPr>
      <w:r>
        <w:rPr>
          <w:rFonts w:hint="eastAsia" w:ascii="AFMGJG+KaiTi_GB2312" w:hAnsi="AFMGJG+KaiTi_GB2312" w:cs="AFMGJG+KaiTi_GB2312"/>
          <w:color w:val="auto"/>
          <w:spacing w:val="1"/>
          <w:sz w:val="28"/>
          <w:szCs w:val="28"/>
          <w:lang w:val="en-US" w:eastAsia="zh-CN" w:bidi="ar-SA"/>
        </w:rPr>
        <w:t>（三）</w:t>
      </w:r>
      <w:r>
        <w:rPr>
          <w:rFonts w:ascii="AFMGJG+KaiTi_GB2312" w:hAnsi="AFMGJG+KaiTi_GB2312" w:cs="AFMGJG+KaiTi_GB2312" w:eastAsiaTheme="minorEastAsia"/>
          <w:color w:val="auto"/>
          <w:spacing w:val="1"/>
          <w:sz w:val="28"/>
          <w:szCs w:val="28"/>
          <w:lang w:val="en-US" w:eastAsia="en-US" w:bidi="ar-SA"/>
        </w:rPr>
        <w:t>音乐创编（公布题库）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1.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合唱排练指挥样题略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合唱排练是根据增强学生就业能力和综合职业素养这一需求而设计。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比赛时间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10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分钟。具体内容和时间安排为以下三个环节：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IAAKIE+FangSong_GB2312" w:hAnsi="IAAKIE+FangSong_GB2312" w:cs="IAAKIE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4"/>
          <w:sz w:val="28"/>
          <w:szCs w:val="28"/>
          <w:lang w:val="en-US" w:eastAsia="en-US" w:bidi="ar-SA"/>
        </w:rPr>
        <w:t>）阐述排练构思：选手主要从合唱作品的作者、时代背景、思想内涵、作品结构、音乐表现、风格特点等方面以及排练意图、要求进行简要的分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析和阐述，对合唱队员理解和表现作品进行提示。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IAAKIE+FangSong_GB2312" w:hAnsi="IAAKIE+FangSong_GB2312" w:cs="IAAKIE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IAAKIE+FangSong_GB2312" w:hAnsi="IAAKIE+FangSong_GB2312" w:cs="IAAKIE+FangSong_GB2312" w:eastAsiaTheme="minorEastAsia"/>
          <w:color w:val="auto"/>
          <w:spacing w:val="3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）组织合唱排练：选手主要从合唱队员的声部分配、发声训练、声部</w:t>
      </w:r>
      <w:r>
        <w:rPr>
          <w:rFonts w:ascii="IAAKIE+FangSong_GB2312" w:hAnsi="IAAKIE+FangSong_GB2312" w:cs="IAAKIE+FangSong_GB2312" w:eastAsiaTheme="minorEastAsia"/>
          <w:color w:val="auto"/>
          <w:spacing w:val="-4"/>
          <w:sz w:val="28"/>
          <w:szCs w:val="28"/>
          <w:lang w:val="en-US" w:eastAsia="en-US" w:bidi="ar-SA"/>
        </w:rPr>
        <w:t>协调、演唱指导、音乐表现、作品处理等方面，指挥排练合唱作品。选手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在排练过程中可以自己弹奏钢琴伴奏（现场配有钢琴）。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286" w:firstLineChars="100"/>
        <w:jc w:val="left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IAAKIE+FangSong_GB2312" w:hAnsi="IAAKIE+FangSong_GB2312" w:cs="IAAKIE+FangSong_GB2312" w:eastAsiaTheme="minorEastAsia"/>
          <w:color w:val="auto"/>
          <w:spacing w:val="3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）指挥演唱作品：选手指挥合唱队员正式、完整地演唱合唱作品</w:t>
      </w:r>
      <w:r>
        <w:rPr>
          <w:rFonts w:hint="eastAsia" w:ascii="IAAKIE+FangSong_GB2312" w:hAnsi="IAAKIE+FangSong_GB2312" w:cs="IAAKIE+FangSong_GB2312"/>
          <w:color w:val="auto"/>
          <w:spacing w:val="1"/>
          <w:sz w:val="28"/>
          <w:szCs w:val="28"/>
          <w:lang w:val="en-US" w:eastAsia="zh-CN" w:bidi="ar-SA"/>
        </w:rPr>
        <w:t>（选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段）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1-2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 xml:space="preserve"> 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遍，展现排练成果。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auto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auto"/>
          <w:spacing w:val="2"/>
          <w:sz w:val="32"/>
          <w:szCs w:val="32"/>
          <w:lang w:val="en-US" w:eastAsia="en-US" w:bidi="ar-SA"/>
        </w:rPr>
        <w:t>十、赛项安全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BBEQPI+FangSong_GB2312" w:hAnsi="BBEQPI+FangSong_GB2312" w:cs="BBEQPI+FangSong_GB2312" w:eastAsiaTheme="minorEastAsia"/>
          <w:color w:val="auto"/>
          <w:sz w:val="28"/>
          <w:szCs w:val="28"/>
          <w:lang w:val="en-US" w:eastAsia="en-US" w:bidi="ar-SA"/>
        </w:rPr>
        <w:t>赛项安全是声乐表演技能竞赛一切工作顺利开展的先决条件，</w:t>
      </w:r>
      <w:r>
        <w:rPr>
          <w:rFonts w:ascii="BBEQPI+FangSong_GB2312" w:hAnsi="BBEQPI+FangSong_GB2312" w:cs="BBEQPI+FangSong_GB2312" w:eastAsiaTheme="minorEastAsia"/>
          <w:color w:val="auto"/>
          <w:spacing w:val="-4"/>
          <w:sz w:val="28"/>
          <w:szCs w:val="28"/>
          <w:lang w:val="en-US" w:eastAsia="en-US" w:bidi="ar-SA"/>
        </w:rPr>
        <w:t>是赛事筹备和运行工作必须考虑</w:t>
      </w:r>
      <w:r>
        <w:rPr>
          <w:rFonts w:ascii="BBEQPI+FangSong_GB2312" w:hAnsi="BBEQPI+FangSong_GB2312" w:cs="BBEQPI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的核心问题。赛项执委会采取切实有效措</w:t>
      </w:r>
      <w:r>
        <w:rPr>
          <w:rFonts w:ascii="BBEQPI+FangSong_GB2312" w:hAnsi="BBEQPI+FangSong_GB2312" w:cs="BBEQPI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施保证大赛期间参赛选手、指导教师、评委、工作人员及观众的人身安全。</w:t>
      </w:r>
      <w:r>
        <w:rPr>
          <w:rFonts w:ascii="BBEQPI+FangSong_GB2312" w:hAnsi="BBEQPI+FangSong_GB2312" w:cs="BBEQPI+FangSong_GB2312" w:eastAsiaTheme="minorEastAsia"/>
          <w:color w:val="000000"/>
          <w:spacing w:val="-8"/>
          <w:sz w:val="28"/>
          <w:szCs w:val="28"/>
          <w:lang w:val="en-US" w:eastAsia="en-US" w:bidi="ar-SA"/>
        </w:rPr>
        <w:br w:type="textWrapping"/>
      </w:r>
      <w:r>
        <w:rPr>
          <w:rFonts w:hint="eastAsia" w:ascii="BBEQPI+FangSong_GB2312" w:hAnsi="BBEQPI+FangSong_GB2312" w:cs="BBEQPI+FangSong_GB2312"/>
          <w:color w:val="000000"/>
          <w:spacing w:val="-8"/>
          <w:sz w:val="28"/>
          <w:szCs w:val="28"/>
          <w:lang w:val="en-US" w:eastAsia="zh-CN" w:bidi="ar-SA"/>
        </w:rPr>
        <w:t xml:space="preserve">  </w:t>
      </w:r>
      <w:r>
        <w:rPr>
          <w:rFonts w:ascii="WVWSNV+KaiTi_GB2312" w:hAnsi="WVWSNV+KaiTi_GB2312" w:cs="WVWSNV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（一）竞赛环境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BBEQPI+FangSong_GB2312" w:hAnsi="BBEQPI+FangSong_GB2312" w:cs="BBEQPI+FangSong_GB2312" w:eastAsiaTheme="minorEastAsia"/>
          <w:color w:val="000000"/>
          <w:sz w:val="28"/>
          <w:szCs w:val="28"/>
          <w:lang w:val="en-US" w:eastAsia="en-US" w:bidi="ar-SA"/>
        </w:rPr>
        <w:t>执委会须在赛前组织专人对比赛现场、住宿场所和交通保障进行考</w:t>
      </w:r>
      <w:r>
        <w:rPr>
          <w:rFonts w:ascii="BBEQPI+FangSong_GB2312" w:hAnsi="BBEQPI+FangSong_GB2312" w:cs="BBEQPI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察，并对安全工作提出明确要求。赛场的布置，赛场内的器材、设备，应</w:t>
      </w: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符合国家有关安全规定。承办单位应提供保证应急预案实施的条件。参赛选手进入赛场、赛事裁判工作人员进入工作场所，严禁携带通讯、照相摄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录设备。如确有需要，由赛场统一配置、统一管理。赛项可根据需要配置安检设备对进入赛场重要部位的人员进行安检。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jc w:val="left"/>
        <w:rPr>
          <w:rFonts w:hint="default"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 xml:space="preserve">   （二）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参赛队伍组织责任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各校组织代表队时，须安排为参赛选手购买大赛期间的人身意外伤害保险；各校代表队组成后，须制定相关管理制度，并对所有选手、指导教师进行安全教育；各参赛队伍须加强对参与比赛人员的安全管理，实现与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赛场安全管理的对接。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VWSRAH+FangSong_GB2312" w:hAnsi="VWSRAH+FangSong_GB2312" w:cs="VWSRAH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（</w:t>
      </w: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>三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）应急处理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比赛期间发生意外事故，发现者应第一时间报告执委会，同时采取措施避免事态扩大。执委会应立即启动预案予以解决并报告组委会。赛项出现重大安全问题可以停赛，是否停赛由执委会决定。事后执委会应向组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委会报告详细情况。</w:t>
      </w:r>
    </w:p>
    <w:p>
      <w:pPr>
        <w:numPr>
          <w:ilvl w:val="0"/>
          <w:numId w:val="0"/>
        </w:numPr>
        <w:bidi w:val="0"/>
        <w:spacing w:line="360" w:lineRule="auto"/>
        <w:ind w:firstLine="282" w:firstLineChars="100"/>
        <w:jc w:val="left"/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>（四）处罚措施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int="default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因参赛队伍原因造成重大安全事故的，取消其获奖资格；参赛队伍有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发生重大安全事故隐患，经赛场工作人员提示、警告无效的，可取消其继续比赛的资格；赛事工作人员违规的，按照相应的制度追究责任。情节恶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劣并造成重大安全事故的，由司法机关追究相应法律责任。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黑体" w:hAnsi="黑体" w:cs="黑体"/>
          <w:color w:val="000000"/>
          <w:spacing w:val="2"/>
          <w:sz w:val="28"/>
          <w:szCs w:val="28"/>
          <w:lang w:val="en-US" w:eastAsia="zh-CN" w:bidi="ar-SA"/>
        </w:rPr>
        <w:t>十一、</w:t>
      </w:r>
      <w:r>
        <w:rPr>
          <w:rFonts w:ascii="黑体" w:hAnsi="黑体" w:cs="黑体" w:eastAsiaTheme="minorEastAsia"/>
          <w:color w:val="000000"/>
          <w:spacing w:val="2"/>
          <w:sz w:val="28"/>
          <w:szCs w:val="28"/>
          <w:lang w:val="en-US" w:eastAsia="en-US" w:bidi="ar-SA"/>
        </w:rPr>
        <w:t>成绩评定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成绩评定必须在公开、公平、公正、独立、透明的条件下进行，考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虑赛项安全，赛项最终得分按百分制计算。阐述赛项评分标准和评分方式。评分标准须与竞赛内容、赛项模块保持一致，明确赛项模块中需要</w:t>
      </w: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考核的知识点、技能点，及相应的得分点，做到科学、合理、全面、详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细；评分方式包括裁判员人数（含加密裁判）和组成条件要求、裁判评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分方法、成绩产生方法、成绩审核方法、成绩公布方法等。</w:t>
      </w:r>
      <w:r>
        <w:rPr>
          <w:rFonts w:hint="eastAsia" w:ascii="WLGWPR+FangSong_GB2312" w:hAnsi="WLGWPR+FangSong_GB2312" w:cs="WLGWPR+FangSong_GB2312"/>
          <w:color w:val="000000"/>
          <w:sz w:val="28"/>
          <w:szCs w:val="28"/>
          <w:lang w:val="en-US" w:eastAsia="zh-CN" w:bidi="ar-SA"/>
        </w:rPr>
        <w:t xml:space="preserve">        （一）</w:t>
      </w:r>
      <w:r>
        <w:rPr>
          <w:rFonts w:ascii="KUCQPF+KaiTi_GB2312" w:hAnsi="KUCQPF+KaiTi_GB2312" w:cs="KUCQPF+KaiTi_GB2312" w:eastAsiaTheme="minorEastAsia"/>
          <w:color w:val="000000"/>
          <w:spacing w:val="1"/>
          <w:sz w:val="28"/>
          <w:szCs w:val="28"/>
          <w:lang w:val="en-US" w:eastAsia="en-US" w:bidi="ar-SA"/>
        </w:rPr>
        <w:t>评分标准制定原则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评分标准的制定遵循科学合理、切实严谨、公平公正的原则，既全面衡量，又突出重点；既重视基础水平和质量，又重视综合表现、应用和创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造能力；专业性与职业性相结合。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KUCQPF+KaiTi_GB2312" w:hAnsi="KUCQPF+KaiTi_GB2312" w:cs="KUCQPF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（二）评分方法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竞赛成绩评定采取由裁判（评委）组当场集体评分的方法。每位裁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判依据选手的现场竞赛表现，按照评分标准独立评分。由专门计分人员在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统一时间收取裁判评分表后统计分数。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hint="eastAsia" w:hAnsiTheme="minorHAnsi" w:eastAsiaTheme="minorEastAsia" w:cstheme="minorBidi"/>
          <w:color w:val="000000"/>
          <w:spacing w:val="-1"/>
          <w:sz w:val="28"/>
          <w:szCs w:val="28"/>
          <w:lang w:val="en-US" w:eastAsia="zh-CN" w:bidi="ar-SA"/>
        </w:rPr>
        <w:t>声乐</w:t>
      </w: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表演、音乐创编在去掉裁判评分一个最高分和一个最低分后，计算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得出其它裁判评分的平均分；新谱视唱、问答题和听辨题直接计算得出裁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判评分的平均分，即为选手该项目的竞赛成绩。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竞赛每半天结束后公布一次成绩。选手成绩须经监督员审核签字、裁判组长确认签字后，方可公布。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JLBWFU+FangSong_GB2312" w:hAnsi="JLBWFU+FangSong_GB2312" w:cs="JLBWFU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评分采用百分制（新谱视唱、问答题和听辨题除外）。参赛选手的</w:t>
      </w:r>
      <w:r>
        <w:rPr>
          <w:rFonts w:ascii="JLBWFU+FangSong_GB2312" w:hAnsi="JLBWFU+FangSong_GB2312" w:cs="JLBWFU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最终总成绩，由每项竞赛得分按不同权重计算后（新谱视唱、问答题和听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辨题除外）相加而成</w:t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5.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最终总成绩经复核无误后，由裁判组长、监督人员签字确认并公布。</w:t>
      </w:r>
      <w:r>
        <w:rPr>
          <w:rFonts w:ascii="JLBWFU+FangSong_GB2312" w:hAnsi="JLBWFU+FangSong_GB2312" w:cs="JLBWFU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成绩公布无异议后，由监督仲裁组长在成绩单上签字，赛项执委会审核后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正式公布。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6.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如果选手最终总成绩出现并列的情况下以</w:t>
      </w:r>
      <w:r>
        <w:rPr>
          <w:rFonts w:hint="eastAsia" w:ascii="JLBWFU+FangSong_GB2312" w:hAnsi="JLBWFU+FangSong_GB2312" w:cs="JLBWFU+FangSong_GB2312" w:eastAsiaTheme="minorEastAsia"/>
          <w:color w:val="000000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表演环节的成绩来评定；如果</w:t>
      </w:r>
      <w:r>
        <w:rPr>
          <w:rFonts w:hint="eastAsia" w:ascii="JLBWFU+FangSong_GB2312" w:hAnsi="JLBWFU+FangSong_GB2312" w:cs="JLBWFU+FangSong_GB2312" w:eastAsiaTheme="minorEastAsia"/>
          <w:color w:val="000000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表演环节的成绩相同再以新谱视唱的成绩来评定。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282" w:firstLineChars="100"/>
        <w:jc w:val="left"/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（三）评分标准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int="eastAsia" w:cstheme="minorBidi"/>
          <w:color w:val="000000"/>
          <w:spacing w:val="4"/>
          <w:sz w:val="28"/>
          <w:szCs w:val="28"/>
          <w:lang w:val="en-US" w:eastAsia="zh-CN" w:bidi="ar-SA"/>
        </w:rPr>
        <w:t xml:space="preserve">    1.</w:t>
      </w:r>
      <w:r>
        <w:rPr>
          <w:rFonts w:hint="eastAsia" w:hAnsiTheme="minorHAnsi" w:eastAsiaTheme="minorEastAsia" w:cstheme="minorBidi"/>
          <w:color w:val="000000"/>
          <w:spacing w:val="4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en-US" w:bidi="ar-SA"/>
        </w:rPr>
        <w:t>表演主要依据选手的</w:t>
      </w:r>
      <w:r>
        <w:rPr>
          <w:rFonts w:hint="eastAsia"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en-US" w:bidi="ar-SA"/>
        </w:rPr>
        <w:t>表演技术技巧，对作品的艺术表现能力和水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平，以及作品的难度等因素综合评分。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楷体" w:hAnsi="楷体" w:cs="楷体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2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.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新谱视唱主要依据选手的视唱质量和能力，包括音准、节奏、调性、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流畅性、准确度等因素综合评分。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3.</w:t>
      </w:r>
      <w:r>
        <w:rPr>
          <w:rFonts w:hint="eastAsia" w:ascii="JLBWFU+FangSong_GB2312" w:hAnsi="JLBWFU+FangSong_GB2312" w:cs="JLBWFU+FangSong_GB2312"/>
          <w:color w:val="000000"/>
          <w:spacing w:val="-6"/>
          <w:sz w:val="28"/>
          <w:szCs w:val="28"/>
          <w:lang w:val="en-US" w:eastAsia="zh-CN" w:bidi="ar-SA"/>
        </w:rPr>
        <w:t>艺术素养测试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和听辨题，答题正确给分；答题不正确或不完全正确不给分。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以上比赛的详细评分标准，由专家组确定。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楷体" w:hAnsi="楷体" w:cs="楷体"/>
          <w:color w:val="000000"/>
          <w:spacing w:val="1"/>
          <w:sz w:val="28"/>
          <w:szCs w:val="28"/>
          <w:lang w:val="en-US" w:eastAsia="zh-CN" w:bidi="ar-SA"/>
        </w:rPr>
        <w:t>（四）</w:t>
      </w: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裁判条件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NWLGR+FangSong_GB2312" w:hAnsi="UNWLGR+FangSong_GB2312" w:cs="UNWLGR+FangSong_GB2312" w:eastAsiaTheme="minorEastAsia"/>
          <w:color w:val="000000"/>
          <w:sz w:val="28"/>
          <w:szCs w:val="28"/>
          <w:lang w:val="en-US" w:eastAsia="en-US" w:bidi="ar-SA"/>
        </w:rPr>
        <w:t>为确保公平公正，凡参赛院校教师等人员不得担任裁判（评委）。</w:t>
      </w:r>
    </w:p>
    <w:p>
      <w:pPr>
        <w:widowControl w:val="0"/>
        <w:numPr>
          <w:ilvl w:val="0"/>
          <w:numId w:val="7"/>
        </w:numPr>
        <w:bidi w:val="0"/>
        <w:spacing w:line="360" w:lineRule="auto"/>
        <w:ind w:leftChars="0"/>
        <w:jc w:val="left"/>
        <w:rPr>
          <w:rFonts w:hint="eastAsia" w:ascii="黑体" w:hAnsi="黑体" w:cs="黑体" w:eastAsiaTheme="minorEastAsia"/>
          <w:color w:val="auto"/>
          <w:spacing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2"/>
          <w:sz w:val="32"/>
          <w:szCs w:val="32"/>
          <w:lang w:val="en-US" w:eastAsia="en-US" w:bidi="ar-SA"/>
        </w:rPr>
        <w:t>奖项设置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UNWLGR+FangSong_GB2312" w:hAnsi="UNWLGR+FangSong_GB2312" w:cs="UNWLGR+FangSong_GB2312" w:eastAsiaTheme="minorEastAsia"/>
          <w:color w:val="auto"/>
          <w:spacing w:val="-4"/>
          <w:sz w:val="28"/>
          <w:szCs w:val="28"/>
          <w:lang w:val="en-US" w:eastAsia="en-US" w:bidi="ar-SA"/>
        </w:rPr>
        <w:t>按照《全国职业院校技能大赛制度汇编》中相关制度，阐述本赛项奖项设定方法，包括选手奖励、指导教师奖励。明确选手最终成绩出现并列的情况下区分名次的方法，选手获奖不能突破《全国职业院校</w:t>
      </w:r>
      <w:r>
        <w:rPr>
          <w:rFonts w:ascii="UNWLGR+FangSong_GB2312" w:hAnsi="UNWLGR+FangSong_GB2312" w:cs="UNWLGR+FangSong_GB2312" w:eastAsiaTheme="minorEastAsia"/>
          <w:color w:val="auto"/>
          <w:sz w:val="28"/>
          <w:szCs w:val="28"/>
          <w:lang w:val="en-US" w:eastAsia="en-US" w:bidi="ar-SA"/>
        </w:rPr>
        <w:t>技能大赛奖惩办法》规定的数量。</w:t>
      </w:r>
      <w:r>
        <w:rPr>
          <w:rFonts w:ascii="UNWLGR+FangSong_GB2312" w:hAnsi="UNWLGR+FangSong_GB2312" w:cs="UNWLGR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UNWLGR+FangSong_GB2312" w:hAnsi="UNWLGR+FangSong_GB2312" w:cs="UNWLGR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HRDRUK+KaiTi_GB2312" w:hAnsi="HRDRUK+KaiTi_GB2312" w:cs="HRDRUK+KaiTi_GB2312" w:eastAsiaTheme="minorEastAsia"/>
          <w:color w:val="auto"/>
          <w:spacing w:val="1"/>
          <w:sz w:val="28"/>
          <w:szCs w:val="28"/>
          <w:lang w:val="en-US" w:eastAsia="en-US" w:bidi="ar-SA"/>
        </w:rPr>
        <w:t>（一）参赛选手小组奖。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HRDRUK+KaiTi_GB2312" w:hAnsi="HRDRUK+KaiTi_GB2312" w:cs="HRDRUK+KaiTi_GB2312" w:eastAsiaTheme="minorEastAsia"/>
          <w:color w:val="000000"/>
          <w:spacing w:val="-4"/>
          <w:sz w:val="28"/>
          <w:szCs w:val="28"/>
          <w:lang w:val="en-US" w:eastAsia="en-US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设一、二、三等奖。以参赛选手总数为基数，其中一等占比</w:t>
      </w:r>
      <w:r>
        <w:rPr>
          <w:rFonts w:hAnsiTheme="minorHAnsi" w:eastAsiaTheme="minorEastAsia" w:cstheme="minorBidi"/>
          <w:color w:val="000000"/>
          <w:spacing w:val="8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10%</w:t>
      </w:r>
      <w:r>
        <w:rPr>
          <w:rFonts w:ascii="NPJEBS+FangSong_GB2312" w:hAnsi="NPJEBS+FangSong_GB2312" w:cs="NPJEBS+FangSong_GB2312" w:eastAsiaTheme="minorEastAsia"/>
          <w:color w:val="000000"/>
          <w:spacing w:val="-28"/>
          <w:sz w:val="28"/>
          <w:szCs w:val="28"/>
          <w:lang w:val="en-US" w:eastAsia="en-US" w:bidi="ar-SA"/>
        </w:rPr>
        <w:t>，二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等奖占比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20%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，三等奖占比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30%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。（小数点后四舍五入）。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HRDRUK+KaiTi_GB2312" w:hAnsi="HRDRUK+KaiTi_GB2312" w:cs="HRDRUK+KaiTi_GB2312"/>
          <w:color w:val="000000"/>
          <w:spacing w:val="-4"/>
          <w:sz w:val="28"/>
          <w:szCs w:val="28"/>
          <w:lang w:val="en-US" w:eastAsia="zh-CN" w:bidi="ar-SA"/>
        </w:rPr>
        <w:t>（二）</w:t>
      </w:r>
      <w:r>
        <w:rPr>
          <w:rFonts w:ascii="HRDRUK+KaiTi_GB2312" w:hAnsi="HRDRUK+KaiTi_GB2312" w:cs="HRDRUK+KaiTi_GB2312" w:eastAsiaTheme="minorEastAsia"/>
          <w:color w:val="000000"/>
          <w:spacing w:val="-4"/>
          <w:sz w:val="28"/>
          <w:szCs w:val="28"/>
          <w:lang w:val="en-US" w:eastAsia="en-US" w:bidi="ar-SA"/>
        </w:rPr>
        <w:t>指导教师奖。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int="eastAsia" w:ascii="UNWLGR+FangSong_GB2312" w:hAnsi="UNWLGR+FangSong_GB2312" w:cs="UNWLGR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获得一等奖参赛选手的指导教师，获优秀指导教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师奖。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0" w:leftChars="0" w:firstLine="0" w:firstLineChars="0"/>
        <w:rPr>
          <w:rFonts w:hint="default" w:ascii="UNWLGR+FangSong_GB2312" w:hAnsi="UNWLGR+FangSong_GB2312" w:cs="UNWLGR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UNWLGR+FangSong_GB2312" w:hAnsi="UNWLGR+FangSong_GB2312" w:cs="UNWLGR+FangSong_GB2312"/>
          <w:color w:val="000000"/>
          <w:sz w:val="32"/>
          <w:szCs w:val="32"/>
          <w:lang w:val="en-US" w:eastAsia="zh-CN" w:bidi="ar-SA"/>
        </w:rPr>
        <w:t>参赛预案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根据声乐</w:t>
      </w:r>
      <w:r>
        <w:rPr>
          <w:rFonts w:hint="eastAsia"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表演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赛项特点，竞赛过程中可能出现影响竞赛正常进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行的设施设备事故，主要是电路故障和音响、投影设备故障。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NPJEBS+FangSong_GB2312" w:hAnsi="NPJEBS+FangSong_GB2312" w:cs="NPJEBS+FangSong_GB2312"/>
          <w:color w:val="000000"/>
          <w:spacing w:val="-3"/>
          <w:sz w:val="28"/>
          <w:szCs w:val="28"/>
          <w:lang w:val="en-US" w:eastAsia="zh-CN" w:bidi="ar-SA"/>
        </w:rPr>
        <w:t>（一）</w:t>
      </w:r>
      <w:r>
        <w:rPr>
          <w:rFonts w:ascii="NPJEBS+FangSong_GB2312" w:hAnsi="NPJEBS+FangSong_GB2312" w:cs="NPJEBS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竞赛现场须配备专业电工。竞赛时如出现电路故障，立即组织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电工抢修，竞赛暂停。故障排除，从暂停竞赛的选手开始重新竞赛，裁判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重新评分。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</w:t>
      </w:r>
      <w:r>
        <w:rPr>
          <w:rFonts w:ascii="NPJEBS+FangSong_GB2312" w:hAnsi="NPJEBS+FangSong_GB2312" w:cs="NPJEBS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赛前须与供电部门联系确认竞赛期间的供电保障。竞赛时如意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外停电，立即与供电部门取得联系，竞赛暂停。供电恢复，从暂停竞赛的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选手开始重新竞赛，裁判重新评分。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HRDRUK+KaiTi_GB2312" w:hAnsi="HRDRUK+KaiTi_GB2312" w:cs="HRDRUK+KaiTi_GB2312"/>
          <w:color w:val="000000"/>
          <w:spacing w:val="1"/>
          <w:sz w:val="28"/>
          <w:szCs w:val="28"/>
          <w:lang w:val="en-US" w:eastAsia="zh-CN" w:bidi="ar-SA"/>
        </w:rPr>
        <w:t>（</w:t>
      </w: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三）</w:t>
      </w:r>
      <w:r>
        <w:rPr>
          <w:rFonts w:ascii="NPJEBS+FangSong_GB2312" w:hAnsi="NPJEBS+FangSong_GB2312" w:cs="NPJEBS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竞赛现场须配备竞赛所用设备的专业维修人员，话筒、音控台、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投影仪等均应有备份。竞赛时如意外出现故障，立即更换或由维修人员抢修，竞赛暂停。故障排除，从暂停竞赛的选手开始重新竞赛，裁判重新评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分。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NPJEBS+FangSong_GB2312" w:hAnsi="NPJEBS+FangSong_GB2312" w:cs="NPJEBS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竞赛现场须配备专业医护人员，备有紧急通道。竞赛时如选手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出现意外伤病，及时进行医治救护，或立即送往医院救治。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NPJEBS+FangSong_GB2312" w:hAnsi="NPJEBS+FangSong_GB2312" w:cs="NPJEBS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NPJEBS+FangSong_GB2312" w:hAnsi="NPJEBS+FangSong_GB2312" w:cs="NPJEBS+FangSong_GB2312"/>
          <w:color w:val="000000"/>
          <w:sz w:val="32"/>
          <w:szCs w:val="32"/>
          <w:lang w:val="en-US" w:eastAsia="zh-CN" w:bidi="ar-SA"/>
        </w:rPr>
        <w:t>十四、竞赛须知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LIJKQN+KaiTi_GB2312" w:hAnsi="LIJKQN+KaiTi_GB2312" w:cs="LIJKQN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（一）参赛队须知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参赛队负责本队选手与指导教师的报名、报到参赛、生活安排的组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织协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调和管理服务工作。</w:t>
      </w:r>
    </w:p>
    <w:p>
      <w:pPr>
        <w:widowControl w:val="0"/>
        <w:autoSpaceDE w:val="0"/>
        <w:autoSpaceDN w:val="0"/>
        <w:spacing w:line="360" w:lineRule="auto"/>
        <w:ind w:left="559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参赛选手、指导教师、参赛曲目在报名确认后，不得更换。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参赛队须为参赛选手购买竞赛期间的人身意外伤害保险，做好本队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人员的安全教育和管理。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严格执行各项竞赛规则，竞赛期间不得私自接触裁判。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ascii="LIJKQN+KaiTi_GB2312" w:hAnsi="LIJKQN+KaiTi_GB2312" w:cs="LIJKQN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（二）领队、指导教师须知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按要求准时参加赛项说明会等会议，并认真传达、落实会议精神，协助赛项执委会组织本队选手做好参赛的各项相关事宜。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按时参加抽签活动，确认本队选手参赛场次和顺序，确保本队选</w:t>
      </w:r>
      <w:r>
        <w:rPr>
          <w:rFonts w:hint="eastAsia" w:ascii="MCNLNV+FangSong_GB2312" w:hAnsi="MCNLNV+FangSong_GB2312" w:cs="MCNLNV+FangSong_GB2312"/>
          <w:color w:val="000000"/>
          <w:spacing w:val="-2"/>
          <w:sz w:val="28"/>
          <w:szCs w:val="28"/>
          <w:lang w:val="en-US" w:eastAsia="zh-CN" w:bidi="ar-SA"/>
        </w:rPr>
        <w:t>手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准时参加各项竞赛。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CNLNV+FangSong_GB2312" w:hAnsi="MCNLNV+FangSong_GB2312" w:cs="MCNLNV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MCNLNV+FangSong_GB2312" w:hAnsi="MCNLNV+FangSong_GB2312" w:cs="MCNLNV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熟悉竞赛流程，与相关赛务工作小组保持联系</w:t>
      </w:r>
      <w:r>
        <w:rPr>
          <w:rFonts w:hint="eastAsia" w:ascii="MCNLNV+FangSong_GB2312" w:hAnsi="MCNLNV+FangSong_GB2312" w:cs="MCNLNV+FangSong_GB2312"/>
          <w:color w:val="000000"/>
          <w:spacing w:val="-6"/>
          <w:sz w:val="28"/>
          <w:szCs w:val="28"/>
          <w:lang w:val="en-US" w:eastAsia="zh-CN" w:bidi="ar-SA"/>
        </w:rPr>
        <w:t>，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妥善安排好本队人员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食、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宿、行等日常生活，保证安全。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CNLNV+FangSong_GB2312" w:hAnsi="MCNLNV+FangSong_GB2312" w:cs="MCNLNV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MCNLNV+FangSong_GB2312" w:hAnsi="MCNLNV+FangSong_GB2312" w:cs="MCNLNV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参赛队对评分、评奖、处罚等有异议拟申诉的，统一由领队在评分、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评奖结果和处罚决定公布后</w:t>
      </w:r>
      <w:r>
        <w:rPr>
          <w:rFonts w:hint="eastAsia" w:cstheme="minorBidi"/>
          <w:color w:val="000000"/>
          <w:spacing w:val="72"/>
          <w:sz w:val="28"/>
          <w:szCs w:val="28"/>
          <w:lang w:val="en-US" w:eastAsia="zh-CN" w:bidi="ar-SA"/>
        </w:rPr>
        <w:t>2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小时内，向赛项监督仲裁组递交书面申诉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报告。过时或口头申诉不予受理。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5.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做好本队选手的思想教育、业务辅导和心理疏导工作，引导参赛选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手团结友爱，互相协作，树立良好赛风。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6.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自觉遵守竞赛规则，尊重、支持裁判和工作人员的工作，不随意进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入竞赛及其他禁止入内的区域，确保竞赛公平、公正、顺利、高效进行。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MNTBHB+KaiTi_GB2312" w:hAnsi="MNTBHB+KaiTi_GB2312" w:cs="MNTBHB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（三）参赛选手须知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VADTR+FangSong_GB2312" w:hAnsi="MVADTR+FangSong_GB2312" w:cs="MVADTR+FangSong_GB2312" w:eastAsiaTheme="minorEastAsia"/>
          <w:color w:val="000000"/>
          <w:spacing w:val="-5"/>
          <w:sz w:val="28"/>
          <w:szCs w:val="28"/>
          <w:lang w:val="en-US" w:eastAsia="en-US" w:bidi="ar-SA"/>
        </w:rPr>
        <w:t>选手须持本人身份证、学生证及统一签发的参赛证参加竞赛</w:t>
      </w:r>
      <w:r>
        <w:rPr>
          <w:rFonts w:hint="eastAsia" w:ascii="MVADTR+FangSong_GB2312" w:hAnsi="MVADTR+FangSong_GB2312" w:cs="MVADTR+FangSong_GB2312"/>
          <w:color w:val="000000"/>
          <w:spacing w:val="-5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1"/>
          <w:sz w:val="28"/>
          <w:szCs w:val="28"/>
          <w:lang w:val="en-US" w:eastAsia="en-US" w:bidi="ar-SA"/>
        </w:rPr>
        <w:t>须提前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在规定时间内到达赛区现场检录</w:t>
      </w:r>
      <w:r>
        <w:rPr>
          <w:rFonts w:hint="eastAsia" w:ascii="MVADTR+FangSong_GB2312" w:hAnsi="MVADTR+FangSong_GB2312" w:cs="MVADTR+FangSong_GB2312"/>
          <w:color w:val="000000"/>
          <w:spacing w:val="3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2"/>
          <w:sz w:val="28"/>
          <w:szCs w:val="28"/>
          <w:lang w:val="en-US" w:eastAsia="en-US" w:bidi="ar-SA"/>
        </w:rPr>
        <w:t>迟到超过</w:t>
      </w:r>
      <w:r>
        <w:rPr>
          <w:rFonts w:hint="eastAsia" w:cstheme="minorBidi"/>
          <w:color w:val="000000"/>
          <w:spacing w:val="76"/>
          <w:sz w:val="28"/>
          <w:szCs w:val="28"/>
          <w:lang w:val="en-US" w:eastAsia="zh-CN" w:bidi="ar-SA"/>
        </w:rPr>
        <w:t>15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分钟的选手，视作弃权，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不得入场竞赛。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rPr>
          <w:rFonts w:hint="eastAsia" w:ascii="MVADTR+FangSong_GB2312" w:hAnsi="MVADTR+FangSong_GB2312" w:cs="MVADTR+FangSong_GB2312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en-US" w:bidi="ar-SA"/>
        </w:rPr>
        <w:t>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手由引导员引导进入赛场，并在指定地点等候竞赛</w:t>
      </w:r>
      <w:r>
        <w:rPr>
          <w:rFonts w:hint="eastAsia" w:ascii="MVADTR+FangSong_GB2312" w:hAnsi="MVADTR+FangSong_GB2312" w:cs="MVADTR+FangSong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不得随意走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动，不得大声喧哗</w:t>
      </w:r>
      <w:r>
        <w:rPr>
          <w:rFonts w:hint="eastAsia" w:ascii="MVADTR+FangSong_GB2312" w:hAnsi="MVADTR+FangSong_GB2312" w:cs="MVADTR+FangSong_GB2312"/>
          <w:color w:val="000000"/>
          <w:spacing w:val="3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sz w:val="28"/>
          <w:szCs w:val="28"/>
          <w:lang w:val="en-US" w:eastAsia="zh-CN" w:bidi="ar-SA"/>
        </w:rPr>
        <w:t>3.</w:t>
      </w:r>
      <w:r>
        <w:rPr>
          <w:rFonts w:hint="eastAsia" w:ascii="宋体" w:hAnsi="宋体" w:eastAsia="宋体" w:cs="宋体"/>
          <w:color w:val="000000"/>
          <w:spacing w:val="-6"/>
          <w:sz w:val="28"/>
          <w:szCs w:val="28"/>
          <w:lang w:val="en-US" w:eastAsia="en-US" w:bidi="ar-SA"/>
        </w:rPr>
        <w:t>选手</w:t>
      </w:r>
      <w:r>
        <w:rPr>
          <w:rFonts w:ascii="MVADTR+FangSong_GB2312" w:hAnsi="MVADTR+FangSong_GB2312" w:cs="MVADTR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不得携带任何书籍、纸质资料、通讯工具和电子设备进入赛场，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一旦发现，视同作弊。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4.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en-US" w:bidi="ar-SA"/>
        </w:rPr>
        <w:t>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手须自带</w:t>
      </w:r>
      <w:r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艺术指导（钢琴伴奏）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，执委会一律不提供</w:t>
      </w:r>
      <w:r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伴奏。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MVADTR+FangSong_GB2312" w:hAnsi="MVADTR+FangSong_GB2312" w:cs="MVADTR+FangSong_GB2312" w:eastAsiaTheme="minorEastAsia"/>
          <w:color w:val="00000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sz w:val="28"/>
          <w:szCs w:val="28"/>
          <w:lang w:val="en-US" w:eastAsia="zh-CN" w:bidi="ar-SA"/>
        </w:rPr>
        <w:t>5.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所有参赛选手着装一律要求着正式演出服，男选手须穿深色皮鞋、深色袜子；女选手的裙子不得短于膝盖以上。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黑体" w:hAnsi="黑体" w:cs="黑体" w:eastAsiaTheme="minorEastAsia"/>
          <w:color w:val="000000"/>
          <w:spacing w:val="1"/>
          <w:sz w:val="32"/>
          <w:szCs w:val="32"/>
          <w:lang w:val="en-US" w:eastAsia="en-US" w:bidi="ar-SA"/>
        </w:rPr>
        <w:t>十五、申诉与仲裁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MNTBHB+KaiTi_GB2312" w:hAnsi="MNTBHB+KaiTi_GB2312" w:cs="MNTBHB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</w:t>
      </w:r>
      <w:r>
        <w:rPr>
          <w:rFonts w:ascii="MVADTR+FangSong_GB2312" w:hAnsi="MVADTR+FangSong_GB2312" w:cs="MVADTR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各参赛队对不符合赛项规程规定的设备、工具、材料、计算机</w:t>
      </w:r>
      <w:r>
        <w:rPr>
          <w:rFonts w:ascii="MVADTR+FangSong_GB2312" w:hAnsi="MVADTR+FangSong_GB2312" w:cs="MVADT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软硬件、竞赛执裁、赛场管理及工作人员的不规范行为等，可向赛项仲裁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工作组提出申诉。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4" w:firstLineChars="100"/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2"/>
          <w:sz w:val="28"/>
          <w:szCs w:val="28"/>
          <w:lang w:val="en-US" w:eastAsia="en-US" w:bidi="ar-SA"/>
        </w:rPr>
        <w:t>（二）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申诉主体为参赛队领队。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HFLWET+FangSong_GB2312" w:hAnsi="HFLWET+FangSong_GB2312" w:cs="HFLWET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申诉启动时，参赛队以该队领队亲笔签字同意的书面报告的形</w:t>
      </w:r>
      <w:r>
        <w:rPr>
          <w:rFonts w:ascii="HFLWET+FangSong_GB2312" w:hAnsi="HFLWET+FangSong_GB2312" w:cs="HFLWET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式递交赛项仲裁工作组。报告应对申诉事件的现象、发生时间、涉及人员、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申诉依据等进行充分、实事求是的叙述。非书面申诉不予受理。</w:t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t xml:space="preserve">     </w:t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br w:type="textWrapping"/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t xml:space="preserve">   </w:t>
      </w: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提出申诉应在赛项比赛结束后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小时内提出。超过</w:t>
      </w:r>
      <w:r>
        <w:rPr>
          <w:rFonts w:hint="eastAsia" w:cstheme="minorBidi"/>
          <w:color w:val="000000"/>
          <w:spacing w:val="8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小时不予受理。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br w:type="textWrapping"/>
      </w:r>
      <w:r>
        <w:rPr>
          <w:rFonts w:hint="eastAsia" w:ascii="HFLWET+FangSong_GB2312" w:hAnsi="HFLWET+FangSong_GB2312" w:cs="HFLWET+FangSong_GB2312"/>
          <w:color w:val="000000"/>
          <w:spacing w:val="1"/>
          <w:sz w:val="28"/>
          <w:szCs w:val="28"/>
          <w:lang w:val="en-US" w:eastAsia="zh-CN" w:bidi="ar-SA"/>
        </w:rPr>
        <w:t xml:space="preserve">   </w:t>
      </w: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（五）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赛项仲裁工作组在接到申诉报告后的</w:t>
      </w:r>
      <w:r>
        <w:rPr>
          <w:rFonts w:hint="eastAsia" w:cstheme="minorBidi"/>
          <w:color w:val="000000"/>
          <w:spacing w:val="2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小时内组织复议，并及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时将复议结果以书面形式告知申诉方。申诉方对复议结果仍有异议，可由领队向大赛组委会办公室提出申诉。大赛组委会办公室的仲裁结果为最终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结果。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（六）</w:t>
      </w:r>
      <w:r>
        <w:rPr>
          <w:rFonts w:ascii="HFLWET+FangSong_GB2312" w:hAnsi="HFLWET+FangSong_GB2312" w:cs="HFLWET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申诉方不得以任何理由拒绝接收仲裁结果；不得以任何理由采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取过激行为扰乱赛场秩序；仲裁结果由申诉人签收，不能代收；如在约定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时间和地点申诉人离开，视为自行放弃申诉。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28"/>
          <w:szCs w:val="28"/>
          <w:lang w:val="en-US" w:eastAsia="en-US" w:bidi="ar-SA"/>
        </w:rPr>
        <w:t>十六、竞赛观摩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本赛项竞赛观摩对象为参赛院校师生及相关从业人员。观摩要求：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</w:t>
      </w:r>
      <w:r>
        <w:rPr>
          <w:rFonts w:ascii="HFLWET+FangSong_GB2312" w:hAnsi="HFLWET+FangSong_GB2312" w:cs="HFLWET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观摩凭选手证、领队证、指导教师证、工作证等相关证件入场，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按工作人员要求在指定区域内观摩，不得随意走动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</w:t>
      </w:r>
      <w:r>
        <w:rPr>
          <w:rFonts w:ascii="HFLWET+FangSong_GB2312" w:hAnsi="HFLWET+FangSong_GB2312" w:cs="HFLWET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保持安静，不得喧哗，不得对场上比赛选手做出任何提示或干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t>扰，不得进入评委席，不得干扰评委正常工作。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VNJUAW+FangSong_GB2312" w:hAnsi="VNJUAW+FangSong_GB2312" w:cs="VNJUAW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QRNRVM+KaiTi_GB2312" w:hAnsi="QRNRVM+KaiTi_GB2312" w:cs="QRNRVM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VNJUAW+FangSong_GB2312" w:hAnsi="VNJUAW+FangSong_GB2312" w:cs="VNJUAW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比赛期间选手与观摩人员不允许接近现场音控区、评委区等区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t>域，现场将拉警戒线。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QRNRVM+KaiTi_GB2312" w:hAnsi="QRNRVM+KaiTi_GB2312" w:cs="QRNRVM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VNJUAW+FangSong_GB2312" w:hAnsi="VNJUAW+FangSong_GB2312" w:cs="VNJUAW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若出现干扰比赛正常进行的行为，工作人员有权将相关人员带</w:t>
      </w:r>
      <w:r>
        <w:rPr>
          <w:rFonts w:ascii="VNJUAW+FangSong_GB2312" w:hAnsi="VNJUAW+FangSong_GB2312" w:cs="VNJUAW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离现场。</w:t>
      </w:r>
    </w:p>
    <w:p>
      <w:pPr>
        <w:widowControl w:val="0"/>
        <w:autoSpaceDE w:val="0"/>
        <w:autoSpaceDN w:val="0"/>
        <w:spacing w:line="311" w:lineRule="exact"/>
        <w:rPr>
          <w:rFonts w:hint="eastAsia" w:ascii="HFLWET+FangSong_GB2312" w:hAnsi="HFLWET+FangSong_GB2312" w:cs="HFLWET+FangSong_GB2312" w:eastAsiaTheme="minorEastAsia"/>
          <w:color w:val="000000"/>
          <w:spacing w:val="1"/>
          <w:sz w:val="28"/>
          <w:szCs w:val="22"/>
          <w:lang w:val="en-US" w:eastAsia="zh-CN" w:bidi="ar-SA"/>
        </w:rPr>
      </w:pP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REDAH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ADKJID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QJEMR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DKLBOC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MLMIJ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WGCGN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AIWUI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DCTDU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PTCDF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FMVKO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JCTID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QGNLP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KFHWU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RGNLB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SWLCD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QGVDB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FURJM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IAAKIE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AFMGJG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BBEQPI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WVWSNV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WSRAH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IESPJ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WLGWP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UCQPF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JLBWFU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NWLG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RDRUK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NPJEBS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LIJKQN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CNLNV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VADT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NTBHB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FLWET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TNMCBG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NJUAW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RNRVM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68C5D"/>
    <w:multiLevelType w:val="singleLevel"/>
    <w:tmpl w:val="85E68C5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729FAE7"/>
    <w:multiLevelType w:val="singleLevel"/>
    <w:tmpl w:val="B729FAE7"/>
    <w:lvl w:ilvl="0" w:tentative="0">
      <w:start w:val="1"/>
      <w:numFmt w:val="chineseCounting"/>
      <w:suff w:val="nothing"/>
      <w:lvlText w:val="（%1）"/>
      <w:lvlJc w:val="left"/>
      <w:pPr>
        <w:ind w:left="71"/>
      </w:pPr>
      <w:rPr>
        <w:rFonts w:hint="eastAsia"/>
      </w:rPr>
    </w:lvl>
  </w:abstractNum>
  <w:abstractNum w:abstractNumId="2">
    <w:nsid w:val="CD6444A8"/>
    <w:multiLevelType w:val="singleLevel"/>
    <w:tmpl w:val="CD6444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FDA9B1D"/>
    <w:multiLevelType w:val="singleLevel"/>
    <w:tmpl w:val="CFDA9B1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1B8AA2F"/>
    <w:multiLevelType w:val="singleLevel"/>
    <w:tmpl w:val="E1B8AA2F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0A7C4F4"/>
    <w:multiLevelType w:val="singleLevel"/>
    <w:tmpl w:val="F0A7C4F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1E022EF2"/>
    <w:multiLevelType w:val="singleLevel"/>
    <w:tmpl w:val="1E022EF2"/>
    <w:lvl w:ilvl="0" w:tentative="0">
      <w:start w:val="1"/>
      <w:numFmt w:val="none"/>
      <w:lvlText w:val="：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b/>
        <w:bCs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gwZWRjNGUxNWJiMjk5YWZiMTBkN2E4MTM1ZGMifQ=="/>
  </w:docVars>
  <w:rsids>
    <w:rsidRoot w:val="00000000"/>
    <w:rsid w:val="03D30D1A"/>
    <w:rsid w:val="04CE2F75"/>
    <w:rsid w:val="072660E1"/>
    <w:rsid w:val="074D2D34"/>
    <w:rsid w:val="0E695EE0"/>
    <w:rsid w:val="0F31586F"/>
    <w:rsid w:val="0FC03B56"/>
    <w:rsid w:val="122D5713"/>
    <w:rsid w:val="18617E8D"/>
    <w:rsid w:val="1E7D6D37"/>
    <w:rsid w:val="1F163F03"/>
    <w:rsid w:val="1F2B27BB"/>
    <w:rsid w:val="2127683B"/>
    <w:rsid w:val="22D95913"/>
    <w:rsid w:val="248D6176"/>
    <w:rsid w:val="299F4D6B"/>
    <w:rsid w:val="29D6449A"/>
    <w:rsid w:val="2BFA2F19"/>
    <w:rsid w:val="2C741118"/>
    <w:rsid w:val="2FF937E0"/>
    <w:rsid w:val="300A7A53"/>
    <w:rsid w:val="30FE1366"/>
    <w:rsid w:val="356E3D0C"/>
    <w:rsid w:val="35ED19A9"/>
    <w:rsid w:val="39FF66CA"/>
    <w:rsid w:val="3A921DF2"/>
    <w:rsid w:val="3E467EA9"/>
    <w:rsid w:val="3EC1494B"/>
    <w:rsid w:val="4C577725"/>
    <w:rsid w:val="56713C6E"/>
    <w:rsid w:val="5879155B"/>
    <w:rsid w:val="5FCA00A0"/>
    <w:rsid w:val="61005A54"/>
    <w:rsid w:val="69AC58A0"/>
    <w:rsid w:val="6ACE709A"/>
    <w:rsid w:val="6C150F6A"/>
    <w:rsid w:val="6DCB4436"/>
    <w:rsid w:val="720139E1"/>
    <w:rsid w:val="73956C90"/>
    <w:rsid w:val="775A44FE"/>
    <w:rsid w:val="79C15918"/>
    <w:rsid w:val="7A453F2A"/>
    <w:rsid w:val="7A9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8206</Words>
  <Characters>8633</Characters>
  <Lines>0</Lines>
  <Paragraphs>0</Paragraphs>
  <TotalTime>6</TotalTime>
  <ScaleCrop>false</ScaleCrop>
  <LinksUpToDate>false</LinksUpToDate>
  <CharactersWithSpaces>8866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2023-04-24T02:44:00Z</dcterms:created>
  <dc:creator>LENOVO</dc:creator>
  <cp:lastModifiedBy>黛</cp:lastModifiedBy>
  <dcterms:modified xsi:type="dcterms:W3CDTF">2023-06-21T06:51:32Z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A2FDAE5D40F24FF6BDC07D05FCA60A64_13</vt:lpwstr>
  </property>
</Properties>
</file>