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ind w:left="0" w:leftChars="0" w:firstLine="0" w:firstLineChars="0"/>
        <w:rPr>
          <w:rFonts w:ascii="宋体" w:hAnsi="宋体" w:eastAsia="宋体" w:cs="宋体"/>
        </w:rPr>
      </w:pPr>
      <w:r>
        <w:rPr>
          <w:rStyle w:val="8"/>
          <w:rFonts w:hint="eastAsia"/>
          <w:b/>
          <w:bCs/>
        </w:rPr>
        <w:t>附件一</w:t>
      </w:r>
    </w:p>
    <w:p>
      <w:pPr>
        <w:pStyle w:val="3"/>
        <w:spacing w:line="360" w:lineRule="auto"/>
        <w:ind w:firstLine="803"/>
        <w:jc w:val="center"/>
        <w:rPr>
          <w:rFonts w:ascii="宋体" w:hAnsi="宋体" w:eastAsia="宋体" w:cs="宋体"/>
          <w:b/>
          <w:bCs/>
          <w:sz w:val="40"/>
          <w:szCs w:val="40"/>
        </w:rPr>
      </w:pPr>
      <w:bookmarkStart w:id="6" w:name="_GoBack"/>
      <w:r>
        <w:rPr>
          <w:rFonts w:hint="eastAsia" w:ascii="宋体" w:hAnsi="宋体" w:eastAsia="宋体" w:cs="宋体"/>
          <w:b/>
          <w:bCs/>
          <w:sz w:val="40"/>
          <w:szCs w:val="40"/>
          <w:lang w:val="en-US" w:eastAsia="zh-CN"/>
        </w:rPr>
        <w:t>河北</w:t>
      </w:r>
      <w:r>
        <w:rPr>
          <w:rFonts w:hint="eastAsia" w:ascii="宋体" w:hAnsi="宋体" w:eastAsia="宋体" w:cs="宋体"/>
          <w:b/>
          <w:bCs/>
          <w:sz w:val="40"/>
          <w:szCs w:val="40"/>
        </w:rPr>
        <w:t>省职业院校技能大赛</w:t>
      </w:r>
    </w:p>
    <w:p>
      <w:pPr>
        <w:pStyle w:val="3"/>
        <w:spacing w:line="360" w:lineRule="auto"/>
        <w:ind w:firstLine="803"/>
        <w:jc w:val="center"/>
        <w:rPr>
          <w:rFonts w:ascii="宋体" w:hAnsi="宋体" w:eastAsia="宋体" w:cs="宋体"/>
          <w:b/>
          <w:bCs/>
          <w:sz w:val="40"/>
          <w:szCs w:val="40"/>
        </w:rPr>
      </w:pPr>
      <w:r>
        <w:rPr>
          <w:rFonts w:hint="eastAsia" w:ascii="宋体" w:hAnsi="宋体" w:eastAsia="宋体" w:cs="宋体"/>
          <w:b/>
          <w:bCs/>
          <w:sz w:val="40"/>
          <w:szCs w:val="40"/>
        </w:rPr>
        <w:t>中职组“无人机操控与维护”赛项</w:t>
      </w:r>
      <w:bookmarkEnd w:id="6"/>
    </w:p>
    <w:p>
      <w:pPr>
        <w:pStyle w:val="3"/>
        <w:spacing w:line="360" w:lineRule="auto"/>
        <w:rPr>
          <w:rFonts w:ascii="宋体" w:hAnsi="宋体" w:eastAsia="宋体"/>
        </w:rPr>
      </w:pPr>
    </w:p>
    <w:p>
      <w:pPr>
        <w:pStyle w:val="3"/>
        <w:spacing w:line="360" w:lineRule="auto"/>
        <w:ind w:firstLine="1962" w:firstLineChars="700"/>
        <w:rPr>
          <w:rFonts w:ascii="宋体" w:hAnsi="宋体" w:eastAsia="宋体"/>
          <w:b/>
          <w:sz w:val="28"/>
        </w:rPr>
      </w:pPr>
      <w:r>
        <w:rPr>
          <w:rFonts w:hint="eastAsia" w:ascii="宋体" w:hAnsi="宋体" w:eastAsia="宋体"/>
          <w:b/>
          <w:sz w:val="28"/>
        </w:rPr>
        <w:t>【 时量：1</w:t>
      </w:r>
      <w:r>
        <w:rPr>
          <w:rFonts w:hint="eastAsia" w:ascii="宋体" w:hAnsi="宋体" w:eastAsia="宋体"/>
          <w:b/>
          <w:sz w:val="28"/>
          <w:lang w:val="en-US" w:eastAsia="zh-CN"/>
        </w:rPr>
        <w:t>2</w:t>
      </w:r>
      <w:r>
        <w:rPr>
          <w:rFonts w:hint="eastAsia" w:ascii="宋体" w:hAnsi="宋体" w:eastAsia="宋体"/>
          <w:b/>
          <w:sz w:val="28"/>
        </w:rPr>
        <w:t>0分钟，试卷号：  】</w:t>
      </w:r>
    </w:p>
    <w:p>
      <w:pPr>
        <w:pStyle w:val="3"/>
        <w:spacing w:line="360" w:lineRule="auto"/>
        <w:ind w:firstLine="1261" w:firstLineChars="450"/>
        <w:rPr>
          <w:rFonts w:ascii="宋体" w:hAnsi="宋体" w:eastAsia="宋体"/>
          <w:b/>
          <w:sz w:val="28"/>
        </w:rPr>
      </w:pPr>
      <w:r>
        <w:rPr>
          <w:rFonts w:hint="eastAsia" w:ascii="宋体" w:hAnsi="宋体" w:eastAsia="宋体"/>
          <w:b/>
          <w:sz w:val="28"/>
        </w:rPr>
        <w:t xml:space="preserve">   （样 卷1，正式赛题会有30％的改动）</w:t>
      </w:r>
    </w:p>
    <w:p>
      <w:pPr>
        <w:pStyle w:val="3"/>
        <w:spacing w:line="360" w:lineRule="auto"/>
        <w:ind w:firstLine="1261" w:firstLineChars="450"/>
        <w:rPr>
          <w:rFonts w:ascii="宋体" w:hAnsi="宋体" w:eastAsia="宋体"/>
          <w:b/>
          <w:sz w:val="28"/>
        </w:rPr>
      </w:pPr>
    </w:p>
    <w:p>
      <w:pPr>
        <w:pStyle w:val="3"/>
        <w:spacing w:line="360" w:lineRule="auto"/>
        <w:ind w:firstLine="945" w:firstLineChars="450"/>
        <w:rPr>
          <w:rFonts w:ascii="宋体" w:hAnsi="宋体" w:eastAsia="宋体"/>
          <w:b/>
          <w:sz w:val="28"/>
        </w:rPr>
      </w:pPr>
      <w:r>
        <w:rPr>
          <w:rFonts w:ascii="宋体" w:hAnsi="宋体" w:eastAsia="宋体"/>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6350</wp:posOffset>
                </wp:positionV>
                <wp:extent cx="1406525" cy="4730115"/>
                <wp:effectExtent l="0" t="0" r="15875" b="19685"/>
                <wp:wrapNone/>
                <wp:docPr id="1" name="文本框 2"/>
                <wp:cNvGraphicFramePr/>
                <a:graphic xmlns:a="http://schemas.openxmlformats.org/drawingml/2006/main">
                  <a:graphicData uri="http://schemas.microsoft.com/office/word/2010/wordprocessingShape">
                    <wps:wsp>
                      <wps:cNvSpPr txBox="1"/>
                      <wps:spPr>
                        <a:xfrm>
                          <a:off x="0" y="0"/>
                          <a:ext cx="1406525" cy="4730115"/>
                        </a:xfrm>
                        <a:prstGeom prst="rect">
                          <a:avLst/>
                        </a:prstGeom>
                        <a:solidFill>
                          <a:srgbClr val="FFFFFF"/>
                        </a:solidFill>
                        <a:ln>
                          <a:noFill/>
                        </a:ln>
                      </wps:spPr>
                      <wps:txbx>
                        <w:txbxContent>
                          <w:p>
                            <w:pPr>
                              <w:jc w:val="left"/>
                              <w:rPr>
                                <w:rFonts w:ascii="宋体" w:hAnsi="宋体" w:eastAsia="宋体"/>
                                <w:b/>
                                <w:sz w:val="144"/>
                              </w:rPr>
                            </w:pPr>
                            <w:r>
                              <w:rPr>
                                <w:rFonts w:hint="eastAsia" w:ascii="宋体" w:hAnsi="宋体" w:eastAsia="宋体"/>
                                <w:b/>
                                <w:sz w:val="144"/>
                              </w:rPr>
                              <w:t>竞赛任务书</w:t>
                            </w:r>
                          </w:p>
                        </w:txbxContent>
                      </wps:txbx>
                      <wps:bodyPr vert="eaVert" wrap="square" upright="1"/>
                    </wps:wsp>
                  </a:graphicData>
                </a:graphic>
              </wp:anchor>
            </w:drawing>
          </mc:Choice>
          <mc:Fallback>
            <w:pict>
              <v:shape id="文本框 2" o:spid="_x0000_s1026" o:spt="202" type="#_x0000_t202" style="position:absolute;left:0pt;margin-top:0.5pt;height:372.45pt;width:110.75pt;mso-position-horizontal:center;z-index:251659264;mso-width-relative:page;mso-height-relative:page;" fillcolor="#FFFFFF" filled="t" stroked="f" coordsize="21600,21600" o:gfxdata="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f3b+H&#10;2AAAAAYBAAAPAAAAAAAAAAEAIAAAADgAAABkcnMvZG93bnJldi54bWxQSwECFAAUAAAACACHTuJA&#10;HBQnMdIBAACUAwAADgAAAAAAAAABACAAAAA9AQAAZHJzL2Uyb0RvYy54bWxQSwUGAAAAAAYABgBZ&#10;AQAAgQUAAAAA&#10;">
                <v:fill on="t" focussize="0,0"/>
                <v:stroke on="f"/>
                <v:imagedata o:title=""/>
                <o:lock v:ext="edit" aspectratio="f"/>
                <v:textbox style="layout-flow:vertical-ideographic;">
                  <w:txbxContent>
                    <w:p>
                      <w:pPr>
                        <w:jc w:val="left"/>
                        <w:rPr>
                          <w:rFonts w:ascii="宋体" w:hAnsi="宋体" w:eastAsia="宋体"/>
                          <w:b/>
                          <w:sz w:val="144"/>
                        </w:rPr>
                      </w:pPr>
                      <w:r>
                        <w:rPr>
                          <w:rFonts w:hint="eastAsia" w:ascii="宋体" w:hAnsi="宋体" w:eastAsia="宋体"/>
                          <w:b/>
                          <w:sz w:val="144"/>
                        </w:rPr>
                        <w:t>竞赛任务书</w:t>
                      </w:r>
                    </w:p>
                  </w:txbxContent>
                </v:textbox>
              </v:shape>
            </w:pict>
          </mc:Fallback>
        </mc:AlternateContent>
      </w:r>
    </w:p>
    <w:p>
      <w:pPr>
        <w:pStyle w:val="2"/>
        <w:rPr>
          <w:rFonts w:ascii="宋体" w:hAnsi="宋体" w:eastAsia="宋体"/>
          <w:sz w:val="20"/>
        </w:rPr>
      </w:pPr>
    </w:p>
    <w:p>
      <w:pPr>
        <w:pStyle w:val="2"/>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pStyle w:val="2"/>
        <w:ind w:firstLine="320" w:firstLineChars="100"/>
        <w:rPr>
          <w:rFonts w:hint="default" w:ascii="宋体" w:hAnsi="宋体" w:eastAsia="宋体"/>
          <w:b/>
          <w:sz w:val="32"/>
          <w:lang w:val="en-US" w:eastAsia="zh-CN"/>
        </w:rPr>
      </w:pPr>
      <w:r>
        <w:rPr>
          <w:rFonts w:hint="eastAsia" w:ascii="宋体" w:hAnsi="宋体" w:eastAsia="宋体"/>
          <w:b/>
          <w:sz w:val="32"/>
        </w:rPr>
        <mc:AlternateContent>
          <mc:Choice Requires="wps">
            <w:drawing>
              <wp:anchor distT="0" distB="0" distL="114300" distR="114300" simplePos="0" relativeHeight="251661312" behindDoc="0" locked="0" layoutInCell="1" allowOverlap="1">
                <wp:simplePos x="0" y="0"/>
                <wp:positionH relativeFrom="column">
                  <wp:posOffset>4307205</wp:posOffset>
                </wp:positionH>
                <wp:positionV relativeFrom="paragraph">
                  <wp:posOffset>251460</wp:posOffset>
                </wp:positionV>
                <wp:extent cx="619125" cy="635"/>
                <wp:effectExtent l="0" t="0" r="0" b="0"/>
                <wp:wrapNone/>
                <wp:docPr id="14" name="自选图形 3"/>
                <wp:cNvGraphicFramePr/>
                <a:graphic xmlns:a="http://schemas.openxmlformats.org/drawingml/2006/main">
                  <a:graphicData uri="http://schemas.microsoft.com/office/word/2010/wordprocessingShape">
                    <wps:wsp>
                      <wps:cNvCnPr/>
                      <wps:spPr>
                        <a:xfrm>
                          <a:off x="0" y="0"/>
                          <a:ext cx="61912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339.15pt;margin-top:19.8pt;height:0.05pt;width:48.75pt;z-index:251661312;mso-width-relative:page;mso-height-relative:page;" filled="f" stroked="t" coordsize="21600,21600" o:gfxdata="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KLffNjYAAAACQEAAA8AAAAAAAAAAQAgAAAA&#10;OAAAAGRycy9kb3ducmV2LnhtbFBLAQIUABQAAAAIAIdO4kCNjmmY9QEAAOUDAAAOAAAAAAAAAAEA&#10;IAAAAD0BAABkcnMvZTJvRG9jLnhtbFBLBQYAAAAABgAGAFkBAACkBQAAAAA=&#10;">
                <v:fill on="f" focussize="0,0"/>
                <v:stroke color="#000000" joinstyle="round"/>
                <v:imagedata o:title=""/>
                <o:lock v:ext="edit" aspectratio="f"/>
              </v:shape>
            </w:pict>
          </mc:Fallback>
        </mc:AlternateContent>
      </w:r>
      <w:r>
        <w:rPr>
          <w:rFonts w:hint="eastAsia" w:ascii="宋体" w:hAnsi="宋体" w:eastAsia="宋体"/>
          <w:b/>
          <w:sz w:val="32"/>
        </w:rPr>
        <mc:AlternateContent>
          <mc:Choice Requires="wps">
            <w:drawing>
              <wp:anchor distT="0" distB="0" distL="114300" distR="114300" simplePos="0" relativeHeight="251660288" behindDoc="0" locked="0" layoutInCell="1" allowOverlap="1">
                <wp:simplePos x="0" y="0"/>
                <wp:positionH relativeFrom="column">
                  <wp:posOffset>962025</wp:posOffset>
                </wp:positionH>
                <wp:positionV relativeFrom="paragraph">
                  <wp:posOffset>251460</wp:posOffset>
                </wp:positionV>
                <wp:extent cx="619125" cy="635"/>
                <wp:effectExtent l="0" t="0" r="0" b="0"/>
                <wp:wrapNone/>
                <wp:docPr id="2" name="自选图形 3"/>
                <wp:cNvGraphicFramePr/>
                <a:graphic xmlns:a="http://schemas.openxmlformats.org/drawingml/2006/main">
                  <a:graphicData uri="http://schemas.microsoft.com/office/word/2010/wordprocessingShape">
                    <wps:wsp>
                      <wps:cNvCnPr/>
                      <wps:spPr>
                        <a:xfrm>
                          <a:off x="0" y="0"/>
                          <a:ext cx="61912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5.75pt;margin-top:19.8pt;height:0.05pt;width:48.75pt;z-index:251660288;mso-width-relative:page;mso-height-relative:page;" filled="f" stroked="t" coordsize="21600,21600" o:gfxdata="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L+GAA1wAAAAkBAAAPAAAAAAAAAAEAIAAAADgA&#10;AABkcnMvZG93bnJldi54bWxQSwECFAAUAAAACACHTuJA3Wmlh/QBAADkAwAADgAAAAAAAAABACAA&#10;AAA8AQAAZHJzL2Uyb0RvYy54bWxQSwUGAAAAAAYABgBZAQAAogUAAAAA&#10;">
                <v:fill on="f" focussize="0,0"/>
                <v:stroke color="#000000" joinstyle="round"/>
                <v:imagedata o:title=""/>
                <o:lock v:ext="edit" aspectratio="f"/>
              </v:shape>
            </w:pict>
          </mc:Fallback>
        </mc:AlternateContent>
      </w:r>
      <w:r>
        <w:rPr>
          <w:rFonts w:hint="eastAsia" w:ascii="宋体" w:hAnsi="宋体" w:eastAsia="宋体"/>
          <w:b/>
          <w:sz w:val="32"/>
        </w:rPr>
        <w:t xml:space="preserve">场次号:        机位号（工位号、顺序号）: </w:t>
      </w:r>
    </w:p>
    <w:p>
      <w:pPr>
        <w:pStyle w:val="2"/>
        <w:ind w:firstLine="801" w:firstLineChars="250"/>
        <w:rPr>
          <w:rFonts w:ascii="宋体" w:hAnsi="宋体" w:eastAsia="宋体"/>
          <w:b/>
          <w:sz w:val="32"/>
        </w:rPr>
      </w:pPr>
    </w:p>
    <w:p>
      <w:pPr>
        <w:pStyle w:val="2"/>
        <w:ind w:firstLine="801" w:firstLineChars="250"/>
        <w:rPr>
          <w:rFonts w:ascii="宋体" w:hAnsi="宋体" w:eastAsia="宋体"/>
          <w:b/>
          <w:sz w:val="20"/>
        </w:rPr>
      </w:pPr>
      <w:r>
        <w:rPr>
          <w:rFonts w:hint="eastAsia" w:ascii="宋体" w:hAnsi="宋体" w:eastAsia="宋体"/>
          <w:b/>
          <w:sz w:val="32"/>
        </w:rPr>
        <w:t xml:space="preserve">           202</w:t>
      </w:r>
      <w:r>
        <w:rPr>
          <w:rFonts w:hint="eastAsia" w:ascii="宋体" w:hAnsi="宋体" w:eastAsia="宋体"/>
          <w:b/>
          <w:sz w:val="32"/>
          <w:lang w:val="en-US" w:eastAsia="zh-CN"/>
        </w:rPr>
        <w:t>4</w:t>
      </w:r>
      <w:r>
        <w:rPr>
          <w:rFonts w:hint="eastAsia" w:ascii="宋体" w:hAnsi="宋体" w:eastAsia="宋体"/>
          <w:b/>
          <w:sz w:val="32"/>
        </w:rPr>
        <w:t>年</w:t>
      </w:r>
      <w:r>
        <w:rPr>
          <w:rFonts w:hint="eastAsia" w:ascii="宋体" w:hAnsi="宋体" w:eastAsia="宋体"/>
          <w:b/>
          <w:sz w:val="32"/>
          <w:lang w:val="en-US" w:eastAsia="zh-CN"/>
        </w:rPr>
        <w:t>3</w:t>
      </w:r>
      <w:r>
        <w:rPr>
          <w:rFonts w:hint="eastAsia" w:ascii="宋体" w:hAnsi="宋体" w:eastAsia="宋体"/>
          <w:b/>
          <w:sz w:val="32"/>
        </w:rPr>
        <w:t xml:space="preserve">月  </w:t>
      </w:r>
      <w:r>
        <w:rPr>
          <w:rFonts w:hint="eastAsia" w:ascii="宋体" w:hAnsi="宋体" w:eastAsia="宋体"/>
          <w:b/>
          <w:sz w:val="32"/>
          <w:lang w:val="en-US" w:eastAsia="zh-CN"/>
        </w:rPr>
        <w:t>8</w:t>
      </w:r>
      <w:r>
        <w:rPr>
          <w:rFonts w:hint="eastAsia" w:ascii="宋体" w:hAnsi="宋体" w:eastAsia="宋体"/>
          <w:b/>
          <w:sz w:val="32"/>
        </w:rPr>
        <w:t xml:space="preserve"> 日</w:t>
      </w:r>
      <w:r>
        <w:rPr>
          <w:rFonts w:ascii="宋体" w:hAnsi="宋体" w:eastAsia="宋体"/>
          <w:b/>
          <w:sz w:val="20"/>
        </w:rPr>
        <w:br w:type="page"/>
      </w:r>
    </w:p>
    <w:p>
      <w:pPr>
        <w:pStyle w:val="4"/>
        <w:spacing w:before="39"/>
        <w:ind w:left="0"/>
        <w:rPr>
          <w:rFonts w:ascii="宋体" w:hAnsi="宋体" w:eastAsia="宋体" w:cs="宋体"/>
          <w:sz w:val="32"/>
          <w:szCs w:val="32"/>
        </w:rPr>
      </w:pPr>
      <w:r>
        <w:rPr>
          <w:rFonts w:hint="eastAsia" w:ascii="宋体" w:hAnsi="宋体" w:eastAsia="宋体" w:cs="宋体"/>
          <w:sz w:val="32"/>
          <w:szCs w:val="32"/>
        </w:rPr>
        <w:t>一、项目名称</w:t>
      </w:r>
    </w:p>
    <w:p>
      <w:pPr>
        <w:pStyle w:val="2"/>
        <w:spacing w:before="61"/>
        <w:ind w:firstLine="480" w:firstLineChars="200"/>
        <w:jc w:val="both"/>
        <w:rPr>
          <w:rFonts w:ascii="宋体" w:hAnsi="宋体" w:eastAsia="宋体"/>
        </w:rPr>
      </w:pPr>
      <w:bookmarkStart w:id="0" w:name="一、_项目名称"/>
      <w:bookmarkEnd w:id="0"/>
      <w:r>
        <w:rPr>
          <w:rFonts w:ascii="宋体" w:hAnsi="宋体" w:eastAsia="宋体"/>
        </w:rPr>
        <w:t>无人机</w:t>
      </w:r>
      <w:r>
        <w:rPr>
          <w:rFonts w:hint="eastAsia" w:ascii="宋体" w:hAnsi="宋体" w:eastAsia="宋体"/>
        </w:rPr>
        <w:t>操控与维护</w:t>
      </w:r>
    </w:p>
    <w:p>
      <w:pPr>
        <w:pStyle w:val="4"/>
        <w:spacing w:before="39"/>
        <w:ind w:left="0"/>
        <w:rPr>
          <w:rFonts w:ascii="宋体" w:hAnsi="宋体" w:eastAsia="宋体" w:cs="宋体"/>
          <w:sz w:val="32"/>
          <w:szCs w:val="32"/>
        </w:rPr>
      </w:pPr>
      <w:r>
        <w:rPr>
          <w:rFonts w:hint="eastAsia" w:ascii="宋体" w:hAnsi="宋体" w:eastAsia="宋体" w:cs="宋体"/>
          <w:sz w:val="32"/>
          <w:szCs w:val="32"/>
        </w:rPr>
        <w:t>二、竞赛内容</w:t>
      </w:r>
    </w:p>
    <w:p>
      <w:pPr>
        <w:pStyle w:val="2"/>
        <w:ind w:firstLine="480" w:firstLineChars="200"/>
        <w:jc w:val="both"/>
        <w:rPr>
          <w:rFonts w:ascii="宋体" w:hAnsi="宋体" w:eastAsia="宋体"/>
        </w:rPr>
      </w:pPr>
      <w:bookmarkStart w:id="1" w:name="二、项目完成时间"/>
      <w:bookmarkEnd w:id="1"/>
      <w:r>
        <w:rPr>
          <w:rFonts w:ascii="宋体" w:hAnsi="宋体" w:eastAsia="宋体"/>
        </w:rPr>
        <w:t>本赛项竞赛时间为</w:t>
      </w:r>
      <w:r>
        <w:rPr>
          <w:rFonts w:hint="eastAsia" w:ascii="宋体" w:hAnsi="宋体" w:eastAsia="宋体"/>
        </w:rPr>
        <w:t xml:space="preserve"> 1</w:t>
      </w:r>
      <w:r>
        <w:rPr>
          <w:rFonts w:hint="eastAsia" w:ascii="宋体" w:hAnsi="宋体" w:eastAsia="宋体"/>
          <w:lang w:val="en-US" w:eastAsia="zh-CN"/>
        </w:rPr>
        <w:t>2</w:t>
      </w:r>
      <w:r>
        <w:rPr>
          <w:rFonts w:hint="eastAsia" w:ascii="宋体" w:hAnsi="宋体" w:eastAsia="宋体"/>
        </w:rPr>
        <w:t>0</w:t>
      </w:r>
      <w:r>
        <w:rPr>
          <w:rFonts w:ascii="宋体" w:hAnsi="宋体" w:eastAsia="宋体"/>
        </w:rPr>
        <w:t xml:space="preserve"> 分钟，</w:t>
      </w:r>
      <w:r>
        <w:rPr>
          <w:rFonts w:hint="eastAsia" w:ascii="宋体" w:hAnsi="宋体" w:eastAsia="宋体"/>
        </w:rPr>
        <w:t>竞赛内容</w:t>
      </w:r>
      <w:r>
        <w:rPr>
          <w:rFonts w:ascii="宋体" w:hAnsi="宋体" w:eastAsia="宋体"/>
        </w:rPr>
        <w:t>及时间分配如下表所示。</w:t>
      </w:r>
    </w:p>
    <w:p>
      <w:pPr>
        <w:spacing w:before="226" w:line="360" w:lineRule="auto"/>
        <w:ind w:right="206"/>
        <w:jc w:val="center"/>
        <w:rPr>
          <w:rFonts w:ascii="宋体" w:hAnsi="宋体" w:eastAsia="宋体"/>
          <w:spacing w:val="-6"/>
          <w:sz w:val="24"/>
        </w:rPr>
      </w:pPr>
      <w:r>
        <w:rPr>
          <w:rFonts w:ascii="宋体" w:hAnsi="宋体" w:eastAsia="宋体"/>
          <w:spacing w:val="-9"/>
          <w:sz w:val="24"/>
        </w:rPr>
        <w:t xml:space="preserve">表 </w:t>
      </w:r>
      <w:r>
        <w:rPr>
          <w:rFonts w:ascii="宋体" w:hAnsi="宋体" w:eastAsia="宋体"/>
          <w:sz w:val="24"/>
        </w:rPr>
        <w:t xml:space="preserve">1 </w:t>
      </w:r>
      <w:r>
        <w:rPr>
          <w:rFonts w:hint="eastAsia" w:ascii="宋体" w:hAnsi="宋体" w:eastAsia="宋体"/>
          <w:sz w:val="24"/>
        </w:rPr>
        <w:t>竞赛内容与</w:t>
      </w:r>
      <w:r>
        <w:rPr>
          <w:rFonts w:ascii="宋体" w:hAnsi="宋体" w:eastAsia="宋体"/>
          <w:spacing w:val="-6"/>
          <w:sz w:val="24"/>
        </w:rPr>
        <w:t>时间分配表</w:t>
      </w:r>
    </w:p>
    <w:tbl>
      <w:tblPr>
        <w:tblStyle w:val="5"/>
        <w:tblpPr w:leftFromText="180" w:rightFromText="180" w:vertAnchor="text" w:tblpY="1"/>
        <w:tblOverlap w:val="never"/>
        <w:tblW w:w="0" w:type="auto"/>
        <w:tblInd w:w="0" w:type="dxa"/>
        <w:tblLayout w:type="autofit"/>
        <w:tblCellMar>
          <w:top w:w="0" w:type="dxa"/>
          <w:left w:w="108" w:type="dxa"/>
          <w:bottom w:w="0" w:type="dxa"/>
          <w:right w:w="108" w:type="dxa"/>
        </w:tblCellMar>
      </w:tblPr>
      <w:tblGrid>
        <w:gridCol w:w="973"/>
        <w:gridCol w:w="5619"/>
        <w:gridCol w:w="1404"/>
      </w:tblGrid>
      <w:tr>
        <w:trPr>
          <w:trHeight w:val="500" w:hRule="atLeast"/>
        </w:trPr>
        <w:tc>
          <w:tcPr>
            <w:tcW w:w="97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序号</w:t>
            </w:r>
          </w:p>
        </w:tc>
        <w:tc>
          <w:tcPr>
            <w:tcW w:w="561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竞赛项目</w:t>
            </w:r>
          </w:p>
        </w:tc>
        <w:tc>
          <w:tcPr>
            <w:tcW w:w="140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完成时间</w:t>
            </w:r>
          </w:p>
        </w:tc>
      </w:tr>
      <w:tr>
        <w:trPr>
          <w:trHeight w:val="500" w:hRule="atLeast"/>
        </w:trPr>
        <w:tc>
          <w:tcPr>
            <w:tcW w:w="973" w:type="dxa"/>
            <w:tcBorders>
              <w:top w:val="nil"/>
              <w:left w:val="single" w:color="000000" w:sz="8" w:space="0"/>
              <w:bottom w:val="single" w:color="000000" w:sz="8" w:space="0"/>
              <w:right w:val="single" w:color="000000" w:sz="8" w:space="0"/>
            </w:tcBorders>
            <w:vAlign w:val="center"/>
          </w:tcPr>
          <w:p>
            <w:pPr>
              <w:widowControl/>
              <w:autoSpaceDE w:val="0"/>
              <w:autoSpaceDN w:val="0"/>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模块1</w:t>
            </w:r>
          </w:p>
        </w:tc>
        <w:tc>
          <w:tcPr>
            <w:tcW w:w="561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无人机装调检修（装、调、飞、修）</w:t>
            </w:r>
          </w:p>
        </w:tc>
        <w:tc>
          <w:tcPr>
            <w:tcW w:w="1404" w:type="dxa"/>
            <w:tcBorders>
              <w:top w:val="nil"/>
              <w:left w:val="single" w:color="000000" w:sz="8" w:space="0"/>
              <w:bottom w:val="single" w:color="000000" w:sz="8" w:space="0"/>
              <w:right w:val="single" w:color="000000" w:sz="8" w:space="0"/>
            </w:tcBorders>
            <w:vAlign w:val="center"/>
          </w:tcPr>
          <w:p>
            <w:pPr>
              <w:widowControl/>
              <w:autoSpaceDE w:val="0"/>
              <w:autoSpaceDN w:val="0"/>
              <w:jc w:val="center"/>
              <w:textAlignment w:val="center"/>
              <w:rPr>
                <w:rFonts w:ascii="宋体" w:hAnsi="宋体" w:eastAsia="宋体"/>
                <w:sz w:val="24"/>
                <w:szCs w:val="24"/>
              </w:rPr>
            </w:pPr>
            <w:r>
              <w:rPr>
                <w:rFonts w:hint="eastAsia" w:ascii="宋体" w:hAnsi="宋体" w:eastAsia="宋体" w:cs="宋体"/>
                <w:kern w:val="0"/>
                <w:sz w:val="24"/>
                <w:szCs w:val="24"/>
                <w:lang w:val="en-US" w:eastAsia="zh-CN" w:bidi="ar"/>
              </w:rPr>
              <w:t>9</w:t>
            </w:r>
            <w:r>
              <w:rPr>
                <w:rFonts w:hint="eastAsia" w:ascii="宋体" w:hAnsi="宋体" w:eastAsia="宋体" w:cs="宋体"/>
                <w:kern w:val="0"/>
                <w:sz w:val="24"/>
                <w:szCs w:val="24"/>
                <w:lang w:bidi="ar"/>
              </w:rPr>
              <w:t>0</w:t>
            </w:r>
          </w:p>
        </w:tc>
      </w:tr>
      <w:tr>
        <w:trPr>
          <w:trHeight w:val="500" w:hRule="atLeast"/>
        </w:trPr>
        <w:tc>
          <w:tcPr>
            <w:tcW w:w="973" w:type="dxa"/>
            <w:tcBorders>
              <w:top w:val="nil"/>
              <w:left w:val="single" w:color="000000" w:sz="8" w:space="0"/>
              <w:bottom w:val="single" w:color="000000" w:sz="8" w:space="0"/>
              <w:right w:val="single" w:color="000000" w:sz="8" w:space="0"/>
            </w:tcBorders>
            <w:vAlign w:val="center"/>
          </w:tcPr>
          <w:p>
            <w:pPr>
              <w:widowControl/>
              <w:autoSpaceDE w:val="0"/>
              <w:autoSpaceDN w:val="0"/>
              <w:jc w:val="center"/>
              <w:textAlignment w:val="center"/>
              <w:rPr>
                <w:rFonts w:ascii="宋体" w:hAnsi="宋体" w:eastAsia="宋体" w:cs="宋体"/>
                <w:sz w:val="24"/>
                <w:szCs w:val="24"/>
              </w:rPr>
            </w:pPr>
            <w:r>
              <w:rPr>
                <w:rFonts w:hint="eastAsia" w:ascii="宋体" w:hAnsi="宋体" w:eastAsia="宋体" w:cs="宋体"/>
                <w:kern w:val="0"/>
                <w:sz w:val="24"/>
                <w:szCs w:val="24"/>
                <w:lang w:val="zh-CN" w:bidi="zh-CN"/>
              </w:rPr>
              <w:t>模块</w:t>
            </w:r>
            <w:r>
              <w:rPr>
                <w:rFonts w:hint="eastAsia" w:ascii="宋体" w:hAnsi="宋体" w:eastAsia="宋体" w:cs="宋体"/>
                <w:kern w:val="0"/>
                <w:sz w:val="24"/>
                <w:szCs w:val="24"/>
                <w:lang w:bidi="zh-CN"/>
              </w:rPr>
              <w:t>2</w:t>
            </w:r>
          </w:p>
        </w:tc>
        <w:tc>
          <w:tcPr>
            <w:tcW w:w="561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无人机侦察应用飞行技术</w:t>
            </w:r>
          </w:p>
        </w:tc>
        <w:tc>
          <w:tcPr>
            <w:tcW w:w="1404" w:type="dxa"/>
            <w:tcBorders>
              <w:top w:val="nil"/>
              <w:left w:val="single" w:color="000000" w:sz="8" w:space="0"/>
              <w:bottom w:val="single" w:color="000000" w:sz="8" w:space="0"/>
              <w:right w:val="single" w:color="000000" w:sz="8" w:space="0"/>
            </w:tcBorders>
            <w:vAlign w:val="center"/>
          </w:tcPr>
          <w:p>
            <w:pPr>
              <w:widowControl/>
              <w:autoSpaceDE w:val="0"/>
              <w:autoSpaceDN w:val="0"/>
              <w:jc w:val="center"/>
              <w:textAlignment w:val="center"/>
              <w:rPr>
                <w:rFonts w:hint="default" w:ascii="宋体" w:hAnsi="宋体" w:eastAsia="宋体"/>
                <w:sz w:val="24"/>
                <w:szCs w:val="24"/>
                <w:lang w:val="en-US" w:eastAsia="zh-CN"/>
              </w:rPr>
            </w:pPr>
            <w:r>
              <w:rPr>
                <w:rFonts w:hint="eastAsia" w:ascii="宋体" w:hAnsi="宋体" w:eastAsia="宋体"/>
                <w:sz w:val="24"/>
                <w:szCs w:val="24"/>
                <w:lang w:val="en-US" w:eastAsia="zh-CN"/>
              </w:rPr>
              <w:t>30</w:t>
            </w:r>
          </w:p>
        </w:tc>
      </w:tr>
    </w:tbl>
    <w:p>
      <w:pPr>
        <w:pStyle w:val="2"/>
        <w:spacing w:before="11"/>
        <w:jc w:val="both"/>
        <w:rPr>
          <w:rFonts w:ascii="宋体" w:hAnsi="宋体" w:eastAsia="宋体"/>
          <w:sz w:val="9"/>
        </w:rPr>
      </w:pPr>
    </w:p>
    <w:p>
      <w:pPr>
        <w:pStyle w:val="4"/>
        <w:spacing w:before="39"/>
        <w:ind w:left="0"/>
        <w:rPr>
          <w:rFonts w:ascii="宋体" w:hAnsi="宋体" w:eastAsia="宋体" w:cs="宋体"/>
          <w:sz w:val="32"/>
          <w:szCs w:val="32"/>
        </w:rPr>
      </w:pPr>
      <w:bookmarkStart w:id="2" w:name="三、任务配分"/>
      <w:bookmarkEnd w:id="2"/>
      <w:r>
        <w:rPr>
          <w:rFonts w:hint="eastAsia" w:ascii="宋体" w:hAnsi="宋体" w:eastAsia="宋体" w:cs="宋体"/>
          <w:sz w:val="32"/>
          <w:szCs w:val="32"/>
        </w:rPr>
        <w:t>三、竞赛项目配分</w:t>
      </w:r>
    </w:p>
    <w:p>
      <w:pPr>
        <w:pStyle w:val="2"/>
        <w:spacing w:before="230"/>
        <w:jc w:val="both"/>
        <w:rPr>
          <w:rFonts w:ascii="宋体" w:hAnsi="宋体" w:eastAsia="宋体"/>
        </w:rPr>
      </w:pPr>
      <w:r>
        <w:rPr>
          <w:rFonts w:ascii="宋体" w:hAnsi="宋体" w:eastAsia="宋体"/>
        </w:rPr>
        <w:t>本赛项满分</w:t>
      </w:r>
      <w:r>
        <w:rPr>
          <w:rFonts w:hint="eastAsia" w:ascii="宋体" w:hAnsi="宋体" w:eastAsia="宋体"/>
        </w:rPr>
        <w:t>100</w:t>
      </w:r>
      <w:r>
        <w:rPr>
          <w:rFonts w:ascii="宋体" w:hAnsi="宋体" w:eastAsia="宋体"/>
        </w:rPr>
        <w:t xml:space="preserve"> 分，</w:t>
      </w:r>
      <w:r>
        <w:rPr>
          <w:rFonts w:hint="eastAsia" w:ascii="宋体" w:hAnsi="宋体" w:eastAsia="宋体"/>
        </w:rPr>
        <w:t>任务</w:t>
      </w:r>
      <w:r>
        <w:rPr>
          <w:rFonts w:ascii="宋体" w:hAnsi="宋体" w:eastAsia="宋体"/>
        </w:rPr>
        <w:t>配分如下表所示。</w:t>
      </w:r>
    </w:p>
    <w:p>
      <w:pPr>
        <w:tabs>
          <w:tab w:val="left" w:pos="681"/>
        </w:tabs>
        <w:spacing w:before="224" w:line="360" w:lineRule="auto"/>
        <w:ind w:right="206"/>
        <w:jc w:val="center"/>
        <w:rPr>
          <w:rFonts w:ascii="宋体" w:hAnsi="宋体" w:eastAsia="宋体"/>
          <w:sz w:val="24"/>
        </w:rPr>
      </w:pPr>
      <w:r>
        <w:rPr>
          <w:rFonts w:ascii="宋体" w:hAnsi="宋体" w:eastAsia="宋体"/>
          <w:sz w:val="24"/>
        </w:rPr>
        <w:t>表</w:t>
      </w:r>
      <w:r>
        <w:rPr>
          <w:rFonts w:ascii="宋体" w:hAnsi="宋体" w:eastAsia="宋体"/>
          <w:spacing w:val="-15"/>
          <w:sz w:val="24"/>
        </w:rPr>
        <w:t xml:space="preserve"> </w:t>
      </w:r>
      <w:r>
        <w:rPr>
          <w:rFonts w:ascii="宋体" w:hAnsi="宋体" w:eastAsia="宋体"/>
          <w:sz w:val="24"/>
        </w:rPr>
        <w:t>2</w:t>
      </w:r>
      <w:r>
        <w:rPr>
          <w:rFonts w:ascii="宋体" w:hAnsi="宋体" w:eastAsia="宋体"/>
          <w:sz w:val="24"/>
        </w:rPr>
        <w:tab/>
      </w:r>
      <w:r>
        <w:rPr>
          <w:rFonts w:hint="eastAsia" w:ascii="宋体" w:hAnsi="宋体" w:eastAsia="宋体"/>
          <w:spacing w:val="-5"/>
          <w:sz w:val="24"/>
        </w:rPr>
        <w:t>任务</w:t>
      </w:r>
      <w:r>
        <w:rPr>
          <w:rFonts w:ascii="宋体" w:hAnsi="宋体" w:eastAsia="宋体"/>
          <w:spacing w:val="-5"/>
          <w:sz w:val="24"/>
        </w:rPr>
        <w:t>分数</w:t>
      </w:r>
      <w:r>
        <w:rPr>
          <w:rFonts w:ascii="宋体" w:hAnsi="宋体" w:eastAsia="宋体"/>
          <w:spacing w:val="-3"/>
          <w:sz w:val="24"/>
        </w:rPr>
        <w:t>分</w:t>
      </w:r>
      <w:r>
        <w:rPr>
          <w:rFonts w:ascii="宋体" w:hAnsi="宋体" w:eastAsia="宋体"/>
          <w:spacing w:val="-5"/>
          <w:sz w:val="24"/>
        </w:rPr>
        <w:t>配</w:t>
      </w:r>
      <w:r>
        <w:rPr>
          <w:rFonts w:ascii="宋体" w:hAnsi="宋体" w:eastAsia="宋体"/>
          <w:sz w:val="24"/>
        </w:rPr>
        <w:t>表</w:t>
      </w:r>
    </w:p>
    <w:tbl>
      <w:tblPr>
        <w:tblStyle w:val="5"/>
        <w:tblpPr w:leftFromText="180" w:rightFromText="180" w:vertAnchor="text" w:tblpY="1"/>
        <w:tblOverlap w:val="never"/>
        <w:tblW w:w="7955" w:type="dxa"/>
        <w:tblInd w:w="0" w:type="dxa"/>
        <w:tblLayout w:type="fixed"/>
        <w:tblCellMar>
          <w:top w:w="0" w:type="dxa"/>
          <w:left w:w="108" w:type="dxa"/>
          <w:bottom w:w="0" w:type="dxa"/>
          <w:right w:w="108" w:type="dxa"/>
        </w:tblCellMar>
      </w:tblPr>
      <w:tblGrid>
        <w:gridCol w:w="987"/>
        <w:gridCol w:w="5659"/>
        <w:gridCol w:w="1309"/>
      </w:tblGrid>
      <w:tr>
        <w:trPr>
          <w:trHeight w:val="500" w:hRule="atLeast"/>
        </w:trPr>
        <w:tc>
          <w:tcPr>
            <w:tcW w:w="98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序号</w:t>
            </w:r>
          </w:p>
        </w:tc>
        <w:tc>
          <w:tcPr>
            <w:tcW w:w="565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竞赛项目</w:t>
            </w:r>
          </w:p>
        </w:tc>
        <w:tc>
          <w:tcPr>
            <w:tcW w:w="13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分数</w:t>
            </w:r>
          </w:p>
        </w:tc>
      </w:tr>
      <w:tr>
        <w:trPr>
          <w:trHeight w:val="500" w:hRule="atLeast"/>
        </w:trPr>
        <w:tc>
          <w:tcPr>
            <w:tcW w:w="987" w:type="dxa"/>
            <w:tcBorders>
              <w:top w:val="nil"/>
              <w:left w:val="single" w:color="000000" w:sz="8" w:space="0"/>
              <w:bottom w:val="single" w:color="000000" w:sz="8" w:space="0"/>
              <w:right w:val="single" w:color="000000" w:sz="8" w:space="0"/>
            </w:tcBorders>
            <w:vAlign w:val="center"/>
          </w:tcPr>
          <w:p>
            <w:pPr>
              <w:widowControl/>
              <w:autoSpaceDE w:val="0"/>
              <w:autoSpaceDN w:val="0"/>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模块1</w:t>
            </w:r>
          </w:p>
        </w:tc>
        <w:tc>
          <w:tcPr>
            <w:tcW w:w="565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无人机装调检修（装、调、飞、修）</w:t>
            </w:r>
          </w:p>
        </w:tc>
        <w:tc>
          <w:tcPr>
            <w:tcW w:w="1309" w:type="dxa"/>
            <w:tcBorders>
              <w:top w:val="nil"/>
              <w:left w:val="single" w:color="000000" w:sz="8" w:space="0"/>
              <w:bottom w:val="single" w:color="000000" w:sz="8" w:space="0"/>
              <w:right w:val="single" w:color="000000" w:sz="8" w:space="0"/>
            </w:tcBorders>
            <w:vAlign w:val="center"/>
          </w:tcPr>
          <w:p>
            <w:pPr>
              <w:widowControl/>
              <w:autoSpaceDE w:val="0"/>
              <w:autoSpaceDN w:val="0"/>
              <w:jc w:val="center"/>
              <w:textAlignment w:val="center"/>
              <w:rPr>
                <w:rFonts w:ascii="宋体" w:hAnsi="宋体" w:eastAsia="宋体"/>
                <w:sz w:val="24"/>
                <w:szCs w:val="24"/>
              </w:rPr>
            </w:pPr>
            <w:r>
              <w:rPr>
                <w:rFonts w:hint="eastAsia" w:ascii="宋体" w:hAnsi="宋体" w:eastAsia="宋体" w:cs="宋体"/>
                <w:kern w:val="0"/>
                <w:sz w:val="24"/>
                <w:szCs w:val="24"/>
                <w:lang w:bidi="ar"/>
              </w:rPr>
              <w:t>60</w:t>
            </w:r>
          </w:p>
        </w:tc>
      </w:tr>
      <w:tr>
        <w:trPr>
          <w:trHeight w:val="500" w:hRule="atLeast"/>
        </w:trPr>
        <w:tc>
          <w:tcPr>
            <w:tcW w:w="987" w:type="dxa"/>
            <w:tcBorders>
              <w:top w:val="nil"/>
              <w:left w:val="single" w:color="000000" w:sz="8" w:space="0"/>
              <w:bottom w:val="single" w:color="000000" w:sz="8" w:space="0"/>
              <w:right w:val="single" w:color="000000" w:sz="8" w:space="0"/>
            </w:tcBorders>
            <w:vAlign w:val="center"/>
          </w:tcPr>
          <w:p>
            <w:pPr>
              <w:widowControl/>
              <w:autoSpaceDE w:val="0"/>
              <w:autoSpaceDN w:val="0"/>
              <w:jc w:val="center"/>
              <w:textAlignment w:val="center"/>
              <w:rPr>
                <w:rFonts w:ascii="宋体" w:hAnsi="宋体" w:eastAsia="宋体" w:cs="宋体"/>
                <w:sz w:val="24"/>
                <w:szCs w:val="24"/>
              </w:rPr>
            </w:pPr>
            <w:r>
              <w:rPr>
                <w:rFonts w:hint="eastAsia" w:ascii="宋体" w:hAnsi="宋体" w:eastAsia="宋体" w:cs="宋体"/>
                <w:kern w:val="0"/>
                <w:sz w:val="24"/>
                <w:szCs w:val="24"/>
                <w:lang w:val="zh-CN" w:bidi="zh-CN"/>
              </w:rPr>
              <w:t>模块</w:t>
            </w:r>
            <w:r>
              <w:rPr>
                <w:rFonts w:hint="eastAsia" w:ascii="宋体" w:hAnsi="宋体" w:eastAsia="宋体" w:cs="宋体"/>
                <w:kern w:val="0"/>
                <w:sz w:val="24"/>
                <w:szCs w:val="24"/>
                <w:lang w:bidi="zh-CN"/>
              </w:rPr>
              <w:t>2</w:t>
            </w:r>
          </w:p>
        </w:tc>
        <w:tc>
          <w:tcPr>
            <w:tcW w:w="565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无人机侦察应用飞行技术</w:t>
            </w:r>
          </w:p>
        </w:tc>
        <w:tc>
          <w:tcPr>
            <w:tcW w:w="1309" w:type="dxa"/>
            <w:tcBorders>
              <w:top w:val="nil"/>
              <w:left w:val="single" w:color="000000" w:sz="8" w:space="0"/>
              <w:bottom w:val="single" w:color="000000" w:sz="8" w:space="0"/>
              <w:right w:val="single" w:color="000000" w:sz="8" w:space="0"/>
            </w:tcBorders>
            <w:vAlign w:val="center"/>
          </w:tcPr>
          <w:p>
            <w:pPr>
              <w:widowControl/>
              <w:autoSpaceDE w:val="0"/>
              <w:autoSpaceDN w:val="0"/>
              <w:jc w:val="center"/>
              <w:textAlignment w:val="center"/>
              <w:rPr>
                <w:rFonts w:ascii="宋体" w:hAnsi="宋体" w:eastAsia="宋体"/>
                <w:sz w:val="24"/>
                <w:szCs w:val="24"/>
              </w:rPr>
            </w:pPr>
            <w:r>
              <w:rPr>
                <w:rFonts w:hint="eastAsia" w:ascii="宋体" w:hAnsi="宋体" w:eastAsia="宋体" w:cs="宋体"/>
                <w:kern w:val="0"/>
                <w:sz w:val="24"/>
                <w:szCs w:val="24"/>
                <w:lang w:bidi="ar"/>
              </w:rPr>
              <w:t>40</w:t>
            </w:r>
          </w:p>
        </w:tc>
      </w:tr>
      <w:tr>
        <w:trPr>
          <w:trHeight w:val="540" w:hRule="atLeast"/>
        </w:trPr>
        <w:tc>
          <w:tcPr>
            <w:tcW w:w="6646" w:type="dxa"/>
            <w:gridSpan w:val="2"/>
            <w:tcBorders>
              <w:top w:val="single" w:color="000000" w:sz="8" w:space="0"/>
              <w:left w:val="single" w:color="000000" w:sz="8" w:space="0"/>
              <w:bottom w:val="single" w:color="000000" w:sz="8" w:space="0"/>
              <w:right w:val="single" w:color="000000" w:sz="4" w:space="0"/>
            </w:tcBorders>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4"/>
                <w:szCs w:val="24"/>
                <w:lang w:bidi="ar"/>
              </w:rPr>
              <w:t>合计</w:t>
            </w:r>
          </w:p>
        </w:tc>
        <w:tc>
          <w:tcPr>
            <w:tcW w:w="1309" w:type="dxa"/>
            <w:tcBorders>
              <w:top w:val="nil"/>
              <w:left w:val="nil"/>
              <w:bottom w:val="single" w:color="000000" w:sz="8" w:space="0"/>
              <w:right w:val="single" w:color="000000" w:sz="8" w:space="0"/>
            </w:tcBorders>
            <w:vAlign w:val="center"/>
          </w:tcPr>
          <w:p>
            <w:pPr>
              <w:widowControl/>
              <w:jc w:val="center"/>
              <w:textAlignment w:val="center"/>
              <w:rPr>
                <w:rFonts w:ascii="宋体" w:hAnsi="宋体" w:eastAsia="宋体"/>
                <w:sz w:val="24"/>
                <w:szCs w:val="24"/>
              </w:rPr>
            </w:pPr>
            <w:r>
              <w:rPr>
                <w:rFonts w:ascii="宋体" w:hAnsi="宋体" w:eastAsia="宋体"/>
                <w:kern w:val="0"/>
                <w:sz w:val="24"/>
                <w:szCs w:val="24"/>
                <w:lang w:bidi="ar"/>
              </w:rPr>
              <w:t>100</w:t>
            </w:r>
          </w:p>
        </w:tc>
      </w:tr>
    </w:tbl>
    <w:p>
      <w:pPr>
        <w:rPr>
          <w:rFonts w:ascii="宋体" w:hAnsi="宋体" w:eastAsia="宋体"/>
        </w:rPr>
      </w:pPr>
    </w:p>
    <w:p>
      <w:pPr>
        <w:pStyle w:val="4"/>
        <w:spacing w:before="39"/>
        <w:ind w:left="0"/>
        <w:rPr>
          <w:rFonts w:ascii="宋体" w:hAnsi="宋体" w:eastAsia="宋体" w:cs="宋体"/>
          <w:sz w:val="32"/>
          <w:szCs w:val="32"/>
        </w:rPr>
      </w:pPr>
      <w:bookmarkStart w:id="3" w:name="四、组合方式"/>
      <w:bookmarkEnd w:id="3"/>
      <w:r>
        <w:rPr>
          <w:rFonts w:hint="eastAsia" w:ascii="宋体" w:hAnsi="宋体" w:eastAsia="宋体" w:cs="宋体"/>
          <w:sz w:val="32"/>
          <w:szCs w:val="32"/>
        </w:rPr>
        <w:t>四、竞赛注意事项</w:t>
      </w:r>
      <w:bookmarkStart w:id="4" w:name="五、竞赛设备"/>
      <w:bookmarkEnd w:id="4"/>
    </w:p>
    <w:p>
      <w:pPr>
        <w:pStyle w:val="9"/>
        <w:numPr>
          <w:ilvl w:val="0"/>
          <w:numId w:val="1"/>
        </w:numPr>
        <w:tabs>
          <w:tab w:val="left" w:pos="934"/>
        </w:tabs>
        <w:autoSpaceDE w:val="0"/>
        <w:autoSpaceDN w:val="0"/>
        <w:spacing w:before="73" w:line="360" w:lineRule="auto"/>
        <w:ind w:left="0" w:right="348" w:firstLine="578" w:firstLineChars="0"/>
        <w:jc w:val="left"/>
        <w:textAlignment w:val="center"/>
        <w:rPr>
          <w:rFonts w:ascii="宋体" w:hAnsi="宋体" w:eastAsia="宋体"/>
          <w:sz w:val="24"/>
          <w:szCs w:val="24"/>
        </w:rPr>
      </w:pPr>
      <w:bookmarkStart w:id="5" w:name="六、注意事项"/>
      <w:bookmarkEnd w:id="5"/>
      <w:r>
        <w:rPr>
          <w:rFonts w:ascii="宋体" w:hAnsi="宋体" w:eastAsia="宋体"/>
          <w:spacing w:val="-6"/>
          <w:sz w:val="24"/>
          <w:szCs w:val="24"/>
        </w:rPr>
        <w:t>选手要在抽签的工位上进行比赛，按要求在任务书封面上填写好参</w:t>
      </w:r>
      <w:r>
        <w:rPr>
          <w:rFonts w:ascii="宋体" w:hAnsi="宋体" w:eastAsia="宋体"/>
          <w:spacing w:val="-4"/>
          <w:sz w:val="24"/>
          <w:szCs w:val="24"/>
        </w:rPr>
        <w:t>赛证号、工位号等。</w:t>
      </w:r>
    </w:p>
    <w:p>
      <w:pPr>
        <w:pStyle w:val="9"/>
        <w:numPr>
          <w:ilvl w:val="0"/>
          <w:numId w:val="1"/>
        </w:numPr>
        <w:tabs>
          <w:tab w:val="left" w:pos="910"/>
        </w:tabs>
        <w:autoSpaceDE w:val="0"/>
        <w:autoSpaceDN w:val="0"/>
        <w:spacing w:line="360" w:lineRule="auto"/>
        <w:ind w:left="0" w:leftChars="0" w:firstLine="556" w:firstLineChars="0"/>
        <w:jc w:val="left"/>
        <w:textAlignment w:val="center"/>
        <w:rPr>
          <w:rFonts w:ascii="宋体" w:hAnsi="宋体" w:eastAsia="宋体"/>
          <w:sz w:val="24"/>
          <w:szCs w:val="24"/>
        </w:rPr>
      </w:pPr>
      <w:r>
        <w:rPr>
          <w:rFonts w:ascii="宋体" w:hAnsi="宋体" w:eastAsia="宋体"/>
          <w:spacing w:val="-10"/>
          <w:sz w:val="24"/>
          <w:szCs w:val="24"/>
        </w:rPr>
        <w:t>选手务必在比赛开始前，认真阅读各比赛任务的重要提示。</w:t>
      </w:r>
    </w:p>
    <w:p>
      <w:pPr>
        <w:pStyle w:val="9"/>
        <w:numPr>
          <w:ilvl w:val="0"/>
          <w:numId w:val="1"/>
        </w:numPr>
        <w:tabs>
          <w:tab w:val="left" w:pos="917"/>
        </w:tabs>
        <w:autoSpaceDE w:val="0"/>
        <w:autoSpaceDN w:val="0"/>
        <w:spacing w:line="360" w:lineRule="auto"/>
        <w:ind w:left="0" w:right="351" w:firstLine="556" w:firstLineChars="0"/>
        <w:jc w:val="left"/>
        <w:textAlignment w:val="center"/>
        <w:rPr>
          <w:rFonts w:ascii="宋体" w:hAnsi="宋体" w:eastAsia="宋体"/>
          <w:sz w:val="24"/>
          <w:szCs w:val="24"/>
        </w:rPr>
      </w:pPr>
      <w:r>
        <w:rPr>
          <w:rFonts w:ascii="宋体" w:hAnsi="宋体" w:eastAsia="宋体"/>
          <w:spacing w:val="-9"/>
          <w:sz w:val="24"/>
          <w:szCs w:val="24"/>
        </w:rPr>
        <w:t>选手在比赛开始前，认真对照工具清单检查工位设备，并确认后开</w:t>
      </w:r>
      <w:r>
        <w:rPr>
          <w:rFonts w:ascii="宋体" w:hAnsi="宋体" w:eastAsia="宋体"/>
          <w:spacing w:val="-13"/>
          <w:sz w:val="24"/>
          <w:szCs w:val="24"/>
        </w:rPr>
        <w:t>始比赛；选手完成任务后的</w:t>
      </w:r>
      <w:r>
        <w:rPr>
          <w:rFonts w:hint="eastAsia" w:ascii="宋体" w:hAnsi="宋体" w:eastAsia="宋体"/>
          <w:spacing w:val="-13"/>
          <w:sz w:val="24"/>
          <w:szCs w:val="24"/>
        </w:rPr>
        <w:t>工具</w:t>
      </w:r>
      <w:r>
        <w:rPr>
          <w:rFonts w:ascii="宋体" w:hAnsi="宋体" w:eastAsia="宋体"/>
          <w:spacing w:val="-13"/>
          <w:sz w:val="24"/>
          <w:szCs w:val="24"/>
        </w:rPr>
        <w:t>、</w:t>
      </w:r>
      <w:r>
        <w:rPr>
          <w:rFonts w:hint="eastAsia" w:ascii="宋体" w:hAnsi="宋体" w:eastAsia="宋体"/>
          <w:spacing w:val="-13"/>
          <w:sz w:val="24"/>
          <w:szCs w:val="24"/>
        </w:rPr>
        <w:t>仪器</w:t>
      </w:r>
      <w:r>
        <w:rPr>
          <w:rFonts w:ascii="宋体" w:hAnsi="宋体" w:eastAsia="宋体"/>
          <w:spacing w:val="-13"/>
          <w:sz w:val="24"/>
          <w:szCs w:val="24"/>
        </w:rPr>
        <w:t>和物料，现场由裁判员统一收回。</w:t>
      </w:r>
    </w:p>
    <w:p>
      <w:pPr>
        <w:pStyle w:val="9"/>
        <w:numPr>
          <w:ilvl w:val="0"/>
          <w:numId w:val="1"/>
        </w:numPr>
        <w:tabs>
          <w:tab w:val="left" w:pos="1000"/>
        </w:tabs>
        <w:autoSpaceDE w:val="0"/>
        <w:autoSpaceDN w:val="0"/>
        <w:spacing w:before="2" w:line="360" w:lineRule="auto"/>
        <w:ind w:left="0" w:right="357" w:firstLine="549" w:firstLineChars="0"/>
        <w:jc w:val="left"/>
        <w:textAlignment w:val="center"/>
        <w:rPr>
          <w:rFonts w:ascii="宋体" w:hAnsi="宋体" w:eastAsia="宋体"/>
          <w:sz w:val="24"/>
          <w:szCs w:val="24"/>
        </w:rPr>
      </w:pPr>
      <w:r>
        <w:rPr>
          <w:rFonts w:ascii="宋体" w:hAnsi="宋体" w:eastAsia="宋体"/>
          <w:sz w:val="24"/>
          <w:szCs w:val="24"/>
        </w:rPr>
        <w:t>比赛所需要的资料及软件都以电子版的形式保存在工位计算机的</w:t>
      </w:r>
      <w:r>
        <w:rPr>
          <w:rFonts w:ascii="宋体" w:hAnsi="宋体" w:eastAsia="宋体"/>
          <w:spacing w:val="-3"/>
          <w:sz w:val="24"/>
          <w:szCs w:val="24"/>
        </w:rPr>
        <w:t>指定位置D:\\</w:t>
      </w:r>
      <w:r>
        <w:rPr>
          <w:rFonts w:ascii="宋体" w:hAnsi="宋体" w:eastAsia="宋体"/>
          <w:sz w:val="24"/>
          <w:szCs w:val="24"/>
        </w:rPr>
        <w:t>。</w:t>
      </w:r>
    </w:p>
    <w:p>
      <w:pPr>
        <w:pStyle w:val="2"/>
        <w:spacing w:before="2" w:line="360" w:lineRule="auto"/>
        <w:ind w:right="341" w:firstLine="559"/>
        <w:jc w:val="both"/>
        <w:rPr>
          <w:rFonts w:ascii="宋体" w:hAnsi="宋体" w:eastAsia="宋体"/>
          <w:szCs w:val="24"/>
        </w:rPr>
      </w:pPr>
      <w:r>
        <w:rPr>
          <w:rFonts w:ascii="宋体" w:hAnsi="宋体" w:eastAsia="宋体"/>
          <w:szCs w:val="24"/>
        </w:rPr>
        <w:t>赛题中要求的备份文件和保存在电脑中的文件，需选手在计算机指</w:t>
      </w:r>
      <w:r>
        <w:rPr>
          <w:rFonts w:ascii="宋体" w:hAnsi="宋体" w:eastAsia="宋体"/>
          <w:spacing w:val="2"/>
          <w:szCs w:val="24"/>
        </w:rPr>
        <w:t>定文件夹</w:t>
      </w:r>
      <w:r>
        <w:rPr>
          <w:rFonts w:ascii="宋体" w:hAnsi="宋体" w:eastAsia="宋体"/>
          <w:szCs w:val="24"/>
        </w:rPr>
        <w:t>D:\\</w:t>
      </w:r>
      <w:r>
        <w:rPr>
          <w:rFonts w:ascii="宋体" w:hAnsi="宋体" w:eastAsia="宋体"/>
          <w:spacing w:val="4"/>
          <w:szCs w:val="24"/>
        </w:rPr>
        <w:t>中命名对应文件夹</w:t>
      </w:r>
      <w:r>
        <w:rPr>
          <w:rFonts w:ascii="宋体" w:hAnsi="宋体" w:eastAsia="宋体"/>
          <w:spacing w:val="-4"/>
          <w:szCs w:val="24"/>
        </w:rPr>
        <w:t>赛题中所要求备份的文件请备份到对应到文件夹下</w:t>
      </w:r>
      <w:r>
        <w:rPr>
          <w:rFonts w:hint="eastAsia" w:ascii="宋体" w:hAnsi="宋体" w:eastAsia="宋体"/>
          <w:spacing w:val="-4"/>
          <w:szCs w:val="24"/>
        </w:rPr>
        <w:t>.</w:t>
      </w:r>
    </w:p>
    <w:p>
      <w:pPr>
        <w:pStyle w:val="9"/>
        <w:numPr>
          <w:ilvl w:val="0"/>
          <w:numId w:val="1"/>
        </w:numPr>
        <w:tabs>
          <w:tab w:val="left" w:pos="980"/>
        </w:tabs>
        <w:autoSpaceDE w:val="0"/>
        <w:autoSpaceDN w:val="0"/>
        <w:spacing w:line="360" w:lineRule="auto"/>
        <w:ind w:left="0" w:right="336" w:firstLine="530" w:firstLineChars="0"/>
        <w:textAlignment w:val="center"/>
        <w:rPr>
          <w:rFonts w:ascii="宋体" w:hAnsi="宋体" w:eastAsia="宋体"/>
          <w:sz w:val="24"/>
          <w:szCs w:val="24"/>
        </w:rPr>
      </w:pPr>
      <w:r>
        <w:rPr>
          <w:rFonts w:ascii="宋体" w:hAnsi="宋体" w:eastAsia="宋体"/>
          <w:spacing w:val="-3"/>
          <w:sz w:val="24"/>
          <w:szCs w:val="24"/>
        </w:rPr>
        <w:t>比赛场地分</w:t>
      </w:r>
      <w:r>
        <w:rPr>
          <w:rFonts w:hint="eastAsia" w:ascii="宋体" w:hAnsi="宋体" w:eastAsia="宋体"/>
          <w:spacing w:val="-3"/>
          <w:sz w:val="24"/>
          <w:szCs w:val="24"/>
        </w:rPr>
        <w:t>两</w:t>
      </w:r>
      <w:r>
        <w:rPr>
          <w:rFonts w:ascii="宋体" w:hAnsi="宋体" w:eastAsia="宋体"/>
          <w:spacing w:val="-3"/>
          <w:sz w:val="24"/>
          <w:szCs w:val="24"/>
        </w:rPr>
        <w:t>部分，比赛</w:t>
      </w:r>
      <w:r>
        <w:rPr>
          <w:rFonts w:hint="eastAsia" w:ascii="宋体" w:hAnsi="宋体" w:eastAsia="宋体"/>
          <w:spacing w:val="-3"/>
          <w:sz w:val="24"/>
          <w:szCs w:val="24"/>
        </w:rPr>
        <w:t>阶段1</w:t>
      </w:r>
      <w:r>
        <w:rPr>
          <w:rFonts w:ascii="宋体" w:hAnsi="宋体" w:eastAsia="宋体"/>
          <w:spacing w:val="-3"/>
          <w:sz w:val="24"/>
          <w:szCs w:val="24"/>
        </w:rPr>
        <w:t>在设备</w:t>
      </w:r>
      <w:r>
        <w:rPr>
          <w:rFonts w:hint="eastAsia" w:ascii="宋体" w:hAnsi="宋体" w:eastAsia="宋体"/>
          <w:spacing w:val="-3"/>
          <w:sz w:val="24"/>
          <w:szCs w:val="24"/>
        </w:rPr>
        <w:t>装调检修</w:t>
      </w:r>
      <w:r>
        <w:rPr>
          <w:rFonts w:ascii="宋体" w:hAnsi="宋体" w:eastAsia="宋体"/>
          <w:spacing w:val="-3"/>
          <w:sz w:val="24"/>
          <w:szCs w:val="24"/>
        </w:rPr>
        <w:t>区比</w:t>
      </w:r>
      <w:r>
        <w:rPr>
          <w:rFonts w:ascii="宋体" w:hAnsi="宋体" w:eastAsia="宋体"/>
          <w:spacing w:val="-10"/>
          <w:sz w:val="24"/>
          <w:szCs w:val="24"/>
        </w:rPr>
        <w:t>赛</w:t>
      </w:r>
      <w:r>
        <w:rPr>
          <w:rFonts w:hint="eastAsia" w:ascii="宋体" w:hAnsi="宋体" w:eastAsia="宋体"/>
          <w:spacing w:val="-10"/>
          <w:sz w:val="24"/>
          <w:szCs w:val="24"/>
        </w:rPr>
        <w:t>，</w:t>
      </w:r>
      <w:r>
        <w:rPr>
          <w:rFonts w:ascii="宋体" w:hAnsi="宋体" w:eastAsia="宋体"/>
          <w:spacing w:val="-3"/>
          <w:sz w:val="24"/>
          <w:szCs w:val="24"/>
        </w:rPr>
        <w:t>比赛</w:t>
      </w:r>
      <w:r>
        <w:rPr>
          <w:rFonts w:hint="eastAsia" w:ascii="宋体" w:hAnsi="宋体" w:eastAsia="宋体"/>
          <w:spacing w:val="-3"/>
          <w:sz w:val="24"/>
          <w:szCs w:val="24"/>
        </w:rPr>
        <w:t>阶段2</w:t>
      </w:r>
      <w:r>
        <w:rPr>
          <w:rFonts w:ascii="宋体" w:hAnsi="宋体" w:eastAsia="宋体"/>
          <w:sz w:val="24"/>
          <w:szCs w:val="24"/>
        </w:rPr>
        <w:t xml:space="preserve"> </w:t>
      </w:r>
      <w:r>
        <w:rPr>
          <w:rFonts w:hint="eastAsia" w:ascii="宋体" w:hAnsi="宋体" w:eastAsia="宋体"/>
          <w:sz w:val="24"/>
          <w:szCs w:val="24"/>
        </w:rPr>
        <w:t>、</w:t>
      </w:r>
      <w:r>
        <w:rPr>
          <w:rFonts w:ascii="宋体" w:hAnsi="宋体" w:eastAsia="宋体"/>
          <w:spacing w:val="-10"/>
          <w:sz w:val="24"/>
          <w:szCs w:val="24"/>
        </w:rPr>
        <w:t>比赛</w:t>
      </w:r>
      <w:r>
        <w:rPr>
          <w:rFonts w:hint="eastAsia" w:ascii="宋体" w:hAnsi="宋体" w:eastAsia="宋体"/>
          <w:spacing w:val="-10"/>
          <w:sz w:val="24"/>
          <w:szCs w:val="24"/>
        </w:rPr>
        <w:t>阶段3</w:t>
      </w:r>
      <w:r>
        <w:rPr>
          <w:rFonts w:ascii="宋体" w:hAnsi="宋体" w:eastAsia="宋体"/>
          <w:spacing w:val="-11"/>
          <w:sz w:val="24"/>
          <w:szCs w:val="24"/>
        </w:rPr>
        <w:t>在</w:t>
      </w:r>
      <w:r>
        <w:rPr>
          <w:rFonts w:hint="eastAsia" w:ascii="宋体" w:hAnsi="宋体" w:eastAsia="宋体"/>
          <w:spacing w:val="-11"/>
          <w:sz w:val="24"/>
          <w:szCs w:val="24"/>
        </w:rPr>
        <w:t>室外飞行应用</w:t>
      </w:r>
      <w:r>
        <w:rPr>
          <w:rFonts w:ascii="宋体" w:hAnsi="宋体" w:eastAsia="宋体"/>
          <w:spacing w:val="-11"/>
          <w:sz w:val="24"/>
          <w:szCs w:val="24"/>
        </w:rPr>
        <w:t>区进行。</w:t>
      </w:r>
    </w:p>
    <w:p>
      <w:pPr>
        <w:pStyle w:val="9"/>
        <w:numPr>
          <w:ilvl w:val="0"/>
          <w:numId w:val="1"/>
        </w:numPr>
        <w:tabs>
          <w:tab w:val="left" w:pos="915"/>
        </w:tabs>
        <w:autoSpaceDE w:val="0"/>
        <w:autoSpaceDN w:val="0"/>
        <w:spacing w:before="4" w:line="360" w:lineRule="auto"/>
        <w:ind w:left="0" w:right="272" w:firstLine="561" w:firstLineChars="0"/>
        <w:textAlignment w:val="center"/>
        <w:rPr>
          <w:rFonts w:ascii="宋体" w:hAnsi="宋体" w:eastAsia="宋体"/>
          <w:spacing w:val="-9"/>
          <w:sz w:val="24"/>
          <w:szCs w:val="24"/>
        </w:rPr>
      </w:pPr>
      <w:r>
        <w:rPr>
          <w:rFonts w:ascii="宋体" w:hAnsi="宋体" w:eastAsia="宋体"/>
          <w:spacing w:val="-3"/>
          <w:sz w:val="24"/>
          <w:szCs w:val="24"/>
        </w:rPr>
        <w:t xml:space="preserve">裁判评分节点在任务书中有明确提示，需要裁判验收的各项任务， </w:t>
      </w:r>
      <w:r>
        <w:rPr>
          <w:rFonts w:ascii="宋体" w:hAnsi="宋体" w:eastAsia="宋体"/>
          <w:spacing w:val="6"/>
          <w:sz w:val="24"/>
          <w:szCs w:val="24"/>
        </w:rPr>
        <w:t>完成相应的任务后请示意裁判进行评判，各比赛任务裁判</w:t>
      </w:r>
      <w:r>
        <w:rPr>
          <w:rFonts w:hint="eastAsia" w:ascii="宋体" w:hAnsi="宋体" w:eastAsia="宋体"/>
          <w:spacing w:val="6"/>
          <w:sz w:val="24"/>
          <w:szCs w:val="24"/>
        </w:rPr>
        <w:t>所有阶段性验收</w:t>
      </w:r>
      <w:r>
        <w:rPr>
          <w:rFonts w:ascii="宋体" w:hAnsi="宋体" w:eastAsia="宋体"/>
          <w:spacing w:val="6"/>
          <w:sz w:val="24"/>
          <w:szCs w:val="24"/>
        </w:rPr>
        <w:t>只验收</w:t>
      </w:r>
      <w:r>
        <w:rPr>
          <w:rFonts w:ascii="宋体" w:hAnsi="宋体" w:eastAsia="宋体"/>
          <w:sz w:val="24"/>
          <w:szCs w:val="24"/>
        </w:rPr>
        <w:t>1</w:t>
      </w:r>
      <w:r>
        <w:rPr>
          <w:rFonts w:ascii="宋体" w:hAnsi="宋体" w:eastAsia="宋体"/>
          <w:spacing w:val="32"/>
          <w:sz w:val="24"/>
          <w:szCs w:val="24"/>
        </w:rPr>
        <w:t xml:space="preserve"> </w:t>
      </w:r>
      <w:r>
        <w:rPr>
          <w:rFonts w:ascii="宋体" w:hAnsi="宋体" w:eastAsia="宋体"/>
          <w:spacing w:val="3"/>
          <w:sz w:val="24"/>
          <w:szCs w:val="24"/>
        </w:rPr>
        <w:t>次，</w:t>
      </w:r>
      <w:r>
        <w:rPr>
          <w:rFonts w:ascii="宋体" w:hAnsi="宋体" w:eastAsia="宋体"/>
          <w:spacing w:val="-3"/>
          <w:sz w:val="24"/>
          <w:szCs w:val="24"/>
        </w:rPr>
        <w:t>请根据赛题说明，确认完成后再提请裁判验收。</w:t>
      </w:r>
      <w:r>
        <w:rPr>
          <w:rFonts w:ascii="宋体" w:hAnsi="宋体" w:eastAsia="宋体"/>
          <w:spacing w:val="-10"/>
          <w:sz w:val="24"/>
          <w:szCs w:val="24"/>
        </w:rPr>
        <w:t>选手对比赛过程中需裁判确认部分，应当先举手示意，等待裁判员前</w:t>
      </w:r>
      <w:r>
        <w:rPr>
          <w:rFonts w:ascii="宋体" w:hAnsi="宋体" w:eastAsia="宋体"/>
          <w:spacing w:val="-9"/>
          <w:sz w:val="24"/>
          <w:szCs w:val="24"/>
        </w:rPr>
        <w:t>来处理。</w:t>
      </w:r>
    </w:p>
    <w:p>
      <w:pPr>
        <w:pStyle w:val="9"/>
        <w:numPr>
          <w:ilvl w:val="0"/>
          <w:numId w:val="1"/>
        </w:numPr>
        <w:tabs>
          <w:tab w:val="left" w:pos="915"/>
        </w:tabs>
        <w:autoSpaceDE w:val="0"/>
        <w:autoSpaceDN w:val="0"/>
        <w:spacing w:before="70" w:line="360" w:lineRule="auto"/>
        <w:ind w:left="0" w:right="132" w:firstLine="552" w:firstLineChars="0"/>
        <w:jc w:val="left"/>
        <w:textAlignment w:val="center"/>
        <w:rPr>
          <w:rFonts w:ascii="宋体" w:hAnsi="宋体" w:eastAsia="宋体"/>
          <w:sz w:val="24"/>
          <w:szCs w:val="24"/>
        </w:rPr>
      </w:pPr>
      <w:r>
        <w:rPr>
          <w:rFonts w:ascii="宋体" w:hAnsi="宋体" w:eastAsia="宋体"/>
          <w:spacing w:val="-8"/>
          <w:sz w:val="24"/>
          <w:szCs w:val="24"/>
        </w:rPr>
        <w:t xml:space="preserve">选手在竞赛过程中应该遵守相关的规章制度和安全守则，如有违反 </w:t>
      </w:r>
      <w:r>
        <w:rPr>
          <w:rFonts w:ascii="宋体" w:hAnsi="宋体" w:eastAsia="宋体"/>
          <w:spacing w:val="-5"/>
          <w:sz w:val="24"/>
          <w:szCs w:val="24"/>
        </w:rPr>
        <w:t>，则按照相关规定在竞赛的总成绩中扣除相应分值。</w:t>
      </w:r>
    </w:p>
    <w:p>
      <w:pPr>
        <w:pStyle w:val="2"/>
        <w:spacing w:before="2" w:line="360" w:lineRule="auto"/>
        <w:ind w:right="341" w:firstLine="556"/>
        <w:jc w:val="both"/>
        <w:rPr>
          <w:rFonts w:ascii="宋体" w:hAnsi="宋体" w:eastAsia="宋体"/>
          <w:szCs w:val="24"/>
        </w:rPr>
      </w:pPr>
      <w:r>
        <w:rPr>
          <w:rFonts w:ascii="宋体" w:hAnsi="宋体" w:eastAsia="宋体"/>
          <w:spacing w:val="-10"/>
          <w:szCs w:val="24"/>
        </w:rPr>
        <w:t>选手严禁携带任何通讯、存储设备及技术资料，如有发现将取消其竞</w:t>
      </w:r>
      <w:r>
        <w:rPr>
          <w:rFonts w:ascii="宋体" w:hAnsi="宋体" w:eastAsia="宋体"/>
          <w:szCs w:val="24"/>
        </w:rPr>
        <w:t>赛资格。选手擅自离开本参赛队赛位或者与其他赛位的选手交流或者在</w:t>
      </w:r>
      <w:r>
        <w:rPr>
          <w:rFonts w:ascii="宋体" w:hAnsi="宋体" w:eastAsia="宋体"/>
          <w:spacing w:val="-11"/>
          <w:szCs w:val="24"/>
        </w:rPr>
        <w:t>赛场大声喧哗，严重影响赛场秩序，如有发生，将取消其参赛资格。</w:t>
      </w:r>
    </w:p>
    <w:p>
      <w:pPr>
        <w:pStyle w:val="9"/>
        <w:numPr>
          <w:ilvl w:val="0"/>
          <w:numId w:val="1"/>
        </w:numPr>
        <w:tabs>
          <w:tab w:val="left" w:pos="978"/>
        </w:tabs>
        <w:autoSpaceDE w:val="0"/>
        <w:autoSpaceDN w:val="0"/>
        <w:spacing w:line="360" w:lineRule="auto"/>
        <w:ind w:left="0" w:right="351" w:firstLine="535" w:firstLineChars="0"/>
        <w:textAlignment w:val="center"/>
        <w:rPr>
          <w:rFonts w:ascii="宋体" w:hAnsi="宋体" w:eastAsia="宋体" w:cs="宋体"/>
        </w:rPr>
      </w:pPr>
      <w:r>
        <w:rPr>
          <w:rFonts w:ascii="宋体" w:hAnsi="宋体" w:eastAsia="宋体"/>
          <w:spacing w:val="-8"/>
          <w:sz w:val="24"/>
          <w:szCs w:val="24"/>
        </w:rPr>
        <w:t>比赛过程中，若发生危及设备或人身安全事故，裁判有权立即停止</w:t>
      </w:r>
      <w:r>
        <w:rPr>
          <w:rFonts w:ascii="宋体" w:hAnsi="宋体" w:eastAsia="宋体"/>
          <w:spacing w:val="-13"/>
          <w:sz w:val="24"/>
          <w:szCs w:val="24"/>
        </w:rPr>
        <w:t>比赛，情节严重的将取消其参赛资格。</w:t>
      </w:r>
    </w:p>
    <w:p>
      <w:pPr>
        <w:pStyle w:val="9"/>
        <w:numPr>
          <w:ilvl w:val="0"/>
          <w:numId w:val="1"/>
        </w:numPr>
        <w:tabs>
          <w:tab w:val="left" w:pos="978"/>
        </w:tabs>
        <w:autoSpaceDE w:val="0"/>
        <w:autoSpaceDN w:val="0"/>
        <w:spacing w:line="360" w:lineRule="auto"/>
        <w:ind w:left="0" w:right="351" w:firstLine="535" w:firstLineChars="0"/>
        <w:textAlignment w:val="center"/>
        <w:rPr>
          <w:rFonts w:ascii="宋体" w:hAnsi="宋体" w:eastAsia="宋体" w:cs="宋体"/>
        </w:rPr>
      </w:pPr>
      <w:r>
        <w:rPr>
          <w:rFonts w:ascii="宋体" w:hAnsi="宋体" w:eastAsia="宋体"/>
          <w:spacing w:val="-7"/>
          <w:sz w:val="24"/>
          <w:szCs w:val="24"/>
        </w:rPr>
        <w:t>选手必须认真填写各类文档，竞赛完成后所有文档按页码顺序一并</w:t>
      </w:r>
      <w:r>
        <w:rPr>
          <w:rFonts w:ascii="宋体" w:hAnsi="宋体" w:eastAsia="宋体"/>
          <w:spacing w:val="-5"/>
          <w:sz w:val="24"/>
          <w:szCs w:val="24"/>
        </w:rPr>
        <w:t>上交。赛场提供的任何物品，不得带</w:t>
      </w:r>
      <w:r>
        <w:rPr>
          <w:rFonts w:hint="eastAsia" w:ascii="宋体" w:hAnsi="宋体" w:eastAsia="宋体"/>
          <w:spacing w:val="-5"/>
          <w:sz w:val="24"/>
          <w:szCs w:val="24"/>
        </w:rPr>
        <w:t>u盘等违禁品。</w:t>
      </w:r>
    </w:p>
    <w:p>
      <w:pPr>
        <w:pStyle w:val="9"/>
        <w:numPr>
          <w:ilvl w:val="0"/>
          <w:numId w:val="0"/>
        </w:numPr>
        <w:tabs>
          <w:tab w:val="left" w:pos="978"/>
        </w:tabs>
        <w:autoSpaceDE w:val="0"/>
        <w:autoSpaceDN w:val="0"/>
        <w:spacing w:line="360" w:lineRule="auto"/>
        <w:ind w:left="535" w:leftChars="0" w:right="351" w:rightChars="0"/>
        <w:textAlignment w:val="center"/>
        <w:rPr>
          <w:rFonts w:ascii="宋体" w:hAnsi="宋体" w:eastAsia="宋体" w:cs="宋体"/>
        </w:rPr>
        <w:sectPr>
          <w:pgSz w:w="11906" w:h="16838"/>
          <w:pgMar w:top="1440" w:right="1800" w:bottom="1440" w:left="1800" w:header="851" w:footer="992" w:gutter="0"/>
          <w:cols w:space="720" w:num="1"/>
          <w:docGrid w:type="lines" w:linePitch="312" w:charSpace="0"/>
        </w:sectPr>
      </w:pPr>
    </w:p>
    <w:p>
      <w:pPr>
        <w:pStyle w:val="4"/>
        <w:tabs>
          <w:tab w:val="left" w:pos="1759"/>
        </w:tabs>
        <w:spacing w:before="123"/>
        <w:ind w:left="0"/>
        <w:jc w:val="center"/>
        <w:rPr>
          <w:rFonts w:ascii="宋体" w:hAnsi="宋体" w:eastAsia="宋体"/>
        </w:rPr>
      </w:pPr>
      <w:r>
        <w:rPr>
          <w:rFonts w:ascii="宋体" w:hAnsi="宋体" w:eastAsia="宋体"/>
          <w:spacing w:val="-5"/>
        </w:rPr>
        <w:t>比赛</w:t>
      </w:r>
      <w:r>
        <w:rPr>
          <w:rFonts w:hint="eastAsia" w:ascii="宋体" w:hAnsi="宋体" w:eastAsia="宋体"/>
          <w:spacing w:val="-5"/>
        </w:rPr>
        <w:t>模块</w:t>
      </w:r>
      <w:r>
        <w:rPr>
          <w:rFonts w:hint="eastAsia" w:ascii="宋体" w:hAnsi="宋体" w:eastAsia="宋体" w:cs="Times New Roman"/>
        </w:rPr>
        <w:t>1</w:t>
      </w:r>
      <w:r>
        <w:rPr>
          <w:rFonts w:hint="eastAsia" w:ascii="宋体" w:hAnsi="宋体" w:eastAsia="宋体"/>
        </w:rPr>
        <w:t>：</w:t>
      </w:r>
      <w:r>
        <w:rPr>
          <w:rFonts w:hint="eastAsia" w:ascii="宋体" w:hAnsi="宋体" w:eastAsia="宋体"/>
          <w:spacing w:val="-3"/>
        </w:rPr>
        <w:t>无人机装调检修（装、调、飞、修）</w:t>
      </w:r>
    </w:p>
    <w:p>
      <w:pPr>
        <w:pStyle w:val="2"/>
        <w:spacing w:before="8"/>
        <w:rPr>
          <w:rFonts w:ascii="宋体" w:hAnsi="宋体" w:eastAsia="宋体"/>
          <w:b/>
        </w:rPr>
      </w:pPr>
    </w:p>
    <w:p>
      <w:pPr>
        <w:ind w:right="158"/>
        <w:jc w:val="center"/>
        <w:rPr>
          <w:rFonts w:ascii="宋体" w:hAnsi="宋体" w:eastAsia="宋体"/>
          <w:b/>
          <w:sz w:val="30"/>
        </w:rPr>
      </w:pPr>
      <w:r>
        <w:rPr>
          <w:rFonts w:ascii="宋体" w:hAnsi="宋体" w:eastAsia="宋体"/>
          <w:b/>
          <w:sz w:val="30"/>
        </w:rPr>
        <w:t xml:space="preserve">时间： </w:t>
      </w:r>
      <w:r>
        <w:rPr>
          <w:rFonts w:hint="eastAsia" w:ascii="宋体" w:hAnsi="宋体" w:eastAsia="宋体"/>
          <w:b/>
          <w:sz w:val="30"/>
          <w:lang w:val="en-US" w:eastAsia="zh-CN"/>
        </w:rPr>
        <w:t>90</w:t>
      </w:r>
      <w:r>
        <w:rPr>
          <w:rFonts w:ascii="宋体" w:hAnsi="宋体" w:eastAsia="宋体"/>
          <w:b/>
          <w:sz w:val="30"/>
        </w:rPr>
        <w:t xml:space="preserve"> 分钟</w:t>
      </w:r>
    </w:p>
    <w:p>
      <w:pPr>
        <w:pStyle w:val="4"/>
        <w:spacing w:before="39"/>
        <w:ind w:left="0"/>
        <w:rPr>
          <w:rFonts w:ascii="宋体" w:hAnsi="宋体" w:eastAsia="宋体" w:cs="宋体"/>
          <w:sz w:val="32"/>
          <w:szCs w:val="32"/>
        </w:rPr>
      </w:pPr>
      <w:r>
        <w:rPr>
          <w:rFonts w:hint="eastAsia" w:ascii="宋体" w:hAnsi="宋体" w:eastAsia="宋体" w:cs="宋体"/>
          <w:sz w:val="32"/>
          <w:szCs w:val="32"/>
        </w:rPr>
        <w:t>一、任务背景</w:t>
      </w:r>
    </w:p>
    <w:p>
      <w:pPr>
        <w:pStyle w:val="2"/>
        <w:spacing w:before="267" w:line="360" w:lineRule="auto"/>
        <w:ind w:right="344" w:firstLine="585"/>
        <w:jc w:val="both"/>
        <w:rPr>
          <w:rFonts w:ascii="宋体" w:hAnsi="宋体" w:eastAsia="宋体" w:cs="宋体"/>
          <w:szCs w:val="24"/>
          <w:lang w:bidi="zh-CN"/>
        </w:rPr>
      </w:pPr>
      <w:r>
        <w:rPr>
          <w:rFonts w:hint="eastAsia" w:ascii="宋体" w:hAnsi="宋体" w:eastAsia="宋体" w:cs="宋体"/>
          <w:szCs w:val="24"/>
          <w:lang w:bidi="zh-CN"/>
        </w:rPr>
        <w:t>随着近几年无人机市场的发展，多旋翼无人机以优良的操控性能和可垂直起降的方便性等优点迅速获得了广大消费群体的关注，成为迄今为止无人机行业最热销的产品类型。多旋翼无机人相较于其它无人机具有得天独厚的优势，与固定翼无人机相比，它具有可以垂直起降，可以定点盘旋的优点；与单旋翼直升机相比，它没有尾桨装置，因此具有机械结构简单、安全性高、使用成本低等优点。熟练掌握多旋翼无人机组装调试的相关知识与实践操作技能就显得尤为重要，现因突发性自然灾害出现，需加急组装调试出一批多旋翼无人机用于一线应急救援，并有一批刚从救援一线撤下来的无人机设备需要尽快进行定损检修后，再一次投入救援现场。</w:t>
      </w:r>
    </w:p>
    <w:p>
      <w:pPr>
        <w:pStyle w:val="2"/>
        <w:spacing w:line="360" w:lineRule="auto"/>
        <w:ind w:right="346" w:firstLine="559"/>
        <w:jc w:val="both"/>
        <w:rPr>
          <w:rFonts w:ascii="宋体" w:hAnsi="宋体" w:eastAsia="宋体" w:cs="宋体"/>
          <w:szCs w:val="24"/>
          <w:lang w:bidi="zh-CN"/>
        </w:rPr>
      </w:pPr>
      <w:r>
        <w:rPr>
          <w:rFonts w:hint="eastAsia" w:ascii="宋体" w:hAnsi="宋体" w:eastAsia="宋体" w:cs="宋体"/>
          <w:szCs w:val="24"/>
          <w:lang w:bidi="zh-CN"/>
        </w:rPr>
        <w:t>选手需要根据现场提供的无人机物料清单、现场提供的无人机安装指南和相关文件与无人机定损设备及检测工具，完成该机型的组装调试与试飞，再进行无人机设备的维修定损。</w:t>
      </w:r>
    </w:p>
    <w:p>
      <w:pPr>
        <w:pStyle w:val="4"/>
        <w:spacing w:before="39"/>
        <w:ind w:left="0"/>
        <w:rPr>
          <w:rFonts w:ascii="宋体" w:hAnsi="宋体" w:eastAsia="宋体" w:cs="宋体"/>
          <w:sz w:val="32"/>
          <w:szCs w:val="32"/>
        </w:rPr>
      </w:pPr>
      <w:r>
        <w:rPr>
          <w:rFonts w:hint="eastAsia" w:ascii="宋体" w:hAnsi="宋体" w:eastAsia="宋体" w:cs="宋体"/>
          <w:sz w:val="32"/>
          <w:szCs w:val="32"/>
        </w:rPr>
        <w:t>二、任务内容</w:t>
      </w:r>
    </w:p>
    <w:p>
      <w:pPr>
        <w:pStyle w:val="2"/>
        <w:spacing w:line="360" w:lineRule="auto"/>
        <w:ind w:right="346" w:firstLine="559"/>
        <w:jc w:val="both"/>
        <w:rPr>
          <w:rFonts w:ascii="宋体" w:hAnsi="宋体" w:eastAsia="宋体"/>
          <w:spacing w:val="-8"/>
        </w:rPr>
      </w:pPr>
      <w:r>
        <w:rPr>
          <w:rFonts w:hint="eastAsia" w:ascii="宋体" w:hAnsi="宋体" w:eastAsia="宋体" w:cs="黑体"/>
          <w:b/>
          <w:bCs/>
          <w:spacing w:val="-8"/>
        </w:rPr>
        <w:t>任务一：无人机装、调、飞</w:t>
      </w:r>
    </w:p>
    <w:p>
      <w:pPr>
        <w:pStyle w:val="2"/>
        <w:spacing w:line="360" w:lineRule="auto"/>
        <w:ind w:right="346" w:firstLine="559"/>
        <w:jc w:val="both"/>
        <w:rPr>
          <w:rFonts w:ascii="宋体" w:hAnsi="宋体" w:eastAsia="宋体"/>
        </w:rPr>
      </w:pPr>
      <w:r>
        <w:rPr>
          <w:rFonts w:hint="eastAsia" w:ascii="宋体" w:hAnsi="宋体" w:eastAsia="宋体"/>
          <w:spacing w:val="-8"/>
        </w:rPr>
        <w:t>本任务主要的考核参赛选手对于无人机组装调试的综合能力，在组装调试工位区，选手利用自己工位区的全套无人机零部件、 配套工具及耗材，完成无人机的组装和调试。求选手尽可能快速、正确、符合机械和电气装配工艺的完成无人机的组装，并通过相应的调参软件进行相应的调试校准。</w:t>
      </w:r>
    </w:p>
    <w:p>
      <w:pPr>
        <w:pStyle w:val="2"/>
        <w:numPr>
          <w:ilvl w:val="0"/>
          <w:numId w:val="2"/>
        </w:numPr>
        <w:autoSpaceDE w:val="0"/>
        <w:autoSpaceDN w:val="0"/>
        <w:spacing w:line="360" w:lineRule="auto"/>
        <w:ind w:right="346" w:firstLine="559"/>
        <w:jc w:val="both"/>
        <w:textAlignment w:val="center"/>
        <w:rPr>
          <w:rFonts w:ascii="宋体" w:hAnsi="宋体" w:eastAsia="宋体"/>
          <w:spacing w:val="-8"/>
        </w:rPr>
      </w:pPr>
      <w:r>
        <w:rPr>
          <w:rFonts w:hint="eastAsia" w:ascii="宋体" w:hAnsi="宋体" w:eastAsia="宋体"/>
          <w:spacing w:val="-8"/>
        </w:rPr>
        <w:t>无人机机体组装</w:t>
      </w:r>
    </w:p>
    <w:p>
      <w:pPr>
        <w:pStyle w:val="3"/>
        <w:spacing w:line="360" w:lineRule="auto"/>
        <w:ind w:firstLine="448"/>
        <w:rPr>
          <w:rFonts w:ascii="宋体" w:hAnsi="宋体" w:eastAsia="宋体" w:cs="宋体"/>
          <w:spacing w:val="-8"/>
          <w:sz w:val="24"/>
          <w:szCs w:val="28"/>
          <w:lang w:bidi="zh-CN"/>
        </w:rPr>
      </w:pPr>
      <w:r>
        <w:rPr>
          <w:rFonts w:hint="eastAsia" w:ascii="宋体" w:hAnsi="宋体" w:eastAsia="宋体" w:cs="宋体"/>
          <w:spacing w:val="-8"/>
          <w:sz w:val="24"/>
          <w:szCs w:val="28"/>
          <w:lang w:bidi="zh-CN"/>
        </w:rPr>
        <w:t>选手根据竞赛设备检查确认单，仔细检查赛位上的设备，并核对数量，核对完成后举手示意，裁判进行签字，签字完成后方可开始无人机装、调、飞赛项竞赛，裁判开始计时。</w:t>
      </w:r>
    </w:p>
    <w:p>
      <w:pPr>
        <w:spacing w:line="360" w:lineRule="auto"/>
        <w:jc w:val="center"/>
        <w:rPr>
          <w:rFonts w:hint="eastAsia" w:ascii="宋体" w:hAnsi="宋体" w:eastAsia="宋体" w:cs="宋体"/>
          <w:b/>
          <w:sz w:val="24"/>
          <w:szCs w:val="24"/>
        </w:rPr>
      </w:pPr>
    </w:p>
    <w:p>
      <w:pPr>
        <w:spacing w:line="360" w:lineRule="auto"/>
        <w:jc w:val="center"/>
        <w:rPr>
          <w:rFonts w:ascii="宋体" w:hAnsi="宋体" w:eastAsia="宋体" w:cs="宋体"/>
          <w:b/>
          <w:sz w:val="24"/>
          <w:szCs w:val="24"/>
        </w:rPr>
      </w:pPr>
      <w:r>
        <w:rPr>
          <w:rFonts w:hint="eastAsia" w:ascii="宋体" w:hAnsi="宋体" w:eastAsia="宋体" w:cs="宋体"/>
          <w:b/>
          <w:sz w:val="24"/>
          <w:szCs w:val="24"/>
        </w:rPr>
        <w:t>竞赛设备检查确认单</w:t>
      </w:r>
    </w:p>
    <w:tbl>
      <w:tblPr>
        <w:tblStyle w:val="6"/>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2378"/>
        <w:gridCol w:w="1451"/>
        <w:gridCol w:w="1165"/>
        <w:gridCol w:w="756"/>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比赛队伍</w:t>
            </w:r>
          </w:p>
        </w:tc>
        <w:tc>
          <w:tcPr>
            <w:tcW w:w="2378"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（赛号）</w:t>
            </w:r>
          </w:p>
        </w:tc>
        <w:tc>
          <w:tcPr>
            <w:tcW w:w="1451"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裁判员</w:t>
            </w:r>
          </w:p>
        </w:tc>
        <w:tc>
          <w:tcPr>
            <w:tcW w:w="1165" w:type="dxa"/>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756"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时间</w:t>
            </w:r>
          </w:p>
        </w:tc>
        <w:tc>
          <w:tcPr>
            <w:tcW w:w="1570" w:type="dxa"/>
            <w:vAlign w:val="center"/>
          </w:tcPr>
          <w:p>
            <w:pPr>
              <w:widowControl/>
              <w:spacing w:line="360" w:lineRule="auto"/>
              <w:jc w:val="center"/>
              <w:textAlignment w:val="center"/>
              <w:rPr>
                <w:rFonts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组别</w:t>
            </w:r>
          </w:p>
        </w:tc>
        <w:tc>
          <w:tcPr>
            <w:tcW w:w="2378" w:type="dxa"/>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1451"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裁判长</w:t>
            </w:r>
          </w:p>
        </w:tc>
        <w:tc>
          <w:tcPr>
            <w:tcW w:w="1165" w:type="dxa"/>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756"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赛位</w:t>
            </w:r>
          </w:p>
        </w:tc>
        <w:tc>
          <w:tcPr>
            <w:tcW w:w="1570" w:type="dxa"/>
            <w:vAlign w:val="center"/>
          </w:tcPr>
          <w:p>
            <w:pPr>
              <w:widowControl/>
              <w:spacing w:line="360" w:lineRule="auto"/>
              <w:jc w:val="center"/>
              <w:textAlignment w:val="center"/>
              <w:rPr>
                <w:rFonts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序号</w:t>
            </w:r>
          </w:p>
        </w:tc>
        <w:tc>
          <w:tcPr>
            <w:tcW w:w="2378"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名称</w:t>
            </w:r>
          </w:p>
        </w:tc>
        <w:tc>
          <w:tcPr>
            <w:tcW w:w="2616" w:type="dxa"/>
            <w:gridSpan w:val="2"/>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材质</w:t>
            </w:r>
          </w:p>
        </w:tc>
        <w:tc>
          <w:tcPr>
            <w:tcW w:w="756"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数量</w:t>
            </w:r>
          </w:p>
        </w:tc>
        <w:tc>
          <w:tcPr>
            <w:tcW w:w="1570"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2378"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下中心板（PCB）</w:t>
            </w:r>
          </w:p>
        </w:tc>
        <w:tc>
          <w:tcPr>
            <w:tcW w:w="2616" w:type="dxa"/>
            <w:gridSpan w:val="2"/>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PCB</w:t>
            </w:r>
          </w:p>
        </w:tc>
        <w:tc>
          <w:tcPr>
            <w:tcW w:w="756"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上中心板</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碳纤维</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机臂+机臂固定件</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碳纤维+航空铝件</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电机底座</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航空铝件</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脚架固定件</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航空铝件</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脚架横杆</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碳纤维</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脚架竖管</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碳纤维</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2根</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脚架三通</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航空铝件</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橡胶套</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橡胶</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电池仓侧板</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碳纤维</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电池仓顶板</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碳纤维</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电池仓底板</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碳纤维</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电池仓轧带左固定件</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航空铝件</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电池仓轧带右固定件</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航空铝件</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电池仓后板连接件</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航空铝件</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GPS模块</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LED灯模块</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无人机防水外壳</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ABS</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M2.5*6圆柱头螺钉</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304不锈钢</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46颗</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M2.5*8圆柱头螺钉</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304不锈钢</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4颗</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21</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M3*8圆柱头螺钉</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304不锈钢</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33颗</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22</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M3*10圆柱头螺钉</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304不锈钢</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4颗</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23</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M2*6盘头自攻</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304不锈钢</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2颗</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24</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2.0mm内六角螺丝刀</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1把</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w:t>
            </w:r>
          </w:p>
        </w:tc>
        <w:tc>
          <w:tcPr>
            <w:tcW w:w="2378"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2.5mm内六角螺丝刀</w:t>
            </w:r>
          </w:p>
        </w:tc>
        <w:tc>
          <w:tcPr>
            <w:tcW w:w="2616" w:type="dxa"/>
            <w:gridSpan w:val="2"/>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1把</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26</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气泡水平仪</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塑料</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1把</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27</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242紧固螺纹胶</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1瓶</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28</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飞控</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29</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数据线</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Type-A</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1根</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无刷电机</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高磁能级的稀土钕铁硼</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31</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电调</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32</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动力电池</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锂聚合物</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1块</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33</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螺旋桨</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碳纤维</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34</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电池固定扎带</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35</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香蕉头</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黄铜</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36</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热缩管</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聚氯乙烯</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37</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焊锡丝</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锡合金</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1卷</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38</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电烙铁</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1套</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39</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测电器</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40</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无人机遥控器</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AT9S Pro</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41</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遥控器接收机</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R9DS</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42</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遥控器电池</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2S锂电池</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1块</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43</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充电器</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M6</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1套</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44</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杜邦线</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5条</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45</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飞控供电线</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1条</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46</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飞控4对4转接线</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1条</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47</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LED灯转接线</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1条</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48</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3M胶片</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2片</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49</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LED灯支架</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50</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L型螺丝刀</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51</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热风枪</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bl>
    <w:p>
      <w:pPr>
        <w:pStyle w:val="2"/>
        <w:spacing w:line="360" w:lineRule="auto"/>
        <w:ind w:right="346" w:firstLine="448" w:firstLineChars="200"/>
        <w:jc w:val="both"/>
        <w:rPr>
          <w:rFonts w:ascii="宋体" w:hAnsi="宋体" w:eastAsia="宋体"/>
          <w:spacing w:val="-8"/>
        </w:rPr>
      </w:pPr>
      <w:r>
        <w:rPr>
          <w:rFonts w:hint="eastAsia" w:ascii="宋体" w:hAnsi="宋体" w:eastAsia="宋体"/>
          <w:spacing w:val="-8"/>
        </w:rPr>
        <w:t>参赛选手检查完成后，参考以下步骤完成无人机机体组装。</w:t>
      </w:r>
    </w:p>
    <w:tbl>
      <w:tblPr>
        <w:tblStyle w:val="6"/>
        <w:tblW w:w="8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1165" w:type="dxa"/>
            <w:vAlign w:val="center"/>
          </w:tcPr>
          <w:p>
            <w:pPr>
              <w:widowControl/>
              <w:spacing w:line="360" w:lineRule="auto"/>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步骤</w:t>
            </w:r>
          </w:p>
        </w:tc>
        <w:tc>
          <w:tcPr>
            <w:tcW w:w="7097" w:type="dxa"/>
            <w:vAlign w:val="center"/>
          </w:tcPr>
          <w:p>
            <w:pPr>
              <w:widowControl/>
              <w:spacing w:line="360" w:lineRule="auto"/>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1165"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7097"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脚架组装与安装（安装完成后调整脚架稳定）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1165"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7097"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电机安装至电机座－连接电调－将电机座安装至机臂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1165"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7097"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电池仓组装－装在下中心板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1165"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7097"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将机臂安装至下中心板上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1165"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7097"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飞控安装与接线</w:t>
            </w:r>
          </w:p>
        </w:tc>
      </w:tr>
    </w:tbl>
    <w:p>
      <w:pPr>
        <w:pStyle w:val="2"/>
        <w:spacing w:line="360" w:lineRule="auto"/>
        <w:ind w:right="346" w:firstLine="559"/>
        <w:jc w:val="both"/>
        <w:rPr>
          <w:rFonts w:ascii="宋体" w:hAnsi="宋体" w:eastAsia="宋体"/>
          <w:spacing w:val="-8"/>
        </w:rPr>
      </w:pPr>
      <w:r>
        <w:rPr>
          <w:rFonts w:hint="eastAsia" w:ascii="宋体" w:hAnsi="宋体" w:eastAsia="宋体"/>
          <w:spacing w:val="-8"/>
        </w:rPr>
        <w:t>注意：选手完成机体组装后，应举手示意，裁判进行该阶段的结果性评分，否则结果分为“0”分。</w:t>
      </w:r>
    </w:p>
    <w:p>
      <w:pPr>
        <w:pStyle w:val="3"/>
        <w:rPr>
          <w:rFonts w:ascii="宋体" w:hAnsi="宋体" w:eastAsia="宋体"/>
        </w:rPr>
      </w:pPr>
      <w:r>
        <w:rPr>
          <w:rFonts w:hint="eastAsia" w:ascii="宋体" w:hAnsi="宋体" w:eastAsia="宋体"/>
          <w:spacing w:val="-4"/>
        </w:rPr>
        <w:drawing>
          <wp:inline distT="0" distB="0" distL="114300" distR="114300">
            <wp:extent cx="2363470" cy="1334770"/>
            <wp:effectExtent l="0" t="0" r="0" b="0"/>
            <wp:docPr id="7" name="图片 83" descr="450抠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3" descr="450抠图"/>
                    <pic:cNvPicPr>
                      <a:picLocks noChangeAspect="1"/>
                    </pic:cNvPicPr>
                  </pic:nvPicPr>
                  <pic:blipFill>
                    <a:blip r:embed="rId4"/>
                    <a:stretch>
                      <a:fillRect/>
                    </a:stretch>
                  </pic:blipFill>
                  <pic:spPr>
                    <a:xfrm>
                      <a:off x="0" y="0"/>
                      <a:ext cx="2363470" cy="1334770"/>
                    </a:xfrm>
                    <a:prstGeom prst="rect">
                      <a:avLst/>
                    </a:prstGeom>
                    <a:noFill/>
                    <a:ln>
                      <a:noFill/>
                    </a:ln>
                  </pic:spPr>
                </pic:pic>
              </a:graphicData>
            </a:graphic>
          </wp:inline>
        </w:drawing>
      </w:r>
      <w:r>
        <w:rPr>
          <w:rFonts w:ascii="宋体" w:hAnsi="宋体" w:eastAsia="宋体"/>
        </w:rPr>
        <w:drawing>
          <wp:inline distT="0" distB="0" distL="114300" distR="114300">
            <wp:extent cx="1804035" cy="1752600"/>
            <wp:effectExtent l="0" t="0" r="24765" b="0"/>
            <wp:docPr id="8"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4"/>
                    <pic:cNvPicPr>
                      <a:picLocks noChangeAspect="1"/>
                    </pic:cNvPicPr>
                  </pic:nvPicPr>
                  <pic:blipFill>
                    <a:blip r:embed="rId5"/>
                    <a:stretch>
                      <a:fillRect/>
                    </a:stretch>
                  </pic:blipFill>
                  <pic:spPr>
                    <a:xfrm>
                      <a:off x="0" y="0"/>
                      <a:ext cx="1804035" cy="1752600"/>
                    </a:xfrm>
                    <a:prstGeom prst="rect">
                      <a:avLst/>
                    </a:prstGeom>
                    <a:noFill/>
                    <a:ln>
                      <a:noFill/>
                    </a:ln>
                  </pic:spPr>
                </pic:pic>
              </a:graphicData>
            </a:graphic>
          </wp:inline>
        </w:drawing>
      </w:r>
    </w:p>
    <w:p>
      <w:pPr>
        <w:pStyle w:val="2"/>
        <w:numPr>
          <w:ilvl w:val="0"/>
          <w:numId w:val="2"/>
        </w:numPr>
        <w:autoSpaceDE w:val="0"/>
        <w:autoSpaceDN w:val="0"/>
        <w:spacing w:line="360" w:lineRule="auto"/>
        <w:ind w:right="346" w:firstLine="559"/>
        <w:jc w:val="both"/>
        <w:textAlignment w:val="center"/>
        <w:rPr>
          <w:rFonts w:ascii="宋体" w:hAnsi="宋体" w:eastAsia="宋体"/>
          <w:spacing w:val="-8"/>
        </w:rPr>
      </w:pPr>
      <w:r>
        <w:rPr>
          <w:rFonts w:hint="eastAsia" w:ascii="宋体" w:hAnsi="宋体" w:eastAsia="宋体"/>
          <w:spacing w:val="-8"/>
        </w:rPr>
        <w:t>无人机系统调试</w:t>
      </w:r>
    </w:p>
    <w:p>
      <w:pPr>
        <w:pStyle w:val="2"/>
        <w:spacing w:line="360" w:lineRule="auto"/>
        <w:ind w:right="346" w:firstLine="448" w:firstLineChars="200"/>
        <w:jc w:val="both"/>
        <w:rPr>
          <w:rFonts w:ascii="宋体" w:hAnsi="宋体" w:eastAsia="宋体"/>
          <w:spacing w:val="-8"/>
        </w:rPr>
      </w:pPr>
      <w:r>
        <w:rPr>
          <w:rFonts w:hint="eastAsia" w:ascii="宋体" w:hAnsi="宋体" w:eastAsia="宋体"/>
          <w:spacing w:val="-8"/>
        </w:rPr>
        <w:t>选手在机体组装完成后，需进行遥控器调试、动力系统调试并使用专业软件进行飞控参数设置，具体调试步骤参考如下。</w:t>
      </w:r>
    </w:p>
    <w:tbl>
      <w:tblPr>
        <w:tblStyle w:val="6"/>
        <w:tblW w:w="8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1165" w:type="dxa"/>
            <w:vAlign w:val="center"/>
          </w:tcPr>
          <w:p>
            <w:pPr>
              <w:widowControl/>
              <w:spacing w:line="360" w:lineRule="auto"/>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步骤</w:t>
            </w:r>
          </w:p>
        </w:tc>
        <w:tc>
          <w:tcPr>
            <w:tcW w:w="7097" w:type="dxa"/>
            <w:vAlign w:val="center"/>
          </w:tcPr>
          <w:p>
            <w:pPr>
              <w:widowControl/>
              <w:spacing w:line="360" w:lineRule="auto"/>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1165"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7097"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遥控器设置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1165"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7097"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接收机供电与对频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1165"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7097"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电调校准及电机转向确认及调整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1165"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7097"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LED模块安装、GPS模块安装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1165"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7097"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飞控参数设置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1165"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7097"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遥控器校准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1165"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7097"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磁罗盘校准</w:t>
            </w:r>
          </w:p>
        </w:tc>
      </w:tr>
    </w:tbl>
    <w:p>
      <w:pPr>
        <w:pStyle w:val="2"/>
        <w:spacing w:line="360" w:lineRule="auto"/>
        <w:ind w:right="346" w:firstLine="559"/>
        <w:jc w:val="both"/>
        <w:rPr>
          <w:rFonts w:ascii="宋体" w:hAnsi="宋体" w:eastAsia="宋体"/>
          <w:spacing w:val="-8"/>
        </w:rPr>
      </w:pPr>
      <w:r>
        <w:rPr>
          <w:rFonts w:hint="eastAsia" w:ascii="宋体" w:hAnsi="宋体" w:eastAsia="宋体"/>
          <w:spacing w:val="-8"/>
        </w:rPr>
        <w:t>注意：选手完成无人机系统调试后，应举手示意，裁判进行该阶段的结果性评分，否则结果分为“0”分。</w:t>
      </w:r>
    </w:p>
    <w:p>
      <w:pPr>
        <w:pStyle w:val="2"/>
        <w:numPr>
          <w:ilvl w:val="0"/>
          <w:numId w:val="2"/>
        </w:numPr>
        <w:autoSpaceDE w:val="0"/>
        <w:autoSpaceDN w:val="0"/>
        <w:spacing w:line="360" w:lineRule="auto"/>
        <w:ind w:right="346" w:firstLine="559"/>
        <w:jc w:val="both"/>
        <w:textAlignment w:val="center"/>
        <w:rPr>
          <w:rFonts w:ascii="宋体" w:hAnsi="宋体" w:eastAsia="宋体"/>
          <w:spacing w:val="-8"/>
        </w:rPr>
      </w:pPr>
      <w:r>
        <w:rPr>
          <w:rFonts w:hint="eastAsia" w:ascii="宋体" w:hAnsi="宋体" w:eastAsia="宋体"/>
          <w:spacing w:val="-8"/>
        </w:rPr>
        <w:t>无人机飞行测试</w:t>
      </w:r>
    </w:p>
    <w:p>
      <w:pPr>
        <w:pStyle w:val="2"/>
        <w:spacing w:line="360" w:lineRule="auto"/>
        <w:ind w:right="346" w:firstLine="559"/>
        <w:jc w:val="both"/>
        <w:rPr>
          <w:rFonts w:ascii="宋体" w:hAnsi="宋体" w:eastAsia="宋体"/>
          <w:spacing w:val="-8"/>
        </w:rPr>
      </w:pPr>
      <w:r>
        <w:rPr>
          <w:rFonts w:hint="eastAsia" w:ascii="宋体" w:hAnsi="宋体" w:eastAsia="宋体"/>
          <w:spacing w:val="-8"/>
        </w:rPr>
        <w:t>选手可以随时进入飞行测试场地进行与飞控参数调整（测试不限次数，但必须在规定时间内完成）；选手测试完成后示意裁判进行无人机状态飞行演示；选手操作飞行器返回起飞点1m*1m停机坪上方2m加减0.2m高度悬停飞行器，分别完成顺时针水平360°旋转与逆时针水平360°旋转；然后选手目视飞行器对尾平稳降落至1m*1m停机坪上，裁判根据无人机飞行演示时飞行状态进行该环节结果性打分，根据操作过程规范性进行过程性打分。</w:t>
      </w:r>
    </w:p>
    <w:p>
      <w:pPr>
        <w:pStyle w:val="2"/>
        <w:spacing w:line="360" w:lineRule="auto"/>
        <w:ind w:firstLine="480" w:firstLineChars="200"/>
        <w:rPr>
          <w:rFonts w:ascii="宋体" w:hAnsi="宋体" w:eastAsia="宋体"/>
          <w:spacing w:val="-5"/>
        </w:rPr>
      </w:pPr>
      <w:r>
        <w:rPr>
          <w:rFonts w:ascii="宋体" w:hAnsi="宋体" w:eastAsia="宋体"/>
        </w:rPr>
        <w:t>选手在完成</w:t>
      </w:r>
      <w:r>
        <w:rPr>
          <w:rFonts w:hint="eastAsia" w:ascii="宋体" w:hAnsi="宋体" w:eastAsia="宋体"/>
        </w:rPr>
        <w:t>无人机飞行测试后，裁判停止计时</w:t>
      </w:r>
      <w:r>
        <w:rPr>
          <w:rFonts w:ascii="宋体" w:hAnsi="宋体" w:eastAsia="宋体"/>
        </w:rPr>
        <w:t>，</w:t>
      </w:r>
      <w:r>
        <w:rPr>
          <w:rFonts w:hint="eastAsia" w:ascii="宋体" w:hAnsi="宋体" w:eastAsia="宋体"/>
        </w:rPr>
        <w:t>并</w:t>
      </w:r>
      <w:r>
        <w:rPr>
          <w:rFonts w:ascii="宋体" w:hAnsi="宋体" w:eastAsia="宋体"/>
        </w:rPr>
        <w:t>对选手该</w:t>
      </w:r>
      <w:r>
        <w:rPr>
          <w:rFonts w:hint="eastAsia" w:ascii="宋体" w:hAnsi="宋体" w:eastAsia="宋体"/>
        </w:rPr>
        <w:t>任务</w:t>
      </w:r>
      <w:r>
        <w:rPr>
          <w:rFonts w:ascii="宋体" w:hAnsi="宋体" w:eastAsia="宋体"/>
        </w:rPr>
        <w:t>进行</w:t>
      </w:r>
      <w:r>
        <w:rPr>
          <w:rFonts w:hint="eastAsia" w:ascii="宋体" w:hAnsi="宋体" w:eastAsia="宋体"/>
        </w:rPr>
        <w:t>分数统计</w:t>
      </w:r>
      <w:r>
        <w:rPr>
          <w:rFonts w:ascii="宋体" w:hAnsi="宋体" w:eastAsia="宋体"/>
          <w:spacing w:val="-17"/>
        </w:rPr>
        <w:t xml:space="preserve">。裁判打分完成后， </w:t>
      </w:r>
      <w:r>
        <w:rPr>
          <w:rFonts w:ascii="宋体" w:hAnsi="宋体" w:eastAsia="宋体"/>
          <w:spacing w:val="-5"/>
        </w:rPr>
        <w:t>将</w:t>
      </w:r>
      <w:r>
        <w:rPr>
          <w:rFonts w:hint="eastAsia" w:ascii="宋体" w:hAnsi="宋体" w:eastAsia="宋体"/>
          <w:spacing w:val="-5"/>
        </w:rPr>
        <w:t>任务</w:t>
      </w:r>
      <w:r>
        <w:rPr>
          <w:rFonts w:ascii="宋体" w:hAnsi="宋体" w:eastAsia="宋体"/>
          <w:spacing w:val="-5"/>
        </w:rPr>
        <w:t>分数与队员进行确认并双方签字。</w:t>
      </w:r>
    </w:p>
    <w:p>
      <w:pPr>
        <w:pStyle w:val="2"/>
        <w:spacing w:line="360" w:lineRule="auto"/>
        <w:ind w:right="346" w:firstLine="673" w:firstLineChars="300"/>
        <w:jc w:val="both"/>
        <w:rPr>
          <w:rFonts w:ascii="宋体" w:hAnsi="宋体" w:eastAsia="宋体"/>
        </w:rPr>
      </w:pPr>
      <w:r>
        <w:rPr>
          <w:rFonts w:hint="eastAsia" w:ascii="宋体" w:hAnsi="宋体" w:eastAsia="宋体" w:cs="黑体"/>
          <w:b/>
          <w:bCs/>
          <w:spacing w:val="-8"/>
        </w:rPr>
        <w:t>任务二：无人机维修定损</w:t>
      </w:r>
    </w:p>
    <w:p>
      <w:pPr>
        <w:pStyle w:val="2"/>
        <w:spacing w:line="360" w:lineRule="auto"/>
        <w:ind w:right="346" w:firstLine="559"/>
        <w:jc w:val="both"/>
        <w:rPr>
          <w:rFonts w:ascii="宋体" w:hAnsi="宋体" w:eastAsia="宋体"/>
          <w:spacing w:val="-8"/>
        </w:rPr>
      </w:pPr>
      <w:r>
        <w:rPr>
          <w:rFonts w:hint="eastAsia" w:ascii="宋体" w:hAnsi="宋体" w:eastAsia="宋体"/>
        </w:rPr>
        <w:t>本任务</w:t>
      </w:r>
      <w:r>
        <w:rPr>
          <w:rFonts w:hint="eastAsia" w:ascii="宋体" w:hAnsi="宋体" w:eastAsia="宋体"/>
          <w:spacing w:val="-8"/>
        </w:rPr>
        <w:t>主要的考核参赛选手对于无人机故障检测以及故障分析的能力，要求参赛选手利用无人机故障检测平台，检测出无人机常见故障的现象并进行分析判断、掌握无人机系统故障的检测方法、无人机故障分析数据处理并得出结论等；</w:t>
      </w:r>
    </w:p>
    <w:p>
      <w:pPr>
        <w:pStyle w:val="2"/>
        <w:spacing w:line="360" w:lineRule="auto"/>
        <w:ind w:right="346" w:firstLine="559"/>
        <w:jc w:val="both"/>
        <w:rPr>
          <w:rFonts w:ascii="宋体" w:hAnsi="宋体" w:eastAsia="宋体"/>
          <w:spacing w:val="-8"/>
        </w:rPr>
      </w:pPr>
      <w:r>
        <w:rPr>
          <w:rFonts w:hint="eastAsia" w:ascii="宋体" w:hAnsi="宋体" w:eastAsia="宋体"/>
          <w:spacing w:val="-8"/>
        </w:rPr>
        <w:t>本赛场放置的无人机故障检测平台共计设置有5项故障现象，要求参赛选手对无人机维修定损检测台设备供电后发现其故障现象，并使用万用表测量出故障存在的地方（注意：检测时尽量断电后操作），并对其进行故障产生原因进行分析和判断，思考记录其故障的排除方法。（要求参赛选手完成工位上的维修定损工卡）</w:t>
      </w:r>
    </w:p>
    <w:p>
      <w:pPr>
        <w:snapToGrid w:val="0"/>
        <w:spacing w:line="360" w:lineRule="auto"/>
        <w:jc w:val="center"/>
        <w:rPr>
          <w:rFonts w:ascii="宋体" w:hAnsi="宋体" w:eastAsia="宋体" w:cs="仿宋"/>
          <w:sz w:val="28"/>
          <w:szCs w:val="28"/>
        </w:rPr>
      </w:pPr>
      <w:r>
        <w:rPr>
          <w:rFonts w:hint="eastAsia" w:ascii="宋体" w:hAnsi="宋体" w:eastAsia="宋体" w:cs="仿宋"/>
          <w:sz w:val="28"/>
          <w:szCs w:val="28"/>
        </w:rPr>
        <w:drawing>
          <wp:inline distT="0" distB="0" distL="114300" distR="114300">
            <wp:extent cx="2073275" cy="1978660"/>
            <wp:effectExtent l="0" t="0" r="9525" b="2540"/>
            <wp:docPr id="9" name="图片 74" descr="无人机维修定损教学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4" descr="无人机维修定损教学系统"/>
                    <pic:cNvPicPr>
                      <a:picLocks noChangeAspect="1"/>
                    </pic:cNvPicPr>
                  </pic:nvPicPr>
                  <pic:blipFill>
                    <a:blip r:embed="rId6"/>
                    <a:stretch>
                      <a:fillRect/>
                    </a:stretch>
                  </pic:blipFill>
                  <pic:spPr>
                    <a:xfrm>
                      <a:off x="0" y="0"/>
                      <a:ext cx="2073275" cy="1978660"/>
                    </a:xfrm>
                    <a:prstGeom prst="rect">
                      <a:avLst/>
                    </a:prstGeom>
                    <a:noFill/>
                    <a:ln>
                      <a:noFill/>
                    </a:ln>
                  </pic:spPr>
                </pic:pic>
              </a:graphicData>
            </a:graphic>
          </wp:inline>
        </w:drawing>
      </w:r>
    </w:p>
    <w:p>
      <w:pPr>
        <w:pStyle w:val="2"/>
        <w:spacing w:line="360" w:lineRule="auto"/>
        <w:jc w:val="center"/>
        <w:rPr>
          <w:rFonts w:ascii="宋体" w:hAnsi="宋体" w:eastAsia="宋体"/>
        </w:rPr>
      </w:pPr>
      <w:r>
        <w:rPr>
          <w:rFonts w:hint="eastAsia" w:ascii="宋体" w:hAnsi="宋体" w:eastAsia="宋体"/>
        </w:rPr>
        <w:t>无人机维修定损任务工卡</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312"/>
        <w:gridCol w:w="323"/>
        <w:gridCol w:w="1485"/>
        <w:gridCol w:w="1192"/>
        <w:gridCol w:w="1421"/>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atLeast"/>
          <w:jc w:val="center"/>
        </w:trPr>
        <w:tc>
          <w:tcPr>
            <w:tcW w:w="14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选手赛号  </w:t>
            </w:r>
          </w:p>
        </w:tc>
        <w:tc>
          <w:tcPr>
            <w:tcW w:w="163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工位号</w:t>
            </w:r>
          </w:p>
        </w:tc>
        <w:tc>
          <w:tcPr>
            <w:tcW w:w="11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p>
        </w:tc>
        <w:tc>
          <w:tcPr>
            <w:tcW w:w="1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裁判员</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8" w:hRule="atLeast"/>
          <w:jc w:val="center"/>
        </w:trPr>
        <w:tc>
          <w:tcPr>
            <w:tcW w:w="14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维修目标</w:t>
            </w:r>
          </w:p>
        </w:tc>
        <w:tc>
          <w:tcPr>
            <w:tcW w:w="7069"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1.寻找设备的具体故障；</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2.掌握设备故障的排查方法并能够利用工具排查故障；</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3.熟悉通过日常保养维修消除故障的方法。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2" w:hRule="atLeast"/>
          <w:jc w:val="center"/>
        </w:trPr>
        <w:tc>
          <w:tcPr>
            <w:tcW w:w="14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设备工具</w:t>
            </w:r>
          </w:p>
        </w:tc>
        <w:tc>
          <w:tcPr>
            <w:tcW w:w="7069"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数字万用表、维修定损实训箱</w:t>
            </w:r>
          </w:p>
        </w:tc>
      </w:tr>
      <w:tr>
        <w:trPr>
          <w:trHeight w:val="641" w:hRule="atLeast"/>
          <w:jc w:val="center"/>
        </w:trPr>
        <w:tc>
          <w:tcPr>
            <w:tcW w:w="14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任务环境</w:t>
            </w:r>
          </w:p>
        </w:tc>
        <w:tc>
          <w:tcPr>
            <w:tcW w:w="7069"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无人机维修定损赛项工位</w:t>
            </w:r>
          </w:p>
        </w:tc>
      </w:tr>
      <w:tr>
        <w:trPr>
          <w:trHeight w:val="611" w:hRule="atLeast"/>
          <w:jc w:val="center"/>
        </w:trPr>
        <w:tc>
          <w:tcPr>
            <w:tcW w:w="27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任务步骤分解</w:t>
            </w:r>
          </w:p>
        </w:tc>
        <w:tc>
          <w:tcPr>
            <w:tcW w:w="5757"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记录及分析</w:t>
            </w:r>
          </w:p>
        </w:tc>
      </w:tr>
      <w:tr>
        <w:trPr>
          <w:trHeight w:val="2295" w:hRule="atLeast"/>
          <w:jc w:val="center"/>
        </w:trPr>
        <w:tc>
          <w:tcPr>
            <w:tcW w:w="27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故障现象记录</w:t>
            </w:r>
          </w:p>
        </w:tc>
        <w:tc>
          <w:tcPr>
            <w:tcW w:w="5757" w:type="dxa"/>
            <w:gridSpan w:val="5"/>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通过识别观察，故障现象有：</w:t>
            </w:r>
          </w:p>
        </w:tc>
      </w:tr>
      <w:tr>
        <w:trPr>
          <w:trHeight w:val="2159" w:hRule="atLeast"/>
          <w:jc w:val="center"/>
        </w:trPr>
        <w:tc>
          <w:tcPr>
            <w:tcW w:w="27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检测分析并确定故障产生位置及数量</w:t>
            </w:r>
          </w:p>
        </w:tc>
        <w:tc>
          <w:tcPr>
            <w:tcW w:w="5757" w:type="dxa"/>
            <w:gridSpan w:val="5"/>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经过检测分析，确定故障产生有    种，分别是：</w:t>
            </w:r>
          </w:p>
        </w:tc>
      </w:tr>
      <w:tr>
        <w:trPr>
          <w:trHeight w:val="2262" w:hRule="atLeast"/>
          <w:jc w:val="center"/>
        </w:trPr>
        <w:tc>
          <w:tcPr>
            <w:tcW w:w="27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分析故障产生原因</w:t>
            </w:r>
          </w:p>
        </w:tc>
        <w:tc>
          <w:tcPr>
            <w:tcW w:w="5757" w:type="dxa"/>
            <w:gridSpan w:val="5"/>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经过检测，这几种现象产生的原因是：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4" w:hRule="atLeast"/>
          <w:jc w:val="center"/>
        </w:trPr>
        <w:tc>
          <w:tcPr>
            <w:tcW w:w="27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排除故障方法以及日常维护保养措施记录</w:t>
            </w:r>
          </w:p>
        </w:tc>
        <w:tc>
          <w:tcPr>
            <w:tcW w:w="5757" w:type="dxa"/>
            <w:gridSpan w:val="5"/>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这几种故障的解决办法分别是：</w:t>
            </w:r>
          </w:p>
        </w:tc>
      </w:tr>
    </w:tbl>
    <w:p>
      <w:pPr>
        <w:pStyle w:val="4"/>
        <w:spacing w:before="39"/>
        <w:ind w:left="0"/>
        <w:rPr>
          <w:rFonts w:ascii="宋体" w:hAnsi="宋体" w:eastAsia="宋体" w:cs="宋体"/>
          <w:sz w:val="32"/>
          <w:szCs w:val="32"/>
        </w:rPr>
      </w:pPr>
      <w:r>
        <w:rPr>
          <w:rFonts w:hint="eastAsia" w:ascii="宋体" w:hAnsi="宋体" w:eastAsia="宋体" w:cs="宋体"/>
          <w:sz w:val="32"/>
          <w:szCs w:val="32"/>
        </w:rPr>
        <w:t>三、注意事项</w:t>
      </w:r>
    </w:p>
    <w:p>
      <w:pPr>
        <w:snapToGrid w:val="0"/>
        <w:spacing w:line="360" w:lineRule="auto"/>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（1）无人机装调检修比赛时，禁止在飞行测试区以外安装螺旋桨，一经发现，将取消比赛资格。</w:t>
      </w:r>
    </w:p>
    <w:p>
      <w:pPr>
        <w:snapToGrid w:val="0"/>
        <w:spacing w:line="360" w:lineRule="auto"/>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2）无人机螺旋桨转动之后，选手不得进入飞行场地；飞行测试结束后需等螺旋桨停止转动才得进入飞行场地并立马断开飞机电源，才能把无人机带出飞行场地；无人机通电过程中不得关闭遥控器。一经发现上述情况本项目计作零分，并根据实际情况扣除相应分数。</w:t>
      </w:r>
    </w:p>
    <w:p>
      <w:pPr>
        <w:snapToGrid w:val="0"/>
        <w:spacing w:line="360" w:lineRule="auto"/>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（3）选手在完成组装调试后，向裁判员示意，裁判员对选手该项目进行打</w:t>
      </w:r>
    </w:p>
    <w:p>
      <w:pPr>
        <w:snapToGrid w:val="0"/>
        <w:spacing w:line="360" w:lineRule="auto"/>
        <w:rPr>
          <w:rFonts w:ascii="宋体" w:hAnsi="宋体" w:eastAsia="宋体" w:cs="宋体"/>
          <w:sz w:val="24"/>
          <w:szCs w:val="24"/>
          <w:lang w:bidi="zh-CN"/>
        </w:rPr>
      </w:pPr>
      <w:r>
        <w:rPr>
          <w:rFonts w:hint="eastAsia" w:ascii="宋体" w:hAnsi="宋体" w:eastAsia="宋体" w:cs="宋体"/>
          <w:sz w:val="24"/>
          <w:szCs w:val="24"/>
          <w:lang w:bidi="zh-CN"/>
        </w:rPr>
        <w:t>分。在裁判开始评分过程中，选手不得再次调整无人机。</w:t>
      </w:r>
    </w:p>
    <w:p>
      <w:pPr>
        <w:snapToGrid w:val="0"/>
        <w:spacing w:line="360" w:lineRule="auto"/>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（4）竞赛过程中竞赛设备出现因人为原因损坏而导致比赛无法顺利完成的参赛选手，该任务阶段扣除所有得分，计为0分。</w:t>
      </w:r>
    </w:p>
    <w:p>
      <w:pPr>
        <w:snapToGrid w:val="0"/>
        <w:spacing w:line="360" w:lineRule="auto"/>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（5）裁判完成该阶段打分后 ，将该阶段、总分数与队员进行确认，双方在打分表对应位置签字。</w:t>
      </w:r>
    </w:p>
    <w:p>
      <w:pPr>
        <w:pStyle w:val="4"/>
        <w:tabs>
          <w:tab w:val="left" w:pos="1759"/>
        </w:tabs>
        <w:spacing w:before="123"/>
        <w:ind w:left="0"/>
        <w:jc w:val="center"/>
        <w:rPr>
          <w:rFonts w:ascii="宋体" w:hAnsi="宋体" w:eastAsia="宋体"/>
          <w:spacing w:val="-5"/>
        </w:rPr>
      </w:pPr>
      <w:r>
        <w:rPr>
          <w:rFonts w:hint="eastAsia" w:ascii="宋体" w:hAnsi="宋体" w:eastAsia="宋体" w:cs="宋体"/>
          <w:sz w:val="24"/>
          <w:szCs w:val="24"/>
          <w:lang w:bidi="zh-CN"/>
        </w:rPr>
        <w:br w:type="page"/>
      </w:r>
      <w:r>
        <w:rPr>
          <w:rFonts w:ascii="宋体" w:hAnsi="宋体" w:eastAsia="宋体"/>
          <w:spacing w:val="-5"/>
        </w:rPr>
        <w:t>比赛</w:t>
      </w:r>
      <w:r>
        <w:rPr>
          <w:rFonts w:hint="eastAsia" w:ascii="宋体" w:hAnsi="宋体" w:eastAsia="宋体"/>
          <w:spacing w:val="-5"/>
        </w:rPr>
        <w:t>模块</w:t>
      </w:r>
      <w:r>
        <w:rPr>
          <w:rFonts w:hint="eastAsia" w:ascii="宋体" w:hAnsi="宋体" w:eastAsia="宋体" w:cs="Times New Roman"/>
        </w:rPr>
        <w:t>2</w:t>
      </w:r>
      <w:r>
        <w:rPr>
          <w:rFonts w:hint="eastAsia" w:ascii="宋体" w:hAnsi="宋体" w:eastAsia="宋体"/>
        </w:rPr>
        <w:t>：</w:t>
      </w:r>
      <w:r>
        <w:rPr>
          <w:rFonts w:hint="eastAsia" w:ascii="宋体" w:hAnsi="宋体" w:eastAsia="宋体"/>
          <w:spacing w:val="-5"/>
        </w:rPr>
        <w:t>无人机侦察应用飞行技术</w:t>
      </w:r>
    </w:p>
    <w:p>
      <w:pPr>
        <w:autoSpaceDE w:val="0"/>
        <w:autoSpaceDN w:val="0"/>
        <w:spacing w:before="8"/>
        <w:jc w:val="left"/>
        <w:textAlignment w:val="center"/>
        <w:rPr>
          <w:rFonts w:ascii="宋体" w:hAnsi="宋体" w:eastAsia="宋体" w:cs="宋体"/>
          <w:b/>
          <w:sz w:val="24"/>
          <w:szCs w:val="28"/>
          <w:lang w:val="zh-CN" w:bidi="zh-CN"/>
        </w:rPr>
      </w:pPr>
    </w:p>
    <w:p>
      <w:pPr>
        <w:ind w:right="158"/>
        <w:jc w:val="center"/>
        <w:rPr>
          <w:rFonts w:ascii="宋体" w:hAnsi="宋体" w:eastAsia="宋体"/>
          <w:b/>
          <w:sz w:val="30"/>
        </w:rPr>
      </w:pPr>
      <w:r>
        <w:rPr>
          <w:rFonts w:ascii="宋体" w:hAnsi="宋体" w:eastAsia="宋体"/>
          <w:b/>
          <w:sz w:val="30"/>
        </w:rPr>
        <w:t xml:space="preserve">时间： </w:t>
      </w:r>
      <w:r>
        <w:rPr>
          <w:rFonts w:hint="eastAsia" w:ascii="宋体" w:hAnsi="宋体" w:eastAsia="宋体"/>
          <w:b/>
          <w:sz w:val="30"/>
          <w:lang w:val="en-US" w:eastAsia="zh-CN"/>
        </w:rPr>
        <w:t>3</w:t>
      </w:r>
      <w:r>
        <w:rPr>
          <w:rFonts w:hint="eastAsia" w:ascii="宋体" w:hAnsi="宋体" w:eastAsia="宋体"/>
          <w:b/>
          <w:sz w:val="30"/>
        </w:rPr>
        <w:t>0</w:t>
      </w:r>
      <w:r>
        <w:rPr>
          <w:rFonts w:ascii="宋体" w:hAnsi="宋体" w:eastAsia="宋体"/>
          <w:b/>
          <w:sz w:val="30"/>
        </w:rPr>
        <w:t xml:space="preserve"> 分钟</w:t>
      </w:r>
    </w:p>
    <w:p>
      <w:pPr>
        <w:pStyle w:val="4"/>
        <w:spacing w:before="39"/>
        <w:ind w:left="0"/>
        <w:rPr>
          <w:rFonts w:ascii="宋体" w:hAnsi="宋体" w:eastAsia="宋体" w:cs="宋体"/>
          <w:sz w:val="32"/>
          <w:szCs w:val="32"/>
        </w:rPr>
      </w:pPr>
      <w:r>
        <w:rPr>
          <w:rFonts w:hint="eastAsia" w:ascii="宋体" w:hAnsi="宋体" w:eastAsia="宋体" w:cs="宋体"/>
          <w:sz w:val="32"/>
          <w:szCs w:val="32"/>
        </w:rPr>
        <w:t>一、任务背景</w:t>
      </w:r>
    </w:p>
    <w:p>
      <w:pPr>
        <w:snapToGrid w:val="0"/>
        <w:spacing w:line="360" w:lineRule="auto"/>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无人机由于测量仪器变得越来越小，越来越轻，在这些应用场景中变的尤为重要，这些负载仪器设备便可集成到无人机上，通过在无人机上装在高清变焦相机、激光雷达、等设备，对任务区域进行数据快速抓取，有效地执行侦察任务，现有突发场景，需要快速搜索到出现内部燃烧的目标物以及易燃危险物品，为后续的疏散策略起到指导作用。</w:t>
      </w:r>
    </w:p>
    <w:p>
      <w:pPr>
        <w:pStyle w:val="4"/>
        <w:spacing w:before="39"/>
        <w:ind w:left="0"/>
        <w:rPr>
          <w:rFonts w:ascii="宋体" w:hAnsi="宋体" w:eastAsia="宋体" w:cs="宋体"/>
          <w:sz w:val="24"/>
          <w:szCs w:val="24"/>
          <w:lang w:bidi="zh-CN"/>
        </w:rPr>
      </w:pPr>
      <w:r>
        <w:rPr>
          <w:rFonts w:hint="eastAsia" w:ascii="宋体" w:hAnsi="宋体" w:eastAsia="宋体" w:cs="宋体"/>
          <w:sz w:val="32"/>
          <w:szCs w:val="32"/>
        </w:rPr>
        <w:t>二、任务内容</w:t>
      </w:r>
    </w:p>
    <w:p>
      <w:pPr>
        <w:snapToGrid w:val="0"/>
        <w:spacing w:line="360" w:lineRule="auto"/>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 xml:space="preserve"> 选手需要使用应用飞行无人机在竞赛时间内完成场上的3个小范围目标的红外目标信息采集和大范围目标物区域的12个可见光目标的信息照面采集，要求采集的素材照片在遥控器上的原图不经放大可达到清晰，可识别的要求。</w:t>
      </w:r>
    </w:p>
    <w:p>
      <w:pPr>
        <w:autoSpaceDE w:val="0"/>
        <w:autoSpaceDN w:val="0"/>
        <w:spacing w:line="360" w:lineRule="auto"/>
        <w:ind w:right="346"/>
        <w:jc w:val="center"/>
        <w:textAlignment w:val="center"/>
        <w:rPr>
          <w:rFonts w:hint="eastAsia" w:ascii="宋体" w:hAnsi="宋体" w:eastAsia="宋体"/>
          <w:sz w:val="22"/>
          <w:lang w:eastAsia="zh-CN"/>
        </w:rPr>
      </w:pPr>
      <w:r>
        <w:rPr>
          <w:rFonts w:hint="eastAsia" w:ascii="宋体" w:hAnsi="宋体" w:eastAsia="宋体"/>
          <w:sz w:val="22"/>
          <w:lang w:eastAsia="zh-CN"/>
        </w:rPr>
        <w:drawing>
          <wp:anchor distT="0" distB="0" distL="114300" distR="114300" simplePos="0" relativeHeight="251662336" behindDoc="0" locked="0" layoutInCell="1" allowOverlap="1">
            <wp:simplePos x="0" y="0"/>
            <wp:positionH relativeFrom="column">
              <wp:posOffset>111125</wp:posOffset>
            </wp:positionH>
            <wp:positionV relativeFrom="paragraph">
              <wp:posOffset>39370</wp:posOffset>
            </wp:positionV>
            <wp:extent cx="5054600" cy="1854200"/>
            <wp:effectExtent l="0" t="0" r="0" b="0"/>
            <wp:wrapTopAndBottom/>
            <wp:docPr id="3" name="图片 3" descr="17c5beb334003d7724c9c39d4a2aa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c5beb334003d7724c9c39d4a2aa3d"/>
                    <pic:cNvPicPr>
                      <a:picLocks noChangeAspect="1"/>
                    </pic:cNvPicPr>
                  </pic:nvPicPr>
                  <pic:blipFill>
                    <a:blip r:embed="rId7"/>
                    <a:stretch>
                      <a:fillRect/>
                    </a:stretch>
                  </pic:blipFill>
                  <pic:spPr>
                    <a:xfrm>
                      <a:off x="0" y="0"/>
                      <a:ext cx="5054600" cy="1854200"/>
                    </a:xfrm>
                    <a:prstGeom prst="rect">
                      <a:avLst/>
                    </a:prstGeom>
                  </pic:spPr>
                </pic:pic>
              </a:graphicData>
            </a:graphic>
          </wp:anchor>
        </w:drawing>
      </w:r>
    </w:p>
    <w:p>
      <w:pPr>
        <w:pStyle w:val="2"/>
        <w:spacing w:line="360" w:lineRule="auto"/>
        <w:ind w:firstLine="480" w:firstLineChars="200"/>
        <w:rPr>
          <w:rFonts w:ascii="宋体" w:hAnsi="宋体" w:eastAsia="宋体" w:cs="宋体"/>
          <w:szCs w:val="22"/>
          <w:lang w:bidi="zh-CN"/>
        </w:rPr>
      </w:pPr>
      <w:r>
        <w:rPr>
          <w:rFonts w:hint="eastAsia" w:ascii="宋体" w:hAnsi="宋体" w:eastAsia="宋体" w:cs="宋体"/>
          <w:szCs w:val="22"/>
          <w:lang w:bidi="zh-CN"/>
        </w:rPr>
        <w:t>采集完成后，选手举手示意，裁判停止计时，并于选手在成绩记录单上进行签字确认，裁判将根据选手完成时间与操作规范和目标物信息采集成果标准性进行评分。</w:t>
      </w:r>
    </w:p>
    <w:p>
      <w:pPr>
        <w:pStyle w:val="4"/>
        <w:spacing w:before="39"/>
        <w:ind w:left="0"/>
        <w:rPr>
          <w:rFonts w:ascii="宋体" w:hAnsi="宋体" w:eastAsia="宋体" w:cs="宋体"/>
          <w:sz w:val="32"/>
          <w:szCs w:val="32"/>
        </w:rPr>
      </w:pPr>
      <w:r>
        <w:rPr>
          <w:rFonts w:hint="eastAsia" w:ascii="宋体" w:hAnsi="宋体" w:eastAsia="宋体" w:cs="宋体"/>
          <w:sz w:val="32"/>
          <w:szCs w:val="32"/>
        </w:rPr>
        <w:t>三、注意事项</w:t>
      </w:r>
    </w:p>
    <w:p>
      <w:pPr>
        <w:snapToGrid w:val="0"/>
        <w:spacing w:line="360" w:lineRule="auto"/>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（1）比赛阶段进行时，裁判随时根据飞行操控规范性进行记录评分，并进行成果检查。裁判打分完成后，将该阶段总分数与队员进行确认并双方签字。</w:t>
      </w:r>
    </w:p>
    <w:p>
      <w:pPr>
        <w:snapToGrid w:val="0"/>
        <w:spacing w:line="360" w:lineRule="auto"/>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2）无人机螺旋桨转动之后，选手不得进入飞行场地；飞行结束后需等螺旋桨停止转动才得进入飞行场地并立马断开飞机电源，才能把无人机带出飞行场地；无人机通电过程中不得关闭遥控器。一经发现上述情况本项目计作零分，并根据实际情况扣除相应分数。</w:t>
      </w:r>
    </w:p>
    <w:p>
      <w:pPr>
        <w:snapToGrid w:val="0"/>
        <w:spacing w:line="360" w:lineRule="auto"/>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（3）由选手保存的数据采集素材内存卡如果发生丢失损坏所导致的后果，由选手自己承担。</w:t>
      </w:r>
    </w:p>
    <w:p>
      <w:pPr>
        <w:pStyle w:val="9"/>
        <w:numPr>
          <w:ilvl w:val="0"/>
          <w:numId w:val="0"/>
        </w:numPr>
        <w:tabs>
          <w:tab w:val="left" w:pos="978"/>
        </w:tabs>
        <w:autoSpaceDE w:val="0"/>
        <w:autoSpaceDN w:val="0"/>
        <w:spacing w:line="360" w:lineRule="auto"/>
        <w:ind w:left="535" w:leftChars="0" w:right="351" w:rightChars="0"/>
        <w:textAlignment w:val="center"/>
        <w:rPr>
          <w:rFonts w:ascii="宋体" w:hAnsi="宋体" w:eastAsia="宋体" w:cs="宋体"/>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Microsoft YaHei UI">
    <w:altName w:val="苹方-简"/>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苹方-简">
    <w:panose1 w:val="020B0400000000000000"/>
    <w:charset w:val="86"/>
    <w:family w:val="auto"/>
    <w:pitch w:val="default"/>
    <w:sig w:usb0="00000000" w:usb1="00000000" w:usb2="00000000" w:usb3="00000000" w:csb0="00160000" w:csb1="00000000"/>
  </w:font>
  <w:font w:name="汉仪中等线KW">
    <w:panose1 w:val="0101010401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157" w:hanging="204"/>
      </w:pPr>
      <w:rPr>
        <w:rFonts w:hint="default" w:ascii="Times New Roman" w:hAnsi="Times New Roman" w:eastAsia="Times New Roman" w:cs="Times New Roman"/>
        <w:spacing w:val="-9"/>
        <w:w w:val="100"/>
        <w:sz w:val="24"/>
        <w:szCs w:val="24"/>
        <w:lang w:val="zh-CN" w:eastAsia="zh-CN" w:bidi="zh-CN"/>
      </w:rPr>
    </w:lvl>
    <w:lvl w:ilvl="1" w:tentative="0">
      <w:start w:val="0"/>
      <w:numFmt w:val="bullet"/>
      <w:lvlText w:val="•"/>
      <w:lvlJc w:val="left"/>
      <w:pPr>
        <w:ind w:left="1072" w:hanging="204"/>
      </w:pPr>
      <w:rPr>
        <w:rFonts w:hint="default"/>
        <w:lang w:val="zh-CN" w:eastAsia="zh-CN" w:bidi="zh-CN"/>
      </w:rPr>
    </w:lvl>
    <w:lvl w:ilvl="2" w:tentative="0">
      <w:start w:val="0"/>
      <w:numFmt w:val="bullet"/>
      <w:lvlText w:val="•"/>
      <w:lvlJc w:val="left"/>
      <w:pPr>
        <w:ind w:left="1985" w:hanging="204"/>
      </w:pPr>
      <w:rPr>
        <w:rFonts w:hint="default"/>
        <w:lang w:val="zh-CN" w:eastAsia="zh-CN" w:bidi="zh-CN"/>
      </w:rPr>
    </w:lvl>
    <w:lvl w:ilvl="3" w:tentative="0">
      <w:start w:val="0"/>
      <w:numFmt w:val="bullet"/>
      <w:lvlText w:val="•"/>
      <w:lvlJc w:val="left"/>
      <w:pPr>
        <w:ind w:left="2898" w:hanging="204"/>
      </w:pPr>
      <w:rPr>
        <w:rFonts w:hint="default"/>
        <w:lang w:val="zh-CN" w:eastAsia="zh-CN" w:bidi="zh-CN"/>
      </w:rPr>
    </w:lvl>
    <w:lvl w:ilvl="4" w:tentative="0">
      <w:start w:val="0"/>
      <w:numFmt w:val="bullet"/>
      <w:lvlText w:val="•"/>
      <w:lvlJc w:val="left"/>
      <w:pPr>
        <w:ind w:left="3810" w:hanging="204"/>
      </w:pPr>
      <w:rPr>
        <w:rFonts w:hint="default"/>
        <w:lang w:val="zh-CN" w:eastAsia="zh-CN" w:bidi="zh-CN"/>
      </w:rPr>
    </w:lvl>
    <w:lvl w:ilvl="5" w:tentative="0">
      <w:start w:val="0"/>
      <w:numFmt w:val="bullet"/>
      <w:lvlText w:val="•"/>
      <w:lvlJc w:val="left"/>
      <w:pPr>
        <w:ind w:left="4723" w:hanging="204"/>
      </w:pPr>
      <w:rPr>
        <w:rFonts w:hint="default"/>
        <w:lang w:val="zh-CN" w:eastAsia="zh-CN" w:bidi="zh-CN"/>
      </w:rPr>
    </w:lvl>
    <w:lvl w:ilvl="6" w:tentative="0">
      <w:start w:val="0"/>
      <w:numFmt w:val="bullet"/>
      <w:lvlText w:val="•"/>
      <w:lvlJc w:val="left"/>
      <w:pPr>
        <w:ind w:left="5636" w:hanging="204"/>
      </w:pPr>
      <w:rPr>
        <w:rFonts w:hint="default"/>
        <w:lang w:val="zh-CN" w:eastAsia="zh-CN" w:bidi="zh-CN"/>
      </w:rPr>
    </w:lvl>
    <w:lvl w:ilvl="7" w:tentative="0">
      <w:start w:val="0"/>
      <w:numFmt w:val="bullet"/>
      <w:lvlText w:val="•"/>
      <w:lvlJc w:val="left"/>
      <w:pPr>
        <w:ind w:left="6548" w:hanging="204"/>
      </w:pPr>
      <w:rPr>
        <w:rFonts w:hint="default"/>
        <w:lang w:val="zh-CN" w:eastAsia="zh-CN" w:bidi="zh-CN"/>
      </w:rPr>
    </w:lvl>
    <w:lvl w:ilvl="8" w:tentative="0">
      <w:start w:val="0"/>
      <w:numFmt w:val="bullet"/>
      <w:lvlText w:val="•"/>
      <w:lvlJc w:val="left"/>
      <w:pPr>
        <w:ind w:left="7461" w:hanging="204"/>
      </w:pPr>
      <w:rPr>
        <w:rFonts w:hint="default"/>
        <w:lang w:val="zh-CN" w:eastAsia="zh-CN" w:bidi="zh-CN"/>
      </w:rPr>
    </w:lvl>
  </w:abstractNum>
  <w:abstractNum w:abstractNumId="1">
    <w:nsid w:val="792C2DF9"/>
    <w:multiLevelType w:val="singleLevel"/>
    <w:tmpl w:val="792C2DF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B89B"/>
    <w:rsid w:val="FFFFB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link w:val="8"/>
    <w:qFormat/>
    <w:uiPriority w:val="1"/>
    <w:pPr>
      <w:ind w:left="419"/>
      <w:outlineLvl w:val="0"/>
    </w:pPr>
    <w:rPr>
      <w:rFonts w:ascii="Microsoft YaHei UI" w:hAnsi="Microsoft YaHei UI" w:eastAsia="Microsoft YaHei UI" w:cs="Microsoft YaHei UI"/>
      <w:b/>
      <w:bCs/>
      <w:sz w:val="30"/>
      <w:szCs w:val="3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jc w:val="left"/>
    </w:pPr>
    <w:rPr>
      <w:rFonts w:ascii="Times New Roman" w:hAnsi="Times New Roman"/>
      <w:sz w:val="24"/>
      <w:szCs w:val="28"/>
    </w:rPr>
  </w:style>
  <w:style w:type="paragraph" w:styleId="3">
    <w:name w:val="Normal Indent"/>
    <w:basedOn w:val="1"/>
    <w:qFormat/>
    <w:uiPriority w:val="0"/>
    <w:pPr>
      <w:ind w:firstLine="420" w:firstLineChars="200"/>
    </w:p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8">
    <w:name w:val="标题 1 Char"/>
    <w:link w:val="4"/>
    <w:uiPriority w:val="1"/>
    <w:rPr>
      <w:rFonts w:ascii="Microsoft YaHei UI" w:hAnsi="Microsoft YaHei UI" w:eastAsia="Microsoft YaHei UI" w:cs="Microsoft YaHei UI"/>
      <w:b/>
      <w:bCs/>
      <w:sz w:val="30"/>
      <w:szCs w:val="30"/>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2024-03-12T16:05:00Z</dcterms:created>
  <dc:creator>东方sun</dc:creator>
  <cp:lastModifiedBy>东方sun</cp:lastModifiedBy>
  <dcterms:modified xsi:type="dcterms:W3CDTF">2024-03-12T16:06:14Z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0056FE103661E370D40CF0656CD46C88</vt:lpwstr>
  </property>
</Properties>
</file>