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567"/>
        <w:jc w:val="center"/>
        <w:textAlignment w:val="baseline"/>
        <w:outlineLvl w:val="0"/>
        <w:rPr>
          <w:rFonts w:hint="eastAsia" w:ascii="宋体" w:hAnsi="宋体" w:eastAsia="宋体" w:cs="宋体"/>
          <w:spacing w:val="9"/>
          <w:sz w:val="44"/>
          <w:szCs w:val="44"/>
          <w:lang w:val="en-US" w:eastAsia="zh-CN"/>
          <w14:textOutline w14:w="9525" w14:cap="flat" w14:cmpd="sng">
            <w14:solidFill>
              <w14:srgbClr w14:val="000000"/>
            </w14:solidFill>
            <w14:prstDash w14:val="solid"/>
            <w14:miter w14:val="0"/>
          </w14:textOutline>
        </w:rPr>
      </w:pPr>
      <w:r>
        <w:rPr>
          <w:rFonts w:hint="eastAsia" w:ascii="宋体" w:hAnsi="宋体" w:eastAsia="宋体" w:cs="宋体"/>
          <w:spacing w:val="9"/>
          <w:sz w:val="44"/>
          <w:szCs w:val="44"/>
          <w:lang w:val="en-US" w:eastAsia="zh-CN"/>
          <w14:textOutline w14:w="9525" w14:cap="flat" w14:cmpd="sng">
            <w14:solidFill>
              <w14:srgbClr w14:val="000000"/>
            </w14:solidFill>
            <w14:prstDash w14:val="solid"/>
            <w14:miter w14:val="0"/>
          </w14:textOutline>
        </w:rPr>
        <w:t>2024年河北省职业院校学生技能大赛</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567"/>
        <w:jc w:val="center"/>
        <w:textAlignment w:val="baseline"/>
        <w:outlineLvl w:val="0"/>
        <w:rPr>
          <w:rFonts w:hint="eastAsia" w:ascii="宋体" w:hAnsi="宋体" w:eastAsia="宋体" w:cs="宋体"/>
          <w:spacing w:val="9"/>
          <w:sz w:val="40"/>
          <w:szCs w:val="40"/>
          <w:lang w:val="en-US" w:eastAsia="zh-CN"/>
          <w14:textOutline w14:w="9525" w14:cap="flat" w14:cmpd="sng">
            <w14:solidFill>
              <w14:srgbClr w14:val="000000"/>
            </w14:solidFill>
            <w14:prstDash w14:val="solid"/>
            <w14:miter w14:val="0"/>
          </w14:textOutline>
        </w:rPr>
      </w:pPr>
      <w:r>
        <w:rPr>
          <w:rFonts w:hint="eastAsia" w:ascii="宋体" w:hAnsi="宋体" w:eastAsia="宋体" w:cs="宋体"/>
          <w:spacing w:val="9"/>
          <w:sz w:val="40"/>
          <w:szCs w:val="40"/>
          <w:lang w:val="en-US" w:eastAsia="zh-CN"/>
          <w14:textOutline w14:w="9525" w14:cap="flat" w14:cmpd="sng">
            <w14:solidFill>
              <w14:srgbClr w14:val="000000"/>
            </w14:solidFill>
            <w14:prstDash w14:val="solid"/>
            <w14:miter w14:val="0"/>
          </w14:textOutline>
        </w:rPr>
        <w:t>高职组“数据安全技术与应用”赛项规程</w:t>
      </w:r>
    </w:p>
    <w:p>
      <w:pPr>
        <w:snapToGrid w:val="0"/>
        <w:spacing w:line="510" w:lineRule="atLeast"/>
        <w:jc w:val="center"/>
        <w:rPr>
          <w:rFonts w:ascii="Times New Roman" w:hAnsi="Times New Roman" w:eastAsia="方正小标宋简体"/>
          <w:sz w:val="52"/>
          <w:szCs w:val="52"/>
        </w:rPr>
      </w:pPr>
    </w:p>
    <w:p>
      <w:pPr>
        <w:snapToGrid w:val="0"/>
        <w:spacing w:line="532" w:lineRule="atLeast"/>
        <w:jc w:val="center"/>
        <w:rPr>
          <w:rFonts w:ascii="Times New Roman" w:hAnsi="Times New Roman"/>
        </w:rPr>
      </w:pPr>
    </w:p>
    <w:p>
      <w:pPr>
        <w:snapToGrid w:val="0"/>
        <w:spacing w:line="243" w:lineRule="atLeast"/>
        <w:jc w:val="center"/>
        <w:rPr>
          <w:rFonts w:ascii="Times New Roman" w:hAnsi="Times New Roman"/>
        </w:rPr>
      </w:pPr>
    </w:p>
    <w:p>
      <w:pPr>
        <w:pStyle w:val="2"/>
        <w:rPr>
          <w:rFonts w:ascii="Times New Roman" w:hAnsi="Times New Roman"/>
        </w:rPr>
      </w:pPr>
    </w:p>
    <w:p>
      <w:pPr>
        <w:pStyle w:val="2"/>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pacing w:line="800" w:lineRule="exact"/>
        <w:ind w:left="426"/>
        <w:rPr>
          <w:rFonts w:ascii="Times New Roman" w:hAnsi="Times New Roman" w:eastAsia="黑体"/>
          <w:sz w:val="32"/>
          <w:u w:val="single"/>
        </w:rPr>
      </w:pPr>
      <w:r>
        <w:rPr>
          <w:rFonts w:ascii="Times New Roman" w:hAnsi="Times New Roman" w:eastAsia="黑体"/>
          <w:sz w:val="32"/>
        </w:rPr>
        <w:t>赛项名称：</w:t>
      </w:r>
      <w:r>
        <w:rPr>
          <w:rFonts w:ascii="Times New Roman" w:hAnsi="Times New Roman" w:eastAsia="黑体"/>
          <w:sz w:val="32"/>
          <w:u w:val="single"/>
        </w:rPr>
        <w:t xml:space="preserve"> </w:t>
      </w:r>
      <w:bookmarkStart w:id="0" w:name="OLE_LINK167"/>
      <w:bookmarkStart w:id="1" w:name="OLE_LINK168"/>
      <w:r>
        <w:rPr>
          <w:rFonts w:ascii="Times New Roman" w:hAnsi="Times New Roman" w:eastAsia="黑体"/>
          <w:sz w:val="32"/>
          <w:u w:val="single"/>
        </w:rPr>
        <w:t xml:space="preserve">         </w:t>
      </w:r>
      <w:bookmarkEnd w:id="0"/>
      <w:bookmarkEnd w:id="1"/>
      <w:r>
        <w:rPr>
          <w:rFonts w:hint="eastAsia" w:ascii="Times New Roman" w:hAnsi="Times New Roman" w:eastAsia="黑体"/>
          <w:sz w:val="32"/>
          <w:u w:val="single"/>
        </w:rPr>
        <w:t>数据安全技术与应用</w:t>
      </w:r>
      <w:r>
        <w:rPr>
          <w:rFonts w:ascii="Times New Roman" w:hAnsi="Times New Roman" w:eastAsia="黑体"/>
          <w:sz w:val="32"/>
          <w:u w:val="single"/>
        </w:rPr>
        <w:t xml:space="preserve">           </w:t>
      </w:r>
    </w:p>
    <w:p>
      <w:pPr>
        <w:spacing w:line="800" w:lineRule="exact"/>
        <w:ind w:left="426"/>
        <w:rPr>
          <w:rFonts w:ascii="Times New Roman" w:hAnsi="Times New Roman" w:eastAsia="黑体"/>
          <w:sz w:val="32"/>
        </w:rPr>
      </w:pPr>
      <w:r>
        <w:rPr>
          <w:rFonts w:ascii="Times New Roman" w:hAnsi="Times New Roman" w:eastAsia="黑体"/>
          <w:sz w:val="32"/>
        </w:rPr>
        <w:t>英文名称：</w:t>
      </w:r>
      <w:r>
        <w:rPr>
          <w:rFonts w:ascii="Times New Roman" w:hAnsi="Times New Roman" w:eastAsia="黑体"/>
          <w:sz w:val="26"/>
          <w:szCs w:val="18"/>
          <w:u w:val="single"/>
        </w:rPr>
        <w:t xml:space="preserve">  </w:t>
      </w:r>
      <w:r>
        <w:rPr>
          <w:rFonts w:hint="eastAsia" w:ascii="Times New Roman" w:hAnsi="Times New Roman" w:eastAsia="黑体"/>
          <w:sz w:val="26"/>
          <w:szCs w:val="18"/>
          <w:u w:val="single"/>
        </w:rPr>
        <w:t xml:space="preserve">      </w:t>
      </w:r>
      <w:r>
        <w:rPr>
          <w:rFonts w:ascii="Times New Roman" w:hAnsi="Times New Roman" w:eastAsia="黑体"/>
          <w:sz w:val="26"/>
          <w:szCs w:val="18"/>
          <w:u w:val="single"/>
        </w:rPr>
        <w:t>Data Security Technologies and Application</w:t>
      </w:r>
      <w:r>
        <w:rPr>
          <w:rFonts w:hint="eastAsia" w:ascii="Times New Roman" w:hAnsi="Times New Roman" w:eastAsia="黑体"/>
          <w:sz w:val="26"/>
          <w:szCs w:val="18"/>
          <w:u w:val="single"/>
        </w:rPr>
        <w:t>s</w:t>
      </w:r>
      <w:r>
        <w:rPr>
          <w:rFonts w:ascii="Times New Roman" w:hAnsi="Times New Roman" w:eastAsia="黑体"/>
          <w:sz w:val="26"/>
          <w:szCs w:val="18"/>
          <w:u w:val="single"/>
        </w:rPr>
        <w:t xml:space="preserve">          </w:t>
      </w:r>
    </w:p>
    <w:p>
      <w:pPr>
        <w:spacing w:line="800" w:lineRule="exact"/>
        <w:ind w:left="426"/>
        <w:rPr>
          <w:rFonts w:ascii="Times New Roman" w:hAnsi="Times New Roman" w:eastAsia="黑体"/>
          <w:sz w:val="32"/>
        </w:rPr>
      </w:pPr>
      <w:r>
        <w:rPr>
          <w:rFonts w:ascii="Times New Roman" w:hAnsi="Times New Roman" w:eastAsia="黑体"/>
          <w:sz w:val="32"/>
        </w:rPr>
        <w:t>赛项组别：</w:t>
      </w:r>
      <w:r>
        <w:rPr>
          <w:rFonts w:ascii="Times New Roman" w:hAnsi="Times New Roman" w:eastAsia="黑体"/>
          <w:sz w:val="32"/>
          <w:u w:val="single"/>
        </w:rPr>
        <w:t xml:space="preserve">          </w:t>
      </w:r>
      <w:r>
        <w:rPr>
          <w:rFonts w:hint="eastAsia" w:ascii="Times New Roman" w:hAnsi="Times New Roman" w:eastAsia="黑体"/>
          <w:sz w:val="32"/>
          <w:u w:val="single"/>
        </w:rPr>
        <w:t>高职组（学生赛）</w:t>
      </w:r>
      <w:r>
        <w:rPr>
          <w:rFonts w:ascii="Times New Roman" w:hAnsi="Times New Roman" w:eastAsia="黑体"/>
          <w:sz w:val="32"/>
          <w:u w:val="single"/>
        </w:rPr>
        <w:t xml:space="preserve">                    </w:t>
      </w:r>
    </w:p>
    <w:p>
      <w:pPr>
        <w:spacing w:line="800" w:lineRule="exact"/>
        <w:ind w:left="426"/>
        <w:rPr>
          <w:rFonts w:ascii="Times New Roman" w:hAnsi="Times New Roman" w:eastAsia="黑体"/>
          <w:sz w:val="32"/>
        </w:rPr>
      </w:pPr>
      <w:r>
        <w:rPr>
          <w:rFonts w:ascii="Times New Roman" w:hAnsi="Times New Roman" w:eastAsia="黑体"/>
          <w:sz w:val="32"/>
        </w:rPr>
        <w:t>赛项编号：</w:t>
      </w:r>
      <w:r>
        <w:rPr>
          <w:rFonts w:ascii="Times New Roman" w:hAnsi="Times New Roman" w:eastAsia="黑体"/>
          <w:sz w:val="32"/>
          <w:u w:val="single"/>
        </w:rPr>
        <w:t xml:space="preserve">           </w:t>
      </w:r>
      <w:r>
        <w:rPr>
          <w:rFonts w:hint="eastAsia" w:ascii="Times New Roman" w:hAnsi="Times New Roman" w:eastAsia="黑体"/>
          <w:sz w:val="32"/>
          <w:u w:val="single"/>
          <w:lang w:val="en-US" w:eastAsia="zh-CN"/>
        </w:rPr>
        <w:t xml:space="preserve">  </w:t>
      </w:r>
      <w:r>
        <w:rPr>
          <w:rFonts w:hint="eastAsia" w:ascii="Times New Roman" w:hAnsi="Times New Roman" w:eastAsia="黑体"/>
          <w:sz w:val="32"/>
          <w:u w:val="single"/>
        </w:rPr>
        <w:t>GZ2024264</w:t>
      </w:r>
      <w:r>
        <w:rPr>
          <w:rFonts w:hint="eastAsia" w:ascii="Times New Roman" w:hAnsi="Times New Roman" w:eastAsia="黑体"/>
          <w:sz w:val="32"/>
          <w:u w:val="single"/>
          <w:lang w:val="en-US" w:eastAsia="zh-CN"/>
        </w:rPr>
        <w:t xml:space="preserve"> </w:t>
      </w:r>
      <w:r>
        <w:rPr>
          <w:rFonts w:ascii="Times New Roman" w:hAnsi="Times New Roman" w:eastAsia="黑体"/>
          <w:sz w:val="32"/>
          <w:u w:val="single"/>
        </w:rPr>
        <w:t xml:space="preserve">     </w:t>
      </w:r>
      <w:r>
        <w:rPr>
          <w:rFonts w:hint="eastAsia" w:ascii="Times New Roman" w:hAnsi="Times New Roman" w:eastAsia="黑体"/>
          <w:sz w:val="32"/>
          <w:u w:val="single"/>
          <w:lang w:val="en-US" w:eastAsia="zh-CN"/>
        </w:rPr>
        <w:t xml:space="preserve">    </w:t>
      </w:r>
      <w:r>
        <w:rPr>
          <w:rFonts w:ascii="Times New Roman" w:hAnsi="Times New Roman" w:eastAsia="黑体"/>
          <w:sz w:val="32"/>
          <w:u w:val="single"/>
        </w:rPr>
        <w:t xml:space="preserve">       </w:t>
      </w:r>
    </w:p>
    <w:p>
      <w:pPr>
        <w:jc w:val="center"/>
        <w:rPr>
          <w:rFonts w:ascii="Times New Roman" w:hAnsi="Times New Roman"/>
          <w:sz w:val="30"/>
        </w:rPr>
      </w:pPr>
    </w:p>
    <w:p>
      <w:pPr>
        <w:jc w:val="center"/>
        <w:rPr>
          <w:rFonts w:ascii="Times New Roman" w:hAnsi="Times New Roman"/>
          <w:sz w:val="30"/>
        </w:rPr>
      </w:pPr>
    </w:p>
    <w:p>
      <w:pPr>
        <w:widowControl/>
        <w:jc w:val="left"/>
        <w:rPr>
          <w:rFonts w:ascii="Times New Roman" w:hAnsi="Times New Roman" w:eastAsia="黑体"/>
          <w:sz w:val="24"/>
        </w:rPr>
      </w:pPr>
    </w:p>
    <w:p>
      <w:pPr>
        <w:widowControl/>
        <w:jc w:val="left"/>
        <w:rPr>
          <w:rFonts w:ascii="Times New Roman" w:hAnsi="Times New Roman" w:eastAsia="黑体"/>
          <w:sz w:val="32"/>
        </w:rPr>
        <w:sectPr>
          <w:pgSz w:w="11906" w:h="16838"/>
          <w:pgMar w:top="1240" w:right="1800" w:bottom="1318" w:left="1800" w:header="851" w:footer="992" w:gutter="0"/>
          <w:cols w:space="720" w:num="1"/>
          <w:docGrid w:type="lines" w:linePitch="312" w:charSpace="0"/>
        </w:sectPr>
      </w:pPr>
    </w:p>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赛项信息</w:t>
      </w:r>
    </w:p>
    <w:p>
      <w:pPr>
        <w:numPr>
          <w:ilvl w:val="0"/>
          <w:numId w:val="0"/>
        </w:numPr>
        <w:tabs>
          <w:tab w:val="left" w:pos="0"/>
        </w:tabs>
        <w:ind w:firstLine="560" w:firstLineChars="200"/>
        <w:jc w:val="left"/>
        <w:outlineLvl w:val="0"/>
        <w:rPr>
          <w:rFonts w:ascii="Times New Roman" w:hAnsi="Times New Roman" w:eastAsia="仿宋_GB2312"/>
          <w:sz w:val="28"/>
          <w:szCs w:val="28"/>
        </w:rPr>
      </w:pPr>
      <w:r>
        <w:rPr>
          <w:rFonts w:ascii="Times New Roman" w:hAnsi="Times New Roman" w:eastAsia="仿宋_GB2312"/>
          <w:sz w:val="28"/>
          <w:szCs w:val="28"/>
        </w:rPr>
        <w:t>赛项名称:</w:t>
      </w:r>
      <w:r>
        <w:rPr>
          <w:rFonts w:hint="eastAsia" w:ascii="Times New Roman" w:hAnsi="Times New Roman" w:eastAsia="仿宋_GB2312"/>
          <w:sz w:val="28"/>
          <w:szCs w:val="28"/>
        </w:rPr>
        <w:t>数据安全技术与应用</w:t>
      </w:r>
    </w:p>
    <w:p>
      <w:pPr>
        <w:spacing w:line="360" w:lineRule="auto"/>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赛项类别:培育赛</w:t>
      </w:r>
    </w:p>
    <w:p>
      <w:pPr>
        <w:spacing w:line="360" w:lineRule="auto"/>
        <w:ind w:firstLine="560" w:firstLineChars="200"/>
        <w:jc w:val="left"/>
        <w:rPr>
          <w:rFonts w:hint="eastAsia"/>
        </w:rPr>
      </w:pPr>
      <w:r>
        <w:rPr>
          <w:rFonts w:ascii="Times New Roman" w:hAnsi="Times New Roman" w:eastAsia="仿宋_GB2312"/>
          <w:sz w:val="28"/>
          <w:szCs w:val="28"/>
        </w:rPr>
        <w:t>赛项组别:高职组</w:t>
      </w:r>
      <w:r>
        <w:rPr>
          <w:rFonts w:hint="eastAsia" w:ascii="Times New Roman" w:hAnsi="Times New Roman" w:eastAsia="仿宋_GB2312"/>
          <w:sz w:val="28"/>
          <w:szCs w:val="28"/>
        </w:rPr>
        <w:t>团队学生赛</w:t>
      </w:r>
    </w:p>
    <w:p>
      <w:pPr>
        <w:numPr>
          <w:ilvl w:val="0"/>
          <w:numId w:val="1"/>
        </w:numPr>
        <w:jc w:val="left"/>
        <w:outlineLvl w:val="0"/>
        <w:rPr>
          <w:rStyle w:val="19"/>
          <w:rFonts w:ascii="Times New Roman" w:hAnsi="Times New Roman" w:eastAsia="黑体"/>
          <w:b w:val="0"/>
          <w:bCs w:val="0"/>
          <w:sz w:val="32"/>
          <w:szCs w:val="32"/>
        </w:rPr>
      </w:pPr>
      <w:r>
        <w:rPr>
          <w:rStyle w:val="19"/>
          <w:rFonts w:hint="eastAsia" w:ascii="Times New Roman" w:hAnsi="Times New Roman" w:eastAsia="黑体"/>
          <w:b w:val="0"/>
          <w:bCs w:val="0"/>
          <w:sz w:val="32"/>
          <w:szCs w:val="32"/>
          <w:lang w:val="en-US" w:eastAsia="zh-CN"/>
        </w:rPr>
        <w:t>竞赛目标</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本赛项旨在深入践行习近平总书记关于职业教育发展的重要指导方针</w:t>
      </w:r>
      <w:r>
        <w:rPr>
          <w:rFonts w:hint="eastAsia" w:ascii="Times New Roman" w:hAnsi="Times New Roman" w:eastAsia="仿宋_GB2312"/>
          <w:sz w:val="28"/>
          <w:szCs w:val="28"/>
          <w:lang w:eastAsia="zh-CN"/>
        </w:rPr>
        <w:t>，</w:t>
      </w:r>
      <w:r>
        <w:rPr>
          <w:rFonts w:ascii="Times New Roman" w:hAnsi="Times New Roman" w:eastAsia="仿宋_GB2312"/>
          <w:sz w:val="28"/>
          <w:szCs w:val="28"/>
        </w:rPr>
        <w:t>推进国家战略部署的有效落实</w:t>
      </w:r>
      <w:r>
        <w:rPr>
          <w:rFonts w:hint="eastAsia" w:ascii="Times New Roman" w:hAnsi="Times New Roman" w:eastAsia="仿宋_GB2312"/>
          <w:sz w:val="28"/>
          <w:szCs w:val="28"/>
          <w:lang w:eastAsia="zh-CN"/>
        </w:rPr>
        <w:t>，</w:t>
      </w:r>
      <w:r>
        <w:rPr>
          <w:rFonts w:ascii="Times New Roman" w:hAnsi="Times New Roman" w:eastAsia="仿宋_GB2312"/>
          <w:sz w:val="28"/>
          <w:szCs w:val="28"/>
        </w:rPr>
        <w:t>对接新兴技术、新型产业、新兴职业的人才需求</w:t>
      </w:r>
      <w:r>
        <w:rPr>
          <w:rFonts w:hint="eastAsia" w:ascii="Times New Roman" w:hAnsi="Times New Roman" w:eastAsia="仿宋_GB2312"/>
          <w:sz w:val="28"/>
          <w:szCs w:val="28"/>
          <w:lang w:eastAsia="zh-CN"/>
        </w:rPr>
        <w:t>，</w:t>
      </w:r>
      <w:r>
        <w:rPr>
          <w:rFonts w:ascii="Times New Roman" w:hAnsi="Times New Roman" w:eastAsia="仿宋_GB2312"/>
          <w:sz w:val="28"/>
          <w:szCs w:val="28"/>
        </w:rPr>
        <w:t>对标国际职业教育标准和大赛规范</w:t>
      </w:r>
      <w:r>
        <w:rPr>
          <w:rFonts w:hint="eastAsia" w:ascii="Times New Roman" w:hAnsi="Times New Roman" w:eastAsia="仿宋_GB2312"/>
          <w:sz w:val="28"/>
          <w:szCs w:val="28"/>
          <w:lang w:eastAsia="zh-CN"/>
        </w:rPr>
        <w:t>，</w:t>
      </w:r>
      <w:r>
        <w:rPr>
          <w:rFonts w:ascii="Times New Roman" w:hAnsi="Times New Roman" w:eastAsia="仿宋_GB2312"/>
          <w:sz w:val="28"/>
          <w:szCs w:val="28"/>
        </w:rPr>
        <w:t>坚持"以赛促教、以赛促学、以赛促改、以赛促建"的理念</w:t>
      </w:r>
      <w:r>
        <w:rPr>
          <w:rFonts w:hint="eastAsia" w:ascii="Times New Roman" w:hAnsi="Times New Roman" w:eastAsia="仿宋_GB2312"/>
          <w:sz w:val="28"/>
          <w:szCs w:val="28"/>
          <w:lang w:eastAsia="zh-CN"/>
        </w:rPr>
        <w:t>，</w:t>
      </w:r>
      <w:r>
        <w:rPr>
          <w:rFonts w:ascii="Times New Roman" w:hAnsi="Times New Roman" w:eastAsia="仿宋_GB2312"/>
          <w:sz w:val="28"/>
          <w:szCs w:val="28"/>
        </w:rPr>
        <w:t>进一步加强实用型技能人才培养</w:t>
      </w:r>
      <w:r>
        <w:rPr>
          <w:rFonts w:hint="eastAsia" w:ascii="Times New Roman" w:hAnsi="Times New Roman" w:eastAsia="仿宋_GB2312"/>
          <w:sz w:val="28"/>
          <w:szCs w:val="28"/>
          <w:lang w:eastAsia="zh-CN"/>
        </w:rPr>
        <w:t>，</w:t>
      </w:r>
      <w:r>
        <w:rPr>
          <w:rFonts w:ascii="Times New Roman" w:hAnsi="Times New Roman" w:eastAsia="仿宋_GB2312"/>
          <w:sz w:val="28"/>
          <w:szCs w:val="28"/>
        </w:rPr>
        <w:t>助力构建现代职业教育体系。赛事将紧跟时代前沿</w:t>
      </w:r>
      <w:r>
        <w:rPr>
          <w:rFonts w:hint="eastAsia" w:ascii="Times New Roman" w:hAnsi="Times New Roman" w:eastAsia="仿宋_GB2312"/>
          <w:sz w:val="28"/>
          <w:szCs w:val="28"/>
          <w:lang w:eastAsia="zh-CN"/>
        </w:rPr>
        <w:t>，</w:t>
      </w:r>
      <w:r>
        <w:rPr>
          <w:rFonts w:ascii="Times New Roman" w:hAnsi="Times New Roman" w:eastAsia="仿宋_GB2312"/>
          <w:sz w:val="28"/>
          <w:szCs w:val="28"/>
        </w:rPr>
        <w:t>围绕新一代信息技术、战略性新兴产业等国家重点发展领域</w:t>
      </w:r>
      <w:r>
        <w:rPr>
          <w:rFonts w:hint="eastAsia" w:ascii="Times New Roman" w:hAnsi="Times New Roman" w:eastAsia="仿宋_GB2312"/>
          <w:sz w:val="28"/>
          <w:szCs w:val="28"/>
          <w:lang w:eastAsia="zh-CN"/>
        </w:rPr>
        <w:t>，</w:t>
      </w:r>
      <w:r>
        <w:rPr>
          <w:rFonts w:ascii="Times New Roman" w:hAnsi="Times New Roman" w:eastAsia="仿宋_GB2312"/>
          <w:sz w:val="28"/>
          <w:szCs w:val="28"/>
        </w:rPr>
        <w:t>设置富有前瞻性、创新性的赛项内容</w:t>
      </w:r>
      <w:r>
        <w:rPr>
          <w:rFonts w:hint="eastAsia" w:ascii="Times New Roman" w:hAnsi="Times New Roman" w:eastAsia="仿宋_GB2312"/>
          <w:sz w:val="28"/>
          <w:szCs w:val="28"/>
          <w:lang w:eastAsia="zh-CN"/>
        </w:rPr>
        <w:t>，</w:t>
      </w:r>
      <w:r>
        <w:rPr>
          <w:rFonts w:ascii="Times New Roman" w:hAnsi="Times New Roman" w:eastAsia="仿宋_GB2312"/>
          <w:sz w:val="28"/>
          <w:szCs w:val="28"/>
        </w:rPr>
        <w:t>为参赛选手搭建展现才华、施展所长的舞台</w:t>
      </w:r>
      <w:r>
        <w:rPr>
          <w:rFonts w:hint="eastAsia" w:ascii="Times New Roman" w:hAnsi="Times New Roman" w:eastAsia="仿宋_GB2312"/>
          <w:sz w:val="28"/>
          <w:szCs w:val="28"/>
          <w:lang w:eastAsia="zh-CN"/>
        </w:rPr>
        <w:t>，</w:t>
      </w:r>
      <w:r>
        <w:rPr>
          <w:rFonts w:ascii="Times New Roman" w:hAnsi="Times New Roman" w:eastAsia="仿宋_GB2312"/>
          <w:sz w:val="28"/>
          <w:szCs w:val="28"/>
        </w:rPr>
        <w:t>推动职业教育与国家重大战略同频共振、协同推进。</w:t>
      </w:r>
    </w:p>
    <w:p>
      <w:pPr>
        <w:spacing w:line="360" w:lineRule="auto"/>
        <w:ind w:firstLine="560" w:firstLineChars="200"/>
        <w:jc w:val="left"/>
        <w:rPr>
          <w:rFonts w:ascii="Times New Roman" w:hAnsi="Times New Roman"/>
        </w:rPr>
      </w:pPr>
      <w:r>
        <w:rPr>
          <w:rFonts w:ascii="Times New Roman" w:hAnsi="Times New Roman" w:eastAsia="仿宋_GB2312"/>
          <w:sz w:val="28"/>
          <w:szCs w:val="28"/>
        </w:rPr>
        <w:t>本赛项根据国家职业技能标准和行业从业人员能力要求，通过竞赛促进参赛选手熟悉</w:t>
      </w:r>
      <w:r>
        <w:rPr>
          <w:rFonts w:hint="eastAsia" w:ascii="Times New Roman" w:hAnsi="Times New Roman" w:eastAsia="仿宋_GB2312"/>
          <w:sz w:val="28"/>
          <w:szCs w:val="28"/>
        </w:rPr>
        <w:t>数据</w:t>
      </w:r>
      <w:r>
        <w:rPr>
          <w:rFonts w:ascii="Times New Roman" w:hAnsi="Times New Roman" w:eastAsia="仿宋_GB2312"/>
          <w:sz w:val="28"/>
          <w:szCs w:val="28"/>
        </w:rPr>
        <w:t>安全行业标准规范和</w:t>
      </w:r>
      <w:r>
        <w:rPr>
          <w:rFonts w:hint="eastAsia" w:ascii="Times New Roman" w:hAnsi="Times New Roman" w:eastAsia="仿宋_GB2312"/>
          <w:sz w:val="28"/>
          <w:szCs w:val="28"/>
        </w:rPr>
        <w:t>数据安全工程技术人员</w:t>
      </w:r>
      <w:r>
        <w:rPr>
          <w:rFonts w:ascii="Times New Roman" w:hAnsi="Times New Roman" w:eastAsia="仿宋_GB2312"/>
          <w:sz w:val="28"/>
          <w:szCs w:val="28"/>
        </w:rPr>
        <w:t>新职业要求，考查参赛选手</w:t>
      </w:r>
      <w:r>
        <w:rPr>
          <w:rFonts w:hint="eastAsia" w:ascii="Times New Roman" w:hAnsi="Times New Roman" w:eastAsia="仿宋_GB2312"/>
          <w:sz w:val="28"/>
          <w:szCs w:val="28"/>
        </w:rPr>
        <w:t>数据</w:t>
      </w:r>
      <w:r>
        <w:rPr>
          <w:rFonts w:ascii="Times New Roman" w:hAnsi="Times New Roman" w:eastAsia="仿宋_GB2312"/>
          <w:sz w:val="28"/>
          <w:szCs w:val="28"/>
        </w:rPr>
        <w:t>安全相关的理论知识，重点考查参赛选手</w:t>
      </w:r>
      <w:r>
        <w:rPr>
          <w:rFonts w:hint="eastAsia" w:ascii="Times New Roman" w:hAnsi="Times New Roman" w:eastAsia="仿宋_GB2312"/>
          <w:sz w:val="28"/>
          <w:szCs w:val="28"/>
        </w:rPr>
        <w:t>数据</w:t>
      </w:r>
      <w:r>
        <w:rPr>
          <w:rFonts w:ascii="Times New Roman" w:hAnsi="Times New Roman" w:eastAsia="仿宋_GB2312"/>
          <w:sz w:val="28"/>
          <w:szCs w:val="28"/>
        </w:rPr>
        <w:t>安全</w:t>
      </w:r>
      <w:r>
        <w:rPr>
          <w:rFonts w:hint="eastAsia" w:ascii="Times New Roman" w:hAnsi="Times New Roman" w:eastAsia="仿宋_GB2312"/>
          <w:sz w:val="28"/>
          <w:szCs w:val="28"/>
        </w:rPr>
        <w:t>与网络安全</w:t>
      </w:r>
      <w:r>
        <w:rPr>
          <w:rFonts w:ascii="Times New Roman" w:hAnsi="Times New Roman" w:eastAsia="仿宋_GB2312"/>
          <w:sz w:val="28"/>
          <w:szCs w:val="28"/>
        </w:rPr>
        <w:t>产品配置与应用、</w:t>
      </w:r>
      <w:r>
        <w:rPr>
          <w:rFonts w:hint="eastAsia" w:ascii="Times New Roman" w:hAnsi="Times New Roman" w:eastAsia="仿宋_GB2312"/>
          <w:sz w:val="28"/>
          <w:szCs w:val="28"/>
        </w:rPr>
        <w:t>数据安全资产识别</w:t>
      </w:r>
      <w:r>
        <w:rPr>
          <w:rFonts w:ascii="Times New Roman" w:hAnsi="Times New Roman" w:eastAsia="仿宋_GB2312"/>
          <w:sz w:val="28"/>
          <w:szCs w:val="28"/>
        </w:rPr>
        <w:t>、</w:t>
      </w:r>
      <w:r>
        <w:rPr>
          <w:rFonts w:hint="eastAsia" w:ascii="Times New Roman" w:hAnsi="Times New Roman" w:eastAsia="仿宋_GB2312"/>
          <w:sz w:val="28"/>
          <w:szCs w:val="28"/>
        </w:rPr>
        <w:t>数据安全技术开发与运维</w:t>
      </w:r>
      <w:r>
        <w:rPr>
          <w:rFonts w:ascii="Times New Roman" w:hAnsi="Times New Roman" w:eastAsia="仿宋_GB2312"/>
          <w:sz w:val="28"/>
          <w:szCs w:val="28"/>
        </w:rPr>
        <w:t>、</w:t>
      </w:r>
      <w:r>
        <w:rPr>
          <w:rFonts w:hint="eastAsia" w:ascii="Times New Roman" w:hAnsi="Times New Roman" w:eastAsia="仿宋_GB2312"/>
          <w:sz w:val="28"/>
          <w:szCs w:val="28"/>
        </w:rPr>
        <w:t>数据安全检测与分析</w:t>
      </w:r>
      <w:r>
        <w:rPr>
          <w:rFonts w:ascii="Times New Roman" w:hAnsi="Times New Roman" w:eastAsia="仿宋_GB2312"/>
          <w:sz w:val="28"/>
          <w:szCs w:val="28"/>
        </w:rPr>
        <w:t>、</w:t>
      </w:r>
      <w:r>
        <w:rPr>
          <w:rFonts w:hint="eastAsia" w:ascii="Times New Roman" w:hAnsi="Times New Roman" w:eastAsia="仿宋_GB2312"/>
          <w:sz w:val="28"/>
          <w:szCs w:val="28"/>
        </w:rPr>
        <w:t>数据安全应急响应与处置</w:t>
      </w:r>
      <w:r>
        <w:rPr>
          <w:rFonts w:ascii="Times New Roman" w:hAnsi="Times New Roman" w:eastAsia="仿宋_GB2312"/>
          <w:sz w:val="28"/>
          <w:szCs w:val="28"/>
        </w:rPr>
        <w:t>等能力，校验参赛队计划组织和团队协作等综合职业素养，强调学生创新能力和实践能力培养，提升学生职业能力和就业质量。</w:t>
      </w:r>
      <w:r>
        <w:rPr>
          <w:rFonts w:hint="eastAsia" w:ascii="Times New Roman" w:hAnsi="Times New Roman" w:eastAsia="仿宋_GB2312"/>
          <w:sz w:val="28"/>
          <w:szCs w:val="28"/>
        </w:rPr>
        <w:t>它将引领和促进高职院校与本赛项相关专业的教学改革，激发和调动行业企业关注和参与教学改革的主动性和积极性，推动提升高职院校的人才培养水平。这将有助于打造一支高素质、专业化、创新型的数据安全人才队伍，为我国数字经济发展提供有力支撑。</w:t>
      </w:r>
    </w:p>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竞赛内容</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在竞赛组委会的领导下，由竞赛技术工作委员会负责竞赛命题，本赛项根据《</w:t>
      </w:r>
      <w:r>
        <w:rPr>
          <w:rFonts w:hint="eastAsia" w:ascii="Times New Roman" w:hAnsi="Times New Roman" w:eastAsia="仿宋_GB2312"/>
          <w:sz w:val="28"/>
          <w:szCs w:val="28"/>
        </w:rPr>
        <w:t>数据安全工程技术人员》国家职业技能标准等标准要求，参考高职专业建设情况以及企业用人能力需求设计本次竞赛内容，重点考察参赛选手对数据样本分析、敏感文件识别、数据加解密、数据脱敏、数据安全加固等专项能力等知识的掌握情况和应用水平，并在此基础上适当增加相关新知识、新技术。</w:t>
      </w:r>
    </w:p>
    <w:p>
      <w:pPr>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次比赛从实际动手能力的培养和数据安全人才的实战演练出发，将防火墙、数据安全网关、运维审计与风险控制系统、数据脱敏系统等多种主流数据安全设备进行组合，考察参赛选手构建复杂网络场景、还原真实网络环境、守护数据安全的能力，实现在系统中“构建真实网络、搭建数据防护体系、处置敏感数据、守护数据安全”的目标。</w:t>
      </w:r>
    </w:p>
    <w:p>
      <w:pPr>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赛项设计侧重实战，充分考察参赛团队的数据成熟度模型所要求的专业能力。模块一数据安全防护与管理可验证团队的数据安全建设能力，在模块二数据安全风险评估与处置考察数据安全遭受泄露时团队“亡羊补牢”进行溯源以及数据恢复的能力。</w:t>
      </w:r>
    </w:p>
    <w:p>
      <w:pPr>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本次赛题涉及多个方面的技能考核点和理论知识鉴定点，以实践操作的形式融入工作任务能力需求，有效的覆盖本次赛项对应岗位群的核心技术技能群，整体评价个人和团队的专业技能。</w:t>
      </w:r>
    </w:p>
    <w:p>
      <w:pPr>
        <w:numPr>
          <w:ilvl w:val="0"/>
          <w:numId w:val="2"/>
        </w:num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竞赛具体内容</w:t>
      </w:r>
    </w:p>
    <w:p>
      <w:pPr>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竞赛具体内容包括如下7个部分：</w:t>
      </w:r>
    </w:p>
    <w:p>
      <w:pPr>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1.参赛选手能够根据赛事任务要求，对数据安全需求进行简单分析，对系统进行规划和管理，设计数据安全防护方案。</w:t>
      </w:r>
    </w:p>
    <w:p>
      <w:pPr>
        <w:spacing w:line="360" w:lineRule="auto"/>
        <w:ind w:firstLine="560" w:firstLineChars="200"/>
        <w:jc w:val="left"/>
        <w:rPr>
          <w:rFonts w:hint="default" w:ascii="Times New Roman" w:hAnsi="Times New Roman" w:eastAsia="仿宋_GB2312"/>
          <w:sz w:val="28"/>
          <w:szCs w:val="28"/>
          <w:lang w:val="en-US" w:eastAsia="zh-CN"/>
        </w:rPr>
      </w:pPr>
      <w:r>
        <w:rPr>
          <w:rFonts w:hint="eastAsia" w:ascii="Times New Roman" w:hAnsi="Times New Roman" w:eastAsia="仿宋_GB2312"/>
          <w:sz w:val="28"/>
          <w:szCs w:val="28"/>
        </w:rPr>
        <w:t>2.参赛选手能够根据业务需求和实际的工程应用环境，实现网络设备、安全设备、数据安全设备、服务器的连接，通过调试，实现设备互联互通。</w:t>
      </w:r>
    </w:p>
    <w:p>
      <w:pPr>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3.参赛选手能够根据数据安全防护方案配置安全设备策略并部署实施，实现系统的加固，针对网络恶意入侵和攻击行为进行应急响应活动。</w:t>
      </w:r>
    </w:p>
    <w:p>
      <w:pPr>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4.参赛选手能够对整套系统进行风险评估。</w:t>
      </w:r>
    </w:p>
    <w:p>
      <w:pPr>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5.参赛选手能够对数据信息进行防御，具备漏洞修复能力。</w:t>
      </w:r>
    </w:p>
    <w:p>
      <w:pPr>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6.参赛选手能够对数据安全泄露事件进行处置，溯源和加固，并完整的还原攻击者的画像。</w:t>
      </w:r>
    </w:p>
    <w:p>
      <w:pPr>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7.参赛选手能够按照赛项内容撰写网络系统安全防护总结报告。</w:t>
      </w:r>
    </w:p>
    <w:p>
      <w:pPr>
        <w:numPr>
          <w:ilvl w:val="0"/>
          <w:numId w:val="2"/>
        </w:num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竞赛模块分布</w:t>
      </w:r>
    </w:p>
    <w:p>
      <w:pPr>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本赛项为团队模式，共分为两个模块，其中模块一将分两批次进行，两天内完成，具体安排如下表。</w:t>
      </w:r>
    </w:p>
    <w:p>
      <w:pPr>
        <w:jc w:val="center"/>
        <w:rPr>
          <w:rFonts w:ascii="仿宋" w:hAnsi="仿宋" w:eastAsia="仿宋" w:cs="仿宋"/>
          <w:color w:val="000000"/>
          <w:sz w:val="24"/>
          <w:shd w:val="clear" w:color="auto" w:fill="FFFFFF"/>
        </w:rPr>
      </w:pPr>
      <w:r>
        <w:rPr>
          <w:rFonts w:ascii="黑体" w:hAnsi="黑体" w:eastAsia="黑体"/>
          <w:sz w:val="24"/>
        </w:rPr>
        <w:t>表1 竞赛模块、</w:t>
      </w:r>
      <w:r>
        <w:rPr>
          <w:rFonts w:hint="eastAsia" w:ascii="黑体" w:hAnsi="黑体" w:eastAsia="黑体"/>
          <w:sz w:val="24"/>
        </w:rPr>
        <w:t>主要内容、</w:t>
      </w:r>
      <w:r>
        <w:rPr>
          <w:rFonts w:ascii="黑体" w:hAnsi="黑体" w:eastAsia="黑体"/>
          <w:sz w:val="24"/>
        </w:rPr>
        <w:t>时长及分值一览表</w:t>
      </w:r>
    </w:p>
    <w:tbl>
      <w:tblPr>
        <w:tblStyle w:val="14"/>
        <w:tblW w:w="0" w:type="auto"/>
        <w:tblInd w:w="0" w:type="dxa"/>
        <w:shd w:val="clear" w:color="auto" w:fill="FFFFFF"/>
        <w:tblLayout w:type="autofit"/>
        <w:tblCellMar>
          <w:top w:w="15" w:type="dxa"/>
          <w:left w:w="15" w:type="dxa"/>
          <w:bottom w:w="15" w:type="dxa"/>
          <w:right w:w="15" w:type="dxa"/>
        </w:tblCellMar>
      </w:tblPr>
      <w:tblGrid>
        <w:gridCol w:w="1260"/>
        <w:gridCol w:w="1545"/>
        <w:gridCol w:w="3420"/>
        <w:gridCol w:w="1200"/>
        <w:gridCol w:w="725"/>
      </w:tblGrid>
      <w:tr>
        <w:tblPrEx>
          <w:tblCellMar>
            <w:top w:w="15" w:type="dxa"/>
            <w:left w:w="15" w:type="dxa"/>
            <w:bottom w:w="15" w:type="dxa"/>
            <w:right w:w="15" w:type="dxa"/>
          </w:tblCellMar>
        </w:tblPrEx>
        <w:trPr>
          <w:trHeight w:val="810" w:hRule="atLeast"/>
        </w:trPr>
        <w:tc>
          <w:tcPr>
            <w:tcW w:w="280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b/>
                <w:bCs/>
                <w:color w:val="000000"/>
                <w:sz w:val="24"/>
              </w:rPr>
            </w:pPr>
            <w:r>
              <w:rPr>
                <w:rFonts w:hint="eastAsia" w:ascii="仿宋_GB2312" w:hAnsi="Times New Roman" w:eastAsia="仿宋_GB2312"/>
                <w:b/>
                <w:bCs/>
                <w:color w:val="000000"/>
                <w:sz w:val="24"/>
              </w:rPr>
              <w:t>模块</w:t>
            </w:r>
          </w:p>
        </w:tc>
        <w:tc>
          <w:tcPr>
            <w:tcW w:w="342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b/>
                <w:bCs/>
                <w:color w:val="000000"/>
                <w:sz w:val="24"/>
              </w:rPr>
            </w:pPr>
            <w:r>
              <w:rPr>
                <w:rFonts w:hint="eastAsia" w:ascii="仿宋_GB2312" w:hAnsi="Times New Roman" w:eastAsia="仿宋_GB2312"/>
                <w:b/>
                <w:bCs/>
                <w:color w:val="000000"/>
                <w:sz w:val="24"/>
              </w:rPr>
              <w:t>主要内容</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b/>
                <w:bCs/>
                <w:color w:val="000000"/>
                <w:sz w:val="24"/>
              </w:rPr>
            </w:pPr>
            <w:r>
              <w:rPr>
                <w:rFonts w:hint="eastAsia" w:ascii="仿宋_GB2312" w:hAnsi="Times New Roman" w:eastAsia="仿宋_GB2312"/>
                <w:b/>
                <w:bCs/>
                <w:color w:val="000000"/>
                <w:sz w:val="24"/>
              </w:rPr>
              <w:t>比赛时长</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b/>
                <w:bCs/>
                <w:color w:val="000000"/>
                <w:sz w:val="24"/>
              </w:rPr>
            </w:pPr>
            <w:r>
              <w:rPr>
                <w:rFonts w:hint="eastAsia" w:ascii="仿宋_GB2312" w:hAnsi="Times New Roman" w:eastAsia="仿宋_GB2312"/>
                <w:b/>
                <w:bCs/>
                <w:color w:val="000000"/>
                <w:sz w:val="24"/>
              </w:rPr>
              <w:t>分值</w:t>
            </w:r>
          </w:p>
        </w:tc>
      </w:tr>
      <w:tr>
        <w:tblPrEx>
          <w:tblCellMar>
            <w:top w:w="15" w:type="dxa"/>
            <w:left w:w="15" w:type="dxa"/>
            <w:bottom w:w="15" w:type="dxa"/>
            <w:right w:w="15" w:type="dxa"/>
          </w:tblCellMar>
        </w:tblPrEx>
        <w:trPr>
          <w:trHeight w:val="810" w:hRule="atLeast"/>
        </w:trPr>
        <w:tc>
          <w:tcPr>
            <w:tcW w:w="126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rPr>
              <w:t>模块一</w:t>
            </w:r>
          </w:p>
        </w:tc>
        <w:tc>
          <w:tcPr>
            <w:tcW w:w="154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rPr>
              <w:t>数据安全防护与管理</w:t>
            </w:r>
          </w:p>
        </w:tc>
        <w:tc>
          <w:tcPr>
            <w:tcW w:w="342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rPr>
              <w:t>选手需根据业务需求和实际的工程应用环境，实现网络设备、数据安全设备、服务器的互联互通；对识别敏感数据进行脱敏处理；结合网络场景的特殊性，发现网络中的数据库资产，利用安全设备对其配置合理的数据安全防护规则、建立VPN等操作，以确保数据的安全性及可靠性，以满足应用需求。</w:t>
            </w:r>
          </w:p>
        </w:tc>
        <w:tc>
          <w:tcPr>
            <w:tcW w:w="111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rPr>
              <w:t>180分钟</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lang w:val="en-US" w:eastAsia="zh-CN"/>
              </w:rPr>
              <w:t>40%</w:t>
            </w:r>
            <w:r>
              <w:rPr>
                <w:rFonts w:hint="eastAsia" w:ascii="仿宋_GB2312" w:hAnsi="Times New Roman" w:eastAsia="仿宋_GB2312"/>
                <w:color w:val="000000"/>
                <w:sz w:val="24"/>
              </w:rPr>
              <w:t>（结果评分）</w:t>
            </w:r>
          </w:p>
        </w:tc>
      </w:tr>
      <w:tr>
        <w:tblPrEx>
          <w:tblCellMar>
            <w:top w:w="15" w:type="dxa"/>
            <w:left w:w="15" w:type="dxa"/>
            <w:bottom w:w="15" w:type="dxa"/>
            <w:right w:w="15" w:type="dxa"/>
          </w:tblCellMar>
        </w:tblPrEx>
        <w:trPr>
          <w:trHeight w:val="810" w:hRule="atLeast"/>
        </w:trPr>
        <w:tc>
          <w:tcPr>
            <w:tcW w:w="126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rPr>
              <w:t>模块二</w:t>
            </w:r>
          </w:p>
        </w:tc>
        <w:tc>
          <w:tcPr>
            <w:tcW w:w="154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rPr>
              <w:t>数据安全风险评估与处置</w:t>
            </w:r>
          </w:p>
          <w:p>
            <w:pPr>
              <w:jc w:val="center"/>
              <w:rPr>
                <w:rFonts w:ascii="仿宋_GB2312" w:hAnsi="Times New Roman" w:eastAsia="仿宋_GB2312"/>
                <w:color w:val="000000"/>
                <w:sz w:val="24"/>
              </w:rPr>
            </w:pPr>
            <w:r>
              <w:rPr>
                <w:rFonts w:hint="eastAsia" w:ascii="仿宋_GB2312" w:hAnsi="Times New Roman" w:eastAsia="仿宋_GB2312"/>
                <w:color w:val="000000"/>
                <w:sz w:val="24"/>
              </w:rPr>
              <w:t> </w:t>
            </w:r>
          </w:p>
        </w:tc>
        <w:tc>
          <w:tcPr>
            <w:tcW w:w="342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rPr>
              <w:t>选手需要通过给定的数据库环境，对数据库系统进行风险评估，找出系统版本或者配置项中的安全问题，并提供加固策略。同时场景内存在多台数据库服务器已经被攻击者拿下权限，加密或者渗出了一些重要资产信息，作为数据安全管理员的角色，应当立即对失陷资产采取应急响应措施，阻断数据的泄漏，解密被加密的数据。</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rPr>
              <w:t>180分钟</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lang w:val="en-US" w:eastAsia="zh-CN"/>
              </w:rPr>
              <w:t>6</w:t>
            </w:r>
            <w:r>
              <w:rPr>
                <w:rFonts w:hint="eastAsia" w:ascii="仿宋_GB2312" w:hAnsi="Times New Roman" w:eastAsia="仿宋_GB2312"/>
                <w:color w:val="000000"/>
                <w:sz w:val="24"/>
              </w:rPr>
              <w:t>0</w:t>
            </w:r>
            <w:r>
              <w:rPr>
                <w:rFonts w:hint="eastAsia" w:ascii="仿宋_GB2312" w:hAnsi="Times New Roman" w:eastAsia="仿宋_GB2312"/>
                <w:color w:val="000000"/>
                <w:sz w:val="24"/>
                <w:lang w:val="en-US" w:eastAsia="zh-CN"/>
              </w:rPr>
              <w:t>%</w:t>
            </w:r>
            <w:r>
              <w:rPr>
                <w:rFonts w:hint="eastAsia" w:ascii="仿宋_GB2312" w:hAnsi="Times New Roman" w:eastAsia="仿宋_GB2312"/>
                <w:color w:val="000000"/>
                <w:sz w:val="24"/>
              </w:rPr>
              <w:t>（机考评分）</w:t>
            </w:r>
          </w:p>
        </w:tc>
      </w:tr>
    </w:tbl>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竞赛方式</w:t>
      </w:r>
    </w:p>
    <w:p>
      <w:pPr>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本竞赛为线下比赛，组队方式为学生赛，具体要求如下：</w:t>
      </w:r>
    </w:p>
    <w:p>
      <w:pPr>
        <w:numPr>
          <w:ilvl w:val="0"/>
          <w:numId w:val="3"/>
        </w:numPr>
        <w:spacing w:line="360" w:lineRule="auto"/>
        <w:jc w:val="left"/>
        <w:rPr>
          <w:rFonts w:ascii="Times New Roman" w:hAnsi="Times New Roman" w:eastAsia="仿宋_GB2312"/>
          <w:sz w:val="28"/>
          <w:szCs w:val="28"/>
        </w:rPr>
      </w:pPr>
      <w:r>
        <w:rPr>
          <w:rFonts w:hint="eastAsia" w:ascii="Times New Roman" w:hAnsi="Times New Roman" w:eastAsia="仿宋_GB2312"/>
          <w:sz w:val="28"/>
          <w:szCs w:val="28"/>
        </w:rPr>
        <w:t>参赛选手必须是2024年度高等职业学校全日制在籍学生或五年制高职中四至五年级（含四年级）的全日制在籍学生，不限性别，年龄须不超过25周岁，年龄计算的截止时间以比赛当年的5月1日为准。</w:t>
      </w:r>
    </w:p>
    <w:p>
      <w:pPr>
        <w:numPr>
          <w:ilvl w:val="0"/>
          <w:numId w:val="3"/>
        </w:numPr>
        <w:spacing w:line="360" w:lineRule="auto"/>
        <w:jc w:val="left"/>
        <w:rPr>
          <w:rFonts w:ascii="Times New Roman" w:hAnsi="Times New Roman" w:eastAsia="仿宋_GB2312"/>
          <w:sz w:val="28"/>
          <w:szCs w:val="28"/>
        </w:rPr>
      </w:pPr>
      <w:r>
        <w:rPr>
          <w:rFonts w:hint="eastAsia" w:ascii="Times New Roman" w:hAnsi="Times New Roman" w:eastAsia="仿宋_GB2312"/>
          <w:sz w:val="28"/>
          <w:szCs w:val="28"/>
        </w:rPr>
        <w:t>每支参赛队以院校为单位参赛，不得跨校组队，学校报名队伍不得超过两支，每队由3名选手组成。每只队伍设</w:t>
      </w: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rPr>
        <w:t>位指导老师，报名获得确认后不得随意更换。</w:t>
      </w:r>
    </w:p>
    <w:p>
      <w:pPr>
        <w:numPr>
          <w:ilvl w:val="0"/>
          <w:numId w:val="3"/>
        </w:numPr>
        <w:spacing w:line="360" w:lineRule="auto"/>
        <w:jc w:val="left"/>
        <w:rPr>
          <w:rFonts w:ascii="Times New Roman" w:hAnsi="Times New Roman" w:eastAsia="仿宋_GB2312"/>
          <w:sz w:val="28"/>
          <w:szCs w:val="28"/>
        </w:rPr>
      </w:pPr>
      <w:r>
        <w:rPr>
          <w:rFonts w:hint="eastAsia" w:ascii="Times New Roman" w:hAnsi="Times New Roman" w:eastAsia="仿宋_GB2312"/>
          <w:sz w:val="28"/>
          <w:szCs w:val="28"/>
        </w:rPr>
        <w:t>本赛项需要所有参赛队在现场根据给定的任务说明，在比赛时间内相互配合，采用小组合作的形式完成任务，最后以提交的结果作为最终评分依据。</w:t>
      </w:r>
    </w:p>
    <w:p>
      <w:pPr>
        <w:rPr>
          <w:rFonts w:ascii="Times New Roman" w:hAnsi="Times New Roman" w:eastAsia="仿宋_GB2312"/>
          <w:sz w:val="28"/>
          <w:szCs w:val="28"/>
        </w:rPr>
      </w:pPr>
      <w:r>
        <w:rPr>
          <w:rFonts w:hint="eastAsia" w:ascii="Times New Roman" w:hAnsi="Times New Roman" w:eastAsia="仿宋_GB2312"/>
          <w:sz w:val="28"/>
          <w:szCs w:val="28"/>
        </w:rPr>
        <w:br w:type="page"/>
      </w:r>
    </w:p>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竞赛流程</w:t>
      </w:r>
    </w:p>
    <w:p>
      <w:pPr>
        <w:numPr>
          <w:ilvl w:val="0"/>
          <w:numId w:val="4"/>
        </w:numPr>
        <w:spacing w:line="360" w:lineRule="auto"/>
        <w:outlineLvl w:val="1"/>
        <w:rPr>
          <w:rFonts w:ascii="Times New Roman" w:hAnsi="Times New Roman" w:eastAsia="仿宋_GB2312"/>
          <w:sz w:val="28"/>
          <w:szCs w:val="28"/>
        </w:rPr>
      </w:pPr>
      <w:r>
        <w:rPr>
          <w:rFonts w:ascii="Times New Roman" w:hAnsi="Times New Roman" w:eastAsia="仿宋_GB2312"/>
          <w:sz w:val="28"/>
          <w:szCs w:val="28"/>
        </w:rPr>
        <w:t>竞赛流程图</w:t>
      </w:r>
    </w:p>
    <w:p>
      <w:pPr>
        <w:jc w:val="center"/>
        <w:rPr>
          <w:rFonts w:ascii="Times New Roman" w:hAnsi="Times New Roman" w:eastAsia="仿宋_GB2312"/>
        </w:rPr>
      </w:pPr>
      <w:r>
        <w:drawing>
          <wp:inline distT="0" distB="0" distL="114300" distR="114300">
            <wp:extent cx="5269865" cy="6315710"/>
            <wp:effectExtent l="0" t="0" r="13335" b="8890"/>
            <wp:docPr id="1" name="图片 1" descr="/Users/suy/Desktop/替换.png替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suy/Desktop/替换.png替换"/>
                    <pic:cNvPicPr>
                      <a:picLocks noChangeAspect="1"/>
                    </pic:cNvPicPr>
                  </pic:nvPicPr>
                  <pic:blipFill>
                    <a:blip r:embed="rId5"/>
                    <a:srcRect t="343" b="343"/>
                    <a:stretch>
                      <a:fillRect/>
                    </a:stretch>
                  </pic:blipFill>
                  <pic:spPr>
                    <a:xfrm>
                      <a:off x="0" y="0"/>
                      <a:ext cx="5269865" cy="6315710"/>
                    </a:xfrm>
                    <a:prstGeom prst="rect">
                      <a:avLst/>
                    </a:prstGeom>
                    <a:noFill/>
                    <a:ln>
                      <a:noFill/>
                    </a:ln>
                  </pic:spPr>
                </pic:pic>
              </a:graphicData>
            </a:graphic>
          </wp:inline>
        </w:drawing>
      </w:r>
    </w:p>
    <w:p>
      <w:pPr>
        <w:spacing w:line="360" w:lineRule="auto"/>
        <w:jc w:val="center"/>
        <w:rPr>
          <w:rFonts w:ascii="黑体" w:hAnsi="黑体" w:eastAsia="黑体"/>
          <w:sz w:val="24"/>
        </w:rPr>
      </w:pPr>
      <w:r>
        <w:rPr>
          <w:rFonts w:ascii="黑体" w:hAnsi="黑体" w:eastAsia="黑体"/>
          <w:sz w:val="24"/>
        </w:rPr>
        <w:t>图1 竞赛流程图</w:t>
      </w:r>
    </w:p>
    <w:p>
      <w:pPr>
        <w:numPr>
          <w:ilvl w:val="0"/>
          <w:numId w:val="4"/>
        </w:numPr>
        <w:spacing w:line="360" w:lineRule="auto"/>
        <w:outlineLvl w:val="1"/>
        <w:rPr>
          <w:rFonts w:ascii="Times New Roman" w:hAnsi="Times New Roman" w:eastAsia="仿宋_GB2312"/>
          <w:sz w:val="28"/>
          <w:szCs w:val="28"/>
        </w:rPr>
      </w:pPr>
      <w:r>
        <w:rPr>
          <w:rFonts w:ascii="Times New Roman" w:hAnsi="Times New Roman" w:eastAsia="仿宋_GB2312"/>
          <w:sz w:val="28"/>
          <w:szCs w:val="28"/>
        </w:rPr>
        <w:t>竞赛时间表</w:t>
      </w:r>
    </w:p>
    <w:p>
      <w:pPr>
        <w:spacing w:line="360" w:lineRule="auto"/>
        <w:ind w:firstLine="560" w:firstLineChars="200"/>
        <w:jc w:val="left"/>
        <w:rPr>
          <w:rFonts w:ascii="Times New Roman" w:hAnsi="Times New Roman"/>
        </w:rPr>
      </w:pPr>
      <w:r>
        <w:rPr>
          <w:rFonts w:ascii="Times New Roman" w:hAnsi="Times New Roman" w:eastAsia="仿宋_GB2312"/>
          <w:sz w:val="28"/>
          <w:szCs w:val="28"/>
        </w:rPr>
        <w:t>竞赛限定在2天内进</w:t>
      </w:r>
      <w:r>
        <w:rPr>
          <w:rFonts w:ascii="Times New Roman" w:hAnsi="Times New Roman" w:eastAsia="仿宋_GB2312"/>
          <w:sz w:val="28"/>
          <w:szCs w:val="28"/>
          <w:highlight w:val="none"/>
        </w:rPr>
        <w:t>行，竞赛场次为3场，</w:t>
      </w:r>
      <w:r>
        <w:rPr>
          <w:rFonts w:hint="eastAsia" w:ascii="Times New Roman" w:hAnsi="Times New Roman" w:eastAsia="仿宋_GB2312"/>
          <w:sz w:val="28"/>
          <w:szCs w:val="28"/>
          <w:highlight w:val="none"/>
        </w:rPr>
        <w:t>各</w:t>
      </w:r>
      <w:r>
        <w:rPr>
          <w:rFonts w:hint="eastAsia" w:ascii="Times New Roman" w:hAnsi="Times New Roman" w:eastAsia="仿宋_GB2312"/>
          <w:sz w:val="28"/>
          <w:szCs w:val="28"/>
        </w:rPr>
        <w:t>组</w:t>
      </w:r>
      <w:r>
        <w:rPr>
          <w:rFonts w:ascii="Times New Roman" w:hAnsi="Times New Roman" w:eastAsia="仿宋_GB2312"/>
          <w:sz w:val="28"/>
          <w:szCs w:val="28"/>
        </w:rPr>
        <w:t>赛项竞赛时间为</w:t>
      </w:r>
      <w:r>
        <w:rPr>
          <w:rFonts w:hint="eastAsia" w:ascii="Times New Roman" w:hAnsi="Times New Roman" w:eastAsia="仿宋_GB2312"/>
          <w:sz w:val="28"/>
          <w:szCs w:val="28"/>
        </w:rPr>
        <w:t>6</w:t>
      </w:r>
      <w:r>
        <w:rPr>
          <w:rFonts w:ascii="Times New Roman" w:hAnsi="Times New Roman" w:eastAsia="仿宋_GB2312"/>
          <w:sz w:val="28"/>
          <w:szCs w:val="28"/>
        </w:rPr>
        <w:t>小时，具体安排如下。</w:t>
      </w:r>
    </w:p>
    <w:p>
      <w:pPr>
        <w:spacing w:line="360" w:lineRule="auto"/>
        <w:jc w:val="center"/>
        <w:rPr>
          <w:rFonts w:ascii="黑体" w:hAnsi="黑体" w:eastAsia="黑体"/>
          <w:sz w:val="24"/>
        </w:rPr>
      </w:pPr>
      <w:r>
        <w:rPr>
          <w:rFonts w:ascii="黑体" w:hAnsi="黑体" w:eastAsia="黑体"/>
          <w:sz w:val="24"/>
        </w:rPr>
        <w:t>表2 竞赛时间一览表</w:t>
      </w:r>
    </w:p>
    <w:tbl>
      <w:tblPr>
        <w:tblStyle w:val="14"/>
        <w:tblW w:w="4998" w:type="pct"/>
        <w:tblInd w:w="0" w:type="dxa"/>
        <w:tblLayout w:type="autofit"/>
        <w:tblCellMar>
          <w:top w:w="0" w:type="dxa"/>
          <w:left w:w="0" w:type="dxa"/>
          <w:bottom w:w="0" w:type="dxa"/>
          <w:right w:w="0" w:type="dxa"/>
        </w:tblCellMar>
      </w:tblPr>
      <w:tblGrid>
        <w:gridCol w:w="1634"/>
        <w:gridCol w:w="1635"/>
        <w:gridCol w:w="5160"/>
      </w:tblGrid>
      <w:tr>
        <w:tblPrEx>
          <w:tblCellMar>
            <w:top w:w="0" w:type="dxa"/>
            <w:left w:w="0" w:type="dxa"/>
            <w:bottom w:w="0" w:type="dxa"/>
            <w:right w:w="0" w:type="dxa"/>
          </w:tblCellMar>
        </w:tblPrEx>
        <w:trPr>
          <w:trHeight w:val="42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D8D8D8"/>
            <w:noWrap/>
            <w:tcMar>
              <w:top w:w="40" w:type="dxa"/>
              <w:left w:w="60" w:type="dxa"/>
              <w:bottom w:w="40" w:type="dxa"/>
              <w:right w:w="60" w:type="dxa"/>
            </w:tcMar>
            <w:vAlign w:val="center"/>
          </w:tcPr>
          <w:p>
            <w:pPr>
              <w:widowControl/>
              <w:jc w:val="center"/>
            </w:pPr>
            <w:r>
              <w:rPr>
                <w:rFonts w:ascii="宋体" w:hAnsi="宋体" w:cs="宋体"/>
                <w:kern w:val="0"/>
                <w:sz w:val="24"/>
                <w:lang w:bidi="ar"/>
              </w:rPr>
              <w:t>日期</w:t>
            </w:r>
          </w:p>
        </w:tc>
        <w:tc>
          <w:tcPr>
            <w:tcW w:w="1666" w:type="pct"/>
            <w:tcBorders>
              <w:top w:val="single" w:color="000000" w:sz="4" w:space="0"/>
              <w:left w:val="single" w:color="000000" w:sz="4" w:space="0"/>
              <w:bottom w:val="single" w:color="000000" w:sz="4" w:space="0"/>
              <w:right w:val="single" w:color="000000" w:sz="4" w:space="0"/>
            </w:tcBorders>
            <w:shd w:val="clear" w:color="auto" w:fill="D8D8D8"/>
            <w:noWrap/>
            <w:tcMar>
              <w:top w:w="40" w:type="dxa"/>
              <w:left w:w="60" w:type="dxa"/>
              <w:bottom w:w="40" w:type="dxa"/>
              <w:right w:w="60" w:type="dxa"/>
            </w:tcMar>
            <w:vAlign w:val="center"/>
          </w:tcPr>
          <w:p>
            <w:pPr>
              <w:widowControl/>
              <w:jc w:val="center"/>
            </w:pPr>
            <w:r>
              <w:rPr>
                <w:rFonts w:ascii="宋体" w:hAnsi="宋体" w:cs="宋体"/>
                <w:kern w:val="0"/>
                <w:sz w:val="24"/>
                <w:lang w:bidi="ar"/>
              </w:rPr>
              <w:t>时间</w:t>
            </w:r>
          </w:p>
        </w:tc>
        <w:tc>
          <w:tcPr>
            <w:tcW w:w="1666" w:type="pct"/>
            <w:tcBorders>
              <w:top w:val="single" w:color="000000" w:sz="4" w:space="0"/>
              <w:left w:val="single" w:color="000000" w:sz="4" w:space="0"/>
              <w:bottom w:val="single" w:color="000000" w:sz="4" w:space="0"/>
              <w:right w:val="single" w:color="000000" w:sz="4" w:space="0"/>
            </w:tcBorders>
            <w:shd w:val="clear" w:color="auto" w:fill="D8D8D8"/>
            <w:noWrap/>
            <w:tcMar>
              <w:top w:w="40" w:type="dxa"/>
              <w:left w:w="60" w:type="dxa"/>
              <w:bottom w:w="40" w:type="dxa"/>
              <w:right w:w="60" w:type="dxa"/>
            </w:tcMar>
            <w:vAlign w:val="center"/>
          </w:tcPr>
          <w:p>
            <w:pPr>
              <w:widowControl/>
              <w:jc w:val="center"/>
            </w:pPr>
            <w:r>
              <w:rPr>
                <w:rFonts w:ascii="宋体" w:hAnsi="宋体" w:cs="宋体"/>
                <w:kern w:val="0"/>
                <w:sz w:val="24"/>
                <w:lang w:bidi="ar"/>
              </w:rPr>
              <w:t>内容</w:t>
            </w:r>
          </w:p>
        </w:tc>
      </w:tr>
      <w:tr>
        <w:tblPrEx>
          <w:tblCellMar>
            <w:top w:w="0" w:type="dxa"/>
            <w:left w:w="0" w:type="dxa"/>
            <w:bottom w:w="0" w:type="dxa"/>
            <w:right w:w="0" w:type="dxa"/>
          </w:tblCellMar>
        </w:tblPrEx>
        <w:trPr>
          <w:trHeight w:val="420" w:hRule="atLeast"/>
        </w:trPr>
        <w:tc>
          <w:tcPr>
            <w:tcW w:w="1666" w:type="pct"/>
            <w:vMerge w:val="restart"/>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widowControl/>
              <w:jc w:val="center"/>
            </w:pPr>
            <w:r>
              <w:rPr>
                <w:rFonts w:ascii="Times New Roman" w:hAnsi="Times New Roman" w:eastAsia="仿宋_GB2312"/>
                <w:color w:val="000000"/>
                <w:szCs w:val="21"/>
              </w:rPr>
              <w:t>比赛前一天</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9:00-10:00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裁判与工作人员会议</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hint="default" w:ascii="Times New Roman" w:hAnsi="Times New Roman" w:eastAsia="仿宋_GB2312"/>
                <w:color w:val="000000"/>
                <w:szCs w:val="21"/>
                <w:shd w:val="clear" w:color="auto" w:fill="FFFFFF"/>
                <w:lang w:val="en-US" w:eastAsia="zh-CN"/>
              </w:rPr>
            </w:pPr>
            <w:r>
              <w:rPr>
                <w:rFonts w:hint="eastAsia" w:ascii="Times New Roman" w:hAnsi="Times New Roman" w:eastAsia="仿宋_GB2312"/>
                <w:color w:val="000000"/>
                <w:szCs w:val="21"/>
                <w:shd w:val="clear" w:color="auto" w:fill="FFFFFF"/>
                <w:lang w:val="en-US" w:eastAsia="zh-CN"/>
              </w:rPr>
              <w:t>11:30-12:00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hint="eastAsia" w:ascii="Times New Roman" w:hAnsi="Times New Roman" w:eastAsia="仿宋_GB2312"/>
                <w:color w:val="000000"/>
                <w:szCs w:val="21"/>
                <w:shd w:val="clear" w:color="auto" w:fill="FFFFFF"/>
              </w:rPr>
              <w:t>参赛队报道</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hint="default" w:ascii="Times New Roman" w:hAnsi="Times New Roman" w:eastAsia="仿宋_GB2312"/>
                <w:color w:val="000000"/>
                <w:szCs w:val="21"/>
                <w:shd w:val="clear" w:color="auto" w:fill="FFFFFF"/>
                <w:lang w:val="en-US" w:eastAsia="zh-CN"/>
              </w:rPr>
            </w:pPr>
            <w:r>
              <w:rPr>
                <w:rFonts w:hint="eastAsia" w:ascii="Times New Roman" w:hAnsi="Times New Roman" w:eastAsia="仿宋_GB2312"/>
                <w:color w:val="000000"/>
                <w:szCs w:val="21"/>
                <w:shd w:val="clear" w:color="auto" w:fill="FFFFFF"/>
                <w:lang w:val="en-US" w:eastAsia="zh-CN"/>
              </w:rPr>
              <w:t>12:00-12:20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赛项启动会议</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hint="default" w:ascii="Times New Roman" w:hAnsi="Times New Roman" w:eastAsia="仿宋_GB2312"/>
                <w:color w:val="000000"/>
                <w:szCs w:val="21"/>
                <w:shd w:val="clear" w:color="auto" w:fill="FFFFFF"/>
                <w:lang w:val="en-US" w:eastAsia="zh-CN"/>
              </w:rPr>
            </w:pPr>
            <w:r>
              <w:rPr>
                <w:rFonts w:hint="eastAsia" w:ascii="Times New Roman" w:hAnsi="Times New Roman" w:eastAsia="仿宋_GB2312"/>
                <w:color w:val="000000"/>
                <w:szCs w:val="21"/>
                <w:shd w:val="clear" w:color="auto" w:fill="FFFFFF"/>
                <w:lang w:val="en-US" w:eastAsia="zh-CN"/>
              </w:rPr>
              <w:t>12:20-12:30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选手模块一分组抽签，获取参赛号</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hint="default" w:ascii="Times New Roman" w:hAnsi="Times New Roman" w:eastAsia="仿宋_GB2312"/>
                <w:color w:val="000000"/>
                <w:szCs w:val="21"/>
                <w:shd w:val="clear" w:color="auto" w:fill="FFFFFF"/>
                <w:lang w:val="en-US" w:eastAsia="zh-CN"/>
              </w:rPr>
            </w:pPr>
            <w:r>
              <w:rPr>
                <w:rFonts w:hint="eastAsia" w:ascii="Times New Roman" w:hAnsi="Times New Roman" w:eastAsia="仿宋_GB2312"/>
                <w:color w:val="000000"/>
                <w:szCs w:val="21"/>
                <w:shd w:val="clear" w:color="auto" w:fill="FFFFFF"/>
                <w:lang w:val="en-US" w:eastAsia="zh-CN"/>
              </w:rPr>
              <w:t>12:30-17:30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hint="eastAsia" w:ascii="Times New Roman" w:hAnsi="Times New Roman" w:eastAsia="仿宋_GB2312"/>
                <w:color w:val="000000"/>
                <w:szCs w:val="21"/>
                <w:shd w:val="clear" w:color="auto" w:fill="FFFFFF"/>
                <w:lang w:eastAsia="zh-CN"/>
              </w:rPr>
            </w:pPr>
            <w:r>
              <w:rPr>
                <w:rFonts w:ascii="Times New Roman" w:hAnsi="Times New Roman" w:eastAsia="仿宋_GB2312"/>
                <w:color w:val="000000"/>
                <w:szCs w:val="21"/>
                <w:shd w:val="clear" w:color="auto" w:fill="FFFFFF"/>
              </w:rPr>
              <w:t>熟悉赛场设备</w:t>
            </w:r>
            <w:r>
              <w:rPr>
                <w:rFonts w:hint="eastAsia" w:ascii="Times New Roman" w:hAnsi="Times New Roman" w:eastAsia="仿宋_GB2312"/>
                <w:color w:val="000000"/>
                <w:szCs w:val="21"/>
                <w:shd w:val="clear" w:color="auto" w:fill="FFFFFF"/>
                <w:lang w:eastAsia="zh-CN"/>
              </w:rPr>
              <w:t>（</w:t>
            </w:r>
            <w:r>
              <w:rPr>
                <w:rFonts w:hint="eastAsia" w:ascii="Times New Roman" w:hAnsi="Times New Roman" w:eastAsia="仿宋_GB2312"/>
                <w:color w:val="000000"/>
                <w:szCs w:val="21"/>
                <w:shd w:val="clear" w:color="auto" w:fill="FFFFFF"/>
                <w:lang w:val="en-US" w:eastAsia="zh-CN"/>
              </w:rPr>
              <w:t>一组两个小时</w:t>
            </w:r>
            <w:r>
              <w:rPr>
                <w:rFonts w:hint="eastAsia" w:ascii="Times New Roman" w:hAnsi="Times New Roman" w:eastAsia="仿宋_GB2312"/>
                <w:color w:val="000000"/>
                <w:szCs w:val="21"/>
                <w:shd w:val="clear" w:color="auto" w:fill="FFFFFF"/>
                <w:lang w:eastAsia="zh-CN"/>
              </w:rPr>
              <w:t>）</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hint="default" w:ascii="Times New Roman" w:hAnsi="Times New Roman" w:eastAsia="仿宋_GB2312"/>
                <w:color w:val="000000"/>
                <w:szCs w:val="21"/>
                <w:shd w:val="clear" w:color="auto" w:fill="FFFFFF"/>
                <w:lang w:val="en-US" w:eastAsia="zh-CN"/>
              </w:rPr>
            </w:pPr>
            <w:r>
              <w:rPr>
                <w:rFonts w:hint="eastAsia" w:ascii="Times New Roman" w:hAnsi="Times New Roman" w:eastAsia="仿宋_GB2312"/>
                <w:color w:val="000000"/>
                <w:szCs w:val="21"/>
                <w:shd w:val="clear" w:color="auto" w:fill="FFFFFF"/>
                <w:lang w:val="en-US" w:eastAsia="zh-CN"/>
              </w:rPr>
              <w:t>17:30-19:30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检查恢复赛场设备</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hint="default" w:ascii="Times New Roman" w:hAnsi="Times New Roman" w:eastAsia="仿宋_GB2312"/>
                <w:color w:val="000000"/>
                <w:szCs w:val="21"/>
                <w:shd w:val="clear" w:color="auto" w:fill="FFFFFF"/>
                <w:lang w:val="en-US" w:eastAsia="zh-CN"/>
              </w:rPr>
            </w:pPr>
            <w:r>
              <w:rPr>
                <w:rFonts w:hint="eastAsia" w:ascii="Times New Roman" w:hAnsi="Times New Roman" w:eastAsia="仿宋_GB2312"/>
                <w:color w:val="000000"/>
                <w:szCs w:val="21"/>
                <w:shd w:val="clear" w:color="auto" w:fill="FFFFFF"/>
                <w:lang w:val="en-US" w:eastAsia="zh-CN"/>
              </w:rPr>
              <w:t>19:30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封闭赛场</w:t>
            </w:r>
          </w:p>
        </w:tc>
      </w:tr>
      <w:tr>
        <w:tblPrEx>
          <w:tblCellMar>
            <w:top w:w="0" w:type="dxa"/>
            <w:left w:w="0" w:type="dxa"/>
            <w:bottom w:w="0" w:type="dxa"/>
            <w:right w:w="0" w:type="dxa"/>
          </w:tblCellMar>
        </w:tblPrEx>
        <w:trPr>
          <w:trHeight w:val="420" w:hRule="atLeast"/>
        </w:trPr>
        <w:tc>
          <w:tcPr>
            <w:tcW w:w="1666" w:type="pct"/>
            <w:vMerge w:val="restart"/>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widowControl/>
              <w:jc w:val="center"/>
            </w:pPr>
            <w:r>
              <w:rPr>
                <w:rFonts w:ascii="Times New Roman" w:hAnsi="Times New Roman" w:eastAsia="仿宋_GB2312"/>
                <w:color w:val="000000"/>
                <w:szCs w:val="21"/>
              </w:rPr>
              <w:t>比赛第一天</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7:00-7:30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裁判、技术支持及工作人员就位</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7:30-8:00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模块一组</w:t>
            </w:r>
            <w:r>
              <w:rPr>
                <w:rFonts w:hint="eastAsia" w:ascii="Times New Roman" w:hAnsi="Times New Roman" w:eastAsia="仿宋_GB2312"/>
                <w:color w:val="000000"/>
                <w:szCs w:val="21"/>
                <w:shd w:val="clear" w:color="auto" w:fill="FFFFFF"/>
                <w:lang w:val="en-US" w:eastAsia="zh-CN"/>
              </w:rPr>
              <w:t>1</w:t>
            </w:r>
            <w:r>
              <w:rPr>
                <w:rFonts w:hint="eastAsia" w:ascii="Times New Roman" w:hAnsi="Times New Roman" w:eastAsia="仿宋_GB2312"/>
                <w:color w:val="000000"/>
                <w:szCs w:val="21"/>
                <w:shd w:val="clear" w:color="auto" w:fill="FFFFFF"/>
              </w:rPr>
              <w:t>队伍入场检录</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8:00-8:05</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根据参赛号以此抽取一次加密号</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8:05-8:10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根据一次加密号抽取二次加密号（赛位号）</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8:10-8:15</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裁判长抽取模块一组</w:t>
            </w:r>
            <w:r>
              <w:rPr>
                <w:rFonts w:hint="eastAsia" w:ascii="Times New Roman" w:hAnsi="Times New Roman" w:eastAsia="仿宋_GB2312"/>
                <w:color w:val="000000"/>
                <w:szCs w:val="21"/>
                <w:shd w:val="clear" w:color="auto" w:fill="FFFFFF"/>
                <w:lang w:val="en-US" w:eastAsia="zh-CN"/>
              </w:rPr>
              <w:t>1</w:t>
            </w:r>
            <w:r>
              <w:rPr>
                <w:rFonts w:ascii="Times New Roman" w:hAnsi="Times New Roman" w:eastAsia="仿宋_GB2312"/>
                <w:color w:val="000000"/>
                <w:szCs w:val="21"/>
                <w:shd w:val="clear" w:color="auto" w:fill="FFFFFF"/>
              </w:rPr>
              <w:t>赛题</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8:15-8:30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选手进入赛位，检查硬件设备及软件设备，并签字确认</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8:30-11:30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模块一组</w:t>
            </w:r>
            <w:r>
              <w:rPr>
                <w:rFonts w:hint="eastAsia" w:ascii="Times New Roman" w:hAnsi="Times New Roman" w:eastAsia="仿宋_GB2312"/>
                <w:color w:val="000000"/>
                <w:szCs w:val="21"/>
                <w:shd w:val="clear" w:color="auto" w:fill="FFFFFF"/>
                <w:lang w:val="en-US" w:eastAsia="zh-CN"/>
              </w:rPr>
              <w:t>1</w:t>
            </w:r>
            <w:r>
              <w:rPr>
                <w:rFonts w:ascii="Times New Roman" w:hAnsi="Times New Roman" w:eastAsia="仿宋_GB2312"/>
                <w:color w:val="000000"/>
                <w:szCs w:val="21"/>
                <w:shd w:val="clear" w:color="auto" w:fill="FFFFFF"/>
              </w:rPr>
              <w:t>比赛时间</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11:30-11:35</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组</w:t>
            </w:r>
            <w:r>
              <w:rPr>
                <w:rFonts w:hint="eastAsia" w:ascii="Times New Roman" w:hAnsi="Times New Roman" w:eastAsia="仿宋_GB2312"/>
                <w:color w:val="000000"/>
                <w:szCs w:val="21"/>
                <w:shd w:val="clear" w:color="auto" w:fill="FFFFFF"/>
                <w:lang w:val="en-US" w:eastAsia="zh-CN"/>
              </w:rPr>
              <w:t>1</w:t>
            </w:r>
            <w:r>
              <w:rPr>
                <w:rFonts w:ascii="Times New Roman" w:hAnsi="Times New Roman" w:eastAsia="仿宋_GB2312"/>
                <w:color w:val="000000"/>
                <w:szCs w:val="21"/>
                <w:shd w:val="clear" w:color="auto" w:fill="FFFFFF"/>
              </w:rPr>
              <w:t>提交模块一</w:t>
            </w:r>
            <w:r>
              <w:rPr>
                <w:rFonts w:hint="eastAsia" w:ascii="Times New Roman" w:hAnsi="Times New Roman" w:eastAsia="仿宋_GB2312"/>
                <w:color w:val="000000"/>
                <w:szCs w:val="21"/>
                <w:shd w:val="clear" w:color="auto" w:fill="FFFFFF"/>
              </w:rPr>
              <w:t>报告</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11:35-12:00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组</w:t>
            </w:r>
            <w:r>
              <w:rPr>
                <w:rFonts w:hint="eastAsia" w:ascii="Times New Roman" w:hAnsi="Times New Roman" w:eastAsia="仿宋_GB2312"/>
                <w:color w:val="000000"/>
                <w:szCs w:val="21"/>
                <w:shd w:val="clear" w:color="auto" w:fill="FFFFFF"/>
                <w:lang w:val="en-US" w:eastAsia="zh-CN"/>
              </w:rPr>
              <w:t>1</w:t>
            </w:r>
            <w:r>
              <w:rPr>
                <w:rFonts w:ascii="Times New Roman" w:hAnsi="Times New Roman" w:eastAsia="仿宋_GB2312"/>
                <w:color w:val="000000"/>
                <w:szCs w:val="21"/>
                <w:shd w:val="clear" w:color="auto" w:fill="FFFFFF"/>
              </w:rPr>
              <w:t>就餐区就餐</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12:00-12:30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组</w:t>
            </w:r>
            <w:r>
              <w:rPr>
                <w:rFonts w:hint="eastAsia" w:ascii="Times New Roman" w:hAnsi="Times New Roman" w:eastAsia="仿宋_GB2312"/>
                <w:color w:val="000000"/>
                <w:szCs w:val="21"/>
                <w:shd w:val="clear" w:color="auto" w:fill="FFFFFF"/>
                <w:lang w:val="en-US" w:eastAsia="zh-CN"/>
              </w:rPr>
              <w:t>2</w:t>
            </w:r>
            <w:r>
              <w:rPr>
                <w:rFonts w:ascii="Times New Roman" w:hAnsi="Times New Roman" w:eastAsia="仿宋_GB2312"/>
                <w:color w:val="000000"/>
                <w:szCs w:val="21"/>
                <w:shd w:val="clear" w:color="auto" w:fill="FFFFFF"/>
              </w:rPr>
              <w:t>就餐区就餐</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12:30-13:00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组</w:t>
            </w:r>
            <w:r>
              <w:rPr>
                <w:rFonts w:hint="eastAsia" w:ascii="Times New Roman" w:hAnsi="Times New Roman" w:eastAsia="仿宋_GB2312"/>
                <w:color w:val="000000"/>
                <w:szCs w:val="21"/>
                <w:shd w:val="clear" w:color="auto" w:fill="FFFFFF"/>
                <w:lang w:val="en-US" w:eastAsia="zh-CN"/>
              </w:rPr>
              <w:t>2</w:t>
            </w:r>
            <w:r>
              <w:rPr>
                <w:rFonts w:hint="eastAsia" w:ascii="Times New Roman" w:hAnsi="Times New Roman" w:eastAsia="仿宋_GB2312"/>
                <w:color w:val="000000"/>
                <w:szCs w:val="21"/>
                <w:shd w:val="clear" w:color="auto" w:fill="FFFFFF"/>
              </w:rPr>
              <w:t>检录</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13:00-13:05</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根据参赛号以此抽取一次加密号</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13:05-13:10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根据一次加密号抽取二次加密号（赛位号）</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11:35-13:45</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赛场设备恢复</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13:45-14:00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选手进入赛位，检查硬件设备及软件设备，并签字确认</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14:00-17:00</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模块一组</w:t>
            </w:r>
            <w:r>
              <w:rPr>
                <w:rFonts w:hint="eastAsia" w:ascii="Times New Roman" w:hAnsi="Times New Roman" w:eastAsia="仿宋_GB2312"/>
                <w:color w:val="000000"/>
                <w:szCs w:val="21"/>
                <w:shd w:val="clear" w:color="auto" w:fill="FFFFFF"/>
                <w:lang w:val="en-US" w:eastAsia="zh-CN"/>
              </w:rPr>
              <w:t>2</w:t>
            </w:r>
            <w:r>
              <w:rPr>
                <w:rFonts w:ascii="Times New Roman" w:hAnsi="Times New Roman" w:eastAsia="仿宋_GB2312"/>
                <w:color w:val="000000"/>
                <w:szCs w:val="21"/>
                <w:shd w:val="clear" w:color="auto" w:fill="FFFFFF"/>
              </w:rPr>
              <w:t>比赛时间</w:t>
            </w:r>
          </w:p>
        </w:tc>
      </w:tr>
      <w:tr>
        <w:tblPrEx>
          <w:tblCellMar>
            <w:top w:w="0" w:type="dxa"/>
            <w:left w:w="0" w:type="dxa"/>
            <w:bottom w:w="0" w:type="dxa"/>
            <w:right w:w="0" w:type="dxa"/>
          </w:tblCellMar>
        </w:tblPrEx>
        <w:trPr>
          <w:trHeight w:val="420" w:hRule="atLeast"/>
        </w:trPr>
        <w:tc>
          <w:tcPr>
            <w:tcW w:w="1666" w:type="pct"/>
            <w:vMerge w:val="continue"/>
            <w:tcBorders>
              <w:top w:val="single" w:color="000000" w:sz="4" w:space="0"/>
              <w:left w:val="single" w:color="000000" w:sz="4" w:space="0"/>
              <w:bottom w:val="single" w:color="auto" w:sz="4" w:space="0"/>
              <w:right w:val="single" w:color="000000"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000000" w:sz="4" w:space="0"/>
              <w:left w:val="single" w:color="000000" w:sz="4" w:space="0"/>
              <w:bottom w:val="single" w:color="auto"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17:00-17:05</w:t>
            </w:r>
          </w:p>
        </w:tc>
        <w:tc>
          <w:tcPr>
            <w:tcW w:w="1666" w:type="pct"/>
            <w:tcBorders>
              <w:top w:val="single" w:color="000000" w:sz="4" w:space="0"/>
              <w:left w:val="single" w:color="000000" w:sz="4" w:space="0"/>
              <w:bottom w:val="single" w:color="auto" w:sz="4" w:space="0"/>
              <w:right w:val="single" w:color="000000"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组</w:t>
            </w:r>
            <w:r>
              <w:rPr>
                <w:rFonts w:hint="eastAsia" w:ascii="Times New Roman" w:hAnsi="Times New Roman" w:eastAsia="仿宋_GB2312"/>
                <w:color w:val="000000"/>
                <w:szCs w:val="21"/>
                <w:shd w:val="clear" w:color="auto" w:fill="FFFFFF"/>
                <w:lang w:val="en-US" w:eastAsia="zh-CN"/>
              </w:rPr>
              <w:t>2</w:t>
            </w:r>
            <w:r>
              <w:rPr>
                <w:rFonts w:ascii="Times New Roman" w:hAnsi="Times New Roman" w:eastAsia="仿宋_GB2312"/>
                <w:color w:val="000000"/>
                <w:szCs w:val="21"/>
                <w:shd w:val="clear" w:color="auto" w:fill="FFFFFF"/>
              </w:rPr>
              <w:t>提交模块一结果</w:t>
            </w:r>
          </w:p>
        </w:tc>
      </w:tr>
      <w:tr>
        <w:tblPrEx>
          <w:tblCellMar>
            <w:top w:w="0" w:type="dxa"/>
            <w:left w:w="0" w:type="dxa"/>
            <w:bottom w:w="0" w:type="dxa"/>
            <w:right w:w="0" w:type="dxa"/>
          </w:tblCellMar>
        </w:tblPrEx>
        <w:trPr>
          <w:trHeight w:val="420" w:hRule="atLeast"/>
        </w:trPr>
        <w:tc>
          <w:tcPr>
            <w:tcW w:w="1666" w:type="pct"/>
            <w:vMerge w:val="restar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widowControl/>
              <w:jc w:val="center"/>
            </w:pPr>
            <w:r>
              <w:rPr>
                <w:rFonts w:ascii="Times New Roman" w:hAnsi="Times New Roman" w:eastAsia="仿宋_GB2312"/>
                <w:color w:val="000000"/>
                <w:szCs w:val="21"/>
              </w:rPr>
              <w:t>比赛第二天</w:t>
            </w: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7:00-7:30</w:t>
            </w: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裁判、技术支持及工作人员就位</w:t>
            </w:r>
          </w:p>
        </w:tc>
      </w:tr>
      <w:tr>
        <w:tblPrEx>
          <w:tblCellMar>
            <w:top w:w="0" w:type="dxa"/>
            <w:left w:w="0" w:type="dxa"/>
            <w:bottom w:w="0" w:type="dxa"/>
            <w:right w:w="0" w:type="dxa"/>
          </w:tblCellMar>
        </w:tblPrEx>
        <w:trPr>
          <w:trHeight w:val="420" w:hRule="atLeast"/>
        </w:trPr>
        <w:tc>
          <w:tcPr>
            <w:tcW w:w="1666" w:type="pct"/>
            <w:vMerge w:val="continue"/>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7:30-8:00</w:t>
            </w: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auto"/>
                <w:szCs w:val="21"/>
                <w:shd w:val="clear" w:color="auto" w:fill="FFFFFF"/>
              </w:rPr>
            </w:pPr>
            <w:r>
              <w:rPr>
                <w:rFonts w:hint="eastAsia" w:ascii="Times New Roman" w:hAnsi="Times New Roman" w:eastAsia="仿宋_GB2312"/>
                <w:color w:val="auto"/>
                <w:szCs w:val="21"/>
                <w:shd w:val="clear" w:color="auto" w:fill="FFFFFF"/>
                <w:lang w:val="en-US" w:eastAsia="zh-CN"/>
              </w:rPr>
              <w:t>所有</w:t>
            </w:r>
            <w:r>
              <w:rPr>
                <w:rFonts w:ascii="Times New Roman" w:hAnsi="Times New Roman" w:eastAsia="仿宋_GB2312"/>
                <w:color w:val="auto"/>
                <w:szCs w:val="21"/>
                <w:shd w:val="clear" w:color="auto" w:fill="FFFFFF"/>
              </w:rPr>
              <w:t>队伍到场，安检</w:t>
            </w:r>
          </w:p>
        </w:tc>
      </w:tr>
      <w:tr>
        <w:tblPrEx>
          <w:tblCellMar>
            <w:top w:w="0" w:type="dxa"/>
            <w:left w:w="0" w:type="dxa"/>
            <w:bottom w:w="0" w:type="dxa"/>
            <w:right w:w="0" w:type="dxa"/>
          </w:tblCellMar>
        </w:tblPrEx>
        <w:trPr>
          <w:trHeight w:val="420" w:hRule="atLeast"/>
        </w:trPr>
        <w:tc>
          <w:tcPr>
            <w:tcW w:w="1666" w:type="pct"/>
            <w:vMerge w:val="continue"/>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8:00-8:05</w:t>
            </w: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auto"/>
                <w:szCs w:val="21"/>
                <w:shd w:val="clear" w:color="auto" w:fill="FFFFFF"/>
              </w:rPr>
            </w:pPr>
            <w:r>
              <w:rPr>
                <w:rFonts w:ascii="Times New Roman" w:hAnsi="Times New Roman" w:eastAsia="仿宋_GB2312"/>
                <w:color w:val="auto"/>
                <w:szCs w:val="21"/>
                <w:shd w:val="clear" w:color="auto" w:fill="FFFFFF"/>
              </w:rPr>
              <w:t>根据参赛号以此抽取一次加密号</w:t>
            </w:r>
          </w:p>
        </w:tc>
      </w:tr>
      <w:tr>
        <w:tblPrEx>
          <w:tblCellMar>
            <w:top w:w="0" w:type="dxa"/>
            <w:left w:w="0" w:type="dxa"/>
            <w:bottom w:w="0" w:type="dxa"/>
            <w:right w:w="0" w:type="dxa"/>
          </w:tblCellMar>
        </w:tblPrEx>
        <w:trPr>
          <w:trHeight w:val="420" w:hRule="atLeast"/>
        </w:trPr>
        <w:tc>
          <w:tcPr>
            <w:tcW w:w="1666" w:type="pct"/>
            <w:vMerge w:val="continue"/>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8:05-8:10</w:t>
            </w: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auto"/>
                <w:szCs w:val="21"/>
                <w:shd w:val="clear" w:color="auto" w:fill="FFFFFF"/>
              </w:rPr>
            </w:pPr>
            <w:r>
              <w:rPr>
                <w:rFonts w:ascii="Times New Roman" w:hAnsi="Times New Roman" w:eastAsia="仿宋_GB2312"/>
                <w:color w:val="auto"/>
                <w:szCs w:val="21"/>
                <w:shd w:val="clear" w:color="auto" w:fill="FFFFFF"/>
              </w:rPr>
              <w:t>根据一次加密号抽取二次加密号（赛位号）</w:t>
            </w:r>
          </w:p>
        </w:tc>
      </w:tr>
      <w:tr>
        <w:tblPrEx>
          <w:tblCellMar>
            <w:top w:w="0" w:type="dxa"/>
            <w:left w:w="0" w:type="dxa"/>
            <w:bottom w:w="0" w:type="dxa"/>
            <w:right w:w="0" w:type="dxa"/>
          </w:tblCellMar>
        </w:tblPrEx>
        <w:trPr>
          <w:trHeight w:val="420" w:hRule="atLeast"/>
        </w:trPr>
        <w:tc>
          <w:tcPr>
            <w:tcW w:w="1666" w:type="pct"/>
            <w:vMerge w:val="continue"/>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8:10-8:30</w:t>
            </w: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auto"/>
                <w:szCs w:val="21"/>
                <w:shd w:val="clear" w:color="auto" w:fill="FFFFFF"/>
              </w:rPr>
            </w:pPr>
            <w:r>
              <w:rPr>
                <w:rFonts w:ascii="Times New Roman" w:hAnsi="Times New Roman" w:eastAsia="仿宋_GB2312"/>
                <w:color w:val="auto"/>
                <w:szCs w:val="21"/>
                <w:shd w:val="clear" w:color="auto" w:fill="FFFFFF"/>
              </w:rPr>
              <w:t>选手进入赛位，检查硬件设备及软件设备，并签字确认</w:t>
            </w:r>
          </w:p>
        </w:tc>
      </w:tr>
      <w:tr>
        <w:tblPrEx>
          <w:tblCellMar>
            <w:top w:w="0" w:type="dxa"/>
            <w:left w:w="0" w:type="dxa"/>
            <w:bottom w:w="0" w:type="dxa"/>
            <w:right w:w="0" w:type="dxa"/>
          </w:tblCellMar>
        </w:tblPrEx>
        <w:trPr>
          <w:trHeight w:val="420" w:hRule="atLeast"/>
        </w:trPr>
        <w:tc>
          <w:tcPr>
            <w:tcW w:w="1666" w:type="pct"/>
            <w:vMerge w:val="continue"/>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8:30-11:30</w:t>
            </w: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auto"/>
                <w:szCs w:val="21"/>
                <w:shd w:val="clear" w:color="auto" w:fill="FFFFFF"/>
              </w:rPr>
            </w:pPr>
            <w:r>
              <w:rPr>
                <w:rFonts w:ascii="Times New Roman" w:hAnsi="Times New Roman" w:eastAsia="仿宋_GB2312"/>
                <w:color w:val="auto"/>
                <w:szCs w:val="21"/>
                <w:shd w:val="clear" w:color="auto" w:fill="FFFFFF"/>
              </w:rPr>
              <w:t>模块二比赛时间</w:t>
            </w:r>
          </w:p>
        </w:tc>
      </w:tr>
      <w:tr>
        <w:tblPrEx>
          <w:tblCellMar>
            <w:top w:w="0" w:type="dxa"/>
            <w:left w:w="0" w:type="dxa"/>
            <w:bottom w:w="0" w:type="dxa"/>
            <w:right w:w="0" w:type="dxa"/>
          </w:tblCellMar>
        </w:tblPrEx>
        <w:trPr>
          <w:trHeight w:val="420" w:hRule="atLeast"/>
        </w:trPr>
        <w:tc>
          <w:tcPr>
            <w:tcW w:w="1666" w:type="pct"/>
            <w:vMerge w:val="continue"/>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11:30-12:00</w:t>
            </w: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auto"/>
                <w:szCs w:val="21"/>
                <w:shd w:val="clear" w:color="auto" w:fill="FFFFFF"/>
              </w:rPr>
            </w:pPr>
            <w:r>
              <w:rPr>
                <w:rFonts w:hint="eastAsia" w:ascii="Times New Roman" w:hAnsi="Times New Roman" w:eastAsia="仿宋_GB2312"/>
                <w:color w:val="auto"/>
                <w:szCs w:val="21"/>
                <w:shd w:val="clear" w:color="auto" w:fill="FFFFFF"/>
              </w:rPr>
              <w:t>选手</w:t>
            </w:r>
            <w:r>
              <w:rPr>
                <w:rFonts w:ascii="Times New Roman" w:hAnsi="Times New Roman" w:eastAsia="仿宋_GB2312"/>
                <w:color w:val="auto"/>
                <w:szCs w:val="21"/>
                <w:shd w:val="clear" w:color="auto" w:fill="FFFFFF"/>
              </w:rPr>
              <w:t>就餐区就餐</w:t>
            </w:r>
          </w:p>
        </w:tc>
      </w:tr>
      <w:tr>
        <w:tblPrEx>
          <w:tblCellMar>
            <w:top w:w="0" w:type="dxa"/>
            <w:left w:w="0" w:type="dxa"/>
            <w:bottom w:w="0" w:type="dxa"/>
            <w:right w:w="0" w:type="dxa"/>
          </w:tblCellMar>
        </w:tblPrEx>
        <w:trPr>
          <w:trHeight w:val="420" w:hRule="atLeast"/>
        </w:trPr>
        <w:tc>
          <w:tcPr>
            <w:tcW w:w="1666" w:type="pct"/>
            <w:vMerge w:val="continue"/>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12:30-15:30</w:t>
            </w: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评分核分</w:t>
            </w:r>
          </w:p>
        </w:tc>
      </w:tr>
      <w:tr>
        <w:tblPrEx>
          <w:tblCellMar>
            <w:top w:w="0" w:type="dxa"/>
            <w:left w:w="0" w:type="dxa"/>
            <w:bottom w:w="0" w:type="dxa"/>
            <w:right w:w="0" w:type="dxa"/>
          </w:tblCellMar>
        </w:tblPrEx>
        <w:trPr>
          <w:trHeight w:val="420" w:hRule="atLeast"/>
        </w:trPr>
        <w:tc>
          <w:tcPr>
            <w:tcW w:w="1666" w:type="pct"/>
            <w:vMerge w:val="continue"/>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15:30-16:00</w:t>
            </w: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抽检复核</w:t>
            </w:r>
          </w:p>
        </w:tc>
      </w:tr>
      <w:tr>
        <w:tblPrEx>
          <w:tblCellMar>
            <w:top w:w="0" w:type="dxa"/>
            <w:left w:w="0" w:type="dxa"/>
            <w:bottom w:w="0" w:type="dxa"/>
            <w:right w:w="0" w:type="dxa"/>
          </w:tblCellMar>
        </w:tblPrEx>
        <w:trPr>
          <w:trHeight w:val="420" w:hRule="atLeast"/>
        </w:trPr>
        <w:tc>
          <w:tcPr>
            <w:tcW w:w="1666" w:type="pct"/>
            <w:vMerge w:val="continue"/>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16:30-17:00</w:t>
            </w: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成绩解密汇总报送</w:t>
            </w:r>
          </w:p>
        </w:tc>
      </w:tr>
      <w:tr>
        <w:tblPrEx>
          <w:tblCellMar>
            <w:top w:w="0" w:type="dxa"/>
            <w:left w:w="0" w:type="dxa"/>
            <w:bottom w:w="0" w:type="dxa"/>
            <w:right w:w="0" w:type="dxa"/>
          </w:tblCellMar>
        </w:tblPrEx>
        <w:trPr>
          <w:trHeight w:val="420" w:hRule="atLeast"/>
        </w:trPr>
        <w:tc>
          <w:tcPr>
            <w:tcW w:w="1666" w:type="pct"/>
            <w:vMerge w:val="continue"/>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jc w:val="center"/>
              <w:rPr>
                <w:rFonts w:ascii="宋体"/>
                <w:sz w:val="24"/>
              </w:rPr>
            </w:pP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17:30-22:00</w:t>
            </w:r>
          </w:p>
        </w:tc>
        <w:tc>
          <w:tcPr>
            <w:tcW w:w="1666" w:type="pct"/>
            <w:tcBorders>
              <w:top w:val="single" w:color="auto" w:sz="4" w:space="0"/>
              <w:left w:val="single" w:color="auto" w:sz="4" w:space="0"/>
              <w:bottom w:val="single" w:color="auto" w:sz="4" w:space="0"/>
              <w:right w:val="single" w:color="auto" w:sz="4" w:space="0"/>
            </w:tcBorders>
            <w:shd w:val="clear" w:color="auto" w:fill="auto"/>
            <w:noWrap/>
            <w:tcMar>
              <w:top w:w="40" w:type="dxa"/>
              <w:left w:w="60" w:type="dxa"/>
              <w:bottom w:w="40" w:type="dxa"/>
              <w:right w:w="60" w:type="dxa"/>
            </w:tcMar>
            <w:vAlign w:val="center"/>
          </w:tcPr>
          <w:p>
            <w:pPr>
              <w:contextualSpacing/>
              <w:jc w:val="center"/>
              <w:rPr>
                <w:rFonts w:ascii="Times New Roman" w:hAnsi="Times New Roman" w:eastAsia="仿宋_GB2312"/>
                <w:color w:val="000000"/>
                <w:szCs w:val="21"/>
                <w:shd w:val="clear" w:color="auto" w:fill="FFFFFF"/>
              </w:rPr>
            </w:pPr>
            <w:r>
              <w:rPr>
                <w:rFonts w:ascii="Times New Roman" w:hAnsi="Times New Roman" w:eastAsia="仿宋_GB2312"/>
                <w:color w:val="000000"/>
                <w:szCs w:val="21"/>
                <w:shd w:val="clear" w:color="auto" w:fill="FFFFFF"/>
              </w:rPr>
              <w:t>成绩公布</w:t>
            </w:r>
          </w:p>
        </w:tc>
      </w:tr>
    </w:tbl>
    <w:p>
      <w:pPr>
        <w:spacing w:line="360" w:lineRule="auto"/>
        <w:jc w:val="center"/>
        <w:rPr>
          <w:rFonts w:ascii="黑体" w:hAnsi="黑体" w:eastAsia="黑体"/>
          <w:sz w:val="24"/>
        </w:rPr>
      </w:pPr>
    </w:p>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竞赛规则</w:t>
      </w:r>
    </w:p>
    <w:p>
      <w:pPr>
        <w:numPr>
          <w:ilvl w:val="0"/>
          <w:numId w:val="5"/>
        </w:numPr>
        <w:spacing w:line="360" w:lineRule="auto"/>
        <w:outlineLvl w:val="1"/>
        <w:rPr>
          <w:rFonts w:ascii="楷体" w:hAnsi="楷体" w:eastAsia="楷体" w:cs="楷体"/>
          <w:b/>
          <w:bCs/>
          <w:sz w:val="28"/>
          <w:szCs w:val="28"/>
          <w:highlight w:val="none"/>
        </w:rPr>
      </w:pPr>
      <w:r>
        <w:rPr>
          <w:rFonts w:hint="eastAsia" w:ascii="楷体" w:hAnsi="楷体" w:eastAsia="楷体" w:cs="楷体"/>
          <w:b/>
          <w:bCs/>
          <w:sz w:val="28"/>
          <w:szCs w:val="28"/>
          <w:highlight w:val="none"/>
        </w:rPr>
        <w:t>选手报名</w:t>
      </w:r>
    </w:p>
    <w:p>
      <w:pPr>
        <w:widowControl/>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竞赛</w:t>
      </w:r>
      <w:r>
        <w:rPr>
          <w:rFonts w:ascii="Times New Roman" w:hAnsi="Times New Roman" w:eastAsia="仿宋_GB2312"/>
          <w:sz w:val="28"/>
          <w:szCs w:val="28"/>
        </w:rPr>
        <w:t>报名通过</w:t>
      </w:r>
      <w:r>
        <w:rPr>
          <w:rFonts w:hint="eastAsia" w:ascii="Times New Roman" w:hAnsi="Times New Roman" w:eastAsia="仿宋_GB2312"/>
          <w:sz w:val="28"/>
          <w:szCs w:val="28"/>
        </w:rPr>
        <w:t>河北省职业院校学生技能大赛管理平台</w:t>
      </w:r>
      <w:r>
        <w:rPr>
          <w:rFonts w:ascii="Times New Roman" w:hAnsi="Times New Roman" w:eastAsia="仿宋_GB2312"/>
          <w:sz w:val="28"/>
          <w:szCs w:val="28"/>
        </w:rPr>
        <w:t>（</w:t>
      </w:r>
      <w:r>
        <w:rPr>
          <w:rFonts w:hint="eastAsia" w:ascii="Times New Roman" w:hAnsi="Times New Roman" w:eastAsia="仿宋_GB2312"/>
          <w:sz w:val="28"/>
          <w:szCs w:val="28"/>
        </w:rPr>
        <w:t>http://hbszjs.hebtu.edu.cn/jnds/</w:t>
      </w:r>
      <w:r>
        <w:rPr>
          <w:rFonts w:ascii="Times New Roman" w:hAnsi="Times New Roman" w:eastAsia="仿宋_GB2312"/>
          <w:sz w:val="28"/>
          <w:szCs w:val="28"/>
        </w:rPr>
        <w:t>）进行</w:t>
      </w:r>
      <w:r>
        <w:rPr>
          <w:rFonts w:hint="eastAsia" w:ascii="Times New Roman" w:hAnsi="Times New Roman" w:eastAsia="仿宋_GB2312"/>
          <w:sz w:val="28"/>
          <w:szCs w:val="28"/>
        </w:rPr>
        <w:t>竞赛</w:t>
      </w:r>
      <w:r>
        <w:rPr>
          <w:rFonts w:ascii="Times New Roman" w:hAnsi="Times New Roman" w:eastAsia="仿宋_GB2312"/>
          <w:sz w:val="28"/>
          <w:szCs w:val="28"/>
        </w:rPr>
        <w:t>报名。报名</w:t>
      </w:r>
      <w:r>
        <w:rPr>
          <w:rFonts w:hint="eastAsia" w:ascii="Times New Roman" w:hAnsi="Times New Roman" w:eastAsia="仿宋_GB2312"/>
          <w:sz w:val="28"/>
          <w:szCs w:val="28"/>
        </w:rPr>
        <w:t>方式和</w:t>
      </w:r>
      <w:r>
        <w:rPr>
          <w:rFonts w:ascii="Times New Roman" w:hAnsi="Times New Roman" w:eastAsia="仿宋_GB2312"/>
          <w:sz w:val="28"/>
          <w:szCs w:val="28"/>
        </w:rPr>
        <w:t>时间</w:t>
      </w:r>
      <w:r>
        <w:rPr>
          <w:rFonts w:hint="eastAsia" w:ascii="Times New Roman" w:hAnsi="Times New Roman" w:eastAsia="仿宋_GB2312"/>
          <w:sz w:val="28"/>
          <w:szCs w:val="28"/>
        </w:rPr>
        <w:t>等要求，</w:t>
      </w:r>
      <w:r>
        <w:rPr>
          <w:rFonts w:ascii="Times New Roman" w:hAnsi="Times New Roman" w:eastAsia="仿宋_GB2312"/>
          <w:sz w:val="28"/>
          <w:szCs w:val="28"/>
        </w:rPr>
        <w:t>根据</w:t>
      </w:r>
      <w:r>
        <w:rPr>
          <w:rFonts w:hint="eastAsia" w:ascii="Times New Roman" w:hAnsi="Times New Roman" w:eastAsia="仿宋_GB2312"/>
          <w:sz w:val="28"/>
          <w:szCs w:val="28"/>
        </w:rPr>
        <w:t>竞赛</w:t>
      </w:r>
      <w:r>
        <w:rPr>
          <w:rFonts w:hint="eastAsia" w:ascii="Times New Roman" w:hAnsi="Times New Roman" w:eastAsia="仿宋_GB2312"/>
          <w:sz w:val="28"/>
          <w:szCs w:val="28"/>
          <w:lang w:val="en-US" w:eastAsia="zh-CN"/>
        </w:rPr>
        <w:t>执委会</w:t>
      </w:r>
      <w:r>
        <w:rPr>
          <w:rFonts w:ascii="Times New Roman" w:hAnsi="Times New Roman" w:eastAsia="仿宋_GB2312"/>
          <w:sz w:val="28"/>
          <w:szCs w:val="28"/>
        </w:rPr>
        <w:t>具体通知</w:t>
      </w:r>
      <w:r>
        <w:rPr>
          <w:rFonts w:hint="eastAsia" w:ascii="Times New Roman" w:hAnsi="Times New Roman" w:eastAsia="仿宋_GB2312"/>
          <w:sz w:val="28"/>
          <w:szCs w:val="28"/>
          <w:lang w:val="en-US" w:eastAsia="zh-CN"/>
        </w:rPr>
        <w:t>文件</w:t>
      </w:r>
      <w:r>
        <w:rPr>
          <w:rFonts w:ascii="Times New Roman" w:hAnsi="Times New Roman" w:eastAsia="仿宋_GB2312"/>
          <w:sz w:val="28"/>
          <w:szCs w:val="28"/>
        </w:rPr>
        <w:t>为准。</w:t>
      </w:r>
    </w:p>
    <w:p>
      <w:pPr>
        <w:numPr>
          <w:ilvl w:val="0"/>
          <w:numId w:val="5"/>
        </w:num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熟悉场地</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参赛选手报到后，根据规定的时间安排，前往竞赛场地，在指定区域熟悉场地情况。</w:t>
      </w:r>
    </w:p>
    <w:p>
      <w:pPr>
        <w:numPr>
          <w:ilvl w:val="0"/>
          <w:numId w:val="5"/>
        </w:num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入场规则</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参赛选手</w:t>
      </w:r>
      <w:r>
        <w:rPr>
          <w:rFonts w:hint="eastAsia" w:ascii="Times New Roman" w:hAnsi="Times New Roman" w:eastAsia="仿宋_GB2312"/>
          <w:sz w:val="28"/>
          <w:szCs w:val="28"/>
        </w:rPr>
        <w:t>在竞赛前一天需抽取分组号进行模块一的分组。</w:t>
      </w:r>
      <w:r>
        <w:rPr>
          <w:rFonts w:ascii="Times New Roman" w:hAnsi="Times New Roman" w:eastAsia="仿宋_GB2312"/>
          <w:sz w:val="28"/>
          <w:szCs w:val="28"/>
        </w:rPr>
        <w:t>根据</w:t>
      </w:r>
      <w:r>
        <w:rPr>
          <w:rFonts w:hint="eastAsia" w:ascii="Times New Roman" w:hAnsi="Times New Roman" w:eastAsia="仿宋_GB2312"/>
          <w:sz w:val="28"/>
          <w:szCs w:val="28"/>
        </w:rPr>
        <w:t>分组号分成上下午两场赛事</w:t>
      </w:r>
      <w:r>
        <w:rPr>
          <w:rFonts w:ascii="Times New Roman" w:hAnsi="Times New Roman" w:eastAsia="仿宋_GB2312"/>
          <w:sz w:val="28"/>
          <w:szCs w:val="28"/>
        </w:rPr>
        <w:t>，</w:t>
      </w:r>
      <w:r>
        <w:rPr>
          <w:rFonts w:hint="eastAsia" w:ascii="Times New Roman" w:hAnsi="Times New Roman" w:eastAsia="仿宋_GB2312"/>
          <w:sz w:val="28"/>
          <w:szCs w:val="28"/>
        </w:rPr>
        <w:t>分别</w:t>
      </w:r>
      <w:r>
        <w:rPr>
          <w:rFonts w:ascii="Times New Roman" w:hAnsi="Times New Roman" w:eastAsia="仿宋_GB2312"/>
          <w:sz w:val="28"/>
          <w:szCs w:val="28"/>
        </w:rPr>
        <w:t>进行一次加密顺序号及二次加密工位号的抽取，入场时工位号进行检录查询赛场的位置，并按照工位位置就位等候竞赛开始。</w:t>
      </w:r>
    </w:p>
    <w:p>
      <w:pPr>
        <w:numPr>
          <w:ilvl w:val="0"/>
          <w:numId w:val="5"/>
        </w:numPr>
        <w:spacing w:line="360" w:lineRule="auto"/>
        <w:outlineLvl w:val="1"/>
        <w:rPr>
          <w:rFonts w:ascii="楷体" w:hAnsi="楷体" w:eastAsia="楷体" w:cs="楷体"/>
          <w:b/>
          <w:bCs/>
          <w:sz w:val="28"/>
          <w:szCs w:val="28"/>
        </w:rPr>
      </w:pPr>
      <w:r>
        <w:rPr>
          <w:rFonts w:hint="eastAsia" w:ascii="楷体" w:hAnsi="楷体" w:eastAsia="楷体" w:cs="楷体"/>
          <w:b/>
          <w:bCs/>
          <w:sz w:val="28"/>
          <w:szCs w:val="28"/>
          <w:lang w:eastAsia="zh-Hans"/>
        </w:rPr>
        <w:t>赛场规则</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1.竞赛工位通过抽签决定，竞赛期间参赛选手不得离开竞赛工位。</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2.竞赛所需的硬件设备、系统软件和辅助工具由赛项执委会统一安排，参赛选手不得自带硬件设备、软件、移动存储、辅助工具、移动通信等进入竞赛现场。</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3.参赛队在赛前10分钟进入竞赛工位，并确认设备是否正常，竞赛正式开始后方可展开相关工作。</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4.竞赛过程中，选手须严格遵守操作规程，确保人身及设备安全，并接受裁判员的监督和警示。若因选手造成设备故障或损坏，无法继续竞赛，裁判长有权决定终止该队竞赛；若因非参赛人员造成设备故障，由裁判长视具体情况做出裁决。</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5.竞赛结束后，参赛队要确认已成功提交所有竞赛文档，裁判员与参赛队队长一起签字确认，参赛队在确认后不得再进行任何操作。</w:t>
      </w:r>
    </w:p>
    <w:p>
      <w:pPr>
        <w:numPr>
          <w:ilvl w:val="0"/>
          <w:numId w:val="5"/>
        </w:numPr>
        <w:spacing w:line="360" w:lineRule="auto"/>
        <w:outlineLvl w:val="1"/>
        <w:rPr>
          <w:rFonts w:ascii="楷体" w:hAnsi="楷体" w:eastAsia="楷体" w:cs="楷体"/>
          <w:b/>
          <w:bCs/>
          <w:sz w:val="28"/>
          <w:szCs w:val="28"/>
          <w:lang w:eastAsia="zh-Hans"/>
        </w:rPr>
      </w:pPr>
      <w:r>
        <w:rPr>
          <w:rFonts w:hint="eastAsia" w:ascii="楷体" w:hAnsi="楷体" w:eastAsia="楷体" w:cs="楷体"/>
          <w:b/>
          <w:bCs/>
          <w:sz w:val="28"/>
          <w:szCs w:val="28"/>
          <w:lang w:eastAsia="zh-Hans"/>
        </w:rPr>
        <w:t>离场规则</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竞赛结束，参赛选手必须清洁桌面，扫除垃圾，整理工作现场，所有移动过的仪器、设备都必须恢复原状。参赛选手与裁判办理终结手续后，裁判统一宣布离场后，所有选手方可离场。</w:t>
      </w:r>
    </w:p>
    <w:p>
      <w:pPr>
        <w:numPr>
          <w:ilvl w:val="0"/>
          <w:numId w:val="5"/>
        </w:numPr>
        <w:spacing w:line="360" w:lineRule="auto"/>
        <w:outlineLvl w:val="1"/>
        <w:rPr>
          <w:rFonts w:ascii="楷体" w:hAnsi="楷体" w:eastAsia="楷体" w:cs="楷体"/>
          <w:b/>
          <w:bCs/>
          <w:sz w:val="28"/>
          <w:szCs w:val="28"/>
          <w:lang w:eastAsia="zh-Hans"/>
        </w:rPr>
      </w:pPr>
      <w:r>
        <w:rPr>
          <w:rFonts w:hint="eastAsia" w:ascii="楷体" w:hAnsi="楷体" w:eastAsia="楷体" w:cs="楷体"/>
          <w:b/>
          <w:bCs/>
          <w:sz w:val="28"/>
          <w:szCs w:val="28"/>
          <w:lang w:eastAsia="zh-Hans"/>
        </w:rPr>
        <w:t>成绩评定与结果公布</w:t>
      </w:r>
    </w:p>
    <w:p>
      <w:pPr>
        <w:numPr>
          <w:ilvl w:val="0"/>
          <w:numId w:val="6"/>
        </w:numPr>
        <w:spacing w:line="360" w:lineRule="auto"/>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结果评分</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由评分裁判依据评分表，对参赛队所提交的答案（结果性评分）和系统自动统计的数据（机考评分）进行评分（总分为100分）。</w:t>
      </w:r>
    </w:p>
    <w:p>
      <w:pPr>
        <w:numPr>
          <w:ilvl w:val="0"/>
          <w:numId w:val="6"/>
        </w:numPr>
        <w:spacing w:line="360" w:lineRule="auto"/>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解密</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裁判长正式提交工位号评分结果并复核无误后，加密裁判在监督人员监督下对加密结果进行逐层解密，形成成绩表，并由裁判长、监督员签字确认。</w:t>
      </w:r>
    </w:p>
    <w:p>
      <w:pPr>
        <w:numPr>
          <w:ilvl w:val="0"/>
          <w:numId w:val="6"/>
        </w:numPr>
        <w:spacing w:line="360" w:lineRule="auto"/>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成绩公布</w:t>
      </w:r>
    </w:p>
    <w:p>
      <w:pPr>
        <w:spacing w:line="360" w:lineRule="auto"/>
        <w:ind w:firstLine="560" w:firstLineChars="200"/>
        <w:jc w:val="left"/>
        <w:rPr>
          <w:rFonts w:ascii="Times New Roman" w:hAnsi="Times New Roman" w:eastAsia="微软雅黑"/>
          <w:sz w:val="24"/>
        </w:rPr>
      </w:pPr>
      <w:r>
        <w:rPr>
          <w:rFonts w:ascii="Times New Roman" w:hAnsi="Times New Roman" w:eastAsia="仿宋_GB2312"/>
          <w:sz w:val="28"/>
          <w:szCs w:val="28"/>
        </w:rPr>
        <w:t>将解密后的各参赛队得分结果汇总，经裁判长、监督员和专家组长及巡视员签字后，在指定地点，以纸质形式向全体参赛队进行公布。</w:t>
      </w:r>
    </w:p>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技术规范</w:t>
      </w:r>
    </w:p>
    <w:p>
      <w:pPr>
        <w:pStyle w:val="27"/>
        <w:spacing w:line="360" w:lineRule="auto"/>
        <w:ind w:left="0" w:leftChars="0" w:right="0" w:rightChars="0" w:firstLine="560"/>
        <w:rPr>
          <w:sz w:val="28"/>
          <w:szCs w:val="28"/>
        </w:rPr>
      </w:pPr>
      <w:r>
        <w:rPr>
          <w:sz w:val="28"/>
          <w:szCs w:val="28"/>
        </w:rPr>
        <w:t>本赛项涉及的</w:t>
      </w:r>
      <w:r>
        <w:rPr>
          <w:rFonts w:hint="eastAsia"/>
          <w:sz w:val="28"/>
          <w:szCs w:val="28"/>
        </w:rPr>
        <w:t>数据安全技术与应用</w:t>
      </w:r>
      <w:r>
        <w:rPr>
          <w:sz w:val="28"/>
          <w:szCs w:val="28"/>
        </w:rPr>
        <w:t>在设计、组建过程中，主要有以下</w:t>
      </w:r>
      <w:r>
        <w:rPr>
          <w:rFonts w:hint="eastAsia"/>
          <w:sz w:val="28"/>
          <w:szCs w:val="28"/>
        </w:rPr>
        <w:t>15</w:t>
      </w:r>
      <w:r>
        <w:rPr>
          <w:sz w:val="28"/>
          <w:szCs w:val="28"/>
        </w:rPr>
        <w:t>项</w:t>
      </w:r>
      <w:r>
        <w:rPr>
          <w:rFonts w:hint="eastAsia"/>
          <w:sz w:val="28"/>
          <w:szCs w:val="28"/>
        </w:rPr>
        <w:t>技术、职业技能和文档</w:t>
      </w:r>
      <w:r>
        <w:rPr>
          <w:sz w:val="28"/>
          <w:szCs w:val="28"/>
        </w:rPr>
        <w:t>标准，参赛队在实施竞赛项目中要求遵循如下规范。</w:t>
      </w:r>
    </w:p>
    <w:p>
      <w:pPr>
        <w:spacing w:line="360" w:lineRule="auto"/>
        <w:jc w:val="center"/>
        <w:rPr>
          <w:rFonts w:ascii="黑体" w:hAnsi="黑体" w:eastAsia="黑体"/>
          <w:sz w:val="24"/>
        </w:rPr>
      </w:pPr>
      <w:r>
        <w:rPr>
          <w:rFonts w:ascii="黑体" w:hAnsi="黑体" w:eastAsia="黑体"/>
          <w:sz w:val="24"/>
        </w:rPr>
        <w:t>表3 标准和技术规范一览表</w:t>
      </w:r>
    </w:p>
    <w:tbl>
      <w:tblPr>
        <w:tblStyle w:val="14"/>
        <w:tblW w:w="8378" w:type="dxa"/>
        <w:tblInd w:w="0" w:type="dxa"/>
        <w:shd w:val="clear" w:color="auto" w:fill="FFFFFF"/>
        <w:tblLayout w:type="fixed"/>
        <w:tblCellMar>
          <w:top w:w="15" w:type="dxa"/>
          <w:left w:w="15" w:type="dxa"/>
          <w:bottom w:w="15" w:type="dxa"/>
          <w:right w:w="15" w:type="dxa"/>
        </w:tblCellMar>
      </w:tblPr>
      <w:tblGrid>
        <w:gridCol w:w="990"/>
        <w:gridCol w:w="1743"/>
        <w:gridCol w:w="5645"/>
      </w:tblGrid>
      <w:tr>
        <w:tblPrEx>
          <w:shd w:val="clear" w:color="auto" w:fill="FFFFFF"/>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序号</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标准号</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中文标准名称</w:t>
            </w:r>
          </w:p>
        </w:tc>
      </w:tr>
      <w:tr>
        <w:tblPrEx>
          <w:tblCellMar>
            <w:top w:w="15" w:type="dxa"/>
            <w:left w:w="15" w:type="dxa"/>
            <w:bottom w:w="15" w:type="dxa"/>
            <w:right w:w="15" w:type="dxa"/>
          </w:tblCellMar>
        </w:tblPrEx>
        <w:trPr>
          <w:trHeight w:val="404"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GB/T35275</w:t>
            </w:r>
            <w:r>
              <w:rPr>
                <w:rFonts w:ascii="Times New Roman" w:hAnsi="Times New Roman" w:eastAsia="仿宋_GB2312"/>
                <w:color w:val="000000"/>
                <w:szCs w:val="21"/>
              </w:rPr>
              <w:t>-</w:t>
            </w:r>
            <w:r>
              <w:rPr>
                <w:rFonts w:hint="eastAsia" w:ascii="Times New Roman" w:hAnsi="Times New Roman" w:eastAsia="仿宋_GB2312"/>
                <w:color w:val="000000"/>
                <w:szCs w:val="21"/>
              </w:rPr>
              <w:t>2022</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《信息安全技术 网络空间安全等级保护体系建设指南》</w:t>
            </w:r>
          </w:p>
        </w:tc>
      </w:tr>
      <w:tr>
        <w:tblPrEx>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GB/T42014-2022</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《信息安全技术 网上购物服务数据安全要求》</w:t>
            </w:r>
          </w:p>
        </w:tc>
      </w:tr>
      <w:tr>
        <w:tblPrEx>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GB/T42012-2022</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《信息安全技术 即时通信服务数据安全要求》</w:t>
            </w:r>
          </w:p>
        </w:tc>
      </w:tr>
      <w:tr>
        <w:tblPrEx>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GB/T39477-2020</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《信息安全技术 政务信息共享数据安全技术要求》</w:t>
            </w:r>
          </w:p>
        </w:tc>
      </w:tr>
      <w:tr>
        <w:tblPrEx>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GB/T35273-2020</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《信息安全技术 个人信息安全规范》</w:t>
            </w:r>
          </w:p>
        </w:tc>
      </w:tr>
      <w:tr>
        <w:tblPrEx>
          <w:tblCellMar>
            <w:top w:w="15" w:type="dxa"/>
            <w:left w:w="15" w:type="dxa"/>
            <w:bottom w:w="15" w:type="dxa"/>
            <w:right w:w="15"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GB/T20272-2019</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《信息安全技术 操作系统安全技术要求》</w:t>
            </w:r>
          </w:p>
        </w:tc>
      </w:tr>
      <w:tr>
        <w:tblPrEx>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GB/T37988-2019</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《信息安全技术 数据安全能力成熟度模型》</w:t>
            </w:r>
          </w:p>
        </w:tc>
      </w:tr>
      <w:tr>
        <w:tblPrEx>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GB/T20273-2019</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《信息安全技术 数据库管理系统安全技术要求》</w:t>
            </w:r>
          </w:p>
        </w:tc>
      </w:tr>
      <w:tr>
        <w:tblPrEx>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GB/T36626-2018</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《信息安全技术 信息系统安全运维管理指南》</w:t>
            </w:r>
          </w:p>
        </w:tc>
      </w:tr>
      <w:tr>
        <w:tblPrEx>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10</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GB/T35274—2017</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《信息安全技术 大数据服务安全能力要求》</w:t>
            </w:r>
          </w:p>
        </w:tc>
      </w:tr>
      <w:tr>
        <w:tblPrEx>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 xml:space="preserve">GB/T3132-2016 </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《信息安全技术 信息安全风险处理实施指南》</w:t>
            </w:r>
          </w:p>
        </w:tc>
      </w:tr>
      <w:tr>
        <w:tblPrEx>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2-02-38-12</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《数据安全工程技术人员》</w:t>
            </w:r>
          </w:p>
        </w:tc>
      </w:tr>
      <w:tr>
        <w:tblPrEx>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4-04-04-02</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《网络与信息安全管理员》</w:t>
            </w:r>
          </w:p>
        </w:tc>
      </w:tr>
      <w:tr>
        <w:tblPrEx>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GB/T 32424-2015</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ascii="Times New Roman" w:hAnsi="Times New Roman" w:eastAsia="仿宋_GB2312"/>
                <w:color w:val="000000"/>
                <w:szCs w:val="21"/>
              </w:rPr>
              <w:t>《</w:t>
            </w:r>
            <w:r>
              <w:rPr>
                <w:rFonts w:hint="eastAsia" w:ascii="Times New Roman" w:hAnsi="Times New Roman" w:eastAsia="仿宋_GB2312"/>
                <w:color w:val="000000"/>
                <w:szCs w:val="21"/>
              </w:rPr>
              <w:t>系统与软件工程用户文档的设计者和开发者要求</w:t>
            </w:r>
            <w:r>
              <w:rPr>
                <w:rFonts w:ascii="Times New Roman" w:hAnsi="Times New Roman" w:eastAsia="仿宋_GB2312"/>
                <w:color w:val="000000"/>
                <w:szCs w:val="21"/>
              </w:rPr>
              <w:t>》</w:t>
            </w:r>
          </w:p>
        </w:tc>
      </w:tr>
      <w:tr>
        <w:tblPrEx>
          <w:tblCellMar>
            <w:top w:w="15" w:type="dxa"/>
            <w:left w:w="15" w:type="dxa"/>
            <w:bottom w:w="15" w:type="dxa"/>
            <w:right w:w="15" w:type="dxa"/>
          </w:tblCellMar>
        </w:tblPrEx>
        <w:tc>
          <w:tcPr>
            <w:tcW w:w="990" w:type="dxa"/>
            <w:tcBorders>
              <w:top w:val="single" w:color="000000" w:sz="4" w:space="0"/>
              <w:left w:val="single" w:color="000000" w:sz="4" w:space="0"/>
              <w:bottom w:val="single" w:color="000000" w:sz="4" w:space="0"/>
              <w:right w:val="single" w:color="000000" w:sz="4" w:space="0"/>
            </w:tcBorders>
            <w:shd w:val="clear" w:color="auto" w:fill="FFFFFF"/>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tcPr>
          <w:p>
            <w:pPr>
              <w:spacing w:line="4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GB/T 8567-2006</w:t>
            </w:r>
          </w:p>
        </w:tc>
        <w:tc>
          <w:tcPr>
            <w:tcW w:w="5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Times New Roman" w:hAnsi="Times New Roman" w:eastAsia="仿宋_GB2312"/>
                <w:color w:val="000000"/>
                <w:szCs w:val="21"/>
              </w:rPr>
            </w:pPr>
            <w:r>
              <w:rPr>
                <w:rFonts w:ascii="Times New Roman" w:hAnsi="Times New Roman" w:eastAsia="仿宋_GB2312"/>
                <w:color w:val="000000"/>
                <w:szCs w:val="21"/>
              </w:rPr>
              <w:t>《</w:t>
            </w:r>
            <w:r>
              <w:rPr>
                <w:rFonts w:hint="eastAsia" w:ascii="Times New Roman" w:hAnsi="Times New Roman" w:eastAsia="仿宋_GB2312"/>
                <w:color w:val="000000"/>
                <w:szCs w:val="21"/>
              </w:rPr>
              <w:t>计算机软件文档编制规范</w:t>
            </w:r>
            <w:r>
              <w:rPr>
                <w:rFonts w:ascii="Times New Roman" w:hAnsi="Times New Roman" w:eastAsia="仿宋_GB2312"/>
                <w:color w:val="000000"/>
                <w:szCs w:val="21"/>
              </w:rPr>
              <w:t>》</w:t>
            </w:r>
          </w:p>
        </w:tc>
      </w:tr>
    </w:tbl>
    <w:p>
      <w:pPr>
        <w:spacing w:line="360" w:lineRule="auto"/>
        <w:rPr>
          <w:rFonts w:ascii="黑体" w:hAnsi="黑体" w:eastAsia="黑体"/>
          <w:sz w:val="24"/>
        </w:rPr>
      </w:pPr>
    </w:p>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技术环境</w:t>
      </w:r>
    </w:p>
    <w:p>
      <w:pPr>
        <w:adjustRightInd w:val="0"/>
        <w:snapToGrid w:val="0"/>
        <w:spacing w:line="360" w:lineRule="auto"/>
        <w:jc w:val="left"/>
        <w:outlineLvl w:val="1"/>
        <w:rPr>
          <w:rFonts w:ascii="楷体" w:hAnsi="楷体" w:eastAsia="楷体" w:cs="楷体"/>
          <w:b/>
          <w:bCs/>
          <w:sz w:val="28"/>
          <w:szCs w:val="28"/>
          <w:highlight w:val="none"/>
        </w:rPr>
      </w:pPr>
      <w:bookmarkStart w:id="2" w:name="OLE_LINK208"/>
      <w:bookmarkStart w:id="3" w:name="OLE_LINK209"/>
      <w:r>
        <w:rPr>
          <w:rFonts w:hint="eastAsia" w:ascii="楷体" w:hAnsi="楷体" w:eastAsia="楷体" w:cs="楷体"/>
          <w:b/>
          <w:bCs/>
          <w:sz w:val="28"/>
          <w:szCs w:val="28"/>
          <w:highlight w:val="none"/>
        </w:rPr>
        <w:t>（一）竞赛环境</w:t>
      </w:r>
    </w:p>
    <w:p>
      <w:pPr>
        <w:adjustRightInd w:val="0"/>
        <w:snapToGrid w:val="0"/>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竞赛场地配置：保证良好的采光、照明和通风。提供稳定的水、电、网络和供电应急设备。竞赛场地面积需≥参赛队伍数量*10 m²。</w:t>
      </w:r>
    </w:p>
    <w:p>
      <w:pPr>
        <w:adjustRightInd w:val="0"/>
        <w:snapToGrid w:val="0"/>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竞赛工位配置：每个操作平台面积≥</w:t>
      </w:r>
      <w:r>
        <w:rPr>
          <w:rFonts w:hint="eastAsia" w:ascii="Times New Roman" w:hAnsi="Times New Roman" w:eastAsia="仿宋_GB2312"/>
          <w:sz w:val="28"/>
          <w:szCs w:val="28"/>
        </w:rPr>
        <w:t>9</w:t>
      </w:r>
      <w:r>
        <w:rPr>
          <w:rFonts w:ascii="Times New Roman" w:hAnsi="Times New Roman" w:eastAsia="仿宋_GB2312"/>
          <w:sz w:val="28"/>
          <w:szCs w:val="28"/>
        </w:rPr>
        <w:t>m²、工位间隔＞1.5m，需注明工位号并配备符合安全标准的220V电源。</w:t>
      </w:r>
    </w:p>
    <w:p>
      <w:pPr>
        <w:adjustRightInd w:val="0"/>
        <w:snapToGrid w:val="0"/>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赛场区域配置：选手竞赛区、裁判工作区、技术支持区、裁判评分区、观摩区、仲裁室等。</w:t>
      </w:r>
    </w:p>
    <w:p>
      <w:pPr>
        <w:adjustRightInd w:val="0"/>
        <w:snapToGrid w:val="0"/>
        <w:spacing w:line="360" w:lineRule="auto"/>
        <w:jc w:val="left"/>
        <w:outlineLvl w:val="1"/>
        <w:rPr>
          <w:rFonts w:ascii="楷体" w:hAnsi="楷体" w:eastAsia="楷体" w:cs="楷体"/>
          <w:b/>
          <w:bCs/>
          <w:sz w:val="28"/>
          <w:szCs w:val="28"/>
        </w:rPr>
      </w:pPr>
      <w:r>
        <w:rPr>
          <w:rFonts w:hint="eastAsia" w:ascii="楷体" w:hAnsi="楷体" w:eastAsia="楷体" w:cs="楷体"/>
          <w:b/>
          <w:bCs/>
          <w:sz w:val="28"/>
          <w:szCs w:val="28"/>
        </w:rPr>
        <w:t>（二）竞赛设备</w:t>
      </w:r>
    </w:p>
    <w:p>
      <w:pPr>
        <w:spacing w:line="360" w:lineRule="auto"/>
        <w:jc w:val="center"/>
        <w:rPr>
          <w:rFonts w:ascii="黑体" w:hAnsi="黑体" w:eastAsia="黑体"/>
          <w:sz w:val="24"/>
        </w:rPr>
      </w:pPr>
      <w:r>
        <w:rPr>
          <w:rFonts w:ascii="黑体" w:hAnsi="黑体" w:eastAsia="黑体"/>
          <w:sz w:val="24"/>
        </w:rPr>
        <w:t>表5 竞赛设备一览表</w:t>
      </w:r>
    </w:p>
    <w:tbl>
      <w:tblPr>
        <w:tblStyle w:val="1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93"/>
        <w:gridCol w:w="1066"/>
        <w:gridCol w:w="5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25" w:type="pct"/>
            <w:vAlign w:val="center"/>
          </w:tcPr>
          <w:p>
            <w:pPr>
              <w:adjustRightInd w:val="0"/>
              <w:snapToGrid w:val="0"/>
              <w:jc w:val="center"/>
              <w:rPr>
                <w:rFonts w:ascii="Times New Roman" w:hAnsi="Times New Roman" w:eastAsia="仿宋_GB2312"/>
                <w:b/>
                <w:bCs/>
                <w:sz w:val="24"/>
              </w:rPr>
            </w:pPr>
            <w:bookmarkStart w:id="4" w:name="OLE_LINK2"/>
            <w:bookmarkStart w:id="5" w:name="OLE_LINK1"/>
            <w:r>
              <w:rPr>
                <w:rFonts w:ascii="Times New Roman" w:hAnsi="Times New Roman" w:eastAsia="仿宋_GB2312"/>
                <w:b/>
                <w:bCs/>
                <w:sz w:val="24"/>
              </w:rPr>
              <w:t>序号</w:t>
            </w:r>
          </w:p>
        </w:tc>
        <w:tc>
          <w:tcPr>
            <w:tcW w:w="817" w:type="pct"/>
            <w:vAlign w:val="center"/>
          </w:tcPr>
          <w:p>
            <w:pPr>
              <w:adjustRightInd w:val="0"/>
              <w:snapToGrid w:val="0"/>
              <w:jc w:val="center"/>
              <w:rPr>
                <w:rFonts w:ascii="Times New Roman" w:hAnsi="Times New Roman" w:eastAsia="仿宋_GB2312"/>
                <w:b/>
                <w:bCs/>
                <w:sz w:val="24"/>
              </w:rPr>
            </w:pPr>
            <w:r>
              <w:rPr>
                <w:rFonts w:ascii="Times New Roman" w:hAnsi="Times New Roman" w:eastAsia="仿宋_GB2312"/>
                <w:b/>
                <w:bCs/>
                <w:sz w:val="24"/>
              </w:rPr>
              <w:t>设备名称</w:t>
            </w:r>
          </w:p>
        </w:tc>
        <w:tc>
          <w:tcPr>
            <w:tcW w:w="625" w:type="pct"/>
            <w:vAlign w:val="center"/>
          </w:tcPr>
          <w:p>
            <w:pPr>
              <w:adjustRightInd w:val="0"/>
              <w:snapToGrid w:val="0"/>
              <w:jc w:val="center"/>
              <w:rPr>
                <w:rFonts w:ascii="Times New Roman" w:hAnsi="Times New Roman" w:eastAsia="仿宋_GB2312"/>
                <w:b/>
                <w:bCs/>
                <w:sz w:val="24"/>
              </w:rPr>
            </w:pPr>
            <w:r>
              <w:rPr>
                <w:rFonts w:ascii="Times New Roman" w:hAnsi="Times New Roman" w:eastAsia="仿宋_GB2312"/>
                <w:b/>
                <w:bCs/>
                <w:sz w:val="24"/>
              </w:rPr>
              <w:t>数量</w:t>
            </w:r>
          </w:p>
        </w:tc>
        <w:tc>
          <w:tcPr>
            <w:tcW w:w="3132" w:type="pct"/>
            <w:vAlign w:val="center"/>
          </w:tcPr>
          <w:p>
            <w:pPr>
              <w:adjustRightInd w:val="0"/>
              <w:snapToGrid w:val="0"/>
              <w:jc w:val="center"/>
              <w:rPr>
                <w:rFonts w:ascii="Times New Roman" w:hAnsi="Times New Roman" w:eastAsia="仿宋_GB2312"/>
                <w:b/>
                <w:bCs/>
                <w:sz w:val="24"/>
              </w:rPr>
            </w:pPr>
            <w:r>
              <w:rPr>
                <w:rFonts w:ascii="Times New Roman" w:hAnsi="Times New Roman" w:eastAsia="仿宋_GB2312"/>
                <w:b/>
                <w:bCs/>
                <w:sz w:val="24"/>
              </w:rPr>
              <w:t>技术参数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1</w:t>
            </w:r>
          </w:p>
        </w:tc>
        <w:tc>
          <w:tcPr>
            <w:tcW w:w="817"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PC机</w:t>
            </w:r>
          </w:p>
        </w:tc>
        <w:tc>
          <w:tcPr>
            <w:tcW w:w="625" w:type="pct"/>
            <w:vAlign w:val="center"/>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4</w:t>
            </w:r>
            <w:r>
              <w:rPr>
                <w:rFonts w:ascii="Times New Roman" w:hAnsi="Times New Roman" w:eastAsia="仿宋_GB2312"/>
                <w:szCs w:val="21"/>
              </w:rPr>
              <w:t>台/组</w:t>
            </w:r>
          </w:p>
        </w:tc>
        <w:tc>
          <w:tcPr>
            <w:tcW w:w="3132"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CPU：I5 10代及以上，主频≥2.9GHZ；</w:t>
            </w:r>
          </w:p>
          <w:p>
            <w:pPr>
              <w:jc w:val="left"/>
              <w:rPr>
                <w:rFonts w:ascii="Times New Roman" w:hAnsi="Times New Roman" w:eastAsia="仿宋_GB2312"/>
                <w:color w:val="000000"/>
                <w:szCs w:val="21"/>
              </w:rPr>
            </w:pPr>
            <w:r>
              <w:rPr>
                <w:rFonts w:ascii="Times New Roman" w:hAnsi="Times New Roman" w:eastAsia="仿宋_GB2312"/>
                <w:color w:val="000000"/>
                <w:szCs w:val="21"/>
              </w:rPr>
              <w:t>硬盘：SSD 1TB及以上；</w:t>
            </w:r>
          </w:p>
          <w:p>
            <w:pPr>
              <w:jc w:val="left"/>
              <w:rPr>
                <w:rFonts w:ascii="Times New Roman" w:hAnsi="Times New Roman" w:eastAsia="仿宋_GB2312"/>
                <w:color w:val="000000"/>
                <w:szCs w:val="21"/>
              </w:rPr>
            </w:pPr>
            <w:r>
              <w:rPr>
                <w:rFonts w:ascii="Times New Roman" w:hAnsi="Times New Roman" w:eastAsia="仿宋_GB2312"/>
                <w:color w:val="000000"/>
                <w:szCs w:val="21"/>
              </w:rPr>
              <w:t>内存：16GB及以上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2</w:t>
            </w:r>
          </w:p>
        </w:tc>
        <w:tc>
          <w:tcPr>
            <w:tcW w:w="817"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三层交换机</w:t>
            </w:r>
          </w:p>
        </w:tc>
        <w:tc>
          <w:tcPr>
            <w:tcW w:w="6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lang w:eastAsia="zh-TW"/>
              </w:rPr>
              <w:t>1台/组</w:t>
            </w:r>
          </w:p>
        </w:tc>
        <w:tc>
          <w:tcPr>
            <w:tcW w:w="5341" w:type="dxa"/>
            <w:vAlign w:val="center"/>
          </w:tcPr>
          <w:p>
            <w:pPr>
              <w:spacing w:line="360" w:lineRule="auto"/>
              <w:ind w:firstLine="0" w:firstLineChars="0"/>
              <w:jc w:val="left"/>
              <w:rPr>
                <w:rFonts w:ascii="Times New Roman" w:hAnsi="Times New Roman" w:eastAsia="仿宋_GB2312"/>
                <w:color w:val="000000"/>
                <w:szCs w:val="21"/>
              </w:rPr>
            </w:pPr>
            <w:r>
              <w:rPr>
                <w:rFonts w:hint="eastAsia" w:ascii="Times New Roman" w:hAnsi="Times New Roman" w:eastAsia="仿宋_GB2312" w:cs="Times New Roman"/>
                <w:color w:val="000000"/>
                <w:kern w:val="2"/>
                <w:sz w:val="21"/>
                <w:szCs w:val="21"/>
                <w:lang w:val="en-US" w:eastAsia="zh-CN" w:bidi="ar-SA"/>
              </w:rPr>
              <w:t>支持链路聚合、流量控制、VLAN、ARP、DHCP、OSPF路由协议等功能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3</w:t>
            </w:r>
          </w:p>
        </w:tc>
        <w:tc>
          <w:tcPr>
            <w:tcW w:w="817" w:type="pct"/>
            <w:vAlign w:val="center"/>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路由器</w:t>
            </w:r>
          </w:p>
        </w:tc>
        <w:tc>
          <w:tcPr>
            <w:tcW w:w="6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lang w:eastAsia="zh-TW"/>
              </w:rPr>
              <w:t>1台/组</w:t>
            </w:r>
          </w:p>
        </w:tc>
        <w:tc>
          <w:tcPr>
            <w:tcW w:w="5341" w:type="dxa"/>
            <w:vAlign w:val="center"/>
          </w:tcPr>
          <w:p>
            <w:pPr>
              <w:spacing w:line="360" w:lineRule="auto"/>
              <w:ind w:firstLine="0" w:firstLineChars="0"/>
              <w:jc w:val="left"/>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NAT会话数≥2w；</w:t>
            </w:r>
          </w:p>
          <w:p>
            <w:pPr>
              <w:spacing w:line="360" w:lineRule="auto"/>
              <w:ind w:firstLine="0" w:firstLineChars="0"/>
              <w:jc w:val="left"/>
              <w:rPr>
                <w:rFonts w:ascii="Times New Roman" w:hAnsi="Times New Roman" w:eastAsia="仿宋_GB2312"/>
                <w:color w:val="000000"/>
                <w:szCs w:val="21"/>
              </w:rPr>
            </w:pPr>
            <w:r>
              <w:rPr>
                <w:rFonts w:hint="eastAsia" w:ascii="Times New Roman" w:hAnsi="Times New Roman" w:eastAsia="仿宋_GB2312" w:cs="Times New Roman"/>
                <w:color w:val="000000"/>
                <w:kern w:val="2"/>
                <w:sz w:val="21"/>
                <w:szCs w:val="21"/>
                <w:lang w:val="en-US" w:eastAsia="zh-CN" w:bidi="ar-SA"/>
              </w:rPr>
              <w:t>支持VPN和常见网络防护功能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4</w:t>
            </w:r>
          </w:p>
        </w:tc>
        <w:tc>
          <w:tcPr>
            <w:tcW w:w="817"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防火墙</w:t>
            </w:r>
          </w:p>
        </w:tc>
        <w:tc>
          <w:tcPr>
            <w:tcW w:w="6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lang w:eastAsia="zh-TW"/>
              </w:rPr>
              <w:t>1台/组</w:t>
            </w:r>
          </w:p>
        </w:tc>
        <w:tc>
          <w:tcPr>
            <w:tcW w:w="5341" w:type="dxa"/>
            <w:vAlign w:val="center"/>
          </w:tcPr>
          <w:p>
            <w:pPr>
              <w:spacing w:line="360" w:lineRule="auto"/>
              <w:ind w:firstLine="0" w:firstLineChars="0"/>
              <w:jc w:val="left"/>
              <w:rPr>
                <w:rFonts w:ascii="Times New Roman" w:hAnsi="Times New Roman" w:eastAsia="仿宋_GB2312"/>
                <w:color w:val="000000"/>
                <w:szCs w:val="21"/>
              </w:rPr>
            </w:pPr>
            <w:r>
              <w:rPr>
                <w:rFonts w:hint="eastAsia" w:ascii="Times New Roman" w:hAnsi="Times New Roman" w:eastAsia="仿宋_GB2312" w:cs="Times New Roman"/>
                <w:color w:val="000000"/>
                <w:kern w:val="2"/>
                <w:sz w:val="21"/>
                <w:szCs w:val="21"/>
                <w:lang w:val="en-US" w:eastAsia="zh-CN" w:bidi="ar-SA"/>
              </w:rPr>
              <w:t>吞吐</w:t>
            </w:r>
            <w:r>
              <w:rPr>
                <w:rFonts w:hint="default" w:ascii="Times New Roman" w:hAnsi="Times New Roman" w:eastAsia="仿宋_GB2312" w:cs="Times New Roman"/>
                <w:color w:val="000000"/>
                <w:kern w:val="2"/>
                <w:sz w:val="21"/>
                <w:szCs w:val="21"/>
                <w:lang w:val="en-US" w:eastAsia="zh-CN" w:bidi="ar-SA"/>
              </w:rPr>
              <w:t>&gt;=1</w:t>
            </w:r>
            <w:r>
              <w:rPr>
                <w:rFonts w:hint="eastAsia" w:ascii="Times New Roman" w:hAnsi="Times New Roman" w:eastAsia="仿宋_GB2312" w:cs="Times New Roman"/>
                <w:color w:val="000000"/>
                <w:kern w:val="2"/>
                <w:sz w:val="21"/>
                <w:szCs w:val="21"/>
                <w:lang w:val="en-US" w:eastAsia="zh-CN" w:bidi="ar-SA"/>
              </w:rPr>
              <w:t>Gbps；最大并发数</w:t>
            </w:r>
            <w:r>
              <w:rPr>
                <w:rFonts w:hint="default" w:ascii="Times New Roman" w:hAnsi="Times New Roman" w:eastAsia="仿宋_GB2312" w:cs="Times New Roman"/>
                <w:color w:val="000000"/>
                <w:kern w:val="2"/>
                <w:sz w:val="21"/>
                <w:szCs w:val="21"/>
                <w:lang w:val="en-US" w:eastAsia="zh-CN" w:bidi="ar-SA"/>
              </w:rPr>
              <w:t>&gt;=1</w:t>
            </w:r>
            <w:r>
              <w:rPr>
                <w:rFonts w:hint="eastAsia" w:ascii="Times New Roman" w:hAnsi="Times New Roman" w:eastAsia="仿宋_GB2312" w:cs="Times New Roman"/>
                <w:color w:val="000000"/>
                <w:kern w:val="2"/>
                <w:sz w:val="21"/>
                <w:szCs w:val="21"/>
                <w:lang w:val="en-US" w:eastAsia="zh-CN" w:bidi="ar-SA"/>
              </w:rPr>
              <w:t>万；最大新建数</w:t>
            </w:r>
            <w:r>
              <w:rPr>
                <w:rFonts w:hint="default" w:ascii="Times New Roman" w:hAnsi="Times New Roman" w:eastAsia="仿宋_GB2312" w:cs="Times New Roman"/>
                <w:color w:val="000000"/>
                <w:kern w:val="2"/>
                <w:sz w:val="21"/>
                <w:szCs w:val="21"/>
                <w:lang w:val="en-US" w:eastAsia="zh-CN" w:bidi="ar-SA"/>
              </w:rPr>
              <w:t>&gt;=5000</w:t>
            </w:r>
            <w:r>
              <w:rPr>
                <w:rFonts w:hint="eastAsia" w:ascii="Times New Roman" w:hAnsi="Times New Roman" w:eastAsia="仿宋_GB2312" w:cs="Times New Roman"/>
                <w:color w:val="000000"/>
                <w:kern w:val="2"/>
                <w:sz w:val="21"/>
                <w:szCs w:val="21"/>
                <w:lang w:val="en-US" w:eastAsia="zh-CN" w:bidi="ar-SA"/>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5</w:t>
            </w:r>
          </w:p>
        </w:tc>
        <w:tc>
          <w:tcPr>
            <w:tcW w:w="817" w:type="pct"/>
            <w:vAlign w:val="center"/>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运维审计与风险控制系统</w:t>
            </w:r>
          </w:p>
        </w:tc>
        <w:tc>
          <w:tcPr>
            <w:tcW w:w="6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lang w:eastAsia="zh-TW"/>
              </w:rPr>
              <w:t>1台/组</w:t>
            </w:r>
          </w:p>
        </w:tc>
        <w:tc>
          <w:tcPr>
            <w:tcW w:w="3132" w:type="pct"/>
            <w:vAlign w:val="center"/>
          </w:tcPr>
          <w:p>
            <w:pPr>
              <w:jc w:val="left"/>
              <w:rPr>
                <w:rFonts w:ascii="Times New Roman" w:hAnsi="Times New Roman" w:eastAsia="仿宋_GB2312"/>
                <w:color w:val="000000"/>
                <w:szCs w:val="21"/>
              </w:rPr>
            </w:pPr>
            <w:r>
              <w:rPr>
                <w:rFonts w:hint="eastAsia" w:ascii="Times New Roman" w:hAnsi="Times New Roman" w:eastAsia="仿宋_GB2312" w:cs="Times New Roman"/>
                <w:color w:val="000000"/>
                <w:kern w:val="2"/>
                <w:sz w:val="21"/>
                <w:szCs w:val="21"/>
                <w:lang w:val="en-US" w:eastAsia="zh-CN" w:bidi="ar-SA"/>
              </w:rPr>
              <w:t>并发字符连接</w:t>
            </w:r>
            <w:r>
              <w:rPr>
                <w:rFonts w:hint="default" w:ascii="Times New Roman" w:hAnsi="Times New Roman" w:eastAsia="仿宋_GB2312" w:cs="Times New Roman"/>
                <w:color w:val="000000"/>
                <w:kern w:val="2"/>
                <w:sz w:val="21"/>
                <w:szCs w:val="21"/>
                <w:lang w:val="en-US" w:eastAsia="zh-CN" w:bidi="ar-SA"/>
              </w:rPr>
              <w:t>&gt;=</w:t>
            </w:r>
            <w:r>
              <w:rPr>
                <w:rFonts w:hint="eastAsia" w:ascii="Times New Roman" w:hAnsi="Times New Roman" w:eastAsia="仿宋_GB2312" w:cs="Times New Roman"/>
                <w:color w:val="000000"/>
                <w:kern w:val="2"/>
                <w:sz w:val="21"/>
                <w:szCs w:val="21"/>
                <w:lang w:val="en-US" w:eastAsia="zh-CN" w:bidi="ar-SA"/>
              </w:rPr>
              <w:t>1</w:t>
            </w:r>
            <w:r>
              <w:rPr>
                <w:rFonts w:hint="default" w:ascii="Times New Roman" w:hAnsi="Times New Roman" w:eastAsia="仿宋_GB2312" w:cs="Times New Roman"/>
                <w:color w:val="000000"/>
                <w:kern w:val="2"/>
                <w:sz w:val="21"/>
                <w:szCs w:val="21"/>
                <w:lang w:val="en-US" w:eastAsia="zh-CN" w:bidi="ar-SA"/>
              </w:rPr>
              <w:t>1</w:t>
            </w:r>
            <w:r>
              <w:rPr>
                <w:rFonts w:hint="eastAsia" w:ascii="Times New Roman" w:hAnsi="Times New Roman" w:eastAsia="仿宋_GB2312" w:cs="Times New Roman"/>
                <w:color w:val="000000"/>
                <w:kern w:val="2"/>
                <w:sz w:val="21"/>
                <w:szCs w:val="21"/>
                <w:lang w:val="en-US" w:eastAsia="zh-CN" w:bidi="ar-SA"/>
              </w:rPr>
              <w:t>0个；并发图形连接</w:t>
            </w:r>
            <w:r>
              <w:rPr>
                <w:rFonts w:hint="default" w:ascii="Times New Roman" w:hAnsi="Times New Roman" w:eastAsia="仿宋_GB2312" w:cs="Times New Roman"/>
                <w:color w:val="000000"/>
                <w:kern w:val="2"/>
                <w:sz w:val="21"/>
                <w:szCs w:val="21"/>
                <w:lang w:val="en-US" w:eastAsia="zh-CN" w:bidi="ar-SA"/>
              </w:rPr>
              <w:t>&gt;=2</w:t>
            </w:r>
            <w:r>
              <w:rPr>
                <w:rFonts w:hint="eastAsia" w:ascii="Times New Roman" w:hAnsi="Times New Roman" w:eastAsia="仿宋_GB2312" w:cs="Times New Roman"/>
                <w:color w:val="000000"/>
                <w:kern w:val="2"/>
                <w:sz w:val="21"/>
                <w:szCs w:val="21"/>
                <w:lang w:val="en-US" w:eastAsia="zh-CN" w:bidi="ar-SA"/>
              </w:rPr>
              <w:t>个；支持用户认证，资产管理，策略管理，工单管理，运维管理，任务管理等功能。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6</w:t>
            </w:r>
          </w:p>
        </w:tc>
        <w:tc>
          <w:tcPr>
            <w:tcW w:w="817" w:type="pct"/>
            <w:vAlign w:val="center"/>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数据库安全网关</w:t>
            </w:r>
          </w:p>
        </w:tc>
        <w:tc>
          <w:tcPr>
            <w:tcW w:w="6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lang w:eastAsia="zh-TW"/>
              </w:rPr>
              <w:t>1台/组</w:t>
            </w:r>
          </w:p>
        </w:tc>
        <w:tc>
          <w:tcPr>
            <w:tcW w:w="3132"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并发数据库吞吐连接</w:t>
            </w:r>
            <w:r>
              <w:rPr>
                <w:rFonts w:hint="default" w:ascii="Times New Roman" w:hAnsi="Times New Roman" w:eastAsia="仿宋_GB2312"/>
                <w:color w:val="000000"/>
                <w:szCs w:val="21"/>
                <w:lang w:val="en-US" w:eastAsia="zh-CN"/>
              </w:rPr>
              <w:t>&gt;=</w:t>
            </w:r>
            <w:r>
              <w:rPr>
                <w:rFonts w:hint="eastAsia" w:ascii="Times New Roman" w:hAnsi="Times New Roman" w:eastAsia="仿宋_GB2312"/>
                <w:color w:val="000000"/>
                <w:szCs w:val="21"/>
                <w:lang w:val="en-US" w:eastAsia="zh-CN"/>
              </w:rPr>
              <w:t>500个；并发数据库流量</w:t>
            </w:r>
            <w:r>
              <w:rPr>
                <w:rFonts w:hint="default" w:ascii="Times New Roman" w:hAnsi="Times New Roman" w:eastAsia="仿宋_GB2312"/>
                <w:color w:val="000000"/>
                <w:szCs w:val="21"/>
                <w:lang w:val="en-US" w:eastAsia="zh-CN"/>
              </w:rPr>
              <w:t>&gt;</w:t>
            </w:r>
            <w:r>
              <w:rPr>
                <w:rFonts w:hint="eastAsia" w:ascii="Times New Roman" w:hAnsi="Times New Roman" w:eastAsia="仿宋_GB2312"/>
                <w:color w:val="000000"/>
                <w:szCs w:val="21"/>
                <w:lang w:val="en-US" w:eastAsia="zh-CN"/>
              </w:rPr>
              <w:t>100Mbps；峰值处理能力</w:t>
            </w:r>
            <w:r>
              <w:rPr>
                <w:rFonts w:hint="default" w:ascii="Times New Roman" w:hAnsi="Times New Roman" w:eastAsia="仿宋_GB2312"/>
                <w:color w:val="000000"/>
                <w:szCs w:val="21"/>
                <w:lang w:val="en-US" w:eastAsia="zh-CN"/>
              </w:rPr>
              <w:t>&gt;=</w:t>
            </w:r>
            <w:r>
              <w:rPr>
                <w:rFonts w:hint="eastAsia" w:ascii="Times New Roman" w:hAnsi="Times New Roman" w:eastAsia="仿宋_GB2312"/>
                <w:color w:val="000000"/>
                <w:szCs w:val="21"/>
                <w:lang w:val="en-US" w:eastAsia="zh-CN"/>
              </w:rPr>
              <w:t>1000QPS； CPU</w:t>
            </w:r>
            <w:r>
              <w:rPr>
                <w:rFonts w:hint="default" w:ascii="Times New Roman" w:hAnsi="Times New Roman" w:eastAsia="仿宋_GB2312"/>
                <w:color w:val="000000"/>
                <w:szCs w:val="21"/>
                <w:lang w:val="en-US" w:eastAsia="zh-CN"/>
              </w:rPr>
              <w:t>&gt;=</w:t>
            </w:r>
            <w:r>
              <w:rPr>
                <w:rFonts w:hint="eastAsia" w:ascii="Times New Roman" w:hAnsi="Times New Roman" w:eastAsia="仿宋_GB2312"/>
                <w:color w:val="000000"/>
                <w:szCs w:val="21"/>
                <w:lang w:val="en-US" w:eastAsia="zh-CN"/>
              </w:rPr>
              <w:t>2核2线程 *1，内存</w:t>
            </w:r>
            <w:r>
              <w:rPr>
                <w:rFonts w:hint="default" w:ascii="Times New Roman" w:hAnsi="Times New Roman" w:eastAsia="仿宋_GB2312"/>
                <w:color w:val="000000"/>
                <w:szCs w:val="21"/>
                <w:lang w:val="en-US" w:eastAsia="zh-CN"/>
              </w:rPr>
              <w:t>&gt;=</w:t>
            </w:r>
            <w:r>
              <w:rPr>
                <w:rFonts w:hint="eastAsia" w:ascii="Times New Roman" w:hAnsi="Times New Roman" w:eastAsia="仿宋_GB2312"/>
                <w:color w:val="000000"/>
                <w:szCs w:val="21"/>
                <w:lang w:val="en-US" w:eastAsia="zh-CN"/>
              </w:rPr>
              <w:t>4G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7</w:t>
            </w:r>
          </w:p>
        </w:tc>
        <w:tc>
          <w:tcPr>
            <w:tcW w:w="817" w:type="pct"/>
            <w:vAlign w:val="center"/>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数据脱敏系统</w:t>
            </w:r>
          </w:p>
        </w:tc>
        <w:tc>
          <w:tcPr>
            <w:tcW w:w="6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lang w:eastAsia="zh-TW"/>
              </w:rPr>
              <w:t>1台/组</w:t>
            </w:r>
          </w:p>
        </w:tc>
        <w:tc>
          <w:tcPr>
            <w:tcW w:w="3132"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CPU</w:t>
            </w:r>
            <w:r>
              <w:rPr>
                <w:rFonts w:hint="default" w:ascii="Times New Roman" w:hAnsi="Times New Roman" w:eastAsia="仿宋_GB2312"/>
                <w:color w:val="000000"/>
                <w:szCs w:val="21"/>
                <w:lang w:val="en-US" w:eastAsia="zh-CN"/>
              </w:rPr>
              <w:t>&gt;=</w:t>
            </w:r>
            <w:r>
              <w:rPr>
                <w:rFonts w:hint="eastAsia" w:ascii="Times New Roman" w:hAnsi="Times New Roman" w:eastAsia="仿宋_GB2312"/>
                <w:color w:val="000000"/>
                <w:szCs w:val="21"/>
                <w:lang w:val="en-US" w:eastAsia="zh-CN"/>
              </w:rPr>
              <w:t>2核2线程 *1，内存</w:t>
            </w:r>
            <w:r>
              <w:rPr>
                <w:rFonts w:hint="default" w:ascii="Times New Roman" w:hAnsi="Times New Roman" w:eastAsia="仿宋_GB2312"/>
                <w:color w:val="000000"/>
                <w:szCs w:val="21"/>
                <w:lang w:val="en-US" w:eastAsia="zh-CN"/>
              </w:rPr>
              <w:t>&gt;=</w:t>
            </w:r>
            <w:r>
              <w:rPr>
                <w:rFonts w:hint="eastAsia" w:ascii="Times New Roman" w:hAnsi="Times New Roman" w:eastAsia="仿宋_GB2312"/>
                <w:color w:val="000000"/>
                <w:szCs w:val="21"/>
                <w:lang w:val="en-US" w:eastAsia="zh-CN"/>
              </w:rPr>
              <w:t>4G；支持对敏感数据进行去标识化、匿名化处理。支持固定值替换、置空、乱序、统计特征保留的脱敏。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pct"/>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8</w:t>
            </w:r>
          </w:p>
        </w:tc>
        <w:tc>
          <w:tcPr>
            <w:tcW w:w="817" w:type="pct"/>
            <w:vAlign w:val="center"/>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竞赛平台</w:t>
            </w:r>
          </w:p>
        </w:tc>
        <w:tc>
          <w:tcPr>
            <w:tcW w:w="625" w:type="pct"/>
            <w:vAlign w:val="center"/>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2</w:t>
            </w:r>
            <w:r>
              <w:rPr>
                <w:rFonts w:ascii="Times New Roman" w:hAnsi="Times New Roman" w:eastAsia="仿宋_GB2312"/>
                <w:szCs w:val="21"/>
                <w:lang w:eastAsia="zh-TW"/>
              </w:rPr>
              <w:t>台/</w:t>
            </w:r>
            <w:r>
              <w:rPr>
                <w:rFonts w:hint="eastAsia" w:ascii="Times New Roman" w:hAnsi="Times New Roman" w:eastAsia="仿宋_GB2312"/>
                <w:szCs w:val="21"/>
              </w:rPr>
              <w:t>全场</w:t>
            </w:r>
          </w:p>
        </w:tc>
        <w:tc>
          <w:tcPr>
            <w:tcW w:w="3132"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处理器≥10核；</w:t>
            </w:r>
          </w:p>
          <w:p>
            <w:pPr>
              <w:jc w:val="left"/>
              <w:rPr>
                <w:rFonts w:ascii="Times New Roman" w:hAnsi="Times New Roman" w:eastAsia="仿宋_GB2312"/>
                <w:color w:val="000000"/>
                <w:szCs w:val="21"/>
              </w:rPr>
            </w:pPr>
            <w:r>
              <w:rPr>
                <w:rFonts w:ascii="Times New Roman" w:hAnsi="Times New Roman" w:eastAsia="仿宋_GB2312"/>
                <w:color w:val="000000"/>
                <w:szCs w:val="21"/>
              </w:rPr>
              <w:t>内存：64GB及以上；</w:t>
            </w:r>
          </w:p>
          <w:p>
            <w:pPr>
              <w:jc w:val="left"/>
              <w:rPr>
                <w:rFonts w:ascii="Times New Roman" w:hAnsi="Times New Roman" w:eastAsia="仿宋_GB2312"/>
                <w:color w:val="000000"/>
                <w:szCs w:val="21"/>
              </w:rPr>
            </w:pPr>
            <w:r>
              <w:rPr>
                <w:rFonts w:ascii="Times New Roman" w:hAnsi="Times New Roman" w:eastAsia="仿宋_GB2312"/>
                <w:color w:val="000000"/>
                <w:szCs w:val="21"/>
              </w:rPr>
              <w:t>硬盘：SSD 2TB及以上；</w:t>
            </w:r>
          </w:p>
          <w:p>
            <w:pPr>
              <w:jc w:val="left"/>
              <w:rPr>
                <w:rFonts w:ascii="Times New Roman" w:hAnsi="Times New Roman" w:eastAsia="仿宋_GB2312"/>
                <w:color w:val="000000"/>
                <w:szCs w:val="21"/>
              </w:rPr>
            </w:pPr>
            <w:r>
              <w:rPr>
                <w:rFonts w:ascii="Times New Roman" w:hAnsi="Times New Roman" w:eastAsia="仿宋_GB2312"/>
                <w:color w:val="000000"/>
                <w:szCs w:val="21"/>
              </w:rPr>
              <w:t>千兆网口2个及以上</w:t>
            </w:r>
          </w:p>
        </w:tc>
      </w:tr>
      <w:bookmarkEnd w:id="4"/>
      <w:bookmarkEnd w:id="5"/>
    </w:tbl>
    <w:p>
      <w:pPr>
        <w:adjustRightInd w:val="0"/>
        <w:snapToGrid w:val="0"/>
        <w:spacing w:line="360" w:lineRule="auto"/>
        <w:jc w:val="left"/>
        <w:outlineLvl w:val="1"/>
        <w:rPr>
          <w:rFonts w:ascii="楷体" w:hAnsi="楷体" w:eastAsia="楷体" w:cs="楷体"/>
          <w:b/>
          <w:bCs/>
          <w:sz w:val="28"/>
          <w:szCs w:val="28"/>
        </w:rPr>
      </w:pPr>
      <w:r>
        <w:rPr>
          <w:rFonts w:hint="eastAsia" w:ascii="楷体" w:hAnsi="楷体" w:eastAsia="楷体" w:cs="楷体"/>
          <w:b/>
          <w:bCs/>
          <w:sz w:val="28"/>
          <w:szCs w:val="28"/>
        </w:rPr>
        <w:t>（三）竞赛软件</w:t>
      </w:r>
    </w:p>
    <w:p>
      <w:pPr>
        <w:spacing w:line="360" w:lineRule="auto"/>
        <w:jc w:val="center"/>
        <w:rPr>
          <w:rFonts w:ascii="黑体" w:hAnsi="黑体" w:eastAsia="黑体"/>
          <w:sz w:val="24"/>
        </w:rPr>
      </w:pPr>
      <w:r>
        <w:rPr>
          <w:rFonts w:ascii="黑体" w:hAnsi="黑体" w:eastAsia="黑体"/>
          <w:sz w:val="24"/>
          <w:highlight w:val="none"/>
        </w:rPr>
        <w:t>表6 竞赛软件一览表</w:t>
      </w:r>
    </w:p>
    <w:tbl>
      <w:tblPr>
        <w:tblStyle w:val="14"/>
        <w:tblW w:w="83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507"/>
        <w:gridCol w:w="3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8" w:type="dxa"/>
            <w:shd w:val="clear" w:color="000000" w:fill="auto"/>
            <w:vAlign w:val="center"/>
          </w:tcPr>
          <w:p>
            <w:pPr>
              <w:pStyle w:val="26"/>
              <w:jc w:val="center"/>
              <w:rPr>
                <w:b/>
                <w:color w:val="000000"/>
                <w:kern w:val="0"/>
              </w:rPr>
            </w:pPr>
            <w:r>
              <w:rPr>
                <w:b/>
                <w:color w:val="000000"/>
                <w:kern w:val="0"/>
              </w:rPr>
              <w:t>序号</w:t>
            </w:r>
          </w:p>
        </w:tc>
        <w:tc>
          <w:tcPr>
            <w:tcW w:w="3507" w:type="dxa"/>
            <w:shd w:val="clear" w:color="000000" w:fill="auto"/>
            <w:vAlign w:val="center"/>
          </w:tcPr>
          <w:p>
            <w:pPr>
              <w:pStyle w:val="26"/>
              <w:jc w:val="center"/>
              <w:rPr>
                <w:b/>
                <w:color w:val="000000"/>
                <w:kern w:val="0"/>
              </w:rPr>
            </w:pPr>
            <w:r>
              <w:rPr>
                <w:b/>
                <w:color w:val="000000"/>
                <w:kern w:val="0"/>
              </w:rPr>
              <w:t>软件</w:t>
            </w:r>
          </w:p>
        </w:tc>
        <w:tc>
          <w:tcPr>
            <w:tcW w:w="3957" w:type="dxa"/>
            <w:shd w:val="clear" w:color="000000" w:fill="auto"/>
            <w:vAlign w:val="center"/>
          </w:tcPr>
          <w:p>
            <w:pPr>
              <w:pStyle w:val="26"/>
              <w:jc w:val="center"/>
              <w:rPr>
                <w:b/>
                <w:color w:val="000000"/>
                <w:kern w:val="0"/>
              </w:rPr>
            </w:pPr>
            <w:r>
              <w:rPr>
                <w:b/>
                <w:color w:val="000000"/>
                <w:kern w:val="0"/>
              </w:rPr>
              <w:t>版本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8" w:type="dxa"/>
            <w:vAlign w:val="center"/>
          </w:tcPr>
          <w:p>
            <w:pPr>
              <w:pStyle w:val="26"/>
              <w:jc w:val="center"/>
              <w:rPr>
                <w:color w:val="000000"/>
                <w:kern w:val="0"/>
                <w:sz w:val="21"/>
                <w:szCs w:val="21"/>
              </w:rPr>
            </w:pPr>
            <w:r>
              <w:rPr>
                <w:color w:val="000000"/>
                <w:kern w:val="0"/>
                <w:sz w:val="21"/>
                <w:szCs w:val="21"/>
              </w:rPr>
              <w:t>1</w:t>
            </w:r>
          </w:p>
        </w:tc>
        <w:tc>
          <w:tcPr>
            <w:tcW w:w="3507" w:type="dxa"/>
            <w:vAlign w:val="center"/>
          </w:tcPr>
          <w:p>
            <w:pPr>
              <w:snapToGrid w:val="0"/>
              <w:spacing w:line="240" w:lineRule="atLeast"/>
              <w:rPr>
                <w:rFonts w:ascii="Times New Roman" w:hAnsi="Times New Roman" w:eastAsia="仿宋_GB2312"/>
                <w:color w:val="000000"/>
                <w:szCs w:val="21"/>
              </w:rPr>
            </w:pPr>
            <w:r>
              <w:rPr>
                <w:rFonts w:ascii="Times New Roman" w:hAnsi="Times New Roman" w:eastAsia="仿宋_GB2312"/>
                <w:color w:val="000000"/>
                <w:szCs w:val="21"/>
                <w:lang w:eastAsia="zh-TW"/>
              </w:rPr>
              <w:t xml:space="preserve">Windows </w:t>
            </w:r>
            <w:r>
              <w:rPr>
                <w:rFonts w:ascii="Times New Roman" w:hAnsi="Times New Roman" w:eastAsia="仿宋_GB2312"/>
                <w:color w:val="000000"/>
                <w:szCs w:val="21"/>
              </w:rPr>
              <w:t>操作系统</w:t>
            </w:r>
          </w:p>
        </w:tc>
        <w:tc>
          <w:tcPr>
            <w:tcW w:w="3957" w:type="dxa"/>
            <w:vAlign w:val="center"/>
          </w:tcPr>
          <w:p>
            <w:pPr>
              <w:snapToGrid w:val="0"/>
              <w:spacing w:line="240" w:lineRule="atLeast"/>
              <w:rPr>
                <w:rFonts w:ascii="Times New Roman" w:hAnsi="Times New Roman" w:eastAsia="仿宋_GB2312"/>
                <w:color w:val="000000"/>
                <w:szCs w:val="21"/>
              </w:rPr>
            </w:pPr>
            <w:r>
              <w:rPr>
                <w:rFonts w:ascii="Times New Roman" w:hAnsi="Times New Roman" w:eastAsia="仿宋_GB2312"/>
                <w:color w:val="000000"/>
                <w:szCs w:val="21"/>
              </w:rPr>
              <w:t>Windows 10</w:t>
            </w:r>
            <w:r>
              <w:rPr>
                <w:rFonts w:ascii="Times New Roman" w:hAnsi="Times New Roman" w:eastAsia="仿宋_GB2312"/>
                <w:color w:val="000000"/>
                <w:szCs w:val="21"/>
                <w:lang w:eastAsia="zh-TW"/>
              </w:rPr>
              <w:t>及以上版本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color w:val="000000"/>
                <w:kern w:val="0"/>
                <w:sz w:val="21"/>
                <w:szCs w:val="21"/>
              </w:rPr>
            </w:pPr>
            <w:r>
              <w:rPr>
                <w:color w:val="000000"/>
                <w:kern w:val="0"/>
                <w:sz w:val="21"/>
                <w:szCs w:val="21"/>
              </w:rPr>
              <w:t>2</w:t>
            </w:r>
          </w:p>
        </w:tc>
        <w:tc>
          <w:tcPr>
            <w:tcW w:w="3507" w:type="dxa"/>
            <w:vAlign w:val="center"/>
          </w:tcPr>
          <w:p>
            <w:pPr>
              <w:pStyle w:val="26"/>
              <w:rPr>
                <w:rFonts w:hint="eastAsia" w:eastAsia="仿宋_GB2312"/>
                <w:color w:val="000000"/>
                <w:kern w:val="0"/>
                <w:sz w:val="21"/>
                <w:szCs w:val="21"/>
                <w:lang w:eastAsia="zh-CN"/>
              </w:rPr>
            </w:pPr>
            <w:r>
              <w:rPr>
                <w:rFonts w:hint="eastAsia"/>
                <w:color w:val="000000"/>
                <w:kern w:val="0"/>
                <w:sz w:val="21"/>
                <w:szCs w:val="21"/>
                <w:lang w:val="en-US" w:eastAsia="zh-CN"/>
              </w:rPr>
              <w:t>WPS</w:t>
            </w:r>
          </w:p>
        </w:tc>
        <w:tc>
          <w:tcPr>
            <w:tcW w:w="3957" w:type="dxa"/>
            <w:vAlign w:val="center"/>
          </w:tcPr>
          <w:p>
            <w:pPr>
              <w:pStyle w:val="26"/>
              <w:rPr>
                <w:rFonts w:hint="default" w:eastAsia="仿宋_GB2312"/>
                <w:color w:val="000000"/>
                <w:kern w:val="0"/>
                <w:sz w:val="21"/>
                <w:szCs w:val="21"/>
                <w:lang w:val="en-US" w:eastAsia="zh-CN"/>
              </w:rPr>
            </w:pPr>
            <w:r>
              <w:rPr>
                <w:rFonts w:hint="eastAsia"/>
                <w:color w:val="000000"/>
                <w:kern w:val="0"/>
                <w:sz w:val="21"/>
                <w:szCs w:val="21"/>
                <w:lang w:val="en-US" w:eastAsia="zh-CN"/>
              </w:rPr>
              <w:t>Version 12.1及以上版本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3</w:t>
            </w:r>
          </w:p>
        </w:tc>
        <w:tc>
          <w:tcPr>
            <w:tcW w:w="3507" w:type="dxa"/>
            <w:vAlign w:val="center"/>
          </w:tcPr>
          <w:p>
            <w:pPr>
              <w:snapToGrid w:val="0"/>
              <w:spacing w:line="240" w:lineRule="atLeast"/>
              <w:rPr>
                <w:rFonts w:ascii="Times New Roman" w:hAnsi="Times New Roman" w:eastAsia="仿宋_GB2312"/>
                <w:color w:val="000000"/>
                <w:szCs w:val="21"/>
                <w:lang w:eastAsia="zh-TW"/>
              </w:rPr>
            </w:pPr>
            <w:r>
              <w:rPr>
                <w:rFonts w:ascii="Times New Roman" w:hAnsi="Times New Roman" w:eastAsia="仿宋_GB2312"/>
                <w:color w:val="000000"/>
                <w:szCs w:val="21"/>
                <w:lang w:eastAsia="zh-TW"/>
              </w:rPr>
              <w:t>VMware</w:t>
            </w:r>
            <w:r>
              <w:rPr>
                <w:rFonts w:ascii="Times New Roman" w:hAnsi="Times New Roman" w:eastAsia="仿宋_GB2312"/>
                <w:color w:val="000000"/>
                <w:szCs w:val="21"/>
              </w:rPr>
              <w:t xml:space="preserve"> </w:t>
            </w:r>
            <w:r>
              <w:rPr>
                <w:rFonts w:ascii="Times New Roman" w:hAnsi="Times New Roman" w:eastAsia="仿宋_GB2312"/>
                <w:color w:val="000000"/>
                <w:szCs w:val="21"/>
                <w:lang w:eastAsia="zh-TW"/>
              </w:rPr>
              <w:t>Workstation</w:t>
            </w:r>
          </w:p>
        </w:tc>
        <w:tc>
          <w:tcPr>
            <w:tcW w:w="3957" w:type="dxa"/>
            <w:vAlign w:val="center"/>
          </w:tcPr>
          <w:p>
            <w:pPr>
              <w:snapToGrid w:val="0"/>
              <w:spacing w:line="240" w:lineRule="atLeast"/>
              <w:rPr>
                <w:rFonts w:ascii="Times New Roman" w:hAnsi="Times New Roman" w:eastAsia="仿宋_GB2312"/>
                <w:color w:val="000000"/>
                <w:szCs w:val="21"/>
                <w:lang w:eastAsia="zh-TW"/>
              </w:rPr>
            </w:pPr>
            <w:r>
              <w:rPr>
                <w:rFonts w:ascii="Times New Roman" w:hAnsi="Times New Roman" w:eastAsia="仿宋_GB2312"/>
                <w:color w:val="000000"/>
                <w:szCs w:val="21"/>
                <w:lang w:eastAsia="zh-TW"/>
              </w:rPr>
              <w:t>Version</w:t>
            </w:r>
            <w:r>
              <w:rPr>
                <w:rFonts w:ascii="Times New Roman" w:hAnsi="Times New Roman" w:eastAsia="仿宋_GB2312"/>
                <w:color w:val="000000"/>
                <w:szCs w:val="21"/>
              </w:rPr>
              <w:t xml:space="preserve"> </w:t>
            </w:r>
            <w:r>
              <w:rPr>
                <w:rFonts w:ascii="Times New Roman" w:hAnsi="Times New Roman" w:eastAsia="仿宋_GB2312"/>
                <w:color w:val="000000"/>
                <w:szCs w:val="21"/>
                <w:lang w:eastAsia="zh-TW"/>
              </w:rPr>
              <w:t>12及以上版本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eastAsia" w:eastAsia="仿宋_GB2312"/>
                <w:color w:val="000000"/>
                <w:kern w:val="0"/>
                <w:sz w:val="21"/>
                <w:szCs w:val="21"/>
                <w:lang w:val="en-US" w:eastAsia="zh-CN"/>
              </w:rPr>
            </w:pPr>
            <w:r>
              <w:rPr>
                <w:rFonts w:hint="eastAsia"/>
                <w:color w:val="000000"/>
                <w:kern w:val="0"/>
                <w:sz w:val="21"/>
                <w:szCs w:val="21"/>
                <w:lang w:val="en-US" w:eastAsia="zh-CN"/>
              </w:rPr>
              <w:t>4</w:t>
            </w:r>
          </w:p>
        </w:tc>
        <w:tc>
          <w:tcPr>
            <w:tcW w:w="3507" w:type="dxa"/>
            <w:vAlign w:val="center"/>
          </w:tcPr>
          <w:p>
            <w:pPr>
              <w:snapToGrid w:val="0"/>
              <w:spacing w:line="240" w:lineRule="atLeast"/>
              <w:rPr>
                <w:rFonts w:ascii="Times New Roman" w:hAnsi="Times New Roman" w:eastAsia="仿宋_GB2312"/>
                <w:color w:val="000000"/>
                <w:szCs w:val="21"/>
                <w:lang w:eastAsia="zh-TW"/>
              </w:rPr>
            </w:pPr>
            <w:r>
              <w:rPr>
                <w:rFonts w:ascii="Times New Roman" w:hAnsi="Times New Roman" w:eastAsia="仿宋_GB2312"/>
                <w:color w:val="000000"/>
                <w:szCs w:val="21"/>
                <w:lang w:eastAsia="zh-TW"/>
              </w:rPr>
              <w:t>Windows Server Data</w:t>
            </w:r>
            <w:r>
              <w:rPr>
                <w:rFonts w:ascii="Times New Roman" w:hAnsi="Times New Roman" w:eastAsia="仿宋_GB2312"/>
                <w:color w:val="000000"/>
                <w:szCs w:val="21"/>
              </w:rPr>
              <w:t>C</w:t>
            </w:r>
            <w:r>
              <w:rPr>
                <w:rFonts w:ascii="Times New Roman" w:hAnsi="Times New Roman" w:eastAsia="仿宋_GB2312"/>
                <w:color w:val="000000"/>
                <w:szCs w:val="21"/>
                <w:lang w:eastAsia="zh-TW"/>
              </w:rPr>
              <w:t xml:space="preserve">enter </w:t>
            </w:r>
          </w:p>
        </w:tc>
        <w:tc>
          <w:tcPr>
            <w:tcW w:w="3957" w:type="dxa"/>
            <w:vAlign w:val="center"/>
          </w:tcPr>
          <w:p>
            <w:pPr>
              <w:snapToGrid w:val="0"/>
              <w:spacing w:line="240" w:lineRule="atLeas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Version</w:t>
            </w:r>
            <w:r>
              <w:rPr>
                <w:rFonts w:hint="default" w:ascii="Times New Roman" w:hAnsi="Times New Roman" w:eastAsia="仿宋_GB2312"/>
                <w:color w:val="000000"/>
                <w:szCs w:val="21"/>
                <w:lang w:val="en-US" w:eastAsia="zh-CN"/>
              </w:rPr>
              <w:t xml:space="preserve"> </w:t>
            </w:r>
            <w:r>
              <w:rPr>
                <w:rFonts w:ascii="Times New Roman" w:hAnsi="Times New Roman" w:eastAsia="仿宋_GB2312"/>
                <w:color w:val="000000"/>
                <w:szCs w:val="21"/>
                <w:lang w:eastAsia="zh-TW"/>
              </w:rPr>
              <w:t>2016及以上版本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5</w:t>
            </w:r>
          </w:p>
        </w:tc>
        <w:tc>
          <w:tcPr>
            <w:tcW w:w="3507" w:type="dxa"/>
            <w:vAlign w:val="center"/>
          </w:tcPr>
          <w:p>
            <w:pPr>
              <w:snapToGrid w:val="0"/>
              <w:spacing w:line="240" w:lineRule="atLeast"/>
              <w:rPr>
                <w:rFonts w:ascii="Times New Roman" w:hAnsi="Times New Roman" w:eastAsia="仿宋_GB2312"/>
                <w:color w:val="000000"/>
                <w:szCs w:val="21"/>
                <w:lang w:eastAsia="zh-TW"/>
              </w:rPr>
            </w:pPr>
            <w:r>
              <w:rPr>
                <w:rFonts w:ascii="Times New Roman" w:hAnsi="Times New Roman" w:eastAsia="仿宋_GB2312"/>
                <w:color w:val="000000"/>
                <w:szCs w:val="21"/>
              </w:rPr>
              <w:t>U</w:t>
            </w:r>
            <w:r>
              <w:rPr>
                <w:rFonts w:ascii="Times New Roman" w:hAnsi="Times New Roman" w:eastAsia="仿宋_GB2312"/>
                <w:color w:val="000000"/>
                <w:szCs w:val="21"/>
                <w:lang w:eastAsia="zh-TW"/>
              </w:rPr>
              <w:t>buntu</w:t>
            </w:r>
          </w:p>
        </w:tc>
        <w:tc>
          <w:tcPr>
            <w:tcW w:w="3957" w:type="dxa"/>
            <w:vAlign w:val="center"/>
          </w:tcPr>
          <w:p>
            <w:pPr>
              <w:snapToGrid w:val="0"/>
              <w:spacing w:line="240" w:lineRule="atLeas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Version</w:t>
            </w:r>
            <w:r>
              <w:rPr>
                <w:rFonts w:hint="default" w:ascii="Times New Roman" w:hAnsi="Times New Roman" w:eastAsia="仿宋_GB2312"/>
                <w:color w:val="000000"/>
                <w:szCs w:val="21"/>
                <w:lang w:val="en-US" w:eastAsia="zh-CN"/>
              </w:rPr>
              <w:t xml:space="preserve"> </w:t>
            </w:r>
            <w:r>
              <w:rPr>
                <w:rFonts w:hint="eastAsia" w:ascii="Times New Roman" w:hAnsi="Times New Roman" w:eastAsia="仿宋_GB2312"/>
                <w:color w:val="000000"/>
                <w:szCs w:val="21"/>
                <w:lang w:val="en-US" w:eastAsia="zh-CN"/>
              </w:rPr>
              <w:t>18.04及以上版本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6</w:t>
            </w:r>
          </w:p>
        </w:tc>
        <w:tc>
          <w:tcPr>
            <w:tcW w:w="3507" w:type="dxa"/>
            <w:vAlign w:val="center"/>
          </w:tcPr>
          <w:p>
            <w:pPr>
              <w:snapToGrid w:val="0"/>
              <w:spacing w:line="240" w:lineRule="atLeast"/>
              <w:rPr>
                <w:rFonts w:ascii="Times New Roman" w:hAnsi="Times New Roman" w:eastAsia="仿宋_GB2312"/>
                <w:color w:val="000000"/>
                <w:szCs w:val="21"/>
                <w:lang w:eastAsia="zh-TW"/>
              </w:rPr>
            </w:pPr>
            <w:r>
              <w:rPr>
                <w:rFonts w:ascii="Times New Roman" w:hAnsi="Times New Roman" w:eastAsia="仿宋_GB2312"/>
                <w:color w:val="000000"/>
                <w:szCs w:val="21"/>
                <w:lang w:eastAsia="zh-TW"/>
              </w:rPr>
              <w:t>Wireshark</w:t>
            </w:r>
          </w:p>
        </w:tc>
        <w:tc>
          <w:tcPr>
            <w:tcW w:w="3957" w:type="dxa"/>
            <w:vAlign w:val="center"/>
          </w:tcPr>
          <w:p>
            <w:pPr>
              <w:snapToGrid w:val="0"/>
              <w:spacing w:line="240" w:lineRule="atLeas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Version</w:t>
            </w:r>
            <w:r>
              <w:rPr>
                <w:rFonts w:hint="default" w:ascii="Times New Roman" w:hAnsi="Times New Roman" w:eastAsia="仿宋_GB2312"/>
                <w:color w:val="000000"/>
                <w:szCs w:val="21"/>
                <w:lang w:val="en-US" w:eastAsia="zh-CN"/>
              </w:rPr>
              <w:t xml:space="preserve"> </w:t>
            </w:r>
            <w:r>
              <w:rPr>
                <w:rFonts w:ascii="Times New Roman" w:hAnsi="Times New Roman" w:eastAsia="仿宋_GB2312"/>
                <w:color w:val="000000"/>
                <w:szCs w:val="21"/>
                <w:lang w:eastAsia="zh-TW"/>
              </w:rPr>
              <w:t>3.4.9</w:t>
            </w:r>
            <w:r>
              <w:rPr>
                <w:rFonts w:hint="eastAsia" w:ascii="Times New Roman" w:hAnsi="Times New Roman" w:eastAsia="仿宋_GB2312"/>
                <w:color w:val="000000"/>
                <w:szCs w:val="21"/>
                <w:lang w:val="en-US" w:eastAsia="zh-CN"/>
              </w:rPr>
              <w:t>及以上版本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7</w:t>
            </w:r>
          </w:p>
        </w:tc>
        <w:tc>
          <w:tcPr>
            <w:tcW w:w="3507" w:type="dxa"/>
            <w:vAlign w:val="center"/>
          </w:tcPr>
          <w:p>
            <w:pPr>
              <w:snapToGrid w:val="0"/>
              <w:spacing w:line="240" w:lineRule="atLeast"/>
              <w:rPr>
                <w:rFonts w:ascii="Times New Roman" w:hAnsi="Times New Roman" w:eastAsia="仿宋_GB2312"/>
                <w:color w:val="000000"/>
                <w:szCs w:val="21"/>
              </w:rPr>
            </w:pPr>
            <w:r>
              <w:rPr>
                <w:rFonts w:hint="eastAsia" w:ascii="Times New Roman" w:hAnsi="Times New Roman" w:eastAsia="仿宋_GB2312"/>
                <w:color w:val="000000"/>
                <w:szCs w:val="21"/>
              </w:rPr>
              <w:t>MobaXterm</w:t>
            </w:r>
          </w:p>
        </w:tc>
        <w:tc>
          <w:tcPr>
            <w:tcW w:w="3957" w:type="dxa"/>
            <w:vAlign w:val="center"/>
          </w:tcPr>
          <w:p>
            <w:pPr>
              <w:snapToGrid w:val="0"/>
              <w:spacing w:line="240" w:lineRule="atLeas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Version 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8</w:t>
            </w:r>
          </w:p>
        </w:tc>
        <w:tc>
          <w:tcPr>
            <w:tcW w:w="3507" w:type="dxa"/>
            <w:vAlign w:val="center"/>
          </w:tcPr>
          <w:p>
            <w:pPr>
              <w:snapToGrid w:val="0"/>
              <w:spacing w:line="240" w:lineRule="atLeast"/>
              <w:rPr>
                <w:rFonts w:ascii="Times New Roman" w:hAnsi="Times New Roman" w:eastAsia="仿宋_GB2312"/>
                <w:color w:val="000000"/>
                <w:szCs w:val="21"/>
                <w:lang w:eastAsia="zh-TW"/>
              </w:rPr>
            </w:pPr>
            <w:r>
              <w:rPr>
                <w:rFonts w:ascii="Times New Roman" w:hAnsi="Times New Roman" w:eastAsia="仿宋_GB2312"/>
                <w:color w:val="000000"/>
                <w:szCs w:val="21"/>
                <w:lang w:eastAsia="zh-TW"/>
              </w:rPr>
              <w:t>Kali</w:t>
            </w:r>
          </w:p>
        </w:tc>
        <w:tc>
          <w:tcPr>
            <w:tcW w:w="3957" w:type="dxa"/>
            <w:vAlign w:val="center"/>
          </w:tcPr>
          <w:p>
            <w:pPr>
              <w:snapToGrid w:val="0"/>
              <w:spacing w:line="240" w:lineRule="atLeast"/>
              <w:rPr>
                <w:rFonts w:ascii="Times New Roman" w:hAnsi="Times New Roman" w:eastAsia="仿宋_GB2312"/>
                <w:color w:val="000000"/>
                <w:szCs w:val="21"/>
                <w:lang w:eastAsia="zh-TW"/>
              </w:rPr>
            </w:pPr>
            <w:r>
              <w:rPr>
                <w:rFonts w:ascii="Times New Roman" w:hAnsi="Times New Roman" w:eastAsia="仿宋_GB2312"/>
                <w:color w:val="000000"/>
                <w:szCs w:val="21"/>
                <w:lang w:eastAsia="zh-TW"/>
              </w:rPr>
              <w:t>Version2021.3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9</w:t>
            </w:r>
          </w:p>
        </w:tc>
        <w:tc>
          <w:tcPr>
            <w:tcW w:w="3507" w:type="dxa"/>
            <w:vAlign w:val="center"/>
          </w:tcPr>
          <w:p>
            <w:pPr>
              <w:snapToGrid w:val="0"/>
              <w:spacing w:line="240" w:lineRule="atLeast"/>
              <w:rPr>
                <w:rFonts w:hint="default" w:ascii="Times New Roman" w:hAnsi="Times New Roman" w:eastAsia="仿宋_GB2312"/>
                <w:color w:val="000000"/>
                <w:szCs w:val="21"/>
                <w:lang w:val="en-US" w:eastAsia="zh-CN"/>
              </w:rPr>
            </w:pPr>
            <w:r>
              <w:rPr>
                <w:rFonts w:ascii="Times New Roman" w:hAnsi="Times New Roman" w:eastAsia="仿宋_GB2312"/>
                <w:color w:val="000000"/>
                <w:szCs w:val="21"/>
                <w:lang w:eastAsia="zh-TW"/>
              </w:rPr>
              <w:t xml:space="preserve">IDA </w:t>
            </w:r>
            <w:r>
              <w:rPr>
                <w:rFonts w:hint="default" w:ascii="Times New Roman" w:hAnsi="Times New Roman" w:eastAsia="仿宋_GB2312"/>
                <w:color w:val="000000"/>
                <w:szCs w:val="21"/>
                <w:lang w:val="en-US" w:eastAsia="zh-TW"/>
              </w:rPr>
              <w:t>free</w:t>
            </w:r>
          </w:p>
        </w:tc>
        <w:tc>
          <w:tcPr>
            <w:tcW w:w="3957" w:type="dxa"/>
            <w:vAlign w:val="center"/>
          </w:tcPr>
          <w:p>
            <w:pPr>
              <w:snapToGrid w:val="0"/>
              <w:spacing w:line="240" w:lineRule="atLeas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Version</w:t>
            </w:r>
            <w:r>
              <w:rPr>
                <w:rFonts w:hint="default" w:ascii="Times New Roman" w:hAnsi="Times New Roman" w:eastAsia="仿宋_GB2312"/>
                <w:color w:val="000000"/>
                <w:szCs w:val="21"/>
                <w:lang w:val="en-US" w:eastAsia="zh-CN"/>
              </w:rPr>
              <w:t xml:space="preserve"> </w:t>
            </w:r>
            <w:r>
              <w:rPr>
                <w:rFonts w:ascii="Times New Roman" w:hAnsi="Times New Roman" w:eastAsia="仿宋_GB2312"/>
                <w:color w:val="000000"/>
                <w:szCs w:val="21"/>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eastAsia" w:eastAsia="仿宋_GB2312"/>
                <w:color w:val="000000"/>
                <w:kern w:val="0"/>
                <w:sz w:val="21"/>
                <w:szCs w:val="21"/>
                <w:lang w:val="en-US" w:eastAsia="zh-CN"/>
              </w:rPr>
            </w:pPr>
            <w:r>
              <w:rPr>
                <w:color w:val="000000"/>
                <w:kern w:val="0"/>
                <w:sz w:val="21"/>
                <w:szCs w:val="21"/>
              </w:rPr>
              <w:t>1</w:t>
            </w:r>
            <w:r>
              <w:rPr>
                <w:rFonts w:hint="eastAsia"/>
                <w:color w:val="000000"/>
                <w:kern w:val="0"/>
                <w:sz w:val="21"/>
                <w:szCs w:val="21"/>
                <w:lang w:val="en-US" w:eastAsia="zh-CN"/>
              </w:rPr>
              <w:t>0</w:t>
            </w:r>
          </w:p>
        </w:tc>
        <w:tc>
          <w:tcPr>
            <w:tcW w:w="3507" w:type="dxa"/>
            <w:vAlign w:val="center"/>
          </w:tcPr>
          <w:p>
            <w:pPr>
              <w:snapToGrid w:val="0"/>
              <w:spacing w:line="240" w:lineRule="atLeas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x</w:t>
            </w:r>
            <w:r>
              <w:rPr>
                <w:rFonts w:hint="default" w:ascii="Times New Roman" w:hAnsi="Times New Roman" w:eastAsia="仿宋_GB2312"/>
                <w:color w:val="000000"/>
                <w:szCs w:val="21"/>
                <w:lang w:val="en-US" w:eastAsia="zh-CN"/>
              </w:rPr>
              <w:t>dbg</w:t>
            </w:r>
          </w:p>
        </w:tc>
        <w:tc>
          <w:tcPr>
            <w:tcW w:w="3957" w:type="dxa"/>
            <w:vAlign w:val="center"/>
          </w:tcPr>
          <w:p>
            <w:pPr>
              <w:snapToGrid w:val="0"/>
              <w:spacing w:line="240" w:lineRule="atLeast"/>
              <w:rPr>
                <w:rFonts w:hint="default" w:ascii="Times New Roman" w:hAnsi="Times New Roman" w:eastAsia="仿宋_GB2312"/>
                <w:color w:val="000000"/>
                <w:szCs w:val="21"/>
                <w:lang w:val="en-US" w:eastAsia="zh-CN"/>
              </w:rPr>
            </w:pPr>
            <w:r>
              <w:rPr>
                <w:rFonts w:ascii="Times New Roman" w:hAnsi="Times New Roman" w:eastAsia="仿宋_GB2312"/>
                <w:color w:val="000000"/>
                <w:szCs w:val="21"/>
                <w:lang w:eastAsia="zh-TW"/>
              </w:rPr>
              <w:t>Version</w:t>
            </w:r>
            <w:r>
              <w:rPr>
                <w:rFonts w:hint="default" w:ascii="Times New Roman" w:hAnsi="Times New Roman" w:eastAsia="仿宋_GB2312"/>
                <w:color w:val="000000"/>
                <w:szCs w:val="21"/>
                <w:lang w:val="en-US" w:eastAsia="zh-TW"/>
              </w:rPr>
              <w:t xml:space="preserve"> 2022</w:t>
            </w:r>
            <w:r>
              <w:rPr>
                <w:rFonts w:hint="eastAsia" w:ascii="Times New Roman" w:hAnsi="Times New Roman" w:eastAsia="仿宋_GB2312"/>
                <w:color w:val="000000"/>
                <w:szCs w:val="21"/>
                <w:lang w:val="en-US" w:eastAsia="zh-CN"/>
              </w:rPr>
              <w:t>及以上版本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11</w:t>
            </w:r>
          </w:p>
        </w:tc>
        <w:tc>
          <w:tcPr>
            <w:tcW w:w="3507" w:type="dxa"/>
            <w:vAlign w:val="center"/>
          </w:tcPr>
          <w:p>
            <w:pPr>
              <w:snapToGrid w:val="0"/>
              <w:spacing w:line="240" w:lineRule="atLeast"/>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Chrome</w:t>
            </w:r>
          </w:p>
        </w:tc>
        <w:tc>
          <w:tcPr>
            <w:tcW w:w="3957" w:type="dxa"/>
            <w:vAlign w:val="center"/>
          </w:tcPr>
          <w:p>
            <w:pPr>
              <w:snapToGrid w:val="0"/>
              <w:spacing w:line="240" w:lineRule="atLeas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Version 122.0.6261.129及以上版本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12</w:t>
            </w:r>
          </w:p>
        </w:tc>
        <w:tc>
          <w:tcPr>
            <w:tcW w:w="3507" w:type="dxa"/>
            <w:vAlign w:val="center"/>
          </w:tcPr>
          <w:p>
            <w:pPr>
              <w:snapToGrid w:val="0"/>
              <w:spacing w:line="240" w:lineRule="atLeast"/>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Firefox</w:t>
            </w:r>
          </w:p>
        </w:tc>
        <w:tc>
          <w:tcPr>
            <w:tcW w:w="3957" w:type="dxa"/>
            <w:vAlign w:val="center"/>
          </w:tcPr>
          <w:p>
            <w:pPr>
              <w:snapToGrid w:val="0"/>
              <w:spacing w:line="240" w:lineRule="atLeas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Version 120.0.1 及以上版本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13</w:t>
            </w:r>
          </w:p>
        </w:tc>
        <w:tc>
          <w:tcPr>
            <w:tcW w:w="3507" w:type="dxa"/>
            <w:vAlign w:val="center"/>
          </w:tcPr>
          <w:p>
            <w:pPr>
              <w:snapToGrid w:val="0"/>
              <w:spacing w:line="240" w:lineRule="atLeast"/>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DBeaver Community</w:t>
            </w:r>
          </w:p>
        </w:tc>
        <w:tc>
          <w:tcPr>
            <w:tcW w:w="3957" w:type="dxa"/>
            <w:vAlign w:val="center"/>
          </w:tcPr>
          <w:p>
            <w:pPr>
              <w:snapToGrid w:val="0"/>
              <w:spacing w:line="240" w:lineRule="atLeast"/>
              <w:rPr>
                <w:rFonts w:hint="default" w:ascii="Times New Roman" w:hAnsi="Times New Roman" w:eastAsia="仿宋_GB2312"/>
                <w:color w:val="000000"/>
                <w:szCs w:val="21"/>
                <w:lang w:val="en-US" w:eastAsia="zh-TW"/>
              </w:rPr>
            </w:pPr>
            <w:r>
              <w:rPr>
                <w:rFonts w:hint="eastAsia" w:ascii="Times New Roman" w:hAnsi="Times New Roman" w:eastAsia="仿宋_GB2312"/>
                <w:color w:val="000000"/>
                <w:szCs w:val="21"/>
                <w:lang w:val="en-US" w:eastAsia="zh-CN"/>
              </w:rPr>
              <w:t xml:space="preserve">Version </w:t>
            </w:r>
            <w:r>
              <w:rPr>
                <w:rFonts w:hint="default" w:ascii="Times New Roman" w:hAnsi="Times New Roman" w:eastAsia="仿宋_GB2312"/>
                <w:color w:val="000000"/>
                <w:szCs w:val="21"/>
                <w:lang w:val="en-US" w:eastAsia="zh-CN"/>
              </w:rPr>
              <w:t xml:space="preserve">22.2 </w:t>
            </w:r>
            <w:r>
              <w:rPr>
                <w:rFonts w:hint="eastAsia" w:ascii="Times New Roman" w:hAnsi="Times New Roman" w:eastAsia="仿宋_GB2312"/>
                <w:color w:val="000000"/>
                <w:szCs w:val="21"/>
                <w:lang w:val="en-US" w:eastAsia="zh-CN"/>
              </w:rPr>
              <w:t>及以上版本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14</w:t>
            </w:r>
          </w:p>
        </w:tc>
        <w:tc>
          <w:tcPr>
            <w:tcW w:w="3507" w:type="dxa"/>
            <w:vAlign w:val="center"/>
          </w:tcPr>
          <w:p>
            <w:pPr>
              <w:snapToGrid w:val="0"/>
              <w:spacing w:line="240" w:lineRule="atLeast"/>
              <w:rPr>
                <w:rFonts w:hint="default" w:ascii="Times New Roman" w:hAnsi="Times New Roman" w:eastAsia="仿宋_GB2312"/>
                <w:color w:val="000000"/>
                <w:szCs w:val="21"/>
                <w:lang w:val="en-US" w:eastAsia="zh-TW"/>
              </w:rPr>
            </w:pPr>
            <w:r>
              <w:rPr>
                <w:rFonts w:hint="eastAsia" w:ascii="Times New Roman" w:hAnsi="Times New Roman" w:eastAsia="仿宋_GB2312"/>
                <w:color w:val="000000"/>
                <w:szCs w:val="21"/>
                <w:lang w:eastAsia="zh-TW"/>
              </w:rPr>
              <w:t>protobuf-java</w:t>
            </w:r>
            <w:r>
              <w:rPr>
                <w:rFonts w:hint="default" w:ascii="Times New Roman" w:hAnsi="Times New Roman" w:eastAsia="仿宋_GB2312"/>
                <w:color w:val="000000"/>
                <w:szCs w:val="21"/>
                <w:lang w:val="en-US" w:eastAsia="zh-TW"/>
              </w:rPr>
              <w:t>.jar</w:t>
            </w:r>
          </w:p>
        </w:tc>
        <w:tc>
          <w:tcPr>
            <w:tcW w:w="3957" w:type="dxa"/>
            <w:vAlign w:val="center"/>
          </w:tcPr>
          <w:p>
            <w:pPr>
              <w:snapToGrid w:val="0"/>
              <w:spacing w:line="240" w:lineRule="atLeast"/>
              <w:rPr>
                <w:rFonts w:ascii="Times New Roman" w:hAnsi="Times New Roman" w:eastAsia="仿宋_GB2312"/>
                <w:color w:val="000000"/>
                <w:szCs w:val="21"/>
                <w:lang w:eastAsia="zh-TW"/>
              </w:rPr>
            </w:pPr>
            <w:r>
              <w:rPr>
                <w:rFonts w:hint="eastAsia" w:ascii="Times New Roman" w:hAnsi="Times New Roman" w:eastAsia="仿宋_GB2312"/>
                <w:color w:val="000000"/>
                <w:szCs w:val="21"/>
                <w:lang w:val="en-US" w:eastAsia="zh-CN"/>
              </w:rPr>
              <w:t>Version</w:t>
            </w:r>
            <w:r>
              <w:rPr>
                <w:rFonts w:hint="default" w:ascii="Times New Roman" w:hAnsi="Times New Roman" w:eastAsia="仿宋_GB2312"/>
                <w:color w:val="000000"/>
                <w:szCs w:val="21"/>
                <w:lang w:val="en-US" w:eastAsia="zh-CN"/>
              </w:rPr>
              <w:t xml:space="preserve"> </w:t>
            </w:r>
            <w:r>
              <w:rPr>
                <w:rFonts w:hint="eastAsia" w:ascii="Times New Roman" w:hAnsi="Times New Roman" w:eastAsia="仿宋_GB2312"/>
                <w:color w:val="000000"/>
                <w:szCs w:val="21"/>
                <w:lang w:eastAsia="zh-TW"/>
              </w:rPr>
              <w:t>3.19.4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15</w:t>
            </w:r>
          </w:p>
        </w:tc>
        <w:tc>
          <w:tcPr>
            <w:tcW w:w="3507" w:type="dxa"/>
            <w:vAlign w:val="center"/>
          </w:tcPr>
          <w:p>
            <w:pPr>
              <w:snapToGrid w:val="0"/>
              <w:spacing w:line="240" w:lineRule="atLeast"/>
              <w:rPr>
                <w:rFonts w:hint="default" w:ascii="Times New Roman" w:hAnsi="Times New Roman" w:eastAsia="仿宋_GB2312"/>
                <w:color w:val="000000"/>
                <w:szCs w:val="21"/>
                <w:lang w:val="en-US"/>
              </w:rPr>
            </w:pPr>
            <w:r>
              <w:rPr>
                <w:rFonts w:hint="eastAsia" w:ascii="Times New Roman" w:hAnsi="Times New Roman" w:eastAsia="仿宋_GB2312"/>
                <w:color w:val="000000"/>
                <w:szCs w:val="21"/>
              </w:rPr>
              <w:t>mysql-connector-java</w:t>
            </w:r>
            <w:r>
              <w:rPr>
                <w:rFonts w:hint="default" w:ascii="Times New Roman" w:hAnsi="Times New Roman" w:eastAsia="仿宋_GB2312"/>
                <w:color w:val="000000"/>
                <w:szCs w:val="21"/>
                <w:lang w:val="en-US"/>
              </w:rPr>
              <w:t>.jar</w:t>
            </w:r>
          </w:p>
        </w:tc>
        <w:tc>
          <w:tcPr>
            <w:tcW w:w="3957" w:type="dxa"/>
            <w:vAlign w:val="center"/>
          </w:tcPr>
          <w:p>
            <w:pPr>
              <w:snapToGrid w:val="0"/>
              <w:spacing w:line="240" w:lineRule="atLeas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Version</w:t>
            </w:r>
            <w:r>
              <w:rPr>
                <w:rFonts w:hint="default" w:ascii="Times New Roman" w:hAnsi="Times New Roman" w:eastAsia="仿宋_GB2312"/>
                <w:color w:val="000000"/>
                <w:szCs w:val="21"/>
                <w:lang w:val="en-US" w:eastAsia="zh-CN"/>
              </w:rPr>
              <w:t xml:space="preserve"> </w:t>
            </w:r>
            <w:r>
              <w:rPr>
                <w:rFonts w:hint="eastAsia" w:ascii="Times New Roman" w:hAnsi="Times New Roman" w:eastAsia="仿宋_GB2312"/>
                <w:color w:val="000000"/>
                <w:szCs w:val="21"/>
              </w:rPr>
              <w:t>8.0.29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16</w:t>
            </w:r>
          </w:p>
        </w:tc>
        <w:tc>
          <w:tcPr>
            <w:tcW w:w="3507" w:type="dxa"/>
            <w:vAlign w:val="center"/>
          </w:tcPr>
          <w:p>
            <w:pPr>
              <w:snapToGrid w:val="0"/>
              <w:spacing w:line="240" w:lineRule="atLeast"/>
              <w:rPr>
                <w:rFonts w:ascii="Times New Roman" w:hAnsi="Times New Roman" w:eastAsia="仿宋_GB2312"/>
                <w:color w:val="000000"/>
                <w:szCs w:val="21"/>
              </w:rPr>
            </w:pPr>
            <w:r>
              <w:rPr>
                <w:rFonts w:hint="eastAsia" w:ascii="Times New Roman" w:hAnsi="Times New Roman" w:eastAsia="仿宋_GB2312"/>
                <w:color w:val="000000"/>
                <w:szCs w:val="21"/>
              </w:rPr>
              <w:t>Event Log Explorer</w:t>
            </w:r>
          </w:p>
        </w:tc>
        <w:tc>
          <w:tcPr>
            <w:tcW w:w="3957" w:type="dxa"/>
            <w:vAlign w:val="center"/>
          </w:tcPr>
          <w:p>
            <w:pPr>
              <w:snapToGrid w:val="0"/>
              <w:spacing w:line="240" w:lineRule="atLeast"/>
              <w:rPr>
                <w:rFonts w:hint="default" w:ascii="Times New Roman" w:hAnsi="Times New Roman" w:eastAsia="仿宋_GB2312"/>
                <w:color w:val="000000"/>
                <w:szCs w:val="21"/>
                <w:lang w:val="en-US" w:eastAsia="zh-CN"/>
              </w:rPr>
            </w:pPr>
            <w:r>
              <w:rPr>
                <w:rFonts w:hint="default" w:ascii="Times New Roman" w:hAnsi="Times New Roman" w:eastAsia="仿宋_GB2312"/>
                <w:color w:val="000000"/>
                <w:szCs w:val="21"/>
                <w:lang w:val="en-US"/>
              </w:rPr>
              <w:t>Version 2021</w:t>
            </w:r>
            <w:r>
              <w:rPr>
                <w:rFonts w:hint="eastAsia" w:ascii="Times New Roman" w:hAnsi="Times New Roman" w:eastAsia="仿宋_GB2312"/>
                <w:color w:val="000000"/>
                <w:szCs w:val="21"/>
                <w:lang w:val="en-US" w:eastAsia="zh-CN"/>
              </w:rPr>
              <w:t>及以上版本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17</w:t>
            </w:r>
          </w:p>
        </w:tc>
        <w:tc>
          <w:tcPr>
            <w:tcW w:w="3507" w:type="dxa"/>
            <w:vAlign w:val="center"/>
          </w:tcPr>
          <w:p>
            <w:pPr>
              <w:snapToGrid w:val="0"/>
              <w:spacing w:line="240" w:lineRule="atLeast"/>
              <w:rPr>
                <w:rFonts w:ascii="Times New Roman" w:hAnsi="Times New Roman" w:eastAsia="仿宋_GB2312"/>
                <w:color w:val="000000"/>
                <w:szCs w:val="21"/>
              </w:rPr>
            </w:pPr>
            <w:r>
              <w:rPr>
                <w:rFonts w:hint="eastAsia" w:ascii="Times New Roman" w:hAnsi="Times New Roman" w:eastAsia="仿宋_GB2312"/>
                <w:color w:val="000000"/>
                <w:szCs w:val="21"/>
              </w:rPr>
              <w:t>ProcessMonitor</w:t>
            </w:r>
          </w:p>
        </w:tc>
        <w:tc>
          <w:tcPr>
            <w:tcW w:w="3957" w:type="dxa"/>
            <w:vAlign w:val="center"/>
          </w:tcPr>
          <w:p>
            <w:pPr>
              <w:snapToGrid w:val="0"/>
              <w:spacing w:line="240" w:lineRule="atLeas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Version 3.53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18</w:t>
            </w:r>
          </w:p>
        </w:tc>
        <w:tc>
          <w:tcPr>
            <w:tcW w:w="3507" w:type="dxa"/>
            <w:vAlign w:val="center"/>
          </w:tcPr>
          <w:p>
            <w:pPr>
              <w:snapToGrid w:val="0"/>
              <w:spacing w:line="240" w:lineRule="atLeast"/>
              <w:rPr>
                <w:rFonts w:ascii="Times New Roman" w:hAnsi="Times New Roman" w:eastAsia="仿宋_GB2312"/>
                <w:color w:val="000000"/>
                <w:szCs w:val="21"/>
              </w:rPr>
            </w:pPr>
            <w:r>
              <w:rPr>
                <w:rFonts w:hint="eastAsia" w:ascii="Times New Roman" w:hAnsi="Times New Roman" w:eastAsia="仿宋_GB2312"/>
                <w:color w:val="000000"/>
                <w:szCs w:val="21"/>
              </w:rPr>
              <w:t>ProcessExplorer</w:t>
            </w:r>
          </w:p>
        </w:tc>
        <w:tc>
          <w:tcPr>
            <w:tcW w:w="3957" w:type="dxa"/>
            <w:vAlign w:val="center"/>
          </w:tcPr>
          <w:p>
            <w:pPr>
              <w:snapToGrid w:val="0"/>
              <w:spacing w:line="240" w:lineRule="atLeast"/>
              <w:rPr>
                <w:rFonts w:hint="default" w:ascii="Times New Roman" w:hAnsi="Times New Roman" w:eastAsia="仿宋_GB2312"/>
                <w:color w:val="000000"/>
                <w:szCs w:val="21"/>
                <w:lang w:val="en-US"/>
              </w:rPr>
            </w:pPr>
            <w:r>
              <w:rPr>
                <w:rFonts w:hint="eastAsia" w:ascii="Times New Roman" w:hAnsi="Times New Roman" w:eastAsia="仿宋_GB2312"/>
                <w:color w:val="000000"/>
                <w:szCs w:val="21"/>
                <w:lang w:val="en-US" w:eastAsia="zh-CN"/>
              </w:rPr>
              <w:t>Version 16.32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19</w:t>
            </w:r>
          </w:p>
        </w:tc>
        <w:tc>
          <w:tcPr>
            <w:tcW w:w="3507" w:type="dxa"/>
            <w:vAlign w:val="center"/>
          </w:tcPr>
          <w:p>
            <w:pPr>
              <w:snapToGrid w:val="0"/>
              <w:spacing w:line="240" w:lineRule="atLeas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CyberChef</w:t>
            </w:r>
          </w:p>
        </w:tc>
        <w:tc>
          <w:tcPr>
            <w:tcW w:w="3957" w:type="dxa"/>
            <w:vAlign w:val="center"/>
          </w:tcPr>
          <w:p>
            <w:pPr>
              <w:snapToGrid w:val="0"/>
              <w:spacing w:line="240" w:lineRule="atLeas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Version 9.55.0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eastAsia="仿宋_GB2312"/>
                <w:color w:val="000000"/>
                <w:kern w:val="0"/>
                <w:sz w:val="21"/>
                <w:szCs w:val="21"/>
                <w:lang w:val="en-US" w:eastAsia="zh-CN"/>
              </w:rPr>
            </w:pPr>
            <w:r>
              <w:rPr>
                <w:rFonts w:hint="eastAsia"/>
                <w:color w:val="000000"/>
                <w:kern w:val="0"/>
                <w:sz w:val="21"/>
                <w:szCs w:val="21"/>
                <w:lang w:val="en-US" w:eastAsia="zh-CN"/>
              </w:rPr>
              <w:t>20</w:t>
            </w:r>
          </w:p>
        </w:tc>
        <w:tc>
          <w:tcPr>
            <w:tcW w:w="3507" w:type="dxa"/>
            <w:vAlign w:val="center"/>
          </w:tcPr>
          <w:p>
            <w:pPr>
              <w:snapToGrid w:val="0"/>
              <w:spacing w:line="240" w:lineRule="atLeast"/>
              <w:rPr>
                <w:rFonts w:ascii="Times New Roman" w:hAnsi="Times New Roman" w:eastAsia="仿宋_GB2312"/>
                <w:color w:val="000000"/>
                <w:szCs w:val="21"/>
              </w:rPr>
            </w:pPr>
            <w:r>
              <w:rPr>
                <w:rFonts w:ascii="Times New Roman" w:hAnsi="Times New Roman" w:eastAsia="仿宋_GB2312"/>
                <w:color w:val="000000"/>
                <w:szCs w:val="21"/>
              </w:rPr>
              <w:t>VsCode</w:t>
            </w:r>
          </w:p>
        </w:tc>
        <w:tc>
          <w:tcPr>
            <w:tcW w:w="3957" w:type="dxa"/>
            <w:vAlign w:val="center"/>
          </w:tcPr>
          <w:p>
            <w:pPr>
              <w:snapToGrid w:val="0"/>
              <w:spacing w:line="240" w:lineRule="atLeas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Version</w:t>
            </w:r>
            <w:r>
              <w:rPr>
                <w:rFonts w:hint="default" w:ascii="Times New Roman" w:hAnsi="Times New Roman" w:eastAsia="仿宋_GB2312"/>
                <w:color w:val="000000"/>
                <w:szCs w:val="21"/>
                <w:lang w:val="en-US" w:eastAsia="zh-CN"/>
              </w:rPr>
              <w:t xml:space="preserve"> </w:t>
            </w:r>
            <w:r>
              <w:rPr>
                <w:rFonts w:ascii="Times New Roman" w:hAnsi="Times New Roman" w:eastAsia="仿宋_GB2312"/>
                <w:color w:val="000000"/>
                <w:szCs w:val="21"/>
              </w:rPr>
              <w:t>X64-1.6.1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pPr>
              <w:pStyle w:val="26"/>
              <w:jc w:val="center"/>
              <w:rPr>
                <w:rFonts w:hint="default"/>
                <w:color w:val="000000"/>
                <w:kern w:val="0"/>
                <w:sz w:val="21"/>
                <w:szCs w:val="21"/>
                <w:lang w:val="en-US" w:eastAsia="zh-CN"/>
              </w:rPr>
            </w:pPr>
            <w:bookmarkStart w:id="6" w:name="_Toc126496089"/>
            <w:bookmarkStart w:id="7" w:name="_Toc131454306"/>
            <w:bookmarkStart w:id="8" w:name="_Toc89811348"/>
            <w:bookmarkStart w:id="9" w:name="_Toc99394393"/>
            <w:r>
              <w:rPr>
                <w:rFonts w:hint="eastAsia"/>
                <w:color w:val="000000"/>
                <w:kern w:val="0"/>
                <w:sz w:val="21"/>
                <w:szCs w:val="21"/>
                <w:lang w:val="en-US" w:eastAsia="zh-CN"/>
              </w:rPr>
              <w:t>21</w:t>
            </w:r>
          </w:p>
        </w:tc>
        <w:tc>
          <w:tcPr>
            <w:tcW w:w="3507" w:type="dxa"/>
            <w:vAlign w:val="center"/>
          </w:tcPr>
          <w:p>
            <w:pPr>
              <w:snapToGrid w:val="0"/>
              <w:spacing w:line="240" w:lineRule="atLeas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Python</w:t>
            </w:r>
          </w:p>
        </w:tc>
        <w:tc>
          <w:tcPr>
            <w:tcW w:w="3957" w:type="dxa"/>
            <w:vAlign w:val="center"/>
          </w:tcPr>
          <w:p>
            <w:pPr>
              <w:snapToGrid w:val="0"/>
              <w:spacing w:line="240" w:lineRule="atLeas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Version</w:t>
            </w:r>
            <w:r>
              <w:rPr>
                <w:rFonts w:hint="default" w:ascii="Times New Roman" w:hAnsi="Times New Roman" w:eastAsia="仿宋_GB2312"/>
                <w:color w:val="000000"/>
                <w:szCs w:val="21"/>
                <w:lang w:val="en-US" w:eastAsia="zh-CN"/>
              </w:rPr>
              <w:t xml:space="preserve"> </w:t>
            </w:r>
            <w:r>
              <w:rPr>
                <w:rFonts w:hint="eastAsia" w:ascii="Times New Roman" w:hAnsi="Times New Roman" w:eastAsia="仿宋_GB2312"/>
                <w:color w:val="000000"/>
                <w:szCs w:val="21"/>
                <w:lang w:val="en-US" w:eastAsia="zh-CN"/>
              </w:rPr>
              <w:t>2.7&amp;3.0</w:t>
            </w:r>
          </w:p>
        </w:tc>
      </w:tr>
      <w:bookmarkEnd w:id="2"/>
      <w:bookmarkEnd w:id="3"/>
    </w:tbl>
    <w:p>
      <w:pPr>
        <w:spacing w:line="360" w:lineRule="auto"/>
        <w:rPr>
          <w:rFonts w:ascii="Times New Roman" w:hAnsi="Times New Roman" w:eastAsia="仿宋_GB2312"/>
          <w:sz w:val="28"/>
          <w:szCs w:val="28"/>
        </w:rPr>
      </w:pPr>
    </w:p>
    <w:bookmarkEnd w:id="6"/>
    <w:bookmarkEnd w:id="7"/>
    <w:bookmarkEnd w:id="8"/>
    <w:bookmarkEnd w:id="9"/>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赛项安全</w:t>
      </w:r>
    </w:p>
    <w:p>
      <w:pPr>
        <w:adjustRightInd w:val="0"/>
        <w:snapToGrid w:val="0"/>
        <w:spacing w:line="360" w:lineRule="auto"/>
        <w:ind w:firstLine="560" w:firstLineChars="200"/>
        <w:jc w:val="left"/>
      </w:pPr>
      <w:r>
        <w:rPr>
          <w:rFonts w:ascii="Times New Roman" w:hAnsi="Times New Roman" w:eastAsia="仿宋_GB2312"/>
          <w:sz w:val="28"/>
          <w:szCs w:val="28"/>
        </w:rPr>
        <w:t>赛事安全是技能竞赛一切工作顺利开展的先决条件，是赛事筹备和运行工作必须考虑的核心问题。承办院校采取切实有效措施保证大赛期间参赛人员、裁判员、工作人员的人身安全、食品安全、财务安全、交通安全等。</w:t>
      </w:r>
    </w:p>
    <w:p>
      <w:p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（一）组织保障</w:t>
      </w:r>
    </w:p>
    <w:p>
      <w:pPr>
        <w:pStyle w:val="27"/>
        <w:spacing w:line="360" w:lineRule="auto"/>
        <w:ind w:left="0" w:leftChars="0" w:right="0" w:rightChars="0" w:firstLine="560"/>
        <w:rPr>
          <w:sz w:val="28"/>
          <w:szCs w:val="28"/>
        </w:rPr>
      </w:pPr>
      <w:r>
        <w:rPr>
          <w:sz w:val="28"/>
          <w:szCs w:val="28"/>
        </w:rPr>
        <w:t>1.成立由赛项执委会主任为组长的赛项安全保障小组，职责分工明确。</w:t>
      </w:r>
    </w:p>
    <w:p>
      <w:pPr>
        <w:pStyle w:val="27"/>
        <w:spacing w:line="360" w:lineRule="auto"/>
        <w:ind w:left="0" w:leftChars="0" w:right="0" w:rightChars="0" w:firstLine="560"/>
        <w:rPr>
          <w:sz w:val="28"/>
          <w:szCs w:val="28"/>
        </w:rPr>
      </w:pPr>
      <w:r>
        <w:rPr>
          <w:sz w:val="28"/>
          <w:szCs w:val="28"/>
        </w:rPr>
        <w:t>2.与地方相关部门建立协调机制，制定应急预案，及时处置突发事件，保证比赛安全进行。</w:t>
      </w:r>
    </w:p>
    <w:p>
      <w:p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（二）赛项安全管理要求</w:t>
      </w:r>
    </w:p>
    <w:p>
      <w:pPr>
        <w:pStyle w:val="27"/>
        <w:spacing w:line="360" w:lineRule="auto"/>
        <w:ind w:left="0" w:leftChars="0" w:right="0" w:rightChars="0" w:firstLine="560"/>
        <w:rPr>
          <w:sz w:val="28"/>
          <w:szCs w:val="28"/>
        </w:rPr>
      </w:pPr>
      <w:r>
        <w:rPr>
          <w:sz w:val="28"/>
          <w:szCs w:val="28"/>
        </w:rPr>
        <w:t>1.赛场布置，赛场内的器材、设备，应符合国家有关安全规定，并在竞赛现场安排技术支持人员，保障赛项设备安全稳定。</w:t>
      </w:r>
    </w:p>
    <w:p>
      <w:pPr>
        <w:pStyle w:val="27"/>
        <w:spacing w:line="360" w:lineRule="auto"/>
        <w:ind w:left="0" w:leftChars="0" w:right="0" w:rightChars="0" w:firstLine="560"/>
        <w:rPr>
          <w:sz w:val="28"/>
          <w:szCs w:val="28"/>
        </w:rPr>
      </w:pPr>
      <w:r>
        <w:rPr>
          <w:sz w:val="28"/>
          <w:szCs w:val="28"/>
        </w:rPr>
        <w:t>2.竞赛工位张贴安全操作说明。</w:t>
      </w:r>
    </w:p>
    <w:p>
      <w:pPr>
        <w:pStyle w:val="27"/>
        <w:spacing w:line="360" w:lineRule="auto"/>
        <w:ind w:left="0" w:leftChars="0" w:right="0" w:rightChars="0" w:firstLine="560"/>
        <w:rPr>
          <w:sz w:val="28"/>
          <w:szCs w:val="28"/>
        </w:rPr>
      </w:pPr>
      <w:r>
        <w:rPr>
          <w:sz w:val="28"/>
          <w:szCs w:val="28"/>
        </w:rPr>
        <w:t>3.赛前赛项执委会对全体裁判和工作人员进行安全培训，裁判员要严防选手出现具有危险性的操作。</w:t>
      </w:r>
    </w:p>
    <w:p>
      <w:p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（三）竞赛环境安全要求</w:t>
      </w:r>
    </w:p>
    <w:p>
      <w:pPr>
        <w:pStyle w:val="27"/>
        <w:spacing w:line="360" w:lineRule="auto"/>
        <w:ind w:left="0" w:leftChars="0" w:right="0" w:rightChars="0" w:firstLine="560"/>
        <w:rPr>
          <w:sz w:val="28"/>
          <w:szCs w:val="28"/>
        </w:rPr>
      </w:pPr>
      <w:r>
        <w:rPr>
          <w:sz w:val="28"/>
          <w:szCs w:val="28"/>
        </w:rPr>
        <w:t>1.承办单位赛前须按照执委会要求进行现场考察，排除安全隐患。</w:t>
      </w:r>
    </w:p>
    <w:p>
      <w:pPr>
        <w:pStyle w:val="27"/>
        <w:spacing w:line="360" w:lineRule="auto"/>
        <w:ind w:left="0" w:leftChars="0" w:right="0" w:rightChars="0" w:firstLine="560"/>
        <w:rPr>
          <w:sz w:val="28"/>
          <w:szCs w:val="28"/>
        </w:rPr>
      </w:pPr>
      <w:r>
        <w:rPr>
          <w:sz w:val="28"/>
          <w:szCs w:val="28"/>
        </w:rPr>
        <w:t>2.承办单位制定安全制度和应急预案，并配备急救人员与设施。</w:t>
      </w:r>
    </w:p>
    <w:p>
      <w:pPr>
        <w:pStyle w:val="27"/>
        <w:spacing w:line="360" w:lineRule="auto"/>
        <w:ind w:left="0" w:leftChars="0" w:right="0" w:rightChars="0" w:firstLine="560"/>
        <w:rPr>
          <w:sz w:val="28"/>
          <w:szCs w:val="28"/>
        </w:rPr>
      </w:pPr>
      <w:r>
        <w:rPr>
          <w:sz w:val="28"/>
          <w:szCs w:val="28"/>
        </w:rPr>
        <w:t>3.制定人员疏导方案。赛场环境中存在人员密集、车流人流交错的区域，除了设置齐全的指示标志外，须增加引导人员，并开辟备用通道。</w:t>
      </w:r>
    </w:p>
    <w:p>
      <w:pPr>
        <w:pStyle w:val="27"/>
        <w:spacing w:line="360" w:lineRule="auto"/>
        <w:ind w:left="0" w:leftChars="0" w:right="0" w:rightChars="0" w:firstLine="560"/>
        <w:rPr>
          <w:sz w:val="28"/>
          <w:szCs w:val="28"/>
        </w:rPr>
      </w:pPr>
      <w:r>
        <w:rPr>
          <w:sz w:val="28"/>
          <w:szCs w:val="28"/>
        </w:rPr>
        <w:t>4.竞赛现场需要进行网络安全控制，同时严禁易燃易爆以及各类危险品进入。</w:t>
      </w:r>
    </w:p>
    <w:p>
      <w:p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（四）参赛队伍安全责任</w:t>
      </w:r>
    </w:p>
    <w:p>
      <w:pPr>
        <w:pStyle w:val="27"/>
        <w:spacing w:line="360" w:lineRule="auto"/>
        <w:ind w:left="0" w:leftChars="0" w:right="0" w:rightChars="0" w:firstLine="560"/>
        <w:rPr>
          <w:sz w:val="28"/>
          <w:szCs w:val="28"/>
        </w:rPr>
      </w:pPr>
      <w:r>
        <w:rPr>
          <w:sz w:val="28"/>
          <w:szCs w:val="28"/>
        </w:rPr>
        <w:t>1.各参赛单位须为参赛选手购买大赛期间的人身意外伤害保险。</w:t>
      </w:r>
    </w:p>
    <w:p>
      <w:pPr>
        <w:pStyle w:val="27"/>
        <w:spacing w:line="360" w:lineRule="auto"/>
        <w:ind w:left="0" w:leftChars="0" w:right="0" w:rightChars="0" w:firstLine="560"/>
        <w:rPr>
          <w:sz w:val="28"/>
          <w:szCs w:val="28"/>
        </w:rPr>
      </w:pPr>
      <w:r>
        <w:rPr>
          <w:sz w:val="28"/>
          <w:szCs w:val="28"/>
        </w:rPr>
        <w:t>2.各参赛单位须制定相关管理制度，并对所有选手、指导教师进行安全教育。</w:t>
      </w:r>
    </w:p>
    <w:p>
      <w:pPr>
        <w:pStyle w:val="27"/>
        <w:spacing w:line="360" w:lineRule="auto"/>
        <w:ind w:left="0" w:leftChars="0" w:right="0" w:rightChars="0" w:firstLine="560"/>
        <w:rPr>
          <w:sz w:val="28"/>
          <w:szCs w:val="28"/>
        </w:rPr>
      </w:pPr>
      <w:r>
        <w:rPr>
          <w:sz w:val="28"/>
          <w:szCs w:val="28"/>
        </w:rPr>
        <w:t>3.各参赛单位须加强对参与竞赛人员的安全管理，实现与赛场安全管理的对接。</w:t>
      </w:r>
    </w:p>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成绩评定</w:t>
      </w:r>
    </w:p>
    <w:p>
      <w:p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（一）裁判工作原则</w:t>
      </w:r>
    </w:p>
    <w:p>
      <w:pPr>
        <w:pStyle w:val="27"/>
        <w:spacing w:line="360" w:lineRule="auto"/>
        <w:ind w:left="0" w:leftChars="0" w:right="0" w:rightChars="0" w:firstLine="560"/>
        <w:rPr>
          <w:sz w:val="28"/>
          <w:szCs w:val="28"/>
        </w:rPr>
      </w:pPr>
      <w:r>
        <w:rPr>
          <w:sz w:val="28"/>
          <w:szCs w:val="28"/>
        </w:rPr>
        <w:t>按照《全国职业院校技能大赛专家和裁判工作管理办法》建立全国职业院校技能大赛赛项裁判库，裁判长由赛项执委会向大赛执委会推荐，由大赛执委会聘任。赛前建立健全裁判组。裁判组为裁判长负责制，并设有专职督导仲裁员2名，负责竞赛过程全程监督，防止营私舞弊。本赛项计划需要裁判</w:t>
      </w:r>
      <w:r>
        <w:rPr>
          <w:rFonts w:hint="eastAsia"/>
          <w:sz w:val="28"/>
          <w:szCs w:val="28"/>
          <w:lang w:val="en-US" w:eastAsia="zh-CN"/>
        </w:rPr>
        <w:t>5</w:t>
      </w:r>
      <w:r>
        <w:rPr>
          <w:sz w:val="28"/>
          <w:szCs w:val="28"/>
        </w:rPr>
        <w:t>名</w:t>
      </w:r>
      <w:r>
        <w:rPr>
          <w:rFonts w:hint="eastAsia"/>
          <w:sz w:val="28"/>
          <w:szCs w:val="28"/>
        </w:rPr>
        <w:t>，其中加密裁判</w:t>
      </w:r>
      <w:r>
        <w:rPr>
          <w:rFonts w:hint="eastAsia"/>
          <w:sz w:val="28"/>
          <w:szCs w:val="28"/>
          <w:lang w:val="en-US" w:eastAsia="zh-CN"/>
        </w:rPr>
        <w:t>2</w:t>
      </w:r>
      <w:r>
        <w:rPr>
          <w:rFonts w:hint="eastAsia"/>
          <w:sz w:val="28"/>
          <w:szCs w:val="28"/>
        </w:rPr>
        <w:t>名</w:t>
      </w:r>
      <w:r>
        <w:rPr>
          <w:rFonts w:hint="eastAsia"/>
          <w:sz w:val="28"/>
          <w:szCs w:val="28"/>
          <w:lang w:eastAsia="zh-CN"/>
        </w:rPr>
        <w:t>，</w:t>
      </w:r>
      <w:r>
        <w:rPr>
          <w:rFonts w:hint="eastAsia"/>
          <w:sz w:val="28"/>
          <w:szCs w:val="28"/>
          <w:lang w:val="en-US" w:eastAsia="zh-CN"/>
        </w:rPr>
        <w:t>现场裁判兼任评分裁判</w:t>
      </w:r>
      <w:r>
        <w:rPr>
          <w:sz w:val="28"/>
          <w:szCs w:val="28"/>
        </w:rPr>
        <w:t>。</w:t>
      </w:r>
    </w:p>
    <w:p>
      <w:pPr>
        <w:spacing w:line="360" w:lineRule="auto"/>
        <w:jc w:val="center"/>
        <w:rPr>
          <w:rFonts w:ascii="黑体" w:hAnsi="黑体" w:eastAsia="黑体"/>
        </w:rPr>
      </w:pPr>
      <w:r>
        <w:rPr>
          <w:rFonts w:ascii="黑体" w:hAnsi="黑体" w:eastAsia="黑体"/>
          <w:sz w:val="24"/>
        </w:rPr>
        <w:t>表7 裁判建议一览表</w:t>
      </w:r>
    </w:p>
    <w:tbl>
      <w:tblPr>
        <w:tblStyle w:val="15"/>
        <w:tblW w:w="5293"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470"/>
        <w:gridCol w:w="1416"/>
        <w:gridCol w:w="2478"/>
        <w:gridCol w:w="2184"/>
        <w:gridCol w:w="1752"/>
        <w:gridCol w:w="7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260" w:type="pct"/>
            <w:vAlign w:val="center"/>
          </w:tcPr>
          <w:p>
            <w:pPr>
              <w:spacing w:line="400" w:lineRule="exact"/>
              <w:jc w:val="center"/>
              <w:rPr>
                <w:rFonts w:ascii="Times New Roman" w:hAnsi="Times New Roman" w:eastAsia="仿宋_GB2312"/>
                <w:b/>
                <w:bCs/>
                <w:color w:val="000000"/>
                <w:sz w:val="24"/>
              </w:rPr>
            </w:pPr>
            <w:r>
              <w:rPr>
                <w:rFonts w:ascii="Times New Roman" w:hAnsi="Times New Roman" w:eastAsia="仿宋_GB2312"/>
                <w:b/>
                <w:bCs/>
                <w:color w:val="000000"/>
                <w:sz w:val="24"/>
              </w:rPr>
              <w:t>序号</w:t>
            </w:r>
          </w:p>
        </w:tc>
        <w:tc>
          <w:tcPr>
            <w:tcW w:w="784" w:type="pct"/>
            <w:vAlign w:val="center"/>
          </w:tcPr>
          <w:p>
            <w:pPr>
              <w:spacing w:line="400" w:lineRule="exact"/>
              <w:jc w:val="center"/>
              <w:rPr>
                <w:rFonts w:ascii="Times New Roman" w:hAnsi="Times New Roman" w:eastAsia="仿宋_GB2312"/>
                <w:b/>
                <w:bCs/>
                <w:color w:val="000000"/>
                <w:sz w:val="24"/>
              </w:rPr>
            </w:pPr>
            <w:r>
              <w:rPr>
                <w:rFonts w:ascii="Times New Roman" w:hAnsi="Times New Roman" w:eastAsia="仿宋_GB2312"/>
                <w:b/>
                <w:bCs/>
                <w:color w:val="000000"/>
                <w:sz w:val="24"/>
              </w:rPr>
              <w:t>专业技术</w:t>
            </w:r>
          </w:p>
          <w:p>
            <w:pPr>
              <w:spacing w:line="400" w:lineRule="exact"/>
              <w:jc w:val="center"/>
              <w:rPr>
                <w:rFonts w:ascii="Times New Roman" w:hAnsi="Times New Roman" w:eastAsia="仿宋_GB2312"/>
                <w:b/>
                <w:bCs/>
                <w:color w:val="000000"/>
                <w:sz w:val="24"/>
              </w:rPr>
            </w:pPr>
            <w:r>
              <w:rPr>
                <w:rFonts w:ascii="Times New Roman" w:hAnsi="Times New Roman" w:eastAsia="仿宋_GB2312"/>
                <w:b/>
                <w:bCs/>
                <w:color w:val="000000"/>
                <w:sz w:val="24"/>
              </w:rPr>
              <w:t>方向</w:t>
            </w:r>
          </w:p>
        </w:tc>
        <w:tc>
          <w:tcPr>
            <w:tcW w:w="1372" w:type="pct"/>
            <w:vAlign w:val="center"/>
          </w:tcPr>
          <w:p>
            <w:pPr>
              <w:spacing w:line="400" w:lineRule="exact"/>
              <w:jc w:val="center"/>
              <w:rPr>
                <w:rFonts w:ascii="Times New Roman" w:hAnsi="Times New Roman" w:eastAsia="仿宋_GB2312"/>
                <w:b/>
                <w:bCs/>
                <w:color w:val="000000"/>
                <w:sz w:val="24"/>
              </w:rPr>
            </w:pPr>
            <w:r>
              <w:rPr>
                <w:rFonts w:ascii="Times New Roman" w:hAnsi="Times New Roman" w:eastAsia="仿宋_GB2312"/>
                <w:b/>
                <w:bCs/>
                <w:color w:val="000000"/>
                <w:sz w:val="24"/>
              </w:rPr>
              <w:t>知识能力要求</w:t>
            </w:r>
          </w:p>
        </w:tc>
        <w:tc>
          <w:tcPr>
            <w:tcW w:w="1209" w:type="pct"/>
            <w:vAlign w:val="center"/>
          </w:tcPr>
          <w:p>
            <w:pPr>
              <w:spacing w:line="400" w:lineRule="exact"/>
              <w:jc w:val="center"/>
              <w:rPr>
                <w:rFonts w:ascii="Times New Roman" w:hAnsi="Times New Roman" w:eastAsia="仿宋_GB2312"/>
                <w:b/>
                <w:bCs/>
                <w:color w:val="000000"/>
                <w:sz w:val="24"/>
              </w:rPr>
            </w:pPr>
            <w:r>
              <w:rPr>
                <w:rFonts w:ascii="Times New Roman" w:hAnsi="Times New Roman" w:eastAsia="仿宋_GB2312"/>
                <w:b/>
                <w:bCs/>
                <w:color w:val="000000"/>
                <w:sz w:val="24"/>
              </w:rPr>
              <w:t>执裁、教学、</w:t>
            </w:r>
          </w:p>
          <w:p>
            <w:pPr>
              <w:spacing w:line="400" w:lineRule="exact"/>
              <w:jc w:val="center"/>
              <w:rPr>
                <w:rFonts w:ascii="Times New Roman" w:hAnsi="Times New Roman" w:eastAsia="仿宋_GB2312"/>
                <w:b/>
                <w:bCs/>
                <w:color w:val="000000"/>
                <w:sz w:val="24"/>
              </w:rPr>
            </w:pPr>
            <w:r>
              <w:rPr>
                <w:rFonts w:ascii="Times New Roman" w:hAnsi="Times New Roman" w:eastAsia="仿宋_GB2312"/>
                <w:b/>
                <w:bCs/>
                <w:color w:val="000000"/>
                <w:sz w:val="24"/>
              </w:rPr>
              <w:t>工作经历</w:t>
            </w:r>
          </w:p>
        </w:tc>
        <w:tc>
          <w:tcPr>
            <w:tcW w:w="970" w:type="pct"/>
            <w:vAlign w:val="center"/>
          </w:tcPr>
          <w:p>
            <w:pPr>
              <w:spacing w:line="400" w:lineRule="exact"/>
              <w:jc w:val="center"/>
              <w:rPr>
                <w:rFonts w:ascii="Times New Roman" w:hAnsi="Times New Roman" w:eastAsia="仿宋_GB2312"/>
                <w:b/>
                <w:bCs/>
                <w:color w:val="000000"/>
                <w:sz w:val="24"/>
              </w:rPr>
            </w:pPr>
            <w:r>
              <w:rPr>
                <w:rFonts w:ascii="Times New Roman" w:hAnsi="Times New Roman" w:eastAsia="仿宋_GB2312"/>
                <w:b/>
                <w:bCs/>
                <w:color w:val="000000"/>
                <w:sz w:val="24"/>
              </w:rPr>
              <w:t>专业技术</w:t>
            </w:r>
          </w:p>
          <w:p>
            <w:pPr>
              <w:spacing w:line="400" w:lineRule="exact"/>
              <w:jc w:val="center"/>
              <w:rPr>
                <w:rFonts w:ascii="Times New Roman" w:hAnsi="Times New Roman" w:eastAsia="仿宋_GB2312"/>
                <w:b/>
                <w:bCs/>
                <w:color w:val="000000"/>
                <w:sz w:val="24"/>
              </w:rPr>
            </w:pPr>
            <w:r>
              <w:rPr>
                <w:rFonts w:ascii="Times New Roman" w:hAnsi="Times New Roman" w:eastAsia="仿宋_GB2312"/>
                <w:b/>
                <w:bCs/>
                <w:color w:val="000000"/>
                <w:sz w:val="24"/>
              </w:rPr>
              <w:t>职称</w:t>
            </w:r>
          </w:p>
        </w:tc>
        <w:tc>
          <w:tcPr>
            <w:tcW w:w="403" w:type="pct"/>
            <w:vAlign w:val="center"/>
          </w:tcPr>
          <w:p>
            <w:pPr>
              <w:spacing w:line="400" w:lineRule="exact"/>
              <w:jc w:val="center"/>
              <w:rPr>
                <w:rFonts w:ascii="Times New Roman" w:hAnsi="Times New Roman" w:eastAsia="仿宋_GB2312"/>
                <w:b/>
                <w:bCs/>
                <w:color w:val="000000"/>
                <w:sz w:val="24"/>
              </w:rPr>
            </w:pPr>
            <w:r>
              <w:rPr>
                <w:rFonts w:ascii="Times New Roman" w:hAnsi="Times New Roman" w:eastAsia="仿宋_GB2312"/>
                <w:b/>
                <w:bCs/>
                <w:color w:val="000000"/>
                <w:sz w:val="24"/>
              </w:rPr>
              <w:t>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60" w:type="pct"/>
            <w:vAlign w:val="center"/>
          </w:tcPr>
          <w:p>
            <w:pPr>
              <w:jc w:val="center"/>
              <w:rPr>
                <w:rFonts w:ascii="Times New Roman" w:hAnsi="Times New Roman" w:eastAsia="仿宋_GB2312"/>
                <w:bCs/>
                <w:color w:val="000000"/>
              </w:rPr>
            </w:pPr>
            <w:r>
              <w:rPr>
                <w:rFonts w:ascii="Times New Roman" w:hAnsi="Times New Roman" w:eastAsia="仿宋_GB2312"/>
                <w:bCs/>
                <w:color w:val="000000"/>
              </w:rPr>
              <w:t>1</w:t>
            </w:r>
          </w:p>
        </w:tc>
        <w:tc>
          <w:tcPr>
            <w:tcW w:w="784" w:type="pct"/>
            <w:vAlign w:val="center"/>
          </w:tcPr>
          <w:p>
            <w:pPr>
              <w:spacing w:line="400" w:lineRule="exact"/>
              <w:jc w:val="center"/>
              <w:rPr>
                <w:rFonts w:ascii="Times New Roman" w:hAnsi="Times New Roman" w:eastAsia="仿宋_GB2312"/>
                <w:bCs/>
                <w:color w:val="000000"/>
              </w:rPr>
            </w:pPr>
            <w:r>
              <w:rPr>
                <w:rFonts w:hint="eastAsia" w:ascii="Times New Roman" w:hAnsi="Times New Roman" w:eastAsia="仿宋_GB2312"/>
                <w:color w:val="000000"/>
              </w:rPr>
              <w:t>数据安全和网络安全</w:t>
            </w:r>
            <w:r>
              <w:rPr>
                <w:rFonts w:ascii="Times New Roman" w:hAnsi="Times New Roman" w:eastAsia="仿宋_GB2312"/>
                <w:color w:val="000000"/>
              </w:rPr>
              <w:t>（裁判长）</w:t>
            </w:r>
          </w:p>
        </w:tc>
        <w:tc>
          <w:tcPr>
            <w:tcW w:w="1372" w:type="pct"/>
            <w:vAlign w:val="center"/>
          </w:tcPr>
          <w:p>
            <w:pPr>
              <w:spacing w:line="400" w:lineRule="exact"/>
              <w:jc w:val="left"/>
              <w:rPr>
                <w:rFonts w:ascii="Times New Roman" w:hAnsi="Times New Roman" w:eastAsia="仿宋_GB2312"/>
                <w:bCs/>
                <w:color w:val="000000"/>
              </w:rPr>
            </w:pPr>
            <w:r>
              <w:rPr>
                <w:rFonts w:ascii="Times New Roman" w:hAnsi="Times New Roman" w:eastAsia="仿宋_GB2312"/>
                <w:color w:val="000000"/>
              </w:rPr>
              <w:t>全面掌握</w:t>
            </w:r>
            <w:r>
              <w:rPr>
                <w:rFonts w:hint="eastAsia" w:ascii="Times New Roman" w:hAnsi="Times New Roman" w:eastAsia="仿宋_GB2312"/>
                <w:color w:val="000000"/>
              </w:rPr>
              <w:t>数据样本分析、敏感文件识别、数据加解密、数据脱敏、数据安全加固、数据分级分类</w:t>
            </w:r>
            <w:r>
              <w:rPr>
                <w:rFonts w:ascii="Times New Roman" w:hAnsi="Times New Roman" w:eastAsia="仿宋_GB2312"/>
                <w:color w:val="000000"/>
              </w:rPr>
              <w:t>等</w:t>
            </w:r>
            <w:r>
              <w:rPr>
                <w:rFonts w:hint="eastAsia" w:ascii="Times New Roman" w:hAnsi="Times New Roman" w:eastAsia="仿宋_GB2312"/>
                <w:color w:val="000000"/>
              </w:rPr>
              <w:t>数据</w:t>
            </w:r>
            <w:r>
              <w:rPr>
                <w:rFonts w:ascii="Times New Roman" w:hAnsi="Times New Roman" w:eastAsia="仿宋_GB2312"/>
                <w:color w:val="000000"/>
              </w:rPr>
              <w:t>安全技术</w:t>
            </w:r>
            <w:r>
              <w:rPr>
                <w:rFonts w:hint="eastAsia" w:ascii="Times New Roman" w:hAnsi="Times New Roman" w:eastAsia="仿宋_GB2312"/>
                <w:color w:val="000000"/>
              </w:rPr>
              <w:t>。</w:t>
            </w:r>
          </w:p>
        </w:tc>
        <w:tc>
          <w:tcPr>
            <w:tcW w:w="1209" w:type="pct"/>
            <w:vAlign w:val="center"/>
          </w:tcPr>
          <w:p>
            <w:pPr>
              <w:spacing w:line="400" w:lineRule="exact"/>
              <w:jc w:val="left"/>
              <w:rPr>
                <w:rFonts w:ascii="Times New Roman" w:hAnsi="Times New Roman" w:eastAsia="仿宋_GB2312"/>
                <w:bCs/>
                <w:color w:val="000000"/>
              </w:rPr>
            </w:pPr>
            <w:r>
              <w:rPr>
                <w:rFonts w:ascii="Times New Roman" w:hAnsi="Times New Roman" w:eastAsia="仿宋_GB2312"/>
                <w:color w:val="000000"/>
              </w:rPr>
              <w:t>省级以上执裁和组织执裁经验；具有领导能力，组织协调能力；5年以上相关专业教学经验或相关行业工作经验</w:t>
            </w:r>
            <w:r>
              <w:rPr>
                <w:rFonts w:hint="eastAsia" w:ascii="Times New Roman" w:hAnsi="Times New Roman" w:eastAsia="仿宋_GB2312"/>
                <w:color w:val="000000"/>
              </w:rPr>
              <w:t>。</w:t>
            </w:r>
          </w:p>
        </w:tc>
        <w:tc>
          <w:tcPr>
            <w:tcW w:w="970" w:type="pct"/>
            <w:vAlign w:val="center"/>
          </w:tcPr>
          <w:p>
            <w:pPr>
              <w:spacing w:line="400" w:lineRule="exact"/>
              <w:jc w:val="center"/>
              <w:rPr>
                <w:rFonts w:ascii="Times New Roman" w:hAnsi="Times New Roman" w:eastAsia="仿宋_GB2312"/>
                <w:color w:val="000000"/>
              </w:rPr>
            </w:pPr>
            <w:r>
              <w:rPr>
                <w:rFonts w:ascii="Times New Roman" w:hAnsi="Times New Roman" w:eastAsia="仿宋_GB2312"/>
                <w:color w:val="000000"/>
              </w:rPr>
              <w:t>专业相关高级职称</w:t>
            </w:r>
          </w:p>
          <w:p>
            <w:pPr>
              <w:spacing w:line="400" w:lineRule="exact"/>
              <w:jc w:val="center"/>
              <w:rPr>
                <w:rFonts w:ascii="Times New Roman" w:hAnsi="Times New Roman" w:eastAsia="仿宋_GB2312"/>
                <w:bCs/>
                <w:color w:val="000000"/>
              </w:rPr>
            </w:pPr>
            <w:r>
              <w:rPr>
                <w:rFonts w:ascii="Times New Roman" w:hAnsi="Times New Roman" w:eastAsia="仿宋_GB2312"/>
                <w:color w:val="000000"/>
              </w:rPr>
              <w:t>（高级职业资格证书/技能等级）</w:t>
            </w:r>
          </w:p>
        </w:tc>
        <w:tc>
          <w:tcPr>
            <w:tcW w:w="403" w:type="pct"/>
            <w:vAlign w:val="center"/>
          </w:tcPr>
          <w:p>
            <w:pPr>
              <w:spacing w:line="400" w:lineRule="exact"/>
              <w:jc w:val="center"/>
              <w:rPr>
                <w:rFonts w:ascii="Times New Roman" w:hAnsi="Times New Roman" w:eastAsia="仿宋_GB2312"/>
                <w:bCs/>
                <w:color w:val="000000"/>
              </w:rPr>
            </w:pPr>
            <w:r>
              <w:rPr>
                <w:rFonts w:ascii="Times New Roman" w:hAnsi="Times New Roman" w:eastAsia="仿宋_GB2312"/>
                <w:color w:val="000000"/>
              </w:rPr>
              <w:t>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60" w:type="pct"/>
            <w:vAlign w:val="center"/>
          </w:tcPr>
          <w:p>
            <w:pPr>
              <w:jc w:val="center"/>
              <w:rPr>
                <w:rFonts w:ascii="Times New Roman" w:hAnsi="Times New Roman" w:eastAsia="仿宋_GB2312"/>
                <w:bCs/>
                <w:color w:val="000000"/>
              </w:rPr>
            </w:pPr>
            <w:r>
              <w:rPr>
                <w:rFonts w:ascii="Times New Roman" w:hAnsi="Times New Roman" w:eastAsia="仿宋_GB2312"/>
                <w:bCs/>
                <w:color w:val="000000"/>
              </w:rPr>
              <w:t>2</w:t>
            </w:r>
          </w:p>
        </w:tc>
        <w:tc>
          <w:tcPr>
            <w:tcW w:w="784" w:type="pct"/>
            <w:vAlign w:val="center"/>
          </w:tcPr>
          <w:p>
            <w:pPr>
              <w:spacing w:line="400" w:lineRule="exact"/>
              <w:jc w:val="center"/>
              <w:rPr>
                <w:rFonts w:hint="default" w:ascii="Times New Roman" w:hAnsi="Times New Roman" w:eastAsia="仿宋_GB2312"/>
                <w:lang w:val="en-US" w:eastAsia="zh-CN"/>
              </w:rPr>
            </w:pPr>
            <w:r>
              <w:rPr>
                <w:rFonts w:hint="eastAsia" w:ascii="Times New Roman" w:hAnsi="Times New Roman" w:eastAsia="仿宋_GB2312"/>
                <w:lang w:val="en-US" w:eastAsia="zh-CN"/>
              </w:rPr>
              <w:t>数据安全和网络安全</w:t>
            </w:r>
          </w:p>
          <w:p>
            <w:pPr>
              <w:pStyle w:val="13"/>
              <w:spacing w:line="400" w:lineRule="exact"/>
              <w:ind w:left="0" w:leftChars="0" w:firstLine="0" w:firstLineChars="0"/>
              <w:rPr>
                <w:rFonts w:ascii="Times New Roman" w:hAnsi="Times New Roman" w:eastAsia="仿宋_GB2312"/>
              </w:rPr>
            </w:pPr>
            <w:r>
              <w:rPr>
                <w:rFonts w:ascii="Times New Roman" w:hAnsi="Times New Roman" w:eastAsia="仿宋_GB2312"/>
                <w:bCs/>
                <w:color w:val="000000"/>
              </w:rPr>
              <w:t>（现场裁判</w:t>
            </w:r>
            <w:r>
              <w:rPr>
                <w:rFonts w:hint="eastAsia" w:ascii="Times New Roman" w:hAnsi="Times New Roman" w:eastAsia="仿宋_GB2312"/>
                <w:bCs/>
                <w:color w:val="000000"/>
                <w:lang w:eastAsia="zh-CN"/>
              </w:rPr>
              <w:t>、</w:t>
            </w:r>
            <w:r>
              <w:rPr>
                <w:rFonts w:hint="eastAsia" w:ascii="Times New Roman" w:hAnsi="Times New Roman" w:eastAsia="仿宋_GB2312"/>
                <w:bCs/>
                <w:color w:val="000000"/>
                <w:lang w:val="en-US" w:eastAsia="zh-CN"/>
              </w:rPr>
              <w:t>评分裁判</w:t>
            </w:r>
            <w:r>
              <w:rPr>
                <w:rFonts w:ascii="Times New Roman" w:hAnsi="Times New Roman" w:eastAsia="仿宋_GB2312"/>
                <w:bCs/>
                <w:color w:val="000000"/>
              </w:rPr>
              <w:t>）</w:t>
            </w:r>
          </w:p>
        </w:tc>
        <w:tc>
          <w:tcPr>
            <w:tcW w:w="1372" w:type="pct"/>
            <w:vAlign w:val="center"/>
          </w:tcPr>
          <w:p>
            <w:pPr>
              <w:spacing w:line="400" w:lineRule="exact"/>
              <w:rPr>
                <w:rFonts w:hint="eastAsia" w:ascii="Times New Roman" w:hAnsi="Times New Roman" w:eastAsia="仿宋_GB2312"/>
                <w:bCs/>
                <w:color w:val="000000"/>
                <w:lang w:eastAsia="zh-CN"/>
              </w:rPr>
            </w:pPr>
            <w:r>
              <w:rPr>
                <w:rFonts w:ascii="Times New Roman" w:hAnsi="Times New Roman" w:eastAsia="仿宋_GB2312"/>
                <w:bCs/>
                <w:color w:val="000000"/>
              </w:rPr>
              <w:t>至少掌握</w:t>
            </w:r>
            <w:r>
              <w:rPr>
                <w:rFonts w:hint="eastAsia" w:ascii="Times New Roman" w:hAnsi="Times New Roman" w:eastAsia="仿宋_GB2312"/>
                <w:bCs/>
                <w:color w:val="000000"/>
              </w:rPr>
              <w:t>两个</w:t>
            </w:r>
            <w:r>
              <w:rPr>
                <w:rFonts w:ascii="Times New Roman" w:hAnsi="Times New Roman" w:eastAsia="仿宋_GB2312"/>
                <w:bCs/>
                <w:color w:val="000000"/>
              </w:rPr>
              <w:t>竞赛模块中的一个</w:t>
            </w:r>
            <w:r>
              <w:rPr>
                <w:rFonts w:hint="eastAsia" w:ascii="Times New Roman" w:hAnsi="Times New Roman" w:eastAsia="仿宋_GB2312"/>
                <w:bCs/>
                <w:color w:val="000000"/>
                <w:lang w:eastAsia="zh-CN"/>
              </w:rPr>
              <w:t>，</w:t>
            </w:r>
            <w:r>
              <w:rPr>
                <w:rFonts w:hint="eastAsia" w:ascii="Times New Roman" w:hAnsi="Times New Roman" w:eastAsia="仿宋_GB2312"/>
                <w:bCs/>
                <w:color w:val="000000"/>
                <w:lang w:val="en-US" w:eastAsia="zh-CN"/>
              </w:rPr>
              <w:t>熟悉常规的数据安全和网络安全设备</w:t>
            </w:r>
            <w:r>
              <w:rPr>
                <w:rFonts w:hint="eastAsia" w:ascii="Times New Roman" w:hAnsi="Times New Roman" w:eastAsia="仿宋_GB2312"/>
                <w:bCs/>
                <w:color w:val="000000"/>
              </w:rPr>
              <w:t>。</w:t>
            </w:r>
          </w:p>
        </w:tc>
        <w:tc>
          <w:tcPr>
            <w:tcW w:w="1209" w:type="pct"/>
            <w:vAlign w:val="center"/>
          </w:tcPr>
          <w:p>
            <w:pPr>
              <w:spacing w:line="400" w:lineRule="exact"/>
              <w:jc w:val="left"/>
              <w:rPr>
                <w:rFonts w:ascii="Times New Roman" w:hAnsi="Times New Roman" w:eastAsia="仿宋_GB2312"/>
                <w:bCs/>
                <w:color w:val="000000"/>
              </w:rPr>
            </w:pPr>
            <w:r>
              <w:rPr>
                <w:rFonts w:ascii="Times New Roman" w:hAnsi="Times New Roman" w:eastAsia="仿宋_GB2312"/>
                <w:bCs/>
                <w:color w:val="000000"/>
              </w:rPr>
              <w:t>省级以上执裁经验；5年以上相关专业教学经验或相关行业工作经验</w:t>
            </w:r>
            <w:r>
              <w:rPr>
                <w:rFonts w:hint="eastAsia" w:ascii="Times New Roman" w:hAnsi="Times New Roman" w:eastAsia="仿宋_GB2312"/>
                <w:bCs/>
                <w:color w:val="000000"/>
              </w:rPr>
              <w:t>。</w:t>
            </w:r>
          </w:p>
        </w:tc>
        <w:tc>
          <w:tcPr>
            <w:tcW w:w="970" w:type="pct"/>
            <w:vAlign w:val="center"/>
          </w:tcPr>
          <w:p>
            <w:pPr>
              <w:spacing w:line="400" w:lineRule="exact"/>
              <w:jc w:val="center"/>
              <w:rPr>
                <w:rFonts w:ascii="Times New Roman" w:hAnsi="Times New Roman" w:eastAsia="仿宋_GB2312"/>
                <w:bCs/>
                <w:color w:val="000000"/>
              </w:rPr>
            </w:pPr>
            <w:r>
              <w:rPr>
                <w:rFonts w:ascii="Times New Roman" w:hAnsi="Times New Roman" w:eastAsia="仿宋_GB2312"/>
                <w:bCs/>
                <w:color w:val="000000"/>
              </w:rPr>
              <w:t>原则上应具有副高级以上专业技术职称或高级技师职业资格</w:t>
            </w:r>
          </w:p>
        </w:tc>
        <w:tc>
          <w:tcPr>
            <w:tcW w:w="403" w:type="pct"/>
            <w:vAlign w:val="center"/>
          </w:tcPr>
          <w:p>
            <w:pPr>
              <w:spacing w:line="400" w:lineRule="exact"/>
              <w:jc w:val="center"/>
              <w:rPr>
                <w:rFonts w:hint="default" w:ascii="Times New Roman" w:hAnsi="Times New Roman" w:eastAsia="仿宋_GB2312"/>
                <w:bCs/>
                <w:color w:val="000000"/>
                <w:lang w:val="en-US" w:eastAsia="zh-CN"/>
              </w:rPr>
            </w:pPr>
            <w:r>
              <w:rPr>
                <w:rFonts w:hint="eastAsia" w:ascii="Times New Roman" w:hAnsi="Times New Roman" w:eastAsia="仿宋_GB2312"/>
                <w:bCs/>
                <w:color w:val="000000"/>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60" w:type="pct"/>
            <w:vAlign w:val="center"/>
          </w:tcPr>
          <w:p>
            <w:pPr>
              <w:jc w:val="center"/>
              <w:rPr>
                <w:rFonts w:hint="default" w:ascii="Times New Roman" w:hAnsi="Times New Roman" w:eastAsia="仿宋_GB2312" w:cs="Times New Roman"/>
                <w:bCs/>
                <w:color w:val="000000"/>
                <w:kern w:val="2"/>
                <w:sz w:val="21"/>
                <w:szCs w:val="24"/>
                <w:lang w:val="en-US" w:eastAsia="zh-CN" w:bidi="ar-SA"/>
              </w:rPr>
            </w:pPr>
            <w:r>
              <w:rPr>
                <w:rFonts w:hint="eastAsia" w:ascii="Times New Roman" w:hAnsi="Times New Roman" w:eastAsia="仿宋_GB2312" w:cs="Times New Roman"/>
                <w:bCs/>
                <w:color w:val="000000"/>
                <w:kern w:val="2"/>
                <w:sz w:val="21"/>
                <w:szCs w:val="24"/>
                <w:lang w:val="en-US" w:eastAsia="zh-CN" w:bidi="ar-SA"/>
              </w:rPr>
              <w:t>4</w:t>
            </w:r>
          </w:p>
        </w:tc>
        <w:tc>
          <w:tcPr>
            <w:tcW w:w="784" w:type="pct"/>
            <w:vAlign w:val="center"/>
          </w:tcPr>
          <w:p>
            <w:pPr>
              <w:spacing w:line="400" w:lineRule="exact"/>
              <w:jc w:val="center"/>
              <w:rPr>
                <w:rFonts w:ascii="Times New Roman" w:hAnsi="Times New Roman" w:eastAsia="仿宋_GB2312"/>
                <w:bCs/>
                <w:color w:val="000000"/>
              </w:rPr>
            </w:pPr>
            <w:r>
              <w:rPr>
                <w:rFonts w:ascii="Times New Roman" w:hAnsi="Times New Roman" w:eastAsia="仿宋_GB2312"/>
                <w:bCs/>
                <w:color w:val="000000"/>
              </w:rPr>
              <w:t>理工类</w:t>
            </w:r>
          </w:p>
          <w:p>
            <w:pPr>
              <w:spacing w:line="400" w:lineRule="exact"/>
              <w:rPr>
                <w:rFonts w:ascii="Times New Roman" w:hAnsi="Times New Roman" w:eastAsia="仿宋_GB2312" w:cs="Times New Roman"/>
                <w:bCs/>
                <w:color w:val="000000"/>
                <w:kern w:val="2"/>
                <w:sz w:val="21"/>
                <w:szCs w:val="24"/>
                <w:lang w:val="en-US" w:eastAsia="zh-CN" w:bidi="ar-SA"/>
              </w:rPr>
            </w:pPr>
            <w:r>
              <w:rPr>
                <w:rFonts w:ascii="Times New Roman" w:hAnsi="Times New Roman" w:eastAsia="仿宋_GB2312"/>
                <w:bCs/>
                <w:color w:val="000000"/>
              </w:rPr>
              <w:t>（加密裁判）</w:t>
            </w:r>
          </w:p>
        </w:tc>
        <w:tc>
          <w:tcPr>
            <w:tcW w:w="1372" w:type="pct"/>
            <w:vAlign w:val="center"/>
          </w:tcPr>
          <w:p>
            <w:pPr>
              <w:spacing w:line="400" w:lineRule="exact"/>
              <w:jc w:val="left"/>
              <w:rPr>
                <w:rFonts w:ascii="Times New Roman" w:hAnsi="Times New Roman" w:eastAsia="仿宋_GB2312" w:cs="Times New Roman"/>
                <w:bCs/>
                <w:color w:val="000000"/>
                <w:kern w:val="2"/>
                <w:sz w:val="21"/>
                <w:szCs w:val="24"/>
                <w:lang w:val="en-US" w:eastAsia="zh-CN" w:bidi="ar-SA"/>
              </w:rPr>
            </w:pPr>
            <w:r>
              <w:rPr>
                <w:rFonts w:ascii="Times New Roman" w:hAnsi="Times New Roman" w:eastAsia="仿宋_GB2312"/>
                <w:bCs/>
                <w:color w:val="000000"/>
              </w:rPr>
              <w:t>能熟练运用电脑办公软件，认真细致负责完成加密工作</w:t>
            </w:r>
            <w:r>
              <w:rPr>
                <w:rFonts w:hint="eastAsia" w:ascii="Times New Roman" w:hAnsi="Times New Roman" w:eastAsia="仿宋_GB2312"/>
                <w:bCs/>
                <w:color w:val="000000"/>
              </w:rPr>
              <w:t>。</w:t>
            </w:r>
          </w:p>
        </w:tc>
        <w:tc>
          <w:tcPr>
            <w:tcW w:w="1209" w:type="pct"/>
            <w:vAlign w:val="center"/>
          </w:tcPr>
          <w:p>
            <w:pPr>
              <w:spacing w:line="400" w:lineRule="exact"/>
              <w:jc w:val="left"/>
              <w:rPr>
                <w:rFonts w:ascii="Times New Roman" w:hAnsi="Times New Roman" w:eastAsia="仿宋_GB2312" w:cs="Times New Roman"/>
                <w:bCs/>
                <w:color w:val="000000"/>
                <w:kern w:val="2"/>
                <w:sz w:val="21"/>
                <w:szCs w:val="24"/>
                <w:lang w:val="en-US" w:eastAsia="zh-CN" w:bidi="ar-SA"/>
              </w:rPr>
            </w:pPr>
            <w:r>
              <w:rPr>
                <w:rFonts w:ascii="Times New Roman" w:hAnsi="Times New Roman" w:eastAsia="仿宋_GB2312"/>
                <w:bCs/>
                <w:color w:val="000000"/>
              </w:rPr>
              <w:t>有责任心，与参赛队无利益关系</w:t>
            </w:r>
            <w:r>
              <w:rPr>
                <w:rFonts w:hint="eastAsia" w:ascii="Times New Roman" w:hAnsi="Times New Roman" w:eastAsia="仿宋_GB2312"/>
                <w:bCs/>
                <w:color w:val="000000"/>
              </w:rPr>
              <w:t>。</w:t>
            </w:r>
          </w:p>
        </w:tc>
        <w:tc>
          <w:tcPr>
            <w:tcW w:w="970" w:type="pct"/>
            <w:vAlign w:val="center"/>
          </w:tcPr>
          <w:p>
            <w:pPr>
              <w:spacing w:line="400" w:lineRule="exact"/>
              <w:jc w:val="center"/>
              <w:rPr>
                <w:rFonts w:ascii="Times New Roman" w:hAnsi="Times New Roman" w:eastAsia="仿宋_GB2312" w:cs="Times New Roman"/>
                <w:bCs/>
                <w:color w:val="000000"/>
                <w:kern w:val="2"/>
                <w:sz w:val="21"/>
                <w:szCs w:val="24"/>
                <w:lang w:val="en-US" w:eastAsia="zh-CN" w:bidi="ar-SA"/>
              </w:rPr>
            </w:pPr>
            <w:r>
              <w:rPr>
                <w:rFonts w:ascii="Times New Roman" w:hAnsi="Times New Roman" w:eastAsia="仿宋_GB2312"/>
                <w:bCs/>
                <w:color w:val="000000"/>
              </w:rPr>
              <w:t>中级以上职称</w:t>
            </w:r>
          </w:p>
        </w:tc>
        <w:tc>
          <w:tcPr>
            <w:tcW w:w="403" w:type="pct"/>
            <w:vAlign w:val="center"/>
          </w:tcPr>
          <w:p>
            <w:pPr>
              <w:spacing w:line="400" w:lineRule="exact"/>
              <w:jc w:val="center"/>
              <w:rPr>
                <w:rFonts w:hint="eastAsia" w:ascii="Times New Roman" w:hAnsi="Times New Roman" w:eastAsia="仿宋_GB2312" w:cs="Times New Roman"/>
                <w:bCs/>
                <w:color w:val="000000"/>
                <w:kern w:val="2"/>
                <w:sz w:val="21"/>
                <w:szCs w:val="24"/>
                <w:lang w:val="en-US" w:eastAsia="zh-CN" w:bidi="ar-SA"/>
              </w:rPr>
            </w:pPr>
            <w:r>
              <w:rPr>
                <w:rFonts w:hint="eastAsia" w:ascii="Times New Roman" w:hAnsi="Times New Roman" w:eastAsia="仿宋_GB2312"/>
                <w:bCs/>
                <w:color w:val="000000"/>
                <w:lang w:val="en-US" w:eastAsia="zh-CN"/>
              </w:rPr>
              <w:t>2</w:t>
            </w:r>
          </w:p>
        </w:tc>
      </w:tr>
    </w:tbl>
    <w:p>
      <w:pPr>
        <w:pStyle w:val="27"/>
        <w:spacing w:line="360" w:lineRule="auto"/>
        <w:ind w:left="0" w:leftChars="0" w:right="0" w:rightChars="0" w:firstLine="560"/>
        <w:rPr>
          <w:sz w:val="28"/>
          <w:szCs w:val="28"/>
        </w:rPr>
      </w:pPr>
      <w:r>
        <w:rPr>
          <w:sz w:val="28"/>
          <w:szCs w:val="28"/>
        </w:rPr>
        <w:t>赛项需进行三次加密，加密后参赛选手中途不得擅自离开赛场。分别由</w:t>
      </w:r>
      <w:r>
        <w:rPr>
          <w:rFonts w:hint="eastAsia"/>
          <w:sz w:val="28"/>
          <w:szCs w:val="28"/>
          <w:lang w:val="en-US" w:eastAsia="zh-CN"/>
        </w:rPr>
        <w:t>2</w:t>
      </w:r>
      <w:r>
        <w:rPr>
          <w:sz w:val="28"/>
          <w:szCs w:val="28"/>
        </w:rPr>
        <w:t>组加密裁判组织实施加密工作，管理加密结果。监督仲裁员全程监督加密过程。</w:t>
      </w:r>
    </w:p>
    <w:p>
      <w:pPr>
        <w:pStyle w:val="27"/>
        <w:spacing w:line="360" w:lineRule="auto"/>
        <w:ind w:left="0" w:leftChars="0" w:right="0" w:rightChars="0" w:firstLine="560"/>
        <w:rPr>
          <w:sz w:val="28"/>
          <w:szCs w:val="28"/>
        </w:rPr>
      </w:pPr>
      <w:r>
        <w:rPr>
          <w:sz w:val="28"/>
          <w:szCs w:val="28"/>
        </w:rPr>
        <w:t>第一组加密裁判，组织参赛选手进行第一次抽签，产生参赛编号，替换选手参赛证等个人身份信息，填写一次加密记录表连同选手参赛证等个人身份信息证件，装入一次加密结果密封袋中单独保管。</w:t>
      </w:r>
    </w:p>
    <w:p>
      <w:pPr>
        <w:pStyle w:val="27"/>
        <w:spacing w:line="360" w:lineRule="auto"/>
        <w:ind w:left="0" w:leftChars="0" w:right="0" w:rightChars="0" w:firstLine="560"/>
        <w:rPr>
          <w:sz w:val="28"/>
          <w:szCs w:val="28"/>
        </w:rPr>
      </w:pPr>
      <w:r>
        <w:rPr>
          <w:sz w:val="28"/>
          <w:szCs w:val="28"/>
        </w:rPr>
        <w:t>第二组加密裁判，组织参赛选手进行第二次抽签，确定赛位号，替换选手参赛编号，填写二次加密记录表连同选手参赛编号，装入二次加密结果密封袋中单独保管。</w:t>
      </w:r>
    </w:p>
    <w:p>
      <w:pPr>
        <w:pStyle w:val="27"/>
        <w:spacing w:line="360" w:lineRule="auto"/>
        <w:ind w:left="0" w:leftChars="0" w:right="0" w:rightChars="0" w:firstLine="560"/>
        <w:rPr>
          <w:sz w:val="28"/>
          <w:szCs w:val="28"/>
        </w:rPr>
      </w:pPr>
      <w:r>
        <w:rPr>
          <w:rFonts w:hint="eastAsia"/>
          <w:sz w:val="28"/>
          <w:szCs w:val="28"/>
          <w:lang w:val="en-US" w:eastAsia="zh-CN"/>
        </w:rPr>
        <w:t>最终由两组</w:t>
      </w:r>
      <w:r>
        <w:rPr>
          <w:sz w:val="28"/>
          <w:szCs w:val="28"/>
        </w:rPr>
        <w:t>加密裁判</w:t>
      </w:r>
      <w:r>
        <w:rPr>
          <w:rFonts w:hint="eastAsia"/>
          <w:sz w:val="28"/>
          <w:szCs w:val="28"/>
          <w:lang w:val="en-US" w:eastAsia="zh-CN"/>
        </w:rPr>
        <w:t>共同</w:t>
      </w:r>
      <w:r>
        <w:rPr>
          <w:sz w:val="28"/>
          <w:szCs w:val="28"/>
        </w:rPr>
        <w:t>对提交的竞赛文档进行加密。确定竞赛文档号，替换赛位号，</w:t>
      </w:r>
      <w:bookmarkStart w:id="10" w:name="_GoBack"/>
      <w:bookmarkEnd w:id="10"/>
      <w:r>
        <w:rPr>
          <w:sz w:val="28"/>
          <w:szCs w:val="28"/>
        </w:rPr>
        <w:t>填写三次加密记录表，装入三次加密结果密封袋中单独保管。</w:t>
      </w:r>
    </w:p>
    <w:p>
      <w:pPr>
        <w:pStyle w:val="27"/>
        <w:spacing w:line="360" w:lineRule="auto"/>
        <w:ind w:left="0" w:leftChars="0" w:right="0" w:rightChars="0" w:firstLine="560"/>
        <w:rPr>
          <w:sz w:val="28"/>
          <w:szCs w:val="28"/>
        </w:rPr>
      </w:pPr>
      <w:r>
        <w:rPr>
          <w:sz w:val="28"/>
          <w:szCs w:val="28"/>
        </w:rPr>
        <w:t>所有加密结果密封袋的封条均需相应加密裁判和监督仲裁员签字。密封袋在监督仲裁员监督下，由加密裁判放置于保密室的保险柜中保存。</w:t>
      </w:r>
    </w:p>
    <w:p>
      <w:p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（二）裁判评分方法</w:t>
      </w:r>
    </w:p>
    <w:p>
      <w:pPr>
        <w:pStyle w:val="27"/>
        <w:spacing w:line="360" w:lineRule="auto"/>
        <w:ind w:left="0" w:leftChars="0" w:right="0" w:rightChars="0" w:firstLine="560"/>
        <w:rPr>
          <w:sz w:val="28"/>
          <w:szCs w:val="28"/>
        </w:rPr>
      </w:pPr>
      <w:r>
        <w:rPr>
          <w:sz w:val="28"/>
          <w:szCs w:val="28"/>
        </w:rPr>
        <w:t>裁判组负责竞赛机考评分和结果性评分，由裁判长负责竞赛全过程。裁判员提前报到，报到后所有裁判的手机等通信设备全部上缴并统一保管，评分结束后返还，保证竞赛的公平与公正。</w:t>
      </w:r>
    </w:p>
    <w:p>
      <w:pPr>
        <w:pStyle w:val="27"/>
        <w:spacing w:line="360" w:lineRule="auto"/>
        <w:ind w:left="0" w:leftChars="0" w:right="0" w:rightChars="0" w:firstLine="560"/>
        <w:rPr>
          <w:sz w:val="28"/>
          <w:szCs w:val="28"/>
        </w:rPr>
      </w:pPr>
      <w:r>
        <w:rPr>
          <w:sz w:val="28"/>
          <w:szCs w:val="28"/>
        </w:rPr>
        <w:t>竞赛现场有监督仲裁员、现场裁判员、技术支持队伍等组成，分工明确。根据现场环境，每位现场裁判负责一定数量的参赛队，由多名技术支持人员负责所有工位的设备应急。现场裁判负责与参赛队伍的交流沟通及试卷等材料的收发，以及设备问题确认和现场执裁，技术支持人员负责执行现场裁判员确认后的设备应急处理。</w:t>
      </w:r>
    </w:p>
    <w:p>
      <w:p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（三）成绩产生办法</w:t>
      </w:r>
    </w:p>
    <w:p>
      <w:pPr>
        <w:pStyle w:val="27"/>
        <w:spacing w:line="360" w:lineRule="auto"/>
        <w:ind w:left="0" w:leftChars="0" w:right="0" w:rightChars="0" w:firstLine="560"/>
        <w:rPr>
          <w:sz w:val="28"/>
          <w:szCs w:val="28"/>
        </w:rPr>
      </w:pPr>
      <w:r>
        <w:rPr>
          <w:sz w:val="28"/>
          <w:szCs w:val="28"/>
        </w:rPr>
        <w:t>评分裁判执裁过程中，各模块由分组评分裁判进行独立评分，由评分裁判负责裁定成绩一致后，提交到成绩统计组，统计组再次核对每小题的得分，并汇总产生每套竞赛文档号的对应成绩。</w:t>
      </w:r>
    </w:p>
    <w:p>
      <w:pPr>
        <w:pStyle w:val="27"/>
        <w:spacing w:line="360" w:lineRule="auto"/>
        <w:ind w:left="0" w:leftChars="0" w:right="0" w:rightChars="0" w:firstLine="560"/>
        <w:rPr>
          <w:sz w:val="28"/>
          <w:szCs w:val="28"/>
        </w:rPr>
      </w:pPr>
      <w:r>
        <w:rPr>
          <w:sz w:val="28"/>
          <w:szCs w:val="28"/>
        </w:rPr>
        <w:t>裁判长正式提交竞赛文档号对应的评分结果并复核无误后，加密裁判在监督仲裁员的监督下，对加密结果进行逐层解密，形成成绩一览表，成绩表由裁判长、监督仲裁员签字确认。</w:t>
      </w:r>
    </w:p>
    <w:p>
      <w:pPr>
        <w:pStyle w:val="27"/>
        <w:spacing w:line="360" w:lineRule="auto"/>
        <w:ind w:left="0" w:leftChars="0" w:right="0" w:rightChars="0" w:firstLine="560"/>
        <w:rPr>
          <w:sz w:val="28"/>
          <w:szCs w:val="28"/>
        </w:rPr>
      </w:pPr>
      <w:r>
        <w:rPr>
          <w:sz w:val="28"/>
          <w:szCs w:val="28"/>
        </w:rPr>
        <w:t>竞赛评分严格按照公平、公正、公开的原则，评分标准注重考查参赛选手以下各方面的能力和水平。</w:t>
      </w:r>
    </w:p>
    <w:p>
      <w:pPr>
        <w:pStyle w:val="27"/>
        <w:spacing w:line="360" w:lineRule="auto"/>
        <w:ind w:left="0" w:leftChars="0" w:right="0" w:rightChars="0" w:firstLine="560"/>
        <w:rPr>
          <w:rFonts w:hint="eastAsia" w:eastAsia="宋体"/>
          <w:sz w:val="28"/>
          <w:szCs w:val="28"/>
          <w:lang w:eastAsia="zh-CN"/>
        </w:rPr>
      </w:pPr>
      <w:r>
        <w:rPr>
          <w:rFonts w:hint="eastAsia"/>
          <w:sz w:val="28"/>
          <w:szCs w:val="28"/>
          <w:lang w:val="en-US" w:eastAsia="zh-CN"/>
        </w:rPr>
        <w:t>若分数相同则以模块二</w:t>
      </w:r>
      <w:r>
        <w:rPr>
          <w:rFonts w:hint="default"/>
          <w:sz w:val="28"/>
          <w:szCs w:val="28"/>
          <w:lang w:val="en-US" w:eastAsia="zh-CN"/>
        </w:rPr>
        <w:t>数据安全风险评估与处置</w:t>
      </w:r>
      <w:r>
        <w:rPr>
          <w:rFonts w:hint="eastAsia"/>
          <w:sz w:val="28"/>
          <w:szCs w:val="28"/>
          <w:lang w:val="en-US" w:eastAsia="zh-CN"/>
        </w:rPr>
        <w:t>排名进行排序。</w:t>
      </w:r>
    </w:p>
    <w:p>
      <w:pPr>
        <w:pStyle w:val="13"/>
      </w:pPr>
    </w:p>
    <w:p>
      <w:pPr>
        <w:spacing w:line="360" w:lineRule="auto"/>
        <w:jc w:val="center"/>
        <w:rPr>
          <w:rFonts w:ascii="黑体" w:hAnsi="黑体" w:eastAsia="黑体"/>
          <w:sz w:val="24"/>
          <w:highlight w:val="none"/>
        </w:rPr>
      </w:pPr>
      <w:r>
        <w:rPr>
          <w:rFonts w:ascii="黑体" w:hAnsi="黑体" w:eastAsia="黑体"/>
          <w:sz w:val="24"/>
          <w:highlight w:val="none"/>
        </w:rPr>
        <w:t>表8  评分细则和评分方式一览表</w:t>
      </w:r>
    </w:p>
    <w:tbl>
      <w:tblPr>
        <w:tblStyle w:val="14"/>
        <w:tblW w:w="84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127"/>
        <w:gridCol w:w="52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4" w:type="dxa"/>
            <w:vAlign w:val="center"/>
          </w:tcPr>
          <w:p>
            <w:pPr>
              <w:spacing w:line="400" w:lineRule="exact"/>
              <w:jc w:val="center"/>
              <w:rPr>
                <w:rFonts w:ascii="Times New Roman" w:hAnsi="Times New Roman" w:eastAsia="仿宋_GB2312"/>
                <w:b/>
                <w:bCs/>
                <w:color w:val="000000"/>
                <w:sz w:val="24"/>
              </w:rPr>
            </w:pPr>
            <w:r>
              <w:rPr>
                <w:rFonts w:ascii="Times New Roman" w:hAnsi="Times New Roman" w:eastAsia="仿宋_GB2312"/>
                <w:b/>
                <w:bCs/>
                <w:color w:val="000000"/>
                <w:sz w:val="24"/>
              </w:rPr>
              <w:t>竞赛</w:t>
            </w:r>
          </w:p>
          <w:p>
            <w:pPr>
              <w:spacing w:line="400" w:lineRule="exact"/>
              <w:jc w:val="center"/>
              <w:rPr>
                <w:rFonts w:ascii="Times New Roman" w:hAnsi="Times New Roman" w:eastAsia="仿宋_GB2312"/>
                <w:b/>
                <w:bCs/>
                <w:color w:val="000000"/>
                <w:sz w:val="24"/>
              </w:rPr>
            </w:pPr>
            <w:r>
              <w:rPr>
                <w:rFonts w:ascii="Times New Roman" w:hAnsi="Times New Roman" w:eastAsia="仿宋_GB2312"/>
                <w:b/>
                <w:bCs/>
                <w:color w:val="000000"/>
                <w:sz w:val="24"/>
              </w:rPr>
              <w:t>阶段</w:t>
            </w:r>
          </w:p>
        </w:tc>
        <w:tc>
          <w:tcPr>
            <w:tcW w:w="2127" w:type="dxa"/>
            <w:vAlign w:val="center"/>
          </w:tcPr>
          <w:p>
            <w:pPr>
              <w:spacing w:line="400" w:lineRule="exact"/>
              <w:jc w:val="center"/>
              <w:rPr>
                <w:rFonts w:ascii="Times New Roman" w:hAnsi="Times New Roman" w:eastAsia="仿宋_GB2312"/>
                <w:b/>
                <w:bCs/>
                <w:color w:val="000000"/>
                <w:sz w:val="24"/>
              </w:rPr>
            </w:pPr>
            <w:r>
              <w:rPr>
                <w:rFonts w:ascii="Times New Roman" w:hAnsi="Times New Roman" w:eastAsia="仿宋_GB2312"/>
                <w:b/>
                <w:bCs/>
                <w:color w:val="000000"/>
                <w:sz w:val="24"/>
              </w:rPr>
              <w:t>具体内容及占比</w:t>
            </w:r>
          </w:p>
        </w:tc>
        <w:tc>
          <w:tcPr>
            <w:tcW w:w="5244" w:type="dxa"/>
            <w:vAlign w:val="center"/>
          </w:tcPr>
          <w:p>
            <w:pPr>
              <w:spacing w:line="400" w:lineRule="exact"/>
              <w:jc w:val="center"/>
              <w:rPr>
                <w:rFonts w:ascii="Times New Roman" w:hAnsi="Times New Roman" w:eastAsia="仿宋_GB2312"/>
                <w:b/>
                <w:bCs/>
                <w:color w:val="000000"/>
                <w:sz w:val="24"/>
              </w:rPr>
            </w:pPr>
            <w:r>
              <w:rPr>
                <w:rFonts w:ascii="Times New Roman" w:hAnsi="Times New Roman" w:eastAsia="仿宋_GB2312"/>
                <w:b/>
                <w:bCs/>
                <w:color w:val="000000"/>
                <w:sz w:val="24"/>
              </w:rPr>
              <w:t>评分细则和评分方式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4" w:type="dxa"/>
            <w:vMerge w:val="restart"/>
            <w:vAlign w:val="center"/>
          </w:tcPr>
          <w:p>
            <w:pPr>
              <w:spacing w:line="40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模块一</w:t>
            </w:r>
          </w:p>
          <w:p>
            <w:pPr>
              <w:spacing w:line="40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权重</w:t>
            </w:r>
            <w:r>
              <w:rPr>
                <w:rFonts w:hint="eastAsia" w:ascii="Times New Roman" w:hAnsi="Times New Roman" w:eastAsia="仿宋_GB2312"/>
                <w:color w:val="000000" w:themeColor="text1"/>
                <w:szCs w:val="21"/>
                <w:lang w:val="en-US" w:eastAsia="zh-CN"/>
                <w14:textFill>
                  <w14:solidFill>
                    <w14:schemeClr w14:val="tx1"/>
                  </w14:solidFill>
                </w14:textFill>
              </w:rPr>
              <w:t>4</w:t>
            </w:r>
            <w:r>
              <w:rPr>
                <w:rFonts w:ascii="Times New Roman" w:hAnsi="Times New Roman" w:eastAsia="仿宋_GB2312"/>
                <w:color w:val="000000" w:themeColor="text1"/>
                <w:szCs w:val="21"/>
                <w14:textFill>
                  <w14:solidFill>
                    <w14:schemeClr w14:val="tx1"/>
                  </w14:solidFill>
                </w14:textFill>
              </w:rPr>
              <w:t>0%</w:t>
            </w:r>
          </w:p>
        </w:tc>
        <w:tc>
          <w:tcPr>
            <w:tcW w:w="2127" w:type="dxa"/>
            <w:vAlign w:val="center"/>
          </w:tcPr>
          <w:p>
            <w:pPr>
              <w:spacing w:line="400" w:lineRule="exact"/>
              <w:jc w:val="center"/>
              <w:rPr>
                <w:rFonts w:hint="default"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网络安全策略配置</w:t>
            </w:r>
            <w:r>
              <w:rPr>
                <w:rFonts w:hint="eastAsia" w:ascii="Times New Roman" w:hAnsi="Times New Roman" w:eastAsia="仿宋_GB2312"/>
                <w:color w:val="000000" w:themeColor="text1"/>
                <w:szCs w:val="21"/>
                <w:lang w:val="en-US" w:eastAsia="zh-CN"/>
                <w14:textFill>
                  <w14:solidFill>
                    <w14:schemeClr w14:val="tx1"/>
                  </w14:solidFill>
                </w14:textFill>
              </w:rPr>
              <w:t xml:space="preserve"> 8</w:t>
            </w:r>
            <w:r>
              <w:rPr>
                <w:rFonts w:hint="default" w:ascii="Times New Roman" w:hAnsi="Times New Roman" w:eastAsia="仿宋_GB2312"/>
                <w:color w:val="000000" w:themeColor="text1"/>
                <w:szCs w:val="21"/>
                <w:lang w:val="en-US" w:eastAsia="zh-CN"/>
                <w14:textFill>
                  <w14:solidFill>
                    <w14:schemeClr w14:val="tx1"/>
                  </w14:solidFill>
                </w14:textFill>
              </w:rPr>
              <w:t>%</w:t>
            </w:r>
          </w:p>
        </w:tc>
        <w:tc>
          <w:tcPr>
            <w:tcW w:w="5244" w:type="dxa"/>
            <w:vAlign w:val="center"/>
          </w:tcPr>
          <w:p>
            <w:pPr>
              <w:spacing w:line="400" w:lineRule="exact"/>
              <w:jc w:val="left"/>
              <w:rPr>
                <w:rFonts w:ascii="Times New Roman" w:hAnsi="Times New Roman" w:eastAsia="仿宋_GB2312"/>
                <w:color w:val="auto"/>
                <w:szCs w:val="21"/>
              </w:rPr>
            </w:pPr>
            <w:r>
              <w:rPr>
                <w:rFonts w:hint="eastAsia" w:ascii="Times New Roman" w:hAnsi="Times New Roman" w:eastAsia="仿宋_GB2312"/>
                <w:color w:val="auto"/>
                <w:szCs w:val="21"/>
                <w:lang w:val="en-US" w:eastAsia="zh-CN"/>
              </w:rPr>
              <w:t>网络协议配置、IPSecVPN配置、防火墙安全策略配置、ACL规则配置、Linux防火墙规则配置</w:t>
            </w:r>
            <w:r>
              <w:rPr>
                <w:rFonts w:ascii="Times New Roman" w:hAnsi="Times New Roman" w:eastAsia="仿宋_GB2312"/>
                <w:color w:val="auto"/>
                <w:szCs w:val="21"/>
              </w:rPr>
              <w:t>。</w:t>
            </w:r>
          </w:p>
          <w:p>
            <w:pPr>
              <w:spacing w:line="400" w:lineRule="exact"/>
              <w:jc w:val="left"/>
              <w:rPr>
                <w:rFonts w:ascii="Times New Roman" w:hAnsi="Times New Roman" w:eastAsia="仿宋_GB2312"/>
                <w:color w:val="auto"/>
                <w:szCs w:val="21"/>
              </w:rPr>
            </w:pPr>
            <w:r>
              <w:rPr>
                <w:rFonts w:ascii="Times New Roman" w:hAnsi="Times New Roman" w:eastAsia="仿宋_GB2312"/>
                <w:color w:val="auto"/>
                <w:szCs w:val="21"/>
              </w:rPr>
              <w:t>满分</w:t>
            </w:r>
            <w:r>
              <w:rPr>
                <w:rFonts w:hint="eastAsia" w:ascii="Times New Roman" w:hAnsi="Times New Roman" w:eastAsia="仿宋_GB2312"/>
                <w:color w:val="auto"/>
                <w:szCs w:val="21"/>
                <w:lang w:val="en-US" w:eastAsia="zh-CN"/>
              </w:rPr>
              <w:t>20</w:t>
            </w:r>
            <w:r>
              <w:rPr>
                <w:rFonts w:ascii="Times New Roman" w:hAnsi="Times New Roman" w:eastAsia="仿宋_GB2312"/>
                <w:color w:val="auto"/>
                <w:szCs w:val="21"/>
              </w:rPr>
              <w:t>分</w:t>
            </w:r>
            <w:r>
              <w:rPr>
                <w:rFonts w:hint="eastAsia" w:ascii="Times New Roman" w:hAnsi="Times New Roman" w:eastAsia="仿宋_GB2312"/>
                <w:color w:val="auto"/>
                <w:szCs w:val="21"/>
              </w:rPr>
              <w:t>。</w:t>
            </w:r>
          </w:p>
          <w:p>
            <w:pPr>
              <w:spacing w:line="400" w:lineRule="exact"/>
              <w:jc w:val="left"/>
              <w:rPr>
                <w:rFonts w:hint="eastAsia" w:ascii="Times New Roman" w:hAnsi="Times New Roman" w:eastAsia="仿宋_GB2312"/>
                <w:color w:val="auto"/>
                <w:szCs w:val="21"/>
                <w:lang w:val="en-US" w:eastAsia="zh-CN"/>
              </w:rPr>
            </w:pPr>
            <w:r>
              <w:rPr>
                <w:rFonts w:ascii="Times New Roman" w:hAnsi="Times New Roman" w:eastAsia="仿宋_GB2312"/>
                <w:color w:val="auto"/>
                <w:szCs w:val="21"/>
              </w:rPr>
              <w:t>结果评分-客观</w:t>
            </w:r>
            <w:r>
              <w:rPr>
                <w:rFonts w:hint="eastAsia" w:ascii="Times New Roman" w:hAnsi="Times New Roman" w:eastAsia="仿宋_GB2312"/>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124" w:type="dxa"/>
            <w:vMerge w:val="continue"/>
            <w:vAlign w:val="center"/>
          </w:tcPr>
          <w:p>
            <w:pPr>
              <w:spacing w:line="400" w:lineRule="exact"/>
              <w:jc w:val="center"/>
              <w:rPr>
                <w:rFonts w:ascii="Times New Roman" w:hAnsi="Times New Roman" w:eastAsia="仿宋_GB2312"/>
                <w:color w:val="000000" w:themeColor="text1"/>
                <w:szCs w:val="21"/>
                <w14:textFill>
                  <w14:solidFill>
                    <w14:schemeClr w14:val="tx1"/>
                  </w14:solidFill>
                </w14:textFill>
              </w:rPr>
            </w:pPr>
          </w:p>
        </w:tc>
        <w:tc>
          <w:tcPr>
            <w:tcW w:w="2127" w:type="dxa"/>
            <w:vAlign w:val="center"/>
          </w:tcPr>
          <w:p>
            <w:pPr>
              <w:spacing w:line="400" w:lineRule="exact"/>
              <w:jc w:val="center"/>
              <w:rPr>
                <w:rFonts w:hint="default" w:ascii="Times New Roman" w:hAnsi="Times New Roman" w:eastAsia="仿宋_GB2312"/>
                <w:color w:val="000000" w:themeColor="text1"/>
                <w:szCs w:val="21"/>
                <w:lang w:val="en-US"/>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数据载体安全管理</w:t>
            </w:r>
            <w:r>
              <w:rPr>
                <w:rFonts w:hint="eastAsia" w:ascii="Times New Roman" w:hAnsi="Times New Roman" w:eastAsia="仿宋_GB2312"/>
                <w:color w:val="000000" w:themeColor="text1"/>
                <w:szCs w:val="21"/>
                <w:lang w:val="en-US" w:eastAsia="zh-CN"/>
                <w14:textFill>
                  <w14:solidFill>
                    <w14:schemeClr w14:val="tx1"/>
                  </w14:solidFill>
                </w14:textFill>
              </w:rPr>
              <w:t>6</w:t>
            </w:r>
            <w:r>
              <w:rPr>
                <w:rFonts w:hint="default" w:ascii="Times New Roman" w:hAnsi="Times New Roman" w:eastAsia="仿宋_GB2312"/>
                <w:color w:val="000000" w:themeColor="text1"/>
                <w:szCs w:val="21"/>
                <w:lang w:val="en-US" w:eastAsia="zh-CN"/>
                <w14:textFill>
                  <w14:solidFill>
                    <w14:schemeClr w14:val="tx1"/>
                  </w14:solidFill>
                </w14:textFill>
              </w:rPr>
              <w:t>%</w:t>
            </w:r>
          </w:p>
        </w:tc>
        <w:tc>
          <w:tcPr>
            <w:tcW w:w="5244" w:type="dxa"/>
            <w:vAlign w:val="center"/>
          </w:tcPr>
          <w:p>
            <w:pPr>
              <w:spacing w:line="400" w:lineRule="exact"/>
              <w:jc w:val="left"/>
              <w:rPr>
                <w:rFonts w:hint="eastAsia" w:ascii="Times New Roman" w:hAnsi="Times New Roman" w:eastAsia="仿宋_GB2312"/>
                <w:color w:val="auto"/>
                <w:szCs w:val="21"/>
                <w:lang w:eastAsia="zh-CN"/>
              </w:rPr>
            </w:pPr>
            <w:r>
              <w:rPr>
                <w:rFonts w:hint="eastAsia" w:ascii="Times New Roman" w:hAnsi="Times New Roman" w:eastAsia="仿宋_GB2312"/>
                <w:color w:val="auto"/>
                <w:szCs w:val="21"/>
                <w:lang w:val="en-US" w:eastAsia="zh-CN"/>
              </w:rPr>
              <w:t>运维审计系统资产上线、策略部署等配置。</w:t>
            </w:r>
          </w:p>
          <w:p>
            <w:pPr>
              <w:spacing w:line="400" w:lineRule="exact"/>
              <w:jc w:val="left"/>
              <w:rPr>
                <w:rFonts w:ascii="Times New Roman" w:hAnsi="Times New Roman" w:eastAsia="仿宋_GB2312"/>
                <w:color w:val="auto"/>
                <w:szCs w:val="21"/>
              </w:rPr>
            </w:pPr>
            <w:r>
              <w:rPr>
                <w:rFonts w:ascii="Times New Roman" w:hAnsi="Times New Roman" w:eastAsia="仿宋_GB2312"/>
                <w:color w:val="auto"/>
                <w:szCs w:val="21"/>
              </w:rPr>
              <w:t>满分</w:t>
            </w:r>
            <w:r>
              <w:rPr>
                <w:rFonts w:hint="eastAsia" w:ascii="Times New Roman" w:hAnsi="Times New Roman" w:eastAsia="仿宋_GB2312"/>
                <w:color w:val="auto"/>
                <w:szCs w:val="21"/>
                <w:lang w:val="en-US" w:eastAsia="zh-CN"/>
              </w:rPr>
              <w:t>15</w:t>
            </w:r>
            <w:r>
              <w:rPr>
                <w:rFonts w:ascii="Times New Roman" w:hAnsi="Times New Roman" w:eastAsia="仿宋_GB2312"/>
                <w:color w:val="auto"/>
                <w:szCs w:val="21"/>
              </w:rPr>
              <w:t>分</w:t>
            </w:r>
            <w:r>
              <w:rPr>
                <w:rFonts w:hint="eastAsia" w:ascii="Times New Roman" w:hAnsi="Times New Roman" w:eastAsia="仿宋_GB2312"/>
                <w:color w:val="auto"/>
                <w:szCs w:val="21"/>
              </w:rPr>
              <w:t>。</w:t>
            </w:r>
          </w:p>
          <w:p>
            <w:pPr>
              <w:spacing w:line="400" w:lineRule="exact"/>
              <w:jc w:val="left"/>
              <w:rPr>
                <w:rFonts w:ascii="Times New Roman" w:hAnsi="Times New Roman" w:eastAsia="仿宋_GB2312"/>
                <w:color w:val="auto"/>
                <w:szCs w:val="21"/>
              </w:rPr>
            </w:pPr>
            <w:r>
              <w:rPr>
                <w:rFonts w:ascii="Times New Roman" w:hAnsi="Times New Roman" w:eastAsia="仿宋_GB2312"/>
                <w:color w:val="auto"/>
                <w:szCs w:val="21"/>
              </w:rPr>
              <w:t>结果评分-客观</w:t>
            </w:r>
            <w:r>
              <w:rPr>
                <w:rFonts w:hint="eastAsia" w:ascii="Times New Roman" w:hAnsi="Times New Roman" w:eastAsia="仿宋_GB2312"/>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124" w:type="dxa"/>
            <w:vMerge w:val="continue"/>
            <w:vAlign w:val="center"/>
          </w:tcPr>
          <w:p>
            <w:pPr>
              <w:spacing w:line="400" w:lineRule="exact"/>
              <w:jc w:val="center"/>
              <w:rPr>
                <w:rFonts w:ascii="Times New Roman" w:hAnsi="Times New Roman" w:eastAsia="仿宋_GB2312"/>
                <w:color w:val="000000" w:themeColor="text1"/>
                <w:szCs w:val="21"/>
                <w14:textFill>
                  <w14:solidFill>
                    <w14:schemeClr w14:val="tx1"/>
                  </w14:solidFill>
                </w14:textFill>
              </w:rPr>
            </w:pPr>
          </w:p>
        </w:tc>
        <w:tc>
          <w:tcPr>
            <w:tcW w:w="2127" w:type="dxa"/>
            <w:vAlign w:val="center"/>
          </w:tcPr>
          <w:p>
            <w:pPr>
              <w:spacing w:line="40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数据载体基线加固</w:t>
            </w:r>
            <w:r>
              <w:rPr>
                <w:rFonts w:hint="eastAsia" w:ascii="Times New Roman" w:hAnsi="Times New Roman" w:eastAsia="仿宋_GB2312"/>
                <w:color w:val="000000" w:themeColor="text1"/>
                <w:szCs w:val="21"/>
                <w:lang w:val="en-US" w:eastAsia="zh-CN"/>
                <w14:textFill>
                  <w14:solidFill>
                    <w14:schemeClr w14:val="tx1"/>
                  </w14:solidFill>
                </w14:textFill>
              </w:rPr>
              <w:t>16</w:t>
            </w:r>
            <w:r>
              <w:rPr>
                <w:rFonts w:hint="default" w:ascii="Times New Roman" w:hAnsi="Times New Roman" w:eastAsia="仿宋_GB2312"/>
                <w:color w:val="000000" w:themeColor="text1"/>
                <w:szCs w:val="21"/>
                <w:lang w:val="en-US" w:eastAsia="zh-CN"/>
                <w14:textFill>
                  <w14:solidFill>
                    <w14:schemeClr w14:val="tx1"/>
                  </w14:solidFill>
                </w14:textFill>
              </w:rPr>
              <w:t>%</w:t>
            </w:r>
          </w:p>
        </w:tc>
        <w:tc>
          <w:tcPr>
            <w:tcW w:w="5244" w:type="dxa"/>
            <w:vAlign w:val="center"/>
          </w:tcPr>
          <w:p>
            <w:pPr>
              <w:spacing w:line="400" w:lineRule="exact"/>
              <w:jc w:val="left"/>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Apache中间件安全加固、Web站点漏洞代码修复、Mysql数据库配置项加固、Mysql用户权限配置。</w:t>
            </w:r>
          </w:p>
          <w:p>
            <w:pPr>
              <w:spacing w:line="400" w:lineRule="exact"/>
              <w:jc w:val="left"/>
              <w:rPr>
                <w:rFonts w:ascii="Times New Roman" w:hAnsi="Times New Roman" w:eastAsia="仿宋_GB2312"/>
                <w:color w:val="auto"/>
                <w:szCs w:val="21"/>
              </w:rPr>
            </w:pPr>
            <w:r>
              <w:rPr>
                <w:rFonts w:ascii="Times New Roman" w:hAnsi="Times New Roman" w:eastAsia="仿宋_GB2312"/>
                <w:color w:val="auto"/>
                <w:szCs w:val="21"/>
              </w:rPr>
              <w:t>满分</w:t>
            </w:r>
            <w:r>
              <w:rPr>
                <w:rFonts w:hint="eastAsia" w:ascii="Times New Roman" w:hAnsi="Times New Roman" w:eastAsia="仿宋_GB2312"/>
                <w:color w:val="auto"/>
                <w:szCs w:val="21"/>
                <w:lang w:val="en-US" w:eastAsia="zh-CN"/>
              </w:rPr>
              <w:t>40</w:t>
            </w:r>
            <w:r>
              <w:rPr>
                <w:rFonts w:ascii="Times New Roman" w:hAnsi="Times New Roman" w:eastAsia="仿宋_GB2312"/>
                <w:color w:val="auto"/>
                <w:szCs w:val="21"/>
              </w:rPr>
              <w:t>分</w:t>
            </w:r>
            <w:r>
              <w:rPr>
                <w:rFonts w:hint="eastAsia" w:ascii="Times New Roman" w:hAnsi="Times New Roman" w:eastAsia="仿宋_GB2312"/>
                <w:color w:val="auto"/>
                <w:szCs w:val="21"/>
              </w:rPr>
              <w:t>。</w:t>
            </w:r>
          </w:p>
          <w:p>
            <w:pPr>
              <w:pStyle w:val="13"/>
              <w:ind w:left="0" w:leftChars="0" w:firstLine="0" w:firstLineChars="0"/>
              <w:rPr>
                <w:rFonts w:hint="default"/>
                <w:color w:val="auto"/>
                <w:lang w:val="en-US" w:eastAsia="zh-CN"/>
              </w:rPr>
            </w:pPr>
            <w:r>
              <w:rPr>
                <w:rFonts w:ascii="Times New Roman" w:hAnsi="Times New Roman" w:eastAsia="仿宋_GB2312"/>
                <w:color w:val="auto"/>
                <w:szCs w:val="21"/>
              </w:rPr>
              <w:t>结果评分-客观</w:t>
            </w:r>
            <w:r>
              <w:rPr>
                <w:rFonts w:hint="eastAsia" w:ascii="Times New Roman" w:hAnsi="Times New Roman" w:eastAsia="仿宋_GB2312"/>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124" w:type="dxa"/>
            <w:vMerge w:val="continue"/>
            <w:vAlign w:val="center"/>
          </w:tcPr>
          <w:p>
            <w:pPr>
              <w:spacing w:line="400" w:lineRule="exact"/>
              <w:jc w:val="center"/>
              <w:rPr>
                <w:rFonts w:ascii="Times New Roman" w:hAnsi="Times New Roman" w:eastAsia="仿宋_GB2312"/>
                <w:color w:val="000000" w:themeColor="text1"/>
                <w:szCs w:val="21"/>
                <w14:textFill>
                  <w14:solidFill>
                    <w14:schemeClr w14:val="tx1"/>
                  </w14:solidFill>
                </w14:textFill>
              </w:rPr>
            </w:pPr>
          </w:p>
        </w:tc>
        <w:tc>
          <w:tcPr>
            <w:tcW w:w="2127" w:type="dxa"/>
            <w:vAlign w:val="center"/>
          </w:tcPr>
          <w:p>
            <w:pPr>
              <w:spacing w:line="400" w:lineRule="exact"/>
              <w:jc w:val="center"/>
              <w:rPr>
                <w:rFonts w:hint="default" w:ascii="Times New Roman" w:hAnsi="Times New Roman" w:eastAsia="仿宋_GB2312"/>
                <w:color w:val="000000" w:themeColor="text1"/>
                <w:szCs w:val="21"/>
                <w:lang w:val="en-US" w:eastAsia="zh-CN"/>
                <w14:textFill>
                  <w14:solidFill>
                    <w14:schemeClr w14:val="tx1"/>
                  </w14:solidFill>
                </w14:textFill>
              </w:rPr>
            </w:pPr>
            <w:r>
              <w:rPr>
                <w:rFonts w:hint="default" w:ascii="Times New Roman" w:hAnsi="Times New Roman" w:eastAsia="仿宋_GB2312"/>
                <w:color w:val="000000" w:themeColor="text1"/>
                <w:szCs w:val="21"/>
                <w:lang w:val="en-US" w:eastAsia="zh-CN"/>
                <w14:textFill>
                  <w14:solidFill>
                    <w14:schemeClr w14:val="tx1"/>
                  </w14:solidFill>
                </w14:textFill>
              </w:rPr>
              <w:t>敏感数据安全管理</w:t>
            </w:r>
          </w:p>
          <w:p>
            <w:pPr>
              <w:pStyle w:val="13"/>
              <w:rPr>
                <w:rFonts w:hint="eastAsia"/>
              </w:rPr>
            </w:pPr>
            <w:r>
              <w:rPr>
                <w:rFonts w:hint="eastAsia" w:ascii="Times New Roman" w:hAnsi="Times New Roman" w:eastAsia="仿宋_GB2312"/>
                <w:color w:val="000000" w:themeColor="text1"/>
                <w:szCs w:val="21"/>
                <w:lang w:val="en-US" w:eastAsia="zh-CN"/>
                <w14:textFill>
                  <w14:solidFill>
                    <w14:schemeClr w14:val="tx1"/>
                  </w14:solidFill>
                </w14:textFill>
              </w:rPr>
              <w:t>10</w:t>
            </w:r>
            <w:r>
              <w:rPr>
                <w:rFonts w:hint="default" w:ascii="Times New Roman" w:hAnsi="Times New Roman" w:eastAsia="仿宋_GB2312"/>
                <w:color w:val="000000" w:themeColor="text1"/>
                <w:szCs w:val="21"/>
                <w:lang w:val="en-US" w:eastAsia="zh-CN"/>
                <w14:textFill>
                  <w14:solidFill>
                    <w14:schemeClr w14:val="tx1"/>
                  </w14:solidFill>
                </w14:textFill>
              </w:rPr>
              <w:t>%</w:t>
            </w:r>
          </w:p>
        </w:tc>
        <w:tc>
          <w:tcPr>
            <w:tcW w:w="5244" w:type="dxa"/>
            <w:vAlign w:val="center"/>
          </w:tcPr>
          <w:p>
            <w:pPr>
              <w:spacing w:line="400" w:lineRule="exact"/>
              <w:jc w:val="left"/>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数据安全系统部署及规则配置、数据静态脱敏策略配置。</w:t>
            </w:r>
          </w:p>
          <w:p>
            <w:pPr>
              <w:spacing w:line="400" w:lineRule="exact"/>
              <w:jc w:val="left"/>
              <w:rPr>
                <w:rFonts w:ascii="Times New Roman" w:hAnsi="Times New Roman" w:eastAsia="仿宋_GB2312"/>
                <w:color w:val="auto"/>
                <w:szCs w:val="21"/>
              </w:rPr>
            </w:pPr>
            <w:r>
              <w:rPr>
                <w:rFonts w:ascii="Times New Roman" w:hAnsi="Times New Roman" w:eastAsia="仿宋_GB2312"/>
                <w:color w:val="auto"/>
                <w:szCs w:val="21"/>
              </w:rPr>
              <w:t>满分</w:t>
            </w:r>
            <w:r>
              <w:rPr>
                <w:rFonts w:hint="eastAsia" w:ascii="Times New Roman" w:hAnsi="Times New Roman" w:eastAsia="仿宋_GB2312"/>
                <w:color w:val="auto"/>
                <w:szCs w:val="21"/>
                <w:lang w:val="en-US" w:eastAsia="zh-CN"/>
              </w:rPr>
              <w:t>25</w:t>
            </w:r>
            <w:r>
              <w:rPr>
                <w:rFonts w:ascii="Times New Roman" w:hAnsi="Times New Roman" w:eastAsia="仿宋_GB2312"/>
                <w:color w:val="auto"/>
                <w:szCs w:val="21"/>
              </w:rPr>
              <w:t>分</w:t>
            </w:r>
            <w:r>
              <w:rPr>
                <w:rFonts w:hint="eastAsia" w:ascii="Times New Roman" w:hAnsi="Times New Roman" w:eastAsia="仿宋_GB2312"/>
                <w:color w:val="auto"/>
                <w:szCs w:val="21"/>
              </w:rPr>
              <w:t>。</w:t>
            </w:r>
          </w:p>
          <w:p>
            <w:pPr>
              <w:pStyle w:val="13"/>
              <w:ind w:left="0" w:leftChars="0" w:firstLine="0" w:firstLineChars="0"/>
              <w:jc w:val="left"/>
              <w:rPr>
                <w:rFonts w:hint="default"/>
                <w:color w:val="auto"/>
                <w:lang w:val="en-US" w:eastAsia="zh-CN"/>
              </w:rPr>
            </w:pPr>
            <w:r>
              <w:rPr>
                <w:rFonts w:ascii="Times New Roman" w:hAnsi="Times New Roman" w:eastAsia="仿宋_GB2312"/>
                <w:color w:val="auto"/>
                <w:szCs w:val="21"/>
              </w:rPr>
              <w:t>结果评分-客观</w:t>
            </w:r>
            <w:r>
              <w:rPr>
                <w:rFonts w:hint="eastAsia" w:ascii="Times New Roman" w:hAnsi="Times New Roman" w:eastAsia="仿宋_GB2312"/>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24" w:type="dxa"/>
            <w:vMerge w:val="restart"/>
            <w:vAlign w:val="center"/>
          </w:tcPr>
          <w:p>
            <w:pPr>
              <w:spacing w:line="40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模块二</w:t>
            </w:r>
          </w:p>
          <w:p>
            <w:pPr>
              <w:spacing w:line="40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权重</w:t>
            </w:r>
            <w:r>
              <w:rPr>
                <w:rFonts w:hint="eastAsia" w:ascii="Times New Roman" w:hAnsi="Times New Roman" w:eastAsia="仿宋_GB2312"/>
                <w:color w:val="000000" w:themeColor="text1"/>
                <w:szCs w:val="21"/>
                <w:lang w:val="en-US" w:eastAsia="zh-CN"/>
                <w14:textFill>
                  <w14:solidFill>
                    <w14:schemeClr w14:val="tx1"/>
                  </w14:solidFill>
                </w14:textFill>
              </w:rPr>
              <w:t>6</w:t>
            </w:r>
            <w:r>
              <w:rPr>
                <w:rFonts w:ascii="Times New Roman" w:hAnsi="Times New Roman" w:eastAsia="仿宋_GB2312"/>
                <w:color w:val="000000" w:themeColor="text1"/>
                <w:szCs w:val="21"/>
                <w14:textFill>
                  <w14:solidFill>
                    <w14:schemeClr w14:val="tx1"/>
                  </w14:solidFill>
                </w14:textFill>
              </w:rPr>
              <w:t>0%</w:t>
            </w:r>
          </w:p>
        </w:tc>
        <w:tc>
          <w:tcPr>
            <w:tcW w:w="2127" w:type="dxa"/>
            <w:vAlign w:val="center"/>
          </w:tcPr>
          <w:p>
            <w:pPr>
              <w:spacing w:line="400" w:lineRule="exact"/>
              <w:jc w:val="center"/>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网络安全应急响应 36%</w:t>
            </w:r>
          </w:p>
        </w:tc>
        <w:tc>
          <w:tcPr>
            <w:tcW w:w="5244" w:type="dxa"/>
            <w:vAlign w:val="center"/>
          </w:tcPr>
          <w:p>
            <w:pPr>
              <w:spacing w:line="400" w:lineRule="exact"/>
              <w:jc w:val="left"/>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Windows及Linux日志分析、恶意用户识别、Webshell查杀、持久化项排查、进程注入检测、注册表分析、流量分析技术、勒索病毒行为分析及加解密技术。</w:t>
            </w:r>
          </w:p>
          <w:p>
            <w:pPr>
              <w:spacing w:line="400" w:lineRule="exact"/>
              <w:jc w:val="left"/>
              <w:rPr>
                <w:rFonts w:ascii="Times New Roman" w:hAnsi="Times New Roman" w:eastAsia="仿宋_GB2312"/>
                <w:color w:val="auto"/>
                <w:szCs w:val="21"/>
              </w:rPr>
            </w:pPr>
            <w:r>
              <w:rPr>
                <w:rFonts w:ascii="Times New Roman" w:hAnsi="Times New Roman" w:eastAsia="仿宋_GB2312"/>
                <w:color w:val="auto"/>
                <w:szCs w:val="21"/>
              </w:rPr>
              <w:t>满分</w:t>
            </w:r>
            <w:r>
              <w:rPr>
                <w:rFonts w:hint="eastAsia" w:ascii="Times New Roman" w:hAnsi="Times New Roman" w:eastAsia="仿宋_GB2312"/>
                <w:color w:val="auto"/>
                <w:szCs w:val="21"/>
                <w:lang w:val="en-US" w:eastAsia="zh-CN"/>
              </w:rPr>
              <w:t>60</w:t>
            </w:r>
            <w:r>
              <w:rPr>
                <w:rFonts w:ascii="Times New Roman" w:hAnsi="Times New Roman" w:eastAsia="仿宋_GB2312"/>
                <w:color w:val="auto"/>
                <w:szCs w:val="21"/>
              </w:rPr>
              <w:t>分</w:t>
            </w:r>
            <w:r>
              <w:rPr>
                <w:rFonts w:hint="eastAsia" w:ascii="Times New Roman" w:hAnsi="Times New Roman" w:eastAsia="仿宋_GB2312"/>
                <w:color w:val="auto"/>
                <w:szCs w:val="21"/>
              </w:rPr>
              <w:t>。</w:t>
            </w:r>
          </w:p>
          <w:p>
            <w:pPr>
              <w:pStyle w:val="13"/>
              <w:ind w:left="0" w:leftChars="0" w:firstLine="0" w:firstLineChars="0"/>
              <w:jc w:val="left"/>
              <w:rPr>
                <w:rFonts w:hint="default"/>
                <w:lang w:val="en-US" w:eastAsia="zh-CN"/>
              </w:rPr>
            </w:pPr>
            <w:r>
              <w:rPr>
                <w:rFonts w:ascii="Times New Roman" w:hAnsi="Times New Roman" w:eastAsia="仿宋_GB2312"/>
                <w:color w:val="auto"/>
                <w:szCs w:val="21"/>
              </w:rPr>
              <w:t>结果评分-客观</w:t>
            </w:r>
            <w:r>
              <w:rPr>
                <w:rFonts w:hint="eastAsia" w:ascii="Times New Roman" w:hAnsi="Times New Roman" w:eastAsia="仿宋_GB2312"/>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24" w:type="dxa"/>
            <w:vMerge w:val="continue"/>
            <w:vAlign w:val="center"/>
          </w:tcPr>
          <w:p>
            <w:pPr>
              <w:spacing w:line="400" w:lineRule="exact"/>
              <w:jc w:val="center"/>
              <w:rPr>
                <w:rFonts w:ascii="Times New Roman" w:hAnsi="Times New Roman" w:eastAsia="仿宋_GB2312"/>
                <w:color w:val="000000" w:themeColor="text1"/>
                <w:szCs w:val="21"/>
                <w14:textFill>
                  <w14:solidFill>
                    <w14:schemeClr w14:val="tx1"/>
                  </w14:solidFill>
                </w14:textFill>
              </w:rPr>
            </w:pPr>
          </w:p>
        </w:tc>
        <w:tc>
          <w:tcPr>
            <w:tcW w:w="2127" w:type="dxa"/>
            <w:vAlign w:val="center"/>
          </w:tcPr>
          <w:p>
            <w:pPr>
              <w:pStyle w:val="13"/>
              <w:ind w:left="0" w:leftChars="0" w:firstLine="0" w:firstLineChars="0"/>
              <w:jc w:val="cente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数字调查取证</w:t>
            </w:r>
          </w:p>
          <w:p>
            <w:pPr>
              <w:pStyle w:val="13"/>
              <w:ind w:left="0" w:leftChars="0" w:firstLine="0" w:firstLineChars="0"/>
              <w:jc w:val="cente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24%</w:t>
            </w:r>
          </w:p>
        </w:tc>
        <w:tc>
          <w:tcPr>
            <w:tcW w:w="5244" w:type="dxa"/>
            <w:vAlign w:val="center"/>
          </w:tcPr>
          <w:p>
            <w:pPr>
              <w:spacing w:line="400" w:lineRule="exact"/>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Web攻击流量分析、密码泄漏流量分析、恶意程序下载流量分析、后门连接流量分析、流量数据解码解密技术。</w:t>
            </w:r>
          </w:p>
          <w:p>
            <w:pPr>
              <w:spacing w:line="400" w:lineRule="exact"/>
              <w:jc w:val="left"/>
              <w:rPr>
                <w:rFonts w:ascii="Times New Roman" w:hAnsi="Times New Roman" w:eastAsia="仿宋_GB2312"/>
                <w:color w:val="auto"/>
                <w:szCs w:val="21"/>
              </w:rPr>
            </w:pPr>
            <w:r>
              <w:rPr>
                <w:rFonts w:ascii="Times New Roman" w:hAnsi="Times New Roman" w:eastAsia="仿宋_GB2312"/>
                <w:color w:val="auto"/>
                <w:szCs w:val="21"/>
              </w:rPr>
              <w:t>满分</w:t>
            </w:r>
            <w:r>
              <w:rPr>
                <w:rFonts w:hint="eastAsia" w:ascii="Times New Roman" w:hAnsi="Times New Roman" w:eastAsia="仿宋_GB2312"/>
                <w:color w:val="auto"/>
                <w:szCs w:val="21"/>
                <w:lang w:val="en-US" w:eastAsia="zh-CN"/>
              </w:rPr>
              <w:t>40</w:t>
            </w:r>
            <w:r>
              <w:rPr>
                <w:rFonts w:ascii="Times New Roman" w:hAnsi="Times New Roman" w:eastAsia="仿宋_GB2312"/>
                <w:color w:val="auto"/>
                <w:szCs w:val="21"/>
              </w:rPr>
              <w:t>分</w:t>
            </w:r>
            <w:r>
              <w:rPr>
                <w:rFonts w:hint="eastAsia" w:ascii="Times New Roman" w:hAnsi="Times New Roman" w:eastAsia="仿宋_GB2312"/>
                <w:color w:val="auto"/>
                <w:szCs w:val="21"/>
              </w:rPr>
              <w:t>。</w:t>
            </w:r>
          </w:p>
          <w:p>
            <w:pPr>
              <w:pStyle w:val="13"/>
              <w:ind w:left="0" w:leftChars="0" w:firstLine="0" w:firstLineChars="0"/>
              <w:jc w:val="left"/>
              <w:rPr>
                <w:rFonts w:hint="default"/>
                <w:lang w:val="en-US" w:eastAsia="zh-CN"/>
              </w:rPr>
            </w:pPr>
            <w:r>
              <w:rPr>
                <w:rFonts w:ascii="Times New Roman" w:hAnsi="Times New Roman" w:eastAsia="仿宋_GB2312"/>
                <w:color w:val="auto"/>
                <w:szCs w:val="21"/>
              </w:rPr>
              <w:t>结果评分-客观</w:t>
            </w:r>
            <w:r>
              <w:rPr>
                <w:rFonts w:hint="eastAsia" w:ascii="Times New Roman" w:hAnsi="Times New Roman" w:eastAsia="仿宋_GB2312"/>
                <w:color w:val="auto"/>
                <w:szCs w:val="21"/>
              </w:rPr>
              <w:t>。</w:t>
            </w:r>
          </w:p>
        </w:tc>
      </w:tr>
    </w:tbl>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奖项设置</w:t>
      </w:r>
    </w:p>
    <w:p>
      <w:p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（一）奖项设置</w:t>
      </w:r>
    </w:p>
    <w:p>
      <w:pPr>
        <w:pStyle w:val="27"/>
        <w:spacing w:line="360" w:lineRule="auto"/>
        <w:ind w:left="0" w:leftChars="0" w:right="0" w:rightChars="0" w:firstLine="560"/>
        <w:rPr>
          <w:sz w:val="28"/>
          <w:szCs w:val="28"/>
        </w:rPr>
      </w:pPr>
      <w:r>
        <w:rPr>
          <w:sz w:val="28"/>
          <w:szCs w:val="28"/>
        </w:rPr>
        <w:t>本赛项奖项设团体奖。以赛项实际参赛队总数为基础，一等奖占比10%，二等奖占比20%，三等奖占比30%。</w:t>
      </w:r>
    </w:p>
    <w:p>
      <w:pPr>
        <w:pStyle w:val="27"/>
        <w:spacing w:line="360" w:lineRule="auto"/>
        <w:ind w:left="0" w:leftChars="0" w:right="0" w:rightChars="0" w:firstLine="560"/>
        <w:rPr>
          <w:sz w:val="28"/>
          <w:szCs w:val="28"/>
        </w:rPr>
      </w:pPr>
      <w:r>
        <w:rPr>
          <w:rFonts w:hint="eastAsia"/>
          <w:sz w:val="28"/>
          <w:szCs w:val="28"/>
        </w:rPr>
        <w:t>获得一等奖参赛队的第一顺位指导教师获“优秀指导教师奖”，授予荣誉证书</w:t>
      </w:r>
      <w:r>
        <w:rPr>
          <w:sz w:val="28"/>
          <w:szCs w:val="28"/>
        </w:rPr>
        <w:t>。</w:t>
      </w:r>
    </w:p>
    <w:p>
      <w:p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（二）排序办法</w:t>
      </w:r>
    </w:p>
    <w:p>
      <w:pPr>
        <w:pStyle w:val="27"/>
        <w:spacing w:line="360" w:lineRule="auto"/>
        <w:ind w:left="0" w:leftChars="0" w:right="0" w:rightChars="0" w:firstLine="560"/>
        <w:rPr>
          <w:sz w:val="28"/>
          <w:szCs w:val="28"/>
        </w:rPr>
      </w:pPr>
      <w:r>
        <w:rPr>
          <w:sz w:val="28"/>
          <w:szCs w:val="28"/>
        </w:rPr>
        <w:t>按照总分进行名次排序，如出现参赛队总分相同情况，按模块</w:t>
      </w:r>
      <w:r>
        <w:rPr>
          <w:rFonts w:hint="eastAsia"/>
          <w:sz w:val="28"/>
          <w:szCs w:val="28"/>
        </w:rPr>
        <w:t>二</w:t>
      </w:r>
      <w:r>
        <w:rPr>
          <w:sz w:val="28"/>
          <w:szCs w:val="28"/>
        </w:rPr>
        <w:t>得分排序，</w:t>
      </w:r>
      <w:r>
        <w:rPr>
          <w:rFonts w:hint="eastAsia"/>
          <w:sz w:val="28"/>
          <w:szCs w:val="28"/>
        </w:rPr>
        <w:t>模块二同分情况下以先达到该分数的时间先后进行排序</w:t>
      </w:r>
      <w:r>
        <w:rPr>
          <w:sz w:val="28"/>
          <w:szCs w:val="28"/>
        </w:rPr>
        <w:t>。</w:t>
      </w:r>
    </w:p>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赛项预案</w:t>
      </w:r>
    </w:p>
    <w:p>
      <w:p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（一）设备问题</w:t>
      </w:r>
    </w:p>
    <w:p>
      <w:pPr>
        <w:pStyle w:val="27"/>
        <w:spacing w:line="360" w:lineRule="auto"/>
        <w:ind w:left="0" w:leftChars="0" w:right="0" w:rightChars="0" w:firstLine="560"/>
        <w:rPr>
          <w:sz w:val="28"/>
          <w:szCs w:val="28"/>
        </w:rPr>
      </w:pPr>
      <w:r>
        <w:rPr>
          <w:sz w:val="28"/>
          <w:szCs w:val="28"/>
        </w:rPr>
        <w:t>1.为避免突发停电引起竞赛设备关机，</w:t>
      </w:r>
      <w:r>
        <w:rPr>
          <w:rFonts w:hint="eastAsia"/>
          <w:sz w:val="28"/>
          <w:szCs w:val="28"/>
          <w:lang w:val="en-US" w:eastAsia="zh-CN"/>
        </w:rPr>
        <w:t>原则上</w:t>
      </w:r>
      <w:r>
        <w:rPr>
          <w:sz w:val="28"/>
          <w:szCs w:val="28"/>
        </w:rPr>
        <w:t>应提供UPS保电，确保停电后赛事有效进行。</w:t>
      </w:r>
    </w:p>
    <w:p>
      <w:pPr>
        <w:pStyle w:val="27"/>
        <w:spacing w:line="360" w:lineRule="auto"/>
        <w:ind w:left="0" w:leftChars="0" w:right="0" w:rightChars="0" w:firstLine="560"/>
        <w:rPr>
          <w:sz w:val="28"/>
          <w:szCs w:val="28"/>
        </w:rPr>
      </w:pPr>
      <w:r>
        <w:rPr>
          <w:sz w:val="28"/>
          <w:szCs w:val="28"/>
        </w:rPr>
        <w:t>2.预留充足备用PC和交换机等竞赛设备，当出现设备掉电、故障等意外时经现场裁判确认后由赛场技术支持人员予以更换。</w:t>
      </w:r>
    </w:p>
    <w:p>
      <w:pPr>
        <w:pStyle w:val="27"/>
        <w:tabs>
          <w:tab w:val="left" w:pos="312"/>
        </w:tabs>
        <w:spacing w:line="360" w:lineRule="auto"/>
        <w:ind w:left="0" w:leftChars="0" w:right="0" w:rightChars="0" w:firstLine="560"/>
      </w:pPr>
      <w:r>
        <w:rPr>
          <w:sz w:val="28"/>
          <w:szCs w:val="28"/>
        </w:rPr>
        <w:t>3.竞赛过程中出现设备掉电、故障等意外时，现场裁判需及时确认情况，安排技术支持人员进行处理，现场裁判登记细情况，填写补时登记表，报裁判长批准后，可安排延长补足相应选手的竞赛时间。</w:t>
      </w:r>
    </w:p>
    <w:p>
      <w:p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（二）题目问题</w:t>
      </w:r>
    </w:p>
    <w:p>
      <w:pPr>
        <w:pStyle w:val="27"/>
        <w:spacing w:line="360" w:lineRule="auto"/>
        <w:ind w:left="0" w:leftChars="0" w:right="0" w:rightChars="0" w:firstLine="560"/>
        <w:rPr>
          <w:sz w:val="28"/>
          <w:szCs w:val="28"/>
        </w:rPr>
      </w:pPr>
      <w:r>
        <w:rPr>
          <w:sz w:val="28"/>
          <w:szCs w:val="28"/>
        </w:rPr>
        <w:t>1.若发现题目无法正常访问，在5分钟内无法正常恢复，即开启同题型备用题目，并及时通告选手。</w:t>
      </w:r>
    </w:p>
    <w:p>
      <w:pPr>
        <w:pStyle w:val="27"/>
        <w:spacing w:line="360" w:lineRule="auto"/>
        <w:ind w:left="0" w:leftChars="0" w:right="0" w:rightChars="0" w:firstLine="560"/>
        <w:rPr>
          <w:sz w:val="28"/>
          <w:szCs w:val="28"/>
        </w:rPr>
      </w:pPr>
      <w:r>
        <w:rPr>
          <w:sz w:val="28"/>
          <w:szCs w:val="28"/>
        </w:rPr>
        <w:t>2.若发现题目被恶意修改，应在2分钟内重启题目宿主机或恢复宿主机镜像。</w:t>
      </w:r>
    </w:p>
    <w:p>
      <w:p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（三）平台问题</w:t>
      </w:r>
    </w:p>
    <w:p>
      <w:pPr>
        <w:pStyle w:val="27"/>
        <w:spacing w:line="360" w:lineRule="auto"/>
        <w:ind w:left="0" w:leftChars="0" w:right="0" w:rightChars="0" w:firstLine="560"/>
        <w:rPr>
          <w:sz w:val="28"/>
          <w:szCs w:val="28"/>
        </w:rPr>
      </w:pPr>
      <w:r>
        <w:rPr>
          <w:sz w:val="28"/>
          <w:szCs w:val="28"/>
        </w:rPr>
        <w:t>1.当发现平台访问缓慢，即部分选手可正常访问，部分选手访问异常或访问平台响应时间过长，应首先排查交换机、平台网络负载情况，然后建议参赛选手更换网络。</w:t>
      </w:r>
    </w:p>
    <w:p>
      <w:pPr>
        <w:pStyle w:val="27"/>
        <w:spacing w:line="360" w:lineRule="auto"/>
        <w:ind w:left="0" w:leftChars="0" w:right="0" w:rightChars="0" w:firstLine="560"/>
        <w:rPr>
          <w:sz w:val="28"/>
          <w:szCs w:val="28"/>
        </w:rPr>
      </w:pPr>
      <w:r>
        <w:rPr>
          <w:sz w:val="28"/>
          <w:szCs w:val="28"/>
        </w:rPr>
        <w:t>2.当发现平台无法正常访问，即所有选手访问平台异常，平台保障人员应在1分钟内做出响应，及时排查故障，应在5分钟内恢复平台的正常运行。</w:t>
      </w:r>
    </w:p>
    <w:p>
      <w:pPr>
        <w:pStyle w:val="27"/>
        <w:spacing w:line="360" w:lineRule="auto"/>
        <w:ind w:left="0" w:leftChars="0" w:right="0" w:rightChars="0" w:firstLine="560"/>
        <w:rPr>
          <w:sz w:val="28"/>
          <w:szCs w:val="28"/>
        </w:rPr>
      </w:pPr>
      <w:r>
        <w:rPr>
          <w:sz w:val="28"/>
          <w:szCs w:val="28"/>
        </w:rPr>
        <w:t>3.若排除故障时间超过5分钟，应及时上报，裁判长根据修复时间可适当延长竞赛时长。</w:t>
      </w:r>
    </w:p>
    <w:p>
      <w:pPr>
        <w:spacing w:line="360" w:lineRule="auto"/>
        <w:outlineLvl w:val="1"/>
        <w:rPr>
          <w:rFonts w:ascii="楷体" w:hAnsi="楷体" w:eastAsia="楷体" w:cs="楷体"/>
          <w:b/>
          <w:bCs/>
          <w:sz w:val="28"/>
          <w:szCs w:val="28"/>
        </w:rPr>
      </w:pPr>
      <w:r>
        <w:rPr>
          <w:rFonts w:hint="eastAsia" w:ascii="楷体" w:hAnsi="楷体" w:eastAsia="楷体" w:cs="楷体"/>
          <w:b/>
          <w:bCs/>
          <w:sz w:val="28"/>
          <w:szCs w:val="28"/>
        </w:rPr>
        <w:t>（四）其他突发性事件预案</w:t>
      </w:r>
    </w:p>
    <w:p>
      <w:pPr>
        <w:pStyle w:val="27"/>
        <w:tabs>
          <w:tab w:val="left" w:pos="312"/>
        </w:tabs>
        <w:spacing w:line="360" w:lineRule="auto"/>
        <w:ind w:left="0" w:leftChars="0" w:right="0" w:rightChars="0" w:firstLine="560"/>
        <w:rPr>
          <w:sz w:val="28"/>
          <w:szCs w:val="28"/>
        </w:rPr>
      </w:pPr>
      <w:r>
        <w:rPr>
          <w:sz w:val="28"/>
          <w:szCs w:val="28"/>
        </w:rPr>
        <w:t>1.若出现重大突发事件和重大安全问题，经赛项执委会和专家组同意，暂停竞赛，由涉及人员有关领导，如裁判长、领队、技术支持公司负责人、执委会领导和承办校负责人协调处理解决；如若不能处理，中止竞赛，是否停赛由赛区执委会决定。事后，赛区执委会应向大赛执委会报告详细情况。</w:t>
      </w:r>
    </w:p>
    <w:p>
      <w:pPr>
        <w:pStyle w:val="27"/>
        <w:tabs>
          <w:tab w:val="left" w:pos="312"/>
        </w:tabs>
        <w:spacing w:line="360" w:lineRule="auto"/>
        <w:ind w:left="0" w:leftChars="0" w:right="0" w:rightChars="0" w:firstLine="560"/>
        <w:rPr>
          <w:sz w:val="28"/>
          <w:szCs w:val="28"/>
        </w:rPr>
      </w:pPr>
      <w:r>
        <w:rPr>
          <w:sz w:val="28"/>
          <w:szCs w:val="28"/>
        </w:rPr>
        <w:t>2.竞赛期间发生意外伤害、意外疾病等重大事故，裁判长立即中止相关人员竞赛，第一时间由应急医疗组负责抢救，严重时送往医院。</w:t>
      </w:r>
    </w:p>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申诉与仲裁</w:t>
      </w:r>
    </w:p>
    <w:p>
      <w:pPr>
        <w:pStyle w:val="13"/>
        <w:numPr>
          <w:ilvl w:val="0"/>
          <w:numId w:val="7"/>
        </w:numPr>
        <w:spacing w:after="0" w:line="360" w:lineRule="auto"/>
        <w:ind w:left="0" w:leftChars="0" w:firstLine="560"/>
        <w:rPr>
          <w:rFonts w:ascii="Times New Roman" w:hAnsi="Times New Roman" w:eastAsia="仿宋_GB2312"/>
          <w:sz w:val="28"/>
          <w:szCs w:val="28"/>
        </w:rPr>
      </w:pPr>
      <w:r>
        <w:rPr>
          <w:rFonts w:ascii="Times New Roman" w:hAnsi="Times New Roman" w:eastAsia="仿宋_GB2312"/>
          <w:sz w:val="28"/>
          <w:szCs w:val="28"/>
        </w:rPr>
        <w:t>各参赛队对不符合</w:t>
      </w:r>
      <w:r>
        <w:rPr>
          <w:rFonts w:ascii="Times New Roman" w:hAnsi="Times New Roman" w:eastAsia="仿宋_GB2312"/>
          <w:sz w:val="28"/>
          <w:szCs w:val="28"/>
          <w:lang w:eastAsia="zh-Hans"/>
        </w:rPr>
        <w:t>大赛和</w:t>
      </w:r>
      <w:r>
        <w:rPr>
          <w:rFonts w:ascii="Times New Roman" w:hAnsi="Times New Roman" w:eastAsia="仿宋_GB2312"/>
          <w:sz w:val="28"/>
          <w:szCs w:val="28"/>
        </w:rPr>
        <w:t>赛项规程规定的设备、工具、材料、计算机软硬件，竞赛执裁、赛场管理</w:t>
      </w:r>
      <w:r>
        <w:rPr>
          <w:rFonts w:ascii="Times New Roman" w:hAnsi="Times New Roman" w:eastAsia="仿宋_GB2312"/>
          <w:sz w:val="28"/>
          <w:szCs w:val="28"/>
          <w:lang w:eastAsia="zh-Hans"/>
        </w:rPr>
        <w:t>以</w:t>
      </w:r>
      <w:r>
        <w:rPr>
          <w:rFonts w:ascii="Times New Roman" w:hAnsi="Times New Roman" w:eastAsia="仿宋_GB2312"/>
          <w:sz w:val="28"/>
          <w:szCs w:val="28"/>
        </w:rPr>
        <w:t>及工作人员的不规范行为等持有异议时，可向赛项</w:t>
      </w:r>
      <w:r>
        <w:rPr>
          <w:rFonts w:ascii="Times New Roman" w:hAnsi="Times New Roman" w:eastAsia="仿宋_GB2312"/>
          <w:sz w:val="28"/>
          <w:szCs w:val="28"/>
          <w:lang w:eastAsia="zh-Hans"/>
        </w:rPr>
        <w:t>监督</w:t>
      </w:r>
      <w:r>
        <w:rPr>
          <w:rFonts w:ascii="Times New Roman" w:hAnsi="Times New Roman" w:eastAsia="仿宋_GB2312"/>
          <w:sz w:val="28"/>
          <w:szCs w:val="28"/>
        </w:rPr>
        <w:t>仲裁</w:t>
      </w:r>
      <w:r>
        <w:rPr>
          <w:rFonts w:ascii="Times New Roman" w:hAnsi="Times New Roman" w:eastAsia="仿宋_GB2312"/>
          <w:sz w:val="28"/>
          <w:szCs w:val="28"/>
          <w:lang w:eastAsia="zh-Hans"/>
        </w:rPr>
        <w:t>工作</w:t>
      </w:r>
      <w:r>
        <w:rPr>
          <w:rFonts w:ascii="Times New Roman" w:hAnsi="Times New Roman" w:eastAsia="仿宋_GB2312"/>
          <w:sz w:val="28"/>
          <w:szCs w:val="28"/>
        </w:rPr>
        <w:t>组提出</w:t>
      </w:r>
      <w:r>
        <w:rPr>
          <w:rFonts w:ascii="Times New Roman" w:hAnsi="Times New Roman" w:eastAsia="仿宋_GB2312"/>
          <w:sz w:val="28"/>
          <w:szCs w:val="28"/>
          <w:lang w:eastAsia="zh-Hans"/>
        </w:rPr>
        <w:t>书面</w:t>
      </w:r>
      <w:r>
        <w:rPr>
          <w:rFonts w:ascii="Times New Roman" w:hAnsi="Times New Roman" w:eastAsia="仿宋_GB2312"/>
          <w:sz w:val="28"/>
          <w:szCs w:val="28"/>
        </w:rPr>
        <w:t>申诉。</w:t>
      </w:r>
    </w:p>
    <w:p>
      <w:pPr>
        <w:pStyle w:val="13"/>
        <w:numPr>
          <w:ilvl w:val="0"/>
          <w:numId w:val="7"/>
        </w:numPr>
        <w:spacing w:after="0" w:line="360" w:lineRule="auto"/>
        <w:ind w:left="0" w:leftChars="0" w:firstLine="560"/>
        <w:rPr>
          <w:rFonts w:ascii="Times New Roman" w:hAnsi="Times New Roman" w:eastAsia="仿宋_GB2312"/>
          <w:sz w:val="28"/>
          <w:szCs w:val="28"/>
        </w:rPr>
      </w:pPr>
      <w:r>
        <w:rPr>
          <w:rFonts w:ascii="Times New Roman" w:hAnsi="Times New Roman" w:eastAsia="仿宋_GB2312"/>
          <w:sz w:val="28"/>
          <w:szCs w:val="28"/>
        </w:rPr>
        <w:t>申诉主体为参赛队领队。</w:t>
      </w:r>
    </w:p>
    <w:p>
      <w:pPr>
        <w:pStyle w:val="13"/>
        <w:numPr>
          <w:ilvl w:val="0"/>
          <w:numId w:val="7"/>
        </w:numPr>
        <w:spacing w:after="0" w:line="360" w:lineRule="auto"/>
        <w:ind w:left="0" w:leftChars="0" w:firstLine="560"/>
        <w:rPr>
          <w:rFonts w:ascii="Times New Roman" w:hAnsi="Times New Roman" w:eastAsia="仿宋_GB2312"/>
          <w:sz w:val="28"/>
          <w:szCs w:val="28"/>
        </w:rPr>
      </w:pPr>
      <w:r>
        <w:rPr>
          <w:rFonts w:ascii="Times New Roman" w:hAnsi="Times New Roman" w:eastAsia="仿宋_GB2312"/>
          <w:sz w:val="28"/>
          <w:szCs w:val="28"/>
        </w:rPr>
        <w:t>监督仲裁员的姓名、联系方式应该在竞赛期间向参赛队和工作人员公示，确保信息畅通并同时接受大众监督。</w:t>
      </w:r>
    </w:p>
    <w:p>
      <w:pPr>
        <w:pStyle w:val="13"/>
        <w:numPr>
          <w:ilvl w:val="0"/>
          <w:numId w:val="7"/>
        </w:numPr>
        <w:spacing w:after="0" w:line="360" w:lineRule="auto"/>
        <w:ind w:left="0" w:leftChars="0" w:firstLine="560"/>
        <w:rPr>
          <w:rFonts w:ascii="Times New Roman" w:hAnsi="Times New Roman" w:eastAsia="仿宋_GB2312"/>
          <w:sz w:val="28"/>
          <w:szCs w:val="28"/>
        </w:rPr>
      </w:pPr>
      <w:r>
        <w:rPr>
          <w:rFonts w:ascii="Times New Roman" w:hAnsi="Times New Roman" w:eastAsia="仿宋_GB2312"/>
          <w:sz w:val="28"/>
          <w:szCs w:val="28"/>
        </w:rPr>
        <w:t>申诉启动时，</w:t>
      </w:r>
      <w:r>
        <w:rPr>
          <w:rFonts w:ascii="Times New Roman" w:hAnsi="Times New Roman" w:eastAsia="仿宋_GB2312"/>
          <w:sz w:val="28"/>
          <w:szCs w:val="28"/>
          <w:lang w:eastAsia="zh-Hans"/>
        </w:rPr>
        <w:t>应</w:t>
      </w:r>
      <w:r>
        <w:rPr>
          <w:rFonts w:ascii="Times New Roman" w:hAnsi="Times New Roman" w:eastAsia="仿宋_GB2312"/>
          <w:sz w:val="28"/>
          <w:szCs w:val="28"/>
        </w:rPr>
        <w:t>以参赛队领队签字同意的书面报告形式递交赛项</w:t>
      </w:r>
      <w:r>
        <w:rPr>
          <w:rFonts w:ascii="Times New Roman" w:hAnsi="Times New Roman" w:eastAsia="仿宋_GB2312"/>
          <w:sz w:val="28"/>
          <w:szCs w:val="28"/>
          <w:lang w:eastAsia="zh-Hans"/>
        </w:rPr>
        <w:t>监督</w:t>
      </w:r>
      <w:r>
        <w:rPr>
          <w:rFonts w:ascii="Times New Roman" w:hAnsi="Times New Roman" w:eastAsia="仿宋_GB2312"/>
          <w:sz w:val="28"/>
          <w:szCs w:val="28"/>
        </w:rPr>
        <w:t>仲裁</w:t>
      </w:r>
      <w:r>
        <w:rPr>
          <w:rFonts w:ascii="Times New Roman" w:hAnsi="Times New Roman" w:eastAsia="仿宋_GB2312"/>
          <w:sz w:val="28"/>
          <w:szCs w:val="28"/>
          <w:lang w:eastAsia="zh-Hans"/>
        </w:rPr>
        <w:t>工作</w:t>
      </w:r>
      <w:r>
        <w:rPr>
          <w:rFonts w:ascii="Times New Roman" w:hAnsi="Times New Roman" w:eastAsia="仿宋_GB2312"/>
          <w:sz w:val="28"/>
          <w:szCs w:val="28"/>
        </w:rPr>
        <w:t>组。报告应对申诉事件的现象、发生时间、涉及人员、申诉依据等进行充分、实事求是的叙述。非书面申诉不予受理。</w:t>
      </w:r>
    </w:p>
    <w:p>
      <w:pPr>
        <w:pStyle w:val="13"/>
        <w:numPr>
          <w:ilvl w:val="0"/>
          <w:numId w:val="7"/>
        </w:numPr>
        <w:spacing w:after="0" w:line="360" w:lineRule="auto"/>
        <w:ind w:left="0" w:leftChars="0" w:firstLine="560"/>
        <w:rPr>
          <w:rFonts w:ascii="Times New Roman" w:hAnsi="Times New Roman" w:eastAsia="仿宋_GB2312"/>
          <w:sz w:val="28"/>
          <w:szCs w:val="28"/>
        </w:rPr>
      </w:pPr>
      <w:r>
        <w:rPr>
          <w:rFonts w:ascii="Times New Roman" w:hAnsi="Times New Roman" w:eastAsia="仿宋_GB2312"/>
          <w:sz w:val="28"/>
          <w:szCs w:val="28"/>
        </w:rPr>
        <w:t>提出申诉应在竞赛结束后（选手竞赛内容全部完成）2小时内提出，超过时效不予受理。</w:t>
      </w:r>
    </w:p>
    <w:p>
      <w:pPr>
        <w:pStyle w:val="13"/>
        <w:numPr>
          <w:ilvl w:val="0"/>
          <w:numId w:val="7"/>
        </w:numPr>
        <w:spacing w:after="0" w:line="360" w:lineRule="auto"/>
        <w:ind w:left="0" w:leftChars="0" w:firstLine="560"/>
        <w:rPr>
          <w:rFonts w:ascii="Times New Roman" w:hAnsi="Times New Roman" w:eastAsia="仿宋_GB2312"/>
          <w:sz w:val="28"/>
          <w:szCs w:val="28"/>
        </w:rPr>
      </w:pPr>
      <w:r>
        <w:rPr>
          <w:rFonts w:ascii="Times New Roman" w:hAnsi="Times New Roman" w:eastAsia="仿宋_GB2312"/>
          <w:sz w:val="28"/>
          <w:szCs w:val="28"/>
        </w:rPr>
        <w:t>赛项</w:t>
      </w:r>
      <w:r>
        <w:rPr>
          <w:rFonts w:ascii="Times New Roman" w:hAnsi="Times New Roman" w:eastAsia="仿宋_GB2312"/>
          <w:sz w:val="28"/>
          <w:szCs w:val="28"/>
          <w:lang w:eastAsia="zh-Hans"/>
        </w:rPr>
        <w:t>监督</w:t>
      </w:r>
      <w:r>
        <w:rPr>
          <w:rFonts w:ascii="Times New Roman" w:hAnsi="Times New Roman" w:eastAsia="仿宋_GB2312"/>
          <w:sz w:val="28"/>
          <w:szCs w:val="28"/>
        </w:rPr>
        <w:t>仲裁</w:t>
      </w:r>
      <w:r>
        <w:rPr>
          <w:rFonts w:ascii="Times New Roman" w:hAnsi="Times New Roman" w:eastAsia="仿宋_GB2312"/>
          <w:sz w:val="28"/>
          <w:szCs w:val="28"/>
          <w:lang w:eastAsia="zh-Hans"/>
        </w:rPr>
        <w:t>工作</w:t>
      </w:r>
      <w:r>
        <w:rPr>
          <w:rFonts w:ascii="Times New Roman" w:hAnsi="Times New Roman" w:eastAsia="仿宋_GB2312"/>
          <w:sz w:val="28"/>
          <w:szCs w:val="28"/>
        </w:rPr>
        <w:t>组在接到申诉报告后的2小时内组织复议，并及时将复议结果以书面形式告知申诉方。申诉方对复议结果仍有异议，可由领队向赛区仲裁委员会提出申诉。赛区仲裁委员会的仲裁结果为最终结果。</w:t>
      </w:r>
    </w:p>
    <w:p>
      <w:pPr>
        <w:pStyle w:val="13"/>
        <w:numPr>
          <w:ilvl w:val="0"/>
          <w:numId w:val="7"/>
        </w:numPr>
        <w:spacing w:after="0" w:line="360" w:lineRule="auto"/>
        <w:ind w:left="0" w:leftChars="0" w:firstLine="560"/>
        <w:rPr>
          <w:rFonts w:ascii="Times New Roman" w:hAnsi="Times New Roman" w:eastAsia="仿宋_GB2312"/>
          <w:sz w:val="28"/>
          <w:szCs w:val="28"/>
        </w:rPr>
      </w:pPr>
      <w:r>
        <w:rPr>
          <w:rFonts w:ascii="Times New Roman" w:hAnsi="Times New Roman" w:eastAsia="仿宋_GB2312"/>
          <w:sz w:val="28"/>
          <w:szCs w:val="28"/>
        </w:rPr>
        <w:t xml:space="preserve">仲裁结果由申诉人签收，不能代收。如在约定时间和地点申诉人离开，视为自行放弃申诉。 </w:t>
      </w:r>
    </w:p>
    <w:p>
      <w:pPr>
        <w:pStyle w:val="13"/>
        <w:numPr>
          <w:ilvl w:val="0"/>
          <w:numId w:val="7"/>
        </w:numPr>
        <w:spacing w:after="0" w:line="360" w:lineRule="auto"/>
        <w:ind w:left="0" w:leftChars="0" w:firstLine="560"/>
        <w:rPr>
          <w:rFonts w:ascii="Times New Roman" w:hAnsi="Times New Roman" w:eastAsia="仿宋_GB2312"/>
          <w:sz w:val="28"/>
          <w:szCs w:val="28"/>
        </w:rPr>
      </w:pPr>
      <w:r>
        <w:rPr>
          <w:rFonts w:ascii="Times New Roman" w:hAnsi="Times New Roman" w:eastAsia="仿宋_GB2312"/>
          <w:sz w:val="28"/>
          <w:szCs w:val="28"/>
        </w:rPr>
        <w:t>申诉方可随时提出放弃申诉。</w:t>
      </w:r>
    </w:p>
    <w:p>
      <w:pPr>
        <w:pStyle w:val="13"/>
        <w:numPr>
          <w:ilvl w:val="0"/>
          <w:numId w:val="7"/>
        </w:numPr>
        <w:spacing w:after="0" w:line="360" w:lineRule="auto"/>
        <w:ind w:left="0" w:leftChars="0" w:firstLine="560"/>
        <w:rPr>
          <w:rFonts w:ascii="Times New Roman" w:hAnsi="Times New Roman" w:eastAsia="仿宋_GB2312"/>
          <w:sz w:val="28"/>
          <w:szCs w:val="28"/>
        </w:rPr>
      </w:pPr>
      <w:r>
        <w:rPr>
          <w:rFonts w:ascii="Times New Roman" w:hAnsi="Times New Roman" w:eastAsia="仿宋_GB2312"/>
          <w:sz w:val="28"/>
          <w:szCs w:val="28"/>
        </w:rPr>
        <w:t>申诉方必须提供真实的申诉信息并严格遵守申诉程序，提出无理申诉或采取过激行为扰乱赛场秩序的应给予取消参赛成绩等处罚。</w:t>
      </w:r>
    </w:p>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竞赛须知</w:t>
      </w:r>
    </w:p>
    <w:p>
      <w:pPr>
        <w:pStyle w:val="27"/>
        <w:spacing w:line="360" w:lineRule="auto"/>
        <w:ind w:left="0" w:leftChars="0" w:right="0" w:rightChars="0" w:firstLine="560"/>
        <w:rPr>
          <w:sz w:val="28"/>
          <w:szCs w:val="28"/>
        </w:rPr>
      </w:pPr>
      <w:r>
        <w:rPr>
          <w:rFonts w:hint="eastAsia"/>
          <w:sz w:val="28"/>
          <w:szCs w:val="28"/>
        </w:rPr>
        <w:t>对本赛项的参赛队、参赛选手、工作人员等应注意等重点事项进行如下规范：</w:t>
      </w:r>
    </w:p>
    <w:p>
      <w:pPr>
        <w:pStyle w:val="5"/>
        <w:spacing w:before="0" w:after="0" w:line="360" w:lineRule="auto"/>
        <w:rPr>
          <w:rFonts w:ascii="楷体" w:hAnsi="楷体" w:eastAsia="楷体" w:cs="楷体"/>
          <w:sz w:val="28"/>
          <w:szCs w:val="28"/>
        </w:rPr>
      </w:pPr>
      <w:r>
        <w:rPr>
          <w:rFonts w:hint="eastAsia" w:ascii="楷体" w:hAnsi="楷体" w:eastAsia="楷体" w:cs="楷体"/>
          <w:sz w:val="28"/>
          <w:szCs w:val="28"/>
        </w:rPr>
        <w:t>（一）参赛队须知</w:t>
      </w:r>
    </w:p>
    <w:p>
      <w:pPr>
        <w:pStyle w:val="27"/>
        <w:tabs>
          <w:tab w:val="left" w:pos="312"/>
        </w:tabs>
        <w:spacing w:line="360" w:lineRule="auto"/>
        <w:ind w:left="0" w:leftChars="0" w:right="0" w:rightChars="0" w:firstLine="560"/>
        <w:rPr>
          <w:sz w:val="28"/>
          <w:szCs w:val="28"/>
        </w:rPr>
      </w:pPr>
      <w:r>
        <w:rPr>
          <w:sz w:val="28"/>
          <w:szCs w:val="28"/>
        </w:rPr>
        <w:t xml:space="preserve">1.参赛队名称使用学校名称。 </w:t>
      </w:r>
    </w:p>
    <w:p>
      <w:pPr>
        <w:pStyle w:val="27"/>
        <w:tabs>
          <w:tab w:val="left" w:pos="312"/>
        </w:tabs>
        <w:spacing w:line="360" w:lineRule="auto"/>
        <w:ind w:left="0" w:leftChars="0" w:right="0" w:rightChars="0" w:firstLine="560"/>
        <w:rPr>
          <w:sz w:val="28"/>
          <w:szCs w:val="28"/>
        </w:rPr>
      </w:pPr>
      <w:r>
        <w:rPr>
          <w:sz w:val="28"/>
          <w:szCs w:val="28"/>
        </w:rPr>
        <w:t xml:space="preserve">2.本赛项为团体赛，参赛队名称统一使用规定的学校代表队名称，不接受跨校组队报名。 </w:t>
      </w:r>
    </w:p>
    <w:p>
      <w:pPr>
        <w:pStyle w:val="27"/>
        <w:tabs>
          <w:tab w:val="left" w:pos="312"/>
        </w:tabs>
        <w:spacing w:line="360" w:lineRule="auto"/>
        <w:ind w:left="0" w:leftChars="0" w:right="0" w:rightChars="0" w:firstLine="560"/>
        <w:rPr>
          <w:sz w:val="28"/>
          <w:szCs w:val="28"/>
        </w:rPr>
      </w:pPr>
      <w:r>
        <w:rPr>
          <w:sz w:val="28"/>
          <w:szCs w:val="28"/>
        </w:rPr>
        <w:t>3.本赛项参赛队</w:t>
      </w:r>
      <w:r>
        <w:rPr>
          <w:rFonts w:hint="eastAsia"/>
          <w:sz w:val="28"/>
          <w:szCs w:val="28"/>
        </w:rPr>
        <w:t>指导老师需</w:t>
      </w:r>
      <w:r>
        <w:rPr>
          <w:sz w:val="28"/>
          <w:szCs w:val="28"/>
        </w:rPr>
        <w:t xml:space="preserve">负责参赛队的报名、训练指导、服务以及比赛期间参赛人员的日常管理等。 </w:t>
      </w:r>
    </w:p>
    <w:p>
      <w:pPr>
        <w:pStyle w:val="27"/>
        <w:tabs>
          <w:tab w:val="left" w:pos="312"/>
        </w:tabs>
        <w:spacing w:line="360" w:lineRule="auto"/>
        <w:ind w:left="0" w:leftChars="0" w:right="0" w:rightChars="0" w:firstLine="560"/>
        <w:rPr>
          <w:sz w:val="28"/>
          <w:szCs w:val="28"/>
        </w:rPr>
      </w:pPr>
      <w:r>
        <w:rPr>
          <w:sz w:val="28"/>
          <w:szCs w:val="28"/>
        </w:rPr>
        <w:t>4.参赛选手报名获得确认后不得随意更换。如比赛前参赛选手因故无法参赛，须由参赛学校于赛项开赛10个工作日之前出具书面说明，经大赛组委会核实后予以更换</w:t>
      </w:r>
      <w:r>
        <w:rPr>
          <w:rFonts w:hint="eastAsia"/>
          <w:sz w:val="28"/>
          <w:szCs w:val="28"/>
          <w:lang w:eastAsia="zh-CN"/>
        </w:rPr>
        <w:t>；</w:t>
      </w:r>
      <w:r>
        <w:rPr>
          <w:sz w:val="28"/>
          <w:szCs w:val="28"/>
        </w:rPr>
        <w:t xml:space="preserve">团体赛选手因特殊原因不能参加比赛时，由裁判长根据赛项特点决定是否可进行缺员比赛，并上报大赛组委会备案。如未经报备，发现实际参赛选手与报名信息不符的情况，均不得入场。 </w:t>
      </w:r>
    </w:p>
    <w:p>
      <w:pPr>
        <w:pStyle w:val="27"/>
        <w:tabs>
          <w:tab w:val="left" w:pos="312"/>
        </w:tabs>
        <w:spacing w:line="360" w:lineRule="auto"/>
        <w:ind w:left="0" w:leftChars="0" w:right="0" w:rightChars="0" w:firstLine="560"/>
        <w:rPr>
          <w:sz w:val="28"/>
          <w:szCs w:val="28"/>
        </w:rPr>
      </w:pPr>
      <w:r>
        <w:rPr>
          <w:sz w:val="28"/>
          <w:szCs w:val="28"/>
        </w:rPr>
        <w:t xml:space="preserve">5.参赛队对发布的所有文件都要仔细阅读，确切了解大赛时间安排、评判细节等，以保证顺利参赛。要按赛项执委会统一要求，准时到赛前说明会现场。会议期间要认真领会会议内容，如有不明之处，可直接向赛项执委会相关人员询问。 </w:t>
      </w:r>
    </w:p>
    <w:p>
      <w:pPr>
        <w:pStyle w:val="27"/>
        <w:tabs>
          <w:tab w:val="left" w:pos="312"/>
        </w:tabs>
        <w:spacing w:line="360" w:lineRule="auto"/>
        <w:ind w:left="0" w:leftChars="0" w:right="0" w:rightChars="0" w:firstLine="560"/>
        <w:rPr>
          <w:sz w:val="28"/>
          <w:szCs w:val="28"/>
        </w:rPr>
      </w:pPr>
      <w:r>
        <w:rPr>
          <w:sz w:val="28"/>
          <w:szCs w:val="28"/>
        </w:rPr>
        <w:t xml:space="preserve">6.参赛队按照大赛赛程安排，凭赛项执委会颁发的参赛证和有效身份证件参加竞赛及相关活动。 </w:t>
      </w:r>
    </w:p>
    <w:p>
      <w:pPr>
        <w:pStyle w:val="27"/>
        <w:tabs>
          <w:tab w:val="left" w:pos="312"/>
        </w:tabs>
        <w:spacing w:line="360" w:lineRule="auto"/>
        <w:ind w:left="0" w:leftChars="0" w:right="0" w:rightChars="0" w:firstLine="560"/>
        <w:rPr>
          <w:sz w:val="28"/>
          <w:szCs w:val="28"/>
        </w:rPr>
      </w:pPr>
      <w:r>
        <w:rPr>
          <w:sz w:val="28"/>
          <w:szCs w:val="28"/>
        </w:rPr>
        <w:t>7.在参赛期间，参赛队要注意饮食卫生，防止食物中毒</w:t>
      </w:r>
      <w:r>
        <w:rPr>
          <w:rFonts w:hint="eastAsia"/>
          <w:sz w:val="28"/>
          <w:szCs w:val="28"/>
          <w:lang w:eastAsia="zh-CN"/>
        </w:rPr>
        <w:t>；</w:t>
      </w:r>
      <w:r>
        <w:rPr>
          <w:sz w:val="28"/>
          <w:szCs w:val="28"/>
        </w:rPr>
        <w:t xml:space="preserve">各参赛队要保证参赛选手安全，防止交通事故和其它意外事故发生。 </w:t>
      </w:r>
    </w:p>
    <w:p>
      <w:pPr>
        <w:pStyle w:val="27"/>
        <w:tabs>
          <w:tab w:val="left" w:pos="312"/>
        </w:tabs>
        <w:spacing w:line="360" w:lineRule="auto"/>
        <w:ind w:left="0" w:leftChars="0" w:right="0" w:rightChars="0" w:firstLine="560"/>
        <w:rPr>
          <w:sz w:val="28"/>
          <w:szCs w:val="28"/>
        </w:rPr>
      </w:pPr>
      <w:r>
        <w:rPr>
          <w:sz w:val="28"/>
          <w:szCs w:val="28"/>
        </w:rPr>
        <w:t xml:space="preserve">8.参加比赛前要求参赛队为参赛选手购买人身保险。 </w:t>
      </w:r>
    </w:p>
    <w:p>
      <w:pPr>
        <w:pStyle w:val="27"/>
        <w:tabs>
          <w:tab w:val="left" w:pos="312"/>
        </w:tabs>
        <w:spacing w:line="360" w:lineRule="auto"/>
        <w:ind w:left="0" w:leftChars="0" w:right="0" w:rightChars="0" w:firstLine="560"/>
        <w:rPr>
          <w:sz w:val="28"/>
          <w:szCs w:val="28"/>
        </w:rPr>
      </w:pPr>
      <w:r>
        <w:rPr>
          <w:sz w:val="28"/>
          <w:szCs w:val="28"/>
        </w:rPr>
        <w:t xml:space="preserve">9.本规则没有规定的行为，裁判组有权做出裁决。在有争议的情况下，监督仲裁工作组的裁决是最终裁决，任何媒体资料都不做参考。 </w:t>
      </w:r>
    </w:p>
    <w:p>
      <w:pPr>
        <w:pStyle w:val="27"/>
        <w:tabs>
          <w:tab w:val="left" w:pos="312"/>
        </w:tabs>
        <w:spacing w:line="360" w:lineRule="auto"/>
        <w:ind w:left="0" w:leftChars="0" w:right="0" w:rightChars="0" w:firstLine="560"/>
        <w:rPr>
          <w:sz w:val="28"/>
          <w:szCs w:val="28"/>
        </w:rPr>
      </w:pPr>
      <w:r>
        <w:rPr>
          <w:sz w:val="28"/>
          <w:szCs w:val="28"/>
        </w:rPr>
        <w:t xml:space="preserve">10.若遇到突发事件，参赛队选手在参赛过程中应遵循承办院校临时提出的要求执行。 </w:t>
      </w:r>
    </w:p>
    <w:p>
      <w:pPr>
        <w:pStyle w:val="27"/>
        <w:tabs>
          <w:tab w:val="left" w:pos="312"/>
        </w:tabs>
        <w:spacing w:line="360" w:lineRule="auto"/>
        <w:ind w:left="0" w:leftChars="0" w:right="0" w:rightChars="0" w:firstLine="560"/>
        <w:rPr>
          <w:sz w:val="28"/>
          <w:szCs w:val="28"/>
        </w:rPr>
      </w:pPr>
      <w:r>
        <w:rPr>
          <w:sz w:val="28"/>
          <w:szCs w:val="28"/>
        </w:rPr>
        <w:t xml:space="preserve">11.参赛队大赛抽签加密办法。 </w:t>
      </w:r>
    </w:p>
    <w:p>
      <w:pPr>
        <w:pStyle w:val="27"/>
        <w:tabs>
          <w:tab w:val="left" w:pos="312"/>
        </w:tabs>
        <w:spacing w:line="360" w:lineRule="auto"/>
        <w:ind w:left="0" w:leftChars="0" w:right="0" w:rightChars="0" w:firstLine="560"/>
        <w:rPr>
          <w:sz w:val="28"/>
          <w:szCs w:val="28"/>
        </w:rPr>
      </w:pPr>
      <w:r>
        <w:rPr>
          <w:sz w:val="28"/>
          <w:szCs w:val="28"/>
        </w:rPr>
        <w:t>(1)参赛队队长在</w:t>
      </w:r>
      <w:r>
        <w:rPr>
          <w:rFonts w:hint="eastAsia"/>
          <w:sz w:val="28"/>
          <w:szCs w:val="28"/>
        </w:rPr>
        <w:t>竞赛前一天报道时</w:t>
      </w:r>
      <w:r>
        <w:rPr>
          <w:sz w:val="28"/>
          <w:szCs w:val="28"/>
        </w:rPr>
        <w:t xml:space="preserve">抽取检录号，抽签顺序按照参赛学校第一个字的拼音头字母顺序进行抽签，若第一字母相同，则按第二个字的拼音字母排列抽签，以此类推。 </w:t>
      </w:r>
    </w:p>
    <w:p>
      <w:pPr>
        <w:pStyle w:val="27"/>
        <w:tabs>
          <w:tab w:val="left" w:pos="312"/>
        </w:tabs>
        <w:spacing w:line="360" w:lineRule="auto"/>
        <w:ind w:left="0" w:leftChars="0" w:right="0" w:rightChars="0" w:firstLine="560"/>
        <w:rPr>
          <w:sz w:val="28"/>
          <w:szCs w:val="28"/>
        </w:rPr>
      </w:pPr>
      <w:r>
        <w:rPr>
          <w:sz w:val="28"/>
          <w:szCs w:val="28"/>
        </w:rPr>
        <w:t>(2)竞赛当天参赛队进入赛场时，依据当天检录顺序由参赛队队长 抽取一次加密号(随机号)和二次加密号(即工位号为二次加密号)，并 在一次加密和二次加密抽签现场登记表并签字，否则视做弃权</w:t>
      </w:r>
      <w:r>
        <w:rPr>
          <w:rFonts w:hint="eastAsia"/>
          <w:sz w:val="28"/>
          <w:szCs w:val="28"/>
          <w:lang w:eastAsia="zh-CN"/>
        </w:rPr>
        <w:t>；</w:t>
      </w:r>
      <w:r>
        <w:rPr>
          <w:sz w:val="28"/>
          <w:szCs w:val="28"/>
        </w:rPr>
        <w:t xml:space="preserve">各参赛队选手应积极配合大赛工作人员，保证一次加密号和二次加密号(即工位号) 抽取工作井然有序地进行。凡故意影响抽签工作的人员，一律上报执委会，情节严重者取消比赛资格。 </w:t>
      </w:r>
    </w:p>
    <w:p>
      <w:pPr>
        <w:pStyle w:val="27"/>
        <w:tabs>
          <w:tab w:val="left" w:pos="312"/>
        </w:tabs>
        <w:spacing w:line="360" w:lineRule="auto"/>
        <w:ind w:left="0" w:leftChars="0" w:right="0" w:rightChars="0" w:firstLine="560"/>
        <w:rPr>
          <w:sz w:val="28"/>
          <w:szCs w:val="28"/>
        </w:rPr>
      </w:pPr>
      <w:r>
        <w:rPr>
          <w:sz w:val="28"/>
          <w:szCs w:val="28"/>
        </w:rPr>
        <w:t xml:space="preserve">(3)参赛队选手按抽取的工位号(二次加密号)进入工位，完成竞 赛任务。 </w:t>
      </w:r>
    </w:p>
    <w:p>
      <w:pPr>
        <w:pStyle w:val="27"/>
        <w:tabs>
          <w:tab w:val="left" w:pos="312"/>
        </w:tabs>
        <w:spacing w:line="360" w:lineRule="auto"/>
        <w:ind w:left="0" w:leftChars="0" w:right="0" w:rightChars="0" w:firstLine="560"/>
        <w:rPr>
          <w:rFonts w:ascii="仿宋" w:hAnsi="仿宋" w:eastAsia="仿宋" w:cs="仿宋"/>
          <w:sz w:val="28"/>
          <w:szCs w:val="28"/>
        </w:rPr>
      </w:pPr>
      <w:r>
        <w:rPr>
          <w:sz w:val="28"/>
          <w:szCs w:val="28"/>
        </w:rPr>
        <w:t xml:space="preserve">(4)参赛队不能准时参加检录号抽签，由裁判长指定检录号。 </w:t>
      </w:r>
    </w:p>
    <w:p>
      <w:pPr>
        <w:pStyle w:val="5"/>
        <w:spacing w:before="0" w:after="0" w:line="360" w:lineRule="auto"/>
        <w:rPr>
          <w:rFonts w:ascii="楷体" w:hAnsi="楷体" w:eastAsia="楷体" w:cs="楷体"/>
          <w:sz w:val="28"/>
          <w:szCs w:val="28"/>
        </w:rPr>
      </w:pPr>
      <w:r>
        <w:rPr>
          <w:rFonts w:hint="eastAsia" w:ascii="楷体" w:hAnsi="楷体" w:eastAsia="楷体" w:cs="楷体"/>
          <w:sz w:val="28"/>
          <w:szCs w:val="28"/>
        </w:rPr>
        <w:t>（二）指导教师须知</w:t>
      </w:r>
    </w:p>
    <w:p>
      <w:pPr>
        <w:pStyle w:val="27"/>
        <w:spacing w:line="360" w:lineRule="auto"/>
        <w:ind w:left="0" w:leftChars="0" w:right="0" w:rightChars="0" w:firstLine="560"/>
        <w:rPr>
          <w:sz w:val="28"/>
          <w:szCs w:val="28"/>
        </w:rPr>
      </w:pPr>
      <w:r>
        <w:rPr>
          <w:sz w:val="28"/>
          <w:szCs w:val="28"/>
        </w:rPr>
        <w:t>1.指导教师应根据专业教学计划和赛项规程合理制定训练方案，认真指导选手训练，培养选手的综合职业能力和良好的职业素养，克服功利化思想，避免为赛而学、以赛代学。</w:t>
      </w:r>
    </w:p>
    <w:p>
      <w:pPr>
        <w:pStyle w:val="27"/>
        <w:spacing w:line="360" w:lineRule="auto"/>
        <w:ind w:left="0" w:leftChars="0" w:right="0" w:rightChars="0" w:firstLine="560"/>
        <w:rPr>
          <w:sz w:val="28"/>
          <w:szCs w:val="28"/>
        </w:rPr>
      </w:pPr>
      <w:r>
        <w:rPr>
          <w:sz w:val="28"/>
          <w:szCs w:val="28"/>
        </w:rPr>
        <w:t>2.指导老师应及时查看大赛专用网页有关赛项的通知和内容，认真研究和掌握本赛项规程、技术规范和赛场要求，指导选手做好赛前的一切技术准备和竞赛准备。</w:t>
      </w:r>
    </w:p>
    <w:p>
      <w:pPr>
        <w:pStyle w:val="27"/>
        <w:spacing w:line="360" w:lineRule="auto"/>
        <w:ind w:left="0" w:leftChars="0" w:right="0" w:rightChars="0" w:firstLine="560"/>
        <w:rPr>
          <w:sz w:val="28"/>
          <w:szCs w:val="28"/>
        </w:rPr>
      </w:pPr>
      <w:r>
        <w:rPr>
          <w:sz w:val="28"/>
          <w:szCs w:val="28"/>
        </w:rPr>
        <w:t>3.指导教师应根据赛项规程要求做好参赛选手保险办理工作，并积极做好选手的安全教育。</w:t>
      </w:r>
    </w:p>
    <w:p>
      <w:pPr>
        <w:pStyle w:val="27"/>
        <w:spacing w:line="360" w:lineRule="auto"/>
        <w:ind w:left="0" w:leftChars="0" w:right="0" w:rightChars="0" w:firstLine="560"/>
        <w:rPr>
          <w:sz w:val="28"/>
          <w:szCs w:val="28"/>
        </w:rPr>
      </w:pPr>
      <w:r>
        <w:rPr>
          <w:sz w:val="28"/>
          <w:szCs w:val="28"/>
        </w:rPr>
        <w:t>4.指导教师参加赛项观摩等活动，不得违反赛项规定进入赛场，干扰比赛正常进行。</w:t>
      </w:r>
    </w:p>
    <w:p>
      <w:pPr>
        <w:pStyle w:val="27"/>
        <w:spacing w:line="360" w:lineRule="auto"/>
        <w:ind w:left="0" w:leftChars="0" w:right="0" w:rightChars="0" w:firstLine="560"/>
        <w:rPr>
          <w:sz w:val="28"/>
          <w:szCs w:val="28"/>
        </w:rPr>
      </w:pPr>
      <w:r>
        <w:rPr>
          <w:sz w:val="28"/>
          <w:szCs w:val="28"/>
        </w:rPr>
        <w:t>5.指导教师必须是参赛选手所在学校的在职专任教师，每个团队不超过2名指导教师，指导教师一经确定不得随意变更。</w:t>
      </w:r>
    </w:p>
    <w:p>
      <w:pPr>
        <w:pStyle w:val="27"/>
        <w:spacing w:line="360" w:lineRule="auto"/>
        <w:ind w:left="0" w:leftChars="0" w:right="0" w:rightChars="0" w:firstLine="560"/>
        <w:rPr>
          <w:sz w:val="28"/>
          <w:szCs w:val="28"/>
        </w:rPr>
      </w:pPr>
      <w:r>
        <w:rPr>
          <w:sz w:val="28"/>
          <w:szCs w:val="28"/>
        </w:rPr>
        <w:t>6.指导老师要发扬道德风尚，听从指挥，服从裁判，不弄虚作假。</w:t>
      </w:r>
    </w:p>
    <w:p>
      <w:pPr>
        <w:pStyle w:val="27"/>
        <w:spacing w:line="360" w:lineRule="auto"/>
        <w:ind w:left="0" w:leftChars="0" w:right="0" w:rightChars="0" w:firstLine="560"/>
        <w:rPr>
          <w:sz w:val="28"/>
          <w:szCs w:val="28"/>
        </w:rPr>
      </w:pPr>
      <w:r>
        <w:rPr>
          <w:sz w:val="28"/>
          <w:szCs w:val="28"/>
        </w:rPr>
        <w:t>7.对申诉的仲裁结果，领队和指导老师应带头服从和执行，还应说服参赛选手服从和执行。</w:t>
      </w:r>
    </w:p>
    <w:p>
      <w:pPr>
        <w:pStyle w:val="5"/>
        <w:spacing w:before="0" w:after="0" w:line="360" w:lineRule="auto"/>
        <w:rPr>
          <w:rFonts w:ascii="楷体" w:hAnsi="楷体" w:eastAsia="楷体" w:cs="楷体"/>
          <w:sz w:val="28"/>
          <w:szCs w:val="28"/>
        </w:rPr>
      </w:pPr>
      <w:r>
        <w:rPr>
          <w:rFonts w:hint="eastAsia" w:ascii="楷体" w:hAnsi="楷体" w:eastAsia="楷体" w:cs="楷体"/>
          <w:sz w:val="28"/>
          <w:szCs w:val="28"/>
        </w:rPr>
        <w:t>（三）参赛选手须知</w:t>
      </w:r>
    </w:p>
    <w:p>
      <w:pPr>
        <w:pStyle w:val="27"/>
        <w:spacing w:line="360" w:lineRule="auto"/>
        <w:ind w:left="0" w:leftChars="0" w:right="0" w:rightChars="0" w:firstLine="560"/>
        <w:rPr>
          <w:sz w:val="28"/>
          <w:szCs w:val="28"/>
        </w:rPr>
      </w:pPr>
      <w:r>
        <w:rPr>
          <w:sz w:val="28"/>
          <w:szCs w:val="28"/>
        </w:rPr>
        <w:t>1.参赛选手应按有关要求如实填报个人信息，否则取消竞赛资格。</w:t>
      </w:r>
    </w:p>
    <w:p>
      <w:pPr>
        <w:pStyle w:val="27"/>
        <w:spacing w:line="360" w:lineRule="auto"/>
        <w:ind w:left="0" w:leftChars="0" w:right="0" w:rightChars="0" w:firstLine="560"/>
        <w:rPr>
          <w:sz w:val="28"/>
          <w:szCs w:val="28"/>
        </w:rPr>
      </w:pPr>
      <w:r>
        <w:rPr>
          <w:sz w:val="28"/>
          <w:szCs w:val="28"/>
        </w:rPr>
        <w:t>2.参赛选手应持统一印制的参赛证，带齐身份证、注册的学生证。在赛场的着装，应符合职业要求。在赛场的表现，应体现自己良好的职业习惯和职业素养。</w:t>
      </w:r>
    </w:p>
    <w:p>
      <w:pPr>
        <w:pStyle w:val="27"/>
        <w:spacing w:line="360" w:lineRule="auto"/>
        <w:ind w:left="0" w:leftChars="0" w:right="0" w:rightChars="0" w:firstLine="560"/>
        <w:rPr>
          <w:sz w:val="28"/>
          <w:szCs w:val="28"/>
        </w:rPr>
      </w:pPr>
      <w:r>
        <w:rPr>
          <w:sz w:val="28"/>
          <w:szCs w:val="28"/>
        </w:rPr>
        <w:t>3.参赛选手应遵守比赛规则，尊重裁判和赛场工作人员，自觉遵守赛场秩序，服从裁判的管理。</w:t>
      </w:r>
    </w:p>
    <w:p>
      <w:pPr>
        <w:pStyle w:val="27"/>
        <w:spacing w:line="360" w:lineRule="auto"/>
        <w:ind w:left="0" w:leftChars="0" w:right="0" w:rightChars="0" w:firstLine="560"/>
        <w:rPr>
          <w:sz w:val="28"/>
          <w:szCs w:val="28"/>
        </w:rPr>
      </w:pPr>
      <w:r>
        <w:rPr>
          <w:sz w:val="28"/>
          <w:szCs w:val="28"/>
        </w:rPr>
        <w:t>4.参赛选手应按照规定时间抵达赛场，凭参赛证、身份证件检录，按要求入场，不得迟到早退。</w:t>
      </w:r>
    </w:p>
    <w:p>
      <w:pPr>
        <w:pStyle w:val="27"/>
        <w:spacing w:line="360" w:lineRule="auto"/>
        <w:ind w:left="0" w:leftChars="0" w:right="0" w:rightChars="0" w:firstLine="560"/>
        <w:rPr>
          <w:sz w:val="28"/>
          <w:szCs w:val="28"/>
        </w:rPr>
      </w:pPr>
      <w:r>
        <w:rPr>
          <w:sz w:val="28"/>
          <w:szCs w:val="28"/>
        </w:rPr>
        <w:t>5.参加选手请勿携带任何电子设备及其他资料、用品进入赛场。</w:t>
      </w:r>
    </w:p>
    <w:p>
      <w:pPr>
        <w:pStyle w:val="27"/>
        <w:spacing w:line="360" w:lineRule="auto"/>
        <w:ind w:left="0" w:leftChars="0" w:right="0" w:rightChars="0" w:firstLine="560"/>
        <w:rPr>
          <w:sz w:val="28"/>
          <w:szCs w:val="28"/>
        </w:rPr>
      </w:pPr>
      <w:r>
        <w:rPr>
          <w:sz w:val="28"/>
          <w:szCs w:val="28"/>
        </w:rPr>
        <w:t>6.参赛选手应按有关要求在指定位置就坐。</w:t>
      </w:r>
    </w:p>
    <w:p>
      <w:pPr>
        <w:pStyle w:val="27"/>
        <w:spacing w:line="360" w:lineRule="auto"/>
        <w:ind w:left="0" w:leftChars="0" w:right="0" w:rightChars="0" w:firstLine="560"/>
        <w:rPr>
          <w:sz w:val="28"/>
          <w:szCs w:val="28"/>
        </w:rPr>
      </w:pPr>
      <w:r>
        <w:rPr>
          <w:sz w:val="28"/>
          <w:szCs w:val="28"/>
        </w:rPr>
        <w:t>7.参赛选手须在确认竞赛内容和现场设备等无误后开始竞赛。在竞赛过程中，确因计算机软件或硬件故障，致使操作无法继续的，经项目裁判长确认，予以启用备用计算机。</w:t>
      </w:r>
    </w:p>
    <w:p>
      <w:pPr>
        <w:pStyle w:val="27"/>
        <w:spacing w:line="360" w:lineRule="auto"/>
        <w:ind w:left="0" w:leftChars="0" w:right="0" w:rightChars="0" w:firstLine="560"/>
        <w:rPr>
          <w:sz w:val="28"/>
          <w:szCs w:val="28"/>
        </w:rPr>
      </w:pPr>
      <w:r>
        <w:rPr>
          <w:sz w:val="28"/>
          <w:szCs w:val="28"/>
        </w:rPr>
        <w:t>8.竞赛过程中不准互相交谈，不得大声喧哗；不得有影响其他选手比赛的行为，不准有旁窥、夹带等作弊行为。</w:t>
      </w:r>
    </w:p>
    <w:p>
      <w:pPr>
        <w:pStyle w:val="27"/>
        <w:spacing w:line="360" w:lineRule="auto"/>
        <w:ind w:left="0" w:leftChars="0" w:right="0" w:rightChars="0" w:firstLine="560"/>
        <w:rPr>
          <w:sz w:val="28"/>
          <w:szCs w:val="28"/>
        </w:rPr>
      </w:pPr>
      <w:r>
        <w:rPr>
          <w:sz w:val="28"/>
          <w:szCs w:val="28"/>
        </w:rPr>
        <w:t>9.竞赛过程中需要去洗手间，应报告现场裁判，由裁判或赛场工作人员陪同离开赛场。</w:t>
      </w:r>
    </w:p>
    <w:p>
      <w:pPr>
        <w:pStyle w:val="27"/>
        <w:spacing w:line="360" w:lineRule="auto"/>
        <w:ind w:left="0" w:leftChars="0" w:right="0" w:rightChars="0" w:firstLine="560"/>
        <w:rPr>
          <w:sz w:val="28"/>
          <w:szCs w:val="28"/>
        </w:rPr>
      </w:pPr>
      <w:r>
        <w:rPr>
          <w:sz w:val="28"/>
          <w:szCs w:val="28"/>
        </w:rPr>
        <w:t>10.各参赛选手必须按规范要求操作竞赛设备。一旦出现较严重的安全事故，经裁判长批准后将立即取消其参赛资格。</w:t>
      </w:r>
    </w:p>
    <w:p>
      <w:pPr>
        <w:pStyle w:val="27"/>
        <w:spacing w:line="360" w:lineRule="auto"/>
        <w:ind w:left="0" w:leftChars="0" w:right="0" w:rightChars="0" w:firstLine="560"/>
        <w:rPr>
          <w:sz w:val="28"/>
          <w:szCs w:val="28"/>
        </w:rPr>
      </w:pPr>
      <w:r>
        <w:rPr>
          <w:sz w:val="28"/>
          <w:szCs w:val="28"/>
        </w:rPr>
        <w:t>11.参赛选手需详细阅读赛题中竞赛文档命名的要求，不得在提交的竞赛文档中标识出任何关于参赛选手地名、校名、姓名、参赛编号等信息，否则取消竞赛成绩。</w:t>
      </w:r>
    </w:p>
    <w:p>
      <w:pPr>
        <w:pStyle w:val="27"/>
        <w:spacing w:line="360" w:lineRule="auto"/>
        <w:ind w:left="0" w:leftChars="0" w:right="0" w:rightChars="0" w:firstLine="560"/>
        <w:rPr>
          <w:sz w:val="28"/>
          <w:szCs w:val="28"/>
        </w:rPr>
      </w:pPr>
      <w:r>
        <w:rPr>
          <w:sz w:val="28"/>
          <w:szCs w:val="28"/>
        </w:rPr>
        <w:t>12.完成竞赛任务后，需要在竞赛结束前离开赛场，应向现场裁判示意，在赛场记录上填写离场时间并签工位号确认后，方可离开赛场到指定区域，离开赛场后不可再次进入。未完成竞赛任务，因病或其他原因需要终止竞赛离开赛场，需经裁判长同意，在赛场记录表的相应栏目填写离场原因、离场时间并签工位号确认后，方可离开；离开后，不能再次进入赛场，离开赛场时不得带走任何资料。</w:t>
      </w:r>
    </w:p>
    <w:p>
      <w:pPr>
        <w:pStyle w:val="27"/>
        <w:spacing w:line="360" w:lineRule="auto"/>
        <w:ind w:left="0" w:leftChars="0" w:right="0" w:rightChars="0" w:firstLine="560"/>
        <w:rPr>
          <w:sz w:val="28"/>
          <w:szCs w:val="28"/>
        </w:rPr>
      </w:pPr>
      <w:r>
        <w:rPr>
          <w:sz w:val="28"/>
          <w:szCs w:val="28"/>
        </w:rPr>
        <w:t>13.裁判长发出停止竞赛的指令，选手（包括需要补时的选手）应立即停止操作，在现场裁判的指挥下离开赛场到达指定的区域等候评分。需要补时的选手在离场后，由现场裁判召唤进场补时。</w:t>
      </w:r>
    </w:p>
    <w:p>
      <w:pPr>
        <w:pStyle w:val="27"/>
        <w:spacing w:line="360" w:lineRule="auto"/>
        <w:ind w:left="0" w:leftChars="0" w:right="0" w:rightChars="0" w:firstLine="560"/>
        <w:rPr>
          <w:sz w:val="28"/>
          <w:szCs w:val="28"/>
        </w:rPr>
      </w:pPr>
      <w:r>
        <w:rPr>
          <w:sz w:val="28"/>
          <w:szCs w:val="28"/>
        </w:rPr>
        <w:t>14.遇突发事件，立即报告裁判和赛场工作人员，按赛场裁判和工作人员的指令行动。</w:t>
      </w:r>
    </w:p>
    <w:p>
      <w:pPr>
        <w:pStyle w:val="27"/>
        <w:spacing w:line="360" w:lineRule="auto"/>
        <w:ind w:left="0" w:leftChars="0" w:right="0" w:rightChars="0" w:firstLine="560"/>
        <w:rPr>
          <w:sz w:val="28"/>
          <w:szCs w:val="28"/>
        </w:rPr>
      </w:pPr>
      <w:r>
        <w:rPr>
          <w:sz w:val="28"/>
          <w:szCs w:val="28"/>
        </w:rPr>
        <w:t>15.在竞赛期间，未经执委会批准，参赛选手不得接受其他单位和个人进行的与竞赛内容相关的采访。参赛选手不得将竞赛的相关信息私自公布。</w:t>
      </w:r>
    </w:p>
    <w:p>
      <w:pPr>
        <w:pStyle w:val="5"/>
        <w:spacing w:before="0" w:after="0" w:line="360" w:lineRule="auto"/>
        <w:rPr>
          <w:rFonts w:ascii="楷体" w:hAnsi="楷体" w:eastAsia="楷体" w:cs="楷体"/>
          <w:sz w:val="28"/>
          <w:szCs w:val="28"/>
        </w:rPr>
      </w:pPr>
      <w:r>
        <w:rPr>
          <w:rFonts w:hint="eastAsia" w:ascii="楷体" w:hAnsi="楷体" w:eastAsia="楷体" w:cs="楷体"/>
          <w:sz w:val="28"/>
          <w:szCs w:val="28"/>
        </w:rPr>
        <w:t>（四）工作人员须知</w:t>
      </w:r>
    </w:p>
    <w:p>
      <w:pPr>
        <w:pStyle w:val="27"/>
        <w:spacing w:line="360" w:lineRule="auto"/>
        <w:ind w:left="0" w:leftChars="0" w:right="0" w:rightChars="0" w:firstLine="560"/>
        <w:rPr>
          <w:sz w:val="28"/>
          <w:szCs w:val="28"/>
        </w:rPr>
      </w:pPr>
      <w:r>
        <w:rPr>
          <w:sz w:val="28"/>
          <w:szCs w:val="28"/>
        </w:rPr>
        <w:t>1.工作人员必须服从赛项组委会统一指挥，佩戴工作人员标识，认真履行职责，忠于职守，秉公办理，保守秘密，做好服务赛场、服务选手的工作。</w:t>
      </w:r>
    </w:p>
    <w:p>
      <w:pPr>
        <w:pStyle w:val="27"/>
        <w:spacing w:line="360" w:lineRule="auto"/>
        <w:ind w:left="0" w:leftChars="0" w:right="0" w:rightChars="0" w:firstLine="560"/>
        <w:rPr>
          <w:sz w:val="28"/>
          <w:szCs w:val="28"/>
        </w:rPr>
      </w:pPr>
      <w:r>
        <w:rPr>
          <w:sz w:val="28"/>
          <w:szCs w:val="28"/>
        </w:rPr>
        <w:t>2.工作人员按照分工准时上岗，不得擅自离岗，应认真履行各自的工作职责，保证竞赛工作的顺利进行。</w:t>
      </w:r>
    </w:p>
    <w:p>
      <w:pPr>
        <w:pStyle w:val="27"/>
        <w:spacing w:line="360" w:lineRule="auto"/>
        <w:ind w:left="0" w:leftChars="0" w:right="0" w:rightChars="0" w:firstLine="560"/>
        <w:rPr>
          <w:sz w:val="28"/>
          <w:szCs w:val="28"/>
        </w:rPr>
      </w:pPr>
      <w:r>
        <w:rPr>
          <w:sz w:val="28"/>
          <w:szCs w:val="28"/>
        </w:rPr>
        <w:t>3.注意文明礼貌，保持良好形象，熟悉赛项指南。</w:t>
      </w:r>
    </w:p>
    <w:p>
      <w:pPr>
        <w:pStyle w:val="27"/>
        <w:spacing w:line="360" w:lineRule="auto"/>
        <w:ind w:left="0" w:leftChars="0" w:right="0" w:rightChars="0" w:firstLine="560"/>
        <w:rPr>
          <w:sz w:val="28"/>
          <w:szCs w:val="28"/>
        </w:rPr>
      </w:pPr>
      <w:r>
        <w:rPr>
          <w:sz w:val="28"/>
          <w:szCs w:val="28"/>
        </w:rPr>
        <w:t>4.提前30分钟到达赛场，严守工作岗位，不迟到，不早退，不得无故离岗，特殊情况需向工作组组长请假。</w:t>
      </w:r>
    </w:p>
    <w:p>
      <w:pPr>
        <w:pStyle w:val="27"/>
        <w:spacing w:line="360" w:lineRule="auto"/>
        <w:ind w:left="0" w:leftChars="0" w:right="0" w:rightChars="0" w:firstLine="560"/>
        <w:rPr>
          <w:sz w:val="28"/>
          <w:szCs w:val="28"/>
        </w:rPr>
      </w:pPr>
      <w:r>
        <w:rPr>
          <w:sz w:val="28"/>
          <w:szCs w:val="28"/>
        </w:rPr>
        <w:t>5.熟悉竞赛规程，严格按照工作程序和有关规定办事，如遇突发事件，按照应急预案，组织指挥人员疏散，确保人员安全。</w:t>
      </w:r>
    </w:p>
    <w:p>
      <w:pPr>
        <w:pStyle w:val="27"/>
        <w:spacing w:line="360" w:lineRule="auto"/>
        <w:ind w:left="0" w:leftChars="0" w:right="0" w:rightChars="0" w:firstLine="560"/>
        <w:rPr>
          <w:sz w:val="28"/>
          <w:szCs w:val="28"/>
        </w:rPr>
      </w:pPr>
      <w:r>
        <w:rPr>
          <w:sz w:val="28"/>
          <w:szCs w:val="28"/>
        </w:rPr>
        <w:t>6.工作人员在竞赛中若有舞弊行为，立即撤销其工作资格，并严肃处理。</w:t>
      </w:r>
    </w:p>
    <w:p>
      <w:pPr>
        <w:pStyle w:val="27"/>
        <w:spacing w:line="360" w:lineRule="auto"/>
        <w:ind w:left="0" w:leftChars="0" w:right="0" w:rightChars="0" w:firstLine="560"/>
        <w:rPr>
          <w:rFonts w:eastAsia="黑体"/>
          <w:sz w:val="32"/>
          <w:szCs w:val="32"/>
        </w:rPr>
      </w:pPr>
      <w:r>
        <w:rPr>
          <w:sz w:val="28"/>
          <w:szCs w:val="28"/>
        </w:rPr>
        <w:t>7.保持通讯畅通，服从统一领导，严格遵守竞赛纪律，加强协作配合，提高工作效率。</w:t>
      </w:r>
    </w:p>
    <w:p>
      <w:pPr>
        <w:numPr>
          <w:ilvl w:val="0"/>
          <w:numId w:val="1"/>
        </w:numPr>
        <w:jc w:val="left"/>
        <w:outlineLvl w:val="0"/>
        <w:rPr>
          <w:rStyle w:val="19"/>
          <w:rFonts w:ascii="Times New Roman" w:hAnsi="Times New Roman" w:eastAsia="黑体"/>
          <w:b w:val="0"/>
          <w:bCs w:val="0"/>
          <w:sz w:val="32"/>
          <w:szCs w:val="32"/>
        </w:rPr>
      </w:pPr>
      <w:r>
        <w:rPr>
          <w:rStyle w:val="19"/>
          <w:rFonts w:ascii="Times New Roman" w:hAnsi="Times New Roman" w:eastAsia="黑体"/>
          <w:b w:val="0"/>
          <w:bCs w:val="0"/>
          <w:sz w:val="32"/>
          <w:szCs w:val="32"/>
        </w:rPr>
        <w:t>竞赛观摩</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为保障竞赛公平、公正、公开，本赛项设置观摩区，可以使用大屏实时显示竞赛情况。</w:t>
      </w:r>
    </w:p>
    <w:p>
      <w:pPr>
        <w:spacing w:line="360" w:lineRule="auto"/>
        <w:ind w:firstLine="560" w:firstLineChars="200"/>
        <w:rPr>
          <w:rFonts w:ascii="Times New Roman" w:hAnsi="Times New Roman"/>
        </w:rPr>
      </w:pPr>
      <w:r>
        <w:rPr>
          <w:rFonts w:ascii="Times New Roman" w:hAnsi="Times New Roman" w:eastAsia="仿宋_GB2312"/>
          <w:sz w:val="28"/>
          <w:szCs w:val="28"/>
        </w:rPr>
        <w:t>竞赛环境依据竞赛需求和职业特点设计，在竞赛不被干扰的前提下可以开放部分赛场区域。观摩人员需佩戴观摩证件在工作人员带领下，可以沿指定路线，在指定区域内到现场观赛。观摩人员不得违反赛项规定进入赛场，不得同参赛选手、裁判交流，不得传递信息，不得采录竞赛现场数据资料，不得影响竞赛的正常进行。</w:t>
      </w:r>
    </w:p>
    <w:sectPr>
      <w:footerReference r:id="rId3" w:type="default"/>
      <w:pgSz w:w="11906" w:h="16838"/>
      <w:pgMar w:top="1440" w:right="1797" w:bottom="1440" w:left="1797" w:header="851" w:footer="992" w:gutter="0"/>
      <w:cols w:space="720" w:num="1"/>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E50E34-DE76-4BDC-9075-2EEC85106B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AC24347F-27B4-449C-B762-2C1F1B1ACE2C}"/>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AFADB598-0E71-42F2-AE05-806672673BD2}"/>
  </w:font>
  <w:font w:name="仿宋">
    <w:panose1 w:val="02010609060101010101"/>
    <w:charset w:val="86"/>
    <w:family w:val="modern"/>
    <w:pitch w:val="default"/>
    <w:sig w:usb0="800002BF" w:usb1="38CF7CFA" w:usb2="00000016" w:usb3="00000000" w:csb0="00040001" w:csb1="00000000"/>
    <w:embedRegular r:id="rId4" w:fontKey="{79F5CEE6-78F0-41A8-803B-E178FDD3D995}"/>
  </w:font>
  <w:font w:name="微软雅黑">
    <w:panose1 w:val="020B0503020204020204"/>
    <w:charset w:val="86"/>
    <w:family w:val="swiss"/>
    <w:pitch w:val="default"/>
    <w:sig w:usb0="80000287" w:usb1="2ACF3C50" w:usb2="00000016" w:usb3="00000000" w:csb0="0004001F" w:csb1="00000000"/>
    <w:embedRegular r:id="rId5" w:fontKey="{D95076D1-A228-44FC-8CBB-0E81C9FDAD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75920" cy="204470"/>
              <wp:effectExtent l="0" t="0" r="0" b="0"/>
              <wp:wrapNone/>
              <wp:docPr id="108301946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5920" cy="204470"/>
                      </a:xfrm>
                      <a:prstGeom prst="rect">
                        <a:avLst/>
                      </a:prstGeom>
                      <a:noFill/>
                      <a:ln>
                        <a:noFill/>
                      </a:ln>
                    </wps:spPr>
                    <wps:txbx>
                      <w:txbxContent>
                        <w:p>
                          <w:pPr>
                            <w:tabs>
                              <w:tab w:val="center" w:pos="4153"/>
                              <w:tab w:val="right" w:pos="8306"/>
                            </w:tabs>
                            <w:snapToGrid w:val="0"/>
                            <w:jc w:val="center"/>
                            <w:rPr>
                              <w:sz w:val="18"/>
                              <w:szCs w:val="18"/>
                            </w:rPr>
                          </w:pPr>
                          <w:r>
                            <w:rPr>
                              <w:sz w:val="18"/>
                              <w:szCs w:val="18"/>
                              <w:lang w:val="zh-CN"/>
                            </w:rPr>
                            <w:t xml:space="preserve"> </w:t>
                          </w: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sz w:val="18"/>
                              <w:szCs w:val="18"/>
                              <w:lang w:val="zh-CN"/>
                            </w:rPr>
                            <w:t xml:space="preserve"> </w:t>
                          </w:r>
                        </w:p>
                      </w:txbxContent>
                    </wps:txbx>
                    <wps:bodyPr rot="0" vert="horz" wrap="square" lIns="0" tIns="0" rIns="0" bIns="0" anchor="t" anchorCtr="0" upright="1">
                      <a:spAutoFit/>
                    </wps:bodyPr>
                  </wps:wsp>
                </a:graphicData>
              </a:graphic>
            </wp:anchor>
          </w:drawing>
        </mc:Choice>
        <mc:Fallback>
          <w:pict>
            <v:shape id="文本框 2" o:spid="_x0000_s1026" o:spt="202" type="#_x0000_t202" style="position:absolute;left:0pt;margin-top:0pt;height:16.1pt;width:29.6pt;mso-position-horizontal:center;mso-position-horizontal-relative:margin;z-index:251659264;mso-width-relative:page;mso-height-relative:page;" filled="f" stroked="f" coordsize="21600,21600" o:gfxdata="UEsDBAoAAAAAAIdO4kAAAAAAAAAAAAAAAAAEAAAAZHJzL1BLAwQUAAAACACHTuJAT+jZi9IAAAAD&#10;AQAADwAAAGRycy9kb3ducmV2LnhtbE2PMU/DMBCFdyT+g3VILIg6NqKiaZwOCBY2CgubG1+TCPsc&#10;xW4S+us5WGA56ek9vfddtVuCFxOOqY9kQK0KEEhNdD21Bt7fnm8fQKRsyVkfCQ18YYJdfXlR2dLF&#10;mV5x2udWcAml0hroch5KKVPTYbBpFQck9o5xDDazHFvpRjtzefBSF8VaBtsTL3R2wMcOm8/9KRhY&#10;L0/DzcsG9Xxu/EQfZ6UyKmOur1SxBZFxyX9h+MFndKiZ6RBP5JLwBviR/HvZu99oEAcDd1qDrCv5&#10;n73+BlBLAwQUAAAACACHTuJA82agPhMCAAANBAAADgAAAGRycy9lMm9Eb2MueG1srVNLbtswFNwX&#10;6B0I7mvJjpuPYDlIY7gokDYF0h6ApiiLqMTHPtKW3AM0N+iqm+5zLp+jj5Tlpukmi26Ix88bzgyH&#10;s8uuqdlWodNgcj4epZwpI6HQZp3zz5+Wr845c16YQtRgVM53yvHL+csXs9ZmagIV1IVCRiDGZa3N&#10;eeW9zZLEyUo1wo3AKkObJWAjPE1xnRQoWkJv6mSSpqdJC1hYBKmco9VFv8kPiPgcQChLLdUC5KZR&#10;xveoqGrhSZKrtHV8HtmWpZL+tiyd8qzOOSn1caRLqF6FMZnPRLZGYSstDxTEcyg80dQIbejSI9RC&#10;eME2qP+BarREcFD6kYQm6YVER0jFOH3izV0lrIpayGpnj6a7/wcrP2w/ItMFJSE9P0nHF9NTssaI&#10;hl5+/+N+//Nh/+s7mwSfWusyOn5nqcF3b6CjnqjZ2RuQXxwzcF0Js1ZXiNBWShTEcxw6k0etPY4L&#10;IKv2PRR0j9h4iEBdiU0wkWxhhE5Edsc3Up1nkhZPzl5fTGhH0tYknU7P4hsmIhuaLTr/VkHDQpFz&#10;pAhEcLG9cT6QEdlwJNxlYKnrOsagNn8t0MGwEskHvj1z3626gxkrKHYkA6FPFf0pKirAb5y1lKic&#10;u68bgYqz+p0hK4i0HwocitVQCCOpNeees7689n1MNxb1uiLkwewrsmupo5Tga8/iwJNSEhUeEh1i&#10;+HgeT/35xf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jZi9IAAAADAQAADwAAAAAAAAABACAA&#10;AAAiAAAAZHJzL2Rvd25yZXYueG1sUEsBAhQAFAAAAAgAh07iQPNmoD4TAgAADQQAAA4AAAAAAAAA&#10;AQAgAAAAIQEAAGRycy9lMm9Eb2MueG1sUEsFBgAAAAAGAAYAWQEAAKYFAAAAAA==&#10;">
              <v:fill on="f" focussize="0,0"/>
              <v:stroke on="f"/>
              <v:imagedata o:title=""/>
              <o:lock v:ext="edit" aspectratio="f"/>
              <v:textbox inset="0mm,0mm,0mm,0mm" style="mso-fit-shape-to-text:t;">
                <w:txbxContent>
                  <w:p>
                    <w:pPr>
                      <w:tabs>
                        <w:tab w:val="center" w:pos="4153"/>
                        <w:tab w:val="right" w:pos="8306"/>
                      </w:tabs>
                      <w:snapToGrid w:val="0"/>
                      <w:jc w:val="center"/>
                      <w:rPr>
                        <w:sz w:val="18"/>
                        <w:szCs w:val="18"/>
                      </w:rPr>
                    </w:pPr>
                    <w:r>
                      <w:rPr>
                        <w:sz w:val="18"/>
                        <w:szCs w:val="18"/>
                        <w:lang w:val="zh-CN"/>
                      </w:rPr>
                      <w:t xml:space="preserve"> </w:t>
                    </w: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sz w:val="18"/>
                        <w:szCs w:val="18"/>
                        <w:lang w:val="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412D7"/>
    <w:multiLevelType w:val="singleLevel"/>
    <w:tmpl w:val="BD2412D7"/>
    <w:lvl w:ilvl="0" w:tentative="0">
      <w:start w:val="1"/>
      <w:numFmt w:val="decimal"/>
      <w:suff w:val="space"/>
      <w:lvlText w:val="%1."/>
      <w:lvlJc w:val="left"/>
    </w:lvl>
  </w:abstractNum>
  <w:abstractNum w:abstractNumId="1">
    <w:nsid w:val="C7ECEEAD"/>
    <w:multiLevelType w:val="singleLevel"/>
    <w:tmpl w:val="C7ECEEAD"/>
    <w:lvl w:ilvl="0" w:tentative="0">
      <w:start w:val="1"/>
      <w:numFmt w:val="chineseCounting"/>
      <w:suff w:val="nothing"/>
      <w:lvlText w:val="（%1）"/>
      <w:lvlJc w:val="left"/>
      <w:rPr>
        <w:rFonts w:hint="eastAsia"/>
      </w:rPr>
    </w:lvl>
  </w:abstractNum>
  <w:abstractNum w:abstractNumId="2">
    <w:nsid w:val="DFE9F200"/>
    <w:multiLevelType w:val="singleLevel"/>
    <w:tmpl w:val="DFE9F200"/>
    <w:lvl w:ilvl="0" w:tentative="0">
      <w:start w:val="1"/>
      <w:numFmt w:val="chineseCounting"/>
      <w:suff w:val="nothing"/>
      <w:lvlText w:val="%1、"/>
      <w:lvlJc w:val="left"/>
      <w:pPr>
        <w:tabs>
          <w:tab w:val="left" w:pos="0"/>
        </w:tabs>
      </w:pPr>
      <w:rPr>
        <w:rFonts w:hint="eastAsia"/>
      </w:rPr>
    </w:lvl>
  </w:abstractNum>
  <w:abstractNum w:abstractNumId="3">
    <w:nsid w:val="E0E04EA8"/>
    <w:multiLevelType w:val="singleLevel"/>
    <w:tmpl w:val="E0E04EA8"/>
    <w:lvl w:ilvl="0" w:tentative="0">
      <w:start w:val="1"/>
      <w:numFmt w:val="chineseCounting"/>
      <w:suff w:val="nothing"/>
      <w:lvlText w:val="（%1）"/>
      <w:lvlJc w:val="left"/>
      <w:pPr>
        <w:ind w:left="0" w:firstLine="420"/>
      </w:pPr>
      <w:rPr>
        <w:rFonts w:hint="eastAsia"/>
      </w:rPr>
    </w:lvl>
  </w:abstractNum>
  <w:abstractNum w:abstractNumId="4">
    <w:nsid w:val="F95ACC7C"/>
    <w:multiLevelType w:val="singleLevel"/>
    <w:tmpl w:val="F95ACC7C"/>
    <w:lvl w:ilvl="0" w:tentative="0">
      <w:start w:val="1"/>
      <w:numFmt w:val="chineseCounting"/>
      <w:suff w:val="nothing"/>
      <w:lvlText w:val="（%1）"/>
      <w:lvlJc w:val="left"/>
      <w:pPr>
        <w:ind w:left="0" w:firstLine="420"/>
      </w:pPr>
      <w:rPr>
        <w:rFonts w:hint="eastAsia"/>
      </w:rPr>
    </w:lvl>
  </w:abstractNum>
  <w:abstractNum w:abstractNumId="5">
    <w:nsid w:val="6B4A4CC0"/>
    <w:multiLevelType w:val="singleLevel"/>
    <w:tmpl w:val="6B4A4CC0"/>
    <w:lvl w:ilvl="0" w:tentative="0">
      <w:start w:val="1"/>
      <w:numFmt w:val="chineseCounting"/>
      <w:suff w:val="nothing"/>
      <w:lvlText w:val="（%1）"/>
      <w:lvlJc w:val="left"/>
      <w:pPr>
        <w:ind w:left="0" w:firstLine="420"/>
      </w:pPr>
      <w:rPr>
        <w:rFonts w:hint="eastAsia"/>
      </w:rPr>
    </w:lvl>
  </w:abstractNum>
  <w:abstractNum w:abstractNumId="6">
    <w:nsid w:val="6FBB5876"/>
    <w:multiLevelType w:val="singleLevel"/>
    <w:tmpl w:val="6FBB5876"/>
    <w:lvl w:ilvl="0" w:tentative="0">
      <w:start w:val="1"/>
      <w:numFmt w:val="chineseCounting"/>
      <w:suff w:val="nothing"/>
      <w:lvlText w:val="（%1）"/>
      <w:lvlJc w:val="left"/>
      <w:pPr>
        <w:ind w:left="0" w:firstLine="420"/>
      </w:pPr>
      <w:rPr>
        <w:rFonts w:hint="eastAsia"/>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ZTY1NjdhNWI2MzcxZGM1ZjZmMmM4MzM1YjZmZmYifQ=="/>
  </w:docVars>
  <w:rsids>
    <w:rsidRoot w:val="008F204D"/>
    <w:rsid w:val="00014FD9"/>
    <w:rsid w:val="0002160C"/>
    <w:rsid w:val="0002466B"/>
    <w:rsid w:val="00025951"/>
    <w:rsid w:val="000268CA"/>
    <w:rsid w:val="00034D43"/>
    <w:rsid w:val="0003503C"/>
    <w:rsid w:val="00037A43"/>
    <w:rsid w:val="00041C2E"/>
    <w:rsid w:val="00057F9D"/>
    <w:rsid w:val="00062FDB"/>
    <w:rsid w:val="00074C6D"/>
    <w:rsid w:val="00077702"/>
    <w:rsid w:val="00086995"/>
    <w:rsid w:val="000A3C24"/>
    <w:rsid w:val="000B46C5"/>
    <w:rsid w:val="000B5E79"/>
    <w:rsid w:val="000E5B02"/>
    <w:rsid w:val="001339B8"/>
    <w:rsid w:val="00134F74"/>
    <w:rsid w:val="0014003A"/>
    <w:rsid w:val="001900FC"/>
    <w:rsid w:val="00194F73"/>
    <w:rsid w:val="001B283B"/>
    <w:rsid w:val="001E1436"/>
    <w:rsid w:val="001F5585"/>
    <w:rsid w:val="002059EC"/>
    <w:rsid w:val="00205BFA"/>
    <w:rsid w:val="00212EC5"/>
    <w:rsid w:val="0022713C"/>
    <w:rsid w:val="002538FA"/>
    <w:rsid w:val="002634F2"/>
    <w:rsid w:val="002724D9"/>
    <w:rsid w:val="0027284A"/>
    <w:rsid w:val="00272EED"/>
    <w:rsid w:val="00294B34"/>
    <w:rsid w:val="002A4370"/>
    <w:rsid w:val="002B5460"/>
    <w:rsid w:val="002C6A82"/>
    <w:rsid w:val="002E1631"/>
    <w:rsid w:val="002F6968"/>
    <w:rsid w:val="0031323C"/>
    <w:rsid w:val="00326A73"/>
    <w:rsid w:val="0033134A"/>
    <w:rsid w:val="003357B9"/>
    <w:rsid w:val="00352601"/>
    <w:rsid w:val="003548EC"/>
    <w:rsid w:val="00362D26"/>
    <w:rsid w:val="00394D9C"/>
    <w:rsid w:val="00396878"/>
    <w:rsid w:val="003A12AA"/>
    <w:rsid w:val="003B048D"/>
    <w:rsid w:val="003B6291"/>
    <w:rsid w:val="003F0219"/>
    <w:rsid w:val="00427BCE"/>
    <w:rsid w:val="00431335"/>
    <w:rsid w:val="004431FE"/>
    <w:rsid w:val="004432C0"/>
    <w:rsid w:val="00454BCB"/>
    <w:rsid w:val="004573C8"/>
    <w:rsid w:val="00493006"/>
    <w:rsid w:val="004A0CCF"/>
    <w:rsid w:val="004A2BC1"/>
    <w:rsid w:val="004A33D9"/>
    <w:rsid w:val="004C0137"/>
    <w:rsid w:val="004C088B"/>
    <w:rsid w:val="004C1C90"/>
    <w:rsid w:val="004C1EC1"/>
    <w:rsid w:val="004C2FAE"/>
    <w:rsid w:val="004E03C2"/>
    <w:rsid w:val="0051519E"/>
    <w:rsid w:val="005231A2"/>
    <w:rsid w:val="005319EC"/>
    <w:rsid w:val="005375DE"/>
    <w:rsid w:val="0054125B"/>
    <w:rsid w:val="00565453"/>
    <w:rsid w:val="005719DB"/>
    <w:rsid w:val="00573B19"/>
    <w:rsid w:val="00574776"/>
    <w:rsid w:val="0059495D"/>
    <w:rsid w:val="005970C3"/>
    <w:rsid w:val="00597D6A"/>
    <w:rsid w:val="005B0D9D"/>
    <w:rsid w:val="005B4A62"/>
    <w:rsid w:val="005C5DFA"/>
    <w:rsid w:val="005D6811"/>
    <w:rsid w:val="005E21DB"/>
    <w:rsid w:val="005F7D14"/>
    <w:rsid w:val="00602CC6"/>
    <w:rsid w:val="006054F8"/>
    <w:rsid w:val="00610627"/>
    <w:rsid w:val="00613402"/>
    <w:rsid w:val="00621312"/>
    <w:rsid w:val="00641C4C"/>
    <w:rsid w:val="0064392C"/>
    <w:rsid w:val="00646A7B"/>
    <w:rsid w:val="0068133F"/>
    <w:rsid w:val="0068181E"/>
    <w:rsid w:val="0068657C"/>
    <w:rsid w:val="006C529B"/>
    <w:rsid w:val="006D4BEA"/>
    <w:rsid w:val="00706223"/>
    <w:rsid w:val="007130A2"/>
    <w:rsid w:val="00714D72"/>
    <w:rsid w:val="0072649F"/>
    <w:rsid w:val="00726E3C"/>
    <w:rsid w:val="00732F5C"/>
    <w:rsid w:val="007464C8"/>
    <w:rsid w:val="0076683E"/>
    <w:rsid w:val="00767BC3"/>
    <w:rsid w:val="00785CD8"/>
    <w:rsid w:val="00785F34"/>
    <w:rsid w:val="007A2F29"/>
    <w:rsid w:val="007B3325"/>
    <w:rsid w:val="007C533C"/>
    <w:rsid w:val="007D2761"/>
    <w:rsid w:val="007D28C5"/>
    <w:rsid w:val="007F42CA"/>
    <w:rsid w:val="00807FD6"/>
    <w:rsid w:val="00826C37"/>
    <w:rsid w:val="0083716C"/>
    <w:rsid w:val="00844044"/>
    <w:rsid w:val="0085532E"/>
    <w:rsid w:val="00855D14"/>
    <w:rsid w:val="008565A2"/>
    <w:rsid w:val="00884BA5"/>
    <w:rsid w:val="00895E61"/>
    <w:rsid w:val="008B1CC1"/>
    <w:rsid w:val="008B6E0A"/>
    <w:rsid w:val="008B77D2"/>
    <w:rsid w:val="008C7E5A"/>
    <w:rsid w:val="008D3709"/>
    <w:rsid w:val="008F1F9C"/>
    <w:rsid w:val="008F204D"/>
    <w:rsid w:val="00911A33"/>
    <w:rsid w:val="009300D6"/>
    <w:rsid w:val="00942E64"/>
    <w:rsid w:val="00973E79"/>
    <w:rsid w:val="009958D5"/>
    <w:rsid w:val="009A3A3E"/>
    <w:rsid w:val="009B6E77"/>
    <w:rsid w:val="009C04AA"/>
    <w:rsid w:val="009D701F"/>
    <w:rsid w:val="009E78C8"/>
    <w:rsid w:val="009F0E21"/>
    <w:rsid w:val="009F7484"/>
    <w:rsid w:val="00A1352F"/>
    <w:rsid w:val="00A13D40"/>
    <w:rsid w:val="00A23B5F"/>
    <w:rsid w:val="00A265B4"/>
    <w:rsid w:val="00A35A68"/>
    <w:rsid w:val="00A40AB2"/>
    <w:rsid w:val="00A65E9D"/>
    <w:rsid w:val="00A75B11"/>
    <w:rsid w:val="00A814F8"/>
    <w:rsid w:val="00AA17AD"/>
    <w:rsid w:val="00AA723C"/>
    <w:rsid w:val="00AB57B1"/>
    <w:rsid w:val="00AC0B07"/>
    <w:rsid w:val="00AD2A0B"/>
    <w:rsid w:val="00AD374A"/>
    <w:rsid w:val="00AE1A62"/>
    <w:rsid w:val="00AE400D"/>
    <w:rsid w:val="00AE67D2"/>
    <w:rsid w:val="00B02B9F"/>
    <w:rsid w:val="00B0760C"/>
    <w:rsid w:val="00B510B3"/>
    <w:rsid w:val="00B53942"/>
    <w:rsid w:val="00B576BF"/>
    <w:rsid w:val="00B71D17"/>
    <w:rsid w:val="00BA64CC"/>
    <w:rsid w:val="00BB6354"/>
    <w:rsid w:val="00BC53C7"/>
    <w:rsid w:val="00BD240B"/>
    <w:rsid w:val="00C176BC"/>
    <w:rsid w:val="00C17A09"/>
    <w:rsid w:val="00C3791E"/>
    <w:rsid w:val="00C40336"/>
    <w:rsid w:val="00C42985"/>
    <w:rsid w:val="00C740A0"/>
    <w:rsid w:val="00C80CB1"/>
    <w:rsid w:val="00C81DB5"/>
    <w:rsid w:val="00C93938"/>
    <w:rsid w:val="00C94E34"/>
    <w:rsid w:val="00CA3139"/>
    <w:rsid w:val="00CE0C21"/>
    <w:rsid w:val="00D01734"/>
    <w:rsid w:val="00D01A0A"/>
    <w:rsid w:val="00D01AF7"/>
    <w:rsid w:val="00D12EBE"/>
    <w:rsid w:val="00D261B0"/>
    <w:rsid w:val="00D37C29"/>
    <w:rsid w:val="00D41004"/>
    <w:rsid w:val="00D53AB3"/>
    <w:rsid w:val="00D54BC3"/>
    <w:rsid w:val="00D6140B"/>
    <w:rsid w:val="00D65D87"/>
    <w:rsid w:val="00D728A8"/>
    <w:rsid w:val="00D85CA3"/>
    <w:rsid w:val="00DB335F"/>
    <w:rsid w:val="00DB39B2"/>
    <w:rsid w:val="00DE554E"/>
    <w:rsid w:val="00DF0589"/>
    <w:rsid w:val="00DF105C"/>
    <w:rsid w:val="00DF2290"/>
    <w:rsid w:val="00DF2E07"/>
    <w:rsid w:val="00E02C8A"/>
    <w:rsid w:val="00E15C7C"/>
    <w:rsid w:val="00E35095"/>
    <w:rsid w:val="00E56BF4"/>
    <w:rsid w:val="00E90496"/>
    <w:rsid w:val="00E96A04"/>
    <w:rsid w:val="00E96BBE"/>
    <w:rsid w:val="00EA10FA"/>
    <w:rsid w:val="00EC2D53"/>
    <w:rsid w:val="00EC3C7F"/>
    <w:rsid w:val="00EC5F4C"/>
    <w:rsid w:val="00EE0C45"/>
    <w:rsid w:val="00EE1389"/>
    <w:rsid w:val="00EE661C"/>
    <w:rsid w:val="00EF1247"/>
    <w:rsid w:val="00EF422C"/>
    <w:rsid w:val="00EF73EE"/>
    <w:rsid w:val="00F10661"/>
    <w:rsid w:val="00F244ED"/>
    <w:rsid w:val="00F3088F"/>
    <w:rsid w:val="00F33D1A"/>
    <w:rsid w:val="00F45D2E"/>
    <w:rsid w:val="00F462BA"/>
    <w:rsid w:val="00F5611D"/>
    <w:rsid w:val="00F579A7"/>
    <w:rsid w:val="00F63FB3"/>
    <w:rsid w:val="00F8455E"/>
    <w:rsid w:val="00F90E06"/>
    <w:rsid w:val="00F929CB"/>
    <w:rsid w:val="00FA3B7B"/>
    <w:rsid w:val="00FB24FC"/>
    <w:rsid w:val="00FB26C5"/>
    <w:rsid w:val="00FD3A4D"/>
    <w:rsid w:val="01456D97"/>
    <w:rsid w:val="01876905"/>
    <w:rsid w:val="0546080B"/>
    <w:rsid w:val="06624756"/>
    <w:rsid w:val="068A4DD8"/>
    <w:rsid w:val="06B17456"/>
    <w:rsid w:val="07F06CE8"/>
    <w:rsid w:val="082725B7"/>
    <w:rsid w:val="08651E74"/>
    <w:rsid w:val="0893718B"/>
    <w:rsid w:val="0BDC07EF"/>
    <w:rsid w:val="0E1905AC"/>
    <w:rsid w:val="0E2502F7"/>
    <w:rsid w:val="0E520E22"/>
    <w:rsid w:val="1232715B"/>
    <w:rsid w:val="13716B58"/>
    <w:rsid w:val="14F55E33"/>
    <w:rsid w:val="172D2B29"/>
    <w:rsid w:val="17522C48"/>
    <w:rsid w:val="177E60EF"/>
    <w:rsid w:val="18136311"/>
    <w:rsid w:val="19121BF9"/>
    <w:rsid w:val="193006AE"/>
    <w:rsid w:val="1A720323"/>
    <w:rsid w:val="1AD96865"/>
    <w:rsid w:val="1BC432EE"/>
    <w:rsid w:val="1ECF59A8"/>
    <w:rsid w:val="1EF03575"/>
    <w:rsid w:val="1F3257D0"/>
    <w:rsid w:val="21540F8A"/>
    <w:rsid w:val="26E915A1"/>
    <w:rsid w:val="27372B8D"/>
    <w:rsid w:val="28595039"/>
    <w:rsid w:val="2921565F"/>
    <w:rsid w:val="292A0397"/>
    <w:rsid w:val="2A677CA8"/>
    <w:rsid w:val="2BFD1A18"/>
    <w:rsid w:val="2ED314C7"/>
    <w:rsid w:val="34DBD611"/>
    <w:rsid w:val="38555CE6"/>
    <w:rsid w:val="38FC7CDE"/>
    <w:rsid w:val="3AE8574D"/>
    <w:rsid w:val="3EC65DD2"/>
    <w:rsid w:val="3FFE6BC8"/>
    <w:rsid w:val="403A3A3D"/>
    <w:rsid w:val="40D00AD6"/>
    <w:rsid w:val="41362456"/>
    <w:rsid w:val="41C01B2A"/>
    <w:rsid w:val="42F053B6"/>
    <w:rsid w:val="45107BA4"/>
    <w:rsid w:val="46055A6D"/>
    <w:rsid w:val="48AB44C8"/>
    <w:rsid w:val="495C0AAF"/>
    <w:rsid w:val="4B7DB096"/>
    <w:rsid w:val="4D880CDF"/>
    <w:rsid w:val="4F7B3ACB"/>
    <w:rsid w:val="50A240E3"/>
    <w:rsid w:val="517503A7"/>
    <w:rsid w:val="522B44EC"/>
    <w:rsid w:val="52CF094C"/>
    <w:rsid w:val="54BB2478"/>
    <w:rsid w:val="55B35A19"/>
    <w:rsid w:val="581A0947"/>
    <w:rsid w:val="59A269FC"/>
    <w:rsid w:val="5A1C6467"/>
    <w:rsid w:val="5B8C39A8"/>
    <w:rsid w:val="5BC06825"/>
    <w:rsid w:val="5C176E12"/>
    <w:rsid w:val="5C5C7627"/>
    <w:rsid w:val="5CB07109"/>
    <w:rsid w:val="5E9D051F"/>
    <w:rsid w:val="5EFF6D3A"/>
    <w:rsid w:val="5F77C63B"/>
    <w:rsid w:val="6300798F"/>
    <w:rsid w:val="63B6074E"/>
    <w:rsid w:val="65717B33"/>
    <w:rsid w:val="65A70D76"/>
    <w:rsid w:val="65FF07B9"/>
    <w:rsid w:val="66141D57"/>
    <w:rsid w:val="66B174AF"/>
    <w:rsid w:val="677C9FEF"/>
    <w:rsid w:val="6919771D"/>
    <w:rsid w:val="69CB51A1"/>
    <w:rsid w:val="6ADC7BC1"/>
    <w:rsid w:val="6B8A1F9B"/>
    <w:rsid w:val="6C020116"/>
    <w:rsid w:val="6C0E17DE"/>
    <w:rsid w:val="6C2D3157"/>
    <w:rsid w:val="6CC20655"/>
    <w:rsid w:val="6E381B78"/>
    <w:rsid w:val="6ECA6E9A"/>
    <w:rsid w:val="6EE1F5C5"/>
    <w:rsid w:val="6F5D614A"/>
    <w:rsid w:val="7196397A"/>
    <w:rsid w:val="73975B95"/>
    <w:rsid w:val="744FF6FD"/>
    <w:rsid w:val="74DF1EE2"/>
    <w:rsid w:val="758B206A"/>
    <w:rsid w:val="759F2D77"/>
    <w:rsid w:val="75A42350"/>
    <w:rsid w:val="76516E0F"/>
    <w:rsid w:val="76E39E4A"/>
    <w:rsid w:val="771A18F7"/>
    <w:rsid w:val="77E6F12B"/>
    <w:rsid w:val="78963673"/>
    <w:rsid w:val="78E46843"/>
    <w:rsid w:val="79F91620"/>
    <w:rsid w:val="7A2B1A52"/>
    <w:rsid w:val="7A614AAA"/>
    <w:rsid w:val="7B7FCDE4"/>
    <w:rsid w:val="7D7DE559"/>
    <w:rsid w:val="7DFF485B"/>
    <w:rsid w:val="7E895EDA"/>
    <w:rsid w:val="7F0F54F4"/>
    <w:rsid w:val="7F537636"/>
    <w:rsid w:val="B6B7ADA6"/>
    <w:rsid w:val="B87BA04B"/>
    <w:rsid w:val="BFB76BDA"/>
    <w:rsid w:val="BFDA0639"/>
    <w:rsid w:val="C96C8A12"/>
    <w:rsid w:val="D4BF4956"/>
    <w:rsid w:val="DADDEC13"/>
    <w:rsid w:val="DF45ACFE"/>
    <w:rsid w:val="E3BBC543"/>
    <w:rsid w:val="EE7EFB7C"/>
    <w:rsid w:val="F1FF833B"/>
    <w:rsid w:val="F6C7721B"/>
    <w:rsid w:val="F7BDCD06"/>
    <w:rsid w:val="FB6E6A60"/>
    <w:rsid w:val="FB6F03BE"/>
    <w:rsid w:val="FBC5B0E1"/>
    <w:rsid w:val="FBCF1212"/>
    <w:rsid w:val="FBFF098B"/>
    <w:rsid w:val="FDEF9C0F"/>
    <w:rsid w:val="FF5BC4E6"/>
    <w:rsid w:val="FFBE531A"/>
    <w:rsid w:val="FFDF7410"/>
    <w:rsid w:val="FFDF799F"/>
    <w:rsid w:val="FFFFC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9"/>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0"/>
    <w:qFormat/>
    <w:uiPriority w:val="0"/>
    <w:pPr>
      <w:keepNext/>
      <w:keepLines/>
      <w:spacing w:before="260" w:after="260" w:line="416" w:lineRule="auto"/>
      <w:outlineLvl w:val="1"/>
    </w:pPr>
    <w:rPr>
      <w:rFonts w:ascii="等线 Light" w:hAnsi="等线 Light" w:eastAsia="等线 Light"/>
      <w:b/>
      <w:bCs/>
      <w:sz w:val="32"/>
      <w:szCs w:val="32"/>
    </w:rPr>
  </w:style>
  <w:style w:type="paragraph" w:styleId="6">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link w:val="22"/>
    <w:autoRedefine/>
    <w:qFormat/>
    <w:uiPriority w:val="0"/>
    <w:pPr>
      <w:spacing w:after="120"/>
    </w:pPr>
  </w:style>
  <w:style w:type="paragraph" w:styleId="7">
    <w:name w:val="Body Text Indent"/>
    <w:basedOn w:val="1"/>
    <w:link w:val="31"/>
    <w:autoRedefine/>
    <w:unhideWhenUsed/>
    <w:qFormat/>
    <w:uiPriority w:val="99"/>
    <w:pPr>
      <w:spacing w:after="120"/>
      <w:ind w:left="420" w:leftChars="200"/>
    </w:pPr>
  </w:style>
  <w:style w:type="paragraph" w:styleId="8">
    <w:name w:val="Date"/>
    <w:basedOn w:val="1"/>
    <w:next w:val="1"/>
    <w:link w:val="30"/>
    <w:autoRedefine/>
    <w:qFormat/>
    <w:uiPriority w:val="0"/>
    <w:pPr>
      <w:ind w:left="100" w:leftChars="2500"/>
    </w:pPr>
  </w:style>
  <w:style w:type="paragraph" w:styleId="9">
    <w:name w:val="footer"/>
    <w:basedOn w:val="1"/>
    <w:link w:val="23"/>
    <w:autoRedefine/>
    <w:qFormat/>
    <w:uiPriority w:val="0"/>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autoRedefine/>
    <w:qFormat/>
    <w:uiPriority w:val="0"/>
    <w:pPr>
      <w:spacing w:before="100" w:beforeAutospacing="1" w:after="100" w:afterAutospacing="1"/>
      <w:jc w:val="left"/>
    </w:pPr>
    <w:rPr>
      <w:kern w:val="0"/>
      <w:sz w:val="24"/>
    </w:rPr>
  </w:style>
  <w:style w:type="paragraph" w:styleId="13">
    <w:name w:val="Body Text First Indent 2"/>
    <w:basedOn w:val="7"/>
    <w:link w:val="18"/>
    <w:autoRedefine/>
    <w:unhideWhenUsed/>
    <w:qFormat/>
    <w:uiPriority w:val="99"/>
    <w:pPr>
      <w:ind w:firstLine="420" w:firstLineChars="200"/>
    </w:pPr>
  </w:style>
  <w:style w:type="table" w:styleId="15">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7">
    <w:name w:val="Strong"/>
    <w:basedOn w:val="16"/>
    <w:autoRedefine/>
    <w:qFormat/>
    <w:uiPriority w:val="0"/>
    <w:rPr>
      <w:b/>
    </w:rPr>
  </w:style>
  <w:style w:type="character" w:customStyle="1" w:styleId="18">
    <w:name w:val="正文文本首行缩进 2 字符"/>
    <w:link w:val="13"/>
    <w:autoRedefine/>
    <w:qFormat/>
    <w:uiPriority w:val="99"/>
    <w:rPr>
      <w:kern w:val="2"/>
      <w:sz w:val="21"/>
      <w:szCs w:val="24"/>
    </w:rPr>
  </w:style>
  <w:style w:type="character" w:customStyle="1" w:styleId="19">
    <w:name w:val="标题 1 字符"/>
    <w:link w:val="4"/>
    <w:autoRedefine/>
    <w:qFormat/>
    <w:uiPriority w:val="0"/>
    <w:rPr>
      <w:b/>
      <w:bCs/>
      <w:kern w:val="44"/>
      <w:sz w:val="44"/>
      <w:szCs w:val="44"/>
    </w:rPr>
  </w:style>
  <w:style w:type="character" w:customStyle="1" w:styleId="20">
    <w:name w:val="标题 2 字符"/>
    <w:link w:val="5"/>
    <w:autoRedefine/>
    <w:qFormat/>
    <w:uiPriority w:val="0"/>
    <w:rPr>
      <w:rFonts w:ascii="等线 Light" w:hAnsi="等线 Light" w:eastAsia="等线 Light"/>
      <w:b/>
      <w:bCs/>
      <w:kern w:val="2"/>
      <w:sz w:val="32"/>
      <w:szCs w:val="32"/>
    </w:rPr>
  </w:style>
  <w:style w:type="character" w:customStyle="1" w:styleId="21">
    <w:name w:val="标题 3 字符"/>
    <w:link w:val="6"/>
    <w:autoRedefine/>
    <w:semiHidden/>
    <w:qFormat/>
    <w:uiPriority w:val="0"/>
    <w:rPr>
      <w:b/>
      <w:bCs/>
      <w:kern w:val="2"/>
      <w:sz w:val="32"/>
      <w:szCs w:val="32"/>
    </w:rPr>
  </w:style>
  <w:style w:type="character" w:customStyle="1" w:styleId="22">
    <w:name w:val="正文文本 字符"/>
    <w:link w:val="3"/>
    <w:autoRedefine/>
    <w:qFormat/>
    <w:uiPriority w:val="0"/>
    <w:rPr>
      <w:kern w:val="2"/>
      <w:sz w:val="21"/>
      <w:szCs w:val="24"/>
    </w:rPr>
  </w:style>
  <w:style w:type="character" w:customStyle="1" w:styleId="23">
    <w:name w:val="页脚 字符"/>
    <w:link w:val="9"/>
    <w:autoRedefine/>
    <w:qFormat/>
    <w:uiPriority w:val="0"/>
    <w:rPr>
      <w:kern w:val="2"/>
      <w:sz w:val="18"/>
      <w:szCs w:val="18"/>
    </w:rPr>
  </w:style>
  <w:style w:type="character" w:customStyle="1" w:styleId="24">
    <w:name w:val="页眉 字符"/>
    <w:link w:val="10"/>
    <w:autoRedefine/>
    <w:qFormat/>
    <w:uiPriority w:val="0"/>
    <w:rPr>
      <w:kern w:val="2"/>
      <w:sz w:val="18"/>
      <w:szCs w:val="18"/>
    </w:rPr>
  </w:style>
  <w:style w:type="paragraph" w:styleId="25">
    <w:name w:val="List Paragraph"/>
    <w:basedOn w:val="1"/>
    <w:autoRedefine/>
    <w:qFormat/>
    <w:uiPriority w:val="34"/>
    <w:pPr>
      <w:ind w:firstLine="420" w:firstLineChars="200"/>
    </w:pPr>
  </w:style>
  <w:style w:type="paragraph" w:styleId="26">
    <w:name w:val="No Spacing"/>
    <w:autoRedefine/>
    <w:qFormat/>
    <w:uiPriority w:val="1"/>
    <w:pPr>
      <w:widowControl w:val="0"/>
      <w:jc w:val="both"/>
    </w:pPr>
    <w:rPr>
      <w:rFonts w:ascii="Times New Roman" w:hAnsi="Times New Roman" w:eastAsia="仿宋_GB2312" w:cs="Times New Roman"/>
      <w:kern w:val="2"/>
      <w:sz w:val="24"/>
      <w:szCs w:val="24"/>
      <w:lang w:val="en-US" w:eastAsia="zh-CN" w:bidi="ar-SA"/>
    </w:rPr>
  </w:style>
  <w:style w:type="paragraph" w:customStyle="1" w:styleId="27">
    <w:name w:val="文本2"/>
    <w:basedOn w:val="1"/>
    <w:next w:val="1"/>
    <w:autoRedefine/>
    <w:qFormat/>
    <w:uiPriority w:val="0"/>
    <w:pPr>
      <w:widowControl/>
      <w:ind w:left="100" w:leftChars="100" w:right="100" w:rightChars="100" w:firstLine="200" w:firstLineChars="200"/>
      <w:textAlignment w:val="baseline"/>
    </w:pPr>
    <w:rPr>
      <w:rFonts w:ascii="Times New Roman" w:hAnsi="Times New Roman" w:eastAsia="仿宋_GB2312"/>
      <w:color w:val="000000"/>
      <w:kern w:val="0"/>
      <w:sz w:val="24"/>
      <w:szCs w:val="20"/>
      <w:u w:color="000000"/>
    </w:rPr>
  </w:style>
  <w:style w:type="table" w:customStyle="1" w:styleId="28">
    <w:name w:val="Table Normal"/>
    <w:autoRedefine/>
    <w:semiHidden/>
    <w:unhideWhenUsed/>
    <w:qFormat/>
    <w:uiPriority w:val="2"/>
    <w:rPr>
      <w:rFonts w:asciiTheme="minorHAnsi" w:hAnsiTheme="minorHAnsi" w:cstheme="minorBidi"/>
    </w:rPr>
    <w:tblPr>
      <w:tblCellMar>
        <w:top w:w="0" w:type="dxa"/>
        <w:left w:w="0" w:type="dxa"/>
        <w:bottom w:w="0" w:type="dxa"/>
        <w:right w:w="0" w:type="dxa"/>
      </w:tblCellMar>
    </w:tblPr>
  </w:style>
  <w:style w:type="paragraph" w:customStyle="1" w:styleId="29">
    <w:name w:val="_Style 7"/>
    <w:basedOn w:val="1"/>
    <w:next w:val="25"/>
    <w:autoRedefine/>
    <w:qFormat/>
    <w:uiPriority w:val="34"/>
    <w:pPr>
      <w:ind w:firstLine="420" w:firstLineChars="200"/>
    </w:pPr>
  </w:style>
  <w:style w:type="character" w:customStyle="1" w:styleId="30">
    <w:name w:val="日期 字符"/>
    <w:basedOn w:val="16"/>
    <w:link w:val="8"/>
    <w:autoRedefine/>
    <w:qFormat/>
    <w:uiPriority w:val="0"/>
    <w:rPr>
      <w:kern w:val="2"/>
      <w:sz w:val="21"/>
      <w:szCs w:val="24"/>
    </w:rPr>
  </w:style>
  <w:style w:type="character" w:customStyle="1" w:styleId="31">
    <w:name w:val="正文文本缩进 字符"/>
    <w:basedOn w:val="16"/>
    <w:link w:val="7"/>
    <w:autoRedefine/>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2020</Words>
  <Characters>11519</Characters>
  <Lines>1</Lines>
  <Paragraphs>1</Paragraphs>
  <TotalTime>98</TotalTime>
  <ScaleCrop>false</ScaleCrop>
  <LinksUpToDate>false</LinksUpToDate>
  <CharactersWithSpaces>13512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2023-04-21T17:57:00Z</dcterms:created>
  <dc:creator>HP</dc:creator>
  <cp:lastModifiedBy>平川</cp:lastModifiedBy>
  <cp:lastPrinted>2023-04-21T17:55:00Z</cp:lastPrinted>
  <dcterms:modified xsi:type="dcterms:W3CDTF">2024-03-25T07:52:35Z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1C228B08F72EBF11C7FBD3654060F3B3_43</vt:lpwstr>
  </property>
</Properties>
</file>