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9" w:beforeLines="50" w:after="159" w:afterLines="50" w:line="288" w:lineRule="auto"/>
        <w:contextualSpacing/>
        <w:jc w:val="left"/>
        <w:rPr>
          <w:rFonts w:hint="eastAsia" w:ascii="仿宋" w:hAnsi="仿宋" w:eastAsia="仿宋" w:cs="仿宋"/>
          <w:b/>
          <w:sz w:val="32"/>
          <w:szCs w:val="24"/>
          <w:highlight w:val="none"/>
        </w:rPr>
      </w:pPr>
      <w:bookmarkStart w:id="2" w:name="_GoBack"/>
    </w:p>
    <w:p>
      <w:pPr>
        <w:pStyle w:val="27"/>
        <w:spacing w:before="0" w:after="0" w:line="720" w:lineRule="exact"/>
        <w:jc w:val="center"/>
        <w:outlineLvl w:val="0"/>
        <w:rPr>
          <w:rFonts w:hint="eastAsia" w:ascii="等线" w:hAnsi="等线" w:eastAsia="仿宋" w:cs="仿宋"/>
          <w:b/>
          <w:bCs/>
          <w:color w:val="000000"/>
          <w:sz w:val="30"/>
          <w:szCs w:val="30"/>
          <w:highlight w:val="none"/>
          <w:lang w:val="en-US" w:eastAsia="zh-CN"/>
        </w:rPr>
      </w:pPr>
      <w:r>
        <w:rPr>
          <w:rFonts w:hint="eastAsia" w:ascii="等线" w:hAnsi="等线" w:eastAsia="仿宋" w:cs="仿宋"/>
          <w:b/>
          <w:bCs/>
          <w:color w:val="000000"/>
          <w:sz w:val="30"/>
          <w:szCs w:val="30"/>
          <w:highlight w:val="none"/>
          <w:lang w:eastAsia="zh-CN"/>
        </w:rPr>
        <w:t>河北省职业院校</w:t>
      </w:r>
      <w:r>
        <w:rPr>
          <w:rFonts w:hint="eastAsia" w:ascii="等线" w:hAnsi="等线" w:eastAsia="仿宋" w:cs="仿宋"/>
          <w:b/>
          <w:bCs/>
          <w:color w:val="000000"/>
          <w:sz w:val="30"/>
          <w:szCs w:val="30"/>
          <w:highlight w:val="none"/>
          <w:lang w:val="en-US" w:eastAsia="zh-CN"/>
        </w:rPr>
        <w:t>技能大赛</w:t>
      </w:r>
    </w:p>
    <w:p>
      <w:pPr>
        <w:pStyle w:val="27"/>
        <w:spacing w:before="0" w:after="0" w:line="720" w:lineRule="exact"/>
        <w:jc w:val="center"/>
        <w:outlineLvl w:val="0"/>
        <w:rPr>
          <w:rFonts w:hint="eastAsia" w:ascii="等线" w:hAnsi="等线" w:eastAsia="仿宋" w:cs="仿宋"/>
          <w:b/>
          <w:bCs/>
          <w:color w:val="000000"/>
          <w:sz w:val="30"/>
          <w:szCs w:val="30"/>
          <w:highlight w:val="none"/>
          <w:lang w:eastAsia="zh-CN"/>
        </w:rPr>
      </w:pPr>
      <w:r>
        <w:rPr>
          <w:rFonts w:hint="eastAsia" w:ascii="等线" w:hAnsi="等线" w:eastAsia="仿宋" w:cs="仿宋"/>
          <w:b/>
          <w:bCs/>
          <w:color w:val="000000"/>
          <w:sz w:val="30"/>
          <w:szCs w:val="30"/>
          <w:highlight w:val="none"/>
          <w:lang w:eastAsia="zh-CN"/>
        </w:rPr>
        <w:t>高职组“轨道车辆技术”赛项规程</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rPr>
        <w:t>一、比赛的职业</w:t>
      </w:r>
      <w:r>
        <w:rPr>
          <w:rFonts w:hint="eastAsia" w:ascii="黑体" w:hAnsi="黑体" w:eastAsia="黑体" w:cs="黑体"/>
          <w:b/>
          <w:bCs/>
          <w:color w:val="000000"/>
          <w:sz w:val="24"/>
          <w:szCs w:val="24"/>
          <w:highlight w:val="none"/>
          <w:lang w:val="en-US" w:eastAsia="zh-CN"/>
        </w:rPr>
        <w:t>技能</w:t>
      </w:r>
      <w:r>
        <w:rPr>
          <w:rFonts w:hint="eastAsia" w:ascii="黑体" w:hAnsi="黑体" w:eastAsia="黑体" w:cs="黑体"/>
          <w:b/>
          <w:bCs/>
          <w:color w:val="000000"/>
          <w:sz w:val="24"/>
          <w:szCs w:val="24"/>
          <w:highlight w:val="none"/>
        </w:rPr>
        <w:t>、标准、形式和内容</w:t>
      </w:r>
    </w:p>
    <w:p>
      <w:pPr>
        <w:spacing w:line="360" w:lineRule="auto"/>
        <w:ind w:firstLine="470" w:firstLineChars="195"/>
        <w:rPr>
          <w:rFonts w:hint="eastAsia" w:ascii="等线" w:hAnsi="等线" w:eastAsia="仿宋_GB2312" w:cs="仿宋_GB2312"/>
          <w:b/>
          <w:bCs/>
          <w:color w:val="000000"/>
          <w:sz w:val="24"/>
          <w:szCs w:val="24"/>
          <w:highlight w:val="none"/>
          <w:lang w:val="en-US" w:eastAsia="zh-CN"/>
        </w:rPr>
      </w:pPr>
      <w:r>
        <w:rPr>
          <w:rFonts w:hint="eastAsia" w:ascii="等线" w:hAnsi="等线" w:eastAsia="仿宋_GB2312" w:cs="仿宋_GB2312"/>
          <w:b/>
          <w:bCs/>
          <w:color w:val="000000"/>
          <w:sz w:val="24"/>
          <w:szCs w:val="24"/>
          <w:highlight w:val="none"/>
        </w:rPr>
        <w:t>（一）职业</w:t>
      </w:r>
      <w:r>
        <w:rPr>
          <w:rFonts w:hint="eastAsia" w:ascii="等线" w:hAnsi="等线" w:eastAsia="仿宋_GB2312" w:cs="仿宋_GB2312"/>
          <w:b/>
          <w:bCs/>
          <w:color w:val="000000"/>
          <w:sz w:val="24"/>
          <w:szCs w:val="24"/>
          <w:highlight w:val="none"/>
          <w:lang w:val="en-US" w:eastAsia="zh-CN"/>
        </w:rPr>
        <w:t>技能</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面向轨道车辆装备制造、运用与检修领域，根据车辆制造、运用与检修实际需要及相关作业流程，掌握车辆装配与检修设备、工器具、仪表使用、安全防护方法，具备协作完成轨道车辆装配、运用和检修作业技能，包含具体典型工作任务：整车检查、试验、故障判断及处理；受电弓等电气设备的装配、安装布线、检修、维护、调试、故障判断及处理；客室车门等机械系统的装配、检修、维护、调试、故障判断处理及控制电路设计。通过该赛项的技术平台承载的实训和考核内容，可培养选手掌握轨道车辆性能及装配、检修、维护、试验、电路设计、故障处理标准和操作规范，以及良好的故障判断及处理能力。选手应具备扎实的车辆装配、调试与检修知识，重点掌握作业防护、车辆状态功能检查、维护保养、填写维修记录，掌握故障处理流程、报单填写、反馈方法等。</w:t>
      </w:r>
    </w:p>
    <w:p>
      <w:pPr>
        <w:spacing w:line="360" w:lineRule="auto"/>
        <w:ind w:firstLine="470" w:firstLineChars="195"/>
        <w:rPr>
          <w:rFonts w:hint="eastAsia" w:ascii="等线" w:hAnsi="等线" w:eastAsia="仿宋_GB2312" w:cs="仿宋_GB2312"/>
          <w:b/>
          <w:bCs/>
          <w:color w:val="000000"/>
          <w:sz w:val="24"/>
          <w:szCs w:val="24"/>
          <w:highlight w:val="none"/>
        </w:rPr>
      </w:pPr>
      <w:r>
        <w:rPr>
          <w:rFonts w:hint="eastAsia" w:ascii="等线" w:hAnsi="等线" w:eastAsia="仿宋_GB2312" w:cs="仿宋_GB2312"/>
          <w:b/>
          <w:bCs/>
          <w:color w:val="000000"/>
          <w:sz w:val="24"/>
          <w:szCs w:val="24"/>
          <w:highlight w:val="none"/>
        </w:rPr>
        <w:t>（二）标准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等线" w:hAnsi="等线" w:eastAsia="仿宋_GB2312" w:cs="仿宋_GB2312"/>
          <w:color w:val="000000"/>
          <w:sz w:val="24"/>
          <w:szCs w:val="24"/>
          <w:highlight w:val="none"/>
          <w:lang w:eastAsia="zh-CN"/>
        </w:rPr>
      </w:pPr>
      <w:r>
        <w:rPr>
          <w:rFonts w:hint="eastAsia" w:ascii="等线" w:hAnsi="等线" w:eastAsia="仿宋_GB2312" w:cs="仿宋_GB2312"/>
          <w:color w:val="000000"/>
          <w:sz w:val="24"/>
          <w:szCs w:val="24"/>
          <w:highlight w:val="none"/>
        </w:rPr>
        <w:t>赛项应符合</w:t>
      </w:r>
      <w:bookmarkStart w:id="0" w:name="_Toc522008101"/>
      <w:bookmarkStart w:id="1" w:name="_Toc491101540"/>
      <w:r>
        <w:rPr>
          <w:rFonts w:hint="eastAsia" w:ascii="等线" w:hAnsi="等线" w:eastAsia="仿宋_GB2312" w:cs="仿宋_GB2312"/>
          <w:color w:val="000000"/>
          <w:sz w:val="24"/>
          <w:szCs w:val="24"/>
          <w:highlight w:val="none"/>
        </w:rPr>
        <w:t>行业</w:t>
      </w:r>
      <w:r>
        <w:rPr>
          <w:rFonts w:hint="eastAsia" w:ascii="等线" w:hAnsi="等线" w:eastAsia="仿宋_GB2312" w:cs="仿宋_GB2312"/>
          <w:color w:val="000000"/>
          <w:sz w:val="24"/>
          <w:szCs w:val="24"/>
          <w:highlight w:val="none"/>
          <w:lang w:val="en-US" w:eastAsia="zh-CN"/>
        </w:rPr>
        <w:t>以及</w:t>
      </w:r>
      <w:r>
        <w:rPr>
          <w:rFonts w:hint="eastAsia" w:ascii="等线" w:hAnsi="等线" w:eastAsia="仿宋_GB2312" w:cs="仿宋_GB2312"/>
          <w:color w:val="000000"/>
          <w:sz w:val="24"/>
          <w:szCs w:val="24"/>
          <w:highlight w:val="none"/>
        </w:rPr>
        <w:t>职业技术标准</w:t>
      </w:r>
      <w:bookmarkEnd w:id="0"/>
      <w:bookmarkEnd w:id="1"/>
      <w:r>
        <w:rPr>
          <w:rFonts w:hint="eastAsia" w:ascii="等线" w:hAnsi="等线" w:eastAsia="仿宋_GB2312" w:cs="仿宋_GB2312"/>
          <w:color w:val="000000"/>
          <w:sz w:val="24"/>
          <w:szCs w:val="24"/>
          <w:highlight w:val="none"/>
          <w:lang w:eastAsia="zh-CN"/>
        </w:rPr>
        <w:t>：</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1．G2/T 7928-2003 地铁车辆通用技术条件</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2．G2/T 26718-2011 城市轨道交通安全防范系统技术要求</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3．G2/T 34571-2017 轨道交通机车车辆布线规则</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4．G2/T 14894-2005 城市轨道交通车辆组装后的检查与试验规则</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5．G2/T 21562-2008 轨道交通可靠性、可用性、可维修性和安全性规范及示例</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6．G2/T 37486-2019 城市轨道交通设施设备分类与代码</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7．G2 50490-2016</w:t>
      </w:r>
      <w:r>
        <w:rPr>
          <w:rFonts w:hint="eastAsia" w:ascii="仿宋_GB2312" w:hAnsi="仿宋_GB2312" w:eastAsia="仿宋_GB2312" w:cs="仿宋_GB2312"/>
          <w:spacing w:val="-8"/>
          <w:sz w:val="24"/>
          <w:szCs w:val="24"/>
          <w:highlight w:val="none"/>
        </w:rPr>
        <w:tab/>
      </w:r>
      <w:r>
        <w:rPr>
          <w:rFonts w:hint="eastAsia" w:ascii="仿宋_GB2312" w:hAnsi="仿宋_GB2312" w:eastAsia="仿宋_GB2312" w:cs="仿宋_GB2312"/>
          <w:spacing w:val="-8"/>
          <w:sz w:val="24"/>
          <w:szCs w:val="24"/>
          <w:highlight w:val="none"/>
        </w:rPr>
        <w:t>《城市轨道交通技术规范》</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8．G2/T 30012-2013</w:t>
      </w:r>
      <w:r>
        <w:rPr>
          <w:rFonts w:hint="eastAsia" w:ascii="仿宋_GB2312" w:hAnsi="仿宋_GB2312" w:eastAsia="仿宋_GB2312" w:cs="仿宋_GB2312"/>
          <w:spacing w:val="-8"/>
          <w:sz w:val="24"/>
          <w:szCs w:val="24"/>
          <w:highlight w:val="none"/>
        </w:rPr>
        <w:tab/>
      </w:r>
      <w:r>
        <w:rPr>
          <w:rFonts w:hint="eastAsia" w:ascii="仿宋_GB2312" w:hAnsi="仿宋_GB2312" w:eastAsia="仿宋_GB2312" w:cs="仿宋_GB2312"/>
          <w:spacing w:val="-8"/>
          <w:sz w:val="24"/>
          <w:szCs w:val="24"/>
          <w:highlight w:val="none"/>
        </w:rPr>
        <w:t>《城市轨道交通运营管理规范》</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9．G2 50054-2011 低压配电设计规范</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10．G2 50052-2009 供配电系统设计规范</w:t>
      </w:r>
    </w:p>
    <w:p>
      <w:pPr>
        <w:spacing w:line="360" w:lineRule="auto"/>
        <w:ind w:firstLine="448" w:firstLineChars="200"/>
        <w:rPr>
          <w:rFonts w:hint="eastAsia"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11．LD/T 81.1-2006 职业技能实训和鉴定设备技术规范</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12</w:t>
      </w:r>
      <w:r>
        <w:rPr>
          <w:rFonts w:hint="eastAsia" w:ascii="仿宋_GB2312" w:hAnsi="仿宋_GB2312" w:eastAsia="仿宋_GB2312" w:cs="仿宋_GB2312"/>
          <w:spacing w:val="-8"/>
          <w:sz w:val="24"/>
          <w:szCs w:val="24"/>
          <w:highlight w:val="none"/>
        </w:rPr>
        <w:t>．1+X证书《城市轨道交通车辆维护和保养》职业标准</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13</w:t>
      </w:r>
      <w:r>
        <w:rPr>
          <w:rFonts w:hint="eastAsia" w:ascii="仿宋_GB2312" w:hAnsi="仿宋_GB2312" w:eastAsia="仿宋_GB2312" w:cs="仿宋_GB2312"/>
          <w:spacing w:val="-8"/>
          <w:sz w:val="24"/>
          <w:szCs w:val="24"/>
          <w:highlight w:val="none"/>
        </w:rPr>
        <w:t>．轨道交通运营企业车辆检修标准</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14</w:t>
      </w:r>
      <w:r>
        <w:rPr>
          <w:rFonts w:hint="eastAsia" w:ascii="仿宋_GB2312" w:hAnsi="仿宋_GB2312" w:eastAsia="仿宋_GB2312" w:cs="仿宋_GB2312"/>
          <w:spacing w:val="-8"/>
          <w:sz w:val="24"/>
          <w:szCs w:val="24"/>
          <w:highlight w:val="none"/>
        </w:rPr>
        <w:t>．轨道交通运营企业车辆检修、列车驾驶职业技能标准</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15</w:t>
      </w:r>
      <w:r>
        <w:rPr>
          <w:rFonts w:hint="eastAsia" w:ascii="仿宋_GB2312" w:hAnsi="仿宋_GB2312" w:eastAsia="仿宋_GB2312" w:cs="仿宋_GB2312"/>
          <w:spacing w:val="-8"/>
          <w:sz w:val="24"/>
          <w:szCs w:val="24"/>
          <w:highlight w:val="none"/>
        </w:rPr>
        <w:t>．《国家职业技能标准-城市轨道交通列车司机》</w:t>
      </w:r>
    </w:p>
    <w:p>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16</w:t>
      </w:r>
      <w:r>
        <w:rPr>
          <w:rFonts w:hint="eastAsia" w:ascii="仿宋_GB2312" w:hAnsi="仿宋_GB2312" w:eastAsia="仿宋_GB2312" w:cs="仿宋_GB2312"/>
          <w:spacing w:val="-8"/>
          <w:sz w:val="24"/>
          <w:szCs w:val="24"/>
          <w:highlight w:val="none"/>
        </w:rPr>
        <w:t>．《国家职业技能标准-电力机车司机》</w:t>
      </w:r>
    </w:p>
    <w:p>
      <w:pPr>
        <w:spacing w:line="360" w:lineRule="auto"/>
        <w:ind w:firstLine="448" w:firstLineChars="200"/>
        <w:rPr>
          <w:highlight w:val="none"/>
        </w:rPr>
      </w:pPr>
      <w:r>
        <w:rPr>
          <w:rFonts w:hint="eastAsia" w:ascii="仿宋_GB2312" w:hAnsi="仿宋_GB2312" w:eastAsia="仿宋_GB2312" w:cs="仿宋_GB2312"/>
          <w:spacing w:val="-8"/>
          <w:sz w:val="24"/>
          <w:szCs w:val="24"/>
          <w:highlight w:val="none"/>
          <w:lang w:val="en-US" w:eastAsia="zh-CN"/>
        </w:rPr>
        <w:t>17</w:t>
      </w:r>
      <w:r>
        <w:rPr>
          <w:rFonts w:hint="eastAsia" w:ascii="仿宋_GB2312" w:hAnsi="仿宋_GB2312" w:eastAsia="仿宋_GB2312" w:cs="仿宋_GB2312"/>
          <w:spacing w:val="-8"/>
          <w:sz w:val="24"/>
          <w:szCs w:val="24"/>
          <w:highlight w:val="none"/>
        </w:rPr>
        <w:t>．《国家职业技能标准-内燃机车司机》</w:t>
      </w:r>
    </w:p>
    <w:p>
      <w:pPr>
        <w:spacing w:line="360" w:lineRule="auto"/>
        <w:ind w:firstLine="470" w:firstLineChars="195"/>
        <w:rPr>
          <w:rFonts w:hint="eastAsia" w:ascii="等线" w:hAnsi="等线" w:eastAsia="仿宋_GB2312" w:cs="仿宋_GB2312"/>
          <w:b/>
          <w:bCs/>
          <w:color w:val="000000"/>
          <w:sz w:val="24"/>
          <w:szCs w:val="24"/>
          <w:highlight w:val="none"/>
        </w:rPr>
      </w:pPr>
      <w:r>
        <w:rPr>
          <w:rFonts w:hint="eastAsia" w:ascii="等线" w:hAnsi="等线" w:eastAsia="仿宋_GB2312" w:cs="仿宋_GB2312"/>
          <w:b/>
          <w:bCs/>
          <w:color w:val="000000"/>
          <w:sz w:val="24"/>
          <w:szCs w:val="24"/>
          <w:highlight w:val="none"/>
        </w:rPr>
        <w:t>（三）比赛形式</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1.竞赛形式为线下比赛。</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2.本赛项为团体赛，每个参赛队由2名选手（1名教师，1名学生，教师为场上队长）组成，不允许跨校组队。</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3.参赛选手</w:t>
      </w:r>
      <w:r>
        <w:rPr>
          <w:rFonts w:hint="eastAsia" w:ascii="仿宋_GB2312" w:hAnsi="仿宋_GB2312" w:eastAsia="仿宋_GB2312" w:cs="仿宋_GB2312"/>
          <w:sz w:val="24"/>
          <w:szCs w:val="24"/>
          <w:highlight w:val="none"/>
          <w:lang w:eastAsia="zh-CN"/>
        </w:rPr>
        <w:t>为学生的，须为</w:t>
      </w:r>
      <w:r>
        <w:rPr>
          <w:rFonts w:hint="eastAsia" w:ascii="仿宋_GB2312" w:hAnsi="仿宋_GB2312" w:eastAsia="仿宋_GB2312" w:cs="仿宋_GB2312"/>
          <w:sz w:val="24"/>
          <w:szCs w:val="24"/>
          <w:highlight w:val="none"/>
        </w:rPr>
        <w:t>普通高等职业学校全日制在籍学生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参赛选手</w:t>
      </w:r>
      <w:r>
        <w:rPr>
          <w:rFonts w:hint="eastAsia" w:ascii="仿宋_GB2312" w:hAnsi="仿宋_GB2312" w:eastAsia="仿宋_GB2312" w:cs="仿宋_GB2312"/>
          <w:sz w:val="24"/>
          <w:szCs w:val="24"/>
          <w:highlight w:val="none"/>
          <w:lang w:eastAsia="zh-CN"/>
        </w:rPr>
        <w:t>为教师的，须为职业院校教龄</w:t>
      </w:r>
      <w:r>
        <w:rPr>
          <w:rFonts w:hint="eastAsia" w:ascii="仿宋_GB2312" w:hAnsi="仿宋_GB2312" w:eastAsia="仿宋_GB2312" w:cs="仿宋_GB2312"/>
          <w:sz w:val="24"/>
          <w:szCs w:val="24"/>
          <w:highlight w:val="none"/>
          <w:lang w:val="en-US" w:eastAsia="zh-CN"/>
        </w:rPr>
        <w:t>2年以上（含）的在职</w:t>
      </w:r>
      <w:r>
        <w:rPr>
          <w:rFonts w:hint="eastAsia" w:ascii="仿宋_GB2312" w:hAnsi="仿宋_GB2312" w:eastAsia="仿宋_GB2312" w:cs="仿宋_GB2312"/>
          <w:sz w:val="24"/>
          <w:szCs w:val="24"/>
          <w:highlight w:val="none"/>
        </w:rPr>
        <w:t>教师。</w:t>
      </w:r>
      <w:r>
        <w:rPr>
          <w:rFonts w:hint="eastAsia" w:ascii="仿宋_GB2312" w:hAnsi="仿宋_GB2312" w:eastAsia="仿宋_GB2312" w:cs="仿宋_GB2312"/>
          <w:sz w:val="24"/>
          <w:szCs w:val="24"/>
          <w:highlight w:val="none"/>
          <w:lang w:eastAsia="zh-CN"/>
        </w:rPr>
        <w:t>凡</w:t>
      </w:r>
      <w:r>
        <w:rPr>
          <w:rFonts w:hint="eastAsia" w:ascii="仿宋_GB2312" w:hAnsi="仿宋_GB2312" w:eastAsia="仿宋_GB2312" w:cs="仿宋_GB2312"/>
          <w:sz w:val="24"/>
          <w:szCs w:val="24"/>
          <w:highlight w:val="none"/>
        </w:rPr>
        <w:t>在往届全国职业院校技能大赛中获一等奖的选手，不能再参加今年同一专业类赛项的比赛。</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4.参赛选手获得确认后不得随意更换。如备赛过程中，因故更换参赛选手或指导教师，须由学校于相应赛项开赛5 个工作日之前出具书面说明，经大赛组委会办公室核实后予以更换。竞赛开始后，参赛队不得更换参赛选手，若有参赛队员缺席，则视为自动放弃比赛。</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（四）比赛内容</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包含三个模块：模块1列车整车检查与试验；模块2受电弓的安装与调试；模块3客室车门的安装调试与优化设计。涵盖轨道车辆整车及部件外观检查维护与试验、控制电路设计与安装检测、设备参数调节与整定、机械部件拆卸与安装、系统功能调试、故障排查与处理等内容，综合考查参赛选手轨道车辆技术的检修作业能力。</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模块1列车整车检查与试验成绩占比</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5%，以车辆日常检查、电气功能试验为考核重点；模块2受电弓的安装与调试成绩占比</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%，以受电弓日常维护、电气控制系统的安装与调试为考核重点；模块3客室车门的安装调试与优化设计成绩占比3</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以控制电路设计、电气试验为考核重点，兼顾考核创新能力。</w:t>
      </w:r>
    </w:p>
    <w:p>
      <w:pPr>
        <w:spacing w:line="360" w:lineRule="auto"/>
        <w:ind w:firstLine="482" w:firstLineChars="200"/>
        <w:jc w:val="center"/>
        <w:rPr>
          <w:rFonts w:hint="eastAsia" w:ascii="仿宋_GB2312" w:hAnsi="仿宋_GB2312" w:eastAsia="仿宋_GB2312" w:cs="仿宋_GB2312"/>
          <w:b/>
          <w:bCs/>
          <w:sz w:val="24"/>
          <w:szCs w:val="24"/>
          <w:highlight w:val="none"/>
        </w:rPr>
      </w:pPr>
    </w:p>
    <w:p>
      <w:pPr>
        <w:spacing w:line="360" w:lineRule="auto"/>
        <w:ind w:firstLine="482" w:firstLineChars="200"/>
        <w:jc w:val="center"/>
        <w:rPr>
          <w:rFonts w:hint="eastAsia"/>
          <w:b/>
          <w:bCs/>
          <w:sz w:val="24"/>
          <w:szCs w:val="24"/>
          <w:highlight w:val="none"/>
        </w:rPr>
      </w:pPr>
    </w:p>
    <w:p>
      <w:pPr>
        <w:spacing w:line="360" w:lineRule="auto"/>
        <w:ind w:firstLine="482" w:firstLineChars="200"/>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表1竞赛内容、时长、分值配比表</w:t>
      </w:r>
    </w:p>
    <w:tbl>
      <w:tblPr>
        <w:tblStyle w:val="1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470"/>
        <w:gridCol w:w="4065"/>
        <w:gridCol w:w="129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57" w:type="dxa"/>
            <w:gridSpan w:val="2"/>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w:t>
            </w:r>
          </w:p>
        </w:tc>
        <w:tc>
          <w:tcPr>
            <w:tcW w:w="4065"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主要内容</w:t>
            </w:r>
          </w:p>
        </w:tc>
        <w:tc>
          <w:tcPr>
            <w:tcW w:w="1290"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比赛时长</w:t>
            </w:r>
          </w:p>
        </w:tc>
        <w:tc>
          <w:tcPr>
            <w:tcW w:w="1066"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模块1</w:t>
            </w:r>
          </w:p>
        </w:tc>
        <w:tc>
          <w:tcPr>
            <w:tcW w:w="1470" w:type="dxa"/>
            <w:vAlign w:val="center"/>
          </w:tcPr>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车辆整车检查与试验</w:t>
            </w:r>
          </w:p>
        </w:tc>
        <w:tc>
          <w:tcPr>
            <w:tcW w:w="4065" w:type="dxa"/>
            <w:vAlign w:val="center"/>
          </w:tcPr>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1-1.车外检查</w:t>
            </w:r>
          </w:p>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1-2.车内检查</w:t>
            </w:r>
          </w:p>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1-3.车辆电气试验及故障处理</w:t>
            </w:r>
          </w:p>
        </w:tc>
        <w:tc>
          <w:tcPr>
            <w:tcW w:w="1290"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40分钟</w:t>
            </w:r>
          </w:p>
        </w:tc>
        <w:tc>
          <w:tcPr>
            <w:tcW w:w="1066" w:type="dxa"/>
            <w:vAlign w:val="center"/>
          </w:tcPr>
          <w:p>
            <w:pPr>
              <w:spacing w:line="360" w:lineRule="auto"/>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模块2</w:t>
            </w:r>
          </w:p>
        </w:tc>
        <w:tc>
          <w:tcPr>
            <w:tcW w:w="1470" w:type="dxa"/>
            <w:vAlign w:val="center"/>
          </w:tcPr>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受电弓的安装与调试</w:t>
            </w:r>
          </w:p>
        </w:tc>
        <w:tc>
          <w:tcPr>
            <w:tcW w:w="4065" w:type="dxa"/>
            <w:vAlign w:val="center"/>
          </w:tcPr>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2-1.受电弓机械部件的外观检查</w:t>
            </w:r>
          </w:p>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w:t>
            </w: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rPr>
              <w:t>.受电弓动作参数调节与整定</w:t>
            </w:r>
          </w:p>
          <w:p>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w:t>
            </w: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bCs/>
                <w:sz w:val="24"/>
                <w:szCs w:val="24"/>
                <w:highlight w:val="none"/>
              </w:rPr>
              <w:t>.受电弓电气功能测试与故障处理</w:t>
            </w:r>
          </w:p>
        </w:tc>
        <w:tc>
          <w:tcPr>
            <w:tcW w:w="1290"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40分钟</w:t>
            </w:r>
          </w:p>
        </w:tc>
        <w:tc>
          <w:tcPr>
            <w:tcW w:w="1066" w:type="dxa"/>
            <w:vAlign w:val="center"/>
          </w:tcPr>
          <w:p>
            <w:pPr>
              <w:spacing w:line="360" w:lineRule="auto"/>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模块3</w:t>
            </w:r>
          </w:p>
        </w:tc>
        <w:tc>
          <w:tcPr>
            <w:tcW w:w="1470" w:type="dxa"/>
            <w:vAlign w:val="center"/>
          </w:tcPr>
          <w:p>
            <w:pPr>
              <w:spacing w:line="360" w:lineRule="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客室车门的安装调试与优化设计</w:t>
            </w:r>
          </w:p>
        </w:tc>
        <w:tc>
          <w:tcPr>
            <w:tcW w:w="4065" w:type="dxa"/>
            <w:vAlign w:val="center"/>
          </w:tcPr>
          <w:p>
            <w:pPr>
              <w:spacing w:line="360" w:lineRule="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3-1</w:t>
            </w:r>
            <w:r>
              <w:rPr>
                <w:rFonts w:hint="eastAsia" w:ascii="仿宋_GB2312" w:hAnsi="仿宋_GB2312" w:eastAsia="仿宋_GB2312" w:cs="仿宋_GB2312"/>
                <w:bCs/>
                <w:sz w:val="24"/>
                <w:szCs w:val="24"/>
                <w:highlight w:val="none"/>
              </w:rPr>
              <w:t>客室车门部件外观检查与维护</w:t>
            </w:r>
          </w:p>
          <w:p>
            <w:pPr>
              <w:spacing w:line="360" w:lineRule="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w:t>
            </w: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rPr>
              <w:t>.客室车门电气功能测试与故障处理</w:t>
            </w:r>
          </w:p>
          <w:p>
            <w:pPr>
              <w:spacing w:line="360" w:lineRule="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w:t>
            </w: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bCs/>
                <w:sz w:val="24"/>
                <w:szCs w:val="24"/>
                <w:highlight w:val="none"/>
              </w:rPr>
              <w:t>.控制电路优化设计</w:t>
            </w:r>
          </w:p>
        </w:tc>
        <w:tc>
          <w:tcPr>
            <w:tcW w:w="1290" w:type="dxa"/>
            <w:vAlign w:val="center"/>
          </w:tcPr>
          <w:p>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40</w:t>
            </w:r>
            <w:r>
              <w:rPr>
                <w:rFonts w:hint="eastAsia" w:ascii="仿宋_GB2312" w:hAnsi="仿宋_GB2312" w:eastAsia="仿宋_GB2312" w:cs="仿宋_GB2312"/>
                <w:bCs/>
                <w:sz w:val="24"/>
                <w:szCs w:val="24"/>
                <w:highlight w:val="none"/>
              </w:rPr>
              <w:t>分钟</w:t>
            </w:r>
          </w:p>
        </w:tc>
        <w:tc>
          <w:tcPr>
            <w:tcW w:w="1066" w:type="dxa"/>
            <w:vAlign w:val="center"/>
          </w:tcPr>
          <w:p>
            <w:pPr>
              <w:spacing w:line="360" w:lineRule="auto"/>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35</w:t>
            </w:r>
          </w:p>
        </w:tc>
      </w:tr>
    </w:tbl>
    <w:p>
      <w:pPr>
        <w:spacing w:line="360" w:lineRule="auto"/>
        <w:ind w:firstLine="480" w:firstLineChars="200"/>
        <w:jc w:val="left"/>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kern w:val="2"/>
          <w:sz w:val="24"/>
          <w:szCs w:val="24"/>
          <w:highlight w:val="none"/>
          <w:lang w:val="en-US" w:eastAsia="zh-CN" w:bidi="ar-SA"/>
        </w:rPr>
        <w:t>二、</w:t>
      </w:r>
      <w:r>
        <w:rPr>
          <w:rFonts w:hint="eastAsia" w:ascii="黑体" w:hAnsi="黑体" w:eastAsia="黑体" w:cs="黑体"/>
          <w:b/>
          <w:bCs/>
          <w:color w:val="000000"/>
          <w:sz w:val="24"/>
          <w:szCs w:val="24"/>
          <w:highlight w:val="none"/>
        </w:rPr>
        <w:t>比赛的</w:t>
      </w:r>
      <w:r>
        <w:rPr>
          <w:rFonts w:hint="eastAsia" w:ascii="黑体" w:hAnsi="黑体" w:eastAsia="黑体" w:cs="黑体"/>
          <w:b/>
          <w:bCs/>
          <w:sz w:val="24"/>
          <w:szCs w:val="24"/>
          <w:highlight w:val="none"/>
        </w:rPr>
        <w:t>技术平台</w:t>
      </w:r>
    </w:p>
    <w:p>
      <w:pPr>
        <w:pStyle w:val="4"/>
        <w:spacing w:line="360" w:lineRule="auto"/>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单赛位设备清单</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3"/>
        <w:gridCol w:w="1290"/>
        <w:gridCol w:w="4130"/>
        <w:gridCol w:w="71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序号</w:t>
            </w:r>
          </w:p>
        </w:tc>
        <w:tc>
          <w:tcPr>
            <w:tcW w:w="1243"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模块</w:t>
            </w:r>
          </w:p>
        </w:tc>
        <w:tc>
          <w:tcPr>
            <w:tcW w:w="1290"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产品名称</w:t>
            </w:r>
          </w:p>
        </w:tc>
        <w:tc>
          <w:tcPr>
            <w:tcW w:w="4130"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技术参数</w:t>
            </w:r>
          </w:p>
        </w:tc>
        <w:tc>
          <w:tcPr>
            <w:tcW w:w="717"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单位</w:t>
            </w:r>
          </w:p>
        </w:tc>
        <w:tc>
          <w:tcPr>
            <w:tcW w:w="728" w:type="dxa"/>
            <w:vAlign w:val="center"/>
          </w:tcPr>
          <w:p>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pPr>
              <w:pStyle w:val="26"/>
              <w:spacing w:line="360" w:lineRule="auto"/>
              <w:ind w:left="0" w:leftChars="0" w:firstLine="0" w:firstLineChars="0"/>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p>
        </w:tc>
        <w:tc>
          <w:tcPr>
            <w:tcW w:w="1243"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模块</w:t>
            </w:r>
            <w:r>
              <w:rPr>
                <w:rFonts w:hint="eastAsia" w:ascii="仿宋_GB2312" w:hAnsi="仿宋_GB2312" w:eastAsia="仿宋_GB2312" w:cs="仿宋_GB2312"/>
                <w:kern w:val="0"/>
                <w:sz w:val="24"/>
                <w:szCs w:val="24"/>
                <w:highlight w:val="none"/>
              </w:rPr>
              <w:t>1：车辆整车检查与试验</w:t>
            </w: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车辆整车检查与试验</w:t>
            </w:r>
            <w:r>
              <w:rPr>
                <w:rFonts w:hint="eastAsia" w:ascii="仿宋_GB2312" w:hAnsi="仿宋_GB2312" w:eastAsia="仿宋_GB2312" w:cs="仿宋_GB2312"/>
                <w:kern w:val="0"/>
                <w:sz w:val="24"/>
                <w:szCs w:val="24"/>
                <w:highlight w:val="none"/>
              </w:rPr>
              <w:t>终端</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包含搭载</w:t>
            </w:r>
            <w:r>
              <w:rPr>
                <w:rFonts w:hint="eastAsia" w:ascii="仿宋_GB2312" w:hAnsi="仿宋_GB2312" w:eastAsia="仿宋_GB2312" w:cs="仿宋_GB2312"/>
                <w:kern w:val="0"/>
                <w:sz w:val="24"/>
                <w:szCs w:val="24"/>
                <w:highlight w:val="none"/>
                <w:lang w:val="en-GB"/>
              </w:rPr>
              <w:t>基于计算机虚拟仿真技术、三维建模与渲染技术搭建的纯三维车辆整车检查与试验软件系统</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restart"/>
            <w:vAlign w:val="center"/>
          </w:tcPr>
          <w:p>
            <w:pPr>
              <w:pStyle w:val="26"/>
              <w:spacing w:line="360" w:lineRule="auto"/>
              <w:ind w:left="0" w:leftChars="0" w:firstLine="0" w:firstLineChars="0"/>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w:t>
            </w:r>
          </w:p>
        </w:tc>
        <w:tc>
          <w:tcPr>
            <w:tcW w:w="1243" w:type="dxa"/>
            <w:vMerge w:val="restart"/>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模块2：受电弓的安装与调试</w:t>
            </w: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受电弓及安装平台</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受电弓应采用单臂气囊式轨道车辆受电弓；</w:t>
            </w:r>
            <w:r>
              <w:rPr>
                <w:rFonts w:hint="eastAsia" w:ascii="仿宋_GB2312" w:hAnsi="仿宋_GB2312" w:eastAsia="仿宋_GB2312" w:cs="仿宋_GB2312"/>
                <w:kern w:val="0"/>
                <w:sz w:val="24"/>
                <w:szCs w:val="24"/>
                <w:highlight w:val="none"/>
              </w:rPr>
              <w:t>安装平台应</w:t>
            </w:r>
            <w:r>
              <w:rPr>
                <w:rFonts w:hint="eastAsia" w:ascii="仿宋_GB2312" w:hAnsi="仿宋_GB2312" w:eastAsia="仿宋_GB2312" w:cs="仿宋_GB2312"/>
                <w:kern w:val="0"/>
                <w:sz w:val="24"/>
                <w:szCs w:val="24"/>
                <w:highlight w:val="none"/>
                <w:lang w:val="en-GB"/>
              </w:rPr>
              <w:t>满足受电弓的检修与控制模块的实训和考核需要</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风源模块</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满足受电弓升降弓供风要求</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继电器柜</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含电气元器件及相关电气控制回路，满足受电弓控制与监视电路安装布线需要。具备完成受电弓的各项电气调试控制功能</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配电箱</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为</w:t>
            </w:r>
            <w:r>
              <w:rPr>
                <w:rFonts w:hint="eastAsia" w:ascii="仿宋_GB2312" w:hAnsi="仿宋_GB2312" w:eastAsia="仿宋_GB2312" w:cs="仿宋_GB2312"/>
                <w:kern w:val="0"/>
                <w:sz w:val="24"/>
                <w:szCs w:val="24"/>
                <w:highlight w:val="none"/>
              </w:rPr>
              <w:t>各设备</w:t>
            </w:r>
            <w:r>
              <w:rPr>
                <w:rFonts w:hint="eastAsia" w:ascii="仿宋_GB2312" w:hAnsi="仿宋_GB2312" w:eastAsia="仿宋_GB2312" w:cs="仿宋_GB2312"/>
                <w:kern w:val="0"/>
                <w:sz w:val="24"/>
                <w:szCs w:val="24"/>
                <w:highlight w:val="none"/>
                <w:lang w:val="en-GB"/>
              </w:rPr>
              <w:t>提供工作电源，保证总体用电安全</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受电弓可更换组件</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满足受电弓的部件更换操作，包含</w:t>
            </w:r>
            <w:r>
              <w:rPr>
                <w:rFonts w:hint="eastAsia" w:ascii="仿宋_GB2312" w:hAnsi="仿宋_GB2312" w:eastAsia="仿宋_GB2312" w:cs="仿宋_GB2312"/>
                <w:kern w:val="0"/>
                <w:sz w:val="24"/>
                <w:szCs w:val="24"/>
                <w:highlight w:val="none"/>
                <w:lang w:val="en-GB"/>
              </w:rPr>
              <w:t>碳滑板</w:t>
            </w:r>
            <w:r>
              <w:rPr>
                <w:rFonts w:hint="eastAsia" w:ascii="仿宋_GB2312" w:hAnsi="仿宋_GB2312" w:eastAsia="仿宋_GB2312" w:cs="仿宋_GB2312"/>
                <w:kern w:val="0"/>
                <w:sz w:val="24"/>
                <w:szCs w:val="24"/>
                <w:highlight w:val="none"/>
              </w:rPr>
              <w:t>1块</w:t>
            </w:r>
            <w:r>
              <w:rPr>
                <w:rFonts w:hint="eastAsia" w:ascii="仿宋_GB2312" w:hAnsi="仿宋_GB2312" w:eastAsia="仿宋_GB2312" w:cs="仿宋_GB2312"/>
                <w:kern w:val="0"/>
                <w:sz w:val="24"/>
                <w:szCs w:val="24"/>
                <w:highlight w:val="none"/>
                <w:lang w:val="en-GB"/>
              </w:rPr>
              <w:t>、</w:t>
            </w:r>
            <w:r>
              <w:rPr>
                <w:rFonts w:hint="eastAsia" w:ascii="仿宋_GB2312" w:hAnsi="仿宋_GB2312" w:eastAsia="仿宋_GB2312" w:cs="仿宋_GB2312"/>
                <w:kern w:val="0"/>
                <w:sz w:val="24"/>
                <w:szCs w:val="24"/>
                <w:highlight w:val="none"/>
              </w:rPr>
              <w:t>导流线2根</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工具、辅料、耗材</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物料存放架、工具车、折叠梯、检修工具紧固件、耗材等</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调试台</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用于完成</w:t>
            </w:r>
            <w:r>
              <w:rPr>
                <w:rFonts w:hint="eastAsia" w:ascii="仿宋_GB2312" w:hAnsi="仿宋_GB2312" w:eastAsia="仿宋_GB2312" w:cs="仿宋_GB2312"/>
                <w:kern w:val="0"/>
                <w:sz w:val="24"/>
                <w:szCs w:val="24"/>
                <w:highlight w:val="none"/>
                <w:lang w:val="en-US" w:eastAsia="zh-CN"/>
              </w:rPr>
              <w:t>受电弓</w:t>
            </w:r>
            <w:r>
              <w:rPr>
                <w:rFonts w:hint="eastAsia" w:ascii="仿宋_GB2312" w:hAnsi="仿宋_GB2312" w:eastAsia="仿宋_GB2312" w:cs="仿宋_GB2312"/>
                <w:kern w:val="0"/>
                <w:sz w:val="24"/>
                <w:szCs w:val="24"/>
                <w:highlight w:val="none"/>
                <w:lang w:val="en-GB"/>
              </w:rPr>
              <w:t>的各项电气调试</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配电箱</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为</w:t>
            </w:r>
            <w:r>
              <w:rPr>
                <w:rFonts w:hint="eastAsia" w:ascii="仿宋_GB2312" w:hAnsi="仿宋_GB2312" w:eastAsia="仿宋_GB2312" w:cs="仿宋_GB2312"/>
                <w:kern w:val="0"/>
                <w:sz w:val="24"/>
                <w:szCs w:val="24"/>
                <w:highlight w:val="none"/>
              </w:rPr>
              <w:t>各设备</w:t>
            </w:r>
            <w:r>
              <w:rPr>
                <w:rFonts w:hint="eastAsia" w:ascii="仿宋_GB2312" w:hAnsi="仿宋_GB2312" w:eastAsia="仿宋_GB2312" w:cs="仿宋_GB2312"/>
                <w:kern w:val="0"/>
                <w:sz w:val="24"/>
                <w:szCs w:val="24"/>
                <w:highlight w:val="none"/>
                <w:lang w:val="en-GB"/>
              </w:rPr>
              <w:t>提供工作电源，保证总体用电安全</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53" w:type="dxa"/>
            <w:vMerge w:val="restart"/>
            <w:vAlign w:val="center"/>
          </w:tcPr>
          <w:p>
            <w:pPr>
              <w:pStyle w:val="26"/>
              <w:spacing w:line="360" w:lineRule="auto"/>
              <w:ind w:left="0" w:leftChars="0" w:firstLine="0" w:firstLineChars="0"/>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3</w:t>
            </w:r>
          </w:p>
        </w:tc>
        <w:tc>
          <w:tcPr>
            <w:tcW w:w="1243" w:type="dxa"/>
            <w:vMerge w:val="restart"/>
            <w:vAlign w:val="center"/>
          </w:tcPr>
          <w:p>
            <w:pPr>
              <w:widowControl/>
              <w:tabs>
                <w:tab w:val="left" w:pos="1348"/>
              </w:tabs>
              <w:spacing w:before="60" w:after="60" w:line="360" w:lineRule="auto"/>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模块3：客室车门安装调试与优化设计</w:t>
            </w: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调试台</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用于完成</w:t>
            </w:r>
            <w:r>
              <w:rPr>
                <w:rFonts w:hint="eastAsia" w:ascii="仿宋_GB2312" w:hAnsi="仿宋_GB2312" w:eastAsia="仿宋_GB2312" w:cs="仿宋_GB2312"/>
                <w:kern w:val="0"/>
                <w:sz w:val="24"/>
                <w:szCs w:val="24"/>
                <w:highlight w:val="none"/>
              </w:rPr>
              <w:t>客室车门</w:t>
            </w:r>
            <w:r>
              <w:rPr>
                <w:rFonts w:hint="eastAsia" w:ascii="仿宋_GB2312" w:hAnsi="仿宋_GB2312" w:eastAsia="仿宋_GB2312" w:cs="仿宋_GB2312"/>
                <w:kern w:val="0"/>
                <w:sz w:val="24"/>
                <w:szCs w:val="24"/>
                <w:highlight w:val="none"/>
                <w:lang w:val="en-GB"/>
              </w:rPr>
              <w:t>的各项电气调试</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工具、辅料、耗材</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物料存放架、工具车、折叠梯、检修工具紧固件、耗材等</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配电箱</w:t>
            </w:r>
          </w:p>
        </w:tc>
        <w:tc>
          <w:tcPr>
            <w:tcW w:w="4130"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为</w:t>
            </w:r>
            <w:r>
              <w:rPr>
                <w:rFonts w:hint="eastAsia" w:ascii="仿宋_GB2312" w:hAnsi="仿宋_GB2312" w:eastAsia="仿宋_GB2312" w:cs="仿宋_GB2312"/>
                <w:kern w:val="0"/>
                <w:sz w:val="24"/>
                <w:szCs w:val="24"/>
                <w:highlight w:val="none"/>
              </w:rPr>
              <w:t>各设备</w:t>
            </w:r>
            <w:r>
              <w:rPr>
                <w:rFonts w:hint="eastAsia" w:ascii="仿宋_GB2312" w:hAnsi="仿宋_GB2312" w:eastAsia="仿宋_GB2312" w:cs="仿宋_GB2312"/>
                <w:kern w:val="0"/>
                <w:sz w:val="24"/>
                <w:szCs w:val="24"/>
                <w:highlight w:val="none"/>
                <w:lang w:val="en-GB"/>
              </w:rPr>
              <w:t>提供工作电源，保证总体用电安全</w:t>
            </w:r>
          </w:p>
        </w:tc>
        <w:tc>
          <w:tcPr>
            <w:tcW w:w="717"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en-US" w:bidi="ar-SA"/>
              </w:rPr>
            </w:pPr>
            <w:r>
              <w:rPr>
                <w:rFonts w:hint="eastAsia" w:ascii="仿宋_GB2312" w:hAnsi="仿宋_GB2312" w:eastAsia="仿宋_GB2312" w:cs="仿宋_GB2312"/>
                <w:kern w:val="0"/>
                <w:sz w:val="24"/>
                <w:szCs w:val="24"/>
                <w:highlight w:val="none"/>
                <w:lang w:val="en-GB" w:eastAsia="en-US"/>
              </w:rPr>
              <w:t>继电器柜</w:t>
            </w:r>
          </w:p>
        </w:tc>
        <w:tc>
          <w:tcPr>
            <w:tcW w:w="4130"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zh-CN" w:bidi="ar-SA"/>
              </w:rPr>
            </w:pPr>
            <w:r>
              <w:rPr>
                <w:rFonts w:hint="eastAsia" w:ascii="仿宋_GB2312" w:hAnsi="仿宋_GB2312" w:eastAsia="仿宋_GB2312" w:cs="仿宋_GB2312"/>
                <w:kern w:val="0"/>
                <w:sz w:val="24"/>
                <w:szCs w:val="24"/>
                <w:highlight w:val="none"/>
                <w:lang w:val="en-GB"/>
              </w:rPr>
              <w:t>含电气元器件及相关电气控制回路，满足</w:t>
            </w:r>
            <w:r>
              <w:rPr>
                <w:rFonts w:hint="eastAsia" w:ascii="仿宋_GB2312" w:hAnsi="仿宋_GB2312" w:eastAsia="仿宋_GB2312" w:cs="仿宋_GB2312"/>
                <w:kern w:val="0"/>
                <w:sz w:val="24"/>
                <w:szCs w:val="24"/>
                <w:highlight w:val="none"/>
                <w:lang w:val="en-US" w:eastAsia="zh-CN"/>
              </w:rPr>
              <w:t>车门</w:t>
            </w:r>
            <w:r>
              <w:rPr>
                <w:rFonts w:hint="eastAsia" w:ascii="仿宋_GB2312" w:hAnsi="仿宋_GB2312" w:eastAsia="仿宋_GB2312" w:cs="仿宋_GB2312"/>
                <w:kern w:val="0"/>
                <w:sz w:val="24"/>
                <w:szCs w:val="24"/>
                <w:highlight w:val="none"/>
                <w:lang w:val="en-GB"/>
              </w:rPr>
              <w:t>控制与监视电路安装布线需要。具备完成</w:t>
            </w:r>
            <w:r>
              <w:rPr>
                <w:rFonts w:hint="eastAsia" w:ascii="仿宋_GB2312" w:hAnsi="仿宋_GB2312" w:eastAsia="仿宋_GB2312" w:cs="仿宋_GB2312"/>
                <w:kern w:val="0"/>
                <w:sz w:val="24"/>
                <w:szCs w:val="24"/>
                <w:highlight w:val="none"/>
                <w:lang w:val="en-US" w:eastAsia="zh-CN"/>
              </w:rPr>
              <w:t>车门</w:t>
            </w:r>
            <w:r>
              <w:rPr>
                <w:rFonts w:hint="eastAsia" w:ascii="仿宋_GB2312" w:hAnsi="仿宋_GB2312" w:eastAsia="仿宋_GB2312" w:cs="仿宋_GB2312"/>
                <w:kern w:val="0"/>
                <w:sz w:val="24"/>
                <w:szCs w:val="24"/>
                <w:highlight w:val="none"/>
                <w:lang w:val="en-GB"/>
              </w:rPr>
              <w:t>的各项电气调试控制功能</w:t>
            </w:r>
          </w:p>
        </w:tc>
        <w:tc>
          <w:tcPr>
            <w:tcW w:w="717"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en-US" w:bidi="ar-SA"/>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en-US" w:bidi="ar-SA"/>
              </w:rPr>
            </w:pPr>
            <w:r>
              <w:rPr>
                <w:rFonts w:hint="eastAsia" w:ascii="仿宋_GB2312" w:hAnsi="仿宋_GB2312" w:eastAsia="仿宋_GB2312" w:cs="仿宋_GB2312"/>
                <w:kern w:val="0"/>
                <w:sz w:val="24"/>
                <w:szCs w:val="24"/>
                <w:highlight w:val="none"/>
                <w:lang w:val="en-GB"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vMerge w:val="continue"/>
            <w:vAlign w:val="center"/>
          </w:tcPr>
          <w:p>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pPr>
              <w:widowControl/>
              <w:tabs>
                <w:tab w:val="left" w:pos="1348"/>
              </w:tabs>
              <w:spacing w:before="60" w:after="60" w:line="360" w:lineRule="auto"/>
              <w:jc w:val="left"/>
              <w:rPr>
                <w:rFonts w:ascii="仿宋_GB2312" w:hAnsi="仿宋_GB2312" w:eastAsia="仿宋_GB2312" w:cs="仿宋_GB2312"/>
                <w:kern w:val="0"/>
                <w:sz w:val="24"/>
                <w:szCs w:val="24"/>
                <w:highlight w:val="none"/>
                <w:lang w:val="en-GB" w:eastAsia="en-US"/>
              </w:rPr>
            </w:pPr>
          </w:p>
        </w:tc>
        <w:tc>
          <w:tcPr>
            <w:tcW w:w="1290" w:type="dxa"/>
            <w:vAlign w:val="center"/>
          </w:tcPr>
          <w:p>
            <w:pPr>
              <w:widowControl/>
              <w:tabs>
                <w:tab w:val="left" w:pos="1348"/>
              </w:tabs>
              <w:spacing w:before="60" w:after="60" w:line="360" w:lineRule="auto"/>
              <w:jc w:val="center"/>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客室车门</w:t>
            </w:r>
            <w:r>
              <w:rPr>
                <w:rFonts w:hint="eastAsia" w:ascii="仿宋_GB2312" w:hAnsi="仿宋_GB2312" w:eastAsia="仿宋_GB2312" w:cs="仿宋_GB2312"/>
                <w:kern w:val="0"/>
                <w:sz w:val="24"/>
                <w:szCs w:val="24"/>
                <w:highlight w:val="none"/>
                <w:lang w:val="en-GB" w:eastAsia="en-US"/>
              </w:rPr>
              <w:t>及安装平台</w:t>
            </w:r>
          </w:p>
        </w:tc>
        <w:tc>
          <w:tcPr>
            <w:tcW w:w="4130"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安装平台应</w:t>
            </w:r>
            <w:r>
              <w:rPr>
                <w:rFonts w:hint="eastAsia" w:ascii="仿宋_GB2312" w:hAnsi="仿宋_GB2312" w:eastAsia="仿宋_GB2312" w:cs="仿宋_GB2312"/>
                <w:kern w:val="0"/>
                <w:sz w:val="24"/>
                <w:szCs w:val="24"/>
                <w:highlight w:val="none"/>
                <w:lang w:val="en-GB"/>
              </w:rPr>
              <w:t>满足</w:t>
            </w:r>
            <w:r>
              <w:rPr>
                <w:rFonts w:hint="eastAsia" w:ascii="仿宋_GB2312" w:hAnsi="仿宋_GB2312" w:eastAsia="仿宋_GB2312" w:cs="仿宋_GB2312"/>
                <w:kern w:val="0"/>
                <w:sz w:val="24"/>
                <w:szCs w:val="24"/>
                <w:highlight w:val="none"/>
                <w:lang w:val="en-US" w:eastAsia="zh-CN"/>
              </w:rPr>
              <w:t>车门</w:t>
            </w:r>
            <w:r>
              <w:rPr>
                <w:rFonts w:hint="eastAsia" w:ascii="仿宋_GB2312" w:hAnsi="仿宋_GB2312" w:eastAsia="仿宋_GB2312" w:cs="仿宋_GB2312"/>
                <w:kern w:val="0"/>
                <w:sz w:val="24"/>
                <w:szCs w:val="24"/>
                <w:highlight w:val="none"/>
                <w:lang w:val="en-GB"/>
              </w:rPr>
              <w:t>的检修与控制模块的实训和考核需要</w:t>
            </w:r>
          </w:p>
        </w:tc>
        <w:tc>
          <w:tcPr>
            <w:tcW w:w="717"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en-US" w:bidi="ar-SA"/>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pPr>
              <w:widowControl/>
              <w:tabs>
                <w:tab w:val="left" w:pos="1348"/>
              </w:tabs>
              <w:spacing w:before="60" w:after="60" w:line="360" w:lineRule="auto"/>
              <w:jc w:val="center"/>
              <w:rPr>
                <w:rFonts w:hint="eastAsia" w:ascii="仿宋_GB2312" w:hAnsi="仿宋_GB2312" w:eastAsia="仿宋_GB2312" w:cs="仿宋_GB2312"/>
                <w:kern w:val="0"/>
                <w:sz w:val="24"/>
                <w:szCs w:val="24"/>
                <w:highlight w:val="none"/>
                <w:lang w:val="en-GB" w:eastAsia="en-US" w:bidi="ar-SA"/>
              </w:rPr>
            </w:pPr>
            <w:r>
              <w:rPr>
                <w:rFonts w:hint="eastAsia" w:ascii="仿宋_GB2312" w:hAnsi="仿宋_GB2312" w:eastAsia="仿宋_GB2312" w:cs="仿宋_GB2312"/>
                <w:kern w:val="0"/>
                <w:sz w:val="24"/>
                <w:szCs w:val="24"/>
                <w:highlight w:val="none"/>
                <w:lang w:val="en-GB" w:eastAsia="en-US"/>
              </w:rPr>
              <w:t>1</w:t>
            </w:r>
          </w:p>
        </w:tc>
      </w:tr>
    </w:tbl>
    <w:p>
      <w:pPr>
        <w:pStyle w:val="7"/>
        <w:numPr>
          <w:ilvl w:val="0"/>
          <w:numId w:val="0"/>
        </w:num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lang w:val="en-US" w:eastAsia="zh-CN"/>
        </w:rPr>
        <w:t>三</w:t>
      </w:r>
      <w:r>
        <w:rPr>
          <w:rFonts w:hint="eastAsia" w:ascii="黑体" w:hAnsi="黑体" w:eastAsia="黑体" w:cs="黑体"/>
          <w:b/>
          <w:bCs/>
          <w:color w:val="000000"/>
          <w:sz w:val="24"/>
          <w:szCs w:val="24"/>
          <w:highlight w:val="none"/>
        </w:rPr>
        <w:t>、比赛流程</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（一）竞赛流程</w:t>
      </w:r>
    </w:p>
    <w:p>
      <w:pPr>
        <w:snapToGrid w:val="0"/>
        <w:spacing w:line="360" w:lineRule="auto"/>
        <w:jc w:val="center"/>
        <w:rPr>
          <w:rFonts w:hint="eastAsia" w:ascii="仿宋" w:hAnsi="仿宋" w:eastAsia="仿宋" w:cs="仿宋"/>
          <w:sz w:val="24"/>
          <w:highlight w:val="none"/>
        </w:rPr>
      </w:pPr>
      <w:r>
        <w:rPr>
          <w:rFonts w:hint="eastAsia" w:ascii="仿宋_GB2312" w:hAnsi="仿宋_GB2312" w:eastAsia="仿宋_GB2312" w:cs="仿宋_GB2312"/>
          <w:sz w:val="24"/>
          <w:szCs w:val="24"/>
          <w:highlight w:val="none"/>
        </w:rPr>
        <mc:AlternateContent>
          <mc:Choice Requires="wpg">
            <w:drawing>
              <wp:inline distT="0" distB="0" distL="114300" distR="114300">
                <wp:extent cx="5146040" cy="7118350"/>
                <wp:effectExtent l="6350" t="6350" r="16510" b="12700"/>
                <wp:docPr id="230" name="组合 90"/>
                <wp:cNvGraphicFramePr/>
                <a:graphic xmlns:a="http://schemas.openxmlformats.org/drawingml/2006/main">
                  <a:graphicData uri="http://schemas.microsoft.com/office/word/2010/wordprocessingGroup">
                    <wpg:wgp>
                      <wpg:cNvGrpSpPr/>
                      <wpg:grpSpPr>
                        <a:xfrm>
                          <a:off x="0" y="0"/>
                          <a:ext cx="5146040" cy="7118350"/>
                          <a:chOff x="3382" y="1389"/>
                          <a:chExt cx="5031" cy="10579"/>
                        </a:xfrm>
                      </wpg:grpSpPr>
                      <wpg:grpSp>
                        <wpg:cNvPr id="231" name="组合 89"/>
                        <wpg:cNvGrpSpPr/>
                        <wpg:grpSpPr>
                          <a:xfrm>
                            <a:off x="3382" y="8821"/>
                            <a:ext cx="5031" cy="3147"/>
                            <a:chOff x="3424" y="8808"/>
                            <a:chExt cx="5031" cy="3147"/>
                          </a:xfrm>
                        </wpg:grpSpPr>
                        <wpg:grpSp>
                          <wpg:cNvPr id="232" name="组合 86"/>
                          <wpg:cNvGrpSpPr/>
                          <wpg:grpSpPr>
                            <a:xfrm>
                              <a:off x="3424" y="8808"/>
                              <a:ext cx="5031" cy="1719"/>
                              <a:chOff x="3424" y="8808"/>
                              <a:chExt cx="5031" cy="1719"/>
                            </a:xfrm>
                          </wpg:grpSpPr>
                          <wps:wsp>
                            <wps:cNvPr id="233" name="箭头 21"/>
                            <wps:cNvCnPr/>
                            <wps:spPr>
                              <a:xfrm>
                                <a:off x="6820" y="8854"/>
                                <a:ext cx="2" cy="400"/>
                              </a:xfrm>
                              <a:prstGeom prst="line">
                                <a:avLst/>
                              </a:prstGeom>
                              <a:ln w="12700" cap="flat" cmpd="sng">
                                <a:solidFill>
                                  <a:srgbClr val="000000"/>
                                </a:solidFill>
                                <a:prstDash val="solid"/>
                                <a:headEnd type="none" w="med" len="med"/>
                                <a:tailEnd type="triangle" w="med" len="med"/>
                              </a:ln>
                            </wps:spPr>
                            <wps:bodyPr/>
                          </wps:wsp>
                          <wpg:grpSp>
                            <wpg:cNvPr id="234" name="组合 80"/>
                            <wpg:cNvGrpSpPr/>
                            <wpg:grpSpPr>
                              <a:xfrm>
                                <a:off x="3424" y="9274"/>
                                <a:ext cx="5031" cy="533"/>
                                <a:chOff x="3626" y="9406"/>
                                <a:chExt cx="5031" cy="474"/>
                              </a:xfrm>
                            </wpg:grpSpPr>
                            <wps:wsp>
                              <wps:cNvPr id="235" name="流程图: 可选过程 20"/>
                              <wps:cNvSpPr/>
                              <wps:spPr>
                                <a:xfrm>
                                  <a:off x="3626" y="9407"/>
                                  <a:ext cx="2450"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结果评分（评分裁判）</w:t>
                                    </w:r>
                                  </w:p>
                                </w:txbxContent>
                              </wps:txbx>
                              <wps:bodyPr lIns="91440" tIns="0" rIns="91440" bIns="0" upright="1"/>
                            </wps:wsp>
                            <wps:wsp>
                              <wps:cNvPr id="236" name="流程图: 可选过程 20"/>
                              <wps:cNvSpPr/>
                              <wps:spPr>
                                <a:xfrm>
                                  <a:off x="6318" y="9406"/>
                                  <a:ext cx="2339" cy="47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职业素养评分（评分裁判）</w:t>
                                    </w:r>
                                  </w:p>
                                </w:txbxContent>
                              </wps:txbx>
                              <wps:bodyPr lIns="91440" tIns="0" rIns="91440" bIns="0" upright="1"/>
                            </wps:wsp>
                          </wpg:grpSp>
                          <wps:wsp>
                            <wps:cNvPr id="237" name="箭头 21"/>
                            <wps:cNvCnPr/>
                            <wps:spPr>
                              <a:xfrm>
                                <a:off x="5137" y="8808"/>
                                <a:ext cx="2" cy="400"/>
                              </a:xfrm>
                              <a:prstGeom prst="line">
                                <a:avLst/>
                              </a:prstGeom>
                              <a:ln w="12700" cap="flat" cmpd="sng">
                                <a:solidFill>
                                  <a:srgbClr val="000000"/>
                                </a:solidFill>
                                <a:prstDash val="solid"/>
                                <a:headEnd type="none" w="med" len="med"/>
                                <a:tailEnd type="triangle" w="med" len="med"/>
                              </a:ln>
                            </wps:spPr>
                            <wps:bodyPr/>
                          </wps:wsp>
                          <wpg:grpSp>
                            <wpg:cNvPr id="238" name="组合 85"/>
                            <wpg:cNvGrpSpPr/>
                            <wpg:grpSpPr>
                              <a:xfrm>
                                <a:off x="5139" y="9800"/>
                                <a:ext cx="1700" cy="727"/>
                                <a:chOff x="5454" y="11282"/>
                                <a:chExt cx="1700" cy="727"/>
                              </a:xfrm>
                            </wpg:grpSpPr>
                            <wps:wsp>
                              <wps:cNvPr id="239" name="直线 47"/>
                              <wps:cNvCnPr/>
                              <wps:spPr>
                                <a:xfrm flipV="1">
                                  <a:off x="5454" y="11282"/>
                                  <a:ext cx="1" cy="480"/>
                                </a:xfrm>
                                <a:prstGeom prst="line">
                                  <a:avLst/>
                                </a:prstGeom>
                                <a:ln w="12700" cap="flat" cmpd="sng">
                                  <a:solidFill>
                                    <a:srgbClr val="000000"/>
                                  </a:solidFill>
                                  <a:prstDash val="solid"/>
                                  <a:headEnd type="none" w="med" len="med"/>
                                  <a:tailEnd type="none" w="med" len="med"/>
                                </a:ln>
                              </wps:spPr>
                              <wps:bodyPr/>
                            </wps:wsp>
                            <wps:wsp>
                              <wps:cNvPr id="240" name="直线 47"/>
                              <wps:cNvCnPr/>
                              <wps:spPr>
                                <a:xfrm flipV="1">
                                  <a:off x="7153" y="11282"/>
                                  <a:ext cx="1" cy="480"/>
                                </a:xfrm>
                                <a:prstGeom prst="line">
                                  <a:avLst/>
                                </a:prstGeom>
                                <a:ln w="12700" cap="flat" cmpd="sng">
                                  <a:solidFill>
                                    <a:srgbClr val="000000"/>
                                  </a:solidFill>
                                  <a:prstDash val="solid"/>
                                  <a:headEnd type="none" w="med" len="med"/>
                                  <a:tailEnd type="none" w="med" len="med"/>
                                </a:ln>
                              </wps:spPr>
                              <wps:bodyPr/>
                            </wps:wsp>
                            <wps:wsp>
                              <wps:cNvPr id="241" name="箭头 21"/>
                              <wps:cNvCnPr/>
                              <wps:spPr>
                                <a:xfrm>
                                  <a:off x="6305" y="11757"/>
                                  <a:ext cx="0" cy="252"/>
                                </a:xfrm>
                                <a:prstGeom prst="line">
                                  <a:avLst/>
                                </a:prstGeom>
                                <a:ln w="12700" cap="flat" cmpd="sng">
                                  <a:solidFill>
                                    <a:srgbClr val="000000"/>
                                  </a:solidFill>
                                  <a:prstDash val="solid"/>
                                  <a:headEnd type="none" w="med" len="med"/>
                                  <a:tailEnd type="triangle" w="med" len="med"/>
                                </a:ln>
                              </wps:spPr>
                              <wps:bodyPr/>
                            </wps:wsp>
                            <wps:wsp>
                              <wps:cNvPr id="242" name="直线 45"/>
                              <wps:cNvCnPr/>
                              <wps:spPr>
                                <a:xfrm flipH="1">
                                  <a:off x="5457" y="11761"/>
                                  <a:ext cx="836" cy="1"/>
                                </a:xfrm>
                                <a:prstGeom prst="line">
                                  <a:avLst/>
                                </a:prstGeom>
                                <a:ln w="12700" cap="flat" cmpd="sng">
                                  <a:solidFill>
                                    <a:srgbClr val="000000"/>
                                  </a:solidFill>
                                  <a:prstDash val="solid"/>
                                  <a:headEnd type="none" w="med" len="med"/>
                                  <a:tailEnd type="none" w="med" len="med"/>
                                </a:ln>
                              </wps:spPr>
                              <wps:bodyPr/>
                            </wps:wsp>
                            <wps:wsp>
                              <wps:cNvPr id="243" name="直线 45"/>
                              <wps:cNvCnPr/>
                              <wps:spPr>
                                <a:xfrm flipH="1">
                                  <a:off x="6317" y="11761"/>
                                  <a:ext cx="836" cy="1"/>
                                </a:xfrm>
                                <a:prstGeom prst="line">
                                  <a:avLst/>
                                </a:prstGeom>
                                <a:ln w="12700" cap="flat" cmpd="sng">
                                  <a:solidFill>
                                    <a:srgbClr val="000000"/>
                                  </a:solidFill>
                                  <a:prstDash val="solid"/>
                                  <a:headEnd type="none" w="med" len="med"/>
                                  <a:tailEnd type="none" w="med" len="med"/>
                                </a:ln>
                              </wps:spPr>
                              <wps:bodyPr/>
                            </wps:wsp>
                          </wpg:grpSp>
                        </wpg:grpSp>
                        <wpg:grpSp>
                          <wpg:cNvPr id="244" name="组合 88"/>
                          <wpg:cNvGrpSpPr/>
                          <wpg:grpSpPr>
                            <a:xfrm>
                              <a:off x="4237" y="10571"/>
                              <a:ext cx="3515" cy="1384"/>
                              <a:chOff x="4176" y="10571"/>
                              <a:chExt cx="3515" cy="1384"/>
                            </a:xfrm>
                          </wpg:grpSpPr>
                          <wps:wsp>
                            <wps:cNvPr id="245" name="流程图: 可选过程 20"/>
                            <wps:cNvSpPr/>
                            <wps:spPr>
                              <a:xfrm>
                                <a:off x="4176" y="105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比赛结束（选手离场）</w:t>
                                  </w:r>
                                </w:p>
                              </w:txbxContent>
                            </wps:txbx>
                            <wps:bodyPr upright="1"/>
                          </wps:wsp>
                          <wps:wsp>
                            <wps:cNvPr id="246" name="流程图: 可选过程 20"/>
                            <wps:cNvSpPr/>
                            <wps:spPr>
                              <a:xfrm>
                                <a:off x="4176" y="11445"/>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wps:txbx>
                            <wps:bodyPr upright="1"/>
                          </wps:wsp>
                          <wps:wsp>
                            <wps:cNvPr id="247" name="箭头 21"/>
                            <wps:cNvCnPr/>
                            <wps:spPr>
                              <a:xfrm>
                                <a:off x="5933" y="11137"/>
                                <a:ext cx="1" cy="253"/>
                              </a:xfrm>
                              <a:prstGeom prst="line">
                                <a:avLst/>
                              </a:prstGeom>
                              <a:ln w="12700" cap="flat" cmpd="sng">
                                <a:solidFill>
                                  <a:srgbClr val="000000"/>
                                </a:solidFill>
                                <a:prstDash val="solid"/>
                                <a:headEnd type="none" w="med" len="med"/>
                                <a:tailEnd type="triangle" w="med" len="med"/>
                              </a:ln>
                            </wps:spPr>
                            <wps:bodyPr/>
                          </wps:wsp>
                        </wpg:grpSp>
                      </wpg:grpSp>
                      <wpg:grpSp>
                        <wpg:cNvPr id="248" name="组合 87"/>
                        <wpg:cNvGrpSpPr/>
                        <wpg:grpSpPr>
                          <a:xfrm>
                            <a:off x="4195" y="1389"/>
                            <a:ext cx="3516" cy="7579"/>
                            <a:chOff x="4295" y="1389"/>
                            <a:chExt cx="3516" cy="7579"/>
                          </a:xfrm>
                        </wpg:grpSpPr>
                        <wps:wsp>
                          <wps:cNvPr id="249" name="流程图: 可选过程 20"/>
                          <wps:cNvSpPr/>
                          <wps:spPr>
                            <a:xfrm>
                              <a:off x="4296" y="1389"/>
                              <a:ext cx="3515" cy="113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firstLine="420"/>
                                  <w:jc w:val="center"/>
                                  <w:rPr>
                                    <w:rFonts w:hAnsi="仿宋"/>
                                    <w:bCs/>
                                  </w:rPr>
                                </w:pPr>
                                <w:r>
                                  <w:rPr>
                                    <w:rFonts w:hint="eastAsia" w:hAnsi="仿宋"/>
                                    <w:bCs/>
                                    <w:kern w:val="0"/>
                                  </w:rPr>
                                  <w:t>检录</w:t>
                                </w:r>
                              </w:p>
                              <w:p>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wps:txbx>
                          <wps:bodyPr lIns="91440" tIns="0" rIns="91440" bIns="0" upright="1"/>
                        </wps:wsp>
                        <wps:wsp>
                          <wps:cNvPr id="250" name="流程图: 可选过程 20"/>
                          <wps:cNvSpPr/>
                          <wps:spPr>
                            <a:xfrm>
                              <a:off x="4296" y="2976"/>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color w:val="FF0000"/>
                                  </w:rPr>
                                </w:pPr>
                                <w:r>
                                  <w:rPr>
                                    <w:rFonts w:hint="eastAsia" w:hAnsi="仿宋"/>
                                    <w:bCs/>
                                    <w:kern w:val="0"/>
                                  </w:rPr>
                                  <w:t>第一次抽签确定参赛编号</w:t>
                                </w:r>
                              </w:p>
                              <w:p>
                                <w:pPr>
                                  <w:spacing w:line="320" w:lineRule="exact"/>
                                  <w:ind w:firstLine="420"/>
                                  <w:jc w:val="center"/>
                                  <w:rPr>
                                    <w:rFonts w:hAnsi="仿宋"/>
                                    <w:bCs/>
                                  </w:rPr>
                                </w:pPr>
                                <w:r>
                                  <w:rPr>
                                    <w:rFonts w:hint="eastAsia" w:hAnsi="仿宋"/>
                                    <w:bCs/>
                                    <w:kern w:val="0"/>
                                  </w:rPr>
                                  <w:t>（比赛前加密裁判第一次加密）</w:t>
                                </w:r>
                              </w:p>
                            </w:txbxContent>
                          </wps:txbx>
                          <wps:bodyPr lIns="91440" tIns="0" rIns="91440" bIns="0" upright="1"/>
                        </wps:wsp>
                        <wps:wsp>
                          <wps:cNvPr id="251" name="流程图: 可选过程 119"/>
                          <wps:cNvSpPr/>
                          <wps:spPr>
                            <a:xfrm>
                              <a:off x="4296" y="3988"/>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第二次抽签确定赛位号</w:t>
                                </w:r>
                              </w:p>
                              <w:p>
                                <w:pPr>
                                  <w:spacing w:line="320" w:lineRule="exact"/>
                                  <w:ind w:firstLine="420"/>
                                  <w:jc w:val="center"/>
                                  <w:rPr>
                                    <w:rFonts w:hAnsi="仿宋"/>
                                    <w:bCs/>
                                  </w:rPr>
                                </w:pPr>
                                <w:r>
                                  <w:rPr>
                                    <w:rFonts w:hint="eastAsia" w:hAnsi="仿宋"/>
                                    <w:bCs/>
                                    <w:kern w:val="0"/>
                                  </w:rPr>
                                  <w:t>（比赛前加密裁判第二次加密）</w:t>
                                </w:r>
                              </w:p>
                              <w:p>
                                <w:pPr>
                                  <w:spacing w:line="320" w:lineRule="exact"/>
                                  <w:ind w:firstLine="420"/>
                                  <w:jc w:val="center"/>
                                  <w:rPr>
                                    <w:rFonts w:hAnsi="仿宋"/>
                                    <w:bCs/>
                                  </w:rPr>
                                </w:pPr>
                              </w:p>
                            </w:txbxContent>
                          </wps:txbx>
                          <wps:bodyPr lIns="91440" tIns="0" rIns="91440" bIns="0" upright="1"/>
                        </wps:wsp>
                        <wps:wsp>
                          <wps:cNvPr id="252" name="流程图: 可选过程 20"/>
                          <wps:cNvSpPr/>
                          <wps:spPr>
                            <a:xfrm>
                              <a:off x="4296" y="4980"/>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有序进入赛场</w:t>
                                </w:r>
                              </w:p>
                            </w:txbxContent>
                          </wps:txbx>
                          <wps:bodyPr lIns="91440" tIns="0" rIns="91440" bIns="0" upright="1"/>
                        </wps:wsp>
                        <wps:wsp>
                          <wps:cNvPr id="253" name="流程图: 可选过程 20"/>
                          <wps:cNvSpPr/>
                          <wps:spPr>
                            <a:xfrm>
                              <a:off x="4296" y="5683"/>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统一分发竞赛任务书</w:t>
                                </w:r>
                              </w:p>
                            </w:txbxContent>
                          </wps:txbx>
                          <wps:bodyPr upright="1"/>
                        </wps:wsp>
                        <wps:wsp>
                          <wps:cNvPr id="254" name="流程图: 可选过程 20"/>
                          <wps:cNvSpPr/>
                          <wps:spPr>
                            <a:xfrm>
                              <a:off x="4296" y="6389"/>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赛前准备、清点检查设备</w:t>
                                </w:r>
                              </w:p>
                              <w:p>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wps:txbx>
                          <wps:bodyPr lIns="91440" tIns="0" rIns="91440" bIns="0" upright="1"/>
                        </wps:wsp>
                        <wps:wsp>
                          <wps:cNvPr id="255" name="流程图: 可选过程 20"/>
                          <wps:cNvSpPr/>
                          <wps:spPr>
                            <a:xfrm>
                              <a:off x="4295" y="8231"/>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420"/>
                                  <w:jc w:val="center"/>
                                  <w:rPr>
                                    <w:rFonts w:hAnsi="仿宋"/>
                                    <w:bCs/>
                                  </w:rPr>
                                </w:pPr>
                                <w:r>
                                  <w:rPr>
                                    <w:rFonts w:hint="eastAsia" w:hAnsi="仿宋"/>
                                    <w:bCs/>
                                    <w:kern w:val="0"/>
                                  </w:rPr>
                                  <w:t>统一离开赛场</w:t>
                                </w:r>
                              </w:p>
                              <w:p>
                                <w:pPr>
                                  <w:spacing w:line="320" w:lineRule="exact"/>
                                  <w:ind w:firstLine="420"/>
                                  <w:jc w:val="center"/>
                                  <w:rPr>
                                    <w:rFonts w:hAnsi="仿宋"/>
                                    <w:bCs/>
                                  </w:rPr>
                                </w:pPr>
                                <w:r>
                                  <w:rPr>
                                    <w:rFonts w:hint="eastAsia" w:hAnsi="仿宋"/>
                                    <w:bCs/>
                                    <w:kern w:val="0"/>
                                  </w:rPr>
                                  <w:t>到指定候评区</w:t>
                                </w:r>
                              </w:p>
                              <w:p>
                                <w:pPr>
                                  <w:ind w:firstLine="420"/>
                                </w:pPr>
                              </w:p>
                            </w:txbxContent>
                          </wps:txbx>
                          <wps:bodyPr lIns="91440" tIns="0" rIns="91440" bIns="0" upright="1"/>
                        </wps:wsp>
                        <wps:wsp>
                          <wps:cNvPr id="256" name="箭头 21"/>
                          <wps:cNvCnPr/>
                          <wps:spPr>
                            <a:xfrm>
                              <a:off x="6053" y="3713"/>
                              <a:ext cx="1" cy="252"/>
                            </a:xfrm>
                            <a:prstGeom prst="line">
                              <a:avLst/>
                            </a:prstGeom>
                            <a:ln w="12700" cap="flat" cmpd="sng">
                              <a:solidFill>
                                <a:srgbClr val="000000"/>
                              </a:solidFill>
                              <a:prstDash val="solid"/>
                              <a:headEnd type="none" w="med" len="med"/>
                              <a:tailEnd type="triangle" w="med" len="med"/>
                            </a:ln>
                          </wps:spPr>
                          <wps:bodyPr/>
                        </wps:wsp>
                        <wps:wsp>
                          <wps:cNvPr id="257" name="箭头 21"/>
                          <wps:cNvCnPr/>
                          <wps:spPr>
                            <a:xfrm>
                              <a:off x="6053" y="5431"/>
                              <a:ext cx="1" cy="252"/>
                            </a:xfrm>
                            <a:prstGeom prst="line">
                              <a:avLst/>
                            </a:prstGeom>
                            <a:ln w="12700" cap="flat" cmpd="sng">
                              <a:solidFill>
                                <a:srgbClr val="000000"/>
                              </a:solidFill>
                              <a:prstDash val="solid"/>
                              <a:headEnd type="none" w="med" len="med"/>
                              <a:tailEnd type="triangle" w="med" len="med"/>
                            </a:ln>
                          </wps:spPr>
                          <wps:bodyPr/>
                        </wps:wsp>
                        <wps:wsp>
                          <wps:cNvPr id="258" name="箭头 21"/>
                          <wps:cNvCnPr/>
                          <wps:spPr>
                            <a:xfrm>
                              <a:off x="6029" y="6150"/>
                              <a:ext cx="1" cy="252"/>
                            </a:xfrm>
                            <a:prstGeom prst="line">
                              <a:avLst/>
                            </a:prstGeom>
                            <a:ln w="12700" cap="flat" cmpd="sng">
                              <a:solidFill>
                                <a:srgbClr val="000000"/>
                              </a:solidFill>
                              <a:prstDash val="solid"/>
                              <a:headEnd type="none" w="med" len="med"/>
                              <a:tailEnd type="triangle" w="med" len="med"/>
                            </a:ln>
                          </wps:spPr>
                          <wps:bodyPr/>
                        </wps:wsp>
                        <wps:wsp>
                          <wps:cNvPr id="259" name="箭头 21"/>
                          <wps:cNvCnPr/>
                          <wps:spPr>
                            <a:xfrm>
                              <a:off x="6053" y="7126"/>
                              <a:ext cx="0" cy="252"/>
                            </a:xfrm>
                            <a:prstGeom prst="line">
                              <a:avLst/>
                            </a:prstGeom>
                            <a:ln w="12700" cap="flat" cmpd="sng">
                              <a:solidFill>
                                <a:srgbClr val="000000"/>
                              </a:solidFill>
                              <a:prstDash val="solid"/>
                              <a:headEnd type="none" w="med" len="med"/>
                              <a:tailEnd type="triangle" w="med" len="med"/>
                            </a:ln>
                          </wps:spPr>
                          <wps:bodyPr/>
                        </wps:wsp>
                        <wps:wsp>
                          <wps:cNvPr id="260"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s:wsp>
                          <wps:cNvPr id="261" name="箭头 21"/>
                          <wps:cNvCnPr/>
                          <wps:spPr>
                            <a:xfrm>
                              <a:off x="6030" y="7979"/>
                              <a:ext cx="1" cy="252"/>
                            </a:xfrm>
                            <a:prstGeom prst="line">
                              <a:avLst/>
                            </a:prstGeom>
                            <a:ln w="12700" cap="flat" cmpd="sng">
                              <a:solidFill>
                                <a:srgbClr val="000000"/>
                              </a:solidFill>
                              <a:prstDash val="solid"/>
                              <a:headEnd type="none" w="med" len="med"/>
                              <a:tailEnd type="triangle" w="med" len="med"/>
                            </a:ln>
                          </wps:spPr>
                          <wps:bodyPr/>
                        </wps:wsp>
                        <wps:wsp>
                          <wps:cNvPr id="262" name="流程图: 可选过程 20"/>
                          <wps:cNvSpPr/>
                          <wps:spPr>
                            <a:xfrm>
                              <a:off x="4296" y="7378"/>
                              <a:ext cx="3515" cy="65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20" w:lineRule="exact"/>
                                  <w:ind w:firstLine="174" w:firstLineChars="83"/>
                                  <w:jc w:val="center"/>
                                  <w:rPr>
                                    <w:rFonts w:hAnsi="仿宋"/>
                                    <w:bCs/>
                                  </w:rPr>
                                </w:pPr>
                                <w:r>
                                  <w:rPr>
                                    <w:rFonts w:hint="eastAsia" w:hAnsi="仿宋"/>
                                    <w:bCs/>
                                    <w:kern w:val="0"/>
                                  </w:rPr>
                                  <w:t>比赛</w:t>
                                </w:r>
                              </w:p>
                              <w:p>
                                <w:pPr>
                                  <w:spacing w:line="320" w:lineRule="exact"/>
                                  <w:ind w:firstLine="420"/>
                                  <w:jc w:val="center"/>
                                  <w:rPr>
                                    <w:rFonts w:hAnsi="仿宋"/>
                                    <w:bCs/>
                                  </w:rPr>
                                </w:pPr>
                                <w:r>
                                  <w:rPr>
                                    <w:rFonts w:hint="eastAsia" w:hAnsi="仿宋"/>
                                    <w:bCs/>
                                    <w:kern w:val="0"/>
                                  </w:rPr>
                                  <w:t>过程评分（现场裁判）</w:t>
                                </w:r>
                              </w:p>
                              <w:p>
                                <w:pPr>
                                  <w:spacing w:line="320" w:lineRule="exact"/>
                                  <w:ind w:firstLine="174" w:firstLineChars="83"/>
                                  <w:jc w:val="center"/>
                                  <w:rPr>
                                    <w:rFonts w:hAnsi="仿宋"/>
                                    <w:bCs/>
                                  </w:rPr>
                                </w:pPr>
                              </w:p>
                            </w:txbxContent>
                          </wps:txbx>
                          <wps:bodyPr lIns="91440" tIns="0" rIns="91440" bIns="0" upright="1"/>
                        </wps:wsp>
                        <wps:wsp>
                          <wps:cNvPr id="269" name="箭头 21"/>
                          <wps:cNvCnPr>
                            <a:stCxn id="249" idx="2"/>
                            <a:endCxn id="250" idx="0"/>
                          </wps:cNvCnPr>
                          <wps:spPr>
                            <a:xfrm>
                              <a:off x="6053" y="2524"/>
                              <a:ext cx="0" cy="453"/>
                            </a:xfrm>
                            <a:prstGeom prst="line">
                              <a:avLst/>
                            </a:prstGeom>
                            <a:ln w="12700" cap="flat" cmpd="sng">
                              <a:solidFill>
                                <a:srgbClr val="000000"/>
                              </a:solidFill>
                              <a:prstDash val="solid"/>
                              <a:headEnd type="none" w="med" len="med"/>
                              <a:tailEnd type="triangle" w="med" len="med"/>
                            </a:ln>
                          </wps:spPr>
                          <wps:bodyPr/>
                        </wps:wsp>
                      </wpg:grpSp>
                    </wpg:wgp>
                  </a:graphicData>
                </a:graphic>
              </wp:inline>
            </w:drawing>
          </mc:Choice>
          <mc:Fallback>
            <w:pict>
              <v:group id="组合 90" o:spid="_x0000_s1026" o:spt="203" style="height:560.5pt;width:405.2pt;" coordorigin="3382,1389" coordsize="5031,10579" o:gfxdata="UEsDBAoAAAAAAIdO4kAAAAAAAAAAAAAAAAAEAAAAZHJzL1BLAwQUAAAACACHTuJAJoONT9YAAAAG&#10;AQAADwAAAGRycy9kb3ducmV2LnhtbE2PT0vDQBDF74LfYRnBm93d+ocSsylS1FMRbAXxNk2mSWh2&#10;NmS3SfvtHb3o5cHwHu/9Jl+efKdGGmIb2IGdGVDEZaharh18bF9uFqBiQq6wC0wOzhRhWVxe5JhV&#10;YeJ3GjepVlLCMUMHTUp9pnUsG/IYZ6EnFm8fBo9JzqHW1YCTlPtOz4150B5bloUGe1o1VB42R+/g&#10;dcLp6dY+j+vDfnX+2t6/fa4tOXd9Zc0jqESn9BeGH3xBh0KYduHIVVSdA3kk/ap4C2vuQO0kZOfW&#10;gC5y/R+/+AZQSwMEFAAAAAgAh07iQNYFXllHBwAAhUcAAA4AAABkcnMvZTJvRG9jLnhtbO1cy2/j&#10;RBi/I/E/WL6zyfidaNMVancXJAQrLXCf2k5iyS/ZbtPeQEICxAHue+XABbgsF5DYv6YU/gu+eXgm&#10;tpN2805hekgd2zP29/p9j/kmj59cJbF2GRZllKUjHT3q61qY+lkQpZOR/tmnz97zdK2scBrgOEvD&#10;kX4dlvqTk3ffeTzLh6GRTbM4CAsNJknL4Swf6dOqyoe9XulPwwSXj7I8TOHiOCsSXMHXYtILCjyD&#10;2ZO4Z/T7Tm+WFUFeZH5YlnD2jF3U+YzF20yYjceRH55l/kUSphWbtQhjXAFJ5TTKS/2Evu14HPrV&#10;J+NxGVZaPNKB0op+wkPg+Jx89k4e4+GkwPk08vkr4Ld5hRZNCY5SeKiY6gxXWLsoos5USeQXWZmN&#10;q0d+lvQYIZQjQAXqt3jzvMguckrLZDib5ILpIKgW19ee1v/48kWhRcFIN0zgSYoTEPntH1/d/PCN&#10;NqDsmeWTIdz1vMhf5i8K4Bc5MWHfCMVX4yIh/4EW7Yoy9lowNryqNB9O2shy+hbM78M1FyHPtDnr&#10;/SnIh4wzTc/QNbiMTG/AxOJPn9bj+yZig1HfdunlXv3kXuN9xJddMwvep8Es9tIrMksQ7XkGYkQL&#10;lgmSTWS5NUNqZlmGRZnleX2vvtZlVj3y0LwCwTZ55ZB3XpVXXZq7vEIuEsqzGq/qkUt5BWhXShMs&#10;NzPBl1Och9SyS2JcwgRNwalffr758bXGtGKW07tOU25/5bAEU1xgfI5ngJGBEXmebTX1CWRAjM/q&#10;U8MTVOJhXpTV8zBLNHIw0uMoJS+Gh/jyo7ICMcGt9S3kdJxqMzBSw4WJNB+DAxgD8MJhkgOIlOmE&#10;Di6zOAqeRXFMhpTF5Pw0LrRLTECY/pF3g4kbt5GnnOFyyu6jlxgJ0xAHT9NAq65zAKcUvJJO3iEJ&#10;A12LQ3Bi5AgmxMMKR7G8syoinE7iJXfD4+MU3oIwl7GTHJ1nwTXlMj0PEp/Du11DCph000zWwV+z&#10;NpOB4bZUwBaQYpsmY5iEX8dwqOYMrD61TjxcBL8Wm1OoTxt892Ikds2nv3778van725e/TnUbr7/&#10;9Z8vvv37zddwQgMjoPhCrUZ4rVrMteMQLsuco50jbY0shgWOihkOMyhBubQKbjjjOJudTnFRvR9X&#10;YZHiKnzBgpy7rKlhAA07eUb/CB1tOzmABSYRkEQtbF1bXG61i+2wujq/4jJkJqnFH6YAugNkkTii&#10;ol/goJg/e16fvciLaDIFNKNOdd6U96KgYEnMkLekoI6JICgH9JbGKRTUNAdcQVumqRR0JWdxHAoq&#10;8ZT4nb0oq1sr6+1aIYeNTJiBhhx1KCp0kyumCjl4gLIY6g4ZcgCsNEMOm3nOlVI+UAHAIAJPHhM1&#10;HtYqgFiYCNdco53E2Ba4VDIMIQNyP+peZMzRGSk8r7QREgPvyUqAQM6oV69vf3+jsZSMPBzC9yWB&#10;uTaOo/xz4oRIbMrz40VUC25xg/H+PzH6qrC70Fj2gZMk6tiOBrjIhjSvqfdKAxbkcyvA5V40QJZ8&#10;1vKUjtmHzIXK3bVbeQZPMgyb4qCAuk4Mp7Lzbna+F9nLEhbHf+4o78X/D7r4z+IlhFynVfPzTMgc&#10;SJWGpS0yUa0LMP+9Gs3DwX9ZmttQAyCbUxogq3Rb0AAZEdJ6Hl+e2F/lzupU7mhRfsUCt2XwTIqs&#10;cbSQwbQR+A4KDabHy3qidmcBkjDHIgfKQLo7VLgXybf9RdLWtqt3i6ivwylJu43uialV+e6uUvqq&#10;Rtot3x22JGdtuyQntQ4KkjQWkEmv0jqayx9D0fjAWrdpbW0A6zQsYyBVNsrVGtr4ergBuSScF5Cu&#10;MgZSk7lzPU96vQNFC52iGxXtqtECGvBsUvRL1KoB+MPzCMgz28vhltEZ14gVWiOFYkmu7TFWEFW3&#10;LS2kAPE8UlrEtDrCQiaNsATpHZtSscJuY4WHs9RHVoe3utQnNNQYQFDfQHwZVrjMGSgFXa8vZPNg&#10;9gEpqChaLoNQxDqm+FLG/d0SQkPNgcd7z+YcD8dQpaHUdFW3xFyn75KeNyh57whCLViPXAahZO3x&#10;zrhZ+Xjl41lfNFmt242Ptx2P9+F1EVQp6IER9LClA9IasRulc+5IfZTbPrDSPaDAcut1/Low4Rmw&#10;2YPKoYuKSkGVgrZ3SS2LK0XJf73GRqfP23RMF7W8tKi9qm4NtvMCKhFvu5diH90a0F3DneeGoret&#10;NhQp0QfNTTfHJnpZXF+vSatvsF5WB9VbFGsvpER/5KIXqwUbWr2LYC9UIwBR7XnHLXpHlOE3FL3l&#10;Gq2aprL6Ixc9CIj3Za8J+GTfO/RcuoN6rVQBfrh4g+2R+XpnZ5VjSDNbMCAX35z7erRV5VhVjlnl&#10;2Lk3IqHb46vTq5QNsGBAFMCvYfDtUGEaiGtkqZleY42Mc1uP2CYo1vMie8b5fiORxsLegtZ+cB7V&#10;WKqFaNX9ebIZhrcQwa+z0CYs/ksy5Odf5r/Tu+Sv55z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CaDjU/WAAAABgEAAA8AAAAAAAAAAQAgAAAAIgAAAGRycy9kb3ducmV2LnhtbFBLAQIUABQAAAAI&#10;AIdO4kDWBV5ZRwcAAIVHAAAOAAAAAAAAAAEAIAAAACUBAABkcnMvZTJvRG9jLnhtbFBLBQYAAAAA&#10;BgAGAFkBAADeCgAAAAA=&#10;">
                <o:lock v:ext="edit" aspectratio="f"/>
                <v:group id="组合 89" o:spid="_x0000_s1026" o:spt="203" style="position:absolute;left:3382;top:8821;height:3147;width:5031;" coordorigin="3424,8808" coordsize="5031,3147"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group id="组合 86" o:spid="_x0000_s1026" o:spt="203" style="position:absolute;left:3424;top:8808;height:1719;width:5031;" coordorigin="3424,8808" coordsize="5031,1719"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line id="箭头 21" o:spid="_x0000_s1026" o:spt="20" style="position:absolute;left:6820;top:8854;height:400;width:2;" filled="f" stroked="t" coordsize="21600,21600" o:gfxdata="UEsDBAoAAAAAAIdO4kAAAAAAAAAAAAAAAAAEAAAAZHJzL1BLAwQUAAAACACHTuJAAJD4Hr4AAADc&#10;AAAADwAAAGRycy9kb3ducmV2LnhtbEWPQUvDQBCF7wX/wzKCl2I3TaBI7LagIAqe2gr2OGTHJJid&#10;TXcnSf33bqHQ4+PN+9689fbsOjVSiK1nA8tFBoq48rbl2sDX4e3xCVQUZIudZzLwRxG2m7vZGkvr&#10;J97RuJdaJQjHEg00In2pdawachgXvidO3o8PDiXJUGsbcEpw1+k8y1baYcupocGeXhuqfveDS29o&#10;F+T7/XMYXsbqOB3zk8yLkzEP98vsGZTQWW7H1/SHNZAXBVzGJAL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D4H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组合 80" o:spid="_x0000_s1026" o:spt="203" style="position:absolute;left:3424;top:9274;height:533;width:5031;" coordorigin="3626,9406" coordsize="5031,474"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shape id="流程图: 可选过程 20" o:spid="_x0000_s1026" o:spt="176" type="#_x0000_t176" style="position:absolute;left:3626;top:9407;height:454;width:2450;" fillcolor="#FFFFFF" filled="t" stroked="t" coordsize="21600,21600" o:gfxdata="UEsDBAoAAAAAAIdO4kAAAAAAAAAAAAAAAAAEAAAAZHJzL1BLAwQUAAAACACHTuJAUp5wvLwAAADc&#10;AAAADwAAAGRycy9kb3ducmV2LnhtbEWPQWvCQBSE7wX/w/IEb3VXpcWmrh5EQbCXRHt/ZF+TYPZt&#10;yD6N/nu3UOhxmJlvmNXm7lt1oz42gS3MpgYUcRlcw5WF82n/ugQVBdlhG5gsPCjCZj16WWHmwsA5&#10;3QqpVIJwzNBCLdJlWseyJo9xGjri5P2E3qMk2Vfa9TgkuG/13Jh37bHhtFBjR9uayktx9RZ21fEr&#10;37WX4SPn5ffB5DJgIdZOxjPzCUroLv/hv/bBWZgv3u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ecLy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结果评分（评分裁判）</w:t>
                              </w:r>
                            </w:p>
                          </w:txbxContent>
                        </v:textbox>
                      </v:shape>
                      <v:shape id="流程图: 可选过程 20" o:spid="_x0000_s1026" o:spt="176" type="#_x0000_t176" style="position:absolute;left:6318;top:9406;height:474;width:2339;" fillcolor="#FFFFFF" filled="t" stroked="t" coordsize="21600,21600" o:gfxdata="UEsDBAoAAAAAAIdO4kAAAAAAAAAAAAAAAAAEAAAAZHJzL1BLAwQUAAAACACHTuJAokzuy7sAAADc&#10;AAAADwAAAGRycy9kb3ducmV2LnhtbEWPQWvCQBSE74L/YXmCN91VQTS6eigKQntJ2t4f2dckmH0b&#10;sk9j/31XEHocZuYbZn98+FbdqY9NYAuLuQFFXAbXcGXh6/M824CKguywDUwWfinC8TAe7TFzYeCc&#10;7oVUKkE4ZmihFukyrWNZk8c4Dx1x8n5C71GS7CvtehwS3Ld6acxae2w4LdTY0VtN5bW4eQun6v0j&#10;P7XXYZvz5vtichmwEGunk4XZgRJ6yH/41b44C8vVGp5n0hH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zuy7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职业素养评分（评分裁判）</w:t>
                              </w:r>
                            </w:p>
                          </w:txbxContent>
                        </v:textbox>
                      </v:shape>
                    </v:group>
                    <v:line id="箭头 21" o:spid="_x0000_s1026" o:spt="20" style="position:absolute;left:5137;top:8808;height:400;width:2;" filled="f" stroked="t" coordsize="21600,21600" o:gfxdata="UEsDBAoAAAAAAIdO4kAAAAAAAAAAAAAAAAAEAAAAZHJzL1BLAwQUAAAACACHTuJAf6v+Hb8AAADc&#10;AAAADwAAAGRycy9kb3ducmV2LnhtbEWPQWvCQBCF74X+h2UKvRTdGKEt0VVoobTgqVqoxyE7JsHs&#10;bNydJPrvXaHQ4+PN+9685frsWjVQiI1nA7NpBoq49LbhysDP7mPyCioKssXWMxm4UIT16v5uiYX1&#10;I3/TsJVKJQjHAg3UIl2hdSxrchinviNO3sEHh5JkqLQNOCa4a3WeZc/aYcOpocaO3msqj9vepTe0&#10;C/L7uen7t6Hcj/v8JE/zkzGPD7NsAUroLP/Hf+kvayCfv8B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h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id="组合 85" o:spid="_x0000_s1026" o:spt="203" style="position:absolute;left:5139;top:9800;height:727;width:1700;" coordorigin="5454,11282" coordsize="1700,727"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line id="直线 47" o:spid="_x0000_s1026" o:spt="20" style="position:absolute;left:5454;top:11282;flip:y;height:480;width:1;" filled="f" stroked="t" coordsize="21600,21600" o:gfxdata="UEsDBAoAAAAAAIdO4kAAAAAAAAAAAAAAAAAEAAAAZHJzL1BLAwQUAAAACACHTuJAzEfBC70AAADc&#10;AAAADwAAAGRycy9kb3ducmV2LnhtbEWPS4vCQBCE7wv+h6EFb+skiqtGRw8+QJAgPi7emkybBDM9&#10;ITNG/ffOwsIei6r6ipovX6YSLTWutKwg7kcgiDOrS84VXM7b7wkI55E1VpZJwZscLBedrzkm2j75&#10;SO3J5yJA2CWooPC+TqR0WUEGXd/WxMG72cagD7LJpW7wGeCmkoMo+pEGSw4LBda0Kii7nx5GQRun&#10;fNhtrna9xzQfxam+ZmOvVK8bRzMQnl7+P/zX3mkFg+EU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8EL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7" o:spid="_x0000_s1026" o:spt="20" style="position:absolute;left:7153;top:11282;flip:y;height:480;width:1;" filled="f" stroked="t" coordsize="21600,21600" o:gfxdata="UEsDBAoAAAAAAIdO4kAAAAAAAAAAAAAAAAAEAAAAZHJzL1BLAwQUAAAACACHTuJABXsb67kAAADc&#10;AAAADwAAAGRycy9kb3ducmV2LnhtbEVPTYvCMBC9C/6HMII3TSu6SjV6UBcEKYvVi7ehGdtiMylN&#10;tuq/NwfB4+N9rzZPU4uOWldZVhCPIxDEudUVFwou59/RAoTzyBpry6TgRQ42635vhYm2Dz5Rl/lC&#10;hBB2CSoovW8SKV1ekkE3tg1x4G62NegDbAupW3yEcFPLSRT9SIMVh4YSG9qWlN+zf6Ogi1P+O+yv&#10;dnfEtJjFqb7mc6/UcBBHSxCenv4r/rgPWsFkGuaHM+EI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7G+u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箭头 21" o:spid="_x0000_s1026" o:spt="20" style="position:absolute;left:6305;top:11757;height:252;width:0;" filled="f" stroked="t" coordsize="21600,21600" o:gfxdata="UEsDBAoAAAAAAIdO4kAAAAAAAAAAAAAAAAAEAAAAZHJzL1BLAwQUAAAACACHTuJAxwiwj74AAADc&#10;AAAADwAAAGRycy9kb3ducmV2LnhtbEWPQUvDQBCF7wX/wzKCl2I3iUUkdluwUBQ8tQr2OGTHJJid&#10;TXcnSf33rlDo8fHmfW/eanN2nRopxNazgXyRgSKuvG25NvD5sbt/AhUF2WLnmQz8UoTN+ma2wtL6&#10;ifc0HqRWCcKxRAONSF9qHauGHMaF74mT9+2DQ0ky1NoGnBLcdbrIskftsOXU0GBP24aqn8Pg0hva&#10;Bfl6fR+Gl7E6TsfiJPOHkzF3t3n2DEroLNfjS/rNGiiWO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iwj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45" o:spid="_x0000_s1026" o:spt="20" style="position:absolute;left:5457;top:11761;flip:x;height:1;width:836;" filled="f" stroked="t" coordsize="21600,21600" o:gfxdata="UEsDBAoAAAAAAIdO4kAAAAAAAAAAAAAAAAAEAAAAZHJzL1BLAwQUAAAACACHTuJAmuUgB70AAADc&#10;AAAADwAAAGRycy9kb3ducmV2LnhtbEWPT4vCMBTE7wt+h/AEb2va4rpSjR78A8JSZKsXb4/m2Rab&#10;l9LEqt9+syB4HGbmN8xi9TCN6KlztWUF8TgCQVxYXXOp4HTcfc5AOI+ssbFMCp7kYLUcfCww1fbO&#10;v9TnvhQBwi5FBZX3bSqlKyoy6Ma2JQ7exXYGfZBdKXWH9wA3jUyiaCoN1hwWKmxpXVFxzW9GQR9n&#10;fNhvz3bzg1n5FWf6XHx7pUbDOJqD8PTw7/CrvdcKkkkC/2fC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SAH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5" o:spid="_x0000_s1026" o:spt="20" style="position:absolute;left:6317;top:11761;flip:x;height:1;width:836;" filled="f" stroked="t" coordsize="21600,21600" o:gfxdata="UEsDBAoAAAAAAIdO4kAAAAAAAAAAAAAAAAAEAAAAZHJzL1BLAwQUAAAACACHTuJA9amFnL0AAADc&#10;AAAADwAAAGRycy9kb3ducmV2LnhtbEWPS4vCQBCE7wv+h6EFb+sk6qpERw8+QJAgPi7emkybBDM9&#10;ITNG/ffOwsIei6r6ipovX6YSLTWutKwg7kcgiDOrS84VXM7b7ykI55E1VpZJwZscLBedrzkm2j75&#10;SO3J5yJA2CWooPC+TqR0WUEGXd/WxMG72cagD7LJpW7wGeCmkoMoGkuDJYeFAmtaFZTdTw+joI1T&#10;Puw2V7veY5r/xKm+ZhOvVK8bRzMQnl7+P/zX3mkFg9EQ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qYWc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group id="组合 88" o:spid="_x0000_s1026" o:spt="203" style="position:absolute;left:4237;top:10571;height:1384;width:3515;" coordorigin="4176,10571" coordsize="3515,1384"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流程图: 可选过程 20" o:spid="_x0000_s1026" o:spt="176" type="#_x0000_t176" style="position:absolute;left:4176;top:10571;height:510;width:3515;" fillcolor="#FFFFFF" filled="t" stroked="t" coordsize="21600,21600" o:gfxdata="UEsDBAoAAAAAAIdO4kAAAAAAAAAAAAAAAAAEAAAAZHJzL1BLAwQUAAAACACHTuJA9p0z8cAAAADc&#10;AAAADwAAAGRycy9kb3ducmV2LnhtbEWPT2vCQBTE70K/w/IKvQTd+F+iq4dCoYUiJNaDt0f2mUSz&#10;b0N2m+i3dwtCj8PM/IbZ7G6mFh21rrKsYDyKQRDnVldcKPg5fAxXIJxH1lhbJgV3crDbvgw2mGjb&#10;c0pd5gsRIOwSVFB63yRSurwkg25kG+LgnW1r0AfZFlK32Ae4qeUkjhfSYMVhocSG3kvKr9mvUTC/&#10;9Kfp8ftw7dJ0v9h/1dFyGkVKvb2O4zUITzf/H362P7WCyWwOf2fCEZDb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nTPx&#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比赛结束（选手离场）</w:t>
                            </w:r>
                          </w:p>
                        </w:txbxContent>
                      </v:textbox>
                    </v:shape>
                    <v:shape id="流程图: 可选过程 20" o:spid="_x0000_s1026" o:spt="176" type="#_x0000_t176" style="position:absolute;left:4176;top:11445;height:510;width:3515;" fillcolor="#FFFFFF" filled="t" stroked="t" coordsize="21600,21600" o:gfxdata="UEsDBAoAAAAAAIdO4kAAAAAAAAAAAAAAAAAEAAAAZHJzL1BLAwQUAAAACACHTuJABk+thsEAAADc&#10;AAAADwAAAGRycy9kb3ducmV2LnhtbEWPT2vCQBTE7wW/w/IKXoJu1DYtqasHQaggQvxz8PbIviap&#10;2bchu03027uC0OMwM79h5surqUVHrassK5iMYxDEudUVFwqOh/XoE4TzyBpry6TgRg6Wi8HLHFNt&#10;e86o2/tCBAi7FBWU3jeplC4vyaAb24Y4eD+2NeiDbAupW+wD3NRyGseJNFhxWCixoVVJ+WX/ZxS8&#10;//bn2Wl7uHRZtkt2mzr6mEWRUsPXSfwFwtPV/4ef7W+tYPqWwONMOAJy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k+t&#10;h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v:textbox>
                    </v:shape>
                    <v:line id="箭头 21" o:spid="_x0000_s1026" o:spt="20" style="position:absolute;left:5933;top:11137;height:253;width:1;" filled="f" stroked="t" coordsize="21600,21600" o:gfxdata="UEsDBAoAAAAAAIdO4kAAAAAAAAAAAAAAAAAEAAAAZHJzL1BLAwQUAAAACACHTuJAJ62NYL8AAADc&#10;AAAADwAAAGRycy9kb3ducmV2LnhtbEWPQUvDQBCF74L/YRmhF7GbxqI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tjWC/&#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group>
                <v:group id="组合 87" o:spid="_x0000_s1026" o:spt="203" style="position:absolute;left:4195;top:1389;height:7579;width:3516;" coordorigin="4295,1389" coordsize="3516,7579"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流程图: 可选过程 20" o:spid="_x0000_s1026" o:spt="176" type="#_x0000_t176" style="position:absolute;left:4296;top:1389;height:1134;width:3515;" fillcolor="#FFFFFF" filled="t" stroked="t" coordsize="21600,21600" o:gfxdata="UEsDBAoAAAAAAIdO4kAAAAAAAAAAAAAAAAAEAAAAZHJzL1BLAwQUAAAACACHTuJAi9UJxLsAAADc&#10;AAAADwAAAGRycy9kb3ducmV2LnhtbEWPQWvCQBSE7wX/w/IK3uquIkWjq4diQbCXRL0/ss8kmH0b&#10;sk9j/71bKHgcZuYbZr19+FbdqY9NYAvTiQFFXAbXcGXhdPz+WICKguywDUwWfinCdjN6W2PmwsA5&#10;3QupVIJwzNBCLdJlWseyJo9xEjri5F1C71GS7CvtehwS3Ld6Zsyn9thwWqixo6+aymtx8xZ21eEn&#10;37XXYZnz4rw3uQxYiLXj96lZgRJ6yCv83947C7P5Ev7OpCO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9UJx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60" w:lineRule="exact"/>
                            <w:ind w:firstLine="420"/>
                            <w:jc w:val="center"/>
                            <w:rPr>
                              <w:rFonts w:hAnsi="仿宋"/>
                              <w:bCs/>
                            </w:rPr>
                          </w:pPr>
                          <w:r>
                            <w:rPr>
                              <w:rFonts w:hint="eastAsia" w:hAnsi="仿宋"/>
                              <w:bCs/>
                              <w:kern w:val="0"/>
                            </w:rPr>
                            <w:t>检录</w:t>
                          </w:r>
                        </w:p>
                        <w:p>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v:textbox>
                  </v:shape>
                  <v:shape id="流程图: 可选过程 20" o:spid="_x0000_s1026" o:spt="176" type="#_x0000_t176" style="position:absolute;left:4296;top:2976;height:737;width:3515;" fillcolor="#FFFFFF" filled="t" stroked="t" coordsize="21600,21600" o:gfxdata="UEsDBAoAAAAAAIdO4kAAAAAAAAAAAAAAAAAEAAAAZHJzL1BLAwQUAAAACACHTuJAnzY2hLgAAADc&#10;AAAADwAAAGRycy9kb3ducmV2LnhtbEVPTYvCMBC9L/gfwgje1kTBRavRgygI7qVdvQ/N2BabSWlG&#10;q/9+c1jY4+N9b3Yv36on9bEJbGE2NaCIy+Aarixcfo6fS1BRkB22gcnCmyLstqOPDWYuDJzTs5BK&#10;pRCOGVqoRbpM61jW5DFOQ0ecuFvoPUqCfaVdj0MK962eG/OlPTacGmrsaF9TeS8e3sKhOn/nh/Y+&#10;rHJeXk8mlwELsXYynpk1KKGX/Iv/3CdnYb5I89OZdAT09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zY2hLgAAADc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pPr>
                            <w:spacing w:line="320" w:lineRule="exact"/>
                            <w:ind w:firstLine="420"/>
                            <w:jc w:val="center"/>
                            <w:rPr>
                              <w:rFonts w:hAnsi="仿宋"/>
                              <w:bCs/>
                              <w:color w:val="FF0000"/>
                            </w:rPr>
                          </w:pPr>
                          <w:r>
                            <w:rPr>
                              <w:rFonts w:hint="eastAsia" w:hAnsi="仿宋"/>
                              <w:bCs/>
                              <w:kern w:val="0"/>
                            </w:rPr>
                            <w:t>第一次抽签确定参赛编号</w:t>
                          </w:r>
                        </w:p>
                        <w:p>
                          <w:pPr>
                            <w:spacing w:line="320" w:lineRule="exact"/>
                            <w:ind w:firstLine="420"/>
                            <w:jc w:val="center"/>
                            <w:rPr>
                              <w:rFonts w:hAnsi="仿宋"/>
                              <w:bCs/>
                            </w:rPr>
                          </w:pPr>
                          <w:r>
                            <w:rPr>
                              <w:rFonts w:hint="eastAsia" w:hAnsi="仿宋"/>
                              <w:bCs/>
                              <w:kern w:val="0"/>
                            </w:rPr>
                            <w:t>（比赛前加密裁判第一次加密）</w:t>
                          </w:r>
                        </w:p>
                      </w:txbxContent>
                    </v:textbox>
                  </v:shape>
                  <v:shape id="流程图: 可选过程 119" o:spid="_x0000_s1026" o:spt="176" type="#_x0000_t176" style="position:absolute;left:4296;top:3988;height:737;width:3515;" fillcolor="#FFFFFF" filled="t" stroked="t" coordsize="21600,21600" o:gfxdata="UEsDBAoAAAAAAIdO4kAAAAAAAAAAAAAAAAAEAAAAZHJzL1BLAwQUAAAACACHTuJA8HqTH7wAAADc&#10;AAAADwAAAGRycy9kb3ducmV2LnhtbEWPQWvCQBSE70L/w/IEb7obwWJTVw9iQbCXRHt/ZF+TYPZt&#10;yL4a++/dQsHjMDPfMJvd3XfqRkNsA1vIFgYUcRVcy7WFy/ljvgYVBdlhF5gs/FKE3fZlssHchZEL&#10;upVSqwThmKOFRqTPtY5VQx7jIvTEyfsOg0dJcqi1G3BMcN/ppTGv2mPLaaHBnvYNVdfyx1s41KfP&#10;4tBdx7eC119HU8iIpVg7m2bmHZTQXZ7h//bRWViuMvg7k46A3j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6kx+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第二次抽签确定赛位号</w:t>
                          </w:r>
                        </w:p>
                        <w:p>
                          <w:pPr>
                            <w:spacing w:line="320" w:lineRule="exact"/>
                            <w:ind w:firstLine="420"/>
                            <w:jc w:val="center"/>
                            <w:rPr>
                              <w:rFonts w:hAnsi="仿宋"/>
                              <w:bCs/>
                            </w:rPr>
                          </w:pPr>
                          <w:r>
                            <w:rPr>
                              <w:rFonts w:hint="eastAsia" w:hAnsi="仿宋"/>
                              <w:bCs/>
                              <w:kern w:val="0"/>
                            </w:rPr>
                            <w:t>（比赛前加密裁判第二次加密）</w:t>
                          </w:r>
                        </w:p>
                        <w:p>
                          <w:pPr>
                            <w:spacing w:line="320" w:lineRule="exact"/>
                            <w:ind w:firstLine="420"/>
                            <w:jc w:val="center"/>
                            <w:rPr>
                              <w:rFonts w:hAnsi="仿宋"/>
                              <w:bCs/>
                            </w:rPr>
                          </w:pPr>
                        </w:p>
                      </w:txbxContent>
                    </v:textbox>
                  </v:shape>
                  <v:shape id="流程图: 可选过程 20" o:spid="_x0000_s1026" o:spt="176" type="#_x0000_t176" style="position:absolute;left:4296;top:4980;height:454;width:3515;" fillcolor="#FFFFFF" filled="t" stroked="t" coordsize="21600,21600" o:gfxdata="UEsDBAoAAAAAAIdO4kAAAAAAAAAAAAAAAAAEAAAAZHJzL1BLAwQUAAAACACHTuJAAKgNaLwAAADc&#10;AAAADwAAAGRycy9kb3ducmV2LnhtbEWPwWrDMBBE74X+g9hAb40UQ0PqRs4hJBBoL3bT+2JtbWNr&#10;ZaxtnPx9VQj0OMzMG2a7u/pBXWiKXWALq6UBRVwH13Fj4fx5fN6AioLscAhMFm4UYVc8Pmwxd2Hm&#10;ki6VNCpBOOZooRUZc61j3ZLHuAwjcfK+w+RRkpwa7SacE9wPOjNmrT12nBZaHGnfUt1XP97CoXn/&#10;KA9DP7+WvPk6mVJmrMTap8XKvIESusp/+N4+OQvZSwZ/Z9IR0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DWi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有序进入赛场</w:t>
                          </w:r>
                        </w:p>
                      </w:txbxContent>
                    </v:textbox>
                  </v:shape>
                  <v:shape id="流程图: 可选过程 20" o:spid="_x0000_s1026" o:spt="176" type="#_x0000_t176" style="position:absolute;left:4296;top:5683;height:454;width:3515;" fillcolor="#FFFFFF" filled="t" stroked="t" coordsize="21600,21600" o:gfxdata="UEsDBAoAAAAAAIdO4kAAAAAAAAAAAAAAAAAEAAAAZHJzL1BLAwQUAAAACACHTuJAk+GYw8AAAADc&#10;AAAADwAAAGRycy9kb3ducmV2LnhtbEWPQWvCQBSE74L/YXlCL0E3GkwldfVQKLQgQtQevD2yzyQ1&#10;+zZkt4n++25B8DjMzDfMenszjeipc7VlBfNZDIK4sLrmUsHp+DFdgXAeWWNjmRTcycF2Mx6tMdN2&#10;4Jz6gy9FgLDLUEHlfZtJ6YqKDLqZbYmDd7GdQR9kV0rd4RDgppGLOE6lwZrDQoUtvVdUXA+/RsHy&#10;Zzgn37vjtc/zfbr/aqLXJIqUepnM4zcQnm7+GX60P7WCxTKB/zPhC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ZjD&#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20" w:lineRule="exact"/>
                            <w:ind w:firstLine="420"/>
                            <w:jc w:val="center"/>
                            <w:rPr>
                              <w:rFonts w:hAnsi="仿宋"/>
                              <w:bCs/>
                            </w:rPr>
                          </w:pPr>
                          <w:r>
                            <w:rPr>
                              <w:rFonts w:hint="eastAsia" w:hAnsi="仿宋"/>
                              <w:bCs/>
                              <w:kern w:val="0"/>
                            </w:rPr>
                            <w:t>统一分发竞赛任务书</w:t>
                          </w:r>
                        </w:p>
                      </w:txbxContent>
                    </v:textbox>
                  </v:shape>
                  <v:shape id="流程图: 可选过程 20" o:spid="_x0000_s1026" o:spt="176" type="#_x0000_t176" style="position:absolute;left:4296;top:6389;height:737;width:3515;" fillcolor="#FFFFFF" filled="t" stroked="t" coordsize="21600,21600" o:gfxdata="UEsDBAoAAAAAAIdO4kAAAAAAAAAAAAAAAAAEAAAAZHJzL1BLAwQUAAAACACHTuJA4A0wh7wAAADc&#10;AAAADwAAAGRycy9kb3ducmV2LnhtbEWPQWvCQBSE7wX/w/IEb3VXscWmrh5EQbCXRHt/ZF+TYPZt&#10;yD6N/nu3UOhxmJlvmNXm7lt1oz42gS3MpgYUcRlcw5WF82n/ugQVBdlhG5gsPCjCZj16WWHmwsA5&#10;3QqpVIJwzNBCLdJlWseyJo9xGjri5P2E3qMk2Vfa9TgkuG/13Jh37bHhtFBjR9uayktx9RZ21fEr&#10;37WX4SPn5ffB5DJgIdZOxjPzCUroLv/hv/bBWZi/Le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NMIe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赛前准备、清点检查设备</w:t>
                          </w:r>
                        </w:p>
                        <w:p>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v:textbox>
                  </v:shape>
                  <v:shape id="流程图: 可选过程 20" o:spid="_x0000_s1026" o:spt="176" type="#_x0000_t176" style="position:absolute;left:4295;top:8231;height:737;width:3515;" fillcolor="#FFFFFF" filled="t" stroked="t" coordsize="21600,21600" o:gfxdata="UEsDBAoAAAAAAIdO4kAAAAAAAAAAAAAAAAAEAAAAZHJzL1BLAwQUAAAACACHTuJAj0GVHLsAAADc&#10;AAAADwAAAGRycy9kb3ducmV2LnhtbEWPQWvCQBSE74L/YXlCb7qrYNHo6qEoCPWS2N4f2dckmH0b&#10;sk9j/31XKHgcZuYbZrt/+FbdqY9NYAvzmQFFXAbXcGXh63KcrkBFQXbYBiYLvxRhvxuPtpi5MHBO&#10;90IqlSAcM7RQi3SZ1rGsyWOchY44eT+h9yhJ9pV2PQ4J7lu9MOZde2w4LdTY0UdN5bW4eQuH6vOc&#10;H9rrsM559X0yuQxYiLVvk7nZgBJ6yCv83z45C4vlEp5n0hH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GVH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pacing w:line="320" w:lineRule="exact"/>
                            <w:ind w:firstLine="420"/>
                            <w:jc w:val="center"/>
                            <w:rPr>
                              <w:rFonts w:hAnsi="仿宋"/>
                              <w:bCs/>
                            </w:rPr>
                          </w:pPr>
                          <w:r>
                            <w:rPr>
                              <w:rFonts w:hint="eastAsia" w:hAnsi="仿宋"/>
                              <w:bCs/>
                              <w:kern w:val="0"/>
                            </w:rPr>
                            <w:t>统一离开赛场</w:t>
                          </w:r>
                        </w:p>
                        <w:p>
                          <w:pPr>
                            <w:spacing w:line="320" w:lineRule="exact"/>
                            <w:ind w:firstLine="420"/>
                            <w:jc w:val="center"/>
                            <w:rPr>
                              <w:rFonts w:hAnsi="仿宋"/>
                              <w:bCs/>
                            </w:rPr>
                          </w:pPr>
                          <w:r>
                            <w:rPr>
                              <w:rFonts w:hint="eastAsia" w:hAnsi="仿宋"/>
                              <w:bCs/>
                              <w:kern w:val="0"/>
                            </w:rPr>
                            <w:t>到指定候评区</w:t>
                          </w:r>
                        </w:p>
                        <w:p>
                          <w:pPr>
                            <w:ind w:firstLine="420"/>
                          </w:pPr>
                        </w:p>
                      </w:txbxContent>
                    </v:textbox>
                  </v:shape>
                  <v:line id="箭头 21" o:spid="_x0000_s1026" o:spt="20" style="position:absolute;left:6053;top:3713;height:252;width:1;" filled="f" stroked="t" coordsize="21600,21600" o:gfxdata="UEsDBAoAAAAAAIdO4kAAAAAAAAAAAAAAAAAEAAAAZHJzL1BLAwQUAAAACACHTuJAzTi+Jr8AAADc&#10;AAAADwAAAGRycy9kb3ducmV2LnhtbEWPQWvCQBCF70L/wzKFXqRuTFFK6ipUkBZ6Ugv1OGSnSWh2&#10;Nu5OEvvvuwXB4+PN+9681ebiWjVQiI1nA/NZBoq49LbhysDncff4DCoKssXWMxn4pQib9d1khYX1&#10;I+9pOEilEoRjgQZqka7QOpY1OYwz3xEn79sHh5JkqLQNOCa4a3WeZUvtsOHUUGNH25rKn0Pv0hva&#10;Bfl6++j716E8jaf8LNOnszEP9/PsBZTQRW7H1/S7NZAvlv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4vi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5431;height:252;width:1;" filled="f" stroked="t" coordsize="21600,21600" o:gfxdata="UEsDBAoAAAAAAIdO4kAAAAAAAAAAAAAAAAAEAAAAZHJzL1BLAwQUAAAACACHTuJAonQbvb8AAADc&#10;AAAADwAAAGRycy9kb3ducmV2LnhtbEWPQUvDQBCF74L/YRmhF7GbRqo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0G7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29;top:6150;height:252;width:1;" filled="f" stroked="t" coordsize="21600,21600" o:gfxdata="UEsDBAoAAAAAAIdO4kAAAAAAAAAAAAAAAAAEAAAAZHJzL1BLAwQUAAAACACHTuJA0+uPz74AAADc&#10;AAAADwAAAGRycy9kb3ducmV2LnhtbEWPwUrDQBCG74LvsIzgRdpNI4qk3RYURMGTrWCPQ3ZMgtnZ&#10;dHeS1Ld3DoLH4Z//m282u3PozUQpd5EdrJYFGOI6+o4bBx+H58UDmCzIHvvI5OCHMuy2lxcbrHyc&#10;+Z2mvTRGIZwrdNCKDJW1uW4pYF7GgVizr5gCio6psT7hrPDQ27Io7m3AjvVCiwM9tVR/78egGjYk&#10;+Xx5G8fHqT7Ox/IkN7cn566vVsUajNBZ/pf/2q/eQXmnt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Pz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53;top:7126;height:252;width:0;" filled="f" stroked="t" coordsize="21600,21600" o:gfxdata="UEsDBAoAAAAAAIdO4kAAAAAAAAAAAAAAAAAEAAAAZHJzL1BLAwQUAAAACACHTuJAvKcqVL8AAADc&#10;AAAADwAAAGRycy9kb3ducmV2LnhtbEWPQUvDQBCF74L/YRmhF7GbRioauy20UBQ8tQr2OGTHJJid&#10;TXcnSf33bqHQ4+PN+968xerkWjVQiI1nA7NpBoq49LbhysDX5/bhGVQUZIutZzLwRxFWy9ubBRbW&#10;j7yjYS+VShCOBRqoRbpC61jW5DBOfUecvB8fHEqSodI24JjgrtV5lj1phw2nhho72tRU/u57l97Q&#10;Lsj320ffr4fyMB7yo9w/Ho2Z3M2yV1BCJ7keX9Lv1kA+f4H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nKl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4728;height:252;width:1;" filled="f" stroked="t" coordsize="21600,21600" o:gfxdata="UEsDBAoAAAAAAIdO4kAAAAAAAAAAAAAAAAAEAAAAZHJzL1BLAwQUAAAACACHTuJA4/FJdL0AAADc&#10;AAAADwAAAGRycy9kb3ducmV2LnhtbEWPwUrDQBCG74LvsIzgReymEYrEbgsKouDJWrDHITtNQrOz&#10;6e4kqW/vHASPwz//N9+st5fQm4lS7iI7WC4KMMR19B03DvZfr/ePYLIge+wjk4MfyrDdXF+tsfJx&#10;5k+adtIYhXCu0EErMlTW5rqlgHkRB2LNjjEFFB1TY33CWeGht2VRrGzAjvVCiwO9tFSfdmNQDRuS&#10;fL99jOPzVB/mQ3mWu4ezc7c3y+IJjNBF/pf/2u/eQblSfX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Ul0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30;top:7979;height:252;width:1;" filled="f" stroked="t" coordsize="21600,21600" o:gfxdata="UEsDBAoAAAAAAIdO4kAAAAAAAAAAAAAAAAAEAAAAZHJzL1BLAwQUAAAACACHTuJAjL3s774AAADc&#10;AAAADwAAAGRycy9kb3ducmV2LnhtbEWPQUvDQBCF7wX/wzKCl2I3iVAkdltQkBZ6sgrmOGTHJJid&#10;TXcnSf33XUHw+Hjzvjdvs7u4Xk0UYufZQL7KQBHX3nbcGPh4f71/BBUF2WLvmQz8UITd9maxwdL6&#10;md9oOkmjEoRjiQZakaHUOtYtOYwrPxAn78sHh5JkaLQNOCe463WRZWvtsOPU0OJALy3V36fRpTe0&#10;C/K5P47j81RXc1WcZflwNubuNs+eQAld5P/4L32wBop1Dr9jEgH09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3s7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流程图: 可选过程 20" o:spid="_x0000_s1026" o:spt="176" type="#_x0000_t176" style="position:absolute;left:4296;top:7378;height:652;width:3515;" fillcolor="#FFFFFF" filled="t" stroked="t" coordsize="21600,21600" o:gfxdata="UEsDBAoAAAAAAIdO4kAAAAAAAAAAAAAAAAAEAAAAZHJzL1BLAwQUAAAACACHTuJAzsTH1bwAAADc&#10;AAAADwAAAGRycy9kb3ducmV2LnhtbEWPQWvCQBSE70L/w/KE3syuOYhNXT2IBcFeEuv9kX1Ngtm3&#10;Ifs09t93CwWPw8x8w2x2D9+rO42xC2xhmRlQxHVwHTcWvs4fizWoKMgO+8Bk4Yci7LYvsw0WLkxc&#10;0r2SRiUIxwIttCJDoXWsW/IYszAQJ+87jB4lybHRbsQpwX2vc2NW2mPHaaHFgfYt1dfq5i0cmtNn&#10;eeiv01vJ68vRlDJhJda+zpfmHZTQQ57h//bRWchXOfydSUdAb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Ex9W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pPr>
                            <w:spacing w:line="320" w:lineRule="exact"/>
                            <w:ind w:firstLine="174" w:firstLineChars="83"/>
                            <w:jc w:val="center"/>
                            <w:rPr>
                              <w:rFonts w:hAnsi="仿宋"/>
                              <w:bCs/>
                            </w:rPr>
                          </w:pPr>
                          <w:r>
                            <w:rPr>
                              <w:rFonts w:hint="eastAsia" w:hAnsi="仿宋"/>
                              <w:bCs/>
                              <w:kern w:val="0"/>
                            </w:rPr>
                            <w:t>比赛</w:t>
                          </w:r>
                        </w:p>
                        <w:p>
                          <w:pPr>
                            <w:spacing w:line="320" w:lineRule="exact"/>
                            <w:ind w:firstLine="420"/>
                            <w:jc w:val="center"/>
                            <w:rPr>
                              <w:rFonts w:hAnsi="仿宋"/>
                              <w:bCs/>
                            </w:rPr>
                          </w:pPr>
                          <w:r>
                            <w:rPr>
                              <w:rFonts w:hint="eastAsia" w:hAnsi="仿宋"/>
                              <w:bCs/>
                              <w:kern w:val="0"/>
                            </w:rPr>
                            <w:t>过程评分（现场裁判）</w:t>
                          </w:r>
                        </w:p>
                        <w:p>
                          <w:pPr>
                            <w:spacing w:line="320" w:lineRule="exact"/>
                            <w:ind w:firstLine="174" w:firstLineChars="83"/>
                            <w:jc w:val="center"/>
                            <w:rPr>
                              <w:rFonts w:hAnsi="仿宋"/>
                              <w:bCs/>
                            </w:rPr>
                          </w:pPr>
                        </w:p>
                      </w:txbxContent>
                    </v:textbox>
                  </v:shape>
                  <v:line id="箭头 21" o:spid="_x0000_s1026" o:spt="20" style="position:absolute;left:6053;top:2524;height:453;width:0;" filled="f" stroked="t" coordsize="21600,21600" o:gfxdata="UEsDBAoAAAAAAIdO4kAAAAAAAAAAAAAAAAAEAAAAZHJzL1BLAwQUAAAACACHTuJAcsvg6b8AAADc&#10;AAAADwAAAGRycy9kb3ducmV2LnhtbEWPQWvCQBCF74X+h2UKvRTdGEHa6Cq0UFrwVC3U45Adk2B2&#10;Nu5OEv33bqHQ4+PN+9681ebiWjVQiI1nA7NpBoq49LbhysD3/n3yDCoKssXWMxm4UoTN+v5uhYX1&#10;I3/RsJNKJQjHAg3UIl2hdSxrchinviNO3tEHh5JkqLQNOCa4a3WeZQvtsOHUUGNHbzWVp13v0hva&#10;Bfn52Pb961AexkN+lqf52ZjHh1m2BCV0kf/jv/SnNZAvXu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L4O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10:wrap type="none"/>
                <w10:anchorlock/>
              </v:group>
            </w:pict>
          </mc:Fallback>
        </mc:AlternateContent>
      </w:r>
    </w:p>
    <w:p>
      <w:pPr>
        <w:tabs>
          <w:tab w:val="left" w:pos="7310"/>
        </w:tabs>
        <w:spacing w:line="288" w:lineRule="auto"/>
        <w:contextualSpacing/>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图1 竞赛流程</w:t>
      </w:r>
    </w:p>
    <w:p>
      <w:pPr>
        <w:spacing w:line="288" w:lineRule="auto"/>
        <w:ind w:firstLine="482" w:firstLineChars="200"/>
        <w:contextualSpacing/>
        <w:rPr>
          <w:rFonts w:hint="eastAsia" w:ascii="仿宋" w:hAnsi="仿宋" w:eastAsia="仿宋" w:cs="仿宋"/>
          <w:b/>
          <w:bCs/>
          <w:sz w:val="24"/>
          <w:szCs w:val="24"/>
          <w:highlight w:val="none"/>
          <w:lang w:val="en-US" w:eastAsia="zh-CN"/>
        </w:rPr>
      </w:pPr>
    </w:p>
    <w:p>
      <w:pPr>
        <w:spacing w:line="288" w:lineRule="auto"/>
        <w:ind w:firstLine="482" w:firstLineChars="200"/>
        <w:contextualSpacing/>
        <w:rPr>
          <w:rFonts w:hint="eastAsia" w:ascii="仿宋" w:hAnsi="仿宋" w:eastAsia="仿宋" w:cs="仿宋"/>
          <w:b/>
          <w:bCs/>
          <w:sz w:val="24"/>
          <w:szCs w:val="24"/>
          <w:highlight w:val="none"/>
          <w:lang w:val="en-US" w:eastAsia="zh-CN"/>
        </w:rPr>
      </w:pPr>
    </w:p>
    <w:p>
      <w:pPr>
        <w:spacing w:line="288" w:lineRule="auto"/>
        <w:ind w:firstLine="482" w:firstLineChars="200"/>
        <w:contextualSpacing/>
        <w:rPr>
          <w:rFonts w:hint="eastAsia" w:ascii="仿宋" w:hAnsi="仿宋" w:eastAsia="仿宋" w:cs="仿宋"/>
          <w:b/>
          <w:bCs/>
          <w:sz w:val="24"/>
          <w:szCs w:val="24"/>
          <w:highlight w:val="none"/>
          <w:lang w:val="en-US" w:eastAsia="zh-CN"/>
        </w:rPr>
      </w:pPr>
    </w:p>
    <w:p>
      <w:pPr>
        <w:spacing w:line="288" w:lineRule="auto"/>
        <w:ind w:firstLine="482" w:firstLineChars="200"/>
        <w:contextualSpacing/>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（二）竞赛时间安排与流程</w:t>
      </w:r>
    </w:p>
    <w:tbl>
      <w:tblPr>
        <w:tblStyle w:val="12"/>
        <w:tblpPr w:leftFromText="180" w:rightFromText="180" w:vertAnchor="text" w:horzAnchor="page" w:tblpX="1637" w:tblpY="202"/>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69"/>
        <w:gridCol w:w="431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日期</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时间</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内容</w:t>
            </w:r>
          </w:p>
        </w:tc>
        <w:tc>
          <w:tcPr>
            <w:tcW w:w="1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hint="eastAsia" w:ascii="Times New Roman" w:hAnsi="Times New Roman" w:eastAsia="仿宋_GB2312"/>
                <w:spacing w:val="-20"/>
                <w:sz w:val="24"/>
                <w:szCs w:val="20"/>
                <w:highlight w:val="none"/>
                <w:lang w:val="en-US" w:eastAsia="zh-CN"/>
              </w:rPr>
              <w:t>3月29日</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3</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0-1</w:t>
            </w:r>
            <w:r>
              <w:rPr>
                <w:rFonts w:hint="eastAsia" w:ascii="Times New Roman" w:hAnsi="Times New Roman" w:eastAsia="仿宋_GB2312"/>
                <w:sz w:val="24"/>
                <w:szCs w:val="20"/>
                <w:highlight w:val="none"/>
                <w:lang w:val="en-US" w:eastAsia="zh-CN"/>
              </w:rPr>
              <w:t>4</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专家、裁判、各参赛队报到</w:t>
            </w:r>
          </w:p>
        </w:tc>
        <w:tc>
          <w:tcPr>
            <w:tcW w:w="11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准备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4</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00</w:t>
            </w: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5</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imes New Roman" w:hAnsi="Times New Roman" w:eastAsia="仿宋_GB2312"/>
                <w:sz w:val="24"/>
                <w:szCs w:val="20"/>
                <w:highlight w:val="none"/>
                <w:lang w:eastAsia="zh-CN"/>
              </w:rPr>
            </w:pPr>
            <w:r>
              <w:rPr>
                <w:rFonts w:hint="eastAsia" w:ascii="Times New Roman" w:hAnsi="Times New Roman" w:eastAsia="仿宋_GB2312"/>
                <w:sz w:val="24"/>
                <w:szCs w:val="20"/>
                <w:highlight w:val="none"/>
                <w:lang w:eastAsia="zh-CN"/>
              </w:rPr>
              <w:t>开幕式</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5</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0-1</w:t>
            </w:r>
            <w:r>
              <w:rPr>
                <w:rFonts w:hint="eastAsia" w:ascii="Times New Roman" w:hAnsi="Times New Roman" w:eastAsia="仿宋_GB2312"/>
                <w:sz w:val="24"/>
                <w:szCs w:val="20"/>
                <w:highlight w:val="none"/>
                <w:lang w:val="en-US" w:eastAsia="zh-CN"/>
              </w:rPr>
              <w:t>6</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eastAsia="仿宋_GB2312"/>
                <w:sz w:val="24"/>
                <w:szCs w:val="20"/>
                <w:highlight w:val="none"/>
                <w:lang w:eastAsia="zh-CN"/>
              </w:rPr>
            </w:pPr>
            <w:r>
              <w:rPr>
                <w:rFonts w:ascii="Times New Roman" w:hAnsi="Times New Roman" w:eastAsia="仿宋_GB2312"/>
                <w:sz w:val="24"/>
                <w:szCs w:val="20"/>
                <w:highlight w:val="none"/>
              </w:rPr>
              <w:t>领队会</w:t>
            </w:r>
            <w:r>
              <w:rPr>
                <w:rFonts w:hint="eastAsia" w:ascii="Times New Roman" w:hAnsi="Times New Roman" w:eastAsia="仿宋_GB2312"/>
                <w:sz w:val="24"/>
                <w:szCs w:val="20"/>
                <w:highlight w:val="none"/>
                <w:lang w:eastAsia="zh-CN"/>
              </w:rPr>
              <w:t>、裁判会，熟悉场地环境</w:t>
            </w:r>
          </w:p>
          <w:p>
            <w:pPr>
              <w:pStyle w:val="2"/>
              <w:pageBreakBefore w:val="0"/>
              <w:widowControl w:val="0"/>
              <w:kinsoku/>
              <w:wordWrap/>
              <w:overflowPunct/>
              <w:topLinePunct w:val="0"/>
              <w:autoSpaceDE/>
              <w:autoSpaceDN/>
              <w:bidi w:val="0"/>
              <w:adjustRightInd/>
              <w:snapToGrid/>
              <w:spacing w:before="0" w:after="0" w:line="300" w:lineRule="exact"/>
              <w:textAlignment w:val="auto"/>
              <w:rPr>
                <w:rFonts w:hint="eastAsia" w:eastAsia="仿宋_GB2312"/>
                <w:highlight w:val="none"/>
                <w:lang w:eastAsia="zh-CN"/>
              </w:rPr>
            </w:pPr>
            <w:r>
              <w:rPr>
                <w:rFonts w:ascii="Times New Roman" w:hAnsi="Times New Roman" w:eastAsia="仿宋_GB2312"/>
                <w:sz w:val="24"/>
                <w:szCs w:val="20"/>
                <w:highlight w:val="none"/>
              </w:rPr>
              <w:t>参赛队赛场检录</w:t>
            </w:r>
            <w:r>
              <w:rPr>
                <w:rFonts w:hint="eastAsia" w:ascii="Times New Roman" w:hAnsi="Times New Roman" w:eastAsia="仿宋_GB2312"/>
                <w:sz w:val="24"/>
                <w:szCs w:val="20"/>
                <w:highlight w:val="none"/>
                <w:lang w:eastAsia="zh-CN"/>
              </w:rPr>
              <w:t>，抽签确定参赛编号和赛位号，模块一竞赛</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default" w:ascii="Times New Roman" w:hAnsi="Times New Roman" w:eastAsia="仿宋_GB2312"/>
                <w:sz w:val="24"/>
                <w:szCs w:val="20"/>
                <w:highlight w:val="none"/>
                <w:lang w:val="en-US" w:eastAsia="zh-CN"/>
              </w:rPr>
            </w:pPr>
            <w:r>
              <w:rPr>
                <w:rFonts w:hint="eastAsia" w:ascii="Times New Roman" w:hAnsi="Times New Roman" w:eastAsia="仿宋_GB2312"/>
                <w:spacing w:val="-20"/>
                <w:sz w:val="24"/>
                <w:szCs w:val="20"/>
                <w:highlight w:val="none"/>
                <w:lang w:val="en-US" w:eastAsia="zh-CN"/>
              </w:rPr>
              <w:t>3月30日</w:t>
            </w: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hint="eastAsia" w:ascii="Times New Roman" w:hAnsi="Times New Roman" w:eastAsia="仿宋_GB2312"/>
                <w:sz w:val="24"/>
                <w:szCs w:val="20"/>
                <w:highlight w:val="none"/>
                <w:lang w:val="en-US" w:eastAsia="zh-CN"/>
              </w:rPr>
              <w:t>8</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3</w:t>
            </w:r>
            <w:r>
              <w:rPr>
                <w:rFonts w:ascii="Times New Roman" w:hAnsi="Times New Roman" w:eastAsia="仿宋_GB2312"/>
                <w:sz w:val="24"/>
                <w:szCs w:val="20"/>
                <w:highlight w:val="none"/>
              </w:rPr>
              <w:t>0-1</w:t>
            </w:r>
            <w:r>
              <w:rPr>
                <w:rFonts w:hint="eastAsia" w:ascii="Times New Roman" w:hAnsi="Times New Roman" w:eastAsia="仿宋_GB2312"/>
                <w:sz w:val="24"/>
                <w:szCs w:val="20"/>
                <w:highlight w:val="none"/>
                <w:lang w:val="en-US" w:eastAsia="zh-CN"/>
              </w:rPr>
              <w:t>7</w:t>
            </w:r>
            <w:r>
              <w:rPr>
                <w:rFonts w:ascii="Times New Roman" w:hAnsi="Times New Roman" w:eastAsia="仿宋_GB2312"/>
                <w:sz w:val="24"/>
                <w:szCs w:val="20"/>
                <w:highlight w:val="none"/>
              </w:rPr>
              <w:t>:30</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eastAsia" w:ascii="Times New Roman" w:hAnsi="Times New Roman" w:eastAsia="仿宋_GB2312"/>
                <w:sz w:val="24"/>
                <w:szCs w:val="20"/>
                <w:highlight w:val="none"/>
                <w:lang w:eastAsia="zh-CN"/>
              </w:rPr>
            </w:pPr>
            <w:r>
              <w:rPr>
                <w:rFonts w:ascii="Times New Roman" w:hAnsi="Times New Roman" w:eastAsia="仿宋_GB2312"/>
                <w:sz w:val="24"/>
                <w:szCs w:val="20"/>
                <w:highlight w:val="none"/>
              </w:rPr>
              <w:t>设备工具检查确认、题目发放、</w:t>
            </w:r>
            <w:r>
              <w:rPr>
                <w:rFonts w:hint="eastAsia" w:ascii="Times New Roman" w:hAnsi="Times New Roman" w:eastAsia="仿宋_GB2312"/>
                <w:sz w:val="24"/>
                <w:szCs w:val="20"/>
                <w:highlight w:val="none"/>
                <w:lang w:eastAsia="zh-CN"/>
              </w:rPr>
              <w:t>模块二、模块三</w:t>
            </w:r>
            <w:r>
              <w:rPr>
                <w:rFonts w:ascii="Times New Roman" w:hAnsi="Times New Roman" w:eastAsia="仿宋_GB2312"/>
                <w:sz w:val="24"/>
                <w:szCs w:val="20"/>
                <w:highlight w:val="none"/>
              </w:rPr>
              <w:t>竞赛</w:t>
            </w:r>
          </w:p>
        </w:tc>
        <w:tc>
          <w:tcPr>
            <w:tcW w:w="11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eastAsia" w:ascii="Times New Roman" w:hAnsi="Times New Roman" w:eastAsia="仿宋_GB2312"/>
                <w:sz w:val="24"/>
                <w:szCs w:val="20"/>
                <w:highlight w:val="none"/>
                <w:lang w:eastAsia="zh-CN"/>
              </w:rPr>
            </w:pPr>
            <w:r>
              <w:rPr>
                <w:rFonts w:hint="eastAsia" w:ascii="Times New Roman" w:hAnsi="Times New Roman" w:eastAsia="仿宋_GB2312"/>
                <w:sz w:val="24"/>
                <w:szCs w:val="20"/>
                <w:highlight w:val="none"/>
                <w:lang w:eastAsia="zh-CN"/>
              </w:rPr>
              <w:t>比赛</w:t>
            </w:r>
          </w:p>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eastAsia" w:ascii="Times New Roman" w:hAnsi="Times New Roman" w:eastAsia="仿宋_GB2312"/>
                <w:sz w:val="24"/>
                <w:szCs w:val="20"/>
                <w:highlight w:val="none"/>
                <w:lang w:eastAsia="zh-CN"/>
              </w:rPr>
            </w:pPr>
            <w:r>
              <w:rPr>
                <w:rFonts w:hint="eastAsia" w:ascii="Times New Roman" w:hAnsi="Times New Roman" w:eastAsia="仿宋_GB2312"/>
                <w:sz w:val="24"/>
                <w:szCs w:val="20"/>
                <w:highlight w:val="no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hint="eastAsia" w:ascii="Times New Roman" w:hAnsi="Times New Roman" w:eastAsia="仿宋_GB2312"/>
                <w:sz w:val="24"/>
                <w:szCs w:val="20"/>
                <w:highlight w:val="none"/>
                <w:lang w:val="en-US" w:eastAsia="zh-CN"/>
              </w:rPr>
              <w:t>20：00（暂定时间，根据实际情况而定）</w:t>
            </w:r>
          </w:p>
        </w:tc>
        <w:tc>
          <w:tcPr>
            <w:tcW w:w="4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eastAsia" w:ascii="Times New Roman" w:hAnsi="Times New Roman" w:eastAsia="仿宋_GB2312"/>
                <w:sz w:val="24"/>
                <w:szCs w:val="20"/>
                <w:highlight w:val="none"/>
                <w:lang w:val="en-US" w:eastAsia="zh-CN"/>
              </w:rPr>
            </w:pPr>
            <w:r>
              <w:rPr>
                <w:rFonts w:hint="eastAsia" w:ascii="Times New Roman" w:hAnsi="Times New Roman" w:eastAsia="仿宋_GB2312"/>
                <w:sz w:val="24"/>
                <w:szCs w:val="20"/>
                <w:highlight w:val="none"/>
                <w:lang w:val="en-US" w:eastAsia="zh-CN"/>
              </w:rPr>
              <w:t>公布成绩</w:t>
            </w:r>
          </w:p>
        </w:tc>
        <w:tc>
          <w:tcPr>
            <w:tcW w:w="11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ascii="Times New Roman" w:hAnsi="Times New Roman" w:eastAsia="仿宋_GB2312"/>
                <w:sz w:val="24"/>
                <w:szCs w:val="20"/>
                <w:highlight w:val="none"/>
              </w:rPr>
            </w:pPr>
          </w:p>
        </w:tc>
      </w:tr>
    </w:tbl>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lang w:val="en-US" w:eastAsia="zh-CN"/>
        </w:rPr>
      </w:pPr>
      <w:r>
        <w:rPr>
          <w:rFonts w:hint="eastAsia" w:ascii="黑体" w:hAnsi="黑体" w:eastAsia="黑体" w:cs="黑体"/>
          <w:b/>
          <w:bCs/>
          <w:color w:val="000000"/>
          <w:sz w:val="24"/>
          <w:szCs w:val="24"/>
          <w:highlight w:val="none"/>
          <w:lang w:val="en-US" w:eastAsia="zh-CN"/>
        </w:rPr>
        <w:t>四、 竞赛规则</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（一）参赛选手报名</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w:t>
      </w:r>
      <w:r>
        <w:rPr>
          <w:rFonts w:hint="eastAsia" w:ascii="仿宋" w:hAnsi="仿宋" w:eastAsia="仿宋" w:cs="仿宋"/>
          <w:color w:val="000000"/>
          <w:sz w:val="24"/>
          <w:szCs w:val="24"/>
          <w:highlight w:val="none"/>
          <w:lang w:val="zh-CN"/>
        </w:rPr>
        <w:t>本赛项为团体赛，每所学校可报不多于2个参赛队，不得跨校组队</w:t>
      </w:r>
      <w:r>
        <w:rPr>
          <w:rFonts w:hint="eastAsia" w:ascii="仿宋" w:hAnsi="仿宋" w:eastAsia="仿宋" w:cs="仿宋"/>
          <w:color w:val="000000"/>
          <w:sz w:val="24"/>
          <w:szCs w:val="24"/>
          <w:highlight w:val="none"/>
          <w:lang w:val="zh-CN"/>
        </w:rPr>
        <w:t>。每支参赛队由2名选手组成，包含1名教师和1名学生，须为学校全日制在籍教师和学生。</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2.凡在往届全国职业院校技能大赛中获得本赛项一等奖的选手，不能再参加本赛项的比赛。</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（二）熟悉场地</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1.参赛选手应在竞赛日程规定的时间熟悉竞赛场地。</w:t>
      </w:r>
    </w:p>
    <w:p>
      <w:pPr>
        <w:spacing w:line="360" w:lineRule="auto"/>
        <w:ind w:firstLine="480" w:firstLineChars="200"/>
        <w:contextualSpacing/>
        <w:rPr>
          <w:rFonts w:hint="eastAsia" w:ascii="仿宋_GB2312" w:hAnsi="宋体" w:eastAsia="仿宋_GB2312" w:cs="宋体"/>
          <w:bCs/>
          <w:color w:val="000000"/>
          <w:kern w:val="0"/>
          <w:sz w:val="28"/>
          <w:szCs w:val="28"/>
          <w:highlight w:val="none"/>
        </w:rPr>
      </w:pPr>
      <w:r>
        <w:rPr>
          <w:rFonts w:hint="eastAsia" w:ascii="仿宋" w:hAnsi="仿宋" w:eastAsia="仿宋" w:cs="仿宋"/>
          <w:color w:val="000000"/>
          <w:sz w:val="24"/>
          <w:szCs w:val="24"/>
          <w:highlight w:val="none"/>
          <w:lang w:val="zh-CN"/>
        </w:rPr>
        <w:t>2.参赛队熟悉竞赛场地后，认为所提供的设备、工具等不符合竞赛规定或有异议时，参赛队领队必须在2小时内提出书面报告，送交赛项执委会进行处理，超过时效将不予受理。</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（三）入场规则</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1.正式竞赛前，参赛队按抽签顺序分批次参加检录，选手必须携带身份证、学生证（教师资格证）、参赛证（简称三证）。三证不全者原则上不能通过检录，特殊情况须经所在省教育厅、公安机关出具有效证明。</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（四）赛场规则</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进入比赛现场，裁判员和选手以及工作人员必须上缴手机，统一保存，每天下午比赛结束，离开现场时方可发放手机。</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裁判员和选手以及工作人员要严格遵守比赛时间，准时到场，比赛结束后不得返回进入比赛区域。 </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选手和裁判员进入场地时，不得携带违禁物品，如有携带，请主动配合工作人员，在项目入口处交给工作人员保存。如在比赛过程中发现携带违禁用品或抄录比赛有关评分细则资料者，经取证后按照违规处理。 </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在竞赛过程中如发现问题（设备故障等），选手应立即向计时裁判员反映。得到同意后，选手退出到工作区外等候，等待故障处理完后方可继续比赛。若设备由于自身故障无法消除的，经裁判长确认后启用备用工位继续进行竞赛。如属于设备故障，补时时间为从选手走出工位到故障处理结束这段时间。若不属于设备问题，则不补时。由于选手个人原因在竞赛中产生竞赛中断不予补时。 </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5.比赛期间</w:t>
      </w:r>
      <w:r>
        <w:rPr>
          <w:rFonts w:hint="eastAsia" w:ascii="仿宋" w:hAnsi="仿宋" w:eastAsia="仿宋" w:cs="仿宋"/>
          <w:color w:val="000000"/>
          <w:sz w:val="24"/>
          <w:szCs w:val="24"/>
          <w:highlight w:val="none"/>
          <w:lang w:val="zh-CN" w:eastAsia="zh-Hans"/>
        </w:rPr>
        <w:t>，</w:t>
      </w:r>
      <w:r>
        <w:rPr>
          <w:rFonts w:hint="eastAsia" w:ascii="仿宋" w:hAnsi="仿宋" w:eastAsia="仿宋" w:cs="仿宋"/>
          <w:color w:val="000000"/>
          <w:sz w:val="24"/>
          <w:szCs w:val="24"/>
          <w:highlight w:val="none"/>
          <w:lang w:val="zh-CN"/>
        </w:rPr>
        <w:t>除本工位裁判员或裁判长（助理）外任何人员不得接近选手及其工作区域，不许与选手接触与交流。如出现上述情况按违规处理。其余人员需根据竞赛技术规则经裁判长同意方可进入。</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如选手发生违章作业或未经裁判员允许进行停送电作业，导致设备损坏或人身伤害事故的，该场次竞赛成绩将以零分计算。</w:t>
      </w:r>
    </w:p>
    <w:p>
      <w:pPr>
        <w:spacing w:line="360" w:lineRule="auto"/>
        <w:ind w:firstLine="480" w:firstLineChars="200"/>
        <w:contextualSpacing/>
        <w:rPr>
          <w:rFonts w:hint="default"/>
          <w:highlight w:val="none"/>
          <w:lang w:val="en-US" w:eastAsia="zh-CN"/>
        </w:rPr>
      </w:pPr>
      <w:r>
        <w:rPr>
          <w:rFonts w:hint="eastAsia" w:ascii="仿宋" w:hAnsi="仿宋" w:eastAsia="仿宋" w:cs="仿宋"/>
          <w:color w:val="000000"/>
          <w:sz w:val="24"/>
          <w:szCs w:val="24"/>
          <w:highlight w:val="none"/>
          <w:lang w:val="zh-CN"/>
        </w:rPr>
        <w:t>7.</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工位裁判员在比赛结束前5min</w:t>
      </w:r>
      <w:r>
        <w:rPr>
          <w:rFonts w:hint="eastAsia" w:ascii="仿宋" w:hAnsi="仿宋" w:eastAsia="仿宋" w:cs="仿宋"/>
          <w:color w:val="000000"/>
          <w:sz w:val="24"/>
          <w:szCs w:val="24"/>
          <w:highlight w:val="none"/>
          <w:lang w:val="zh-CN" w:eastAsia="zh-Hans"/>
        </w:rPr>
        <w:t>、</w:t>
      </w:r>
      <w:r>
        <w:rPr>
          <w:rFonts w:hint="eastAsia" w:ascii="仿宋" w:hAnsi="仿宋" w:eastAsia="仿宋" w:cs="仿宋"/>
          <w:color w:val="000000"/>
          <w:sz w:val="24"/>
          <w:szCs w:val="24"/>
          <w:highlight w:val="none"/>
          <w:lang w:val="zh-CN"/>
        </w:rPr>
        <w:t>3min各提示一次比赛剩余时间。宣布比赛结束时所有参赛选手应立即停止作业，否则按违规处理。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kern w:val="2"/>
          <w:sz w:val="24"/>
          <w:szCs w:val="24"/>
          <w:highlight w:val="none"/>
          <w:lang w:val="en-US" w:eastAsia="zh-CN" w:bidi="ar-SA"/>
        </w:rPr>
        <w:t>五、</w:t>
      </w:r>
      <w:r>
        <w:rPr>
          <w:rFonts w:hint="eastAsia" w:ascii="黑体" w:hAnsi="黑体" w:eastAsia="黑体" w:cs="黑体"/>
          <w:b/>
          <w:bCs/>
          <w:color w:val="000000"/>
          <w:sz w:val="24"/>
          <w:szCs w:val="24"/>
          <w:highlight w:val="none"/>
        </w:rPr>
        <w:t>评分规定</w:t>
      </w:r>
    </w:p>
    <w:p>
      <w:pPr>
        <w:spacing w:line="288" w:lineRule="auto"/>
        <w:ind w:firstLine="482" w:firstLineChars="200"/>
        <w:contextualSpacing/>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评判方式</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本赛项评判方式分为计算机评分、结果性评分和过程性评分相结合的方式。</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1.计算机评分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于虚拟仿真部分，在规定时间内，按教员机下发的竞赛项目完成竞赛内容并提交，由软件系统对结果进行评分；对于控制电路优化设计部分，按竞赛项目要求的逻辑关系完成电路设计并提交，由系统对结果进行评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2.结果性评分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对于实操考核部分，在规定时间内，按任务书要求实现竞赛内容。裁判按照评分表对各评价项目进行结果评分。相关答题卡如未写明工位号，裁判长可根据具体情况将竞赛作品作废处理。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3.过程性评分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操作规范中涉及现场管理及安全部分，裁判根据参赛队伍（选手）在分步操作过程中的安全性、规范性、合理性以及完成质量等，依据评分标准按步给分。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在竞赛时段，参赛选手有不服从裁判及监考、扰乱赛场秩序等行为，情节严重的，取消参赛队评奖资格。有作弊行为的，取消参赛队评奖资格。裁判宣布竞赛时间到，选手仍强行操作的，取消参赛队奖项评比资格。</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按比赛成绩从高分到低分排列参赛队的名次。如果出现成绩分数相同的情况，按选手完成比赛总用时进行排名，用时短者胜出。若分数、用时均相同，则按照模块1的得分高低进行排名。如果模块1分数也相同，则按照模块2的得分高低进行排名。</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6.选手有下列情形，需从比赛成绩中扣分：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（1）违反比赛规定，提前进行操作或比赛终止仍继续操作的，由现场裁判员负责记录，并酌情扣1-5分。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（2）在竞赛过程中，违反赛场纪律，由裁判员现场记录参赛选手违纪情节，依据情节扣1-5分。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在完成工作任务的过程中违反操作规程或因操作不当，造成设备损坏或影响其他选手比赛的，扣5-10分；因操作不当导致人身或设备安全事故，扣10-20分；情况严重者报赛项执委会批准，由裁判长宣布终止该选手的比赛，竞赛成绩以0分计算。</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（4）损坏赛场设备，污染赛场环境等不符合职业规范的行为，视情节扣分。</w:t>
      </w:r>
    </w:p>
    <w:p>
      <w:pPr>
        <w:spacing w:line="288" w:lineRule="auto"/>
        <w:ind w:firstLine="482" w:firstLineChars="200"/>
        <w:contextualSpacing/>
        <w:rPr>
          <w:rFonts w:hint="eastAsia" w:ascii="仿宋" w:hAnsi="仿宋" w:eastAsia="仿宋" w:cs="仿宋"/>
          <w:b/>
          <w:bCs/>
          <w:sz w:val="24"/>
          <w:szCs w:val="24"/>
          <w:highlight w:val="none"/>
          <w:lang w:eastAsia="zh-CN"/>
        </w:rPr>
      </w:pPr>
      <w:r>
        <w:rPr>
          <w:rFonts w:hint="default" w:ascii="仿宋" w:hAnsi="仿宋" w:eastAsia="仿宋" w:cs="仿宋"/>
          <w:b/>
          <w:bCs/>
          <w:sz w:val="24"/>
          <w:szCs w:val="24"/>
          <w:highlight w:val="none"/>
          <w:lang w:eastAsia="zh-CN"/>
        </w:rPr>
        <w:t>（二）</w:t>
      </w:r>
      <w:r>
        <w:rPr>
          <w:rFonts w:hint="eastAsia" w:ascii="仿宋" w:hAnsi="仿宋" w:eastAsia="仿宋" w:cs="仿宋"/>
          <w:b/>
          <w:bCs/>
          <w:sz w:val="24"/>
          <w:szCs w:val="24"/>
          <w:highlight w:val="none"/>
          <w:lang w:eastAsia="zh-CN"/>
        </w:rPr>
        <w:t>违规违纪评判</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在竞赛过程中，选手如有不服从裁判判决、扰乱赛场秩序、舞弊等不文明行为，由裁判按照规定扣减相应分数并且给予警告，情节严重的取消竞赛资格，竞赛成绩记0分。</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赛选手提交的答题卡与任务书上只能按要求填写工位号进行识别，不得填写指定内容之外的任何识别性标记。任务中要求提交的截图/照片资料中都不允许出现本工位或者其他工位参赛选手图像、选手姓名、校名或者其他任何识别性的标记。如果出现地区、校名、姓名等其他任何与竞赛队有关的识别信息，一经发现，竞赛试卷和作品作废，比赛按零分处理，并且提请大赛组委会进行处罚。</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竞赛任务书、竞赛答题卡、竞赛器材及竞赛材料等不得带出竞赛场地，一经发现，竞赛作品作废，比赛按零分处理，并且提请大赛组委会进行处罚。</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正式比赛前，参赛选手需对竞赛平台中的设备进行确认，如果发现有损坏应立即举手示意，否则造成的后果自负。正式比赛开始后，参赛选手如测定竞赛技术平台中的设备有故障可提出相应处理，但该设备经现场裁判与技术支持人员测定完好，确属参赛选手误判，不予任何延时。</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违规违纪行为相关的扣分标准如下表：</w:t>
      </w:r>
    </w:p>
    <w:tbl>
      <w:tblPr>
        <w:tblStyle w:val="12"/>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6" w:type="dxa"/>
            <w:vAlign w:val="center"/>
          </w:tcPr>
          <w:p>
            <w:pPr>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违规违纪行为</w:t>
            </w:r>
          </w:p>
        </w:tc>
        <w:tc>
          <w:tcPr>
            <w:tcW w:w="3016" w:type="dxa"/>
            <w:vAlign w:val="center"/>
          </w:tcPr>
          <w:p>
            <w:pPr>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在裁判长发出开始比赛指令前，提前操作</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选手签名时，使用了真实姓名或者具体参赛队</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不服从裁判指令</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在裁判长发出结束比赛指令后，继续操作</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擅自离开本参赛队赛位</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与其他赛位的选手交流</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在赛场大声喧哗、无理取闹</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竞赛任务书、竞赛答题卡、竞赛器材及竞赛材料等带出竞赛场地</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473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由于选手不规范操作导致技术平台出现设备损坏</w:t>
            </w:r>
          </w:p>
        </w:tc>
        <w:tc>
          <w:tcPr>
            <w:tcW w:w="3016" w:type="dxa"/>
            <w:vAlign w:val="center"/>
          </w:tcPr>
          <w:p>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裁判长可根据现场情况酌情扣5-20分</w:t>
            </w:r>
          </w:p>
        </w:tc>
      </w:tr>
    </w:tbl>
    <w:p>
      <w:pPr>
        <w:spacing w:line="288" w:lineRule="auto"/>
        <w:ind w:firstLine="482" w:firstLineChars="200"/>
        <w:contextualSpacing/>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（三）成绩计算</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每支参赛队伍的成绩计算方法如下：</w:t>
      </w:r>
    </w:p>
    <w:p>
      <w:pPr>
        <w:spacing w:line="360" w:lineRule="auto"/>
        <w:ind w:firstLine="480" w:firstLineChars="200"/>
        <w:contextualSpacing/>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rPr>
        <w:t>所在团队</w:t>
      </w:r>
      <w:r>
        <w:rPr>
          <w:rFonts w:hint="eastAsia" w:ascii="仿宋" w:hAnsi="仿宋" w:eastAsia="仿宋" w:cs="仿宋"/>
          <w:color w:val="000000"/>
          <w:sz w:val="24"/>
          <w:szCs w:val="24"/>
          <w:highlight w:val="none"/>
          <w:lang w:val="en-US" w:eastAsia="zh-CN"/>
        </w:rPr>
        <w:t>的最终</w:t>
      </w:r>
      <w:r>
        <w:rPr>
          <w:rFonts w:hint="eastAsia" w:ascii="仿宋" w:hAnsi="仿宋" w:eastAsia="仿宋" w:cs="仿宋"/>
          <w:color w:val="000000"/>
          <w:sz w:val="24"/>
          <w:szCs w:val="24"/>
          <w:highlight w:val="none"/>
          <w:lang w:val="zh-CN"/>
        </w:rPr>
        <w:t>操作成绩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模块1列车整车检查与试验成绩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模块2受电弓的安装与调试成绩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模块3客室车门的安装调试与优化设计成绩</w:t>
      </w:r>
      <w:r>
        <w:rPr>
          <w:rFonts w:hint="eastAsia" w:ascii="仿宋" w:hAnsi="仿宋" w:eastAsia="仿宋" w:cs="仿宋"/>
          <w:color w:val="000000"/>
          <w:sz w:val="24"/>
          <w:szCs w:val="24"/>
          <w:highlight w:val="none"/>
          <w:lang w:val="zh-CN" w:eastAsia="zh-CN"/>
        </w:rPr>
        <w:t>。</w:t>
      </w:r>
    </w:p>
    <w:p>
      <w:pPr>
        <w:spacing w:line="360" w:lineRule="auto"/>
        <w:ind w:firstLine="480" w:firstLineChars="200"/>
        <w:contextualSpacing/>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按总成绩由高到低排序；总成绩相同则以“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”成绩高的在前；若“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”成绩也相同，则以“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”成绩也相同，则以四个赛项总操作用时短的名次的在前。</w:t>
      </w:r>
    </w:p>
    <w:p>
      <w:pPr>
        <w:spacing w:line="288" w:lineRule="auto"/>
        <w:ind w:firstLine="482" w:firstLineChars="200"/>
        <w:contextualSpacing/>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（四）比赛排名</w:t>
      </w:r>
    </w:p>
    <w:p>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按总成绩由高到低排序；总成绩相同则以“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”成绩高的在前；若“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”成绩也相同，则以“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”成绩也相同，则以四个赛项总操作用时短的名次的在前。</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lang w:val="en-US" w:eastAsia="zh-CN"/>
        </w:rPr>
        <w:t>六</w:t>
      </w:r>
      <w:r>
        <w:rPr>
          <w:rFonts w:hint="eastAsia" w:ascii="黑体" w:hAnsi="黑体" w:eastAsia="黑体" w:cs="黑体"/>
          <w:b/>
          <w:bCs/>
          <w:color w:val="000000"/>
          <w:sz w:val="24"/>
          <w:szCs w:val="24"/>
          <w:highlight w:val="none"/>
        </w:rPr>
        <w:t>、申诉与仲裁</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（一）申诉</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（1）参赛队对不符合竞赛规定的软硬件设备，有失公正的评判，以及对工作人员的违规行为等，均可提出申诉；</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申诉时，应递交由参赛队领队亲笔签字同意的书面报告，报告应对申诉事件的现象、发生的时间、涉及的人员、申诉依据与理由等进行充分、实事求是的叙述。事实依据不充分、仅凭主观臆断的申诉不予受理；</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（3）申诉时效：竞赛结束后1小时内提出，超过时效将不予受理申诉；</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（4）申诉处理：赛场专设仲裁工作组受理申诉，收到申诉报告之后，根据申诉事由进行审查，3小时内书面通知申诉方，告知申诉处理结果；</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（5）申诉人不得无故拒不接受处理结果，不允许采取过激行为刁难、攻击工作人员，否则视为放弃申诉。</w:t>
      </w:r>
    </w:p>
    <w:p>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（二）仲裁</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（1）组委会下设仲裁工作组，负责受理竞赛中出现的所有申诉并进行仲裁，以保证竞赛的顺利进行和竞赛结果公平、公正；</w:t>
      </w:r>
    </w:p>
    <w:p>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（2）仲裁工作组的裁决为最终裁决，参赛队不得因申诉或对处理意见不服而停止比赛或滋事，否则按弃权处理。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0"/>
        <w:rPr>
          <w:rFonts w:ascii="黑体" w:hAnsi="黑体" w:eastAsia="黑体" w:cs="黑体"/>
          <w:sz w:val="24"/>
          <w:szCs w:val="24"/>
          <w:highlight w:val="none"/>
        </w:rPr>
      </w:pPr>
      <w:r>
        <w:rPr>
          <w:rFonts w:hint="eastAsia" w:ascii="黑体" w:hAnsi="黑体" w:eastAsia="黑体" w:cs="黑体"/>
          <w:kern w:val="2"/>
          <w:sz w:val="24"/>
          <w:szCs w:val="24"/>
          <w:highlight w:val="none"/>
          <w:lang w:val="en-US" w:eastAsia="zh-CN" w:bidi="ar-SA"/>
        </w:rPr>
        <w:t>七、</w:t>
      </w:r>
      <w:r>
        <w:rPr>
          <w:rFonts w:hint="eastAsia" w:ascii="黑体" w:hAnsi="黑体" w:eastAsia="黑体" w:cs="黑体"/>
          <w:b/>
          <w:bCs/>
          <w:color w:val="000000"/>
          <w:sz w:val="24"/>
          <w:szCs w:val="24"/>
          <w:highlight w:val="none"/>
          <w:lang w:val="en-US" w:eastAsia="zh-CN"/>
        </w:rPr>
        <w:t>比赛须知</w:t>
      </w:r>
    </w:p>
    <w:p>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（一）参赛队须知</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1.参赛队名称统一使用规定的地区代表队名称，不使用学校或其他组织、团体名称。</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2.参赛队员在报名获得审核确认后，原则上不再更换，如在备赛过程中，队员因故不能参赛，所在省教育主管部门需出具书面说明并按相关规定补充人员并接受审核；竞赛开始后，参赛队不得更换参赛队员。</w:t>
      </w:r>
    </w:p>
    <w:p>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w:t>
      </w:r>
      <w:r>
        <w:rPr>
          <w:rFonts w:hint="eastAsia" w:ascii="仿宋_GB2312" w:hAnsi="仿宋_GB2312" w:eastAsia="仿宋_GB2312" w:cs="仿宋_GB2312"/>
          <w:b/>
          <w:bCs/>
          <w:color w:val="FF0000"/>
          <w:sz w:val="24"/>
          <w:szCs w:val="24"/>
          <w:highlight w:val="none"/>
        </w:rPr>
        <w:t>各学校组织代表队时，须安排为参赛选手购买大赛期间的人身意外伤害保险</w:t>
      </w:r>
      <w:r>
        <w:rPr>
          <w:rFonts w:hint="eastAsia" w:ascii="仿宋_GB2312" w:hAnsi="仿宋_GB2312" w:eastAsia="仿宋_GB2312" w:cs="仿宋_GB2312"/>
          <w:b/>
          <w:bCs/>
          <w:sz w:val="24"/>
          <w:szCs w:val="24"/>
          <w:highlight w:val="none"/>
        </w:rPr>
        <w:t>。</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4.参赛队按照大赛赛程安排凭大赛组委会颁发的参赛证和有效身份证件参加比赛及相关活动。参赛队员统一着装，须符合安全生产及竞赛要求。</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5.参赛队员应自觉遵守赛场纪律，服从裁判、听从指挥、文明竞赛；持证进入赛场，禁止将通讯工具、自编电子或文字资料带入赛场。</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6.组委会统一安排各参赛队在比赛前一天进入赛场熟悉环境情况。</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参赛队不能使用自带软件及自编资料等不符合规定的资料、工具、文具用品、食品等进入赛场；统一使用赛场提供的竞赛设备、设备附件和工具、技术资料等，技能大赛统一使用相同版本的软件及文字、表格处理等软件。</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8.比赛过程中，参赛选手须严格遵守操作规程和相关准则，保证设备及人身安全，并接受裁判员的监督和警示；若因设备故障导致选手中断或终止比赛，由赛项裁判长视具体情况做出裁决。</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9.在比赛过程中，参赛选手由于操作失误导致设备不能正常工作，或造成安全事故不能进行比赛的，将被终止比赛。</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10.在比赛过程中，各参赛选手限定在自己的工作区域和岗位完成比赛任务。</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11.若参赛队欲提前结束比赛，应向裁判员举手示意，比赛终止时间由裁判员记录，参赛队结束比赛后不得再进行任何操作。</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12.本规则没有规定的行为，裁判组有权做出裁决。在有争议的情况下，仲裁工作组的裁决是最终裁决，任何媒体资料都不做参考。</w:t>
      </w:r>
    </w:p>
    <w:p>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（二）指导教师须知</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1.做好赛前抽签工作，确认比赛出场顺序，协助大赛承办方组织好本单位比赛选手的各项赛事相关事宜。</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2.做好本单位比赛选手的业务辅导、心理疏导和思想引导工作，对参赛选手及比赛过程报以平和、包容的心态，共同维护竞赛秩序。</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3.自觉遵守竞赛规则，尊重和支持裁判工作，不随意进入比赛现场及其他禁止入内的区域，确保比赛进程的公平、公正、顺畅、高效。</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4.各参赛队要坚决执行比赛的各项规定，加强对参赛人员的管理，做好赛前准备工作，督促选手带好证件和要求自带的工具、材料等。</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6.参赛选手因申诉或对处理意见不服而停止比赛，以弃权处理。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7.指导教师应认真研究和掌握本赛项比赛的技术规则和赛场要求，指导选手做好赛前技术准备和应赛准备。</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8.指导教师应在赛后做好技术总结和工作总结。</w:t>
      </w:r>
    </w:p>
    <w:p>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（三）竞赛选手须知</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1.参赛选手应严格遵守赛场规章、操作规范，保证人身及设备安全，接受裁判员的监督和警示，文明竞赛。</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2.参赛选手凭证入场，在赛场内操作期间要始终佩带参赛凭证以备检查，统一穿着大赛提供的服装，并穿有电工安全标识的绝缘鞋。</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3.竞赛期间不准携带任何通讯工具、移动存储器、照相器材等与竞赛无关的用品，否则取消该队参赛资格。</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4.尊重裁判和赛场工作人员，自觉遵守赛场纪律和秩序。</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入场后，选手必须确认材料、工具、量具等是否齐全，开赛信号发出前不能启动设备；竞赛过程中，各竞赛队自行确定分工、工作程序和时间安排，在赛位上完成竞赛项目，严禁作弊行为；竞赛食品、饮水等由赛场统一提供。</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6.凡在竞赛期间提前离开的选手作退赛处理。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参赛选手须严格遵守安全操作规范，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并由参赛队长签字确认。</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8.参赛选手赛场外的管理由各参赛队领队和指导教师负责。</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9.参赛队欲提前结束竞赛，应向现场裁判举手示意，竞赛所用时间由现场裁判记录。结束竞赛后参赛队不能进行任何与竞赛相关的操作。</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10.各竞赛队按照大赛要求和赛题要求提交递交竞赛成果，禁止在竞赛成果上做任何与竞赛无关的记号。</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11.竞赛操作结束后，参赛队要确认成功提交竞赛要求的文件，裁判员在比赛结果的规定位置做标记，并与参赛队一起签字确认。</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12.竞赛期间，选手应注意保持工作环境整洁及设备摆放整齐，符合企业生产“5S”（即整理、整顿、清扫、清洁和素养）的原则，对于不符合作业标准的，裁判员有权根据评分规则酌情扣分。</w:t>
      </w:r>
    </w:p>
    <w:p>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（四）工作人员须知</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1.服从赛项组委会的领导，遵守职业道德、坚持原则、按章办事，切实做到严格认真，公正准确，文明执裁。</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2.以高度负责的精神、严肃认真的态度和严谨细致的作风做好工作。熟悉并认真执行竞赛规则，严格按照工作程序和有关规定办事。</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3.佩戴工作人员胸卡，穿着工作人员工装，仪表整洁，语言举止文明礼貌，接受仲裁工作组成员和参赛人员的监督。</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4.须参加赛项组委会的赛前工作培训。</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5.竞赛期间，保守竞赛秘密，不得向各参赛队领队、指导教师及选手泄露、暗示大赛秘密。</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6.严格执行竞赛纪律，除应向参赛选手交代的竞赛须知外，不得向参赛选手暗示解答与竞赛有关的问题，更不得向选手进行指导或提供方便。</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7.实行回避制度，不得与参赛选手及相关人员接触或联系。</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8.坚守岗位，不迟到，不早退。</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9.监督选手遵守竞赛规则和安全操作规程的情况，不得无故干扰选手竞赛，正确处理竞赛中出现的问题。</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10.遵循公平、公正原则，维护赛场纪律，如实填写赛场记录。</w:t>
      </w:r>
    </w:p>
    <w:p>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11.遇安全突发事件，按照工作预案及时组织疏散，确保人员安全。</w:t>
      </w:r>
    </w:p>
    <w:p>
      <w:pPr>
        <w:pStyle w:val="7"/>
        <w:numPr>
          <w:ilvl w:val="0"/>
          <w:numId w:val="0"/>
        </w:numPr>
        <w:ind w:leftChars="200"/>
        <w:rPr>
          <w:rFonts w:hint="eastAsia"/>
          <w:highlight w:val="none"/>
        </w:rPr>
      </w:pPr>
      <w:r>
        <w:rPr>
          <w:rFonts w:hint="eastAsia" w:ascii="仿宋_GB2312" w:hAnsi="仿宋_GB2312" w:eastAsia="仿宋_GB2312" w:cs="仿宋_GB2312"/>
          <w:sz w:val="24"/>
          <w:szCs w:val="24"/>
          <w:highlight w:val="none"/>
        </w:rPr>
        <w:t>12.未经同意不得擅自发布关于比赛的言论，不得私自接受采访。</w:t>
      </w:r>
    </w:p>
    <w:p>
      <w:pPr>
        <w:pStyle w:val="2"/>
        <w:rPr>
          <w:rFonts w:hint="eastAsia"/>
          <w:highlight w:val="none"/>
        </w:rPr>
      </w:pPr>
    </w:p>
    <w:bookmarkEnd w:id="2"/>
    <w:sectPr>
      <w:pgSz w:w="11906" w:h="16838"/>
      <w:pgMar w:top="1440" w:right="1644" w:bottom="1440" w:left="164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YzdkM2M0N2Y1MmU5ZTgzNzM2YTI0MDQ2ZjE5MTEifQ=="/>
  </w:docVars>
  <w:rsids>
    <w:rsidRoot w:val="00C03E63"/>
    <w:rsid w:val="00001776"/>
    <w:rsid w:val="0000687E"/>
    <w:rsid w:val="00011BB0"/>
    <w:rsid w:val="00016982"/>
    <w:rsid w:val="00032414"/>
    <w:rsid w:val="000336F6"/>
    <w:rsid w:val="000412A0"/>
    <w:rsid w:val="00080AAD"/>
    <w:rsid w:val="000B35DF"/>
    <w:rsid w:val="000C0138"/>
    <w:rsid w:val="000C3A96"/>
    <w:rsid w:val="000C768F"/>
    <w:rsid w:val="000D7113"/>
    <w:rsid w:val="000E439C"/>
    <w:rsid w:val="000F20A3"/>
    <w:rsid w:val="000F352B"/>
    <w:rsid w:val="000F49EE"/>
    <w:rsid w:val="000F7452"/>
    <w:rsid w:val="00106D3D"/>
    <w:rsid w:val="001422E5"/>
    <w:rsid w:val="001526AD"/>
    <w:rsid w:val="00152CCB"/>
    <w:rsid w:val="00174DD3"/>
    <w:rsid w:val="00181181"/>
    <w:rsid w:val="00182DE2"/>
    <w:rsid w:val="001A10DB"/>
    <w:rsid w:val="001A58ED"/>
    <w:rsid w:val="001B10B6"/>
    <w:rsid w:val="001C6476"/>
    <w:rsid w:val="001E3987"/>
    <w:rsid w:val="001F776E"/>
    <w:rsid w:val="00267381"/>
    <w:rsid w:val="0029258A"/>
    <w:rsid w:val="002A1780"/>
    <w:rsid w:val="002B3C21"/>
    <w:rsid w:val="002B680C"/>
    <w:rsid w:val="002F05B1"/>
    <w:rsid w:val="002F17C3"/>
    <w:rsid w:val="002F57E3"/>
    <w:rsid w:val="002F5FAE"/>
    <w:rsid w:val="00301E4D"/>
    <w:rsid w:val="003050AD"/>
    <w:rsid w:val="003065E9"/>
    <w:rsid w:val="0031087C"/>
    <w:rsid w:val="00311332"/>
    <w:rsid w:val="00333DE5"/>
    <w:rsid w:val="00337C41"/>
    <w:rsid w:val="00343D8A"/>
    <w:rsid w:val="00362853"/>
    <w:rsid w:val="00373823"/>
    <w:rsid w:val="003763A7"/>
    <w:rsid w:val="00381A53"/>
    <w:rsid w:val="003835C2"/>
    <w:rsid w:val="00386117"/>
    <w:rsid w:val="003B24D0"/>
    <w:rsid w:val="003B5B1B"/>
    <w:rsid w:val="003C21B4"/>
    <w:rsid w:val="003D47FF"/>
    <w:rsid w:val="003D5B7A"/>
    <w:rsid w:val="003D618B"/>
    <w:rsid w:val="003E2AB7"/>
    <w:rsid w:val="003E48F6"/>
    <w:rsid w:val="003E6DDC"/>
    <w:rsid w:val="003E765C"/>
    <w:rsid w:val="00402B81"/>
    <w:rsid w:val="00402D63"/>
    <w:rsid w:val="0041767B"/>
    <w:rsid w:val="00431A29"/>
    <w:rsid w:val="00443800"/>
    <w:rsid w:val="00467E64"/>
    <w:rsid w:val="00470F2E"/>
    <w:rsid w:val="00477587"/>
    <w:rsid w:val="00481FEC"/>
    <w:rsid w:val="0048284E"/>
    <w:rsid w:val="004905FA"/>
    <w:rsid w:val="004B75F8"/>
    <w:rsid w:val="004C0750"/>
    <w:rsid w:val="004C3986"/>
    <w:rsid w:val="004D0F67"/>
    <w:rsid w:val="004D1A6D"/>
    <w:rsid w:val="004D47E0"/>
    <w:rsid w:val="004E560B"/>
    <w:rsid w:val="004F461F"/>
    <w:rsid w:val="00512527"/>
    <w:rsid w:val="005157A5"/>
    <w:rsid w:val="00517D8F"/>
    <w:rsid w:val="00525900"/>
    <w:rsid w:val="005367B3"/>
    <w:rsid w:val="00544D93"/>
    <w:rsid w:val="00546E49"/>
    <w:rsid w:val="00557374"/>
    <w:rsid w:val="00572B68"/>
    <w:rsid w:val="00576109"/>
    <w:rsid w:val="00576488"/>
    <w:rsid w:val="00597443"/>
    <w:rsid w:val="005A2396"/>
    <w:rsid w:val="005C56E2"/>
    <w:rsid w:val="005C6C69"/>
    <w:rsid w:val="005D2A3A"/>
    <w:rsid w:val="005D37D3"/>
    <w:rsid w:val="005F0D82"/>
    <w:rsid w:val="005F2AA1"/>
    <w:rsid w:val="00600875"/>
    <w:rsid w:val="00601498"/>
    <w:rsid w:val="00614287"/>
    <w:rsid w:val="00620D89"/>
    <w:rsid w:val="00627ECA"/>
    <w:rsid w:val="00641DCC"/>
    <w:rsid w:val="0066316A"/>
    <w:rsid w:val="0066368D"/>
    <w:rsid w:val="00672BB0"/>
    <w:rsid w:val="006802CA"/>
    <w:rsid w:val="00693428"/>
    <w:rsid w:val="00695751"/>
    <w:rsid w:val="006B19AA"/>
    <w:rsid w:val="006B373E"/>
    <w:rsid w:val="006B4A1E"/>
    <w:rsid w:val="006B5D2D"/>
    <w:rsid w:val="006D2365"/>
    <w:rsid w:val="006D6D7A"/>
    <w:rsid w:val="006E43DF"/>
    <w:rsid w:val="007039B8"/>
    <w:rsid w:val="00703F60"/>
    <w:rsid w:val="00711BDB"/>
    <w:rsid w:val="00714B76"/>
    <w:rsid w:val="00717181"/>
    <w:rsid w:val="00737F7A"/>
    <w:rsid w:val="00741BC9"/>
    <w:rsid w:val="0079410F"/>
    <w:rsid w:val="007C515F"/>
    <w:rsid w:val="007C7838"/>
    <w:rsid w:val="007D082B"/>
    <w:rsid w:val="007D2A64"/>
    <w:rsid w:val="007D7B9A"/>
    <w:rsid w:val="007E0ED0"/>
    <w:rsid w:val="007E1300"/>
    <w:rsid w:val="007E364E"/>
    <w:rsid w:val="007F4739"/>
    <w:rsid w:val="00802C21"/>
    <w:rsid w:val="0081431E"/>
    <w:rsid w:val="00836321"/>
    <w:rsid w:val="00846DA8"/>
    <w:rsid w:val="00851677"/>
    <w:rsid w:val="0085358B"/>
    <w:rsid w:val="00860864"/>
    <w:rsid w:val="00862A0C"/>
    <w:rsid w:val="00863C5D"/>
    <w:rsid w:val="00864466"/>
    <w:rsid w:val="00864EC3"/>
    <w:rsid w:val="008714B2"/>
    <w:rsid w:val="008768BC"/>
    <w:rsid w:val="0089604F"/>
    <w:rsid w:val="008B02BD"/>
    <w:rsid w:val="008B3732"/>
    <w:rsid w:val="008C702B"/>
    <w:rsid w:val="008E0C56"/>
    <w:rsid w:val="008F4D49"/>
    <w:rsid w:val="0092401A"/>
    <w:rsid w:val="0093298F"/>
    <w:rsid w:val="009334A9"/>
    <w:rsid w:val="00966679"/>
    <w:rsid w:val="00966A2D"/>
    <w:rsid w:val="00974DE5"/>
    <w:rsid w:val="009763E1"/>
    <w:rsid w:val="00987DA0"/>
    <w:rsid w:val="009A1E9B"/>
    <w:rsid w:val="009B2760"/>
    <w:rsid w:val="009B6EF9"/>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54B9F"/>
    <w:rsid w:val="00A60CE1"/>
    <w:rsid w:val="00A62A7D"/>
    <w:rsid w:val="00A76130"/>
    <w:rsid w:val="00A80012"/>
    <w:rsid w:val="00A911A4"/>
    <w:rsid w:val="00A92B9D"/>
    <w:rsid w:val="00AC7CF0"/>
    <w:rsid w:val="00AD14F9"/>
    <w:rsid w:val="00AD691D"/>
    <w:rsid w:val="00AE5F56"/>
    <w:rsid w:val="00AF2E95"/>
    <w:rsid w:val="00AF4232"/>
    <w:rsid w:val="00AF6679"/>
    <w:rsid w:val="00B0669B"/>
    <w:rsid w:val="00B07E67"/>
    <w:rsid w:val="00B316F4"/>
    <w:rsid w:val="00B3412D"/>
    <w:rsid w:val="00B34BB0"/>
    <w:rsid w:val="00B553F7"/>
    <w:rsid w:val="00B613C2"/>
    <w:rsid w:val="00B72510"/>
    <w:rsid w:val="00B85E48"/>
    <w:rsid w:val="00BA0532"/>
    <w:rsid w:val="00BA22CC"/>
    <w:rsid w:val="00BA5F75"/>
    <w:rsid w:val="00BB6052"/>
    <w:rsid w:val="00BC0172"/>
    <w:rsid w:val="00BE3CCB"/>
    <w:rsid w:val="00BE62E0"/>
    <w:rsid w:val="00BE6782"/>
    <w:rsid w:val="00BF6EA6"/>
    <w:rsid w:val="00C03E63"/>
    <w:rsid w:val="00C0459D"/>
    <w:rsid w:val="00C07423"/>
    <w:rsid w:val="00C122D0"/>
    <w:rsid w:val="00C14882"/>
    <w:rsid w:val="00C33B98"/>
    <w:rsid w:val="00C363A1"/>
    <w:rsid w:val="00C41C6B"/>
    <w:rsid w:val="00C41EE1"/>
    <w:rsid w:val="00C46924"/>
    <w:rsid w:val="00C54BC0"/>
    <w:rsid w:val="00C73F19"/>
    <w:rsid w:val="00C76C25"/>
    <w:rsid w:val="00C76F12"/>
    <w:rsid w:val="00C82F64"/>
    <w:rsid w:val="00CA7552"/>
    <w:rsid w:val="00CB3E53"/>
    <w:rsid w:val="00CD6D74"/>
    <w:rsid w:val="00CE450C"/>
    <w:rsid w:val="00D03346"/>
    <w:rsid w:val="00D31DE3"/>
    <w:rsid w:val="00D47872"/>
    <w:rsid w:val="00D53526"/>
    <w:rsid w:val="00D701DE"/>
    <w:rsid w:val="00D77EBE"/>
    <w:rsid w:val="00D83B4B"/>
    <w:rsid w:val="00D85EED"/>
    <w:rsid w:val="00D875ED"/>
    <w:rsid w:val="00D97D54"/>
    <w:rsid w:val="00DC5F79"/>
    <w:rsid w:val="00DC5FF0"/>
    <w:rsid w:val="00DC6C66"/>
    <w:rsid w:val="00DD43F6"/>
    <w:rsid w:val="00E007A3"/>
    <w:rsid w:val="00E048DA"/>
    <w:rsid w:val="00E24325"/>
    <w:rsid w:val="00E31469"/>
    <w:rsid w:val="00E372E6"/>
    <w:rsid w:val="00E51ABA"/>
    <w:rsid w:val="00E63FAA"/>
    <w:rsid w:val="00E74F7B"/>
    <w:rsid w:val="00E80E9C"/>
    <w:rsid w:val="00EA3BAE"/>
    <w:rsid w:val="00EA6341"/>
    <w:rsid w:val="00EB1EC1"/>
    <w:rsid w:val="00EB6F8A"/>
    <w:rsid w:val="00EB734D"/>
    <w:rsid w:val="00EC6D72"/>
    <w:rsid w:val="00ED1658"/>
    <w:rsid w:val="00ED30E6"/>
    <w:rsid w:val="00F062EE"/>
    <w:rsid w:val="00F12324"/>
    <w:rsid w:val="00F12B39"/>
    <w:rsid w:val="00F12CD0"/>
    <w:rsid w:val="00F16414"/>
    <w:rsid w:val="00F3184A"/>
    <w:rsid w:val="00F35A91"/>
    <w:rsid w:val="00F40EE0"/>
    <w:rsid w:val="00F4440C"/>
    <w:rsid w:val="00F55866"/>
    <w:rsid w:val="00F60F92"/>
    <w:rsid w:val="00F636CC"/>
    <w:rsid w:val="00F679B2"/>
    <w:rsid w:val="00F81DAD"/>
    <w:rsid w:val="00F90E57"/>
    <w:rsid w:val="00F92279"/>
    <w:rsid w:val="00FA7A88"/>
    <w:rsid w:val="00FC1EA9"/>
    <w:rsid w:val="00FC29CF"/>
    <w:rsid w:val="00FD20CE"/>
    <w:rsid w:val="00FE1888"/>
    <w:rsid w:val="00FE2F36"/>
    <w:rsid w:val="03BD7F1F"/>
    <w:rsid w:val="0CCA1272"/>
    <w:rsid w:val="149B6D2F"/>
    <w:rsid w:val="152E7807"/>
    <w:rsid w:val="156E64E9"/>
    <w:rsid w:val="1621151D"/>
    <w:rsid w:val="184C6FDF"/>
    <w:rsid w:val="1F110229"/>
    <w:rsid w:val="20C56BEA"/>
    <w:rsid w:val="23A83D41"/>
    <w:rsid w:val="278E2461"/>
    <w:rsid w:val="27D171F8"/>
    <w:rsid w:val="283C3E5B"/>
    <w:rsid w:val="30DC25D5"/>
    <w:rsid w:val="35F707F2"/>
    <w:rsid w:val="37F8488E"/>
    <w:rsid w:val="4708508C"/>
    <w:rsid w:val="4DA3395F"/>
    <w:rsid w:val="50A6219E"/>
    <w:rsid w:val="50F46E8A"/>
    <w:rsid w:val="55EB7039"/>
    <w:rsid w:val="643412F0"/>
    <w:rsid w:val="70D0042F"/>
    <w:rsid w:val="73290294"/>
    <w:rsid w:val="74F33A81"/>
    <w:rsid w:val="771212DB"/>
    <w:rsid w:val="77C14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9"/>
    <w:pPr>
      <w:keepNext/>
      <w:keepLines/>
      <w:spacing w:before="260" w:after="260" w:line="413" w:lineRule="auto"/>
      <w:outlineLvl w:val="2"/>
    </w:pPr>
    <w:rPr>
      <w:b/>
      <w:bCs/>
      <w:kern w:val="0"/>
    </w:rPr>
  </w:style>
  <w:style w:type="paragraph" w:styleId="5">
    <w:name w:val="heading 5"/>
    <w:basedOn w:val="1"/>
    <w:next w:val="1"/>
    <w:link w:val="23"/>
    <w:autoRedefine/>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rPr>
      <w:rFonts w:ascii="Calibri" w:hAnsi="Calibri" w:eastAsia="宋体" w:cs="Calibri"/>
    </w:rPr>
  </w:style>
  <w:style w:type="paragraph" w:styleId="7">
    <w:name w:val="Body Text"/>
    <w:basedOn w:val="1"/>
    <w:autoRedefine/>
    <w:unhideWhenUsed/>
    <w:qFormat/>
    <w:uiPriority w:val="1"/>
    <w:pPr>
      <w:autoSpaceDE w:val="0"/>
      <w:autoSpaceDN w:val="0"/>
      <w:jc w:val="left"/>
    </w:pPr>
    <w:rPr>
      <w:rFonts w:ascii="等线" w:hAnsi="等线" w:eastAsia="等线" w:cs="等线"/>
      <w:kern w:val="0"/>
      <w:sz w:val="32"/>
      <w:szCs w:val="32"/>
      <w:lang w:val="zh-CN" w:bidi="zh-CN"/>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7"/>
    <w:autoRedefine/>
    <w:qFormat/>
    <w:uiPriority w:val="0"/>
    <w:pPr>
      <w:spacing w:after="120" w:line="360" w:lineRule="auto"/>
      <w:ind w:firstLine="420" w:firstLineChars="100"/>
    </w:pPr>
    <w:rPr>
      <w:rFonts w:ascii="微软雅黑" w:hAnsi="微软雅黑" w:eastAsia="微软雅黑" w:cs="微软雅黑"/>
      <w:sz w:val="21"/>
      <w:szCs w:val="21"/>
    </w:rPr>
  </w:style>
  <w:style w:type="table" w:styleId="13">
    <w:name w:val="Table Grid"/>
    <w:basedOn w:val="12"/>
    <w:autoRedefine/>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99"/>
    <w:rPr>
      <w:b/>
      <w:bCs/>
    </w:rPr>
  </w:style>
  <w:style w:type="character" w:customStyle="1" w:styleId="16">
    <w:name w:val="页眉 字符"/>
    <w:basedOn w:val="14"/>
    <w:link w:val="9"/>
    <w:autoRedefine/>
    <w:qFormat/>
    <w:uiPriority w:val="99"/>
    <w:rPr>
      <w:sz w:val="18"/>
      <w:szCs w:val="18"/>
    </w:rPr>
  </w:style>
  <w:style w:type="character" w:customStyle="1" w:styleId="17">
    <w:name w:val="页脚 字符"/>
    <w:basedOn w:val="14"/>
    <w:link w:val="8"/>
    <w:autoRedefine/>
    <w:qFormat/>
    <w:uiPriority w:val="99"/>
    <w:rPr>
      <w:sz w:val="18"/>
      <w:szCs w:val="18"/>
    </w:rPr>
  </w:style>
  <w:style w:type="character" w:customStyle="1" w:styleId="18">
    <w:name w:val="标题 2 字符"/>
    <w:basedOn w:val="14"/>
    <w:link w:val="3"/>
    <w:autoRedefine/>
    <w:qFormat/>
    <w:uiPriority w:val="9"/>
    <w:rPr>
      <w:rFonts w:ascii="Cambria" w:hAnsi="Cambria" w:eastAsia="宋体" w:cs="Times New Roman"/>
      <w:b/>
      <w:bCs/>
      <w:sz w:val="32"/>
      <w:szCs w:val="32"/>
    </w:rPr>
  </w:style>
  <w:style w:type="character" w:customStyle="1" w:styleId="19">
    <w:name w:val="3zw1"/>
    <w:autoRedefine/>
    <w:qFormat/>
    <w:uiPriority w:val="99"/>
    <w:rPr>
      <w:rFonts w:cs="Times New Roman"/>
      <w:color w:val="000000"/>
      <w:sz w:val="21"/>
      <w:szCs w:val="21"/>
    </w:rPr>
  </w:style>
  <w:style w:type="paragraph" w:styleId="2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List Paragraph1"/>
    <w:basedOn w:val="1"/>
    <w:autoRedefine/>
    <w:qFormat/>
    <w:uiPriority w:val="99"/>
    <w:pPr>
      <w:topLinePunct/>
      <w:ind w:firstLine="420" w:firstLineChars="200"/>
    </w:pPr>
    <w:rPr>
      <w:rFonts w:ascii="宋体" w:hAnsi="宋体"/>
      <w:szCs w:val="20"/>
    </w:rPr>
  </w:style>
  <w:style w:type="paragraph" w:customStyle="1" w:styleId="22">
    <w:name w:val="彩色列表 - 着色 11"/>
    <w:basedOn w:val="1"/>
    <w:autoRedefine/>
    <w:qFormat/>
    <w:uiPriority w:val="99"/>
    <w:pPr>
      <w:ind w:firstLine="420" w:firstLineChars="200"/>
    </w:pPr>
    <w:rPr>
      <w:rFonts w:ascii="Times New Roman" w:hAnsi="Times New Roman"/>
      <w:szCs w:val="24"/>
    </w:rPr>
  </w:style>
  <w:style w:type="character" w:customStyle="1" w:styleId="23">
    <w:name w:val="标题 5 字符1"/>
    <w:basedOn w:val="14"/>
    <w:link w:val="5"/>
    <w:autoRedefine/>
    <w:semiHidden/>
    <w:qFormat/>
    <w:uiPriority w:val="9"/>
    <w:rPr>
      <w:rFonts w:ascii="Calibri" w:hAnsi="Calibri" w:eastAsia="宋体" w:cs="Times New Roman"/>
      <w:b/>
      <w:bCs/>
      <w:sz w:val="28"/>
      <w:szCs w:val="28"/>
    </w:rPr>
  </w:style>
  <w:style w:type="character" w:customStyle="1" w:styleId="24">
    <w:name w:val="标题 5 字符"/>
    <w:autoRedefine/>
    <w:qFormat/>
    <w:uiPriority w:val="0"/>
    <w:rPr>
      <w:rFonts w:ascii="Times New Roman" w:hAnsi="Times New Roman"/>
      <w:b/>
      <w:bCs/>
      <w:kern w:val="2"/>
      <w:sz w:val="28"/>
      <w:szCs w:val="28"/>
    </w:rPr>
  </w:style>
  <w:style w:type="paragraph" w:customStyle="1" w:styleId="25">
    <w:name w:val="列出段落1"/>
    <w:basedOn w:val="1"/>
    <w:autoRedefine/>
    <w:qFormat/>
    <w:uiPriority w:val="0"/>
    <w:pPr>
      <w:ind w:firstLine="420" w:firstLineChars="200"/>
    </w:pPr>
    <w:rPr>
      <w:rFonts w:ascii="Times New Roman" w:hAnsi="Times New Roman"/>
      <w:szCs w:val="20"/>
    </w:rPr>
  </w:style>
  <w:style w:type="paragraph" w:styleId="26">
    <w:name w:val="List Paragraph"/>
    <w:basedOn w:val="1"/>
    <w:autoRedefine/>
    <w:qFormat/>
    <w:uiPriority w:val="34"/>
    <w:pPr>
      <w:ind w:firstLine="420" w:firstLineChars="200"/>
    </w:pPr>
  </w:style>
  <w:style w:type="paragraph" w:customStyle="1" w:styleId="27">
    <w:name w:val="Normal_17"/>
    <w:next w:val="6"/>
    <w:autoRedefine/>
    <w:qFormat/>
    <w:uiPriority w:val="0"/>
    <w:pPr>
      <w:spacing w:before="120" w:after="240"/>
      <w:jc w:val="both"/>
    </w:pPr>
    <w:rPr>
      <w:rFonts w:ascii="Calibri" w:hAnsi="Calibri" w:eastAsia="宋体" w:cs="Calibri"/>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2851</Words>
  <Characters>2989</Characters>
  <Lines>23</Lines>
  <Paragraphs>6</Paragraphs>
  <TotalTime>4</TotalTime>
  <ScaleCrop>false</ScaleCrop>
  <LinksUpToDate>false</LinksUpToDate>
  <CharactersWithSpaces>3004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2019-03-24T09:52:00Z</dcterms:created>
  <dc:creator>Windows 用户</dc:creator>
  <cp:lastModifiedBy>边风</cp:lastModifiedBy>
  <dcterms:modified xsi:type="dcterms:W3CDTF">2024-03-12T02:01:19Z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BEBDA769DA40459CB261602F358ED8CC_13</vt:lpwstr>
  </property>
</Properties>
</file>