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WPS办公应用职业技能大赛组织实施方案</w:t>
      </w:r>
    </w:p>
    <w:p>
      <w:pPr>
        <w:pStyle w:val="2"/>
        <w:bidi w:val="0"/>
        <w:rPr>
          <w:rFonts w:hint="eastAsia"/>
          <w:color w:val="auto"/>
          <w:highlight w:val="none"/>
          <w:lang w:val="en-US" w:eastAsia="zh-CN"/>
        </w:rPr>
      </w:pPr>
      <w:r>
        <w:rPr>
          <w:rFonts w:hint="eastAsia"/>
          <w:color w:val="auto"/>
          <w:highlight w:val="none"/>
          <w:lang w:val="en-US" w:eastAsia="zh-CN"/>
        </w:rPr>
        <w:t>赛项介绍</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80" w:firstLineChars="200"/>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赛项</w:t>
      </w:r>
      <w:r>
        <w:rPr>
          <w:rFonts w:hint="eastAsia" w:ascii="仿宋" w:hAnsi="仿宋" w:eastAsia="仿宋" w:cs="仿宋"/>
          <w:color w:val="auto"/>
          <w:sz w:val="24"/>
          <w:szCs w:val="24"/>
          <w:highlight w:val="none"/>
        </w:rPr>
        <w:t>名称：WPS办公应用职业技能大赛</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赛项级别：省级</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比赛形式：高职团体</w:t>
      </w:r>
      <w:bookmarkStart w:id="1" w:name="_GoBack"/>
      <w:bookmarkEnd w:id="1"/>
      <w:r>
        <w:rPr>
          <w:rFonts w:hint="eastAsia" w:cs="仿宋"/>
          <w:color w:val="auto"/>
          <w:sz w:val="24"/>
          <w:szCs w:val="24"/>
          <w:highlight w:val="none"/>
          <w:lang w:val="en-US" w:eastAsia="zh-CN"/>
        </w:rPr>
        <w:t>赛</w:t>
      </w:r>
    </w:p>
    <w:p>
      <w:pPr>
        <w:pStyle w:val="2"/>
        <w:bidi w:val="0"/>
        <w:rPr>
          <w:rFonts w:hint="eastAsia"/>
          <w:color w:val="auto"/>
          <w:highlight w:val="none"/>
          <w:lang w:val="en-US" w:eastAsia="zh-CN"/>
        </w:rPr>
      </w:pPr>
      <w:r>
        <w:rPr>
          <w:rFonts w:hint="eastAsia"/>
          <w:color w:val="auto"/>
          <w:highlight w:val="none"/>
          <w:lang w:val="en-US" w:eastAsia="zh-CN"/>
        </w:rPr>
        <w:t>大赛目的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olor w:val="auto"/>
          <w:sz w:val="24"/>
          <w:highlight w:val="none"/>
          <w:lang w:val="en-US" w:eastAsia="zh-CN"/>
        </w:rPr>
      </w:pPr>
      <w:r>
        <w:rPr>
          <w:rFonts w:hint="eastAsia" w:cs="仿宋"/>
          <w:color w:val="auto"/>
          <w:sz w:val="24"/>
          <w:szCs w:val="24"/>
          <w:highlight w:val="none"/>
          <w:lang w:val="en-US" w:eastAsia="zh-CN"/>
        </w:rPr>
        <w:t>大赛深入贯彻《国家职业教育改革实施方案》（国发【2019】4号）</w:t>
      </w:r>
      <w:r>
        <w:rPr>
          <w:rFonts w:hint="eastAsia"/>
          <w:color w:val="auto"/>
          <w:sz w:val="24"/>
          <w:highlight w:val="none"/>
        </w:rPr>
        <w:t>文件精神，</w:t>
      </w:r>
      <w:r>
        <w:rPr>
          <w:rFonts w:hint="eastAsia"/>
          <w:color w:val="auto"/>
          <w:sz w:val="24"/>
          <w:highlight w:val="none"/>
          <w:lang w:eastAsia="zh-CN"/>
        </w:rPr>
        <w:t>在</w:t>
      </w:r>
      <w:r>
        <w:rPr>
          <w:rFonts w:hint="eastAsia"/>
          <w:color w:val="auto"/>
          <w:sz w:val="24"/>
          <w:highlight w:val="none"/>
          <w:lang w:val="en-US" w:eastAsia="zh-CN"/>
        </w:rPr>
        <w:t>“1+X证书制度”指导下，与院校专业课程体系改革和“WPS 办公应用职业技能等级证书”相结合，以学生发展为中心，以就业为导向，积极探索和推进“岗课赛证”综合人才培养方式。在中国信创产业背景下，WPS办公用软件作为基础办公应用领域最具核心技术优势的国产化软件，WPS办公应用技能也相应成为国产化办公领域人才的必备技能。通过大赛将职业岗位需求与院校和学生紧密关联起来，不仅</w:t>
      </w:r>
      <w:r>
        <w:rPr>
          <w:rFonts w:hint="eastAsia" w:ascii="仿宋" w:hAnsi="仿宋" w:eastAsia="仿宋" w:cs="仿宋"/>
          <w:b w:val="0"/>
          <w:bCs/>
          <w:color w:val="auto"/>
          <w:kern w:val="0"/>
          <w:sz w:val="24"/>
          <w:highlight w:val="none"/>
        </w:rPr>
        <w:t>使院校的教学建设能够更加具有针对性和实用性，</w:t>
      </w:r>
      <w:r>
        <w:rPr>
          <w:rFonts w:hint="eastAsia"/>
          <w:color w:val="auto"/>
          <w:sz w:val="24"/>
          <w:highlight w:val="none"/>
          <w:lang w:val="en-US" w:eastAsia="zh-CN"/>
        </w:rPr>
        <w:t>激励学生提升实践技能和创新能力，还拉近了院校与企业之间的距离，促进</w:t>
      </w:r>
      <w:r>
        <w:rPr>
          <w:rFonts w:hint="eastAsia" w:ascii="仿宋" w:hAnsi="仿宋" w:eastAsia="仿宋" w:cs="仿宋"/>
          <w:b w:val="0"/>
          <w:bCs/>
          <w:color w:val="auto"/>
          <w:kern w:val="0"/>
          <w:sz w:val="24"/>
          <w:highlight w:val="none"/>
        </w:rPr>
        <w:t>学生的学习动力</w:t>
      </w:r>
      <w:r>
        <w:rPr>
          <w:rFonts w:hint="eastAsia" w:cs="仿宋"/>
          <w:b w:val="0"/>
          <w:bCs/>
          <w:color w:val="auto"/>
          <w:kern w:val="0"/>
          <w:sz w:val="24"/>
          <w:highlight w:val="none"/>
          <w:lang w:val="en-US" w:eastAsia="zh-CN"/>
        </w:rPr>
        <w:t>和</w:t>
      </w:r>
      <w:r>
        <w:rPr>
          <w:rFonts w:hint="eastAsia" w:ascii="仿宋" w:hAnsi="仿宋" w:eastAsia="仿宋" w:cs="仿宋"/>
          <w:b w:val="0"/>
          <w:bCs/>
          <w:color w:val="auto"/>
          <w:kern w:val="0"/>
          <w:sz w:val="24"/>
          <w:highlight w:val="none"/>
        </w:rPr>
        <w:t>就业意识，</w:t>
      </w:r>
      <w:r>
        <w:rPr>
          <w:rFonts w:hint="eastAsia"/>
          <w:color w:val="auto"/>
          <w:sz w:val="24"/>
          <w:highlight w:val="none"/>
          <w:lang w:val="en-US" w:eastAsia="zh-CN"/>
        </w:rPr>
        <w:t>为学校教育与产业行业之间搭建了融合通道。坚持赛训结合，将大赛作为纽带，建立课与赛、证与赛的联结，实现大赛、课程和证书的有机结合，打造“课证赛深度融合、促进人才培养、深化产教融合、助力国产化进程”的大赛格局。通过提升具备实践能力和创新能力的高素质国产化办公应用型技能人才培养质量，增强学生社会竞争能力，促进校企合作，深化产教融合，实现“以赛促学、以赛促教、以赛促改”的目标。</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color w:val="auto"/>
          <w:sz w:val="24"/>
          <w:szCs w:val="24"/>
          <w:highlight w:val="none"/>
        </w:rPr>
      </w:pPr>
    </w:p>
    <w:p>
      <w:pPr>
        <w:pStyle w:val="2"/>
        <w:bidi w:val="0"/>
        <w:ind w:left="0" w:firstLine="0"/>
        <w:rPr>
          <w:rFonts w:hint="eastAsia"/>
          <w:color w:val="auto"/>
          <w:highlight w:val="none"/>
          <w:lang w:val="en-US" w:eastAsia="zh-CN"/>
        </w:rPr>
      </w:pPr>
      <w:r>
        <w:rPr>
          <w:rFonts w:hint="eastAsia"/>
          <w:color w:val="auto"/>
          <w:highlight w:val="none"/>
          <w:lang w:val="en-US" w:eastAsia="zh-CN"/>
        </w:rPr>
        <w:t>组织机构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 xml:space="preserve">主办单位：河北省教育厅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承办单位：</w:t>
      </w:r>
      <w:r>
        <w:rPr>
          <w:rFonts w:hint="eastAsia" w:cs="仿宋"/>
          <w:color w:val="auto"/>
          <w:sz w:val="24"/>
          <w:szCs w:val="24"/>
          <w:highlight w:val="none"/>
          <w:lang w:val="en-US" w:eastAsia="zh-CN"/>
        </w:rPr>
        <w:t xml:space="preserve">河北省新一代信息技术职业教育集团、河北软件职业技术学院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协办单位：</w:t>
      </w:r>
      <w:r>
        <w:rPr>
          <w:rFonts w:hint="eastAsia" w:cs="仿宋"/>
          <w:color w:val="auto"/>
          <w:sz w:val="24"/>
          <w:szCs w:val="24"/>
          <w:highlight w:val="none"/>
          <w:lang w:val="en-US" w:eastAsia="zh-CN"/>
        </w:rPr>
        <w:t>北京金山办公软件股份有限公司、河北定点优选网络科技有限公司、</w:t>
      </w:r>
      <w:r>
        <w:rPr>
          <w:rFonts w:hint="eastAsia" w:ascii="仿宋" w:hAnsi="仿宋" w:eastAsia="仿宋" w:cs="仿宋"/>
          <w:color w:val="auto"/>
          <w:sz w:val="24"/>
          <w:szCs w:val="24"/>
          <w:highlight w:val="none"/>
          <w:lang w:val="en-US" w:eastAsia="zh-CN"/>
        </w:rPr>
        <w:t>北京微金文华科技有限公司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为保证比赛顺利进行，设立</w:t>
      </w:r>
      <w:r>
        <w:rPr>
          <w:rFonts w:hint="eastAsia" w:cs="仿宋"/>
          <w:color w:val="auto"/>
          <w:sz w:val="24"/>
          <w:szCs w:val="24"/>
          <w:highlight w:val="none"/>
          <w:lang w:val="en-US" w:eastAsia="zh-CN"/>
        </w:rPr>
        <w:t>河北省</w:t>
      </w:r>
      <w:r>
        <w:rPr>
          <w:rFonts w:hint="default" w:cs="仿宋"/>
          <w:color w:val="auto"/>
          <w:sz w:val="24"/>
          <w:szCs w:val="24"/>
          <w:highlight w:val="none"/>
          <w:lang w:val="en-US" w:eastAsia="zh-CN"/>
        </w:rPr>
        <w:t>职业院校技能大赛WPS办公应用赛项竞赛执委会</w:t>
      </w:r>
      <w:r>
        <w:rPr>
          <w:rFonts w:hint="eastAsia" w:cs="仿宋"/>
          <w:color w:val="auto"/>
          <w:sz w:val="24"/>
          <w:szCs w:val="24"/>
          <w:highlight w:val="none"/>
          <w:lang w:val="en-US" w:eastAsia="zh-CN"/>
        </w:rPr>
        <w:t>、监督仲裁组、裁判组和评审专家组</w:t>
      </w:r>
      <w:r>
        <w:rPr>
          <w:rFonts w:hint="default" w:cs="仿宋"/>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color w:val="auto"/>
          <w:sz w:val="24"/>
          <w:szCs w:val="24"/>
          <w:highlight w:val="none"/>
        </w:rPr>
      </w:pPr>
    </w:p>
    <w:p>
      <w:pPr>
        <w:pStyle w:val="2"/>
        <w:bidi w:val="0"/>
        <w:ind w:left="0" w:firstLine="0"/>
        <w:rPr>
          <w:rFonts w:hint="eastAsia"/>
          <w:color w:val="auto"/>
          <w:highlight w:val="none"/>
          <w:lang w:val="en-US" w:eastAsia="zh-CN"/>
        </w:rPr>
      </w:pPr>
      <w:r>
        <w:rPr>
          <w:rFonts w:hint="eastAsia"/>
          <w:color w:val="auto"/>
          <w:highlight w:val="none"/>
          <w:lang w:val="en-US" w:eastAsia="zh-CN"/>
        </w:rPr>
        <w:t>大赛内容</w:t>
      </w:r>
    </w:p>
    <w:p>
      <w:pPr>
        <w:pStyle w:val="3"/>
        <w:numPr>
          <w:ilvl w:val="0"/>
          <w:numId w:val="3"/>
        </w:numPr>
        <w:bidi w:val="0"/>
        <w:rPr>
          <w:rFonts w:hint="eastAsia"/>
          <w:color w:val="auto"/>
          <w:highlight w:val="none"/>
          <w:lang w:val="en-US" w:eastAsia="zh-CN"/>
        </w:rPr>
      </w:pPr>
      <w:r>
        <w:rPr>
          <w:rFonts w:hint="eastAsia"/>
          <w:color w:val="auto"/>
          <w:highlight w:val="none"/>
          <w:lang w:val="en-US" w:eastAsia="zh-CN"/>
        </w:rPr>
        <w:t>比赛项目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483"/>
        <w:gridCol w:w="1483"/>
        <w:gridCol w:w="148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shd w:val="clear" w:color="auto" w:fill="BEBEBE" w:themeFill="background1" w:themeFillShade="BF"/>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1483" w:type="dxa"/>
            <w:shd w:val="clear" w:color="auto" w:fill="BEBEBE" w:themeFill="background1" w:themeFillShade="BF"/>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组别</w:t>
            </w:r>
          </w:p>
        </w:tc>
        <w:tc>
          <w:tcPr>
            <w:tcW w:w="1483" w:type="dxa"/>
            <w:shd w:val="clear" w:color="auto" w:fill="BEBEBE" w:themeFill="background1" w:themeFillShade="BF"/>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比赛形式</w:t>
            </w:r>
          </w:p>
        </w:tc>
        <w:tc>
          <w:tcPr>
            <w:tcW w:w="1483" w:type="dxa"/>
            <w:shd w:val="clear" w:color="auto" w:fill="BEBEBE" w:themeFill="background1" w:themeFillShade="BF"/>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选手人数</w:t>
            </w:r>
          </w:p>
        </w:tc>
        <w:tc>
          <w:tcPr>
            <w:tcW w:w="1484" w:type="dxa"/>
            <w:shd w:val="clear" w:color="auto" w:fill="BEBEBE" w:themeFill="background1" w:themeFillShade="BF"/>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5" w:type="dxa"/>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WPS办公应用职业技能</w:t>
            </w:r>
          </w:p>
        </w:tc>
        <w:tc>
          <w:tcPr>
            <w:tcW w:w="1483" w:type="dxa"/>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高职学生组</w:t>
            </w:r>
          </w:p>
        </w:tc>
        <w:tc>
          <w:tcPr>
            <w:tcW w:w="1483" w:type="dxa"/>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团体赛</w:t>
            </w:r>
          </w:p>
        </w:tc>
        <w:tc>
          <w:tcPr>
            <w:tcW w:w="1483" w:type="dxa"/>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2人/组</w:t>
            </w:r>
          </w:p>
        </w:tc>
        <w:tc>
          <w:tcPr>
            <w:tcW w:w="1484" w:type="dxa"/>
          </w:tcPr>
          <w:p>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1-2人/组</w:t>
            </w:r>
          </w:p>
        </w:tc>
      </w:tr>
    </w:tbl>
    <w:p>
      <w:pPr>
        <w:widowControl w:val="0"/>
        <w:numPr>
          <w:ilvl w:val="0"/>
          <w:numId w:val="0"/>
        </w:numPr>
        <w:autoSpaceDE w:val="0"/>
        <w:autoSpaceDN w:val="0"/>
        <w:spacing w:before="0" w:after="0" w:line="240" w:lineRule="auto"/>
        <w:ind w:right="0" w:rightChars="0"/>
        <w:jc w:val="left"/>
        <w:rPr>
          <w:rFonts w:hint="default"/>
          <w:color w:val="auto"/>
          <w:highlight w:val="none"/>
          <w:lang w:val="en-US" w:eastAsia="zh-CN"/>
        </w:rPr>
      </w:pPr>
    </w:p>
    <w:p>
      <w:pPr>
        <w:pStyle w:val="3"/>
        <w:numPr>
          <w:ilvl w:val="0"/>
          <w:numId w:val="3"/>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比赛内容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大赛分为WPS办公应用知识技能和职业素养两个部分。</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textAlignment w:val="auto"/>
        <w:outlineLvl w:val="2"/>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知识技能部分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知识技能部分的竞赛命题以办公应用人才培养要求为基础，依据“1+X”职业技能等级证书《WPS办公应用职业技能等级标准》中级和高级的知识技能要求和职业岗位需要，适当增加新知识、新技术、新技能等相关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知识技能部分通过统一在线机考的方式进行，总分100分。分布如下：</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文本模块</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30分</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演示文稿模块</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30分</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表格模块</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30分</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协作办公</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10分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竞赛</w:t>
      </w:r>
      <w:r>
        <w:rPr>
          <w:rFonts w:hint="eastAsia" w:ascii="仿宋" w:hAnsi="仿宋" w:eastAsia="仿宋" w:cs="仿宋"/>
          <w:color w:val="auto"/>
          <w:sz w:val="24"/>
          <w:szCs w:val="24"/>
          <w:highlight w:val="none"/>
          <w:lang w:val="en-US" w:eastAsia="zh-CN"/>
        </w:rPr>
        <w:t>范围详见附件：</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《WPS办公应用职业技能大赛高职组</w:t>
      </w:r>
      <w:r>
        <w:rPr>
          <w:rFonts w:hint="eastAsia" w:ascii="仿宋" w:hAnsi="仿宋" w:eastAsia="仿宋" w:cs="仿宋"/>
          <w:color w:val="auto"/>
          <w:sz w:val="24"/>
          <w:szCs w:val="24"/>
          <w:highlight w:val="none"/>
          <w:lang w:val="en-US" w:eastAsia="zh-CN"/>
        </w:rPr>
        <w:t>知识技能</w:t>
      </w:r>
      <w:r>
        <w:rPr>
          <w:rFonts w:hint="eastAsia" w:cs="仿宋"/>
          <w:color w:val="auto"/>
          <w:sz w:val="24"/>
          <w:szCs w:val="24"/>
          <w:highlight w:val="none"/>
          <w:lang w:val="en-US" w:eastAsia="zh-CN"/>
        </w:rPr>
        <w:t>竞赛</w:t>
      </w:r>
      <w:r>
        <w:rPr>
          <w:rFonts w:hint="eastAsia" w:ascii="仿宋" w:hAnsi="仿宋" w:eastAsia="仿宋" w:cs="仿宋"/>
          <w:color w:val="auto"/>
          <w:sz w:val="24"/>
          <w:szCs w:val="24"/>
          <w:highlight w:val="none"/>
          <w:lang w:val="en-US" w:eastAsia="zh-CN"/>
        </w:rPr>
        <w:t>大纲</w:t>
      </w:r>
      <w:r>
        <w:rPr>
          <w:rFonts w:hint="eastAsia" w:cs="仿宋"/>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职业素养部分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职业素养部分的竞赛要求</w:t>
      </w:r>
      <w:r>
        <w:rPr>
          <w:rFonts w:hint="eastAsia" w:ascii="仿宋" w:hAnsi="仿宋" w:eastAsia="仿宋" w:cs="仿宋"/>
          <w:color w:val="auto"/>
          <w:sz w:val="24"/>
          <w:szCs w:val="24"/>
          <w:highlight w:val="none"/>
          <w:lang w:val="en-US" w:eastAsia="zh-CN"/>
        </w:rPr>
        <w:t>在熟练掌握WPS办公应用软件技能的基础上，</w:t>
      </w:r>
      <w:r>
        <w:rPr>
          <w:rFonts w:hint="eastAsia" w:cs="仿宋"/>
          <w:color w:val="auto"/>
          <w:sz w:val="24"/>
          <w:szCs w:val="24"/>
          <w:highlight w:val="none"/>
          <w:lang w:val="en-US" w:eastAsia="zh-CN"/>
        </w:rPr>
        <w:t>创造性地完成生活和工作中的实际任务，体现</w:t>
      </w:r>
      <w:r>
        <w:rPr>
          <w:rFonts w:hint="eastAsia" w:ascii="仿宋" w:hAnsi="仿宋" w:eastAsia="仿宋" w:cs="仿宋"/>
          <w:b w:val="0"/>
          <w:bCs/>
          <w:color w:val="auto"/>
          <w:kern w:val="0"/>
          <w:sz w:val="24"/>
          <w:highlight w:val="none"/>
        </w:rPr>
        <w:t>信息化</w:t>
      </w:r>
      <w:r>
        <w:rPr>
          <w:rFonts w:hint="eastAsia" w:cs="仿宋"/>
          <w:color w:val="auto"/>
          <w:sz w:val="24"/>
          <w:szCs w:val="24"/>
          <w:highlight w:val="none"/>
          <w:lang w:val="en-US" w:eastAsia="zh-CN"/>
        </w:rPr>
        <w:t>办公应用技能的职场竞争力。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将根据办公应用技能使用的熟练程度，技巧应用的合理度和新颖度，以及完成命题的完整度、准确度、实用性、创意性和艺术性，综合进行评分。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职业素养部分在决赛阶段，通过选手现场完成指定任务，专家现场评审打分的方式进行。</w:t>
      </w:r>
    </w:p>
    <w:p>
      <w:pPr>
        <w:rPr>
          <w:rFonts w:hint="eastAsia"/>
          <w:color w:val="auto"/>
          <w:highlight w:val="none"/>
          <w:lang w:val="en-US" w:eastAsia="zh-CN"/>
        </w:rPr>
      </w:pPr>
    </w:p>
    <w:p>
      <w:pPr>
        <w:pStyle w:val="3"/>
        <w:numPr>
          <w:ilvl w:val="0"/>
          <w:numId w:val="3"/>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赛制设置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大赛由采用</w:t>
      </w:r>
      <w:r>
        <w:rPr>
          <w:rFonts w:hint="eastAsia" w:ascii="仿宋" w:hAnsi="仿宋" w:eastAsia="仿宋" w:cs="仿宋"/>
          <w:color w:val="auto"/>
          <w:sz w:val="24"/>
          <w:szCs w:val="24"/>
          <w:highlight w:val="none"/>
          <w:lang w:val="en-US" w:eastAsia="zh-CN"/>
        </w:rPr>
        <w:t>初赛</w:t>
      </w:r>
      <w:r>
        <w:rPr>
          <w:rFonts w:hint="eastAsia" w:cs="仿宋"/>
          <w:color w:val="auto"/>
          <w:sz w:val="24"/>
          <w:szCs w:val="24"/>
          <w:highlight w:val="none"/>
          <w:lang w:val="en-US" w:eastAsia="zh-CN"/>
        </w:rPr>
        <w:t>和</w:t>
      </w:r>
      <w:r>
        <w:rPr>
          <w:rFonts w:hint="eastAsia" w:ascii="仿宋" w:hAnsi="仿宋" w:eastAsia="仿宋" w:cs="仿宋"/>
          <w:color w:val="auto"/>
          <w:sz w:val="24"/>
          <w:szCs w:val="24"/>
          <w:highlight w:val="none"/>
          <w:lang w:val="en-US" w:eastAsia="zh-CN"/>
        </w:rPr>
        <w:t>决赛</w:t>
      </w:r>
      <w:r>
        <w:rPr>
          <w:rFonts w:hint="eastAsia" w:cs="仿宋"/>
          <w:color w:val="auto"/>
          <w:sz w:val="24"/>
          <w:szCs w:val="24"/>
          <w:highlight w:val="none"/>
          <w:lang w:val="en-US" w:eastAsia="zh-CN"/>
        </w:rPr>
        <w:t>两个阶段组成，参赛团队将全程参与大赛整体进程。</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初赛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初赛采用统一在线机考形式，比赛用时90分钟，总分100分。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竞赛内容包括WPS办公应用的知识掌握和技能操作。其中知识点分数占40%，技能操作占60%。机考有选择和实操两种赛题形式。</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决赛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决赛采用选手团队集中现场比赛、评审裁判现场打分的形式进行。竞赛内容是WPS办公应用的职业素养、应用与创新能力，分为两个赛段。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第一个赛段，竞赛内容包括WPS办公应用的知识掌握和技能操作。采用统一在线机考形式，比赛用时90分钟，总分100分，其中知识点分数占40%，技能操作占60%。机考有选择和实操两种赛题形式。</w:t>
      </w:r>
    </w:p>
    <w:p>
      <w:pPr>
        <w:keepNext w:val="0"/>
        <w:keepLines w:val="0"/>
        <w:pageBreakBefore w:val="0"/>
        <w:widowControl w:val="0"/>
        <w:numPr>
          <w:ilvl w:val="0"/>
          <w:numId w:val="7"/>
        </w:numPr>
        <w:tabs>
          <w:tab w:val="left" w:pos="840"/>
          <w:tab w:val="clear" w:pos="420"/>
        </w:tabs>
        <w:kinsoku/>
        <w:wordWrap/>
        <w:overflowPunct/>
        <w:topLinePunct w:val="0"/>
        <w:autoSpaceDE w:val="0"/>
        <w:autoSpaceDN w:val="0"/>
        <w:bidi w:val="0"/>
        <w:adjustRightInd/>
        <w:snapToGrid/>
        <w:spacing w:line="360" w:lineRule="auto"/>
        <w:ind w:left="845" w:leftChars="0" w:right="0" w:righ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报名团体赛的每位选手在规定时间内登录大赛专用平台，统一参加在线机考比赛。</w:t>
      </w:r>
    </w:p>
    <w:p>
      <w:pPr>
        <w:keepNext w:val="0"/>
        <w:keepLines w:val="0"/>
        <w:pageBreakBefore w:val="0"/>
        <w:widowControl w:val="0"/>
        <w:numPr>
          <w:ilvl w:val="0"/>
          <w:numId w:val="7"/>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选手</w:t>
      </w:r>
      <w:r>
        <w:rPr>
          <w:rFonts w:hint="default" w:cs="仿宋"/>
          <w:color w:val="auto"/>
          <w:sz w:val="24"/>
          <w:szCs w:val="24"/>
          <w:highlight w:val="none"/>
          <w:lang w:val="en-US" w:eastAsia="zh-CN"/>
        </w:rPr>
        <w:t>在规定</w:t>
      </w:r>
      <w:r>
        <w:rPr>
          <w:rFonts w:hint="eastAsia" w:cs="仿宋"/>
          <w:color w:val="auto"/>
          <w:sz w:val="24"/>
          <w:szCs w:val="24"/>
          <w:highlight w:val="none"/>
          <w:lang w:val="en-US" w:eastAsia="zh-CN"/>
        </w:rPr>
        <w:t>时间</w:t>
      </w:r>
      <w:r>
        <w:rPr>
          <w:rFonts w:hint="default" w:cs="仿宋"/>
          <w:color w:val="auto"/>
          <w:sz w:val="24"/>
          <w:szCs w:val="24"/>
          <w:highlight w:val="none"/>
          <w:lang w:val="en-US" w:eastAsia="zh-CN"/>
        </w:rPr>
        <w:t>内完成</w:t>
      </w:r>
      <w:r>
        <w:rPr>
          <w:rFonts w:hint="eastAsia" w:cs="仿宋"/>
          <w:color w:val="auto"/>
          <w:sz w:val="24"/>
          <w:szCs w:val="24"/>
          <w:highlight w:val="none"/>
          <w:lang w:val="en-US" w:eastAsia="zh-CN"/>
        </w:rPr>
        <w:t>赛题并提交。</w:t>
      </w:r>
      <w:r>
        <w:rPr>
          <w:rFonts w:hint="default" w:cs="仿宋"/>
          <w:color w:val="auto"/>
          <w:sz w:val="24"/>
          <w:szCs w:val="24"/>
          <w:highlight w:val="none"/>
          <w:lang w:val="en-US" w:eastAsia="zh-CN"/>
        </w:rPr>
        <w:t>提前交卷不加分</w:t>
      </w:r>
      <w:r>
        <w:rPr>
          <w:rFonts w:hint="eastAsia" w:cs="仿宋"/>
          <w:color w:val="auto"/>
          <w:sz w:val="24"/>
          <w:szCs w:val="24"/>
          <w:highlight w:val="none"/>
          <w:lang w:val="en-US" w:eastAsia="zh-CN"/>
        </w:rPr>
        <w:t>，不提交则视为放弃比赛资格。</w:t>
      </w:r>
    </w:p>
    <w:p>
      <w:pPr>
        <w:keepNext w:val="0"/>
        <w:keepLines w:val="0"/>
        <w:pageBreakBefore w:val="0"/>
        <w:widowControl w:val="0"/>
        <w:numPr>
          <w:ilvl w:val="0"/>
          <w:numId w:val="7"/>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第一赛段成绩将根据一定规则计入总成绩，影响比赛最终成绩的排名。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第二个赛段，参赛团队按比赛命题在规定时间内完成竞赛任务，提交作品文件。比赛时间90分钟。其后参赛选手和团队基于已提交的作品完成不超过10分钟的作品展示演讲。专家对提交的竞赛作品和现场演讲按评分规则分别打分，累计总分100分。</w:t>
      </w:r>
    </w:p>
    <w:p>
      <w:pPr>
        <w:keepNext w:val="0"/>
        <w:keepLines w:val="0"/>
        <w:pageBreakBefore w:val="0"/>
        <w:widowControl w:val="0"/>
        <w:numPr>
          <w:ilvl w:val="0"/>
          <w:numId w:val="8"/>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参赛团队</w:t>
      </w:r>
      <w:r>
        <w:rPr>
          <w:rFonts w:hint="default" w:cs="仿宋"/>
          <w:color w:val="auto"/>
          <w:sz w:val="24"/>
          <w:szCs w:val="24"/>
          <w:highlight w:val="none"/>
          <w:lang w:val="en-US" w:eastAsia="zh-CN"/>
        </w:rPr>
        <w:t>在规定</w:t>
      </w:r>
      <w:r>
        <w:rPr>
          <w:rFonts w:hint="eastAsia" w:cs="仿宋"/>
          <w:color w:val="auto"/>
          <w:sz w:val="24"/>
          <w:szCs w:val="24"/>
          <w:highlight w:val="none"/>
          <w:lang w:val="en-US" w:eastAsia="zh-CN"/>
        </w:rPr>
        <w:t>时间</w:t>
      </w:r>
      <w:r>
        <w:rPr>
          <w:rFonts w:hint="default" w:cs="仿宋"/>
          <w:color w:val="auto"/>
          <w:sz w:val="24"/>
          <w:szCs w:val="24"/>
          <w:highlight w:val="none"/>
          <w:lang w:val="en-US" w:eastAsia="zh-CN"/>
        </w:rPr>
        <w:t>内</w:t>
      </w:r>
      <w:r>
        <w:rPr>
          <w:rFonts w:hint="eastAsia" w:cs="仿宋"/>
          <w:color w:val="auto"/>
          <w:sz w:val="24"/>
          <w:szCs w:val="24"/>
          <w:highlight w:val="none"/>
          <w:lang w:val="en-US" w:eastAsia="zh-CN"/>
        </w:rPr>
        <w:t>完成竞赛任务，提交作品文件，并完成主题演讲。</w:t>
      </w:r>
    </w:p>
    <w:p>
      <w:pPr>
        <w:keepNext w:val="0"/>
        <w:keepLines w:val="0"/>
        <w:pageBreakBefore w:val="0"/>
        <w:widowControl w:val="0"/>
        <w:numPr>
          <w:ilvl w:val="0"/>
          <w:numId w:val="8"/>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比赛截止但尚未提交参赛作品文件，或者提交的作品不符合比赛规定要求，均视为放弃比赛资格，无对应比赛成绩。</w:t>
      </w:r>
    </w:p>
    <w:p>
      <w:pPr>
        <w:keepNext w:val="0"/>
        <w:keepLines w:val="0"/>
        <w:pageBreakBefore w:val="0"/>
        <w:widowControl w:val="0"/>
        <w:numPr>
          <w:ilvl w:val="0"/>
          <w:numId w:val="8"/>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参赛作品提交的时间先后不作为评分条件。</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公布奖项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按比赛成绩评定方法，根据决赛两个赛段的成绩核算形成最终总成绩排名和奖项名单。竞赛成绩和奖项在复核确认无误后，经大赛执委会和监督仲裁组签字，公布比赛最终排名和获奖通知。</w:t>
      </w:r>
    </w:p>
    <w:p>
      <w:pPr>
        <w:rPr>
          <w:rFonts w:hint="eastAsia"/>
          <w:color w:val="auto"/>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参赛条件和报名方法</w:t>
      </w:r>
    </w:p>
    <w:p>
      <w:pPr>
        <w:pStyle w:val="3"/>
        <w:keepNext/>
        <w:keepLines/>
        <w:pageBreakBefore w:val="0"/>
        <w:widowControl w:val="0"/>
        <w:numPr>
          <w:ilvl w:val="0"/>
          <w:numId w:val="9"/>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default"/>
          <w:b w:val="0"/>
          <w:bCs/>
          <w:color w:val="auto"/>
          <w:highlight w:val="none"/>
          <w:lang w:val="en-US" w:eastAsia="zh-CN"/>
        </w:rPr>
      </w:pPr>
      <w:r>
        <w:rPr>
          <w:rFonts w:hint="eastAsia"/>
          <w:b w:val="0"/>
          <w:bCs/>
          <w:color w:val="auto"/>
          <w:highlight w:val="none"/>
        </w:rPr>
        <w:t>参赛对象</w:t>
      </w:r>
      <w:r>
        <w:rPr>
          <w:rFonts w:hint="eastAsia"/>
          <w:b w:val="0"/>
          <w:bCs/>
          <w:color w:val="auto"/>
          <w:highlight w:val="none"/>
          <w:lang w:val="en-US" w:eastAsia="zh-CN"/>
        </w:rPr>
        <w:t>条件和要求</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比赛为高职组学生团体赛。</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高职组学生团体赛中，</w:t>
      </w:r>
      <w:r>
        <w:rPr>
          <w:rFonts w:hint="eastAsia" w:ascii="仿宋" w:hAnsi="仿宋" w:eastAsia="仿宋" w:cs="仿宋"/>
          <w:color w:val="auto"/>
          <w:sz w:val="24"/>
          <w:szCs w:val="24"/>
          <w:highlight w:val="none"/>
          <w:lang w:val="en-US" w:eastAsia="zh-CN"/>
        </w:rPr>
        <w:t>参赛选手必须是高职或本科院校的高职（专科）在籍学生</w:t>
      </w:r>
      <w:r>
        <w:rPr>
          <w:rFonts w:hint="eastAsia" w:cs="仿宋"/>
          <w:color w:val="auto"/>
          <w:sz w:val="24"/>
          <w:szCs w:val="24"/>
          <w:highlight w:val="none"/>
          <w:lang w:val="en-US" w:eastAsia="zh-CN"/>
        </w:rPr>
        <w:t>，或者五年制高职学校（含技师学院）的四、五年级在籍学生</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学生身份的有效性需学生所在院校审核认定</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845" w:leftChars="0" w:hanging="425" w:firstLineChars="0"/>
        <w:textAlignment w:val="auto"/>
        <w:rPr>
          <w:rFonts w:hint="eastAsia" w:cs="仿宋"/>
          <w:b w:val="0"/>
          <w:bCs/>
          <w:color w:val="auto"/>
          <w:kern w:val="0"/>
          <w:sz w:val="24"/>
          <w:highlight w:val="none"/>
          <w:lang w:val="en-US" w:eastAsia="zh-CN"/>
        </w:rPr>
      </w:pPr>
      <w:r>
        <w:rPr>
          <w:rFonts w:hint="eastAsia" w:cs="仿宋"/>
          <w:b w:val="0"/>
          <w:bCs/>
          <w:color w:val="auto"/>
          <w:kern w:val="0"/>
          <w:sz w:val="24"/>
          <w:highlight w:val="none"/>
          <w:lang w:val="en-US" w:eastAsia="zh-CN"/>
        </w:rPr>
        <w:t>高职组学生团体赛的每个</w:t>
      </w:r>
      <w:r>
        <w:rPr>
          <w:rFonts w:hint="eastAsia" w:ascii="仿宋" w:hAnsi="仿宋" w:eastAsia="仿宋" w:cs="仿宋"/>
          <w:b w:val="0"/>
          <w:bCs/>
          <w:color w:val="auto"/>
          <w:kern w:val="0"/>
          <w:sz w:val="24"/>
          <w:highlight w:val="none"/>
          <w:lang w:val="en-US" w:eastAsia="zh-CN"/>
        </w:rPr>
        <w:t>参赛</w:t>
      </w:r>
      <w:r>
        <w:rPr>
          <w:rFonts w:hint="eastAsia" w:cs="仿宋"/>
          <w:b w:val="0"/>
          <w:bCs/>
          <w:color w:val="auto"/>
          <w:kern w:val="0"/>
          <w:sz w:val="24"/>
          <w:highlight w:val="none"/>
          <w:lang w:val="en-US" w:eastAsia="zh-CN"/>
        </w:rPr>
        <w:t>团队</w:t>
      </w:r>
      <w:r>
        <w:rPr>
          <w:rFonts w:hint="eastAsia" w:ascii="仿宋" w:hAnsi="仿宋" w:eastAsia="仿宋" w:cs="仿宋"/>
          <w:b w:val="0"/>
          <w:bCs/>
          <w:color w:val="auto"/>
          <w:kern w:val="0"/>
          <w:sz w:val="24"/>
          <w:highlight w:val="none"/>
          <w:lang w:val="en-US" w:eastAsia="zh-CN"/>
        </w:rPr>
        <w:t>由</w:t>
      </w:r>
      <w:r>
        <w:rPr>
          <w:rFonts w:hint="eastAsia" w:cs="仿宋"/>
          <w:b w:val="0"/>
          <w:bCs/>
          <w:color w:val="auto"/>
          <w:kern w:val="0"/>
          <w:sz w:val="24"/>
          <w:highlight w:val="none"/>
          <w:lang w:val="en-US" w:eastAsia="zh-CN"/>
        </w:rPr>
        <w:t xml:space="preserve"> </w:t>
      </w:r>
      <w:r>
        <w:rPr>
          <w:rFonts w:hint="eastAsia" w:ascii="仿宋" w:hAnsi="仿宋" w:eastAsia="仿宋" w:cs="仿宋"/>
          <w:b w:val="0"/>
          <w:bCs/>
          <w:color w:val="auto"/>
          <w:kern w:val="0"/>
          <w:sz w:val="24"/>
          <w:highlight w:val="none"/>
          <w:lang w:val="en-US" w:eastAsia="zh-CN"/>
        </w:rPr>
        <w:t>2名参赛选手</w:t>
      </w:r>
      <w:r>
        <w:rPr>
          <w:rFonts w:hint="eastAsia" w:cs="仿宋"/>
          <w:b w:val="0"/>
          <w:bCs/>
          <w:color w:val="auto"/>
          <w:kern w:val="0"/>
          <w:sz w:val="24"/>
          <w:highlight w:val="none"/>
          <w:lang w:val="en-US" w:eastAsia="zh-CN"/>
        </w:rPr>
        <w:t>和1至2</w:t>
      </w:r>
      <w:r>
        <w:rPr>
          <w:rFonts w:hint="eastAsia" w:ascii="仿宋" w:hAnsi="仿宋" w:eastAsia="仿宋" w:cs="仿宋"/>
          <w:b w:val="0"/>
          <w:bCs/>
          <w:color w:val="auto"/>
          <w:kern w:val="0"/>
          <w:sz w:val="24"/>
          <w:highlight w:val="none"/>
          <w:lang w:val="en-US" w:eastAsia="zh-CN"/>
        </w:rPr>
        <w:t>名指导教师组成</w:t>
      </w:r>
      <w:r>
        <w:rPr>
          <w:rFonts w:hint="eastAsia" w:cs="仿宋"/>
          <w:b w:val="0"/>
          <w:bCs/>
          <w:color w:val="auto"/>
          <w:kern w:val="0"/>
          <w:sz w:val="24"/>
          <w:highlight w:val="none"/>
          <w:lang w:val="en-US" w:eastAsia="zh-CN"/>
        </w:rPr>
        <w:t>。指导教师必须为本校专兼职教师。</w:t>
      </w:r>
      <w:r>
        <w:rPr>
          <w:rFonts w:hint="eastAsia" w:ascii="仿宋" w:hAnsi="仿宋" w:eastAsia="仿宋" w:cs="仿宋"/>
          <w:color w:val="auto"/>
          <w:sz w:val="24"/>
          <w:szCs w:val="24"/>
          <w:highlight w:val="none"/>
          <w:lang w:val="en-US" w:eastAsia="zh-CN"/>
        </w:rPr>
        <w:t>团体赛项不支持跨校组队</w:t>
      </w:r>
      <w:r>
        <w:rPr>
          <w:rFonts w:hint="eastAsia" w:cs="仿宋"/>
          <w:b w:val="0"/>
          <w:bCs/>
          <w:color w:val="auto"/>
          <w:kern w:val="0"/>
          <w:sz w:val="24"/>
          <w:highlight w:val="none"/>
          <w:lang w:val="en-US" w:eastAsia="zh-CN"/>
        </w:rPr>
        <w:t>。</w:t>
      </w:r>
    </w:p>
    <w:p>
      <w:pPr>
        <w:pStyle w:val="3"/>
        <w:keepNext/>
        <w:keepLines/>
        <w:pageBreakBefore w:val="0"/>
        <w:widowControl w:val="0"/>
        <w:numPr>
          <w:ilvl w:val="0"/>
          <w:numId w:val="9"/>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Arial" w:hAnsi="Arial"/>
          <w:b w:val="0"/>
          <w:bCs/>
          <w:color w:val="auto"/>
          <w:highlight w:val="none"/>
          <w:lang w:val="en-US" w:eastAsia="zh-CN"/>
        </w:rPr>
      </w:pPr>
      <w:r>
        <w:rPr>
          <w:rFonts w:hint="eastAsia" w:ascii="Arial" w:hAnsi="Arial"/>
          <w:b w:val="0"/>
          <w:bCs/>
          <w:color w:val="auto"/>
          <w:highlight w:val="none"/>
        </w:rPr>
        <w:t>报名</w:t>
      </w:r>
      <w:r>
        <w:rPr>
          <w:rFonts w:hint="eastAsia" w:ascii="Arial" w:hAnsi="Arial"/>
          <w:b w:val="0"/>
          <w:bCs/>
          <w:color w:val="auto"/>
          <w:highlight w:val="none"/>
          <w:lang w:val="en-US" w:eastAsia="zh-CN"/>
        </w:rPr>
        <w:t>方法</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w:t>
      </w:r>
      <w:r>
        <w:rPr>
          <w:rFonts w:hint="eastAsia" w:cs="仿宋"/>
          <w:color w:val="auto"/>
          <w:sz w:val="24"/>
          <w:szCs w:val="24"/>
          <w:highlight w:val="none"/>
          <w:lang w:val="en-US" w:eastAsia="zh-CN"/>
        </w:rPr>
        <w:t>学校</w:t>
      </w:r>
      <w:r>
        <w:rPr>
          <w:rFonts w:hint="eastAsia" w:ascii="仿宋" w:hAnsi="仿宋" w:eastAsia="仿宋" w:cs="仿宋"/>
          <w:color w:val="auto"/>
          <w:sz w:val="24"/>
          <w:szCs w:val="24"/>
          <w:highlight w:val="none"/>
          <w:lang w:val="en-US" w:eastAsia="zh-CN"/>
        </w:rPr>
        <w:t>统一组织报名</w:t>
      </w:r>
      <w:r>
        <w:rPr>
          <w:rFonts w:hint="eastAsia" w:cs="仿宋"/>
          <w:color w:val="auto"/>
          <w:sz w:val="24"/>
          <w:szCs w:val="24"/>
          <w:highlight w:val="none"/>
          <w:lang w:val="en-US" w:eastAsia="zh-CN"/>
        </w:rPr>
        <w:t>本次比赛。报名学校需从参赛团队中选择一名指导教师担任学校大赛负责人，作为学校参与比赛过程中的对接人。</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高职组学生团体赛每个学校申报参赛不能超过2个团队。</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方式：参赛学校</w:t>
      </w:r>
      <w:r>
        <w:rPr>
          <w:rFonts w:hint="eastAsia" w:ascii="仿宋" w:hAnsi="仿宋" w:eastAsia="仿宋" w:cs="仿宋"/>
          <w:color w:val="auto"/>
          <w:sz w:val="24"/>
          <w:szCs w:val="24"/>
          <w:highlight w:val="none"/>
          <w:lang w:val="en-US" w:eastAsia="zh-CN"/>
        </w:rPr>
        <w:t>在规定时间内登录官方平台</w:t>
      </w:r>
      <w:r>
        <w:rPr>
          <w:rFonts w:hint="eastAsia" w:cs="仿宋"/>
          <w:color w:val="auto"/>
          <w:sz w:val="24"/>
          <w:szCs w:val="24"/>
          <w:highlight w:val="none"/>
          <w:lang w:val="en-US" w:eastAsia="zh-CN"/>
        </w:rPr>
        <w:t>完成网上报名</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报名</w:t>
      </w:r>
      <w:r>
        <w:rPr>
          <w:rFonts w:hint="eastAsia" w:cs="仿宋"/>
          <w:color w:val="auto"/>
          <w:sz w:val="24"/>
          <w:szCs w:val="24"/>
          <w:highlight w:val="none"/>
          <w:lang w:val="en-US" w:eastAsia="zh-CN"/>
        </w:rPr>
        <w:t>截至</w:t>
      </w:r>
      <w:r>
        <w:rPr>
          <w:rFonts w:hint="eastAsia" w:ascii="仿宋" w:hAnsi="仿宋" w:eastAsia="仿宋" w:cs="仿宋"/>
          <w:color w:val="auto"/>
          <w:sz w:val="24"/>
          <w:szCs w:val="24"/>
          <w:highlight w:val="none"/>
          <w:lang w:val="en-US" w:eastAsia="zh-CN"/>
        </w:rPr>
        <w:t>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cs="仿宋"/>
          <w:color w:val="auto"/>
          <w:sz w:val="24"/>
          <w:szCs w:val="24"/>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大赛评判与奖励</w:t>
      </w:r>
    </w:p>
    <w:p>
      <w:pPr>
        <w:pStyle w:val="3"/>
        <w:numPr>
          <w:ilvl w:val="0"/>
          <w:numId w:val="12"/>
        </w:numPr>
        <w:bidi w:val="0"/>
        <w:rPr>
          <w:rFonts w:hint="eastAsia"/>
          <w:color w:val="auto"/>
          <w:highlight w:val="none"/>
          <w:lang w:val="en-US" w:eastAsia="zh-CN"/>
        </w:rPr>
      </w:pPr>
      <w:r>
        <w:rPr>
          <w:rFonts w:hint="eastAsia"/>
          <w:color w:val="auto"/>
          <w:highlight w:val="none"/>
          <w:lang w:val="en-US" w:eastAsia="zh-CN"/>
        </w:rPr>
        <w:t>比赛成绩评定</w:t>
      </w:r>
    </w:p>
    <w:p>
      <w:pPr>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决赛第一赛段</w:t>
      </w:r>
      <w:r>
        <w:rPr>
          <w:rFonts w:hint="eastAsia" w:ascii="仿宋" w:hAnsi="仿宋" w:eastAsia="仿宋" w:cs="仿宋"/>
          <w:color w:val="auto"/>
          <w:sz w:val="24"/>
          <w:szCs w:val="24"/>
          <w:highlight w:val="none"/>
          <w:lang w:val="en-US" w:eastAsia="zh-CN"/>
        </w:rPr>
        <w:t>。选手通过大赛专用客户端参加比赛，成绩评定由大赛专用客户端系统自动评分实现。在线机考部分总分是100分。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团体得分计算规则：团队初赛=（团队成员机考成绩累加）/人数。</w:t>
      </w:r>
    </w:p>
    <w:p>
      <w:pPr>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决赛第二赛段。</w:t>
      </w:r>
      <w:r>
        <w:rPr>
          <w:rFonts w:hint="eastAsia" w:ascii="仿宋" w:hAnsi="仿宋" w:eastAsia="仿宋" w:cs="仿宋"/>
          <w:color w:val="auto"/>
          <w:sz w:val="24"/>
          <w:szCs w:val="24"/>
          <w:highlight w:val="none"/>
          <w:lang w:val="en-US" w:eastAsia="zh-CN"/>
        </w:rPr>
        <w:t>选手</w:t>
      </w:r>
      <w:r>
        <w:rPr>
          <w:rFonts w:hint="eastAsia" w:cs="仿宋"/>
          <w:color w:val="auto"/>
          <w:sz w:val="24"/>
          <w:szCs w:val="24"/>
          <w:highlight w:val="none"/>
          <w:lang w:val="en-US" w:eastAsia="zh-CN"/>
        </w:rPr>
        <w:t>在赛场根据竞赛任务提交竞赛作品，完成主题演讲</w:t>
      </w:r>
      <w:r>
        <w:rPr>
          <w:rFonts w:hint="eastAsia" w:ascii="仿宋" w:hAnsi="仿宋" w:eastAsia="仿宋" w:cs="仿宋"/>
          <w:color w:val="auto"/>
          <w:sz w:val="24"/>
          <w:szCs w:val="24"/>
          <w:highlight w:val="none"/>
          <w:lang w:val="en-US" w:eastAsia="zh-CN"/>
        </w:rPr>
        <w:t>，由专家组按规则打分</w:t>
      </w:r>
      <w:r>
        <w:rPr>
          <w:rFonts w:hint="eastAsia" w:cs="仿宋"/>
          <w:color w:val="auto"/>
          <w:sz w:val="24"/>
          <w:szCs w:val="24"/>
          <w:highlight w:val="none"/>
          <w:lang w:val="en-US" w:eastAsia="zh-CN"/>
        </w:rPr>
        <w:t>并核算成绩。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专家组评分规则：</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84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每</w:t>
      </w:r>
      <w:r>
        <w:rPr>
          <w:rFonts w:hint="eastAsia" w:cs="仿宋"/>
          <w:color w:val="000000" w:themeColor="text1"/>
          <w:sz w:val="24"/>
          <w:szCs w:val="24"/>
          <w:highlight w:val="none"/>
          <w:lang w:val="en-US" w:eastAsia="zh-CN"/>
          <w14:textFill>
            <w14:solidFill>
              <w14:schemeClr w14:val="tx1"/>
            </w14:solidFill>
          </w14:textFill>
        </w:rPr>
        <w:t>3个专家</w:t>
      </w:r>
      <w:r>
        <w:rPr>
          <w:rFonts w:hint="eastAsia" w:cs="仿宋"/>
          <w:color w:val="auto"/>
          <w:sz w:val="24"/>
          <w:szCs w:val="24"/>
          <w:highlight w:val="none"/>
          <w:lang w:val="en-US" w:eastAsia="zh-CN"/>
        </w:rPr>
        <w:t>组成一个专家组，对提交的作品和演讲分别打分；</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84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参赛作品</w:t>
      </w:r>
      <w:r>
        <w:rPr>
          <w:rFonts w:hint="eastAsia" w:cs="仿宋"/>
          <w:color w:val="000000" w:themeColor="text1"/>
          <w:sz w:val="24"/>
          <w:szCs w:val="24"/>
          <w:highlight w:val="none"/>
          <w:lang w:val="en-US" w:eastAsia="zh-CN"/>
          <w14:textFill>
            <w14:solidFill>
              <w14:schemeClr w14:val="tx1"/>
            </w14:solidFill>
          </w14:textFill>
        </w:rPr>
        <w:t>获得的3个专家评分做均值计算</w:t>
      </w:r>
      <w:r>
        <w:rPr>
          <w:rFonts w:hint="eastAsia" w:cs="仿宋"/>
          <w:color w:val="auto"/>
          <w:sz w:val="24"/>
          <w:szCs w:val="24"/>
          <w:highlight w:val="none"/>
          <w:lang w:val="en-US" w:eastAsia="zh-CN"/>
        </w:rPr>
        <w:t>，作为作品得分结果；</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84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参赛演讲获得的3个专家评分做均值计算，作为演讲评分结果。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竞赛评分细则</w:t>
      </w:r>
      <w:r>
        <w:rPr>
          <w:rFonts w:hint="eastAsia" w:ascii="仿宋" w:hAnsi="仿宋" w:eastAsia="仿宋" w:cs="仿宋"/>
          <w:color w:val="auto"/>
          <w:sz w:val="24"/>
          <w:szCs w:val="24"/>
          <w:highlight w:val="none"/>
          <w:lang w:val="en-US" w:eastAsia="zh-CN"/>
        </w:rPr>
        <w:t>详见附件：</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cs="仿宋"/>
          <w:color w:val="auto"/>
          <w:sz w:val="24"/>
          <w:szCs w:val="24"/>
          <w:highlight w:val="none"/>
          <w:lang w:val="en-US" w:eastAsia="zh-CN"/>
        </w:rPr>
      </w:pPr>
      <w:r>
        <w:rPr>
          <w:rFonts w:hint="eastAsia" w:cs="仿宋"/>
          <w:color w:val="auto"/>
          <w:sz w:val="24"/>
          <w:szCs w:val="24"/>
          <w:highlight w:val="none"/>
          <w:lang w:val="en-US" w:eastAsia="zh-CN"/>
        </w:rPr>
        <w:t>《WPS办公应用职业技能大赛</w:t>
      </w:r>
      <w:r>
        <w:rPr>
          <w:rFonts w:hint="eastAsia"/>
          <w:color w:val="auto"/>
          <w:highlight w:val="none"/>
        </w:rPr>
        <w:t>评分</w:t>
      </w:r>
      <w:r>
        <w:rPr>
          <w:rFonts w:hint="eastAsia"/>
          <w:color w:val="auto"/>
          <w:highlight w:val="none"/>
          <w:lang w:eastAsia="zh-CN"/>
        </w:rPr>
        <w:t>参考细则</w:t>
      </w:r>
      <w:r>
        <w:rPr>
          <w:rFonts w:hint="eastAsia" w:cs="仿宋"/>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决赛成绩=第一赛段成绩*40%+第二赛段成绩*60%</w:t>
      </w:r>
    </w:p>
    <w:p>
      <w:pPr>
        <w:pStyle w:val="3"/>
        <w:numPr>
          <w:ilvl w:val="0"/>
          <w:numId w:val="12"/>
        </w:numPr>
        <w:bidi w:val="0"/>
        <w:rPr>
          <w:rFonts w:hint="eastAsia"/>
          <w:color w:val="auto"/>
          <w:highlight w:val="none"/>
          <w:lang w:val="en-US" w:eastAsia="zh-CN"/>
        </w:rPr>
      </w:pPr>
      <w:r>
        <w:rPr>
          <w:rFonts w:hint="eastAsia"/>
          <w:color w:val="auto"/>
          <w:highlight w:val="none"/>
          <w:lang w:val="en-US" w:eastAsia="zh-CN"/>
        </w:rPr>
        <w:t>奖项设定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大赛按不同参赛项目组别和集体分别设置奖项。</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参赛选手奖项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获奖规则：按参赛团体最终成绩降序排名，依次授予奖项。如果出现成绩相同情况，不做并列处理，以</w:t>
      </w:r>
      <w:r>
        <w:rPr>
          <w:rFonts w:hint="eastAsia" w:ascii="仿宋" w:hAnsi="仿宋" w:eastAsia="仿宋" w:cs="仿宋"/>
          <w:color w:val="auto"/>
          <w:sz w:val="24"/>
          <w:szCs w:val="24"/>
          <w:highlight w:val="none"/>
          <w:lang w:val="en-US" w:eastAsia="zh-CN"/>
        </w:rPr>
        <w:t>知识技能部分</w:t>
      </w:r>
      <w:r>
        <w:rPr>
          <w:rFonts w:hint="eastAsia" w:cs="仿宋"/>
          <w:color w:val="auto"/>
          <w:sz w:val="24"/>
          <w:szCs w:val="24"/>
          <w:highlight w:val="none"/>
          <w:lang w:val="en-US" w:eastAsia="zh-CN"/>
        </w:rPr>
        <w:t>成绩作为排名依据。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83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比赛项目</w:t>
            </w:r>
          </w:p>
        </w:tc>
        <w:tc>
          <w:tcPr>
            <w:tcW w:w="2130"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奖项</w:t>
            </w:r>
          </w:p>
        </w:tc>
        <w:tc>
          <w:tcPr>
            <w:tcW w:w="1834"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人数/团队</w:t>
            </w:r>
          </w:p>
        </w:tc>
        <w:tc>
          <w:tcPr>
            <w:tcW w:w="2428"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高职组学生团体赛</w:t>
            </w:r>
          </w:p>
        </w:tc>
        <w:tc>
          <w:tcPr>
            <w:tcW w:w="2130"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团体一等奖</w:t>
            </w:r>
          </w:p>
        </w:tc>
        <w:tc>
          <w:tcPr>
            <w:tcW w:w="1834"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决赛团队数10%</w:t>
            </w:r>
          </w:p>
        </w:tc>
        <w:tc>
          <w:tcPr>
            <w:tcW w:w="2428"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color w:val="000000" w:themeColor="text1"/>
                <w:sz w:val="24"/>
                <w:szCs w:val="24"/>
                <w:highlight w:val="none"/>
                <w:vertAlign w:val="baseline"/>
                <w:lang w:val="en-US" w:eastAsia="zh-CN"/>
                <w14:textFill>
                  <w14:solidFill>
                    <w14:schemeClr w14:val="tx1"/>
                  </w14:solidFill>
                </w14:textFill>
              </w:rPr>
            </w:pPr>
          </w:p>
        </w:tc>
        <w:tc>
          <w:tcPr>
            <w:tcW w:w="2130"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团体二等奖</w:t>
            </w:r>
          </w:p>
        </w:tc>
        <w:tc>
          <w:tcPr>
            <w:tcW w:w="1834"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决赛团队数20%</w:t>
            </w:r>
          </w:p>
        </w:tc>
        <w:tc>
          <w:tcPr>
            <w:tcW w:w="2428"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color w:val="000000" w:themeColor="text1"/>
                <w:sz w:val="24"/>
                <w:szCs w:val="24"/>
                <w:highlight w:val="none"/>
                <w:vertAlign w:val="baseline"/>
                <w:lang w:val="en-US" w:eastAsia="zh-CN"/>
                <w14:textFill>
                  <w14:solidFill>
                    <w14:schemeClr w14:val="tx1"/>
                  </w14:solidFill>
                </w14:textFill>
              </w:rPr>
            </w:pPr>
          </w:p>
        </w:tc>
        <w:tc>
          <w:tcPr>
            <w:tcW w:w="2130"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团体三等奖</w:t>
            </w:r>
          </w:p>
        </w:tc>
        <w:tc>
          <w:tcPr>
            <w:tcW w:w="1834"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决赛团队数30%</w:t>
            </w:r>
          </w:p>
        </w:tc>
        <w:tc>
          <w:tcPr>
            <w:tcW w:w="2428"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eastAsia"/>
                <w:color w:val="000000" w:themeColor="text1"/>
                <w:sz w:val="24"/>
                <w:szCs w:val="24"/>
                <w:highlight w:val="none"/>
                <w:vertAlign w:val="baseline"/>
                <w:lang w:val="en-US" w:eastAsia="zh-CN"/>
                <w14:textFill>
                  <w14:solidFill>
                    <w14:schemeClr w14:val="tx1"/>
                  </w14:solidFill>
                </w14:textFill>
              </w:rPr>
            </w:pPr>
          </w:p>
        </w:tc>
        <w:tc>
          <w:tcPr>
            <w:tcW w:w="2130"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r>
              <w:rPr>
                <w:rFonts w:hint="eastAsia" w:cs="仿宋"/>
                <w:color w:val="000000" w:themeColor="text1"/>
                <w:sz w:val="24"/>
                <w:szCs w:val="24"/>
                <w:highlight w:val="none"/>
                <w:vertAlign w:val="baseline"/>
                <w:lang w:val="en-US" w:eastAsia="zh-CN" w:bidi="zh-CN"/>
                <w14:textFill>
                  <w14:solidFill>
                    <w14:schemeClr w14:val="tx1"/>
                  </w14:solidFill>
                </w14:textFill>
              </w:rPr>
              <w:t>其他</w:t>
            </w:r>
          </w:p>
        </w:tc>
        <w:tc>
          <w:tcPr>
            <w:tcW w:w="1834"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p>
        </w:tc>
        <w:tc>
          <w:tcPr>
            <w:tcW w:w="2428" w:type="dxa"/>
            <w:vAlign w:val="center"/>
          </w:tcPr>
          <w:p>
            <w:pPr>
              <w:widowControl w:val="0"/>
              <w:numPr>
                <w:ilvl w:val="0"/>
                <w:numId w:val="0"/>
              </w:numPr>
              <w:autoSpaceDE w:val="0"/>
              <w:autoSpaceDN w:val="0"/>
              <w:spacing w:before="0" w:after="0" w:line="240" w:lineRule="auto"/>
              <w:ind w:left="0" w:leftChars="0" w:right="0" w:rightChars="0" w:firstLine="0" w:firstLineChars="0"/>
              <w:jc w:val="center"/>
              <w:rPr>
                <w:rFonts w:hint="default" w:ascii="仿宋" w:hAnsi="仿宋" w:eastAsia="仿宋" w:cs="仿宋"/>
                <w:color w:val="000000" w:themeColor="text1"/>
                <w:sz w:val="24"/>
                <w:szCs w:val="24"/>
                <w:highlight w:val="none"/>
                <w:vertAlign w:val="baseline"/>
                <w:lang w:val="en-US" w:eastAsia="zh-CN" w:bidi="zh-CN"/>
                <w14:textFill>
                  <w14:solidFill>
                    <w14:schemeClr w14:val="tx1"/>
                  </w14:solidFill>
                </w14:textFill>
              </w:rPr>
            </w:pPr>
          </w:p>
        </w:tc>
      </w:tr>
    </w:tbl>
    <w:p>
      <w:pPr>
        <w:rPr>
          <w:rFonts w:hint="eastAsia"/>
          <w:color w:val="0000FF"/>
          <w:sz w:val="24"/>
          <w:szCs w:val="24"/>
          <w:highlight w:val="none"/>
          <w:lang w:val="en-US" w:eastAsia="zh-CN"/>
        </w:rPr>
      </w:pP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指导教师奖项</w:t>
      </w:r>
      <w:r>
        <w:rPr>
          <w:rFonts w:hint="eastAsia" w:cs="仿宋"/>
          <w:color w:val="auto"/>
          <w:sz w:val="24"/>
          <w:szCs w:val="24"/>
          <w:highlight w:val="none"/>
          <w:lang w:val="en-US" w:eastAsia="zh-CN"/>
        </w:rPr>
        <w:t>：表彰在大赛中获得优异成绩团队的指导教师。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获奖规则：为获得各奖项指导教师授予优秀指导教师奖项。同一届大赛的同一指导教师在优秀指导教师奖项上不重复获奖。</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比赛项目</w:t>
            </w:r>
          </w:p>
        </w:tc>
        <w:tc>
          <w:tcPr>
            <w:tcW w:w="2130"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奖项</w:t>
            </w:r>
          </w:p>
        </w:tc>
        <w:tc>
          <w:tcPr>
            <w:tcW w:w="2131"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人数</w:t>
            </w:r>
          </w:p>
        </w:tc>
        <w:tc>
          <w:tcPr>
            <w:tcW w:w="2131"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WPS办公应用职业技能高职组</w:t>
            </w:r>
          </w:p>
        </w:tc>
        <w:tc>
          <w:tcPr>
            <w:tcW w:w="2130"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优秀</w:t>
            </w:r>
            <w:r>
              <w:rPr>
                <w:rFonts w:hint="eastAsia" w:ascii="仿宋" w:hAnsi="仿宋" w:eastAsia="仿宋" w:cs="仿宋"/>
                <w:color w:val="000000" w:themeColor="text1"/>
                <w:sz w:val="24"/>
                <w:szCs w:val="24"/>
                <w:highlight w:val="none"/>
                <w:lang w:val="en-US" w:eastAsia="zh-CN"/>
                <w14:textFill>
                  <w14:solidFill>
                    <w14:schemeClr w14:val="tx1"/>
                  </w14:solidFill>
                </w14:textFill>
              </w:rPr>
              <w:t>指导教师奖</w:t>
            </w:r>
          </w:p>
        </w:tc>
        <w:tc>
          <w:tcPr>
            <w:tcW w:w="2131"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不限</w:t>
            </w:r>
          </w:p>
        </w:tc>
        <w:tc>
          <w:tcPr>
            <w:tcW w:w="2131"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荣誉证书</w:t>
            </w:r>
          </w:p>
        </w:tc>
      </w:tr>
    </w:tbl>
    <w:p>
      <w:pPr>
        <w:rPr>
          <w:rFonts w:hint="eastAsia"/>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优秀组织</w:t>
      </w:r>
      <w:r>
        <w:rPr>
          <w:rFonts w:hint="eastAsia" w:ascii="仿宋" w:hAnsi="仿宋" w:eastAsia="仿宋" w:cs="仿宋"/>
          <w:color w:val="000000" w:themeColor="text1"/>
          <w:sz w:val="24"/>
          <w:szCs w:val="24"/>
          <w:highlight w:val="none"/>
          <w:lang w:val="en-US" w:eastAsia="zh-CN"/>
          <w14:textFill>
            <w14:solidFill>
              <w14:schemeClr w14:val="tx1"/>
            </w14:solidFill>
          </w14:textFill>
        </w:rPr>
        <w:t>奖项</w:t>
      </w:r>
      <w:r>
        <w:rPr>
          <w:rFonts w:hint="eastAsia" w:cs="仿宋"/>
          <w:color w:val="000000" w:themeColor="text1"/>
          <w:sz w:val="24"/>
          <w:szCs w:val="24"/>
          <w:highlight w:val="none"/>
          <w:lang w:val="en-US" w:eastAsia="zh-CN"/>
          <w14:textFill>
            <w14:solidFill>
              <w14:schemeClr w14:val="tx1"/>
            </w14:solidFill>
          </w14:textFill>
        </w:rPr>
        <w:t>：表彰</w:t>
      </w:r>
      <w:r>
        <w:rPr>
          <w:rFonts w:hint="eastAsia"/>
          <w:color w:val="000000" w:themeColor="text1"/>
          <w:sz w:val="24"/>
          <w:szCs w:val="24"/>
          <w:highlight w:val="none"/>
          <w:lang w:val="en-US" w:eastAsia="zh-CN"/>
          <w14:textFill>
            <w14:solidFill>
              <w14:schemeClr w14:val="tx1"/>
            </w14:solidFill>
          </w14:textFill>
        </w:rPr>
        <w:t>大赛中积极参与的院校。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获奖规则：依照参加初赛人数和平均成绩进行评选。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比赛项目</w:t>
            </w:r>
          </w:p>
        </w:tc>
        <w:tc>
          <w:tcPr>
            <w:tcW w:w="2130"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奖项</w:t>
            </w:r>
          </w:p>
        </w:tc>
        <w:tc>
          <w:tcPr>
            <w:tcW w:w="2131"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数量</w:t>
            </w:r>
          </w:p>
        </w:tc>
        <w:tc>
          <w:tcPr>
            <w:tcW w:w="2131" w:type="dxa"/>
            <w:shd w:val="clear" w:color="auto" w:fill="BEBEBE" w:themeFill="background1" w:themeFillShade="BF"/>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WPS办公应用职业技能高职组</w:t>
            </w:r>
          </w:p>
        </w:tc>
        <w:tc>
          <w:tcPr>
            <w:tcW w:w="2130"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优秀组织奖</w:t>
            </w:r>
          </w:p>
        </w:tc>
        <w:tc>
          <w:tcPr>
            <w:tcW w:w="2131"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不限</w:t>
            </w:r>
          </w:p>
        </w:tc>
        <w:tc>
          <w:tcPr>
            <w:tcW w:w="2131" w:type="dxa"/>
            <w:vAlign w:val="center"/>
          </w:tcPr>
          <w:p>
            <w:pPr>
              <w:widowControl w:val="0"/>
              <w:numPr>
                <w:ilvl w:val="0"/>
                <w:numId w:val="0"/>
              </w:numPr>
              <w:autoSpaceDE w:val="0"/>
              <w:autoSpaceDN w:val="0"/>
              <w:spacing w:before="0" w:after="0" w:line="240" w:lineRule="auto"/>
              <w:ind w:right="0" w:rightChars="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荣誉证书</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cs="仿宋"/>
          <w:color w:val="auto"/>
          <w:sz w:val="24"/>
          <w:szCs w:val="24"/>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大赛环境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根据大赛的赛制和赛程设置，需要支持统一机考的赛场和相关软件完成整个比赛。大赛执委会根据参赛选手人数和实际举办大赛的客观情况，决定竞赛是否采用分散赛场与在线竞赛结合方式，大赛执委会安排专门工作组考察和选择场地，并负责赛前完成赛场的测试和验收。</w:t>
      </w:r>
    </w:p>
    <w:p>
      <w:pPr>
        <w:pStyle w:val="3"/>
        <w:numPr>
          <w:ilvl w:val="0"/>
          <w:numId w:val="16"/>
        </w:numPr>
        <w:bidi w:val="0"/>
        <w:rPr>
          <w:rFonts w:hint="eastAsia"/>
          <w:color w:val="auto"/>
          <w:highlight w:val="none"/>
          <w:lang w:val="en-US" w:eastAsia="zh-CN"/>
        </w:rPr>
      </w:pPr>
      <w:r>
        <w:rPr>
          <w:rFonts w:hint="eastAsia"/>
          <w:color w:val="auto"/>
          <w:highlight w:val="none"/>
          <w:lang w:val="en-US" w:eastAsia="zh-CN"/>
        </w:rPr>
        <w:t>赛场标准和条件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初赛采用统一在线机考形式开展，赛场</w:t>
      </w:r>
      <w:r>
        <w:rPr>
          <w:rFonts w:hint="eastAsia" w:ascii="仿宋" w:hAnsi="仿宋" w:eastAsia="仿宋" w:cs="仿宋"/>
          <w:color w:val="auto"/>
          <w:sz w:val="24"/>
          <w:szCs w:val="24"/>
          <w:highlight w:val="none"/>
          <w:lang w:val="en-US" w:eastAsia="zh-CN"/>
        </w:rPr>
        <w:t>的布置、赛场内设备</w:t>
      </w:r>
      <w:r>
        <w:rPr>
          <w:rFonts w:hint="eastAsia" w:cs="仿宋"/>
          <w:color w:val="auto"/>
          <w:sz w:val="24"/>
          <w:szCs w:val="24"/>
          <w:highlight w:val="none"/>
          <w:lang w:val="en-US" w:eastAsia="zh-CN"/>
        </w:rPr>
        <w:t>和条件</w:t>
      </w:r>
      <w:r>
        <w:rPr>
          <w:rFonts w:hint="eastAsia" w:ascii="仿宋" w:hAnsi="仿宋" w:eastAsia="仿宋" w:cs="仿宋"/>
          <w:color w:val="auto"/>
          <w:sz w:val="24"/>
          <w:szCs w:val="24"/>
          <w:highlight w:val="none"/>
          <w:lang w:val="en-US" w:eastAsia="zh-CN"/>
        </w:rPr>
        <w:t>，应符合国家有关安全规定及</w:t>
      </w:r>
      <w:r>
        <w:rPr>
          <w:rFonts w:hint="eastAsia" w:cs="仿宋"/>
          <w:color w:val="auto"/>
          <w:sz w:val="24"/>
          <w:szCs w:val="24"/>
          <w:highlight w:val="none"/>
          <w:lang w:val="en-US" w:eastAsia="zh-CN"/>
        </w:rPr>
        <w:t>大赛的</w:t>
      </w:r>
      <w:r>
        <w:rPr>
          <w:rFonts w:hint="eastAsia" w:ascii="仿宋" w:hAnsi="仿宋" w:eastAsia="仿宋" w:cs="仿宋"/>
          <w:color w:val="auto"/>
          <w:sz w:val="24"/>
          <w:szCs w:val="24"/>
          <w:highlight w:val="none"/>
          <w:lang w:val="en-US" w:eastAsia="zh-CN"/>
        </w:rPr>
        <w:t>标准和要求</w:t>
      </w:r>
      <w:r>
        <w:rPr>
          <w:rFonts w:hint="eastAsia" w:cs="仿宋"/>
          <w:color w:val="auto"/>
          <w:sz w:val="24"/>
          <w:szCs w:val="24"/>
          <w:highlight w:val="none"/>
          <w:lang w:val="en-US" w:eastAsia="zh-CN"/>
        </w:rPr>
        <w:t>。</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赛场整体环境要求</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竞赛场地平整、明亮、通风良好，场地采光良好，照明条件优良，可保证赛位在比赛期间稳定的光源环境。</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w:t>
      </w:r>
      <w:r>
        <w:rPr>
          <w:rFonts w:hint="eastAsia" w:cs="仿宋"/>
          <w:color w:val="auto"/>
          <w:sz w:val="24"/>
          <w:szCs w:val="24"/>
          <w:highlight w:val="none"/>
          <w:lang w:val="en-US" w:eastAsia="zh-CN"/>
        </w:rPr>
        <w:t>合理</w:t>
      </w:r>
      <w:r>
        <w:rPr>
          <w:rFonts w:hint="default" w:cs="仿宋"/>
          <w:color w:val="auto"/>
          <w:sz w:val="24"/>
          <w:szCs w:val="24"/>
          <w:highlight w:val="none"/>
          <w:lang w:val="en-US" w:eastAsia="zh-CN"/>
        </w:rPr>
        <w:t>规划</w:t>
      </w:r>
      <w:r>
        <w:rPr>
          <w:rFonts w:hint="eastAsia" w:cs="仿宋"/>
          <w:color w:val="auto"/>
          <w:sz w:val="24"/>
          <w:szCs w:val="24"/>
          <w:highlight w:val="none"/>
          <w:lang w:val="en-US" w:eastAsia="zh-CN"/>
        </w:rPr>
        <w:t>通道和</w:t>
      </w:r>
      <w:r>
        <w:rPr>
          <w:rFonts w:hint="default" w:cs="仿宋"/>
          <w:color w:val="auto"/>
          <w:sz w:val="24"/>
          <w:szCs w:val="24"/>
          <w:highlight w:val="none"/>
          <w:lang w:val="en-US" w:eastAsia="zh-CN"/>
        </w:rPr>
        <w:t>区域，不影响竞赛正常进行。</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赛场设置合理</w:t>
      </w:r>
      <w:r>
        <w:rPr>
          <w:rFonts w:hint="eastAsia" w:cs="仿宋"/>
          <w:color w:val="auto"/>
          <w:sz w:val="24"/>
          <w:szCs w:val="24"/>
          <w:highlight w:val="none"/>
          <w:lang w:val="en-US" w:eastAsia="zh-CN"/>
        </w:rPr>
        <w:t>温度调节设备</w:t>
      </w:r>
      <w:r>
        <w:rPr>
          <w:rFonts w:hint="default" w:cs="仿宋"/>
          <w:color w:val="auto"/>
          <w:sz w:val="24"/>
          <w:szCs w:val="24"/>
          <w:highlight w:val="none"/>
          <w:lang w:val="en-US" w:eastAsia="zh-CN"/>
        </w:rPr>
        <w:t>，保证赛场温度适宜。</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赛项设置合理数量监控，保证无死角全覆盖所有赛位和人员活动范围，</w:t>
      </w:r>
      <w:r>
        <w:rPr>
          <w:rFonts w:hint="eastAsia" w:cs="仿宋"/>
          <w:color w:val="auto"/>
          <w:sz w:val="24"/>
          <w:szCs w:val="24"/>
          <w:highlight w:val="none"/>
          <w:lang w:val="en-US" w:eastAsia="zh-CN"/>
        </w:rPr>
        <w:t>全程</w:t>
      </w:r>
      <w:r>
        <w:rPr>
          <w:rFonts w:hint="default" w:cs="仿宋"/>
          <w:color w:val="auto"/>
          <w:sz w:val="24"/>
          <w:szCs w:val="24"/>
          <w:highlight w:val="none"/>
          <w:lang w:val="en-US" w:eastAsia="zh-CN"/>
        </w:rPr>
        <w:t>监控录像文件</w:t>
      </w:r>
      <w:r>
        <w:rPr>
          <w:rFonts w:hint="eastAsia" w:cs="仿宋"/>
          <w:color w:val="auto"/>
          <w:sz w:val="24"/>
          <w:szCs w:val="24"/>
          <w:highlight w:val="none"/>
          <w:lang w:val="en-US" w:eastAsia="zh-CN"/>
        </w:rPr>
        <w:t>需</w:t>
      </w:r>
      <w:r>
        <w:rPr>
          <w:rFonts w:hint="default" w:cs="仿宋"/>
          <w:color w:val="auto"/>
          <w:sz w:val="24"/>
          <w:szCs w:val="24"/>
          <w:highlight w:val="none"/>
          <w:lang w:val="en-US" w:eastAsia="zh-CN"/>
        </w:rPr>
        <w:t>妥善保存</w:t>
      </w:r>
      <w:r>
        <w:rPr>
          <w:rFonts w:hint="eastAsia" w:cs="仿宋"/>
          <w:color w:val="auto"/>
          <w:sz w:val="24"/>
          <w:szCs w:val="24"/>
          <w:highlight w:val="none"/>
          <w:lang w:val="en-US" w:eastAsia="zh-CN"/>
        </w:rPr>
        <w:t>，比赛完成后由赛场裁判长上交到监督仲裁组</w:t>
      </w:r>
      <w:r>
        <w:rPr>
          <w:rFonts w:hint="default" w:cs="仿宋"/>
          <w:color w:val="auto"/>
          <w:sz w:val="24"/>
          <w:szCs w:val="24"/>
          <w:highlight w:val="none"/>
          <w:lang w:val="en-US" w:eastAsia="zh-CN"/>
        </w:rPr>
        <w:t>。</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赛场设置医疗站。</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赛场放置灭火器。</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赛场设置备用电源。</w:t>
      </w: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赛场的布置，赛场内的器材、设备，应符合国家有关安全规定。</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赛场硬件要求</w:t>
      </w:r>
    </w:p>
    <w:p>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42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赛场机位保证为选手人数的1.5倍，机位之间保证合理间距。</w:t>
      </w:r>
    </w:p>
    <w:p>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42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每个竞赛机位包含：电脑桌1个、计算机1台（主机和屏幕）、椅子2张。</w:t>
      </w:r>
    </w:p>
    <w:p>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42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计算机配置保证不低于以下指标：</w:t>
      </w:r>
    </w:p>
    <w:p>
      <w:pPr>
        <w:numPr>
          <w:ilvl w:val="0"/>
          <w:numId w:val="20"/>
        </w:numPr>
        <w:spacing w:line="400" w:lineRule="exact"/>
        <w:ind w:left="840" w:leftChars="0" w:hanging="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CPU：核心</w:t>
      </w:r>
      <w:r>
        <w:rPr>
          <w:rFonts w:hint="eastAsia" w:ascii="仿宋" w:hAnsi="仿宋" w:eastAsia="仿宋" w:cs="仿宋"/>
          <w:color w:val="auto"/>
          <w:sz w:val="24"/>
          <w:highlight w:val="none"/>
          <w:lang w:val="en-US" w:eastAsia="zh-CN"/>
        </w:rPr>
        <w:t>数4，及以上</w:t>
      </w:r>
    </w:p>
    <w:p>
      <w:pPr>
        <w:numPr>
          <w:ilvl w:val="0"/>
          <w:numId w:val="20"/>
        </w:numPr>
        <w:spacing w:line="400" w:lineRule="exact"/>
        <w:ind w:left="840" w:leftChars="0" w:hanging="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内存：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G</w:t>
      </w:r>
      <w:r>
        <w:rPr>
          <w:rFonts w:hint="eastAsia" w:ascii="仿宋" w:hAnsi="仿宋" w:eastAsia="仿宋" w:cs="仿宋"/>
          <w:color w:val="auto"/>
          <w:sz w:val="24"/>
          <w:highlight w:val="none"/>
          <w:lang w:val="en-US" w:eastAsia="zh-CN"/>
        </w:rPr>
        <w:t xml:space="preserve"> 容量同级别，或以上</w:t>
      </w:r>
    </w:p>
    <w:p>
      <w:pPr>
        <w:numPr>
          <w:ilvl w:val="0"/>
          <w:numId w:val="20"/>
        </w:numPr>
        <w:spacing w:line="400" w:lineRule="exact"/>
        <w:ind w:left="840" w:leftChars="0" w:hanging="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操作系统：Win</w:t>
      </w:r>
      <w:r>
        <w:rPr>
          <w:rFonts w:hint="eastAsia" w:ascii="仿宋" w:hAnsi="仿宋" w:eastAsia="仿宋" w:cs="仿宋"/>
          <w:color w:val="auto"/>
          <w:sz w:val="24"/>
          <w:highlight w:val="none"/>
          <w:lang w:val="en-US" w:eastAsia="zh-CN"/>
        </w:rPr>
        <w:t>dows 7及以上正</w:t>
      </w:r>
      <w:r>
        <w:rPr>
          <w:rFonts w:hint="eastAsia" w:ascii="仿宋" w:hAnsi="仿宋" w:eastAsia="仿宋" w:cs="仿宋"/>
          <w:color w:val="auto"/>
          <w:sz w:val="24"/>
          <w:highlight w:val="none"/>
        </w:rPr>
        <w:t>版操作系统</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赛场软件要求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赛场中每台计算机必须统一安装大赛专用软件，并需要提前检测竞赛软件能够正常使用。</w:t>
      </w:r>
    </w:p>
    <w:p>
      <w:pPr>
        <w:numPr>
          <w:ilvl w:val="0"/>
          <w:numId w:val="20"/>
        </w:numPr>
        <w:spacing w:line="400" w:lineRule="exact"/>
        <w:ind w:left="840" w:leftChars="0" w:hanging="42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WPS Office</w:t>
      </w:r>
    </w:p>
    <w:p>
      <w:pPr>
        <w:numPr>
          <w:ilvl w:val="0"/>
          <w:numId w:val="20"/>
        </w:numPr>
        <w:spacing w:line="400" w:lineRule="exact"/>
        <w:ind w:left="840" w:leftChars="0" w:hanging="420" w:firstLineChars="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WPS办公应用大赛</w:t>
      </w:r>
      <w:r>
        <w:rPr>
          <w:rFonts w:hint="eastAsia" w:cs="仿宋"/>
          <w:color w:val="auto"/>
          <w:sz w:val="24"/>
          <w:highlight w:val="none"/>
          <w:lang w:val="en-US" w:eastAsia="zh-CN"/>
        </w:rPr>
        <w:t>专用客户端</w:t>
      </w:r>
      <w:r>
        <w:rPr>
          <w:rFonts w:hint="eastAsia" w:ascii="仿宋" w:hAnsi="仿宋" w:eastAsia="仿宋" w:cs="仿宋"/>
          <w:color w:val="auto"/>
          <w:sz w:val="24"/>
          <w:highlight w:val="none"/>
          <w:lang w:val="en-US" w:eastAsia="zh-CN"/>
        </w:rPr>
        <w:t>（V</w:t>
      </w:r>
      <w:r>
        <w:rPr>
          <w:rFonts w:hint="eastAsia" w:cs="仿宋"/>
          <w:color w:val="auto"/>
          <w:sz w:val="24"/>
          <w:highlight w:val="none"/>
          <w:lang w:val="en-US" w:eastAsia="zh-CN"/>
        </w:rPr>
        <w:t>3</w:t>
      </w:r>
      <w:r>
        <w:rPr>
          <w:rFonts w:hint="eastAsia" w:ascii="仿宋" w:hAnsi="仿宋" w:eastAsia="仿宋" w:cs="仿宋"/>
          <w:color w:val="auto"/>
          <w:sz w:val="24"/>
          <w:highlight w:val="none"/>
          <w:lang w:val="en-US" w:eastAsia="zh-CN"/>
        </w:rPr>
        <w:t>.0）</w:t>
      </w:r>
    </w:p>
    <w:p>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赛场网络条件</w:t>
      </w:r>
    </w:p>
    <w:p>
      <w:pPr>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服务器与</w:t>
      </w:r>
      <w:r>
        <w:rPr>
          <w:rFonts w:hint="eastAsia" w:cs="仿宋"/>
          <w:color w:val="auto"/>
          <w:sz w:val="24"/>
          <w:highlight w:val="none"/>
          <w:lang w:val="en-US" w:eastAsia="zh-CN"/>
        </w:rPr>
        <w:t>赛场</w:t>
      </w:r>
      <w:r>
        <w:rPr>
          <w:rFonts w:hint="eastAsia" w:ascii="仿宋" w:hAnsi="仿宋" w:eastAsia="仿宋" w:cs="仿宋"/>
          <w:color w:val="auto"/>
          <w:sz w:val="24"/>
          <w:highlight w:val="none"/>
        </w:rPr>
        <w:t>工作站电脑均在一个局域网内，局域网</w:t>
      </w:r>
      <w:r>
        <w:rPr>
          <w:rFonts w:hint="eastAsia" w:cs="仿宋"/>
          <w:color w:val="auto"/>
          <w:sz w:val="24"/>
          <w:highlight w:val="none"/>
          <w:lang w:val="en-US" w:eastAsia="zh-CN"/>
        </w:rPr>
        <w:t>内</w:t>
      </w:r>
      <w:r>
        <w:rPr>
          <w:rFonts w:hint="eastAsia" w:ascii="仿宋" w:hAnsi="仿宋" w:eastAsia="仿宋" w:cs="仿宋"/>
          <w:color w:val="auto"/>
          <w:sz w:val="24"/>
          <w:highlight w:val="none"/>
        </w:rPr>
        <w:t>通畅无通信故障</w:t>
      </w:r>
      <w:r>
        <w:rPr>
          <w:rFonts w:hint="eastAsia" w:cs="仿宋"/>
          <w:color w:val="auto"/>
          <w:sz w:val="24"/>
          <w:szCs w:val="24"/>
          <w:highlight w:val="none"/>
          <w:lang w:val="en-US" w:eastAsia="zh-CN"/>
        </w:rPr>
        <w:t>。赛场网络出口带宽不低于（赛场考场人数 * 1M），竞赛计算机可以无障碍连接互联网。</w:t>
      </w:r>
    </w:p>
    <w:p>
      <w:pPr>
        <w:pStyle w:val="3"/>
        <w:numPr>
          <w:ilvl w:val="0"/>
          <w:numId w:val="16"/>
        </w:numPr>
        <w:bidi w:val="0"/>
        <w:rPr>
          <w:rFonts w:hint="default"/>
          <w:color w:val="auto"/>
          <w:highlight w:val="none"/>
          <w:lang w:val="en-US" w:eastAsia="zh-CN"/>
        </w:rPr>
      </w:pPr>
      <w:r>
        <w:rPr>
          <w:rFonts w:hint="eastAsia"/>
          <w:color w:val="auto"/>
          <w:highlight w:val="none"/>
          <w:lang w:val="en-US" w:eastAsia="zh-CN"/>
        </w:rPr>
        <w:t>赛场预备方案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为保证比赛顺利开展，需要赛场做好突发事件的预备方案。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包括以下内容：</w:t>
      </w:r>
    </w:p>
    <w:p>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设置备用机位：比赛场地设置本场地</w:t>
      </w:r>
      <w:r>
        <w:rPr>
          <w:rFonts w:hint="eastAsia" w:cs="仿宋"/>
          <w:color w:val="000000" w:themeColor="text1"/>
          <w:sz w:val="24"/>
          <w:szCs w:val="24"/>
          <w:highlight w:val="none"/>
          <w:lang w:val="en-US" w:eastAsia="zh-CN"/>
          <w14:textFill>
            <w14:solidFill>
              <w14:schemeClr w14:val="tx1"/>
            </w14:solidFill>
          </w14:textFill>
        </w:rPr>
        <w:t>总参赛选手人数10%</w:t>
      </w:r>
      <w:r>
        <w:rPr>
          <w:rFonts w:hint="eastAsia" w:cs="仿宋"/>
          <w:color w:val="auto"/>
          <w:sz w:val="24"/>
          <w:szCs w:val="24"/>
          <w:highlight w:val="none"/>
          <w:lang w:val="en-US" w:eastAsia="zh-CN"/>
        </w:rPr>
        <w:t>个比赛机位作为备用（与比赛机位相同标准和要求）。</w:t>
      </w:r>
    </w:p>
    <w:p>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设置备用云主机资源：比赛场地提供本场地</w:t>
      </w:r>
      <w:r>
        <w:rPr>
          <w:rFonts w:hint="eastAsia" w:cs="仿宋"/>
          <w:color w:val="000000" w:themeColor="text1"/>
          <w:sz w:val="24"/>
          <w:szCs w:val="24"/>
          <w:highlight w:val="none"/>
          <w:lang w:val="en-US" w:eastAsia="zh-CN"/>
          <w14:textFill>
            <w14:solidFill>
              <w14:schemeClr w14:val="tx1"/>
            </w14:solidFill>
          </w14:textFill>
        </w:rPr>
        <w:t>总参赛选手人数10%</w:t>
      </w:r>
      <w:r>
        <w:rPr>
          <w:rFonts w:hint="eastAsia" w:cs="仿宋"/>
          <w:color w:val="auto"/>
          <w:sz w:val="24"/>
          <w:szCs w:val="24"/>
          <w:highlight w:val="none"/>
          <w:lang w:val="en-US" w:eastAsia="zh-CN"/>
        </w:rPr>
        <w:t>个备用云主机（已安装大赛专用软件）。</w:t>
      </w:r>
    </w:p>
    <w:p>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设置至少1台备用服务器。</w:t>
      </w:r>
    </w:p>
    <w:p>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备用电源：现场准备 UPS 电源确保在断电情况下继续为赛场供电。</w:t>
      </w:r>
    </w:p>
    <w:p>
      <w:pPr>
        <w:pStyle w:val="3"/>
        <w:numPr>
          <w:ilvl w:val="0"/>
          <w:numId w:val="16"/>
        </w:numPr>
        <w:bidi w:val="0"/>
        <w:rPr>
          <w:rFonts w:hint="default"/>
          <w:color w:val="auto"/>
          <w:highlight w:val="none"/>
          <w:lang w:val="en-US" w:eastAsia="zh-CN"/>
        </w:rPr>
      </w:pPr>
      <w:r>
        <w:rPr>
          <w:rFonts w:hint="eastAsia"/>
          <w:color w:val="auto"/>
          <w:highlight w:val="none"/>
          <w:lang w:val="en-US" w:eastAsia="zh-CN"/>
        </w:rPr>
        <w:t>赛场测试与验收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大赛执委会和技术工作组将在赛前对赛场进行环境检查和仿真模拟测试，</w:t>
      </w:r>
      <w:r>
        <w:rPr>
          <w:rFonts w:hint="eastAsia" w:ascii="仿宋" w:hAnsi="仿宋" w:eastAsia="仿宋" w:cs="仿宋"/>
          <w:color w:val="auto"/>
          <w:sz w:val="24"/>
          <w:szCs w:val="24"/>
          <w:highlight w:val="none"/>
        </w:rPr>
        <w:t>以确保比赛</w:t>
      </w:r>
      <w:r>
        <w:rPr>
          <w:rFonts w:hint="eastAsia" w:cs="仿宋"/>
          <w:color w:val="auto"/>
          <w:sz w:val="24"/>
          <w:szCs w:val="24"/>
          <w:highlight w:val="none"/>
          <w:lang w:val="en-US" w:eastAsia="zh-CN"/>
        </w:rPr>
        <w:t>环境</w:t>
      </w:r>
      <w:r>
        <w:rPr>
          <w:rFonts w:hint="eastAsia" w:ascii="仿宋" w:hAnsi="仿宋" w:eastAsia="仿宋" w:cs="仿宋"/>
          <w:color w:val="auto"/>
          <w:sz w:val="24"/>
          <w:szCs w:val="24"/>
          <w:highlight w:val="none"/>
        </w:rPr>
        <w:t>的安全高效</w:t>
      </w:r>
      <w:r>
        <w:rPr>
          <w:rFonts w:hint="eastAsia" w:cs="仿宋"/>
          <w:color w:val="auto"/>
          <w:sz w:val="24"/>
          <w:szCs w:val="24"/>
          <w:highlight w:val="none"/>
          <w:lang w:val="en-US" w:eastAsia="zh-CN"/>
        </w:rPr>
        <w:t>。</w:t>
      </w:r>
    </w:p>
    <w:p>
      <w:pPr>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赛场环境检查</w:t>
      </w:r>
    </w:p>
    <w:p>
      <w:pPr>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检查赛场机位的硬件条件和软件安装情况是否符合标准和要求。</w:t>
      </w:r>
    </w:p>
    <w:p>
      <w:pPr>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检查机房比赛机位数量和备用机位数量。</w:t>
      </w:r>
    </w:p>
    <w:p>
      <w:pPr>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检查赛场网络情况，如赛场人数较多，会安排压力测试。</w:t>
      </w:r>
    </w:p>
    <w:p>
      <w:pPr>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检查赛场服务器情况。</w:t>
      </w:r>
    </w:p>
    <w:p>
      <w:pPr>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检查赛场备用方案执行情况。</w:t>
      </w:r>
    </w:p>
    <w:p>
      <w:pPr>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检查赛场的安全性和规范性。</w:t>
      </w:r>
    </w:p>
    <w:p>
      <w:pPr>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赛前测试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赛前一周开始测试赛场环境，完成至少2次压力测试，以及由参赛院校组织真实竞赛环境模拟测试。</w:t>
      </w:r>
    </w:p>
    <w:p>
      <w:pPr>
        <w:pStyle w:val="3"/>
        <w:numPr>
          <w:ilvl w:val="0"/>
          <w:numId w:val="16"/>
        </w:numPr>
        <w:bidi w:val="0"/>
        <w:rPr>
          <w:rFonts w:hint="eastAsia"/>
          <w:color w:val="auto"/>
          <w:highlight w:val="none"/>
          <w:lang w:val="en-US" w:eastAsia="zh-CN"/>
        </w:rPr>
      </w:pPr>
      <w:r>
        <w:rPr>
          <w:rFonts w:hint="eastAsia"/>
          <w:color w:val="auto"/>
          <w:highlight w:val="none"/>
          <w:lang w:val="en-US" w:eastAsia="zh-CN"/>
        </w:rPr>
        <w:t>大赛软件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s="仿宋"/>
          <w:color w:val="auto"/>
          <w:sz w:val="24"/>
          <w:szCs w:val="24"/>
          <w:highlight w:val="none"/>
          <w:lang w:val="en-US" w:eastAsia="zh-CN"/>
        </w:rPr>
        <w:t>大赛所使用的软件有</w:t>
      </w:r>
      <w:r>
        <w:rPr>
          <w:rFonts w:hint="eastAsia" w:cs="仿宋"/>
          <w:color w:val="auto"/>
          <w:sz w:val="24"/>
          <w:szCs w:val="24"/>
          <w:highlight w:val="none"/>
          <w:lang w:eastAsia="zh-CN"/>
        </w:rPr>
        <w:t>WPS办公应用职业技能大赛</w:t>
      </w:r>
      <w:r>
        <w:rPr>
          <w:rFonts w:hint="eastAsia" w:cs="仿宋"/>
          <w:color w:val="auto"/>
          <w:sz w:val="24"/>
          <w:szCs w:val="24"/>
          <w:highlight w:val="none"/>
          <w:lang w:val="en-US" w:eastAsia="zh-CN"/>
        </w:rPr>
        <w:t>官方平台和</w:t>
      </w:r>
      <w:r>
        <w:rPr>
          <w:rFonts w:hint="eastAsia" w:cs="仿宋"/>
          <w:color w:val="auto"/>
          <w:sz w:val="24"/>
          <w:szCs w:val="24"/>
          <w:highlight w:val="none"/>
          <w:lang w:eastAsia="zh-CN"/>
        </w:rPr>
        <w:t>WPS办公应用职业技能大赛</w:t>
      </w:r>
      <w:r>
        <w:rPr>
          <w:rFonts w:hint="eastAsia" w:cs="仿宋"/>
          <w:color w:val="auto"/>
          <w:sz w:val="24"/>
          <w:szCs w:val="24"/>
          <w:highlight w:val="none"/>
          <w:lang w:val="en-US" w:eastAsia="zh-CN"/>
        </w:rPr>
        <w:t>专用系统。软件的功能维护和正常运行，以及安装和使用过程中的问题，统一由技术工作组负责。</w:t>
      </w:r>
    </w:p>
    <w:p>
      <w:pPr>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eastAsia="zh-CN"/>
        </w:rPr>
        <w:t>WPS办公应用职业技能大赛</w:t>
      </w:r>
      <w:r>
        <w:rPr>
          <w:rFonts w:hint="eastAsia" w:cs="仿宋"/>
          <w:color w:val="auto"/>
          <w:sz w:val="24"/>
          <w:szCs w:val="24"/>
          <w:highlight w:val="none"/>
          <w:lang w:val="en-US" w:eastAsia="zh-CN"/>
        </w:rPr>
        <w:t>专用系统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ascii="仿宋" w:hAnsi="仿宋" w:eastAsia="仿宋" w:cs="仿宋"/>
          <w:color w:val="auto"/>
          <w:sz w:val="24"/>
          <w:szCs w:val="24"/>
          <w:highlight w:val="none"/>
        </w:rPr>
        <w:t>WPS办公应用技能大赛</w:t>
      </w:r>
      <w:r>
        <w:rPr>
          <w:rFonts w:hint="eastAsia" w:cs="仿宋"/>
          <w:color w:val="auto"/>
          <w:sz w:val="24"/>
          <w:szCs w:val="24"/>
          <w:highlight w:val="none"/>
          <w:lang w:val="en-US" w:eastAsia="zh-CN"/>
        </w:rPr>
        <w:t>专用系统的客户端支持选手在赛场完成初赛和决赛过程。初赛阶段，参赛选手登录大赛专用客户端完成初赛，系统会自动对比赛进行评分。决赛阶段，参赛选手在竞赛现场登录大赛专用客户端提交参赛作品。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比赛过程中，</w:t>
      </w:r>
      <w:r>
        <w:rPr>
          <w:rFonts w:hint="eastAsia" w:ascii="仿宋" w:hAnsi="仿宋" w:eastAsia="仿宋" w:cs="仿宋"/>
          <w:color w:val="auto"/>
          <w:sz w:val="24"/>
          <w:szCs w:val="24"/>
          <w:highlight w:val="none"/>
        </w:rPr>
        <w:t>大赛</w:t>
      </w:r>
      <w:r>
        <w:rPr>
          <w:rFonts w:hint="eastAsia" w:cs="仿宋"/>
          <w:color w:val="auto"/>
          <w:sz w:val="24"/>
          <w:szCs w:val="24"/>
          <w:highlight w:val="none"/>
          <w:lang w:val="en-US" w:eastAsia="zh-CN"/>
        </w:rPr>
        <w:t>专用系统的管理平台提供赛程管理和信息查询统计等服务。为专家组提供评审打分的通道，以及为大赛工作组和监督仲裁组提供赛场和选手的比赛详情和成绩查询等一系列比赛过程管理功能。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大赛安排</w:t>
      </w:r>
    </w:p>
    <w:p>
      <w:pPr>
        <w:pStyle w:val="3"/>
        <w:numPr>
          <w:ilvl w:val="0"/>
          <w:numId w:val="25"/>
        </w:numPr>
        <w:bidi w:val="0"/>
        <w:rPr>
          <w:rFonts w:hint="eastAsia"/>
          <w:color w:val="auto"/>
          <w:highlight w:val="none"/>
          <w:lang w:val="en-US" w:eastAsia="zh-CN"/>
        </w:rPr>
      </w:pPr>
      <w:r>
        <w:rPr>
          <w:rFonts w:hint="eastAsia"/>
          <w:color w:val="auto"/>
          <w:highlight w:val="none"/>
          <w:lang w:val="en-US" w:eastAsia="zh-CN"/>
        </w:rPr>
        <w:t>比赛筹备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1.成立</w:t>
      </w:r>
      <w:r>
        <w:rPr>
          <w:rFonts w:hint="eastAsia" w:cs="仿宋"/>
          <w:color w:val="auto"/>
          <w:sz w:val="24"/>
          <w:szCs w:val="24"/>
          <w:highlight w:val="none"/>
          <w:lang w:val="en-US" w:eastAsia="zh-CN"/>
        </w:rPr>
        <w:t>赛前</w:t>
      </w:r>
      <w:r>
        <w:rPr>
          <w:rFonts w:hint="eastAsia" w:ascii="仿宋" w:hAnsi="仿宋" w:eastAsia="仿宋" w:cs="仿宋"/>
          <w:color w:val="auto"/>
          <w:sz w:val="24"/>
          <w:szCs w:val="24"/>
          <w:highlight w:val="none"/>
          <w:lang w:val="en-US" w:eastAsia="zh-CN"/>
        </w:rPr>
        <w:t>工作组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赛事方案确定后，</w:t>
      </w:r>
      <w:r>
        <w:rPr>
          <w:rFonts w:hint="eastAsia" w:cs="仿宋"/>
          <w:color w:val="auto"/>
          <w:sz w:val="24"/>
          <w:szCs w:val="24"/>
          <w:highlight w:val="none"/>
          <w:lang w:val="en-US" w:eastAsia="zh-CN"/>
        </w:rPr>
        <w:t>由赛事主办方和承办方</w:t>
      </w:r>
      <w:r>
        <w:rPr>
          <w:rFonts w:hint="eastAsia" w:ascii="仿宋" w:hAnsi="仿宋" w:eastAsia="仿宋" w:cs="仿宋"/>
          <w:color w:val="auto"/>
          <w:sz w:val="24"/>
          <w:szCs w:val="24"/>
          <w:highlight w:val="none"/>
          <w:lang w:val="en-US" w:eastAsia="zh-CN"/>
        </w:rPr>
        <w:t>共同成立赛前工作组，</w:t>
      </w:r>
      <w:r>
        <w:rPr>
          <w:rFonts w:hint="eastAsia" w:cs="仿宋"/>
          <w:color w:val="auto"/>
          <w:sz w:val="24"/>
          <w:szCs w:val="24"/>
          <w:highlight w:val="none"/>
          <w:lang w:val="en-US" w:eastAsia="zh-CN"/>
        </w:rPr>
        <w:t>提前</w:t>
      </w:r>
      <w:r>
        <w:rPr>
          <w:rFonts w:hint="eastAsia" w:ascii="仿宋" w:hAnsi="仿宋" w:eastAsia="仿宋" w:cs="仿宋"/>
          <w:color w:val="auto"/>
          <w:sz w:val="24"/>
          <w:szCs w:val="24"/>
          <w:highlight w:val="none"/>
          <w:lang w:val="en-US" w:eastAsia="zh-CN"/>
        </w:rPr>
        <w:t>开展</w:t>
      </w:r>
      <w:r>
        <w:rPr>
          <w:rFonts w:hint="eastAsia" w:cs="仿宋"/>
          <w:color w:val="auto"/>
          <w:sz w:val="24"/>
          <w:szCs w:val="24"/>
          <w:highlight w:val="none"/>
          <w:lang w:val="en-US" w:eastAsia="zh-CN"/>
        </w:rPr>
        <w:t>大赛</w:t>
      </w:r>
      <w:r>
        <w:rPr>
          <w:rFonts w:hint="eastAsia" w:ascii="仿宋" w:hAnsi="仿宋" w:eastAsia="仿宋" w:cs="仿宋"/>
          <w:color w:val="auto"/>
          <w:sz w:val="24"/>
          <w:szCs w:val="24"/>
          <w:highlight w:val="none"/>
          <w:lang w:val="en-US" w:eastAsia="zh-CN"/>
        </w:rPr>
        <w:t>相关筹备工作。主要职能是整合咨询、物资、人员等资源，促使赛项的成立并步入实施阶段。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2.成立</w:t>
      </w:r>
      <w:r>
        <w:rPr>
          <w:rFonts w:hint="eastAsia" w:cs="仿宋"/>
          <w:color w:val="auto"/>
          <w:sz w:val="24"/>
          <w:szCs w:val="24"/>
          <w:highlight w:val="none"/>
          <w:lang w:val="en-US" w:eastAsia="zh-CN"/>
        </w:rPr>
        <w:t>大赛执委会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赛事方案确定后，需根据赛事目标和规划，由赛前工作组拟定赛事</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预选名单，并逐一确定名单中的相应部门和单位同意或参与该赛项的举办，并确定相关联系人，如需签署合作备忘录或有关协议的，需及时确保相关合作关系的确立。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在赛前工作组前期工作取得一定进展，且已按照赛事规划与相应部门达成意见一致后，根据赛事规划方案，成立的</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，明确职能划分，确保比赛按照策划方案向前推进。</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成立后，赛前工作组直接纳入</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，继续分管相应赛事工作。</w:t>
      </w:r>
      <w:r>
        <w:rPr>
          <w:rFonts w:hint="eastAsia" w:cs="仿宋"/>
          <w:color w:val="auto"/>
          <w:sz w:val="24"/>
          <w:szCs w:val="24"/>
          <w:highlight w:val="none"/>
          <w:lang w:val="en-US" w:eastAsia="zh-CN"/>
        </w:rPr>
        <w:t>并由大赛执委会拟定技术工作组和评审专家组的名单，确定合作关系后，明确主要职责和工作流程。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3.赛前验收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在进入正式赛事比赛阶段前，需由各阶段的项目队伍、赛前工作组等对各阶、段的工作内容进行整理验收，并最终由成立的赛事</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对整个赛事的赛事策划方案、赛事日程表、宣传方案、招商方案、人员物资、参赛院校名单等一切与赛事相关的工作逐一进行集中验收，确保赛前各项准备工作落实到位，不遗留潜在问题。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pPr>
        <w:pStyle w:val="3"/>
        <w:numPr>
          <w:ilvl w:val="0"/>
          <w:numId w:val="25"/>
        </w:numPr>
        <w:bidi w:val="0"/>
        <w:rPr>
          <w:rFonts w:hint="eastAsia" w:ascii="Arial" w:hAnsi="Arial"/>
          <w:b w:val="0"/>
          <w:color w:val="auto"/>
          <w:highlight w:val="none"/>
          <w:lang w:val="en-US" w:eastAsia="zh-CN"/>
        </w:rPr>
      </w:pPr>
      <w:r>
        <w:rPr>
          <w:rFonts w:hint="eastAsia" w:ascii="Arial" w:hAnsi="Arial"/>
          <w:b w:val="0"/>
          <w:color w:val="auto"/>
          <w:highlight w:val="none"/>
          <w:lang w:val="en-US" w:eastAsia="zh-CN"/>
        </w:rPr>
        <w:t>比赛</w:t>
      </w:r>
      <w:r>
        <w:rPr>
          <w:rFonts w:hint="eastAsia"/>
          <w:b w:val="0"/>
          <w:color w:val="auto"/>
          <w:highlight w:val="none"/>
          <w:lang w:val="en-US" w:eastAsia="zh-CN"/>
        </w:rPr>
        <w:t>计划和</w:t>
      </w:r>
      <w:r>
        <w:rPr>
          <w:rFonts w:hint="eastAsia" w:ascii="Arial" w:hAnsi="Arial"/>
          <w:b w:val="0"/>
          <w:color w:val="auto"/>
          <w:highlight w:val="none"/>
          <w:lang w:val="en-US" w:eastAsia="zh-CN"/>
        </w:rPr>
        <w:t>流程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每个</w:t>
      </w:r>
      <w:r>
        <w:rPr>
          <w:rFonts w:hint="eastAsia" w:ascii="仿宋" w:hAnsi="仿宋" w:eastAsia="仿宋" w:cs="仿宋"/>
          <w:color w:val="auto"/>
          <w:sz w:val="24"/>
          <w:szCs w:val="24"/>
          <w:highlight w:val="none"/>
          <w:lang w:val="en-US" w:eastAsia="zh-CN"/>
        </w:rPr>
        <w:t>阶段比赛的</w:t>
      </w:r>
      <w:r>
        <w:rPr>
          <w:rFonts w:hint="eastAsia" w:cs="仿宋"/>
          <w:color w:val="auto"/>
          <w:sz w:val="24"/>
          <w:szCs w:val="24"/>
          <w:highlight w:val="none"/>
          <w:lang w:val="en-US" w:eastAsia="zh-CN"/>
        </w:rPr>
        <w:t>具体</w:t>
      </w:r>
      <w:r>
        <w:rPr>
          <w:rFonts w:hint="eastAsia" w:ascii="仿宋" w:hAnsi="仿宋" w:eastAsia="仿宋" w:cs="仿宋"/>
          <w:color w:val="auto"/>
          <w:sz w:val="24"/>
          <w:szCs w:val="24"/>
          <w:highlight w:val="none"/>
          <w:lang w:val="en-US" w:eastAsia="zh-CN"/>
        </w:rPr>
        <w:t>时间</w:t>
      </w:r>
      <w:r>
        <w:rPr>
          <w:rFonts w:hint="eastAsia" w:cs="仿宋"/>
          <w:color w:val="auto"/>
          <w:sz w:val="24"/>
          <w:szCs w:val="24"/>
          <w:highlight w:val="none"/>
          <w:lang w:val="en-US" w:eastAsia="zh-CN"/>
        </w:rPr>
        <w:t>和</w:t>
      </w:r>
      <w:r>
        <w:rPr>
          <w:rFonts w:hint="eastAsia" w:ascii="仿宋" w:hAnsi="仿宋" w:eastAsia="仿宋" w:cs="仿宋"/>
          <w:color w:val="auto"/>
          <w:sz w:val="24"/>
          <w:szCs w:val="24"/>
          <w:highlight w:val="none"/>
          <w:lang w:val="en-US" w:eastAsia="zh-CN"/>
        </w:rPr>
        <w:t>日程由大赛</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提前面向全社会发布，并会在</w:t>
      </w:r>
      <w:r>
        <w:rPr>
          <w:rFonts w:hint="eastAsia" w:cs="仿宋"/>
          <w:color w:val="auto"/>
          <w:sz w:val="24"/>
          <w:szCs w:val="24"/>
          <w:highlight w:val="none"/>
          <w:lang w:val="en-US" w:eastAsia="zh-CN"/>
        </w:rPr>
        <w:t>进入下一个比赛阶段</w:t>
      </w:r>
      <w:r>
        <w:rPr>
          <w:rFonts w:hint="eastAsia" w:ascii="仿宋" w:hAnsi="仿宋" w:eastAsia="仿宋" w:cs="仿宋"/>
          <w:color w:val="auto"/>
          <w:sz w:val="24"/>
          <w:szCs w:val="24"/>
          <w:highlight w:val="none"/>
          <w:lang w:val="en-US" w:eastAsia="zh-CN"/>
        </w:rPr>
        <w:t>前</w:t>
      </w:r>
      <w:r>
        <w:rPr>
          <w:rFonts w:hint="eastAsia" w:cs="仿宋"/>
          <w:color w:val="auto"/>
          <w:sz w:val="24"/>
          <w:szCs w:val="24"/>
          <w:highlight w:val="none"/>
          <w:lang w:val="en-US" w:eastAsia="zh-CN"/>
        </w:rPr>
        <w:t>及时</w:t>
      </w:r>
      <w:r>
        <w:rPr>
          <w:rFonts w:hint="eastAsia" w:ascii="仿宋" w:hAnsi="仿宋" w:eastAsia="仿宋" w:cs="仿宋"/>
          <w:color w:val="auto"/>
          <w:sz w:val="24"/>
          <w:szCs w:val="24"/>
          <w:highlight w:val="none"/>
          <w:lang w:val="en-US" w:eastAsia="zh-CN"/>
        </w:rPr>
        <w:t>向所有</w:t>
      </w:r>
      <w:r>
        <w:rPr>
          <w:rFonts w:hint="eastAsia" w:cs="仿宋"/>
          <w:color w:val="auto"/>
          <w:sz w:val="24"/>
          <w:szCs w:val="24"/>
          <w:highlight w:val="none"/>
          <w:lang w:val="en-US" w:eastAsia="zh-CN"/>
        </w:rPr>
        <w:t>参赛团队和院校</w:t>
      </w:r>
      <w:r>
        <w:rPr>
          <w:rFonts w:hint="eastAsia" w:ascii="仿宋" w:hAnsi="仿宋" w:eastAsia="仿宋" w:cs="仿宋"/>
          <w:color w:val="auto"/>
          <w:sz w:val="24"/>
          <w:szCs w:val="24"/>
          <w:highlight w:val="none"/>
          <w:lang w:val="en-US" w:eastAsia="zh-CN"/>
        </w:rPr>
        <w:t>进行点对点通知。如因赛事安排所作出的时间调整</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也将</w:t>
      </w:r>
      <w:r>
        <w:rPr>
          <w:rFonts w:hint="eastAsia" w:cs="仿宋"/>
          <w:color w:val="auto"/>
          <w:sz w:val="24"/>
          <w:szCs w:val="24"/>
          <w:highlight w:val="none"/>
          <w:lang w:val="en-US" w:eastAsia="zh-CN"/>
        </w:rPr>
        <w:t>提前通知到位</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比赛安排计划为：</w:t>
      </w:r>
    </w:p>
    <w:p>
      <w:pPr>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初赛</w:t>
      </w:r>
      <w:r>
        <w:rPr>
          <w:rFonts w:hint="eastAsia" w:ascii="仿宋" w:hAnsi="仿宋" w:eastAsia="仿宋" w:cs="仿宋"/>
          <w:color w:val="auto"/>
          <w:sz w:val="24"/>
          <w:szCs w:val="24"/>
          <w:highlight w:val="none"/>
          <w:lang w:val="en-US" w:eastAsia="zh-CN"/>
        </w:rPr>
        <w:t>时间：</w:t>
      </w:r>
      <w:r>
        <w:rPr>
          <w:rFonts w:hint="eastAsia" w:cs="仿宋"/>
          <w:color w:val="000000" w:themeColor="text1"/>
          <w:sz w:val="24"/>
          <w:szCs w:val="24"/>
          <w:highlight w:val="none"/>
          <w:u w:val="none"/>
          <w:lang w:val="en-US" w:eastAsia="zh-CN"/>
          <w14:textFill>
            <w14:solidFill>
              <w14:schemeClr w14:val="tx1"/>
            </w14:solidFill>
          </w14:textFill>
        </w:rPr>
        <w:t xml:space="preserve">   </w:t>
      </w:r>
      <w:r>
        <w:rPr>
          <w:rFonts w:hint="eastAsia" w:cs="仿宋"/>
          <w:color w:val="000000" w:themeColor="text1"/>
          <w:sz w:val="24"/>
          <w:szCs w:val="24"/>
          <w:highlight w:val="none"/>
          <w:lang w:val="en-US" w:eastAsia="zh-CN"/>
          <w14:textFill>
            <w14:solidFill>
              <w14:schemeClr w14:val="tx1"/>
            </w14:solidFill>
          </w14:textFill>
        </w:rPr>
        <w:t>年</w:t>
      </w:r>
      <w:r>
        <w:rPr>
          <w:rFonts w:hint="eastAsia" w:cs="仿宋"/>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月</w:t>
      </w:r>
      <w:r>
        <w:rPr>
          <w:rFonts w:hint="eastAsia" w:cs="仿宋"/>
          <w:color w:val="000000" w:themeColor="text1"/>
          <w:sz w:val="24"/>
          <w:szCs w:val="24"/>
          <w:highlight w:val="none"/>
          <w:u w:val="none"/>
          <w:lang w:val="en-US" w:eastAsia="zh-CN"/>
          <w14:textFill>
            <w14:solidFill>
              <w14:schemeClr w14:val="tx1"/>
            </w14:solidFill>
          </w14:textFill>
        </w:rPr>
        <w:t xml:space="preserve">  日</w:t>
      </w:r>
      <w:r>
        <w:rPr>
          <w:rFonts w:hint="eastAsia" w:cs="仿宋"/>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决赛时间：</w:t>
      </w:r>
      <w:r>
        <w:rPr>
          <w:rFonts w:hint="eastAsia" w:cs="仿宋"/>
          <w:color w:val="auto"/>
          <w:sz w:val="24"/>
          <w:szCs w:val="24"/>
          <w:highlight w:val="none"/>
          <w:u w:val="none"/>
          <w:lang w:val="en-US" w:eastAsia="zh-CN"/>
        </w:rPr>
        <w:t xml:space="preserve">   </w:t>
      </w:r>
      <w:r>
        <w:rPr>
          <w:rFonts w:hint="eastAsia" w:cs="仿宋"/>
          <w:color w:val="auto"/>
          <w:sz w:val="24"/>
          <w:szCs w:val="24"/>
          <w:highlight w:val="none"/>
          <w:lang w:val="en-US" w:eastAsia="zh-CN"/>
        </w:rPr>
        <w:t>年</w:t>
      </w:r>
      <w:r>
        <w:rPr>
          <w:rFonts w:hint="eastAsia"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US" w:eastAsia="zh-CN"/>
        </w:rPr>
        <w:t>月</w:t>
      </w:r>
      <w:r>
        <w:rPr>
          <w:rFonts w:hint="eastAsia" w:cs="仿宋"/>
          <w:color w:val="auto"/>
          <w:sz w:val="24"/>
          <w:szCs w:val="24"/>
          <w:highlight w:val="none"/>
          <w:u w:val="none"/>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比赛流程安排如下：</w:t>
      </w:r>
    </w:p>
    <w:p>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2"/>
        <w:rPr>
          <w:rFonts w:hint="default" w:cs="仿宋"/>
          <w:b/>
          <w:bCs/>
          <w:color w:val="auto"/>
          <w:sz w:val="24"/>
          <w:szCs w:val="24"/>
          <w:highlight w:val="none"/>
          <w:lang w:val="en-US" w:eastAsia="zh-CN"/>
        </w:rPr>
      </w:pPr>
      <w:r>
        <w:rPr>
          <w:rFonts w:hint="eastAsia" w:cs="仿宋"/>
          <w:b/>
          <w:bCs/>
          <w:color w:val="auto"/>
          <w:sz w:val="24"/>
          <w:szCs w:val="24"/>
          <w:highlight w:val="none"/>
          <w:lang w:val="en-US" w:eastAsia="zh-CN"/>
        </w:rPr>
        <w:t>赛项总流程安排</w:t>
      </w:r>
    </w:p>
    <w:tbl>
      <w:tblPr>
        <w:tblStyle w:val="8"/>
        <w:tblpPr w:leftFromText="180" w:rightFromText="180" w:vertAnchor="text" w:horzAnchor="page" w:tblpX="1998" w:tblpY="19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97"/>
        <w:gridCol w:w="960"/>
        <w:gridCol w:w="2337"/>
        <w:gridCol w:w="138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96"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bookmarkStart w:id="0" w:name="_Hlk53560988"/>
            <w:r>
              <w:rPr>
                <w:rFonts w:hint="eastAsia" w:ascii="仿宋_GB2312" w:hAnsi="仿宋" w:cs="仿宋_GB2312"/>
                <w:b/>
                <w:bCs/>
                <w:color w:val="auto"/>
                <w:sz w:val="20"/>
                <w:szCs w:val="20"/>
                <w:highlight w:val="none"/>
              </w:rPr>
              <w:t>赛程</w:t>
            </w:r>
          </w:p>
        </w:tc>
        <w:tc>
          <w:tcPr>
            <w:tcW w:w="563"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r>
              <w:rPr>
                <w:rFonts w:hint="eastAsia" w:ascii="仿宋_GB2312" w:hAnsi="仿宋" w:cs="仿宋_GB2312"/>
                <w:b/>
                <w:bCs/>
                <w:color w:val="auto"/>
                <w:sz w:val="20"/>
                <w:szCs w:val="20"/>
                <w:highlight w:val="none"/>
              </w:rPr>
              <w:t>时间</w:t>
            </w:r>
          </w:p>
        </w:tc>
        <w:tc>
          <w:tcPr>
            <w:tcW w:w="1371"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r>
              <w:rPr>
                <w:rFonts w:hint="eastAsia" w:ascii="仿宋_GB2312" w:hAnsi="仿宋" w:cs="仿宋_GB2312"/>
                <w:b/>
                <w:bCs/>
                <w:color w:val="auto"/>
                <w:sz w:val="20"/>
                <w:szCs w:val="20"/>
                <w:highlight w:val="none"/>
              </w:rPr>
              <w:t>事项</w:t>
            </w:r>
          </w:p>
        </w:tc>
        <w:tc>
          <w:tcPr>
            <w:tcW w:w="812"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r>
              <w:rPr>
                <w:rFonts w:hint="eastAsia" w:ascii="仿宋_GB2312" w:hAnsi="仿宋" w:cs="仿宋_GB2312"/>
                <w:b/>
                <w:bCs/>
                <w:color w:val="auto"/>
                <w:sz w:val="20"/>
                <w:szCs w:val="20"/>
                <w:highlight w:val="none"/>
              </w:rPr>
              <w:t>参加人员</w:t>
            </w:r>
          </w:p>
        </w:tc>
        <w:tc>
          <w:tcPr>
            <w:tcW w:w="1256" w:type="pct"/>
            <w:shd w:val="clear" w:color="auto" w:fill="FFFFFF" w:themeFill="background1"/>
            <w:vAlign w:val="center"/>
          </w:tcPr>
          <w:p>
            <w:pPr>
              <w:spacing w:line="360" w:lineRule="auto"/>
              <w:ind w:firstLine="0" w:firstLineChars="0"/>
              <w:jc w:val="center"/>
              <w:rPr>
                <w:rFonts w:hint="default" w:ascii="仿宋_GB2312" w:hAnsi="仿宋" w:eastAsia="仿宋" w:cs="仿宋_GB2312"/>
                <w:b/>
                <w:bCs/>
                <w:color w:val="auto"/>
                <w:sz w:val="20"/>
                <w:szCs w:val="20"/>
                <w:highlight w:val="none"/>
                <w:lang w:val="en-US" w:eastAsia="zh-CN"/>
              </w:rPr>
            </w:pPr>
            <w:r>
              <w:rPr>
                <w:rFonts w:hint="eastAsia" w:ascii="仿宋_GB2312" w:cs="仿宋_GB2312"/>
                <w:b/>
                <w:bCs/>
                <w:color w:val="auto"/>
                <w:sz w:val="20"/>
                <w:szCs w:val="20"/>
                <w:highlight w:val="none"/>
                <w:lang w:val="en-US" w:eastAsia="zh-CN"/>
              </w:rPr>
              <w:t>地点/途径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99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eastAsia="仿宋" w:cs="仿宋_GB2312"/>
                <w:color w:val="auto"/>
                <w:sz w:val="20"/>
                <w:szCs w:val="20"/>
                <w:highlight w:val="none"/>
                <w:shd w:val="clear" w:color="auto" w:fill="FFFFFF"/>
                <w:lang w:val="zh-CN" w:eastAsia="zh-CN" w:bidi="zh-CN"/>
              </w:rPr>
            </w:pPr>
            <w:r>
              <w:rPr>
                <w:rFonts w:hint="eastAsia" w:ascii="仿宋_GB2312" w:cs="仿宋_GB2312"/>
                <w:color w:val="auto"/>
                <w:sz w:val="20"/>
                <w:szCs w:val="20"/>
                <w:highlight w:val="none"/>
              </w:rPr>
              <w:t>报</w:t>
            </w:r>
            <w:r>
              <w:rPr>
                <w:rFonts w:hint="eastAsia" w:ascii="仿宋_GB2312" w:cs="仿宋_GB2312"/>
                <w:color w:val="auto"/>
                <w:sz w:val="20"/>
                <w:szCs w:val="20"/>
                <w:highlight w:val="none"/>
                <w:shd w:val="clear"/>
              </w:rPr>
              <w:t>名</w:t>
            </w:r>
          </w:p>
        </w:tc>
        <w:tc>
          <w:tcPr>
            <w:tcW w:w="56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18"/>
                <w:szCs w:val="18"/>
                <w:highlight w:val="none"/>
                <w:shd w:val="clear" w:color="auto" w:fill="FFFFFF"/>
                <w:lang w:val="en-US" w:eastAsia="zh-CN" w:bidi="zh-CN"/>
              </w:rPr>
            </w:pPr>
            <w:r>
              <w:rPr>
                <w:rFonts w:hint="eastAsia" w:ascii="仿宋_GB2312" w:hAnsi="宋体" w:cs="仿宋_GB2312"/>
                <w:color w:val="auto"/>
                <w:sz w:val="18"/>
                <w:szCs w:val="18"/>
                <w:highlight w:val="none"/>
                <w:shd w:val="clear" w:color="auto" w:fill="FFFFFF"/>
                <w:lang w:val="en-US" w:eastAsia="zh-CN"/>
              </w:rPr>
              <w:t>截至</w:t>
            </w:r>
            <w:r>
              <w:rPr>
                <w:rFonts w:hint="eastAsia" w:ascii="仿宋_GB2312" w:hAnsi="宋体" w:cs="仿宋_GB2312"/>
                <w:color w:val="auto"/>
                <w:sz w:val="18"/>
                <w:szCs w:val="18"/>
                <w:highlight w:val="yellow"/>
                <w:shd w:val="clear" w:color="auto" w:fill="FFFFFF"/>
                <w:lang w:val="en-US" w:eastAsia="zh-CN"/>
              </w:rPr>
              <w:t>？</w:t>
            </w:r>
          </w:p>
        </w:tc>
        <w:tc>
          <w:tcPr>
            <w:tcW w:w="1371"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rPr>
              <w:t>院校统一</w:t>
            </w:r>
            <w:r>
              <w:rPr>
                <w:rFonts w:hint="eastAsia" w:ascii="仿宋_GB2312" w:hAnsi="宋体" w:cs="仿宋_GB2312"/>
                <w:color w:val="auto"/>
                <w:sz w:val="20"/>
                <w:szCs w:val="20"/>
                <w:highlight w:val="none"/>
                <w:shd w:val="clear" w:color="auto" w:fill="FFFFFF"/>
              </w:rPr>
              <w:t>进行线上报名</w:t>
            </w:r>
          </w:p>
        </w:tc>
        <w:tc>
          <w:tcPr>
            <w:tcW w:w="81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rPr>
              <w:t>学校负责人</w:t>
            </w:r>
          </w:p>
        </w:tc>
        <w:tc>
          <w:tcPr>
            <w:tcW w:w="125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eastAsia" w:cs="仿宋"/>
                <w:color w:val="auto"/>
                <w:sz w:val="24"/>
                <w:szCs w:val="24"/>
                <w:highlight w:val="yellow"/>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99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初赛</w:t>
            </w:r>
          </w:p>
        </w:tc>
        <w:tc>
          <w:tcPr>
            <w:tcW w:w="56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olor w:val="auto"/>
                <w:sz w:val="18"/>
                <w:szCs w:val="18"/>
                <w:highlight w:val="none"/>
                <w:shd w:val="clear" w:color="auto" w:fill="FFFFFF"/>
                <w:lang w:val="en-US" w:eastAsia="zh-CN"/>
              </w:rPr>
            </w:pPr>
            <w:r>
              <w:rPr>
                <w:rFonts w:hint="eastAsia" w:ascii="仿宋_GB2312" w:hAnsi="宋体"/>
                <w:color w:val="auto"/>
                <w:sz w:val="18"/>
                <w:szCs w:val="18"/>
                <w:highlight w:val="none"/>
                <w:shd w:val="clear" w:color="auto" w:fill="FFFFFF"/>
                <w:lang w:val="en-US" w:eastAsia="zh-CN"/>
              </w:rPr>
              <w:t>1天</w:t>
            </w:r>
          </w:p>
        </w:tc>
        <w:tc>
          <w:tcPr>
            <w:tcW w:w="1371"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default" w:ascii="仿宋_GB2312" w:hAnsi="宋体" w:eastAsia="仿宋"/>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在线机考</w:t>
            </w:r>
          </w:p>
        </w:tc>
        <w:tc>
          <w:tcPr>
            <w:tcW w:w="81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宋体" w:eastAsia="仿宋"/>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参赛团队</w:t>
            </w:r>
          </w:p>
        </w:tc>
        <w:tc>
          <w:tcPr>
            <w:tcW w:w="125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院校分赛场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99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决赛及颁奖</w:t>
            </w:r>
          </w:p>
        </w:tc>
        <w:tc>
          <w:tcPr>
            <w:tcW w:w="56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仿宋_GB2312" w:hAnsi="宋体" w:cs="仿宋_GB2312"/>
                <w:color w:val="auto"/>
                <w:sz w:val="18"/>
                <w:szCs w:val="18"/>
                <w:highlight w:val="none"/>
                <w:shd w:val="clear" w:color="auto" w:fill="FFFFFF"/>
              </w:rPr>
            </w:pPr>
            <w:r>
              <w:rPr>
                <w:rFonts w:hint="eastAsia" w:ascii="仿宋_GB2312" w:hAnsi="宋体"/>
                <w:color w:val="auto"/>
                <w:sz w:val="18"/>
                <w:szCs w:val="18"/>
                <w:highlight w:val="none"/>
                <w:shd w:val="clear" w:color="auto" w:fill="FFFFFF"/>
                <w:lang w:val="en-US" w:eastAsia="zh-CN"/>
              </w:rPr>
              <w:t>1天</w:t>
            </w:r>
          </w:p>
        </w:tc>
        <w:tc>
          <w:tcPr>
            <w:tcW w:w="1371"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default" w:ascii="仿宋_GB2312" w:hAnsi="宋体" w:eastAsia="仿宋"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详情见“决赛流程安排”</w:t>
            </w:r>
          </w:p>
        </w:tc>
        <w:tc>
          <w:tcPr>
            <w:tcW w:w="81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宋体"/>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参赛团队</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ascii="仿宋_GB2312" w:hAnsi="宋体" w:eastAsia="仿宋" w:cs="仿宋_GB2312"/>
                <w:color w:val="auto"/>
                <w:sz w:val="20"/>
                <w:szCs w:val="20"/>
                <w:highlight w:val="none"/>
                <w:shd w:val="clear" w:color="auto" w:fill="FFFFFF"/>
                <w:lang w:val="zh-CN" w:eastAsia="zh-CN" w:bidi="zh-CN"/>
              </w:rPr>
            </w:pPr>
            <w:r>
              <w:rPr>
                <w:rFonts w:hint="eastAsia" w:ascii="仿宋_GB2312" w:hAnsi="宋体"/>
                <w:color w:val="auto"/>
                <w:sz w:val="20"/>
                <w:szCs w:val="20"/>
                <w:highlight w:val="none"/>
                <w:shd w:val="clear" w:color="auto" w:fill="FFFFFF"/>
                <w:lang w:val="en-US" w:eastAsia="zh-CN"/>
              </w:rPr>
              <w:t>裁判组、评审专家组等</w:t>
            </w:r>
          </w:p>
        </w:tc>
        <w:tc>
          <w:tcPr>
            <w:tcW w:w="125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决赛赛场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99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仿宋" w:eastAsia="仿宋"/>
                <w:color w:val="auto"/>
                <w:sz w:val="20"/>
                <w:szCs w:val="20"/>
                <w:highlight w:val="none"/>
                <w:lang w:val="en-US" w:eastAsia="zh-CN"/>
              </w:rPr>
            </w:pPr>
            <w:r>
              <w:rPr>
                <w:rFonts w:hint="eastAsia" w:ascii="仿宋_GB2312" w:hAnsi="宋体"/>
                <w:color w:val="auto"/>
                <w:sz w:val="20"/>
                <w:szCs w:val="20"/>
                <w:highlight w:val="none"/>
                <w:shd w:val="clear" w:color="auto" w:fill="FFFFFF"/>
                <w:lang w:val="en-US" w:eastAsia="zh-CN"/>
              </w:rPr>
              <w:t>公示大赛结果</w:t>
            </w:r>
          </w:p>
        </w:tc>
        <w:tc>
          <w:tcPr>
            <w:tcW w:w="56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18"/>
                <w:szCs w:val="18"/>
                <w:highlight w:val="none"/>
                <w:shd w:val="clear" w:color="auto" w:fill="FFFFFF"/>
                <w:lang w:val="en-US" w:eastAsia="zh-CN"/>
              </w:rPr>
            </w:pPr>
            <w:r>
              <w:rPr>
                <w:rFonts w:hint="eastAsia" w:ascii="仿宋_GB2312" w:hAnsi="宋体" w:cs="仿宋_GB2312"/>
                <w:color w:val="auto"/>
                <w:sz w:val="18"/>
                <w:szCs w:val="18"/>
                <w:highlight w:val="none"/>
                <w:shd w:val="clear" w:color="auto" w:fill="FFFFFF"/>
                <w:lang w:val="en-US" w:eastAsia="zh-CN"/>
              </w:rPr>
              <w:t>/</w:t>
            </w:r>
          </w:p>
        </w:tc>
        <w:tc>
          <w:tcPr>
            <w:tcW w:w="1371"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default" w:ascii="仿宋_GB2312" w:hAnsi="宋体" w:eastAsia="仿宋" w:cs="仿宋_GB2312"/>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公示大赛成绩和获奖信息</w:t>
            </w:r>
          </w:p>
        </w:tc>
        <w:tc>
          <w:tcPr>
            <w:tcW w:w="81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ascii="仿宋_GB2312" w:hAnsi="宋体" w:cs="仿宋_GB2312"/>
                <w:color w:val="auto"/>
                <w:sz w:val="20"/>
                <w:szCs w:val="20"/>
                <w:highlight w:val="none"/>
                <w:shd w:val="clear" w:color="auto" w:fill="FFFFFF"/>
              </w:rPr>
            </w:pPr>
            <w:r>
              <w:rPr>
                <w:rFonts w:hint="eastAsia" w:ascii="仿宋_GB2312" w:hAnsi="宋体" w:cs="仿宋_GB2312"/>
                <w:color w:val="auto"/>
                <w:sz w:val="20"/>
                <w:szCs w:val="20"/>
                <w:highlight w:val="none"/>
                <w:shd w:val="clear" w:color="auto" w:fill="FFFFFF"/>
                <w:lang w:val="en-US" w:eastAsia="zh-CN"/>
              </w:rPr>
              <w:t>所有人</w:t>
            </w:r>
          </w:p>
        </w:tc>
        <w:tc>
          <w:tcPr>
            <w:tcW w:w="1256"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eastAsia" w:cs="仿宋"/>
                <w:color w:val="auto"/>
                <w:sz w:val="24"/>
                <w:szCs w:val="24"/>
                <w:highlight w:val="yellow"/>
                <w:u w:val="none"/>
                <w:lang w:val="en-US" w:eastAsia="zh-CN"/>
              </w:rPr>
              <w:t xml:space="preserve"> </w:t>
            </w:r>
          </w:p>
        </w:tc>
      </w:tr>
      <w:bookmarkEnd w:id="0"/>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2"/>
        <w:rPr>
          <w:rFonts w:hint="default" w:cs="仿宋"/>
          <w:b/>
          <w:bCs/>
          <w:color w:val="auto"/>
          <w:sz w:val="24"/>
          <w:szCs w:val="24"/>
          <w:highlight w:val="none"/>
          <w:lang w:val="en-US" w:eastAsia="zh-CN"/>
        </w:rPr>
      </w:pPr>
      <w:r>
        <w:rPr>
          <w:rFonts w:hint="eastAsia" w:cs="仿宋"/>
          <w:b/>
          <w:bCs/>
          <w:color w:val="auto"/>
          <w:sz w:val="24"/>
          <w:szCs w:val="24"/>
          <w:highlight w:val="none"/>
          <w:lang w:val="en-US" w:eastAsia="zh-CN"/>
        </w:rPr>
        <w:t>决赛流程安排（暂定）</w:t>
      </w:r>
    </w:p>
    <w:tbl>
      <w:tblPr>
        <w:tblStyle w:val="8"/>
        <w:tblpPr w:leftFromText="180" w:rightFromText="180" w:vertAnchor="text" w:horzAnchor="page" w:tblpX="1998" w:tblpY="193"/>
        <w:tblOverlap w:val="never"/>
        <w:tblW w:w="47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6"/>
        <w:gridCol w:w="2529"/>
        <w:gridCol w:w="231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33"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r>
              <w:rPr>
                <w:rFonts w:hint="eastAsia" w:ascii="仿宋_GB2312" w:hAnsi="仿宋" w:cs="仿宋_GB2312"/>
                <w:b/>
                <w:bCs/>
                <w:color w:val="auto"/>
                <w:sz w:val="20"/>
                <w:szCs w:val="20"/>
                <w:highlight w:val="none"/>
              </w:rPr>
              <w:t>时间</w:t>
            </w:r>
          </w:p>
        </w:tc>
        <w:tc>
          <w:tcPr>
            <w:tcW w:w="1565"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r>
              <w:rPr>
                <w:rFonts w:hint="eastAsia" w:ascii="仿宋_GB2312" w:hAnsi="仿宋" w:cs="仿宋_GB2312"/>
                <w:b/>
                <w:bCs/>
                <w:color w:val="auto"/>
                <w:sz w:val="20"/>
                <w:szCs w:val="20"/>
                <w:highlight w:val="none"/>
              </w:rPr>
              <w:t>事项</w:t>
            </w:r>
          </w:p>
        </w:tc>
        <w:tc>
          <w:tcPr>
            <w:tcW w:w="1429" w:type="pct"/>
            <w:shd w:val="clear" w:color="auto" w:fill="FFFFFF" w:themeFill="background1"/>
            <w:vAlign w:val="center"/>
          </w:tcPr>
          <w:p>
            <w:pPr>
              <w:spacing w:line="360" w:lineRule="auto"/>
              <w:ind w:firstLine="0" w:firstLineChars="0"/>
              <w:jc w:val="center"/>
              <w:rPr>
                <w:rFonts w:ascii="仿宋_GB2312" w:hAnsi="仿宋"/>
                <w:b/>
                <w:bCs/>
                <w:color w:val="auto"/>
                <w:sz w:val="20"/>
                <w:szCs w:val="20"/>
                <w:highlight w:val="none"/>
              </w:rPr>
            </w:pPr>
            <w:r>
              <w:rPr>
                <w:rFonts w:hint="eastAsia" w:ascii="仿宋_GB2312" w:hAnsi="仿宋" w:cs="仿宋_GB2312"/>
                <w:b/>
                <w:bCs/>
                <w:color w:val="auto"/>
                <w:sz w:val="20"/>
                <w:szCs w:val="20"/>
                <w:highlight w:val="none"/>
              </w:rPr>
              <w:t>参加人员</w:t>
            </w:r>
          </w:p>
        </w:tc>
        <w:tc>
          <w:tcPr>
            <w:tcW w:w="1172" w:type="pct"/>
            <w:shd w:val="clear" w:color="auto" w:fill="FFFFFF" w:themeFill="background1"/>
            <w:vAlign w:val="center"/>
          </w:tcPr>
          <w:p>
            <w:pPr>
              <w:spacing w:line="360" w:lineRule="auto"/>
              <w:ind w:firstLine="0" w:firstLineChars="0"/>
              <w:jc w:val="center"/>
              <w:rPr>
                <w:rFonts w:hint="eastAsia" w:ascii="仿宋_GB2312" w:hAnsi="仿宋" w:eastAsia="仿宋" w:cs="仿宋_GB2312"/>
                <w:b/>
                <w:bCs/>
                <w:color w:val="auto"/>
                <w:sz w:val="20"/>
                <w:szCs w:val="20"/>
                <w:highlight w:val="none"/>
                <w:lang w:val="en-US" w:eastAsia="zh-CN"/>
              </w:rPr>
            </w:pPr>
            <w:r>
              <w:rPr>
                <w:rFonts w:hint="eastAsia" w:ascii="仿宋_GB2312" w:cs="仿宋_GB2312"/>
                <w:b/>
                <w:bCs/>
                <w:color w:val="auto"/>
                <w:sz w:val="20"/>
                <w:szCs w:val="20"/>
                <w:highlight w:val="no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宋体" w:eastAsia="仿宋"/>
                <w:color w:val="auto"/>
                <w:sz w:val="18"/>
                <w:szCs w:val="18"/>
                <w:highlight w:val="none"/>
                <w:shd w:val="clear" w:color="auto" w:fill="FFFFFF"/>
                <w:lang w:val="en-US" w:eastAsia="zh-CN"/>
              </w:rPr>
            </w:pPr>
            <w:r>
              <w:rPr>
                <w:rFonts w:hint="eastAsia" w:ascii="仿宋_GB2312" w:hAnsi="宋体"/>
                <w:color w:val="auto"/>
                <w:sz w:val="18"/>
                <w:szCs w:val="18"/>
                <w:highlight w:val="none"/>
                <w:shd w:val="clear" w:color="auto" w:fill="FFFFFF"/>
                <w:lang w:val="en-US" w:eastAsia="zh-CN"/>
              </w:rPr>
              <w:t>8</w:t>
            </w:r>
            <w:r>
              <w:rPr>
                <w:rFonts w:hint="default" w:ascii="仿宋_GB2312" w:hAnsi="宋体" w:eastAsia="仿宋"/>
                <w:color w:val="auto"/>
                <w:sz w:val="18"/>
                <w:szCs w:val="18"/>
                <w:highlight w:val="none"/>
                <w:shd w:val="clear" w:color="auto" w:fill="FFFFFF"/>
                <w:lang w:val="en-US" w:eastAsia="zh-CN"/>
              </w:rPr>
              <w:t>:00-</w:t>
            </w:r>
            <w:r>
              <w:rPr>
                <w:rFonts w:hint="eastAsia" w:ascii="仿宋_GB2312" w:hAnsi="宋体"/>
                <w:color w:val="auto"/>
                <w:sz w:val="18"/>
                <w:szCs w:val="18"/>
                <w:highlight w:val="none"/>
                <w:shd w:val="clear" w:color="auto" w:fill="FFFFFF"/>
                <w:lang w:val="en-US" w:eastAsia="zh-CN"/>
              </w:rPr>
              <w:t>8</w:t>
            </w:r>
            <w:r>
              <w:rPr>
                <w:rFonts w:hint="default" w:ascii="仿宋_GB2312" w:hAnsi="宋体" w:eastAsia="仿宋"/>
                <w:color w:val="auto"/>
                <w:sz w:val="18"/>
                <w:szCs w:val="18"/>
                <w:highlight w:val="none"/>
                <w:shd w:val="clear" w:color="auto" w:fill="FFFFFF"/>
                <w:lang w:val="en-US" w:eastAsia="zh-CN"/>
              </w:rPr>
              <w:t>:</w:t>
            </w:r>
            <w:r>
              <w:rPr>
                <w:rFonts w:hint="eastAsia" w:ascii="仿宋_GB2312" w:hAnsi="宋体"/>
                <w:color w:val="auto"/>
                <w:sz w:val="18"/>
                <w:szCs w:val="18"/>
                <w:highlight w:val="none"/>
                <w:shd w:val="clear" w:color="auto" w:fill="FFFFFF"/>
                <w:lang w:val="en-US" w:eastAsia="zh-CN"/>
              </w:rPr>
              <w:t>3</w:t>
            </w:r>
            <w:r>
              <w:rPr>
                <w:rFonts w:hint="default" w:ascii="仿宋_GB2312" w:hAnsi="宋体" w:eastAsia="仿宋"/>
                <w:color w:val="auto"/>
                <w:sz w:val="18"/>
                <w:szCs w:val="18"/>
                <w:highlight w:val="none"/>
                <w:shd w:val="clear" w:color="auto" w:fill="FFFFFF"/>
                <w:lang w:val="en-US" w:eastAsia="zh-CN"/>
              </w:rPr>
              <w:t>0</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eastAsia" w:ascii="仿宋_GB2312" w:hAnsi="宋体" w:eastAsia="仿宋" w:cs="仿宋_GB2312"/>
                <w:color w:val="auto"/>
                <w:sz w:val="20"/>
                <w:szCs w:val="20"/>
                <w:highlight w:val="none"/>
                <w:shd w:val="clear" w:color="auto" w:fill="FFFFFF"/>
                <w:lang w:val="en-US" w:eastAsia="zh-CN" w:bidi="zh-CN"/>
              </w:rPr>
              <w:t>参赛</w:t>
            </w:r>
            <w:r>
              <w:rPr>
                <w:rFonts w:hint="eastAsia" w:ascii="仿宋_GB2312" w:hAnsi="宋体" w:cs="仿宋_GB2312"/>
                <w:color w:val="auto"/>
                <w:sz w:val="20"/>
                <w:szCs w:val="20"/>
                <w:highlight w:val="none"/>
                <w:shd w:val="clear" w:color="auto" w:fill="FFFFFF"/>
                <w:lang w:val="en-US" w:eastAsia="zh-CN" w:bidi="zh-CN"/>
              </w:rPr>
              <w:t>队伍</w:t>
            </w:r>
            <w:r>
              <w:rPr>
                <w:rFonts w:hint="eastAsia" w:ascii="仿宋_GB2312" w:hAnsi="宋体" w:eastAsia="仿宋" w:cs="仿宋_GB2312"/>
                <w:color w:val="auto"/>
                <w:sz w:val="20"/>
                <w:szCs w:val="20"/>
                <w:highlight w:val="none"/>
                <w:shd w:val="clear" w:color="auto" w:fill="FFFFFF"/>
                <w:lang w:val="en-US" w:eastAsia="zh-CN" w:bidi="zh-CN"/>
              </w:rPr>
              <w:t>报到</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bidi="zh-CN"/>
              </w:rPr>
              <w:t>参赛</w:t>
            </w:r>
            <w:r>
              <w:rPr>
                <w:rFonts w:hint="eastAsia" w:ascii="仿宋_GB2312" w:hAnsi="宋体"/>
                <w:color w:val="auto"/>
                <w:sz w:val="20"/>
                <w:szCs w:val="20"/>
                <w:highlight w:val="none"/>
                <w:shd w:val="clear" w:color="auto" w:fill="FFFFFF"/>
                <w:lang w:val="en-US" w:eastAsia="zh-CN"/>
              </w:rPr>
              <w:t>团队</w:t>
            </w:r>
            <w:r>
              <w:rPr>
                <w:rFonts w:hint="eastAsia" w:ascii="仿宋_GB2312" w:hAnsi="宋体" w:cs="仿宋_GB2312"/>
                <w:color w:val="auto"/>
                <w:sz w:val="20"/>
                <w:szCs w:val="20"/>
                <w:highlight w:val="none"/>
                <w:shd w:val="clear" w:color="auto" w:fill="FFFFFF"/>
                <w:lang w:val="en-US" w:eastAsia="zh-CN" w:bidi="zh-CN"/>
              </w:rPr>
              <w:t>、指导教师和学校负责人</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bidi="zh-CN"/>
              </w:rPr>
              <w:t>河北软件职业技术学院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宋体" w:eastAsia="仿宋"/>
                <w:color w:val="auto"/>
                <w:sz w:val="18"/>
                <w:szCs w:val="18"/>
                <w:highlight w:val="none"/>
                <w:shd w:val="clear" w:color="auto" w:fill="FFFFFF"/>
                <w:lang w:val="en-US" w:eastAsia="zh-CN"/>
              </w:rPr>
            </w:pPr>
            <w:r>
              <w:rPr>
                <w:rFonts w:hint="eastAsia" w:ascii="仿宋_GB2312" w:hAnsi="宋体"/>
                <w:color w:val="auto"/>
                <w:sz w:val="18"/>
                <w:szCs w:val="18"/>
                <w:highlight w:val="none"/>
                <w:shd w:val="clear" w:color="auto" w:fill="FFFFFF"/>
                <w:lang w:val="en-US" w:eastAsia="zh-CN"/>
              </w:rPr>
              <w:t>8</w:t>
            </w:r>
            <w:r>
              <w:rPr>
                <w:rFonts w:hint="default" w:ascii="仿宋_GB2312" w:hAnsi="宋体" w:eastAsia="仿宋"/>
                <w:color w:val="auto"/>
                <w:sz w:val="18"/>
                <w:szCs w:val="18"/>
                <w:highlight w:val="none"/>
                <w:shd w:val="clear" w:color="auto" w:fill="FFFFFF"/>
                <w:lang w:val="en-US" w:eastAsia="zh-CN"/>
              </w:rPr>
              <w:t>:</w:t>
            </w:r>
            <w:r>
              <w:rPr>
                <w:rFonts w:hint="eastAsia" w:ascii="仿宋_GB2312" w:hAnsi="宋体"/>
                <w:color w:val="auto"/>
                <w:sz w:val="18"/>
                <w:szCs w:val="18"/>
                <w:highlight w:val="none"/>
                <w:shd w:val="clear" w:color="auto" w:fill="FFFFFF"/>
                <w:lang w:val="en-US" w:eastAsia="zh-CN"/>
              </w:rPr>
              <w:t>3</w:t>
            </w:r>
            <w:r>
              <w:rPr>
                <w:rFonts w:hint="default" w:ascii="仿宋_GB2312" w:hAnsi="宋体" w:eastAsia="仿宋"/>
                <w:color w:val="auto"/>
                <w:sz w:val="18"/>
                <w:szCs w:val="18"/>
                <w:highlight w:val="none"/>
                <w:shd w:val="clear" w:color="auto" w:fill="FFFFFF"/>
                <w:lang w:val="en-US" w:eastAsia="zh-CN"/>
              </w:rPr>
              <w:t>0-</w:t>
            </w:r>
            <w:r>
              <w:rPr>
                <w:rFonts w:hint="eastAsia" w:ascii="仿宋_GB2312" w:hAnsi="宋体"/>
                <w:color w:val="auto"/>
                <w:sz w:val="18"/>
                <w:szCs w:val="18"/>
                <w:highlight w:val="none"/>
                <w:shd w:val="clear" w:color="auto" w:fill="FFFFFF"/>
                <w:lang w:val="en-US" w:eastAsia="zh-CN"/>
              </w:rPr>
              <w:t>8</w:t>
            </w:r>
            <w:r>
              <w:rPr>
                <w:rFonts w:hint="default" w:ascii="仿宋_GB2312" w:hAnsi="宋体" w:eastAsia="仿宋"/>
                <w:color w:val="auto"/>
                <w:sz w:val="18"/>
                <w:szCs w:val="18"/>
                <w:highlight w:val="none"/>
                <w:shd w:val="clear" w:color="auto" w:fill="FFFFFF"/>
                <w:lang w:val="en-US" w:eastAsia="zh-CN"/>
              </w:rPr>
              <w:t>:</w:t>
            </w:r>
            <w:r>
              <w:rPr>
                <w:rFonts w:hint="eastAsia" w:ascii="仿宋_GB2312" w:hAnsi="宋体"/>
                <w:color w:val="auto"/>
                <w:sz w:val="18"/>
                <w:szCs w:val="18"/>
                <w:highlight w:val="none"/>
                <w:shd w:val="clear" w:color="auto" w:fill="FFFFFF"/>
                <w:lang w:val="en-US" w:eastAsia="zh-CN"/>
              </w:rPr>
              <w:t>45</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宋体" w:eastAsia="仿宋"/>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开幕式</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left"/>
              <w:textAlignment w:val="auto"/>
              <w:rPr>
                <w:rFonts w:hint="default" w:ascii="仿宋_GB2312" w:hAnsi="宋体" w:eastAsia="仿宋"/>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赛事领导、专家评审组长、</w:t>
            </w:r>
            <w:r>
              <w:rPr>
                <w:rFonts w:hint="eastAsia" w:ascii="仿宋_GB2312" w:hAnsi="宋体" w:cs="仿宋_GB2312"/>
                <w:color w:val="auto"/>
                <w:sz w:val="20"/>
                <w:szCs w:val="20"/>
                <w:highlight w:val="none"/>
                <w:shd w:val="clear" w:color="auto" w:fill="FFFFFF"/>
                <w:lang w:val="en-US" w:eastAsia="zh-CN" w:bidi="zh-CN"/>
              </w:rPr>
              <w:t>裁判长、</w:t>
            </w:r>
            <w:r>
              <w:rPr>
                <w:rFonts w:hint="eastAsia" w:ascii="仿宋_GB2312" w:hAnsi="宋体"/>
                <w:color w:val="auto"/>
                <w:sz w:val="20"/>
                <w:szCs w:val="20"/>
                <w:highlight w:val="none"/>
                <w:shd w:val="clear" w:color="auto" w:fill="FFFFFF"/>
                <w:lang w:val="en-US" w:eastAsia="zh-CN"/>
              </w:rPr>
              <w:t>院校领队和队员、工作人员等</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0" w:firstLineChars="0"/>
              <w:jc w:val="center"/>
              <w:textAlignment w:val="auto"/>
              <w:rPr>
                <w:rFonts w:hint="eastAsia"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bidi="zh-CN"/>
              </w:rPr>
              <w:t>河北软件职业技术学院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000000" w:themeColor="text1"/>
                <w:sz w:val="18"/>
                <w:szCs w:val="18"/>
                <w:shd w:val="clear" w:color="auto" w:fill="FFFFFF"/>
                <w:lang w:val="en-US" w:eastAsia="zh-CN" w:bidi="zh-CN"/>
                <w14:textFill>
                  <w14:solidFill>
                    <w14:schemeClr w14:val="tx1"/>
                  </w14:solidFill>
                </w14:textFill>
              </w:rPr>
            </w:pP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8:45</w:t>
            </w:r>
            <w:r>
              <w:rPr>
                <w:rFonts w:hint="default" w:ascii="仿宋_GB2312" w:hAnsi="宋体" w:cs="仿宋_GB2312"/>
                <w:color w:val="000000" w:themeColor="text1"/>
                <w:sz w:val="18"/>
                <w:szCs w:val="18"/>
                <w:shd w:val="clear" w:color="auto" w:fill="FFFFFF"/>
                <w:lang w:val="en-US" w:eastAsia="zh-CN"/>
                <w14:textFill>
                  <w14:solidFill>
                    <w14:schemeClr w14:val="tx1"/>
                  </w14:solidFill>
                </w14:textFill>
              </w:rPr>
              <w:t>-</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10</w:t>
            </w:r>
            <w:r>
              <w:rPr>
                <w:rFonts w:hint="default" w:ascii="仿宋_GB2312" w:hAnsi="宋体" w:cs="仿宋_GB2312"/>
                <w:color w:val="000000" w:themeColor="text1"/>
                <w:sz w:val="18"/>
                <w:szCs w:val="18"/>
                <w:shd w:val="clear" w:color="auto" w:fill="FFFFFF"/>
                <w:lang w:val="en-US" w:eastAsia="zh-CN"/>
                <w14:textFill>
                  <w14:solidFill>
                    <w14:schemeClr w14:val="tx1"/>
                  </w14:solidFill>
                </w14:textFill>
              </w:rPr>
              <w:t>:</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15</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default" w:ascii="仿宋_GB2312" w:hAnsi="宋体" w:cs="仿宋_GB2312"/>
                <w:color w:val="auto"/>
                <w:sz w:val="20"/>
                <w:szCs w:val="20"/>
                <w:highlight w:val="none"/>
                <w:shd w:val="clear" w:color="auto" w:fill="FFFFFF"/>
                <w:lang w:val="en-US" w:eastAsia="zh-CN"/>
              </w:rPr>
              <w:t>正式比赛（第一赛程）</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bidi="zh-CN"/>
              </w:rPr>
              <w:t>参赛</w:t>
            </w:r>
            <w:r>
              <w:rPr>
                <w:rFonts w:hint="eastAsia" w:ascii="仿宋_GB2312" w:hAnsi="宋体"/>
                <w:color w:val="auto"/>
                <w:sz w:val="20"/>
                <w:szCs w:val="20"/>
                <w:highlight w:val="none"/>
                <w:shd w:val="clear" w:color="auto" w:fill="FFFFFF"/>
                <w:lang w:val="en-US" w:eastAsia="zh-CN"/>
              </w:rPr>
              <w:t>团队</w:t>
            </w:r>
            <w:r>
              <w:rPr>
                <w:rFonts w:hint="eastAsia" w:ascii="仿宋_GB2312" w:hAnsi="宋体" w:cs="仿宋_GB2312"/>
                <w:color w:val="auto"/>
                <w:sz w:val="20"/>
                <w:szCs w:val="20"/>
                <w:highlight w:val="none"/>
                <w:shd w:val="clear" w:color="auto" w:fill="FFFFFF"/>
                <w:lang w:val="en-US" w:eastAsia="zh-CN" w:bidi="zh-CN"/>
              </w:rPr>
              <w:t>、裁判组、</w:t>
            </w:r>
            <w:r>
              <w:rPr>
                <w:rFonts w:hint="eastAsia" w:ascii="仿宋_GB2312" w:hAnsi="宋体"/>
                <w:color w:val="auto"/>
                <w:sz w:val="20"/>
                <w:szCs w:val="20"/>
                <w:highlight w:val="none"/>
                <w:shd w:val="clear" w:color="auto" w:fill="FFFFFF"/>
                <w:lang w:val="en-US" w:eastAsia="zh-CN"/>
              </w:rPr>
              <w:t>监督仲裁组、工作人员</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cs="仿宋_GB2312"/>
                <w:color w:val="auto"/>
                <w:sz w:val="20"/>
                <w:szCs w:val="20"/>
                <w:highlight w:val="none"/>
                <w:shd w:val="clear" w:color="auto" w:fill="FFFFFF"/>
              </w:rPr>
            </w:pPr>
            <w:r>
              <w:rPr>
                <w:rFonts w:hint="default" w:ascii="仿宋_GB2312" w:hAnsi="宋体" w:cs="仿宋_GB2312"/>
                <w:color w:val="auto"/>
                <w:sz w:val="20"/>
                <w:szCs w:val="20"/>
                <w:highlight w:val="none"/>
                <w:shd w:val="clear" w:color="auto" w:fill="FFFFFF"/>
                <w:lang w:val="en-US" w:eastAsia="zh-C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000000" w:themeColor="text1"/>
                <w:sz w:val="18"/>
                <w:szCs w:val="18"/>
                <w:shd w:val="clear" w:color="auto" w:fill="FFFFFF"/>
                <w:lang w:val="en-US" w:eastAsia="zh-CN" w:bidi="zh-CN"/>
                <w14:textFill>
                  <w14:solidFill>
                    <w14:schemeClr w14:val="tx1"/>
                  </w14:solidFill>
                </w14:textFill>
              </w:rPr>
            </w:pP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10:30-</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1</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2</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0</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0</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default" w:ascii="仿宋_GB2312" w:hAnsi="宋体" w:cs="仿宋_GB2312"/>
                <w:color w:val="auto"/>
                <w:sz w:val="20"/>
                <w:szCs w:val="20"/>
                <w:highlight w:val="none"/>
                <w:shd w:val="clear" w:color="auto" w:fill="FFFFFF"/>
                <w:lang w:val="en-US" w:eastAsia="zh-CN"/>
              </w:rPr>
              <w:t>正式比赛（第</w:t>
            </w:r>
            <w:r>
              <w:rPr>
                <w:rFonts w:hint="eastAsia" w:ascii="仿宋_GB2312" w:hAnsi="宋体" w:cs="仿宋_GB2312"/>
                <w:color w:val="auto"/>
                <w:sz w:val="20"/>
                <w:szCs w:val="20"/>
                <w:highlight w:val="none"/>
                <w:shd w:val="clear" w:color="auto" w:fill="FFFFFF"/>
                <w:lang w:val="en-US" w:eastAsia="zh-CN"/>
              </w:rPr>
              <w:t>二</w:t>
            </w:r>
            <w:r>
              <w:rPr>
                <w:rFonts w:hint="default" w:ascii="仿宋_GB2312" w:hAnsi="宋体" w:cs="仿宋_GB2312"/>
                <w:color w:val="auto"/>
                <w:sz w:val="20"/>
                <w:szCs w:val="20"/>
                <w:highlight w:val="none"/>
                <w:shd w:val="clear" w:color="auto" w:fill="FFFFFF"/>
                <w:lang w:val="en-US" w:eastAsia="zh-CN"/>
              </w:rPr>
              <w:t>赛程</w:t>
            </w:r>
            <w:r>
              <w:rPr>
                <w:rFonts w:hint="eastAsia" w:ascii="仿宋_GB2312" w:hAnsi="宋体" w:cs="仿宋_GB2312"/>
                <w:color w:val="auto"/>
                <w:sz w:val="20"/>
                <w:szCs w:val="20"/>
                <w:highlight w:val="none"/>
                <w:shd w:val="clear" w:color="auto" w:fill="FFFFFF"/>
                <w:lang w:val="en-US" w:eastAsia="zh-CN"/>
              </w:rPr>
              <w:t>-答题部分</w:t>
            </w:r>
            <w:r>
              <w:rPr>
                <w:rFonts w:hint="default" w:ascii="仿宋_GB2312" w:hAnsi="宋体" w:cs="仿宋_GB2312"/>
                <w:color w:val="auto"/>
                <w:sz w:val="20"/>
                <w:szCs w:val="20"/>
                <w:highlight w:val="none"/>
                <w:shd w:val="clear" w:color="auto" w:fill="FFFFFF"/>
                <w:lang w:val="en-US" w:eastAsia="zh-CN"/>
              </w:rPr>
              <w:t>）</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_GB2312" w:hAnsi="宋体" w:eastAsia="仿宋" w:cs="仿宋"/>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bidi="zh-CN"/>
              </w:rPr>
              <w:t>参赛</w:t>
            </w:r>
            <w:r>
              <w:rPr>
                <w:rFonts w:hint="eastAsia" w:ascii="仿宋_GB2312" w:hAnsi="宋体"/>
                <w:color w:val="auto"/>
                <w:sz w:val="20"/>
                <w:szCs w:val="20"/>
                <w:highlight w:val="none"/>
                <w:shd w:val="clear" w:color="auto" w:fill="FFFFFF"/>
                <w:lang w:val="en-US" w:eastAsia="zh-CN"/>
              </w:rPr>
              <w:t>团队</w:t>
            </w:r>
            <w:r>
              <w:rPr>
                <w:rFonts w:hint="eastAsia" w:ascii="仿宋_GB2312" w:hAnsi="宋体" w:cs="仿宋_GB2312"/>
                <w:color w:val="auto"/>
                <w:sz w:val="20"/>
                <w:szCs w:val="20"/>
                <w:highlight w:val="none"/>
                <w:shd w:val="clear" w:color="auto" w:fill="FFFFFF"/>
                <w:lang w:val="en-US" w:eastAsia="zh-CN" w:bidi="zh-CN"/>
              </w:rPr>
              <w:t>、裁判组、</w:t>
            </w:r>
            <w:r>
              <w:rPr>
                <w:rFonts w:hint="eastAsia" w:ascii="仿宋_GB2312" w:hAnsi="宋体"/>
                <w:color w:val="auto"/>
                <w:sz w:val="20"/>
                <w:szCs w:val="20"/>
                <w:highlight w:val="none"/>
                <w:shd w:val="clear" w:color="auto" w:fill="FFFFFF"/>
                <w:lang w:val="en-US" w:eastAsia="zh-CN"/>
              </w:rPr>
              <w:t>监督仲裁组、工作人员</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eastAsia="仿宋" w:cs="仿宋_GB2312"/>
                <w:color w:val="auto"/>
                <w:sz w:val="20"/>
                <w:szCs w:val="20"/>
                <w:highlight w:val="none"/>
                <w:shd w:val="clear" w:color="auto" w:fill="FFFFFF"/>
                <w:lang w:val="en-US" w:eastAsia="zh-CN" w:bidi="zh-CN"/>
              </w:rPr>
            </w:pPr>
            <w:r>
              <w:rPr>
                <w:rFonts w:hint="default" w:ascii="仿宋_GB2312" w:hAnsi="宋体" w:cs="仿宋_GB2312"/>
                <w:color w:val="auto"/>
                <w:sz w:val="20"/>
                <w:szCs w:val="20"/>
                <w:highlight w:val="none"/>
                <w:shd w:val="clear" w:color="auto" w:fill="FFFFFF"/>
                <w:lang w:val="en-US" w:eastAsia="zh-C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000000" w:themeColor="text1"/>
                <w:sz w:val="18"/>
                <w:szCs w:val="18"/>
                <w:shd w:val="clear" w:color="auto" w:fill="FFFFFF"/>
                <w:lang w:val="en-US" w:eastAsia="zh-CN" w:bidi="zh-CN"/>
                <w14:textFill>
                  <w14:solidFill>
                    <w14:schemeClr w14:val="tx1"/>
                  </w14:solidFill>
                </w14:textFill>
              </w:rPr>
            </w:pP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12:</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15</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-1</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3</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:30</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default" w:ascii="仿宋_GB2312" w:hAnsi="宋体" w:eastAsia="仿宋" w:cs="仿宋_GB2312"/>
                <w:color w:val="auto"/>
                <w:sz w:val="20"/>
                <w:szCs w:val="20"/>
                <w:highlight w:val="none"/>
                <w:shd w:val="clear" w:color="auto" w:fill="FFFFFF"/>
                <w:lang w:val="en-US" w:eastAsia="zh-CN"/>
              </w:rPr>
              <w:t>参赛队退场、午餐</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default" w:ascii="仿宋_GB2312" w:hAnsi="宋体" w:eastAsia="仿宋" w:cs="仿宋"/>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bidi="zh-CN"/>
              </w:rPr>
              <w:t>参赛</w:t>
            </w:r>
            <w:r>
              <w:rPr>
                <w:rFonts w:hint="eastAsia" w:ascii="仿宋_GB2312" w:hAnsi="宋体"/>
                <w:color w:val="auto"/>
                <w:sz w:val="20"/>
                <w:szCs w:val="20"/>
                <w:highlight w:val="none"/>
                <w:shd w:val="clear" w:color="auto" w:fill="FFFFFF"/>
                <w:lang w:val="en-US" w:eastAsia="zh-CN"/>
              </w:rPr>
              <w:t>团队</w:t>
            </w:r>
            <w:r>
              <w:rPr>
                <w:rFonts w:hint="eastAsia" w:ascii="仿宋_GB2312" w:hAnsi="宋体" w:cs="仿宋_GB2312"/>
                <w:color w:val="auto"/>
                <w:sz w:val="20"/>
                <w:szCs w:val="20"/>
                <w:highlight w:val="none"/>
                <w:shd w:val="clear" w:color="auto" w:fill="FFFFFF"/>
                <w:lang w:val="en-US" w:eastAsia="zh-CN" w:bidi="zh-CN"/>
              </w:rPr>
              <w:t>、裁判组、</w:t>
            </w:r>
            <w:r>
              <w:rPr>
                <w:rFonts w:hint="eastAsia" w:ascii="仿宋_GB2312" w:hAnsi="宋体"/>
                <w:color w:val="auto"/>
                <w:sz w:val="20"/>
                <w:szCs w:val="20"/>
                <w:highlight w:val="none"/>
                <w:shd w:val="clear" w:color="auto" w:fill="FFFFFF"/>
                <w:lang w:val="en-US" w:eastAsia="zh-CN"/>
              </w:rPr>
              <w:t>监督仲裁组、工作人员</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大赛休息区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000000" w:themeColor="text1"/>
                <w:sz w:val="18"/>
                <w:szCs w:val="18"/>
                <w:shd w:val="clear" w:color="auto" w:fill="FFFFFF"/>
                <w:lang w:val="en-US" w:eastAsia="zh-CN" w:bidi="zh-CN"/>
                <w14:textFill>
                  <w14:solidFill>
                    <w14:schemeClr w14:val="tx1"/>
                  </w14:solidFill>
                </w14:textFill>
              </w:rPr>
            </w:pP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13:30-</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1</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8</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0</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0</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default" w:ascii="仿宋_GB2312" w:hAnsi="宋体" w:cs="仿宋_GB2312"/>
                <w:color w:val="auto"/>
                <w:sz w:val="20"/>
                <w:szCs w:val="20"/>
                <w:highlight w:val="none"/>
                <w:shd w:val="clear" w:color="auto" w:fill="FFFFFF"/>
                <w:lang w:val="en-US" w:eastAsia="zh-CN"/>
              </w:rPr>
              <w:t>正式比赛（第</w:t>
            </w:r>
            <w:r>
              <w:rPr>
                <w:rFonts w:hint="eastAsia" w:ascii="仿宋_GB2312" w:hAnsi="宋体" w:cs="仿宋_GB2312"/>
                <w:color w:val="auto"/>
                <w:sz w:val="20"/>
                <w:szCs w:val="20"/>
                <w:highlight w:val="none"/>
                <w:shd w:val="clear" w:color="auto" w:fill="FFFFFF"/>
                <w:lang w:val="en-US" w:eastAsia="zh-CN"/>
              </w:rPr>
              <w:t>二</w:t>
            </w:r>
            <w:r>
              <w:rPr>
                <w:rFonts w:hint="default" w:ascii="仿宋_GB2312" w:hAnsi="宋体" w:cs="仿宋_GB2312"/>
                <w:color w:val="auto"/>
                <w:sz w:val="20"/>
                <w:szCs w:val="20"/>
                <w:highlight w:val="none"/>
                <w:shd w:val="clear" w:color="auto" w:fill="FFFFFF"/>
                <w:lang w:val="en-US" w:eastAsia="zh-CN"/>
              </w:rPr>
              <w:t>赛程</w:t>
            </w:r>
            <w:r>
              <w:rPr>
                <w:rFonts w:hint="eastAsia" w:ascii="仿宋_GB2312" w:hAnsi="宋体" w:cs="仿宋_GB2312"/>
                <w:color w:val="auto"/>
                <w:sz w:val="20"/>
                <w:szCs w:val="20"/>
                <w:highlight w:val="none"/>
                <w:shd w:val="clear" w:color="auto" w:fill="FFFFFF"/>
                <w:lang w:val="en-US" w:eastAsia="zh-CN"/>
              </w:rPr>
              <w:t>-演示</w:t>
            </w:r>
            <w:r>
              <w:rPr>
                <w:rFonts w:hint="default" w:ascii="仿宋_GB2312" w:hAnsi="宋体" w:eastAsia="仿宋" w:cs="仿宋_GB2312"/>
                <w:color w:val="auto"/>
                <w:sz w:val="20"/>
                <w:szCs w:val="20"/>
                <w:highlight w:val="none"/>
                <w:shd w:val="clear" w:color="auto" w:fill="FFFFFF"/>
                <w:lang w:val="en-US" w:eastAsia="zh-CN"/>
              </w:rPr>
              <w:t>及裁判评分</w:t>
            </w:r>
            <w:r>
              <w:rPr>
                <w:rFonts w:hint="default" w:ascii="仿宋_GB2312" w:hAnsi="宋体" w:cs="仿宋_GB2312"/>
                <w:color w:val="auto"/>
                <w:sz w:val="20"/>
                <w:szCs w:val="20"/>
                <w:highlight w:val="none"/>
                <w:shd w:val="clear" w:color="auto" w:fill="FFFFFF"/>
                <w:lang w:val="en-US" w:eastAsia="zh-CN"/>
              </w:rPr>
              <w:t>）</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ascii="仿宋_GB2312" w:hAnsi="宋体" w:eastAsia="仿宋" w:cs="仿宋"/>
                <w:color w:val="auto"/>
                <w:sz w:val="20"/>
                <w:szCs w:val="20"/>
                <w:highlight w:val="none"/>
                <w:shd w:val="clear" w:color="auto" w:fill="FFFFFF"/>
                <w:lang w:val="zh-CN" w:eastAsia="zh-CN" w:bidi="zh-CN"/>
              </w:rPr>
            </w:pPr>
            <w:r>
              <w:rPr>
                <w:rFonts w:hint="eastAsia" w:ascii="仿宋_GB2312" w:hAnsi="宋体" w:cs="仿宋_GB2312"/>
                <w:color w:val="auto"/>
                <w:sz w:val="20"/>
                <w:szCs w:val="20"/>
                <w:highlight w:val="none"/>
                <w:shd w:val="clear" w:color="auto" w:fill="FFFFFF"/>
                <w:lang w:val="en-US" w:eastAsia="zh-CN" w:bidi="zh-CN"/>
              </w:rPr>
              <w:t>参赛</w:t>
            </w:r>
            <w:r>
              <w:rPr>
                <w:rFonts w:hint="eastAsia" w:ascii="仿宋_GB2312" w:hAnsi="宋体"/>
                <w:color w:val="auto"/>
                <w:sz w:val="20"/>
                <w:szCs w:val="20"/>
                <w:highlight w:val="none"/>
                <w:shd w:val="clear" w:color="auto" w:fill="FFFFFF"/>
                <w:lang w:val="en-US" w:eastAsia="zh-CN"/>
              </w:rPr>
              <w:t>团队</w:t>
            </w:r>
            <w:r>
              <w:rPr>
                <w:rFonts w:hint="eastAsia" w:ascii="仿宋_GB2312" w:hAnsi="宋体" w:cs="仿宋_GB2312"/>
                <w:color w:val="auto"/>
                <w:sz w:val="20"/>
                <w:szCs w:val="20"/>
                <w:highlight w:val="none"/>
                <w:shd w:val="clear" w:color="auto" w:fill="FFFFFF"/>
                <w:lang w:val="en-US" w:eastAsia="zh-CN" w:bidi="zh-CN"/>
              </w:rPr>
              <w:t>、评审裁判、裁判组、</w:t>
            </w:r>
            <w:r>
              <w:rPr>
                <w:rFonts w:hint="eastAsia" w:ascii="仿宋_GB2312" w:hAnsi="宋体"/>
                <w:color w:val="auto"/>
                <w:sz w:val="20"/>
                <w:szCs w:val="20"/>
                <w:highlight w:val="none"/>
                <w:shd w:val="clear" w:color="auto" w:fill="FFFFFF"/>
                <w:lang w:val="en-US" w:eastAsia="zh-CN"/>
              </w:rPr>
              <w:t>监督仲裁组、工作人员</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_GB2312" w:hAnsi="宋体" w:cs="仿宋_GB2312"/>
                <w:color w:val="auto"/>
                <w:sz w:val="20"/>
                <w:szCs w:val="20"/>
                <w:highlight w:val="none"/>
                <w:shd w:val="clear" w:color="auto" w:fill="FFFFFF"/>
                <w:lang w:val="en-US" w:eastAsia="zh-CN"/>
              </w:rPr>
            </w:pPr>
            <w:r>
              <w:rPr>
                <w:rFonts w:hint="default" w:ascii="仿宋_GB2312" w:hAnsi="宋体" w:cs="仿宋_GB2312"/>
                <w:color w:val="auto"/>
                <w:sz w:val="20"/>
                <w:szCs w:val="20"/>
                <w:highlight w:val="none"/>
                <w:shd w:val="clear" w:color="auto" w:fill="FFFFFF"/>
                <w:lang w:val="en-US" w:eastAsia="zh-C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833" w:type="pct"/>
            <w:vMerge w:val="restar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000000" w:themeColor="text1"/>
                <w:sz w:val="18"/>
                <w:szCs w:val="18"/>
                <w:shd w:val="clear" w:color="auto" w:fill="FFFFFF"/>
                <w:lang w:val="en-US" w:eastAsia="zh-CN" w:bidi="zh-CN"/>
                <w14:textFill>
                  <w14:solidFill>
                    <w14:schemeClr w14:val="tx1"/>
                  </w14:solidFill>
                </w14:textFill>
              </w:rPr>
            </w:pP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18</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0</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0-</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19</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w:t>
            </w:r>
            <w:r>
              <w:rPr>
                <w:rFonts w:hint="eastAsia" w:ascii="仿宋_GB2312" w:hAnsi="宋体" w:cs="仿宋_GB2312"/>
                <w:color w:val="000000" w:themeColor="text1"/>
                <w:sz w:val="18"/>
                <w:szCs w:val="18"/>
                <w:shd w:val="clear" w:color="auto" w:fill="FFFFFF"/>
                <w:lang w:val="en-US" w:eastAsia="zh-CN"/>
                <w14:textFill>
                  <w14:solidFill>
                    <w14:schemeClr w14:val="tx1"/>
                  </w14:solidFill>
                </w14:textFill>
              </w:rPr>
              <w:t>0</w:t>
            </w:r>
            <w:r>
              <w:rPr>
                <w:rFonts w:hint="default" w:ascii="仿宋_GB2312" w:hAnsi="宋体" w:eastAsia="仿宋" w:cs="仿宋_GB2312"/>
                <w:color w:val="000000" w:themeColor="text1"/>
                <w:sz w:val="18"/>
                <w:szCs w:val="18"/>
                <w:shd w:val="clear" w:color="auto" w:fill="FFFFFF"/>
                <w:lang w:val="en-US" w:eastAsia="zh-CN"/>
                <w14:textFill>
                  <w14:solidFill>
                    <w14:schemeClr w14:val="tx1"/>
                  </w14:solidFill>
                </w14:textFill>
              </w:rPr>
              <w:t>0</w:t>
            </w: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bidi="zh-CN"/>
              </w:rPr>
            </w:pPr>
            <w:r>
              <w:rPr>
                <w:rFonts w:hint="eastAsia" w:ascii="仿宋_GB2312" w:hAnsi="宋体" w:cs="仿宋_GB2312"/>
                <w:color w:val="auto"/>
                <w:sz w:val="20"/>
                <w:szCs w:val="20"/>
                <w:highlight w:val="none"/>
                <w:shd w:val="clear" w:color="auto" w:fill="FFFFFF"/>
                <w:lang w:val="en-US" w:eastAsia="zh-CN"/>
              </w:rPr>
              <w:t>计算决赛成绩和大赛最终成绩、抽检复核</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bidi="zh-CN"/>
              </w:rPr>
              <w:t>评审裁判、</w:t>
            </w:r>
            <w:r>
              <w:rPr>
                <w:rFonts w:hint="eastAsia" w:ascii="仿宋_GB2312" w:hAnsi="宋体"/>
                <w:color w:val="auto"/>
                <w:sz w:val="20"/>
                <w:szCs w:val="20"/>
                <w:highlight w:val="none"/>
                <w:shd w:val="clear" w:color="auto" w:fill="FFFFFF"/>
                <w:lang w:val="en-US" w:eastAsia="zh-CN"/>
              </w:rPr>
              <w:t>监督仲裁组</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大赛工作专区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3" w:type="pct"/>
            <w:vMerge w:val="continue"/>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18"/>
                <w:szCs w:val="18"/>
                <w:highlight w:val="none"/>
                <w:shd w:val="clear" w:color="auto" w:fill="FFFFFF"/>
                <w:lang w:val="en-US" w:eastAsia="zh-CN" w:bidi="zh-CN"/>
              </w:rPr>
            </w:pPr>
          </w:p>
        </w:tc>
        <w:tc>
          <w:tcPr>
            <w:tcW w:w="1565"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产生大赛获奖名单、抽检复核</w:t>
            </w:r>
          </w:p>
        </w:tc>
        <w:tc>
          <w:tcPr>
            <w:tcW w:w="1429"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_GB2312" w:hAnsi="宋体" w:cs="仿宋_GB2312"/>
                <w:color w:val="auto"/>
                <w:sz w:val="20"/>
                <w:szCs w:val="20"/>
                <w:highlight w:val="none"/>
                <w:shd w:val="clear" w:color="auto" w:fill="FFFFFF"/>
                <w:lang w:val="en-US" w:eastAsia="zh-CN"/>
              </w:rPr>
            </w:pPr>
            <w:r>
              <w:rPr>
                <w:rFonts w:hint="eastAsia" w:ascii="仿宋_GB2312" w:hAnsi="宋体"/>
                <w:color w:val="auto"/>
                <w:sz w:val="20"/>
                <w:szCs w:val="20"/>
                <w:highlight w:val="none"/>
                <w:shd w:val="clear" w:color="auto" w:fill="FFFFFF"/>
                <w:lang w:val="en-US" w:eastAsia="zh-CN"/>
              </w:rPr>
              <w:t>监督仲裁组长、大赛执委会</w:t>
            </w:r>
          </w:p>
        </w:tc>
        <w:tc>
          <w:tcPr>
            <w:tcW w:w="1172" w:type="pct"/>
            <w:shd w:val="clear" w:color="auto" w:fill="FFFFFF" w:themeFill="background1"/>
            <w:vAlign w:val="center"/>
          </w:tcPr>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仿宋_GB2312" w:hAnsi="宋体" w:eastAsia="仿宋" w:cs="仿宋_GB2312"/>
                <w:color w:val="auto"/>
                <w:sz w:val="20"/>
                <w:szCs w:val="20"/>
                <w:highlight w:val="none"/>
                <w:shd w:val="clear" w:color="auto" w:fill="FFFFFF"/>
                <w:lang w:val="en-US" w:eastAsia="zh-CN"/>
              </w:rPr>
            </w:pPr>
            <w:r>
              <w:rPr>
                <w:rFonts w:hint="eastAsia" w:ascii="仿宋_GB2312" w:hAnsi="宋体" w:cs="仿宋_GB2312"/>
                <w:color w:val="auto"/>
                <w:sz w:val="20"/>
                <w:szCs w:val="20"/>
                <w:highlight w:val="none"/>
                <w:shd w:val="clear" w:color="auto" w:fill="FFFFFF"/>
                <w:lang w:val="en-US" w:eastAsia="zh-CN"/>
              </w:rPr>
              <w:t>大赛工作专区</w:t>
            </w:r>
          </w:p>
        </w:tc>
      </w:tr>
    </w:tbl>
    <w:p>
      <w:pPr>
        <w:rPr>
          <w:rFonts w:hint="eastAsia" w:ascii="仿宋" w:hAnsi="仿宋" w:eastAsia="仿宋" w:cs="仿宋"/>
          <w:color w:val="auto"/>
          <w:sz w:val="24"/>
          <w:szCs w:val="24"/>
          <w:highlight w:val="none"/>
        </w:rPr>
      </w:pPr>
    </w:p>
    <w:p>
      <w:pPr>
        <w:pStyle w:val="3"/>
        <w:numPr>
          <w:ilvl w:val="0"/>
          <w:numId w:val="25"/>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比赛规则</w:t>
      </w:r>
    </w:p>
    <w:p>
      <w:pPr>
        <w:keepNext w:val="0"/>
        <w:keepLines w:val="0"/>
        <w:pageBreakBefore w:val="0"/>
        <w:widowControl w:val="0"/>
        <w:numPr>
          <w:ilvl w:val="0"/>
          <w:numId w:val="27"/>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竞赛报名</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报名通过官方指定报名入口统一进行。</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院校统一组织报名</w:t>
      </w:r>
      <w:r>
        <w:rPr>
          <w:rFonts w:hint="eastAsia" w:cs="仿宋"/>
          <w:color w:val="auto"/>
          <w:sz w:val="24"/>
          <w:szCs w:val="24"/>
          <w:highlight w:val="none"/>
          <w:lang w:val="en-US" w:eastAsia="zh-CN"/>
        </w:rPr>
        <w:t>，各参赛院校设领队1名，负责赛务协调和组织工作。</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参赛选手和指导教师在报名获得确认后，不允许更换。如备赛过程中参赛选手和指导教师因故无法参赛，须学校负责人联系省级教育行政部门，在正式大赛开始前 10 个工作日之前出具书面说明，并按参赛人数要求补充人员并接受审核，经大赛执委会办公室核实后予以更换。否则，视为自动放弃比赛资格，不允许参加比赛。</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参赛选手如果需要退赛，需要由学校负责人向大赛执委会提交书面申请，经大赛执委会相关人员备案，否则视为违反比赛纪律。</w:t>
      </w:r>
    </w:p>
    <w:p>
      <w:pPr>
        <w:keepNext w:val="0"/>
        <w:keepLines w:val="0"/>
        <w:pageBreakBefore w:val="0"/>
        <w:widowControl w:val="0"/>
        <w:numPr>
          <w:ilvl w:val="0"/>
          <w:numId w:val="27"/>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竞赛过程</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竞赛前 1 日安排</w:t>
      </w:r>
      <w:r>
        <w:rPr>
          <w:rFonts w:hint="eastAsia" w:cs="仿宋"/>
          <w:color w:val="auto"/>
          <w:sz w:val="24"/>
          <w:szCs w:val="24"/>
          <w:highlight w:val="none"/>
          <w:lang w:val="en-US" w:eastAsia="zh-CN"/>
        </w:rPr>
        <w:t>参赛学校负责人和选手</w:t>
      </w:r>
      <w:r>
        <w:rPr>
          <w:rFonts w:hint="eastAsia" w:ascii="仿宋" w:hAnsi="仿宋" w:eastAsia="仿宋" w:cs="仿宋"/>
          <w:color w:val="auto"/>
          <w:sz w:val="24"/>
          <w:szCs w:val="24"/>
          <w:highlight w:val="none"/>
          <w:lang w:val="en-US" w:eastAsia="zh-CN"/>
        </w:rPr>
        <w:t>熟悉赛场</w:t>
      </w:r>
      <w:r>
        <w:rPr>
          <w:rFonts w:hint="eastAsia" w:cs="仿宋"/>
          <w:color w:val="auto"/>
          <w:sz w:val="24"/>
          <w:szCs w:val="24"/>
          <w:highlight w:val="none"/>
          <w:lang w:val="en-US" w:eastAsia="zh-CN"/>
        </w:rPr>
        <w:t>环境。</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选手在比赛前30分钟开始进入考场，比赛开始10分钟后，不允许再进入赛场，视为放弃比赛，没有比赛成绩。</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选手进入赛场，不</w:t>
      </w:r>
      <w:r>
        <w:rPr>
          <w:rFonts w:hint="eastAsia" w:ascii="仿宋" w:hAnsi="仿宋" w:eastAsia="仿宋" w:cs="仿宋"/>
          <w:color w:val="auto"/>
          <w:sz w:val="24"/>
          <w:szCs w:val="24"/>
          <w:highlight w:val="none"/>
          <w:lang w:val="en-US" w:eastAsia="zh-CN"/>
        </w:rPr>
        <w:t>允许携带任何书籍和其他纸质资料，不允许携带通讯工具和</w:t>
      </w:r>
      <w:r>
        <w:rPr>
          <w:rFonts w:hint="eastAsia" w:cs="仿宋"/>
          <w:color w:val="auto"/>
          <w:sz w:val="24"/>
          <w:szCs w:val="24"/>
          <w:highlight w:val="none"/>
          <w:lang w:val="en-US" w:eastAsia="zh-CN"/>
        </w:rPr>
        <w:t>任何</w:t>
      </w:r>
      <w:r>
        <w:rPr>
          <w:rFonts w:hint="eastAsia" w:ascii="仿宋" w:hAnsi="仿宋" w:eastAsia="仿宋" w:cs="仿宋"/>
          <w:color w:val="auto"/>
          <w:sz w:val="24"/>
          <w:szCs w:val="24"/>
          <w:highlight w:val="none"/>
          <w:lang w:val="en-US" w:eastAsia="zh-CN"/>
        </w:rPr>
        <w:t>存储</w:t>
      </w:r>
      <w:r>
        <w:rPr>
          <w:rFonts w:hint="eastAsia" w:cs="仿宋"/>
          <w:color w:val="auto"/>
          <w:sz w:val="24"/>
          <w:szCs w:val="24"/>
          <w:highlight w:val="none"/>
          <w:lang w:val="en-US" w:eastAsia="zh-CN"/>
        </w:rPr>
        <w:t>功能</w:t>
      </w:r>
      <w:r>
        <w:rPr>
          <w:rFonts w:hint="eastAsia" w:ascii="仿宋" w:hAnsi="仿宋" w:eastAsia="仿宋" w:cs="仿宋"/>
          <w:color w:val="auto"/>
          <w:sz w:val="24"/>
          <w:szCs w:val="24"/>
          <w:highlight w:val="none"/>
          <w:lang w:val="en-US" w:eastAsia="zh-CN"/>
        </w:rPr>
        <w:t>设备（如U盘</w:t>
      </w:r>
      <w:r>
        <w:rPr>
          <w:rFonts w:hint="eastAsia" w:cs="仿宋"/>
          <w:color w:val="auto"/>
          <w:sz w:val="24"/>
          <w:szCs w:val="24"/>
          <w:highlight w:val="none"/>
          <w:lang w:val="en-US" w:eastAsia="zh-CN"/>
        </w:rPr>
        <w:t>、手机等</w:t>
      </w:r>
      <w:r>
        <w:rPr>
          <w:rFonts w:hint="eastAsia" w:ascii="仿宋" w:hAnsi="仿宋" w:eastAsia="仿宋" w:cs="仿宋"/>
          <w:color w:val="auto"/>
          <w:sz w:val="24"/>
          <w:szCs w:val="24"/>
          <w:highlight w:val="none"/>
          <w:lang w:val="en-US" w:eastAsia="zh-CN"/>
        </w:rPr>
        <w:t>）。竞赛统一提供</w:t>
      </w:r>
      <w:r>
        <w:rPr>
          <w:rFonts w:hint="eastAsia" w:cs="仿宋"/>
          <w:color w:val="auto"/>
          <w:sz w:val="24"/>
          <w:szCs w:val="24"/>
          <w:highlight w:val="none"/>
          <w:lang w:val="en-US" w:eastAsia="zh-CN"/>
        </w:rPr>
        <w:t>竞赛所需</w:t>
      </w:r>
      <w:r>
        <w:rPr>
          <w:rFonts w:hint="eastAsia" w:ascii="仿宋" w:hAnsi="仿宋" w:eastAsia="仿宋" w:cs="仿宋"/>
          <w:color w:val="auto"/>
          <w:sz w:val="24"/>
          <w:szCs w:val="24"/>
          <w:highlight w:val="none"/>
          <w:lang w:val="en-US" w:eastAsia="zh-CN"/>
        </w:rPr>
        <w:t>计算机以及应用软件。</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w:t>
      </w:r>
      <w:r>
        <w:rPr>
          <w:rFonts w:hint="eastAsia" w:ascii="仿宋" w:hAnsi="仿宋" w:eastAsia="仿宋" w:cs="仿宋"/>
          <w:color w:val="auto"/>
          <w:sz w:val="24"/>
          <w:szCs w:val="24"/>
          <w:highlight w:val="none"/>
          <w:lang w:val="en-US" w:eastAsia="zh-CN"/>
        </w:rPr>
        <w:t>入场后，</w:t>
      </w:r>
      <w:r>
        <w:rPr>
          <w:rFonts w:hint="eastAsia" w:cs="仿宋"/>
          <w:color w:val="auto"/>
          <w:sz w:val="24"/>
          <w:szCs w:val="24"/>
          <w:highlight w:val="none"/>
          <w:lang w:val="en-US" w:eastAsia="zh-CN"/>
        </w:rPr>
        <w:t>根据裁判员指示，</w:t>
      </w:r>
      <w:r>
        <w:rPr>
          <w:rFonts w:hint="eastAsia" w:ascii="仿宋" w:hAnsi="仿宋" w:eastAsia="仿宋" w:cs="仿宋"/>
          <w:color w:val="auto"/>
          <w:sz w:val="24"/>
          <w:szCs w:val="24"/>
          <w:highlight w:val="none"/>
          <w:lang w:val="en-US" w:eastAsia="zh-CN"/>
        </w:rPr>
        <w:t>确认操作条件及设备状况</w:t>
      </w:r>
      <w:r>
        <w:rPr>
          <w:rFonts w:hint="eastAsia" w:cs="仿宋"/>
          <w:color w:val="auto"/>
          <w:sz w:val="24"/>
          <w:szCs w:val="24"/>
          <w:highlight w:val="none"/>
          <w:lang w:val="en-US" w:eastAsia="zh-CN"/>
        </w:rPr>
        <w:t>。如果一切正常，签字确认可以参加考试。如有问题需及时向裁判员提出，否则影响比赛结果，由个人承担全部责任。</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在收到开赛指令前</w:t>
      </w:r>
      <w:r>
        <w:rPr>
          <w:rFonts w:hint="eastAsia" w:cs="仿宋"/>
          <w:color w:val="auto"/>
          <w:sz w:val="24"/>
          <w:szCs w:val="24"/>
          <w:highlight w:val="none"/>
          <w:lang w:val="en-US" w:eastAsia="zh-CN"/>
        </w:rPr>
        <w:t>，选手</w:t>
      </w:r>
      <w:r>
        <w:rPr>
          <w:rFonts w:hint="eastAsia" w:ascii="仿宋" w:hAnsi="仿宋" w:eastAsia="仿宋" w:cs="仿宋"/>
          <w:color w:val="auto"/>
          <w:sz w:val="24"/>
          <w:szCs w:val="24"/>
          <w:highlight w:val="none"/>
          <w:lang w:val="en-US" w:eastAsia="zh-CN"/>
        </w:rPr>
        <w:t>不得</w:t>
      </w:r>
      <w:r>
        <w:rPr>
          <w:rFonts w:hint="eastAsia" w:cs="仿宋"/>
          <w:color w:val="auto"/>
          <w:sz w:val="24"/>
          <w:szCs w:val="24"/>
          <w:highlight w:val="none"/>
          <w:lang w:val="en-US" w:eastAsia="zh-CN"/>
        </w:rPr>
        <w:t>随意启动或</w:t>
      </w:r>
      <w:r>
        <w:rPr>
          <w:rFonts w:hint="eastAsia" w:ascii="仿宋" w:hAnsi="仿宋" w:eastAsia="仿宋" w:cs="仿宋"/>
          <w:color w:val="auto"/>
          <w:sz w:val="24"/>
          <w:szCs w:val="24"/>
          <w:highlight w:val="none"/>
          <w:lang w:val="en-US" w:eastAsia="zh-CN"/>
        </w:rPr>
        <w:t>操作</w:t>
      </w:r>
      <w:r>
        <w:rPr>
          <w:rFonts w:hint="eastAsia" w:cs="仿宋"/>
          <w:color w:val="auto"/>
          <w:sz w:val="24"/>
          <w:szCs w:val="24"/>
          <w:highlight w:val="none"/>
          <w:lang w:val="en-US" w:eastAsia="zh-CN"/>
        </w:rPr>
        <w:t>比赛计算机和软件。如果人为导致竞赛硬件或软件故障而影响比赛结果，由个人承担全部责任。</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选手需在指定比赛机位上完成比赛，如因个人原因导致比赛成绩出现异常，由个人承担全部责任。</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选手在</w:t>
      </w:r>
      <w:r>
        <w:rPr>
          <w:rFonts w:hint="eastAsia" w:ascii="仿宋" w:hAnsi="仿宋" w:eastAsia="仿宋" w:cs="仿宋"/>
          <w:color w:val="auto"/>
          <w:sz w:val="24"/>
          <w:szCs w:val="24"/>
          <w:highlight w:val="none"/>
          <w:lang w:val="en-US" w:eastAsia="zh-CN"/>
        </w:rPr>
        <w:t>比赛期间不能</w:t>
      </w:r>
      <w:r>
        <w:rPr>
          <w:rFonts w:hint="eastAsia" w:cs="仿宋"/>
          <w:color w:val="auto"/>
          <w:sz w:val="24"/>
          <w:szCs w:val="24"/>
          <w:highlight w:val="none"/>
          <w:lang w:val="en-US" w:eastAsia="zh-CN"/>
        </w:rPr>
        <w:t>离开赛场规定区域，否则视为放弃比赛。如果有特殊紧急情况，必须在征得裁判员同意的情况下离开，并经过裁判员和监考员确认情况并允许后，才可以回到比赛机位继续完成比赛。离开期间的时间，均计入竞赛时间内。</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竞赛期间，选手的食品及饮用水等由赛场统一提供，选手如厕时间</w:t>
      </w:r>
      <w:r>
        <w:rPr>
          <w:rFonts w:hint="eastAsia" w:cs="仿宋"/>
          <w:color w:val="auto"/>
          <w:sz w:val="24"/>
          <w:szCs w:val="24"/>
          <w:highlight w:val="none"/>
          <w:lang w:val="en-US" w:eastAsia="zh-CN"/>
        </w:rPr>
        <w:t>计入竞赛时间内</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竞赛期间</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如遇非人为因素造成的设备故障，经</w:t>
      </w:r>
      <w:r>
        <w:rPr>
          <w:rFonts w:hint="eastAsia" w:cs="仿宋"/>
          <w:color w:val="auto"/>
          <w:sz w:val="24"/>
          <w:szCs w:val="24"/>
          <w:highlight w:val="none"/>
          <w:lang w:val="en-US" w:eastAsia="zh-CN"/>
        </w:rPr>
        <w:t>裁判员</w:t>
      </w:r>
      <w:r>
        <w:rPr>
          <w:rFonts w:hint="eastAsia" w:ascii="仿宋" w:hAnsi="仿宋" w:eastAsia="仿宋" w:cs="仿宋"/>
          <w:color w:val="auto"/>
          <w:sz w:val="24"/>
          <w:szCs w:val="24"/>
          <w:highlight w:val="none"/>
          <w:lang w:val="en-US" w:eastAsia="zh-CN"/>
        </w:rPr>
        <w:t>确认</w:t>
      </w:r>
      <w:r>
        <w:rPr>
          <w:rFonts w:hint="eastAsia" w:cs="仿宋"/>
          <w:color w:val="auto"/>
          <w:sz w:val="24"/>
          <w:szCs w:val="24"/>
          <w:highlight w:val="none"/>
          <w:lang w:val="en-US" w:eastAsia="zh-CN"/>
        </w:rPr>
        <w:t>情况</w:t>
      </w:r>
      <w:r>
        <w:rPr>
          <w:rFonts w:hint="eastAsia" w:ascii="仿宋" w:hAnsi="仿宋" w:eastAsia="仿宋" w:cs="仿宋"/>
          <w:color w:val="auto"/>
          <w:sz w:val="24"/>
          <w:szCs w:val="24"/>
          <w:highlight w:val="none"/>
          <w:lang w:val="en-US" w:eastAsia="zh-CN"/>
        </w:rPr>
        <w:t>后，</w:t>
      </w:r>
      <w:r>
        <w:rPr>
          <w:rFonts w:hint="eastAsia" w:cs="仿宋"/>
          <w:color w:val="auto"/>
          <w:sz w:val="24"/>
          <w:szCs w:val="24"/>
          <w:highlight w:val="none"/>
          <w:lang w:val="en-US" w:eastAsia="zh-CN"/>
        </w:rPr>
        <w:t>提供适当的备用方案，如启用备用设备等。如确实延误比赛时间，裁判员</w:t>
      </w:r>
      <w:r>
        <w:rPr>
          <w:rFonts w:hint="eastAsia" w:ascii="仿宋" w:hAnsi="仿宋" w:eastAsia="仿宋" w:cs="仿宋"/>
          <w:color w:val="auto"/>
          <w:sz w:val="24"/>
          <w:szCs w:val="24"/>
          <w:highlight w:val="none"/>
          <w:lang w:val="en-US" w:eastAsia="zh-CN"/>
        </w:rPr>
        <w:t>可向</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申请补足排除故障的时间</w:t>
      </w:r>
      <w:r>
        <w:rPr>
          <w:rFonts w:hint="eastAsia" w:cs="仿宋"/>
          <w:color w:val="auto"/>
          <w:sz w:val="24"/>
          <w:szCs w:val="24"/>
          <w:highlight w:val="none"/>
          <w:lang w:val="en-US" w:eastAsia="zh-CN"/>
        </w:rPr>
        <w:t>。</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竞赛开始后</w:t>
      </w:r>
      <w:r>
        <w:rPr>
          <w:rFonts w:hint="eastAsia" w:cs="仿宋"/>
          <w:color w:val="auto"/>
          <w:sz w:val="24"/>
          <w:szCs w:val="24"/>
          <w:highlight w:val="none"/>
          <w:lang w:val="en-US" w:eastAsia="zh-CN"/>
        </w:rPr>
        <w:t>，参赛选手</w:t>
      </w:r>
      <w:r>
        <w:rPr>
          <w:rFonts w:hint="eastAsia" w:ascii="仿宋" w:hAnsi="仿宋" w:eastAsia="仿宋" w:cs="仿宋"/>
          <w:color w:val="auto"/>
          <w:sz w:val="24"/>
          <w:szCs w:val="24"/>
          <w:highlight w:val="none"/>
          <w:lang w:val="en-US" w:eastAsia="zh-CN"/>
        </w:rPr>
        <w:t>不允许提前离场</w:t>
      </w:r>
      <w:r>
        <w:rPr>
          <w:rFonts w:hint="eastAsia" w:cs="仿宋"/>
          <w:color w:val="auto"/>
          <w:sz w:val="24"/>
          <w:szCs w:val="24"/>
          <w:highlight w:val="none"/>
          <w:lang w:val="en-US" w:eastAsia="zh-CN"/>
        </w:rPr>
        <w:t>，需在机位上等候裁判员逐一确认本次比赛有效并在裁判及选手确认签字后，方可统一离场。如果选手未经确认离开赛场，视为放弃比赛资格，没有比赛成绩。</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竞赛开始后</w:t>
      </w:r>
      <w:r>
        <w:rPr>
          <w:rFonts w:hint="eastAsia" w:cs="仿宋"/>
          <w:color w:val="auto"/>
          <w:sz w:val="24"/>
          <w:szCs w:val="24"/>
          <w:highlight w:val="none"/>
          <w:lang w:val="en-US" w:eastAsia="zh-CN"/>
        </w:rPr>
        <w:t>，如果参赛选手发生严重操作失误或安全事故，或者有任何干扰其他选手比赛和影响比赛正常进行的行为，裁判有权终止选手的比赛</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参赛选手应严格遵守赛场规则，</w:t>
      </w:r>
      <w:r>
        <w:rPr>
          <w:rFonts w:hint="eastAsia" w:cs="仿宋"/>
          <w:color w:val="auto"/>
          <w:sz w:val="24"/>
          <w:szCs w:val="24"/>
          <w:highlight w:val="none"/>
          <w:lang w:val="en-US" w:eastAsia="zh-CN"/>
        </w:rPr>
        <w:t>保证人身及设备安全，</w:t>
      </w:r>
      <w:r>
        <w:rPr>
          <w:rFonts w:hint="eastAsia" w:ascii="仿宋" w:hAnsi="仿宋" w:eastAsia="仿宋" w:cs="仿宋"/>
          <w:color w:val="auto"/>
          <w:sz w:val="24"/>
          <w:szCs w:val="24"/>
          <w:highlight w:val="none"/>
          <w:lang w:val="en-US" w:eastAsia="zh-CN"/>
        </w:rPr>
        <w:t>服从裁判，文明竞赛。如有不服从裁判及监考、扰乱赛场秩序等不文明行为，按照相关规定扣减分数，情节严重的取消比赛资格。</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参赛</w:t>
      </w:r>
      <w:r>
        <w:rPr>
          <w:rFonts w:hint="eastAsia" w:cs="仿宋"/>
          <w:color w:val="auto"/>
          <w:sz w:val="24"/>
          <w:szCs w:val="24"/>
          <w:highlight w:val="none"/>
          <w:lang w:val="en-US" w:eastAsia="zh-CN"/>
        </w:rPr>
        <w:t>选手</w:t>
      </w:r>
      <w:r>
        <w:rPr>
          <w:rFonts w:hint="eastAsia" w:ascii="仿宋" w:hAnsi="仿宋" w:eastAsia="仿宋" w:cs="仿宋"/>
          <w:color w:val="auto"/>
          <w:sz w:val="24"/>
          <w:szCs w:val="24"/>
          <w:highlight w:val="none"/>
          <w:lang w:val="en-US" w:eastAsia="zh-CN"/>
        </w:rPr>
        <w:t>严禁</w:t>
      </w:r>
      <w:r>
        <w:rPr>
          <w:rFonts w:hint="eastAsia" w:cs="仿宋"/>
          <w:color w:val="auto"/>
          <w:sz w:val="24"/>
          <w:szCs w:val="24"/>
          <w:highlight w:val="none"/>
          <w:lang w:val="en-US" w:eastAsia="zh-CN"/>
        </w:rPr>
        <w:t>任何</w:t>
      </w:r>
      <w:r>
        <w:rPr>
          <w:rFonts w:hint="eastAsia" w:ascii="仿宋" w:hAnsi="仿宋" w:eastAsia="仿宋" w:cs="仿宋"/>
          <w:color w:val="auto"/>
          <w:sz w:val="24"/>
          <w:szCs w:val="24"/>
          <w:highlight w:val="none"/>
          <w:lang w:val="en-US" w:eastAsia="zh-CN"/>
        </w:rPr>
        <w:t>作弊行为</w:t>
      </w:r>
      <w:r>
        <w:rPr>
          <w:rFonts w:hint="eastAsia" w:cs="仿宋"/>
          <w:color w:val="auto"/>
          <w:sz w:val="24"/>
          <w:szCs w:val="24"/>
          <w:highlight w:val="none"/>
          <w:lang w:val="en-US" w:eastAsia="zh-CN"/>
        </w:rPr>
        <w:t>，一旦确认</w:t>
      </w:r>
      <w:r>
        <w:rPr>
          <w:rFonts w:hint="eastAsia" w:ascii="仿宋" w:hAnsi="仿宋" w:eastAsia="仿宋" w:cs="仿宋"/>
          <w:color w:val="auto"/>
          <w:sz w:val="24"/>
          <w:szCs w:val="24"/>
          <w:highlight w:val="none"/>
          <w:lang w:val="en-US" w:eastAsia="zh-CN"/>
        </w:rPr>
        <w:t>，取消比赛资格</w:t>
      </w:r>
      <w:r>
        <w:rPr>
          <w:rFonts w:hint="eastAsia" w:cs="仿宋"/>
          <w:color w:val="auto"/>
          <w:sz w:val="24"/>
          <w:szCs w:val="24"/>
          <w:highlight w:val="none"/>
          <w:lang w:val="en-US" w:eastAsia="zh-CN"/>
        </w:rPr>
        <w:t>。</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在赛事期间，学校负责人及参赛选手，均不得私自接触评判专家，凡发现有弄虚作假者，取消涉及人员参赛资格，成绩无效。</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参赛选手需经过学校负责人与比赛工作组沟通，大赛各工作组不接受选手直接联系。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numPr>
          <w:ilvl w:val="0"/>
          <w:numId w:val="27"/>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成绩评定</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评审专家需严格按照评审细则完成评分，确保公平公正。</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不得</w:t>
      </w:r>
      <w:r>
        <w:rPr>
          <w:rFonts w:hint="eastAsia" w:cs="仿宋"/>
          <w:color w:val="auto"/>
          <w:sz w:val="24"/>
          <w:szCs w:val="24"/>
          <w:highlight w:val="none"/>
          <w:lang w:val="en-US" w:eastAsia="zh-CN"/>
        </w:rPr>
        <w:t>私下接触选手或者参赛院校相关人员。</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不得在复核成绩之前，泄漏选手比赛情况</w:t>
      </w:r>
      <w:r>
        <w:rPr>
          <w:rFonts w:hint="default" w:cs="仿宋"/>
          <w:color w:val="auto"/>
          <w:sz w:val="24"/>
          <w:szCs w:val="24"/>
          <w:highlight w:val="none"/>
          <w:lang w:val="en-US" w:eastAsia="zh-CN"/>
        </w:rPr>
        <w:t>和评定结果</w:t>
      </w:r>
      <w:r>
        <w:rPr>
          <w:rFonts w:hint="eastAsia" w:cs="仿宋"/>
          <w:color w:val="auto"/>
          <w:sz w:val="24"/>
          <w:szCs w:val="24"/>
          <w:highlight w:val="none"/>
          <w:lang w:val="en-US" w:eastAsia="zh-CN"/>
        </w:rPr>
        <w:t>。</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如果发现有干扰评审工作的情况，需及时向监督仲裁组或大赛执委会反映情况。</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评审工作完成后，评审专家需积极配合成绩复核工作，不能干扰或者设置阻碍。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default" w:cs="仿宋"/>
          <w:color w:val="auto"/>
          <w:sz w:val="24"/>
          <w:szCs w:val="24"/>
          <w:highlight w:val="none"/>
          <w:lang w:val="en-US" w:eastAsia="zh-CN"/>
        </w:rPr>
      </w:pPr>
    </w:p>
    <w:p>
      <w:pPr>
        <w:keepNext w:val="0"/>
        <w:keepLines w:val="0"/>
        <w:pageBreakBefore w:val="0"/>
        <w:widowControl w:val="0"/>
        <w:numPr>
          <w:ilvl w:val="0"/>
          <w:numId w:val="27"/>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成绩公布</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决赛的成绩复核并经由监督仲裁组和大赛执委会签字确认后，公示3日。</w:t>
      </w:r>
    </w:p>
    <w:p>
      <w:pPr>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公示期间由监督仲裁组接受申诉，并进行核查。</w:t>
      </w:r>
    </w:p>
    <w:p>
      <w:pPr>
        <w:rPr>
          <w:rFonts w:hint="eastAsia" w:ascii="仿宋" w:hAnsi="仿宋" w:eastAsia="仿宋" w:cs="仿宋"/>
          <w:color w:val="auto"/>
          <w:sz w:val="24"/>
          <w:szCs w:val="24"/>
          <w:highlight w:val="none"/>
        </w:rPr>
      </w:pPr>
    </w:p>
    <w:p>
      <w:pPr>
        <w:pStyle w:val="3"/>
        <w:numPr>
          <w:ilvl w:val="0"/>
          <w:numId w:val="25"/>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比赛环境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为保障大赛顺利进行，</w:t>
      </w:r>
      <w:r>
        <w:rPr>
          <w:rFonts w:hint="eastAsia" w:cs="仿宋"/>
          <w:color w:val="auto"/>
          <w:sz w:val="24"/>
          <w:szCs w:val="24"/>
          <w:highlight w:val="none"/>
          <w:lang w:val="en-US" w:eastAsia="zh-CN"/>
        </w:rPr>
        <w:t>赛前由</w:t>
      </w:r>
      <w:r>
        <w:rPr>
          <w:rFonts w:hint="eastAsia" w:ascii="仿宋" w:hAnsi="仿宋" w:eastAsia="仿宋" w:cs="仿宋"/>
          <w:color w:val="auto"/>
          <w:sz w:val="24"/>
          <w:szCs w:val="24"/>
          <w:highlight w:val="none"/>
          <w:lang w:val="en-US" w:eastAsia="zh-CN"/>
        </w:rPr>
        <w:t>大赛</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组织</w:t>
      </w:r>
      <w:r>
        <w:rPr>
          <w:rFonts w:hint="eastAsia" w:cs="仿宋"/>
          <w:color w:val="auto"/>
          <w:sz w:val="24"/>
          <w:szCs w:val="24"/>
          <w:highlight w:val="none"/>
          <w:lang w:val="en-US" w:eastAsia="zh-CN"/>
        </w:rPr>
        <w:t>专门工作组负责</w:t>
      </w:r>
      <w:r>
        <w:rPr>
          <w:rFonts w:hint="eastAsia" w:ascii="仿宋" w:hAnsi="仿宋" w:eastAsia="仿宋" w:cs="仿宋"/>
          <w:color w:val="auto"/>
          <w:sz w:val="24"/>
          <w:szCs w:val="24"/>
          <w:highlight w:val="none"/>
          <w:lang w:val="en-US" w:eastAsia="zh-CN"/>
        </w:rPr>
        <w:t>考察</w:t>
      </w:r>
      <w:r>
        <w:rPr>
          <w:rFonts w:hint="eastAsia" w:cs="仿宋"/>
          <w:color w:val="auto"/>
          <w:sz w:val="24"/>
          <w:szCs w:val="24"/>
          <w:highlight w:val="none"/>
          <w:lang w:val="en-US" w:eastAsia="zh-CN"/>
        </w:rPr>
        <w:t>并确定赛场。由专门工作组和技术工作组配合，根据大赛的标准和条件进行赛场环境检查、软件测试和整体验收。</w:t>
      </w:r>
    </w:p>
    <w:p>
      <w:pPr>
        <w:rPr>
          <w:rFonts w:hint="eastAsia" w:ascii="仿宋" w:hAnsi="仿宋" w:eastAsia="仿宋" w:cs="仿宋"/>
          <w:color w:val="auto"/>
          <w:sz w:val="24"/>
          <w:szCs w:val="24"/>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申诉与仲裁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在比赛过程中若出现有失公正或有关人员违规等现象，学校负责人可在比赛结束后 2 小时之内向监督仲裁组提出书面申诉，申诉书须学校负责人和参赛选手及指导教师签字。在赛程成绩公示期间，学校负责人可以向监督仲裁组提出书面申诉，申诉书须学校负责人和参赛选手及指导教师（团体赛）签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大赛采取两级仲裁机制。赛项设有大赛执委会和监督仲裁组，由大赛执委会选派人员参加监督仲裁组。赛项监督仲裁组在接到申诉后的 2 小时内组织复议，并及时书面反馈复议结果。申诉方对复议结果仍有异议，可继续向大赛执委会提出书面申诉。以大赛执委会的仲裁结果为最终结果。</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color w:val="auto"/>
          <w:sz w:val="24"/>
          <w:szCs w:val="24"/>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收费标准</w:t>
      </w:r>
    </w:p>
    <w:p>
      <w:pPr>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比赛期间参赛人员的食宿由承办院校统一安排，费用自理，按所在单位财务要求及标准进行报销。 </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p>
    <w:p>
      <w:pPr>
        <w:pStyle w:val="2"/>
        <w:bidi w:val="0"/>
        <w:ind w:left="0" w:firstLine="0"/>
        <w:rPr>
          <w:rFonts w:hint="eastAsia"/>
          <w:color w:val="auto"/>
          <w:highlight w:val="none"/>
          <w:lang w:val="en-US" w:eastAsia="zh-CN"/>
        </w:rPr>
      </w:pPr>
      <w:r>
        <w:rPr>
          <w:rFonts w:hint="eastAsia"/>
          <w:color w:val="auto"/>
          <w:highlight w:val="none"/>
          <w:lang w:val="en-US" w:eastAsia="zh-CN"/>
        </w:rPr>
        <w:t>联系方式</w:t>
      </w:r>
    </w:p>
    <w:p>
      <w:pPr>
        <w:pStyle w:val="3"/>
        <w:bidi w:val="0"/>
        <w:rPr>
          <w:rFonts w:hint="eastAsia"/>
          <w:color w:val="auto"/>
          <w:highlight w:val="none"/>
        </w:rPr>
      </w:pPr>
      <w:r>
        <w:rPr>
          <w:rFonts w:hint="eastAsia"/>
          <w:color w:val="auto"/>
          <w:highlight w:val="none"/>
        </w:rPr>
        <w:t>（一）</w:t>
      </w:r>
      <w:r>
        <w:rPr>
          <w:rFonts w:hint="eastAsia"/>
          <w:color w:val="auto"/>
          <w:highlight w:val="none"/>
          <w:lang w:val="en-US" w:eastAsia="zh-CN"/>
        </w:rPr>
        <w:t>比赛官方联系方式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p>
    <w:p>
      <w:pPr>
        <w:pStyle w:val="3"/>
        <w:bidi w:val="0"/>
        <w:rPr>
          <w:rFonts w:hint="default" w:eastAsia="仿宋"/>
          <w:color w:val="auto"/>
          <w:highlight w:val="none"/>
          <w:lang w:val="en-US" w:eastAsia="zh-CN"/>
        </w:rPr>
      </w:pPr>
      <w:r>
        <w:rPr>
          <w:rFonts w:hint="eastAsia"/>
          <w:color w:val="auto"/>
          <w:highlight w:val="none"/>
        </w:rPr>
        <w:t>（二）承办</w:t>
      </w:r>
      <w:r>
        <w:rPr>
          <w:rFonts w:hint="eastAsia"/>
          <w:color w:val="auto"/>
          <w:highlight w:val="none"/>
          <w:lang w:val="en-US" w:eastAsia="zh-CN"/>
        </w:rPr>
        <w:t>机构</w:t>
      </w:r>
      <w:r>
        <w:rPr>
          <w:rFonts w:hint="eastAsia"/>
          <w:color w:val="auto"/>
          <w:highlight w:val="none"/>
        </w:rPr>
        <w:t>联系方式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p>
    <w:p>
      <w:pPr>
        <w:pStyle w:val="3"/>
        <w:bidi w:val="0"/>
        <w:rPr>
          <w:rFonts w:hint="default"/>
          <w:color w:val="auto"/>
          <w:highlight w:val="none"/>
          <w:lang w:val="en-US" w:eastAsia="zh-CN"/>
        </w:rPr>
      </w:pPr>
      <w:r>
        <w:rPr>
          <w:rFonts w:hint="eastAsia"/>
          <w:color w:val="auto"/>
          <w:highlight w:val="none"/>
          <w:lang w:val="en-US" w:eastAsia="zh-CN"/>
        </w:rPr>
        <w:t>（三）技术支持联系方式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联系人：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联系方式：</w:t>
      </w:r>
    </w:p>
    <w:p>
      <w:pPr>
        <w:rPr>
          <w:rFonts w:hint="eastAsia" w:ascii="仿宋" w:hAnsi="仿宋" w:eastAsia="仿宋" w:cs="仿宋"/>
          <w:color w:val="auto"/>
          <w:sz w:val="24"/>
          <w:szCs w:val="24"/>
          <w:highlight w:val="none"/>
        </w:rPr>
      </w:pPr>
    </w:p>
    <w:p>
      <w:pPr>
        <w:rPr>
          <w:rFonts w:hint="eastAsia"/>
          <w:color w:val="auto"/>
          <w:highlight w:val="none"/>
          <w:lang w:val="en-US" w:eastAsia="zh-CN"/>
        </w:rPr>
      </w:pPr>
      <w:r>
        <w:rPr>
          <w:rFonts w:hint="eastAsia"/>
          <w:color w:val="auto"/>
          <w:highlight w:val="none"/>
          <w:lang w:val="en-US" w:eastAsia="zh-CN"/>
        </w:rPr>
        <w:br w:type="page"/>
      </w:r>
    </w:p>
    <w:p>
      <w:pPr>
        <w:pStyle w:val="2"/>
        <w:numPr>
          <w:ilvl w:val="0"/>
          <w:numId w:val="0"/>
        </w:numPr>
        <w:bidi w:val="0"/>
        <w:ind w:leftChars="0" w:right="0" w:rightChars="0"/>
        <w:rPr>
          <w:rFonts w:hint="eastAsia"/>
          <w:color w:val="auto"/>
          <w:highlight w:val="none"/>
          <w:lang w:val="en-US" w:eastAsia="zh-CN"/>
        </w:rPr>
      </w:pPr>
      <w:r>
        <w:rPr>
          <w:rFonts w:hint="eastAsia"/>
          <w:color w:val="auto"/>
          <w:highlight w:val="none"/>
          <w:lang w:val="en-US" w:eastAsia="zh-CN"/>
        </w:rPr>
        <w:t>附件</w:t>
      </w:r>
    </w:p>
    <w:p>
      <w:pPr>
        <w:pStyle w:val="3"/>
        <w:bidi w:val="0"/>
        <w:outlineLvl w:val="0"/>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附件1：WPS办公应用职业技能大赛</w:t>
      </w:r>
      <w:r>
        <w:rPr>
          <w:rFonts w:hint="eastAsia" w:cs="仿宋"/>
          <w:color w:val="auto"/>
          <w:sz w:val="24"/>
          <w:szCs w:val="24"/>
          <w:highlight w:val="none"/>
          <w:lang w:val="en-US" w:eastAsia="zh-CN"/>
        </w:rPr>
        <w:t>高职组</w:t>
      </w:r>
      <w:r>
        <w:rPr>
          <w:rFonts w:hint="eastAsia" w:ascii="仿宋" w:hAnsi="仿宋" w:eastAsia="仿宋" w:cs="仿宋"/>
          <w:color w:val="auto"/>
          <w:sz w:val="24"/>
          <w:szCs w:val="24"/>
          <w:highlight w:val="none"/>
          <w:lang w:val="en-US" w:eastAsia="zh-CN"/>
        </w:rPr>
        <w:t>知识技能</w:t>
      </w:r>
      <w:r>
        <w:rPr>
          <w:rFonts w:hint="eastAsia" w:ascii="仿宋" w:hAnsi="仿宋" w:cs="仿宋"/>
          <w:color w:val="auto"/>
          <w:sz w:val="24"/>
          <w:szCs w:val="24"/>
          <w:highlight w:val="none"/>
          <w:lang w:val="en-US" w:eastAsia="zh-CN"/>
        </w:rPr>
        <w:t>竞赛</w:t>
      </w:r>
      <w:r>
        <w:rPr>
          <w:rFonts w:hint="eastAsia" w:ascii="仿宋" w:hAnsi="仿宋" w:eastAsia="仿宋" w:cs="仿宋"/>
          <w:color w:val="auto"/>
          <w:sz w:val="24"/>
          <w:szCs w:val="24"/>
          <w:highlight w:val="none"/>
          <w:lang w:val="en-US" w:eastAsia="zh-CN"/>
        </w:rPr>
        <w:t>大纲</w:t>
      </w:r>
    </w:p>
    <w:tbl>
      <w:tblPr>
        <w:tblStyle w:val="8"/>
        <w:tblW w:w="49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9"/>
        <w:gridCol w:w="1478"/>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0"/>
                <w:w w:val="100"/>
                <w:sz w:val="18"/>
                <w:szCs w:val="18"/>
                <w:highlight w:val="none"/>
              </w:rPr>
              <w:t>领域</w:t>
            </w:r>
          </w:p>
        </w:tc>
        <w:tc>
          <w:tcPr>
            <w:tcW w:w="1476"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0"/>
                <w:w w:val="100"/>
                <w:sz w:val="18"/>
                <w:szCs w:val="18"/>
                <w:highlight w:val="none"/>
              </w:rPr>
              <w:t>任务</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0"/>
                <w:w w:val="100"/>
                <w:sz w:val="18"/>
                <w:szCs w:val="18"/>
                <w:highlight w:val="none"/>
              </w:rPr>
              <w:t>技能要求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w:t>
            </w:r>
            <w:r>
              <w:rPr>
                <w:rFonts w:hint="eastAsia" w:ascii="仿宋" w:hAnsi="仿宋" w:eastAsia="仿宋" w:cs="仿宋"/>
                <w:b w:val="0"/>
                <w:bCs w:val="0"/>
                <w:color w:val="auto"/>
                <w:spacing w:val="0"/>
                <w:w w:val="100"/>
                <w:sz w:val="18"/>
                <w:szCs w:val="18"/>
                <w:highlight w:val="none"/>
                <w:lang w:eastAsia="zh-CN"/>
              </w:rPr>
              <w:t>.</w:t>
            </w:r>
            <w:r>
              <w:rPr>
                <w:rFonts w:hint="eastAsia" w:ascii="仿宋" w:hAnsi="仿宋" w:eastAsia="仿宋" w:cs="仿宋"/>
                <w:b w:val="0"/>
                <w:bCs w:val="0"/>
                <w:color w:val="auto"/>
                <w:spacing w:val="0"/>
                <w:w w:val="100"/>
                <w:sz w:val="18"/>
                <w:szCs w:val="18"/>
                <w:highlight w:val="none"/>
              </w:rPr>
              <w:t>文字文</w:t>
            </w:r>
            <w:r>
              <w:rPr>
                <w:rFonts w:hint="eastAsia" w:ascii="仿宋" w:hAnsi="仿宋" w:eastAsia="仿宋" w:cs="仿宋"/>
                <w:b w:val="0"/>
                <w:bCs w:val="0"/>
                <w:color w:val="auto"/>
                <w:spacing w:val="0"/>
                <w:w w:val="100"/>
                <w:sz w:val="18"/>
                <w:szCs w:val="18"/>
                <w:highlight w:val="none"/>
                <w:lang w:val="en-US" w:eastAsia="zh-CN"/>
              </w:rPr>
              <w:t>档</w:t>
            </w:r>
            <w:r>
              <w:rPr>
                <w:rFonts w:hint="eastAsia" w:ascii="仿宋" w:hAnsi="仿宋" w:eastAsia="仿宋" w:cs="仿宋"/>
                <w:b w:val="0"/>
                <w:bCs w:val="0"/>
                <w:color w:val="auto"/>
                <w:spacing w:val="0"/>
                <w:w w:val="100"/>
                <w:sz w:val="18"/>
                <w:szCs w:val="18"/>
                <w:highlight w:val="none"/>
              </w:rPr>
              <w:t>高级应用</w:t>
            </w: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1.1文档规范</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1.1.1掌握商务文档编写的规范。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1.1.2能够使用多重剪切板。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1.1.3能够使用公式编辑器插入公式，正确率达90%以上。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1.1.4能够使用表格协助排版。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1.1.5能够在表格中实现快速计算，并能应用插入公式实现计算，正确率达90%以上。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1.2高级应用</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1.2.1能够应用修订和审阅功能，实现修订、显示修订、保护修订、接收或拒绝修订。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1.2.2能够使用邮件合并批量处理文档，实现统一模块的快速打印。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1.2.3能够插入文档部件-域。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2.创意演讲</w:t>
            </w:r>
          </w:p>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文稿制作</w:t>
            </w: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2.1演示文稿的编辑</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2.1.1理解亲密、对比、重复等原则，并能够应用该原则对多种对象进行混合排版。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2.1.2理解智能套用和推荐版式的逻辑。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2.1.3掌握图片或纹理填充形状的操作，设置格式和对象的效果。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2.1.4掌握综合文本的弯曲路径、填充及各类效果，自由编辑艺术字。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2.2演示文稿内</w:t>
            </w:r>
          </w:p>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容优化</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2.2.1能够明确演示文稿的中心思想或者观点。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2.2.2能对文字内容进行精炼</w:t>
            </w:r>
            <w:r>
              <w:rPr>
                <w:rFonts w:hint="eastAsia" w:ascii="仿宋" w:hAnsi="仿宋" w:eastAsia="仿宋" w:cs="仿宋"/>
                <w:b w:val="0"/>
                <w:bCs w:val="0"/>
                <w:color w:val="auto"/>
                <w:spacing w:val="-5"/>
                <w:w w:val="100"/>
                <w:sz w:val="18"/>
                <w:szCs w:val="18"/>
                <w:highlight w:val="none"/>
              </w:rPr>
              <w:t>、</w:t>
            </w:r>
            <w:r>
              <w:rPr>
                <w:rFonts w:hint="eastAsia" w:ascii="仿宋" w:hAnsi="仿宋" w:eastAsia="仿宋" w:cs="仿宋"/>
                <w:b w:val="0"/>
                <w:bCs w:val="0"/>
                <w:color w:val="auto"/>
                <w:spacing w:val="0"/>
                <w:w w:val="100"/>
                <w:sz w:val="18"/>
                <w:szCs w:val="18"/>
                <w:highlight w:val="none"/>
              </w:rPr>
              <w:t>表达转换和分类总结</w:t>
            </w:r>
            <w:r>
              <w:rPr>
                <w:rFonts w:hint="eastAsia" w:ascii="仿宋" w:hAnsi="仿宋" w:eastAsia="仿宋" w:cs="仿宋"/>
                <w:b w:val="0"/>
                <w:bCs w:val="0"/>
                <w:color w:val="auto"/>
                <w:spacing w:val="0"/>
                <w:w w:val="1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2.2.3能判断文本内容的逻辑，并能用图形表达。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2.2.4能解读并按要求呈现数据。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2.2.5熟掌握WPS特有的智能动画效果功能。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2.2.6能组合现有动画，进行创意动画设计和实现。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2.3演示文稿的</w:t>
            </w:r>
          </w:p>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美化</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2.3.1掌握规范字体的使用，了解字体的版权知识，知道常用的免版权字体，熟悉字体的情感暗示，掌握常用字体与其使用场合。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2.3.2掌握演示文稿图形化表达、视觉化表达的核心是图片，能正确运用图片、图标和图表，会使用一键美化功能。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2.3.3掌握数据可视化表达方式，能借助在线图表功能完成数据图表。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2.3.4掌握构建对象视觉层次的方法。理解间距对演示文稿的影响</w:t>
            </w:r>
            <w:r>
              <w:rPr>
                <w:rFonts w:hint="eastAsia" w:ascii="仿宋" w:hAnsi="仿宋" w:eastAsia="仿宋" w:cs="仿宋"/>
                <w:b w:val="0"/>
                <w:bCs w:val="0"/>
                <w:color w:val="auto"/>
                <w:spacing w:val="-34"/>
                <w:w w:val="100"/>
                <w:sz w:val="18"/>
                <w:szCs w:val="18"/>
                <w:highlight w:val="none"/>
              </w:rPr>
              <w:t>，</w:t>
            </w:r>
            <w:r>
              <w:rPr>
                <w:rFonts w:hint="eastAsia" w:ascii="仿宋" w:hAnsi="仿宋" w:eastAsia="仿宋" w:cs="仿宋"/>
                <w:b w:val="0"/>
                <w:bCs w:val="0"/>
                <w:color w:val="auto"/>
                <w:spacing w:val="0"/>
                <w:w w:val="100"/>
                <w:sz w:val="18"/>
                <w:szCs w:val="18"/>
                <w:highlight w:val="none"/>
              </w:rPr>
              <w:t>懂得如何应用留白</w:t>
            </w:r>
            <w:r>
              <w:rPr>
                <w:rFonts w:hint="eastAsia" w:ascii="仿宋" w:hAnsi="仿宋" w:eastAsia="仿宋" w:cs="仿宋"/>
                <w:b w:val="0"/>
                <w:bCs w:val="0"/>
                <w:color w:val="auto"/>
                <w:spacing w:val="-32"/>
                <w:w w:val="100"/>
                <w:sz w:val="18"/>
                <w:szCs w:val="18"/>
                <w:highlight w:val="none"/>
              </w:rPr>
              <w:t>，</w:t>
            </w:r>
            <w:r>
              <w:rPr>
                <w:rFonts w:hint="eastAsia" w:ascii="仿宋" w:hAnsi="仿宋" w:eastAsia="仿宋" w:cs="仿宋"/>
                <w:b w:val="0"/>
                <w:bCs w:val="0"/>
                <w:color w:val="auto"/>
                <w:spacing w:val="0"/>
                <w:w w:val="100"/>
                <w:sz w:val="18"/>
                <w:szCs w:val="18"/>
                <w:highlight w:val="none"/>
              </w:rPr>
              <w:t>能平衡画面重点</w:t>
            </w:r>
            <w:r>
              <w:rPr>
                <w:rFonts w:hint="eastAsia" w:ascii="仿宋" w:hAnsi="仿宋" w:eastAsia="仿宋" w:cs="仿宋"/>
                <w:b w:val="0"/>
                <w:bCs w:val="0"/>
                <w:color w:val="auto"/>
                <w:spacing w:val="0"/>
                <w:w w:val="1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2.3.5能统一文稿风格，熟悉主题颜色，并能修改其配色方案。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3.数据表格的可视化</w:t>
            </w: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3.1表格数据的可视化</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3.1.1能够自定义常见的数字格式代码。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3.1.2能够使用常用函数的组合和函数的嵌套进行数据处理。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3.1.3能够创建图表</w:t>
            </w:r>
            <w:r>
              <w:rPr>
                <w:rFonts w:hint="eastAsia" w:ascii="仿宋" w:hAnsi="仿宋" w:eastAsia="仿宋" w:cs="仿宋"/>
                <w:b w:val="0"/>
                <w:bCs w:val="0"/>
                <w:color w:val="auto"/>
                <w:spacing w:val="-3"/>
                <w:w w:val="100"/>
                <w:sz w:val="18"/>
                <w:szCs w:val="18"/>
                <w:highlight w:val="none"/>
              </w:rPr>
              <w:t>，</w:t>
            </w:r>
            <w:r>
              <w:rPr>
                <w:rFonts w:hint="eastAsia" w:ascii="仿宋" w:hAnsi="仿宋" w:eastAsia="仿宋" w:cs="仿宋"/>
                <w:b w:val="0"/>
                <w:bCs w:val="0"/>
                <w:color w:val="auto"/>
                <w:spacing w:val="0"/>
                <w:w w:val="100"/>
                <w:sz w:val="18"/>
                <w:szCs w:val="18"/>
                <w:highlight w:val="none"/>
              </w:rPr>
              <w:t>并能制作组合图</w:t>
            </w:r>
            <w:r>
              <w:rPr>
                <w:rFonts w:hint="eastAsia" w:ascii="仿宋" w:hAnsi="仿宋" w:eastAsia="仿宋" w:cs="仿宋"/>
                <w:b w:val="0"/>
                <w:bCs w:val="0"/>
                <w:color w:val="auto"/>
                <w:spacing w:val="-3"/>
                <w:w w:val="100"/>
                <w:sz w:val="18"/>
                <w:szCs w:val="18"/>
                <w:highlight w:val="none"/>
              </w:rPr>
              <w:t>、</w:t>
            </w:r>
            <w:r>
              <w:rPr>
                <w:rFonts w:hint="eastAsia" w:ascii="仿宋" w:hAnsi="仿宋" w:eastAsia="仿宋" w:cs="仿宋"/>
                <w:b w:val="0"/>
                <w:bCs w:val="0"/>
                <w:color w:val="auto"/>
                <w:spacing w:val="0"/>
                <w:w w:val="100"/>
                <w:sz w:val="18"/>
                <w:szCs w:val="18"/>
                <w:highlight w:val="none"/>
              </w:rPr>
              <w:t>动态图表等</w:t>
            </w:r>
            <w:r>
              <w:rPr>
                <w:rFonts w:hint="eastAsia" w:ascii="仿宋" w:hAnsi="仿宋" w:eastAsia="仿宋" w:cs="仿宋"/>
                <w:b w:val="0"/>
                <w:bCs w:val="0"/>
                <w:color w:val="auto"/>
                <w:spacing w:val="0"/>
                <w:w w:val="1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3.1.4掌握对数据表分类汇总的方法。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3.1.5掌握数据的分级显示的方法。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3.1.6能创建数据透视表，并能进行编辑。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3.1.7能创建创建数据透视图，并能进行编辑。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3.2美化数据图</w:t>
            </w:r>
          </w:p>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表</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3.2.1掌握商业图标的制作规范。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3.2.2掌握图标的快速布局，并能进行美化。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3.2.3能够通过设置表格或图表样式的设置制作出精美的报表和图表。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1128"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4.协作办公</w:t>
            </w: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4.1云文档的创</w:t>
            </w:r>
          </w:p>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建</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4.1.1掌握不同终端</w:t>
            </w:r>
            <w:r>
              <w:rPr>
                <w:rFonts w:hint="eastAsia" w:ascii="仿宋" w:hAnsi="仿宋" w:eastAsia="仿宋" w:cs="仿宋"/>
                <w:b w:val="0"/>
                <w:bCs w:val="0"/>
                <w:color w:val="auto"/>
                <w:spacing w:val="-5"/>
                <w:w w:val="100"/>
                <w:sz w:val="18"/>
                <w:szCs w:val="18"/>
                <w:highlight w:val="none"/>
              </w:rPr>
              <w:t>、</w:t>
            </w:r>
            <w:r>
              <w:rPr>
                <w:rFonts w:hint="eastAsia" w:ascii="仿宋" w:hAnsi="仿宋" w:eastAsia="仿宋" w:cs="仿宋"/>
                <w:b w:val="0"/>
                <w:bCs w:val="0"/>
                <w:color w:val="auto"/>
                <w:spacing w:val="0"/>
                <w:w w:val="100"/>
                <w:sz w:val="18"/>
                <w:szCs w:val="18"/>
                <w:highlight w:val="none"/>
              </w:rPr>
              <w:t>应用系统中云文档的创建方法</w:t>
            </w:r>
            <w:r>
              <w:rPr>
                <w:rFonts w:hint="eastAsia" w:ascii="仿宋" w:hAnsi="仿宋" w:eastAsia="仿宋" w:cs="仿宋"/>
                <w:b w:val="0"/>
                <w:bCs w:val="0"/>
                <w:color w:val="auto"/>
                <w:spacing w:val="0"/>
                <w:w w:val="1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4.1.2能够使用云协作实现文档上传</w:t>
            </w:r>
            <w:r>
              <w:rPr>
                <w:rFonts w:hint="eastAsia" w:ascii="仿宋" w:hAnsi="仿宋" w:eastAsia="仿宋" w:cs="仿宋"/>
                <w:b w:val="0"/>
                <w:bCs w:val="0"/>
                <w:color w:val="auto"/>
                <w:spacing w:val="-5"/>
                <w:w w:val="100"/>
                <w:sz w:val="18"/>
                <w:szCs w:val="18"/>
                <w:highlight w:val="none"/>
              </w:rPr>
              <w:t>、</w:t>
            </w:r>
            <w:r>
              <w:rPr>
                <w:rFonts w:hint="eastAsia" w:ascii="仿宋" w:hAnsi="仿宋" w:eastAsia="仿宋" w:cs="仿宋"/>
                <w:b w:val="0"/>
                <w:bCs w:val="0"/>
                <w:color w:val="auto"/>
                <w:spacing w:val="0"/>
                <w:w w:val="100"/>
                <w:sz w:val="18"/>
                <w:szCs w:val="18"/>
                <w:highlight w:val="none"/>
              </w:rPr>
              <w:t>团队协同办公</w:t>
            </w:r>
            <w:r>
              <w:rPr>
                <w:rFonts w:hint="eastAsia" w:ascii="仿宋" w:hAnsi="仿宋" w:eastAsia="仿宋" w:cs="仿宋"/>
                <w:b w:val="0"/>
                <w:bCs w:val="0"/>
                <w:color w:val="auto"/>
                <w:spacing w:val="0"/>
                <w:w w:val="1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4.2在线协作</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4.2.1能够设定云文档的相关信息安全事项，掌握云协作多人同时对文档编辑和评论的方法。</w:t>
            </w:r>
          </w:p>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4.2.2能够实现协作撰稿、方案讨论、会议记录和资料共享等。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4.3便签积累创意</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4.3.1能够使用便签功能记录笔记。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1476"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4.3.2熟悉分组记录功能。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p>
        </w:tc>
        <w:tc>
          <w:tcPr>
            <w:tcW w:w="1476"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4.3.3掌握多种终端设备打开便签的方法。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4.4云文档导出</w:t>
            </w: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4.4.1能够把云文档导出到本地，并保存。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1476" w:type="dxa"/>
            <w:vMerge w:val="continue"/>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5679"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4.4.2掌握云文档批量导出的方法。</w:t>
            </w: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3"/>
        <w:bidi w:val="0"/>
        <w:outlineLvl w:val="0"/>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附件2：WPS办公应用职业技能大赛</w:t>
      </w:r>
      <w:r>
        <w:rPr>
          <w:rFonts w:hint="eastAsia"/>
          <w:color w:val="auto"/>
          <w:highlight w:val="none"/>
        </w:rPr>
        <w:t>评分</w:t>
      </w:r>
      <w:r>
        <w:rPr>
          <w:rFonts w:hint="eastAsia"/>
          <w:color w:val="auto"/>
          <w:highlight w:val="none"/>
          <w:lang w:val="en-US" w:eastAsia="zh-CN"/>
        </w:rPr>
        <w:t>参考</w:t>
      </w:r>
      <w:r>
        <w:rPr>
          <w:rFonts w:hint="eastAsia"/>
          <w:color w:val="auto"/>
          <w:highlight w:val="none"/>
        </w:rPr>
        <w:t>细则</w:t>
      </w:r>
    </w:p>
    <w:p>
      <w:pPr>
        <w:numPr>
          <w:ilvl w:val="0"/>
          <w:numId w:val="29"/>
        </w:numPr>
        <w:ind w:left="420" w:leftChars="0" w:hanging="420" w:firstLineChars="0"/>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职业素养</w:t>
      </w:r>
      <w:r>
        <w:rPr>
          <w:rFonts w:hint="eastAsia" w:ascii="仿宋" w:hAnsi="仿宋" w:cs="仿宋"/>
          <w:color w:val="auto"/>
          <w:sz w:val="24"/>
          <w:szCs w:val="24"/>
          <w:highlight w:val="none"/>
          <w:lang w:val="en-US" w:eastAsia="zh-CN"/>
        </w:rPr>
        <w:t>评分</w:t>
      </w:r>
      <w:r>
        <w:rPr>
          <w:rFonts w:hint="eastAsia" w:cs="仿宋"/>
          <w:color w:val="auto"/>
          <w:sz w:val="24"/>
          <w:szCs w:val="24"/>
          <w:highlight w:val="none"/>
          <w:lang w:val="en-US" w:eastAsia="zh-CN"/>
        </w:rPr>
        <w:t>参考</w:t>
      </w:r>
      <w:r>
        <w:rPr>
          <w:rFonts w:hint="eastAsia" w:ascii="仿宋" w:hAnsi="仿宋" w:cs="仿宋"/>
          <w:color w:val="auto"/>
          <w:sz w:val="24"/>
          <w:szCs w:val="24"/>
          <w:highlight w:val="none"/>
          <w:lang w:val="en-US" w:eastAsia="zh-CN"/>
        </w:rPr>
        <w:t>细则</w:t>
      </w:r>
      <w:r>
        <w:rPr>
          <w:rFonts w:hint="eastAsia" w:cs="仿宋"/>
          <w:color w:val="auto"/>
          <w:sz w:val="24"/>
          <w:szCs w:val="24"/>
          <w:highlight w:val="none"/>
          <w:lang w:val="en-US" w:eastAsia="zh-CN"/>
        </w:rPr>
        <w:t>：</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297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b/>
                <w:bCs/>
                <w:color w:val="auto"/>
                <w:spacing w:val="0"/>
                <w:w w:val="100"/>
                <w:sz w:val="18"/>
                <w:szCs w:val="18"/>
                <w:highlight w:val="none"/>
                <w:lang w:val="en-US" w:eastAsia="zh-CN"/>
              </w:rPr>
            </w:pPr>
            <w:r>
              <w:rPr>
                <w:rFonts w:hint="eastAsia" w:ascii="仿宋" w:hAnsi="仿宋" w:eastAsia="仿宋" w:cs="仿宋"/>
                <w:b/>
                <w:bCs/>
                <w:color w:val="auto"/>
                <w:spacing w:val="0"/>
                <w:w w:val="100"/>
                <w:sz w:val="18"/>
                <w:szCs w:val="18"/>
                <w:highlight w:val="none"/>
                <w:lang w:val="en-US" w:eastAsia="zh-CN"/>
              </w:rPr>
              <w:t>评分模块</w:t>
            </w:r>
          </w:p>
        </w:tc>
        <w:tc>
          <w:tcPr>
            <w:tcW w:w="17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b/>
                <w:bCs/>
                <w:color w:val="auto"/>
                <w:spacing w:val="0"/>
                <w:w w:val="100"/>
                <w:sz w:val="18"/>
                <w:szCs w:val="18"/>
                <w:highlight w:val="none"/>
                <w:lang w:val="en-US" w:eastAsia="zh-CN"/>
              </w:rPr>
            </w:pPr>
            <w:r>
              <w:rPr>
                <w:rFonts w:hint="eastAsia" w:ascii="仿宋" w:hAnsi="仿宋" w:eastAsia="仿宋" w:cs="仿宋"/>
                <w:b/>
                <w:bCs/>
                <w:color w:val="auto"/>
                <w:spacing w:val="0"/>
                <w:w w:val="100"/>
                <w:sz w:val="18"/>
                <w:szCs w:val="18"/>
                <w:highlight w:val="none"/>
                <w:lang w:val="en-US" w:eastAsia="zh-CN"/>
              </w:rPr>
              <w:t>评分项目</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b/>
                <w:bCs/>
                <w:color w:val="auto"/>
                <w:spacing w:val="0"/>
                <w:w w:val="100"/>
                <w:sz w:val="18"/>
                <w:szCs w:val="18"/>
                <w:highlight w:val="none"/>
                <w:lang w:val="en-US" w:eastAsia="zh-CN"/>
              </w:rPr>
            </w:pPr>
            <w:r>
              <w:rPr>
                <w:rFonts w:hint="eastAsia" w:ascii="仿宋" w:hAnsi="仿宋" w:eastAsia="仿宋" w:cs="仿宋"/>
                <w:b/>
                <w:bCs/>
                <w:color w:val="auto"/>
                <w:spacing w:val="0"/>
                <w:w w:val="10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使用WPS表格进行数据处理与分析的能力（25分）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具备对于不规范数据的清洗与转换的技能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具备数据的汇总与分析的技能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具备数据可视化的技能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掌握数据模拟分析与统计决策的方法</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使用WPS文字进行文档自动化处理的能力（25分）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熟练文字编辑与排版的基本设置</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8-12分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熟练使用样式处理长篇文档</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8-12分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熟练使用高级引用功能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使用WPS设计演示文稿的能力（25分）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母版设计美观专业</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多媒体元素与动画设计生动合理</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将WPS其他组件融入作品设计（5分）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思维导图﹑流程图﹑表单等元素的使用合理</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展示与共享能力（20分）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演示文稿放映技术娴熟</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讲解生动流畅</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举止仪表得体</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回答评委问题逻辑清晰，表单准确</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pct"/>
            <w:gridSpan w:val="2"/>
            <w:tcBorders>
              <w:top w:val="single" w:color="000000" w:sz="4" w:space="0"/>
              <w:left w:val="single" w:color="000000" w:sz="4" w:space="0"/>
              <w:bottom w:val="single" w:color="000000" w:sz="4" w:space="0"/>
              <w:right w:val="single" w:color="000000" w:sz="4" w:space="0"/>
            </w:tcBorders>
            <w:shd w:val="clear" w:color="auto" w:fill="FFFFFF"/>
          </w:tcPr>
          <w:p>
            <w:pPr>
              <w:rPr>
                <w:rFonts w:hint="eastAsia" w:cs="仿宋"/>
                <w:color w:val="auto"/>
                <w:sz w:val="20"/>
                <w:szCs w:val="20"/>
                <w:highlight w:val="none"/>
                <w:lang w:val="en-US" w:eastAsia="zh-CN"/>
              </w:rPr>
            </w:pPr>
            <w:r>
              <w:rPr>
                <w:rFonts w:hint="eastAsia" w:cs="仿宋"/>
                <w:color w:val="auto"/>
                <w:sz w:val="20"/>
                <w:szCs w:val="20"/>
                <w:highlight w:val="none"/>
                <w:lang w:val="en-US" w:eastAsia="zh-CN"/>
              </w:rPr>
              <w:t>合计</w:t>
            </w:r>
          </w:p>
        </w:tc>
        <w:tc>
          <w:tcPr>
            <w:tcW w:w="1276" w:type="pct"/>
            <w:tcBorders>
              <w:top w:val="single" w:color="000000" w:sz="4" w:space="0"/>
              <w:left w:val="single" w:color="000000" w:sz="4" w:space="0"/>
              <w:bottom w:val="single" w:color="000000" w:sz="4" w:space="0"/>
              <w:right w:val="single" w:color="000000" w:sz="4" w:space="0"/>
            </w:tcBorders>
            <w:shd w:val="clear" w:color="auto" w:fill="FFFFFF"/>
          </w:tcPr>
          <w:p>
            <w:pPr>
              <w:rPr>
                <w:rFonts w:hint="default" w:cs="仿宋"/>
                <w:color w:val="auto"/>
                <w:sz w:val="20"/>
                <w:szCs w:val="20"/>
                <w:highlight w:val="none"/>
                <w:lang w:val="en-US" w:eastAsia="zh-CN"/>
              </w:rPr>
            </w:pPr>
            <w:r>
              <w:rPr>
                <w:rFonts w:hint="eastAsia" w:cs="仿宋"/>
                <w:color w:val="auto"/>
                <w:sz w:val="20"/>
                <w:szCs w:val="20"/>
                <w:highlight w:val="none"/>
                <w:lang w:val="en-US" w:eastAsia="zh-CN"/>
              </w:rPr>
              <w:t>100分</w:t>
            </w: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OEEEEV+FZHTJW--GB1-0">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3F79E"/>
    <w:multiLevelType w:val="singleLevel"/>
    <w:tmpl w:val="87B3F79E"/>
    <w:lvl w:ilvl="0" w:tentative="0">
      <w:start w:val="1"/>
      <w:numFmt w:val="chineseCounting"/>
      <w:suff w:val="nothing"/>
      <w:lvlText w:val="（%1）"/>
      <w:lvlJc w:val="left"/>
      <w:pPr>
        <w:ind w:left="0" w:firstLine="420"/>
      </w:pPr>
      <w:rPr>
        <w:rFonts w:hint="eastAsia"/>
      </w:rPr>
    </w:lvl>
  </w:abstractNum>
  <w:abstractNum w:abstractNumId="1">
    <w:nsid w:val="8AA6998B"/>
    <w:multiLevelType w:val="singleLevel"/>
    <w:tmpl w:val="8AA6998B"/>
    <w:lvl w:ilvl="0" w:tentative="0">
      <w:start w:val="1"/>
      <w:numFmt w:val="chineseCounting"/>
      <w:suff w:val="nothing"/>
      <w:lvlText w:val="（%1）"/>
      <w:lvlJc w:val="left"/>
      <w:rPr>
        <w:rFonts w:hint="eastAsia"/>
      </w:rPr>
    </w:lvl>
  </w:abstractNum>
  <w:abstractNum w:abstractNumId="2">
    <w:nsid w:val="8AFF583B"/>
    <w:multiLevelType w:val="multilevel"/>
    <w:tmpl w:val="8AFF583B"/>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8E2364DC"/>
    <w:multiLevelType w:val="singleLevel"/>
    <w:tmpl w:val="8E2364DC"/>
    <w:lvl w:ilvl="0" w:tentative="0">
      <w:start w:val="1"/>
      <w:numFmt w:val="bullet"/>
      <w:lvlText w:val=""/>
      <w:lvlJc w:val="left"/>
      <w:pPr>
        <w:tabs>
          <w:tab w:val="left" w:pos="420"/>
        </w:tabs>
        <w:ind w:left="840" w:hanging="420"/>
      </w:pPr>
      <w:rPr>
        <w:rFonts w:hint="default" w:ascii="Wingdings" w:hAnsi="Wingdings"/>
      </w:rPr>
    </w:lvl>
  </w:abstractNum>
  <w:abstractNum w:abstractNumId="4">
    <w:nsid w:val="94FA136B"/>
    <w:multiLevelType w:val="singleLevel"/>
    <w:tmpl w:val="94FA136B"/>
    <w:lvl w:ilvl="0" w:tentative="0">
      <w:start w:val="1"/>
      <w:numFmt w:val="bullet"/>
      <w:lvlText w:val=""/>
      <w:lvlJc w:val="left"/>
      <w:pPr>
        <w:ind w:left="420" w:hanging="420"/>
      </w:pPr>
      <w:rPr>
        <w:rFonts w:hint="default" w:ascii="Wingdings" w:hAnsi="Wingdings"/>
      </w:rPr>
    </w:lvl>
  </w:abstractNum>
  <w:abstractNum w:abstractNumId="5">
    <w:nsid w:val="95F7405F"/>
    <w:multiLevelType w:val="singleLevel"/>
    <w:tmpl w:val="95F7405F"/>
    <w:lvl w:ilvl="0" w:tentative="0">
      <w:start w:val="1"/>
      <w:numFmt w:val="bullet"/>
      <w:lvlText w:val=""/>
      <w:lvlJc w:val="left"/>
      <w:pPr>
        <w:tabs>
          <w:tab w:val="left" w:pos="420"/>
        </w:tabs>
        <w:ind w:left="840" w:hanging="420"/>
      </w:pPr>
      <w:rPr>
        <w:rFonts w:hint="default" w:ascii="Wingdings" w:hAnsi="Wingdings"/>
      </w:rPr>
    </w:lvl>
  </w:abstractNum>
  <w:abstractNum w:abstractNumId="6">
    <w:nsid w:val="9C54DD9C"/>
    <w:multiLevelType w:val="singleLevel"/>
    <w:tmpl w:val="9C54DD9C"/>
    <w:lvl w:ilvl="0" w:tentative="0">
      <w:start w:val="1"/>
      <w:numFmt w:val="bullet"/>
      <w:lvlText w:val=""/>
      <w:lvlJc w:val="left"/>
      <w:pPr>
        <w:tabs>
          <w:tab w:val="left" w:pos="420"/>
        </w:tabs>
        <w:ind w:left="840" w:hanging="420"/>
      </w:pPr>
      <w:rPr>
        <w:rFonts w:hint="default" w:ascii="Wingdings" w:hAnsi="Wingdings"/>
      </w:rPr>
    </w:lvl>
  </w:abstractNum>
  <w:abstractNum w:abstractNumId="7">
    <w:nsid w:val="A573C8CF"/>
    <w:multiLevelType w:val="singleLevel"/>
    <w:tmpl w:val="A573C8CF"/>
    <w:lvl w:ilvl="0" w:tentative="0">
      <w:start w:val="1"/>
      <w:numFmt w:val="decimal"/>
      <w:suff w:val="space"/>
      <w:lvlText w:val="%1."/>
      <w:lvlJc w:val="left"/>
    </w:lvl>
  </w:abstractNum>
  <w:abstractNum w:abstractNumId="8">
    <w:nsid w:val="AA0D3405"/>
    <w:multiLevelType w:val="singleLevel"/>
    <w:tmpl w:val="AA0D3405"/>
    <w:lvl w:ilvl="0" w:tentative="0">
      <w:start w:val="1"/>
      <w:numFmt w:val="chineseCounting"/>
      <w:suff w:val="nothing"/>
      <w:lvlText w:val="（%1）"/>
      <w:lvlJc w:val="left"/>
      <w:rPr>
        <w:rFonts w:hint="eastAsia"/>
      </w:rPr>
    </w:lvl>
  </w:abstractNum>
  <w:abstractNum w:abstractNumId="9">
    <w:nsid w:val="AC581B67"/>
    <w:multiLevelType w:val="singleLevel"/>
    <w:tmpl w:val="AC581B67"/>
    <w:lvl w:ilvl="0" w:tentative="0">
      <w:start w:val="1"/>
      <w:numFmt w:val="decimal"/>
      <w:suff w:val="space"/>
      <w:lvlText w:val="%1."/>
      <w:lvlJc w:val="left"/>
    </w:lvl>
  </w:abstractNum>
  <w:abstractNum w:abstractNumId="10">
    <w:nsid w:val="B3E24061"/>
    <w:multiLevelType w:val="singleLevel"/>
    <w:tmpl w:val="B3E24061"/>
    <w:lvl w:ilvl="0" w:tentative="0">
      <w:start w:val="1"/>
      <w:numFmt w:val="decimal"/>
      <w:suff w:val="space"/>
      <w:lvlText w:val="%1."/>
      <w:lvlJc w:val="left"/>
    </w:lvl>
  </w:abstractNum>
  <w:abstractNum w:abstractNumId="11">
    <w:nsid w:val="C702C9D2"/>
    <w:multiLevelType w:val="singleLevel"/>
    <w:tmpl w:val="C702C9D2"/>
    <w:lvl w:ilvl="0" w:tentative="0">
      <w:start w:val="1"/>
      <w:numFmt w:val="decimal"/>
      <w:suff w:val="space"/>
      <w:lvlText w:val="%1."/>
      <w:lvlJc w:val="left"/>
    </w:lvl>
  </w:abstractNum>
  <w:abstractNum w:abstractNumId="12">
    <w:nsid w:val="CD06AD27"/>
    <w:multiLevelType w:val="singleLevel"/>
    <w:tmpl w:val="CD06AD27"/>
    <w:lvl w:ilvl="0" w:tentative="0">
      <w:start w:val="1"/>
      <w:numFmt w:val="decimal"/>
      <w:suff w:val="space"/>
      <w:lvlText w:val="%1."/>
      <w:lvlJc w:val="left"/>
    </w:lvl>
  </w:abstractNum>
  <w:abstractNum w:abstractNumId="13">
    <w:nsid w:val="D60ED63C"/>
    <w:multiLevelType w:val="singleLevel"/>
    <w:tmpl w:val="D60ED63C"/>
    <w:lvl w:ilvl="0" w:tentative="0">
      <w:start w:val="1"/>
      <w:numFmt w:val="decimal"/>
      <w:lvlText w:val="%1."/>
      <w:lvlJc w:val="left"/>
      <w:pPr>
        <w:tabs>
          <w:tab w:val="left" w:pos="420"/>
        </w:tabs>
        <w:ind w:left="845" w:hanging="425"/>
      </w:pPr>
      <w:rPr>
        <w:rFonts w:hint="default"/>
      </w:rPr>
    </w:lvl>
  </w:abstractNum>
  <w:abstractNum w:abstractNumId="14">
    <w:nsid w:val="E5203162"/>
    <w:multiLevelType w:val="multilevel"/>
    <w:tmpl w:val="E520316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Times New Roman" w:hAnsi="Times New Roman" w:eastAsia="宋体" w:cs="Times New Roman"/>
        <w:sz w:val="22"/>
        <w:szCs w:val="22"/>
      </w:rPr>
    </w:lvl>
    <w:lvl w:ilvl="2" w:tentative="0">
      <w:start w:val="1"/>
      <w:numFmt w:val="decimal"/>
      <w:suff w:val="nothing"/>
      <w:lvlText w:val="%3．"/>
      <w:lvlJc w:val="left"/>
      <w:pPr>
        <w:tabs>
          <w:tab w:val="left" w:pos="420"/>
        </w:tabs>
        <w:ind w:left="0" w:firstLine="338"/>
      </w:pPr>
      <w:rPr>
        <w:rFonts w:hint="eastAsia" w:ascii="宋体" w:hAnsi="宋体" w:eastAsia="宋体" w:cs="宋体"/>
      </w:rPr>
    </w:lvl>
    <w:lvl w:ilvl="3" w:tentative="0">
      <w:start w:val="1"/>
      <w:numFmt w:val="decimal"/>
      <w:pStyle w:val="7"/>
      <w:suff w:val="space"/>
      <w:lvlText w:val="（%4）"/>
      <w:lvlJc w:val="left"/>
      <w:pPr>
        <w:tabs>
          <w:tab w:val="left" w:pos="420"/>
        </w:tabs>
        <w:ind w:left="0" w:leftChars="0" w:firstLine="237" w:firstLineChars="0"/>
      </w:pPr>
      <w:rPr>
        <w:rFonts w:hint="eastAsia" w:ascii="宋体" w:hAnsi="宋体" w:eastAsia="宋体" w:cs="宋体"/>
      </w:rPr>
    </w:lvl>
    <w:lvl w:ilvl="4" w:tentative="0">
      <w:start w:val="1"/>
      <w:numFmt w:val="decimalEnclosedCircleChinese"/>
      <w:suff w:val="space"/>
      <w:lvlText w:val="%5"/>
      <w:lvlJc w:val="left"/>
      <w:pPr>
        <w:tabs>
          <w:tab w:val="left" w:pos="420"/>
        </w:tabs>
        <w:ind w:left="0" w:firstLine="566"/>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07F34B4E"/>
    <w:multiLevelType w:val="singleLevel"/>
    <w:tmpl w:val="07F34B4E"/>
    <w:lvl w:ilvl="0" w:tentative="0">
      <w:start w:val="1"/>
      <w:numFmt w:val="chineseCounting"/>
      <w:suff w:val="nothing"/>
      <w:lvlText w:val="（%1）"/>
      <w:lvlJc w:val="left"/>
      <w:rPr>
        <w:rFonts w:hint="eastAsia"/>
      </w:rPr>
    </w:lvl>
  </w:abstractNum>
  <w:abstractNum w:abstractNumId="16">
    <w:nsid w:val="0C19B7FD"/>
    <w:multiLevelType w:val="singleLevel"/>
    <w:tmpl w:val="0C19B7FD"/>
    <w:lvl w:ilvl="0" w:tentative="0">
      <w:start w:val="1"/>
      <w:numFmt w:val="chineseCounting"/>
      <w:pStyle w:val="2"/>
      <w:suff w:val="nothing"/>
      <w:lvlText w:val="%1、"/>
      <w:lvlJc w:val="left"/>
      <w:pPr>
        <w:ind w:left="0" w:firstLine="420"/>
      </w:pPr>
      <w:rPr>
        <w:rFonts w:hint="eastAsia"/>
      </w:rPr>
    </w:lvl>
  </w:abstractNum>
  <w:abstractNum w:abstractNumId="17">
    <w:nsid w:val="19A21979"/>
    <w:multiLevelType w:val="singleLevel"/>
    <w:tmpl w:val="19A21979"/>
    <w:lvl w:ilvl="0" w:tentative="0">
      <w:start w:val="1"/>
      <w:numFmt w:val="decimal"/>
      <w:suff w:val="space"/>
      <w:lvlText w:val="%1."/>
      <w:lvlJc w:val="left"/>
    </w:lvl>
  </w:abstractNum>
  <w:abstractNum w:abstractNumId="18">
    <w:nsid w:val="1BB49118"/>
    <w:multiLevelType w:val="singleLevel"/>
    <w:tmpl w:val="1BB49118"/>
    <w:lvl w:ilvl="0" w:tentative="0">
      <w:start w:val="1"/>
      <w:numFmt w:val="decimal"/>
      <w:lvlText w:val="(%1)"/>
      <w:lvlJc w:val="left"/>
      <w:pPr>
        <w:tabs>
          <w:tab w:val="left" w:pos="420"/>
        </w:tabs>
        <w:ind w:left="845" w:hanging="425"/>
      </w:pPr>
      <w:rPr>
        <w:rFonts w:hint="default"/>
      </w:rPr>
    </w:lvl>
  </w:abstractNum>
  <w:abstractNum w:abstractNumId="19">
    <w:nsid w:val="23149B97"/>
    <w:multiLevelType w:val="singleLevel"/>
    <w:tmpl w:val="23149B97"/>
    <w:lvl w:ilvl="0" w:tentative="0">
      <w:start w:val="1"/>
      <w:numFmt w:val="decimal"/>
      <w:suff w:val="space"/>
      <w:lvlText w:val="%1."/>
      <w:lvlJc w:val="left"/>
    </w:lvl>
  </w:abstractNum>
  <w:abstractNum w:abstractNumId="20">
    <w:nsid w:val="2656D213"/>
    <w:multiLevelType w:val="singleLevel"/>
    <w:tmpl w:val="2656D213"/>
    <w:lvl w:ilvl="0" w:tentative="0">
      <w:start w:val="1"/>
      <w:numFmt w:val="chineseCounting"/>
      <w:suff w:val="nothing"/>
      <w:lvlText w:val="（%1）"/>
      <w:lvlJc w:val="left"/>
      <w:rPr>
        <w:rFonts w:hint="eastAsia"/>
      </w:rPr>
    </w:lvl>
  </w:abstractNum>
  <w:abstractNum w:abstractNumId="21">
    <w:nsid w:val="3C4E9347"/>
    <w:multiLevelType w:val="singleLevel"/>
    <w:tmpl w:val="3C4E9347"/>
    <w:lvl w:ilvl="0" w:tentative="0">
      <w:start w:val="1"/>
      <w:numFmt w:val="decimal"/>
      <w:lvlText w:val="(%1)"/>
      <w:lvlJc w:val="left"/>
      <w:pPr>
        <w:tabs>
          <w:tab w:val="left" w:pos="420"/>
        </w:tabs>
        <w:ind w:left="845" w:hanging="425"/>
      </w:pPr>
      <w:rPr>
        <w:rFonts w:hint="default"/>
      </w:rPr>
    </w:lvl>
  </w:abstractNum>
  <w:abstractNum w:abstractNumId="22">
    <w:nsid w:val="417ADD6A"/>
    <w:multiLevelType w:val="singleLevel"/>
    <w:tmpl w:val="417ADD6A"/>
    <w:lvl w:ilvl="0" w:tentative="0">
      <w:start w:val="1"/>
      <w:numFmt w:val="decimal"/>
      <w:suff w:val="space"/>
      <w:lvlText w:val="%1."/>
      <w:lvlJc w:val="left"/>
    </w:lvl>
  </w:abstractNum>
  <w:abstractNum w:abstractNumId="23">
    <w:nsid w:val="45C266CE"/>
    <w:multiLevelType w:val="singleLevel"/>
    <w:tmpl w:val="45C266CE"/>
    <w:lvl w:ilvl="0" w:tentative="0">
      <w:start w:val="1"/>
      <w:numFmt w:val="decimal"/>
      <w:suff w:val="space"/>
      <w:lvlText w:val="%1."/>
      <w:lvlJc w:val="left"/>
    </w:lvl>
  </w:abstractNum>
  <w:abstractNum w:abstractNumId="24">
    <w:nsid w:val="4C042737"/>
    <w:multiLevelType w:val="singleLevel"/>
    <w:tmpl w:val="4C042737"/>
    <w:lvl w:ilvl="0" w:tentative="0">
      <w:start w:val="1"/>
      <w:numFmt w:val="bullet"/>
      <w:lvlText w:val=""/>
      <w:lvlJc w:val="left"/>
      <w:pPr>
        <w:ind w:left="420" w:hanging="420"/>
      </w:pPr>
      <w:rPr>
        <w:rFonts w:hint="default" w:ascii="Wingdings" w:hAnsi="Wingdings"/>
      </w:rPr>
    </w:lvl>
  </w:abstractNum>
  <w:abstractNum w:abstractNumId="25">
    <w:nsid w:val="4DD01B92"/>
    <w:multiLevelType w:val="multilevel"/>
    <w:tmpl w:val="4DD01B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6">
    <w:nsid w:val="4EB552C6"/>
    <w:multiLevelType w:val="multilevel"/>
    <w:tmpl w:val="4EB552C6"/>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7">
    <w:nsid w:val="607269FF"/>
    <w:multiLevelType w:val="singleLevel"/>
    <w:tmpl w:val="607269FF"/>
    <w:lvl w:ilvl="0" w:tentative="0">
      <w:start w:val="1"/>
      <w:numFmt w:val="decimal"/>
      <w:suff w:val="space"/>
      <w:lvlText w:val="%1."/>
      <w:lvlJc w:val="left"/>
    </w:lvl>
  </w:abstractNum>
  <w:abstractNum w:abstractNumId="28">
    <w:nsid w:val="65043399"/>
    <w:multiLevelType w:val="singleLevel"/>
    <w:tmpl w:val="65043399"/>
    <w:lvl w:ilvl="0" w:tentative="0">
      <w:start w:val="1"/>
      <w:numFmt w:val="decimal"/>
      <w:suff w:val="space"/>
      <w:lvlText w:val="%1."/>
      <w:lvlJc w:val="left"/>
    </w:lvl>
  </w:abstractNum>
  <w:num w:numId="1">
    <w:abstractNumId w:val="16"/>
  </w:num>
  <w:num w:numId="2">
    <w:abstractNumId w:val="14"/>
  </w:num>
  <w:num w:numId="3">
    <w:abstractNumId w:val="1"/>
  </w:num>
  <w:num w:numId="4">
    <w:abstractNumId w:val="27"/>
  </w:num>
  <w:num w:numId="5">
    <w:abstractNumId w:val="3"/>
  </w:num>
  <w:num w:numId="6">
    <w:abstractNumId w:val="10"/>
  </w:num>
  <w:num w:numId="7">
    <w:abstractNumId w:val="21"/>
  </w:num>
  <w:num w:numId="8">
    <w:abstractNumId w:val="18"/>
  </w:num>
  <w:num w:numId="9">
    <w:abstractNumId w:val="0"/>
  </w:num>
  <w:num w:numId="10">
    <w:abstractNumId w:val="13"/>
  </w:num>
  <w:num w:numId="11">
    <w:abstractNumId w:val="28"/>
  </w:num>
  <w:num w:numId="12">
    <w:abstractNumId w:val="20"/>
  </w:num>
  <w:num w:numId="13">
    <w:abstractNumId w:val="23"/>
  </w:num>
  <w:num w:numId="14">
    <w:abstractNumId w:val="5"/>
  </w:num>
  <w:num w:numId="15">
    <w:abstractNumId w:val="19"/>
  </w:num>
  <w:num w:numId="16">
    <w:abstractNumId w:val="8"/>
  </w:num>
  <w:num w:numId="17">
    <w:abstractNumId w:val="22"/>
  </w:num>
  <w:num w:numId="18">
    <w:abstractNumId w:val="26"/>
  </w:num>
  <w:num w:numId="19">
    <w:abstractNumId w:val="2"/>
  </w:num>
  <w:num w:numId="20">
    <w:abstractNumId w:val="6"/>
  </w:num>
  <w:num w:numId="21">
    <w:abstractNumId w:val="17"/>
  </w:num>
  <w:num w:numId="22">
    <w:abstractNumId w:val="9"/>
  </w:num>
  <w:num w:numId="23">
    <w:abstractNumId w:val="24"/>
  </w:num>
  <w:num w:numId="24">
    <w:abstractNumId w:val="11"/>
  </w:num>
  <w:num w:numId="25">
    <w:abstractNumId w:val="15"/>
  </w:num>
  <w:num w:numId="26">
    <w:abstractNumId w:val="12"/>
  </w:num>
  <w:num w:numId="27">
    <w:abstractNumId w:val="7"/>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jRmZGUxMzdlNDEzMWQ5ZDZlNTkwZTVhMWVlZjkifQ=="/>
  </w:docVars>
  <w:rsids>
    <w:rsidRoot w:val="00000000"/>
    <w:rsid w:val="002458A5"/>
    <w:rsid w:val="005B6301"/>
    <w:rsid w:val="0083402D"/>
    <w:rsid w:val="008B64B2"/>
    <w:rsid w:val="008D2B1A"/>
    <w:rsid w:val="00A63F13"/>
    <w:rsid w:val="00C63C05"/>
    <w:rsid w:val="00CA53E8"/>
    <w:rsid w:val="00EA6EAA"/>
    <w:rsid w:val="00FE4DB6"/>
    <w:rsid w:val="010C5774"/>
    <w:rsid w:val="01107D1F"/>
    <w:rsid w:val="012313DD"/>
    <w:rsid w:val="01612F09"/>
    <w:rsid w:val="016249AB"/>
    <w:rsid w:val="016D18E0"/>
    <w:rsid w:val="01C44493"/>
    <w:rsid w:val="01CB4210"/>
    <w:rsid w:val="01D4651C"/>
    <w:rsid w:val="01D4784E"/>
    <w:rsid w:val="01DB2ED6"/>
    <w:rsid w:val="01EE4BB0"/>
    <w:rsid w:val="01F52836"/>
    <w:rsid w:val="01F72DA2"/>
    <w:rsid w:val="020931D1"/>
    <w:rsid w:val="02453DD1"/>
    <w:rsid w:val="024A1FDA"/>
    <w:rsid w:val="024D4A5A"/>
    <w:rsid w:val="02581C16"/>
    <w:rsid w:val="025A42D2"/>
    <w:rsid w:val="02770D6C"/>
    <w:rsid w:val="028133A7"/>
    <w:rsid w:val="02972DB6"/>
    <w:rsid w:val="0299080E"/>
    <w:rsid w:val="029A19CB"/>
    <w:rsid w:val="02C54DCA"/>
    <w:rsid w:val="02F031EB"/>
    <w:rsid w:val="030E01C7"/>
    <w:rsid w:val="03162A63"/>
    <w:rsid w:val="03375ACA"/>
    <w:rsid w:val="03577D8F"/>
    <w:rsid w:val="036C22FA"/>
    <w:rsid w:val="03A14C31"/>
    <w:rsid w:val="03A448A7"/>
    <w:rsid w:val="03A914BA"/>
    <w:rsid w:val="03CA0D0C"/>
    <w:rsid w:val="03D26833"/>
    <w:rsid w:val="03D36D0E"/>
    <w:rsid w:val="03FB5764"/>
    <w:rsid w:val="041E275A"/>
    <w:rsid w:val="044543B5"/>
    <w:rsid w:val="04526A6B"/>
    <w:rsid w:val="046E6951"/>
    <w:rsid w:val="04707738"/>
    <w:rsid w:val="04784FE0"/>
    <w:rsid w:val="04787BE6"/>
    <w:rsid w:val="04837D17"/>
    <w:rsid w:val="049F2CFA"/>
    <w:rsid w:val="04B235C0"/>
    <w:rsid w:val="04BB4309"/>
    <w:rsid w:val="04C173CC"/>
    <w:rsid w:val="05050F64"/>
    <w:rsid w:val="051B3EA9"/>
    <w:rsid w:val="052E4326"/>
    <w:rsid w:val="05443785"/>
    <w:rsid w:val="054E49C4"/>
    <w:rsid w:val="05515A22"/>
    <w:rsid w:val="057D46B5"/>
    <w:rsid w:val="05AB13FD"/>
    <w:rsid w:val="05B44391"/>
    <w:rsid w:val="05D077C3"/>
    <w:rsid w:val="05F40143"/>
    <w:rsid w:val="060A6F6E"/>
    <w:rsid w:val="06190860"/>
    <w:rsid w:val="061E56A5"/>
    <w:rsid w:val="06624A98"/>
    <w:rsid w:val="0662639D"/>
    <w:rsid w:val="066568F6"/>
    <w:rsid w:val="067C6D12"/>
    <w:rsid w:val="0682379A"/>
    <w:rsid w:val="06825A54"/>
    <w:rsid w:val="06983CF2"/>
    <w:rsid w:val="06A57767"/>
    <w:rsid w:val="06B65508"/>
    <w:rsid w:val="06DF289D"/>
    <w:rsid w:val="06EB050A"/>
    <w:rsid w:val="06F84F14"/>
    <w:rsid w:val="072416B2"/>
    <w:rsid w:val="07367490"/>
    <w:rsid w:val="073F18FE"/>
    <w:rsid w:val="074224CB"/>
    <w:rsid w:val="0758337B"/>
    <w:rsid w:val="07713878"/>
    <w:rsid w:val="07C03F4D"/>
    <w:rsid w:val="07E0610A"/>
    <w:rsid w:val="07EB6BF2"/>
    <w:rsid w:val="07ED213F"/>
    <w:rsid w:val="07F53C1B"/>
    <w:rsid w:val="08105379"/>
    <w:rsid w:val="08271185"/>
    <w:rsid w:val="082B23C5"/>
    <w:rsid w:val="0834022B"/>
    <w:rsid w:val="085724C5"/>
    <w:rsid w:val="08795125"/>
    <w:rsid w:val="087E7D55"/>
    <w:rsid w:val="089C7CE5"/>
    <w:rsid w:val="08DD43C4"/>
    <w:rsid w:val="08E43623"/>
    <w:rsid w:val="08EA5696"/>
    <w:rsid w:val="08F06122"/>
    <w:rsid w:val="08F16362"/>
    <w:rsid w:val="090F2EFF"/>
    <w:rsid w:val="09104F98"/>
    <w:rsid w:val="091E0D60"/>
    <w:rsid w:val="0934168A"/>
    <w:rsid w:val="093F27F9"/>
    <w:rsid w:val="094251E3"/>
    <w:rsid w:val="0945405A"/>
    <w:rsid w:val="09472BD9"/>
    <w:rsid w:val="094A71B5"/>
    <w:rsid w:val="099C10AF"/>
    <w:rsid w:val="09B864B0"/>
    <w:rsid w:val="09F96991"/>
    <w:rsid w:val="0A011AD2"/>
    <w:rsid w:val="0A303A11"/>
    <w:rsid w:val="0A366594"/>
    <w:rsid w:val="0A4232CE"/>
    <w:rsid w:val="0A55259C"/>
    <w:rsid w:val="0A5F0487"/>
    <w:rsid w:val="0A997521"/>
    <w:rsid w:val="0A9C74C4"/>
    <w:rsid w:val="0ACC32D8"/>
    <w:rsid w:val="0AD3403F"/>
    <w:rsid w:val="0AF3544F"/>
    <w:rsid w:val="0B087D9E"/>
    <w:rsid w:val="0B11670E"/>
    <w:rsid w:val="0B1A3B83"/>
    <w:rsid w:val="0B384A6A"/>
    <w:rsid w:val="0B456DE5"/>
    <w:rsid w:val="0B486C0F"/>
    <w:rsid w:val="0B4F7DE1"/>
    <w:rsid w:val="0B5050F7"/>
    <w:rsid w:val="0B536054"/>
    <w:rsid w:val="0B883DED"/>
    <w:rsid w:val="0B9462F7"/>
    <w:rsid w:val="0BA00F37"/>
    <w:rsid w:val="0BD573F8"/>
    <w:rsid w:val="0BDB1E2C"/>
    <w:rsid w:val="0C153030"/>
    <w:rsid w:val="0C1D2DF2"/>
    <w:rsid w:val="0C36241A"/>
    <w:rsid w:val="0C3D0E4B"/>
    <w:rsid w:val="0C75473C"/>
    <w:rsid w:val="0CA84D3F"/>
    <w:rsid w:val="0CB44DC3"/>
    <w:rsid w:val="0CBE6F23"/>
    <w:rsid w:val="0CC6737E"/>
    <w:rsid w:val="0CCE1211"/>
    <w:rsid w:val="0CDE2D3B"/>
    <w:rsid w:val="0CE029FC"/>
    <w:rsid w:val="0CF617F6"/>
    <w:rsid w:val="0D11241A"/>
    <w:rsid w:val="0D145AF2"/>
    <w:rsid w:val="0D4C54B9"/>
    <w:rsid w:val="0D6A3D75"/>
    <w:rsid w:val="0D766802"/>
    <w:rsid w:val="0D7E2B21"/>
    <w:rsid w:val="0DDB2F70"/>
    <w:rsid w:val="0DEC328C"/>
    <w:rsid w:val="0DF43701"/>
    <w:rsid w:val="0DFE4FD8"/>
    <w:rsid w:val="0E0612BF"/>
    <w:rsid w:val="0E13153F"/>
    <w:rsid w:val="0E364169"/>
    <w:rsid w:val="0E5C2C0C"/>
    <w:rsid w:val="0E8E22D8"/>
    <w:rsid w:val="0E8F724A"/>
    <w:rsid w:val="0E941BF7"/>
    <w:rsid w:val="0E9D3965"/>
    <w:rsid w:val="0F3B24A5"/>
    <w:rsid w:val="0F4B1BCB"/>
    <w:rsid w:val="0F7B2B1C"/>
    <w:rsid w:val="0F7D6F06"/>
    <w:rsid w:val="0FAE1E46"/>
    <w:rsid w:val="0FBC3B02"/>
    <w:rsid w:val="0FC2533F"/>
    <w:rsid w:val="0FCA4B2F"/>
    <w:rsid w:val="0FD10097"/>
    <w:rsid w:val="0FE62B40"/>
    <w:rsid w:val="0FF032BA"/>
    <w:rsid w:val="100B2FA1"/>
    <w:rsid w:val="101464EA"/>
    <w:rsid w:val="10245BFE"/>
    <w:rsid w:val="10631EDA"/>
    <w:rsid w:val="10664F72"/>
    <w:rsid w:val="10712FA4"/>
    <w:rsid w:val="109D1FA6"/>
    <w:rsid w:val="10A836F7"/>
    <w:rsid w:val="10D72136"/>
    <w:rsid w:val="11343B3E"/>
    <w:rsid w:val="11353D19"/>
    <w:rsid w:val="114B0A19"/>
    <w:rsid w:val="11A5389F"/>
    <w:rsid w:val="11E20C73"/>
    <w:rsid w:val="11F80428"/>
    <w:rsid w:val="121D6D58"/>
    <w:rsid w:val="122E0BB8"/>
    <w:rsid w:val="125E540C"/>
    <w:rsid w:val="12601AF6"/>
    <w:rsid w:val="12732A47"/>
    <w:rsid w:val="127C4C8F"/>
    <w:rsid w:val="129007DB"/>
    <w:rsid w:val="12A42E6F"/>
    <w:rsid w:val="12A56322"/>
    <w:rsid w:val="12C83DBE"/>
    <w:rsid w:val="12D42BE3"/>
    <w:rsid w:val="12D95981"/>
    <w:rsid w:val="12DF7B3A"/>
    <w:rsid w:val="12F45B22"/>
    <w:rsid w:val="1301131A"/>
    <w:rsid w:val="13471231"/>
    <w:rsid w:val="13681817"/>
    <w:rsid w:val="136A27C3"/>
    <w:rsid w:val="13717289"/>
    <w:rsid w:val="1387194B"/>
    <w:rsid w:val="138B03A6"/>
    <w:rsid w:val="139E4EBD"/>
    <w:rsid w:val="13FD2B56"/>
    <w:rsid w:val="1443453B"/>
    <w:rsid w:val="145B5C53"/>
    <w:rsid w:val="14750759"/>
    <w:rsid w:val="14847D27"/>
    <w:rsid w:val="14A4736A"/>
    <w:rsid w:val="14AD2520"/>
    <w:rsid w:val="14CA4BCA"/>
    <w:rsid w:val="14DC24D2"/>
    <w:rsid w:val="14E10512"/>
    <w:rsid w:val="15342146"/>
    <w:rsid w:val="154B0F64"/>
    <w:rsid w:val="157C514B"/>
    <w:rsid w:val="15803C9F"/>
    <w:rsid w:val="158F4CDF"/>
    <w:rsid w:val="15A01783"/>
    <w:rsid w:val="15A80476"/>
    <w:rsid w:val="15B616DD"/>
    <w:rsid w:val="15BB7B91"/>
    <w:rsid w:val="15C45668"/>
    <w:rsid w:val="15CF0969"/>
    <w:rsid w:val="15D5579C"/>
    <w:rsid w:val="15EF40B7"/>
    <w:rsid w:val="160F0351"/>
    <w:rsid w:val="16276F1A"/>
    <w:rsid w:val="163D109B"/>
    <w:rsid w:val="164B26C5"/>
    <w:rsid w:val="166A021D"/>
    <w:rsid w:val="167F0B99"/>
    <w:rsid w:val="16851CAF"/>
    <w:rsid w:val="168D133F"/>
    <w:rsid w:val="16B34273"/>
    <w:rsid w:val="16B55380"/>
    <w:rsid w:val="16C61FC0"/>
    <w:rsid w:val="16F1615B"/>
    <w:rsid w:val="16F801D7"/>
    <w:rsid w:val="16FF34E0"/>
    <w:rsid w:val="172375CE"/>
    <w:rsid w:val="176C2F55"/>
    <w:rsid w:val="1771338F"/>
    <w:rsid w:val="17A434C1"/>
    <w:rsid w:val="17F33B6E"/>
    <w:rsid w:val="17F519EE"/>
    <w:rsid w:val="1803600C"/>
    <w:rsid w:val="180B1B97"/>
    <w:rsid w:val="18194622"/>
    <w:rsid w:val="18376768"/>
    <w:rsid w:val="18575671"/>
    <w:rsid w:val="18DA6A1C"/>
    <w:rsid w:val="18EE53D4"/>
    <w:rsid w:val="190F123B"/>
    <w:rsid w:val="19193086"/>
    <w:rsid w:val="19196C33"/>
    <w:rsid w:val="191D7FC9"/>
    <w:rsid w:val="193B7B18"/>
    <w:rsid w:val="19450C3E"/>
    <w:rsid w:val="19485EB9"/>
    <w:rsid w:val="19673E35"/>
    <w:rsid w:val="197C38C6"/>
    <w:rsid w:val="199B041F"/>
    <w:rsid w:val="19A06AD2"/>
    <w:rsid w:val="19A21719"/>
    <w:rsid w:val="19AA212C"/>
    <w:rsid w:val="19E324DB"/>
    <w:rsid w:val="19F80312"/>
    <w:rsid w:val="19FB27C8"/>
    <w:rsid w:val="1A200435"/>
    <w:rsid w:val="1A276532"/>
    <w:rsid w:val="1A5827D6"/>
    <w:rsid w:val="1A6362A9"/>
    <w:rsid w:val="1A700AB6"/>
    <w:rsid w:val="1AB85A13"/>
    <w:rsid w:val="1AC37059"/>
    <w:rsid w:val="1AD440E3"/>
    <w:rsid w:val="1B0016C7"/>
    <w:rsid w:val="1B057DB6"/>
    <w:rsid w:val="1B140162"/>
    <w:rsid w:val="1B36473D"/>
    <w:rsid w:val="1B4D7743"/>
    <w:rsid w:val="1B5A2130"/>
    <w:rsid w:val="1B6278C3"/>
    <w:rsid w:val="1B766B00"/>
    <w:rsid w:val="1B7B5CA4"/>
    <w:rsid w:val="1B95032A"/>
    <w:rsid w:val="1B9A0369"/>
    <w:rsid w:val="1BCA0677"/>
    <w:rsid w:val="1BD276B4"/>
    <w:rsid w:val="1BFC23F9"/>
    <w:rsid w:val="1BFD794E"/>
    <w:rsid w:val="1C0A2ED4"/>
    <w:rsid w:val="1C0F000C"/>
    <w:rsid w:val="1C177401"/>
    <w:rsid w:val="1C1D5AD6"/>
    <w:rsid w:val="1C297601"/>
    <w:rsid w:val="1C2C61AD"/>
    <w:rsid w:val="1C510BAE"/>
    <w:rsid w:val="1C9A34D2"/>
    <w:rsid w:val="1CC56882"/>
    <w:rsid w:val="1CDC5DD6"/>
    <w:rsid w:val="1CFC16DD"/>
    <w:rsid w:val="1D132F43"/>
    <w:rsid w:val="1D1D732F"/>
    <w:rsid w:val="1D8D59F0"/>
    <w:rsid w:val="1DAF28DA"/>
    <w:rsid w:val="1DEA6C4B"/>
    <w:rsid w:val="1DF80B04"/>
    <w:rsid w:val="1E1F3079"/>
    <w:rsid w:val="1E2B6117"/>
    <w:rsid w:val="1E324C28"/>
    <w:rsid w:val="1E5737E7"/>
    <w:rsid w:val="1E6577FE"/>
    <w:rsid w:val="1EAB14EC"/>
    <w:rsid w:val="1EAC7624"/>
    <w:rsid w:val="1EAE5942"/>
    <w:rsid w:val="1EAF4A45"/>
    <w:rsid w:val="1EB6311A"/>
    <w:rsid w:val="1EEC3DDD"/>
    <w:rsid w:val="1EF75FDC"/>
    <w:rsid w:val="1F0A08D7"/>
    <w:rsid w:val="1F2B2E07"/>
    <w:rsid w:val="1F3B552F"/>
    <w:rsid w:val="1F455973"/>
    <w:rsid w:val="1F76638D"/>
    <w:rsid w:val="1F90068A"/>
    <w:rsid w:val="1F935B67"/>
    <w:rsid w:val="1FA10ADD"/>
    <w:rsid w:val="1FA7199D"/>
    <w:rsid w:val="1FAE5C14"/>
    <w:rsid w:val="1FB7118F"/>
    <w:rsid w:val="1FBB3618"/>
    <w:rsid w:val="1FC009DE"/>
    <w:rsid w:val="1FDF1369"/>
    <w:rsid w:val="1FDF44A1"/>
    <w:rsid w:val="1FE81010"/>
    <w:rsid w:val="201A467E"/>
    <w:rsid w:val="2030552D"/>
    <w:rsid w:val="20391ABA"/>
    <w:rsid w:val="20435B3D"/>
    <w:rsid w:val="206447B7"/>
    <w:rsid w:val="206A775F"/>
    <w:rsid w:val="2078259A"/>
    <w:rsid w:val="208977C3"/>
    <w:rsid w:val="209200CE"/>
    <w:rsid w:val="20A64932"/>
    <w:rsid w:val="20AE070B"/>
    <w:rsid w:val="20CC75DF"/>
    <w:rsid w:val="20D30D98"/>
    <w:rsid w:val="20D80CAC"/>
    <w:rsid w:val="20E85384"/>
    <w:rsid w:val="20F23C4E"/>
    <w:rsid w:val="210F6A27"/>
    <w:rsid w:val="21152086"/>
    <w:rsid w:val="21364476"/>
    <w:rsid w:val="214C5E50"/>
    <w:rsid w:val="214F15A2"/>
    <w:rsid w:val="216B2EC5"/>
    <w:rsid w:val="217C64BA"/>
    <w:rsid w:val="218146FD"/>
    <w:rsid w:val="21935131"/>
    <w:rsid w:val="21BD3BED"/>
    <w:rsid w:val="21C96719"/>
    <w:rsid w:val="21DB2841"/>
    <w:rsid w:val="21DE0177"/>
    <w:rsid w:val="21F020A9"/>
    <w:rsid w:val="221C46A8"/>
    <w:rsid w:val="222C21F2"/>
    <w:rsid w:val="222D741A"/>
    <w:rsid w:val="224E6D61"/>
    <w:rsid w:val="225E1D98"/>
    <w:rsid w:val="22605A41"/>
    <w:rsid w:val="228838B2"/>
    <w:rsid w:val="228A1A6E"/>
    <w:rsid w:val="228E598A"/>
    <w:rsid w:val="22934966"/>
    <w:rsid w:val="229B2160"/>
    <w:rsid w:val="22A879E6"/>
    <w:rsid w:val="22B11B30"/>
    <w:rsid w:val="22BD4964"/>
    <w:rsid w:val="22C03EF4"/>
    <w:rsid w:val="22C169AC"/>
    <w:rsid w:val="22C17B94"/>
    <w:rsid w:val="22DC083F"/>
    <w:rsid w:val="22E52335"/>
    <w:rsid w:val="22E53F79"/>
    <w:rsid w:val="22F665C4"/>
    <w:rsid w:val="23003A4C"/>
    <w:rsid w:val="232A5D2D"/>
    <w:rsid w:val="232B07B7"/>
    <w:rsid w:val="234B4FCA"/>
    <w:rsid w:val="236312AA"/>
    <w:rsid w:val="236534B1"/>
    <w:rsid w:val="236C56BD"/>
    <w:rsid w:val="23704C92"/>
    <w:rsid w:val="23B03D80"/>
    <w:rsid w:val="23C761AF"/>
    <w:rsid w:val="23E2610B"/>
    <w:rsid w:val="23FF1418"/>
    <w:rsid w:val="24083E51"/>
    <w:rsid w:val="2417052A"/>
    <w:rsid w:val="2429503E"/>
    <w:rsid w:val="24325EEE"/>
    <w:rsid w:val="243B7494"/>
    <w:rsid w:val="24586FAF"/>
    <w:rsid w:val="24687599"/>
    <w:rsid w:val="247D0281"/>
    <w:rsid w:val="247D17FD"/>
    <w:rsid w:val="24813D31"/>
    <w:rsid w:val="24AA3B0A"/>
    <w:rsid w:val="24B45BC1"/>
    <w:rsid w:val="24D2175F"/>
    <w:rsid w:val="24D92888"/>
    <w:rsid w:val="24E869D8"/>
    <w:rsid w:val="24EF239C"/>
    <w:rsid w:val="250A022B"/>
    <w:rsid w:val="251F098E"/>
    <w:rsid w:val="251F196C"/>
    <w:rsid w:val="25240D76"/>
    <w:rsid w:val="254558B8"/>
    <w:rsid w:val="254F0F5A"/>
    <w:rsid w:val="256D1594"/>
    <w:rsid w:val="25E07B33"/>
    <w:rsid w:val="25F45A40"/>
    <w:rsid w:val="25FF6D4A"/>
    <w:rsid w:val="260935A8"/>
    <w:rsid w:val="26096481"/>
    <w:rsid w:val="2618165B"/>
    <w:rsid w:val="2619612E"/>
    <w:rsid w:val="2668509C"/>
    <w:rsid w:val="266C7028"/>
    <w:rsid w:val="267D2553"/>
    <w:rsid w:val="26883176"/>
    <w:rsid w:val="268B4738"/>
    <w:rsid w:val="2693310F"/>
    <w:rsid w:val="26EE4CEE"/>
    <w:rsid w:val="270006AA"/>
    <w:rsid w:val="270133FE"/>
    <w:rsid w:val="274413EB"/>
    <w:rsid w:val="27466F56"/>
    <w:rsid w:val="27531F15"/>
    <w:rsid w:val="276D0126"/>
    <w:rsid w:val="27962AAA"/>
    <w:rsid w:val="27A0332D"/>
    <w:rsid w:val="27EA6632"/>
    <w:rsid w:val="27F2360C"/>
    <w:rsid w:val="27FA550D"/>
    <w:rsid w:val="281E383B"/>
    <w:rsid w:val="285F1494"/>
    <w:rsid w:val="286C434B"/>
    <w:rsid w:val="28C03D51"/>
    <w:rsid w:val="28C94E49"/>
    <w:rsid w:val="28CB276D"/>
    <w:rsid w:val="28CE13DB"/>
    <w:rsid w:val="28D64A44"/>
    <w:rsid w:val="28D92740"/>
    <w:rsid w:val="29453A84"/>
    <w:rsid w:val="298373BE"/>
    <w:rsid w:val="29A6085B"/>
    <w:rsid w:val="29C4220C"/>
    <w:rsid w:val="29C53FDB"/>
    <w:rsid w:val="29CC5271"/>
    <w:rsid w:val="2A715DF5"/>
    <w:rsid w:val="2A7328BA"/>
    <w:rsid w:val="2A813674"/>
    <w:rsid w:val="2A8639EA"/>
    <w:rsid w:val="2A97657A"/>
    <w:rsid w:val="2AAB4D77"/>
    <w:rsid w:val="2ABD2986"/>
    <w:rsid w:val="2AE33702"/>
    <w:rsid w:val="2AE36E46"/>
    <w:rsid w:val="2AF544FE"/>
    <w:rsid w:val="2AF854AF"/>
    <w:rsid w:val="2AFF1750"/>
    <w:rsid w:val="2AFF3E5E"/>
    <w:rsid w:val="2B0D7679"/>
    <w:rsid w:val="2B291BDE"/>
    <w:rsid w:val="2B32111B"/>
    <w:rsid w:val="2B4B3378"/>
    <w:rsid w:val="2B876D8E"/>
    <w:rsid w:val="2B8A1EC8"/>
    <w:rsid w:val="2BA7210A"/>
    <w:rsid w:val="2BD65D31"/>
    <w:rsid w:val="2BDD7FBB"/>
    <w:rsid w:val="2BFC4D93"/>
    <w:rsid w:val="2C080935"/>
    <w:rsid w:val="2C110910"/>
    <w:rsid w:val="2C162E07"/>
    <w:rsid w:val="2C166935"/>
    <w:rsid w:val="2C310693"/>
    <w:rsid w:val="2C4A57AD"/>
    <w:rsid w:val="2C4B0A26"/>
    <w:rsid w:val="2C5121C4"/>
    <w:rsid w:val="2C663A4C"/>
    <w:rsid w:val="2C8846BC"/>
    <w:rsid w:val="2C8A4D96"/>
    <w:rsid w:val="2C9E41FD"/>
    <w:rsid w:val="2C9E593F"/>
    <w:rsid w:val="2CB14AC6"/>
    <w:rsid w:val="2CC04ADF"/>
    <w:rsid w:val="2CDC03AF"/>
    <w:rsid w:val="2CDE1F78"/>
    <w:rsid w:val="2D095047"/>
    <w:rsid w:val="2D3E32B1"/>
    <w:rsid w:val="2D4B3666"/>
    <w:rsid w:val="2D5F0446"/>
    <w:rsid w:val="2D68248B"/>
    <w:rsid w:val="2D6E1317"/>
    <w:rsid w:val="2D787262"/>
    <w:rsid w:val="2D8D4040"/>
    <w:rsid w:val="2DA317DD"/>
    <w:rsid w:val="2DD2697D"/>
    <w:rsid w:val="2DD27EAA"/>
    <w:rsid w:val="2DDC5F93"/>
    <w:rsid w:val="2E0001ED"/>
    <w:rsid w:val="2E0F733D"/>
    <w:rsid w:val="2E390FB1"/>
    <w:rsid w:val="2E3F51A7"/>
    <w:rsid w:val="2E5550BB"/>
    <w:rsid w:val="2E5D744D"/>
    <w:rsid w:val="2E5E4F22"/>
    <w:rsid w:val="2EB17DBD"/>
    <w:rsid w:val="2EC86E82"/>
    <w:rsid w:val="2ED006BB"/>
    <w:rsid w:val="2EE55E65"/>
    <w:rsid w:val="2F2A3F72"/>
    <w:rsid w:val="2F401B5C"/>
    <w:rsid w:val="2F4611F5"/>
    <w:rsid w:val="2F480974"/>
    <w:rsid w:val="2F886C01"/>
    <w:rsid w:val="2F9D1DE0"/>
    <w:rsid w:val="2FAA05CE"/>
    <w:rsid w:val="2FBA2EF8"/>
    <w:rsid w:val="30004631"/>
    <w:rsid w:val="300A37E6"/>
    <w:rsid w:val="30310DDA"/>
    <w:rsid w:val="30527591"/>
    <w:rsid w:val="30A35909"/>
    <w:rsid w:val="30A548D7"/>
    <w:rsid w:val="30AD47F6"/>
    <w:rsid w:val="30B75BD2"/>
    <w:rsid w:val="311D2E88"/>
    <w:rsid w:val="312C2852"/>
    <w:rsid w:val="312F7094"/>
    <w:rsid w:val="3131142A"/>
    <w:rsid w:val="317914A1"/>
    <w:rsid w:val="31791650"/>
    <w:rsid w:val="317E6810"/>
    <w:rsid w:val="318C5396"/>
    <w:rsid w:val="31B76428"/>
    <w:rsid w:val="31BC033E"/>
    <w:rsid w:val="31C84DED"/>
    <w:rsid w:val="31D4065A"/>
    <w:rsid w:val="31DD4943"/>
    <w:rsid w:val="31E22A08"/>
    <w:rsid w:val="323929FB"/>
    <w:rsid w:val="324F7205"/>
    <w:rsid w:val="3259530A"/>
    <w:rsid w:val="328B6E52"/>
    <w:rsid w:val="328C1DF0"/>
    <w:rsid w:val="32943E26"/>
    <w:rsid w:val="32981AF0"/>
    <w:rsid w:val="32B255B9"/>
    <w:rsid w:val="32C21487"/>
    <w:rsid w:val="32C217A1"/>
    <w:rsid w:val="32D75896"/>
    <w:rsid w:val="32F57997"/>
    <w:rsid w:val="33193A3D"/>
    <w:rsid w:val="332F6325"/>
    <w:rsid w:val="3358637C"/>
    <w:rsid w:val="335F2C40"/>
    <w:rsid w:val="3361558B"/>
    <w:rsid w:val="33794970"/>
    <w:rsid w:val="337E4FD6"/>
    <w:rsid w:val="33895DA8"/>
    <w:rsid w:val="339D4A1A"/>
    <w:rsid w:val="33C95D5A"/>
    <w:rsid w:val="33E50975"/>
    <w:rsid w:val="33EC3013"/>
    <w:rsid w:val="33FE39A9"/>
    <w:rsid w:val="33FF0C55"/>
    <w:rsid w:val="34063572"/>
    <w:rsid w:val="341F0CBB"/>
    <w:rsid w:val="34395D6A"/>
    <w:rsid w:val="347037B9"/>
    <w:rsid w:val="34881EAC"/>
    <w:rsid w:val="348D2B97"/>
    <w:rsid w:val="348F7B67"/>
    <w:rsid w:val="349B3461"/>
    <w:rsid w:val="34A43F14"/>
    <w:rsid w:val="34F370F0"/>
    <w:rsid w:val="34F4390C"/>
    <w:rsid w:val="34F87003"/>
    <w:rsid w:val="350473B8"/>
    <w:rsid w:val="35155865"/>
    <w:rsid w:val="35667D00"/>
    <w:rsid w:val="35692CBE"/>
    <w:rsid w:val="35A245A1"/>
    <w:rsid w:val="35AC2A68"/>
    <w:rsid w:val="35B84A83"/>
    <w:rsid w:val="35C462F2"/>
    <w:rsid w:val="35C61382"/>
    <w:rsid w:val="35FE3BA0"/>
    <w:rsid w:val="3605583C"/>
    <w:rsid w:val="3612650A"/>
    <w:rsid w:val="363521C9"/>
    <w:rsid w:val="363605D3"/>
    <w:rsid w:val="364F3AE8"/>
    <w:rsid w:val="3691490F"/>
    <w:rsid w:val="36C34C28"/>
    <w:rsid w:val="36D6247F"/>
    <w:rsid w:val="36DD6E8D"/>
    <w:rsid w:val="36F87F8B"/>
    <w:rsid w:val="36FB3F94"/>
    <w:rsid w:val="370070D1"/>
    <w:rsid w:val="3729233E"/>
    <w:rsid w:val="373B017B"/>
    <w:rsid w:val="37490022"/>
    <w:rsid w:val="374B2C0E"/>
    <w:rsid w:val="3758410E"/>
    <w:rsid w:val="378017D8"/>
    <w:rsid w:val="37983200"/>
    <w:rsid w:val="379A7640"/>
    <w:rsid w:val="37A85117"/>
    <w:rsid w:val="37B54F6C"/>
    <w:rsid w:val="37B72402"/>
    <w:rsid w:val="37C77F27"/>
    <w:rsid w:val="38364165"/>
    <w:rsid w:val="3850774B"/>
    <w:rsid w:val="387A3A83"/>
    <w:rsid w:val="388E4176"/>
    <w:rsid w:val="38D22C7B"/>
    <w:rsid w:val="38EA0826"/>
    <w:rsid w:val="38EA572D"/>
    <w:rsid w:val="39021C58"/>
    <w:rsid w:val="39095465"/>
    <w:rsid w:val="392C28A6"/>
    <w:rsid w:val="393A671D"/>
    <w:rsid w:val="393E46B1"/>
    <w:rsid w:val="39586457"/>
    <w:rsid w:val="3963396E"/>
    <w:rsid w:val="3963502D"/>
    <w:rsid w:val="39B27EC2"/>
    <w:rsid w:val="39B537A9"/>
    <w:rsid w:val="39C46A8E"/>
    <w:rsid w:val="39CE38E2"/>
    <w:rsid w:val="39E80F28"/>
    <w:rsid w:val="3A0E79A0"/>
    <w:rsid w:val="3A12302C"/>
    <w:rsid w:val="3A135938"/>
    <w:rsid w:val="3A1A0450"/>
    <w:rsid w:val="3A2039A6"/>
    <w:rsid w:val="3A4357D4"/>
    <w:rsid w:val="3A696753"/>
    <w:rsid w:val="3A797643"/>
    <w:rsid w:val="3A8D6D7A"/>
    <w:rsid w:val="3A963CDE"/>
    <w:rsid w:val="3AA234B8"/>
    <w:rsid w:val="3AAA2664"/>
    <w:rsid w:val="3AEA71A1"/>
    <w:rsid w:val="3B0A63F4"/>
    <w:rsid w:val="3B70043F"/>
    <w:rsid w:val="3B703B70"/>
    <w:rsid w:val="3B8A52A8"/>
    <w:rsid w:val="3B8B42BB"/>
    <w:rsid w:val="3B941955"/>
    <w:rsid w:val="3B9D3D10"/>
    <w:rsid w:val="3BAD39D6"/>
    <w:rsid w:val="3BC57F8F"/>
    <w:rsid w:val="3BE4684D"/>
    <w:rsid w:val="3BF22DD4"/>
    <w:rsid w:val="3BF735BD"/>
    <w:rsid w:val="3C1E32F0"/>
    <w:rsid w:val="3C2746C5"/>
    <w:rsid w:val="3C45540A"/>
    <w:rsid w:val="3C5473BF"/>
    <w:rsid w:val="3C653FAA"/>
    <w:rsid w:val="3C7D795F"/>
    <w:rsid w:val="3C8816D6"/>
    <w:rsid w:val="3C8F539D"/>
    <w:rsid w:val="3CA85BAE"/>
    <w:rsid w:val="3CB70710"/>
    <w:rsid w:val="3CD218EB"/>
    <w:rsid w:val="3CDC5AB4"/>
    <w:rsid w:val="3CE37675"/>
    <w:rsid w:val="3CEE303A"/>
    <w:rsid w:val="3CFE1EAC"/>
    <w:rsid w:val="3D0F4EF8"/>
    <w:rsid w:val="3D47471A"/>
    <w:rsid w:val="3D7208E4"/>
    <w:rsid w:val="3D81571F"/>
    <w:rsid w:val="3D8C53A4"/>
    <w:rsid w:val="3D8C5BFE"/>
    <w:rsid w:val="3D916B12"/>
    <w:rsid w:val="3D946F3E"/>
    <w:rsid w:val="3D9C3D5C"/>
    <w:rsid w:val="3DB91319"/>
    <w:rsid w:val="3DC85AC5"/>
    <w:rsid w:val="3DE94A80"/>
    <w:rsid w:val="3DF56F34"/>
    <w:rsid w:val="3E334150"/>
    <w:rsid w:val="3E5371B9"/>
    <w:rsid w:val="3E55178E"/>
    <w:rsid w:val="3E5E2553"/>
    <w:rsid w:val="3E752F78"/>
    <w:rsid w:val="3E883CA1"/>
    <w:rsid w:val="3EBE46B3"/>
    <w:rsid w:val="3EBF1CE6"/>
    <w:rsid w:val="3EC478B5"/>
    <w:rsid w:val="3EE41A73"/>
    <w:rsid w:val="3EF63A83"/>
    <w:rsid w:val="3F0B6212"/>
    <w:rsid w:val="3F0D5541"/>
    <w:rsid w:val="3F3F6345"/>
    <w:rsid w:val="3FAC180F"/>
    <w:rsid w:val="3FAF14CA"/>
    <w:rsid w:val="3FC27A68"/>
    <w:rsid w:val="3FFE05A3"/>
    <w:rsid w:val="40012825"/>
    <w:rsid w:val="40035296"/>
    <w:rsid w:val="401F4D5E"/>
    <w:rsid w:val="40274007"/>
    <w:rsid w:val="4048188D"/>
    <w:rsid w:val="4053072C"/>
    <w:rsid w:val="40762B6A"/>
    <w:rsid w:val="407D6447"/>
    <w:rsid w:val="408D1720"/>
    <w:rsid w:val="40AF4389"/>
    <w:rsid w:val="40BF0A07"/>
    <w:rsid w:val="40CF5F98"/>
    <w:rsid w:val="40EA45D8"/>
    <w:rsid w:val="410612CB"/>
    <w:rsid w:val="4120288A"/>
    <w:rsid w:val="412A6A3C"/>
    <w:rsid w:val="41626663"/>
    <w:rsid w:val="417B4855"/>
    <w:rsid w:val="4182770F"/>
    <w:rsid w:val="418B4FF5"/>
    <w:rsid w:val="418C56F9"/>
    <w:rsid w:val="41D16C77"/>
    <w:rsid w:val="41E205B8"/>
    <w:rsid w:val="41E87BB4"/>
    <w:rsid w:val="41EE0E02"/>
    <w:rsid w:val="41F21715"/>
    <w:rsid w:val="420E272A"/>
    <w:rsid w:val="421173EC"/>
    <w:rsid w:val="42631B13"/>
    <w:rsid w:val="426A5DE5"/>
    <w:rsid w:val="42AD4972"/>
    <w:rsid w:val="42C66FA9"/>
    <w:rsid w:val="42C67BFB"/>
    <w:rsid w:val="42C8438E"/>
    <w:rsid w:val="42DA5C72"/>
    <w:rsid w:val="42EE35F7"/>
    <w:rsid w:val="42F30892"/>
    <w:rsid w:val="4343348C"/>
    <w:rsid w:val="43471101"/>
    <w:rsid w:val="434C29D4"/>
    <w:rsid w:val="43560647"/>
    <w:rsid w:val="435A16B9"/>
    <w:rsid w:val="436752AA"/>
    <w:rsid w:val="436D144D"/>
    <w:rsid w:val="437B1C6F"/>
    <w:rsid w:val="43831D32"/>
    <w:rsid w:val="439A4EAF"/>
    <w:rsid w:val="43A977D4"/>
    <w:rsid w:val="43AA7451"/>
    <w:rsid w:val="43B4092F"/>
    <w:rsid w:val="43BF26F7"/>
    <w:rsid w:val="43C22CB8"/>
    <w:rsid w:val="44125852"/>
    <w:rsid w:val="4463551A"/>
    <w:rsid w:val="44761430"/>
    <w:rsid w:val="44A15DB7"/>
    <w:rsid w:val="44A7525D"/>
    <w:rsid w:val="44D00687"/>
    <w:rsid w:val="44E87A77"/>
    <w:rsid w:val="44FC60F0"/>
    <w:rsid w:val="452631A7"/>
    <w:rsid w:val="4528715F"/>
    <w:rsid w:val="454D1CCF"/>
    <w:rsid w:val="455B46B8"/>
    <w:rsid w:val="457606C6"/>
    <w:rsid w:val="45B22094"/>
    <w:rsid w:val="45C466A3"/>
    <w:rsid w:val="45CF1C33"/>
    <w:rsid w:val="45EC77F7"/>
    <w:rsid w:val="45FA514E"/>
    <w:rsid w:val="4603161A"/>
    <w:rsid w:val="460F3C41"/>
    <w:rsid w:val="463A6193"/>
    <w:rsid w:val="46422E16"/>
    <w:rsid w:val="4644613A"/>
    <w:rsid w:val="468850C6"/>
    <w:rsid w:val="46957636"/>
    <w:rsid w:val="46A5396B"/>
    <w:rsid w:val="46C113EF"/>
    <w:rsid w:val="46C12174"/>
    <w:rsid w:val="46EA6411"/>
    <w:rsid w:val="46F129C1"/>
    <w:rsid w:val="47020359"/>
    <w:rsid w:val="47052E84"/>
    <w:rsid w:val="472F7873"/>
    <w:rsid w:val="476B388C"/>
    <w:rsid w:val="476E7CAE"/>
    <w:rsid w:val="47980F07"/>
    <w:rsid w:val="479B7175"/>
    <w:rsid w:val="47AE798C"/>
    <w:rsid w:val="47BB3A18"/>
    <w:rsid w:val="47E65F01"/>
    <w:rsid w:val="480D78D3"/>
    <w:rsid w:val="480E7284"/>
    <w:rsid w:val="4824538A"/>
    <w:rsid w:val="4845142D"/>
    <w:rsid w:val="485753E8"/>
    <w:rsid w:val="486E0646"/>
    <w:rsid w:val="48733A97"/>
    <w:rsid w:val="48876487"/>
    <w:rsid w:val="48A7203E"/>
    <w:rsid w:val="48B345FD"/>
    <w:rsid w:val="48B642C5"/>
    <w:rsid w:val="48CA483E"/>
    <w:rsid w:val="48E34574"/>
    <w:rsid w:val="49134FEC"/>
    <w:rsid w:val="49237928"/>
    <w:rsid w:val="49392082"/>
    <w:rsid w:val="4941543D"/>
    <w:rsid w:val="49557911"/>
    <w:rsid w:val="49650620"/>
    <w:rsid w:val="49904EF9"/>
    <w:rsid w:val="499B08C2"/>
    <w:rsid w:val="49AD5078"/>
    <w:rsid w:val="49B80AE1"/>
    <w:rsid w:val="49BC5AA0"/>
    <w:rsid w:val="49F5445C"/>
    <w:rsid w:val="4A240CA7"/>
    <w:rsid w:val="4A48495B"/>
    <w:rsid w:val="4A83156B"/>
    <w:rsid w:val="4AB061C4"/>
    <w:rsid w:val="4AB33807"/>
    <w:rsid w:val="4ABD5C46"/>
    <w:rsid w:val="4ACB3CBA"/>
    <w:rsid w:val="4ACB6E07"/>
    <w:rsid w:val="4AD94271"/>
    <w:rsid w:val="4B467DD1"/>
    <w:rsid w:val="4B566347"/>
    <w:rsid w:val="4B5E2C58"/>
    <w:rsid w:val="4B763F65"/>
    <w:rsid w:val="4B9F111D"/>
    <w:rsid w:val="4BBC2E24"/>
    <w:rsid w:val="4BC26198"/>
    <w:rsid w:val="4C066CAE"/>
    <w:rsid w:val="4C0961D3"/>
    <w:rsid w:val="4C1164F9"/>
    <w:rsid w:val="4C1D240C"/>
    <w:rsid w:val="4C271B87"/>
    <w:rsid w:val="4C3A2BE2"/>
    <w:rsid w:val="4C501B88"/>
    <w:rsid w:val="4C8473DB"/>
    <w:rsid w:val="4C857E26"/>
    <w:rsid w:val="4C8B6091"/>
    <w:rsid w:val="4C9D608A"/>
    <w:rsid w:val="4CA82032"/>
    <w:rsid w:val="4CB04243"/>
    <w:rsid w:val="4CBB0144"/>
    <w:rsid w:val="4CFF11B9"/>
    <w:rsid w:val="4D064940"/>
    <w:rsid w:val="4D41223E"/>
    <w:rsid w:val="4D4314ED"/>
    <w:rsid w:val="4D480304"/>
    <w:rsid w:val="4D513635"/>
    <w:rsid w:val="4D565D48"/>
    <w:rsid w:val="4D642277"/>
    <w:rsid w:val="4D7249F3"/>
    <w:rsid w:val="4DC12938"/>
    <w:rsid w:val="4DC25637"/>
    <w:rsid w:val="4DCD42FA"/>
    <w:rsid w:val="4DD5335E"/>
    <w:rsid w:val="4DEC6DC0"/>
    <w:rsid w:val="4E106F92"/>
    <w:rsid w:val="4E1A3A73"/>
    <w:rsid w:val="4E504AFF"/>
    <w:rsid w:val="4E7828E0"/>
    <w:rsid w:val="4E813F31"/>
    <w:rsid w:val="4E907531"/>
    <w:rsid w:val="4EA341DD"/>
    <w:rsid w:val="4EAA3F14"/>
    <w:rsid w:val="4EB215DF"/>
    <w:rsid w:val="4EC01454"/>
    <w:rsid w:val="4EC740EE"/>
    <w:rsid w:val="4EF30AE6"/>
    <w:rsid w:val="4EF635AF"/>
    <w:rsid w:val="4F2C5974"/>
    <w:rsid w:val="4F364E7B"/>
    <w:rsid w:val="4F3C5846"/>
    <w:rsid w:val="4F646B17"/>
    <w:rsid w:val="4F9324A4"/>
    <w:rsid w:val="4F99788C"/>
    <w:rsid w:val="4FAB0197"/>
    <w:rsid w:val="4FB75B6F"/>
    <w:rsid w:val="4FBA20F2"/>
    <w:rsid w:val="4FBC50BB"/>
    <w:rsid w:val="4FD560C0"/>
    <w:rsid w:val="500B2FA5"/>
    <w:rsid w:val="50241BA7"/>
    <w:rsid w:val="50625BAC"/>
    <w:rsid w:val="50671E09"/>
    <w:rsid w:val="50686B9B"/>
    <w:rsid w:val="50AD3EED"/>
    <w:rsid w:val="50DF64C4"/>
    <w:rsid w:val="50E400B4"/>
    <w:rsid w:val="50EA7A6A"/>
    <w:rsid w:val="50EE7BD1"/>
    <w:rsid w:val="50F131DA"/>
    <w:rsid w:val="50F22830"/>
    <w:rsid w:val="50F92CC7"/>
    <w:rsid w:val="51245F0C"/>
    <w:rsid w:val="51387DDB"/>
    <w:rsid w:val="51403531"/>
    <w:rsid w:val="515D44FE"/>
    <w:rsid w:val="516968C3"/>
    <w:rsid w:val="517D6D70"/>
    <w:rsid w:val="51AF2F63"/>
    <w:rsid w:val="51C0473D"/>
    <w:rsid w:val="51C2449A"/>
    <w:rsid w:val="52124B54"/>
    <w:rsid w:val="52446968"/>
    <w:rsid w:val="52470F4E"/>
    <w:rsid w:val="525F16B3"/>
    <w:rsid w:val="526F24ED"/>
    <w:rsid w:val="529F202C"/>
    <w:rsid w:val="52AD211E"/>
    <w:rsid w:val="52CC4235"/>
    <w:rsid w:val="52E264F3"/>
    <w:rsid w:val="52F3332E"/>
    <w:rsid w:val="52FB04C0"/>
    <w:rsid w:val="53075FED"/>
    <w:rsid w:val="530928D8"/>
    <w:rsid w:val="53136B14"/>
    <w:rsid w:val="53247642"/>
    <w:rsid w:val="533A34DC"/>
    <w:rsid w:val="533B1A0F"/>
    <w:rsid w:val="536C0A10"/>
    <w:rsid w:val="53715F14"/>
    <w:rsid w:val="53787F4E"/>
    <w:rsid w:val="538B0971"/>
    <w:rsid w:val="53C44045"/>
    <w:rsid w:val="542230AE"/>
    <w:rsid w:val="54284ECC"/>
    <w:rsid w:val="54285698"/>
    <w:rsid w:val="54287F53"/>
    <w:rsid w:val="543664FA"/>
    <w:rsid w:val="544D1158"/>
    <w:rsid w:val="54864C6D"/>
    <w:rsid w:val="549242A1"/>
    <w:rsid w:val="54956CA7"/>
    <w:rsid w:val="54BD5B66"/>
    <w:rsid w:val="54D2098E"/>
    <w:rsid w:val="54E37EA5"/>
    <w:rsid w:val="54F9786D"/>
    <w:rsid w:val="54FA41D8"/>
    <w:rsid w:val="55081016"/>
    <w:rsid w:val="55094301"/>
    <w:rsid w:val="55196822"/>
    <w:rsid w:val="55202963"/>
    <w:rsid w:val="552B7586"/>
    <w:rsid w:val="552E612E"/>
    <w:rsid w:val="553E0295"/>
    <w:rsid w:val="5541260F"/>
    <w:rsid w:val="5549707F"/>
    <w:rsid w:val="556D68CC"/>
    <w:rsid w:val="556E04CD"/>
    <w:rsid w:val="55731133"/>
    <w:rsid w:val="557734F0"/>
    <w:rsid w:val="55792ADE"/>
    <w:rsid w:val="558508F4"/>
    <w:rsid w:val="559345A0"/>
    <w:rsid w:val="55BF61A8"/>
    <w:rsid w:val="55CD79D1"/>
    <w:rsid w:val="55CE134B"/>
    <w:rsid w:val="55F8524D"/>
    <w:rsid w:val="55FC0904"/>
    <w:rsid w:val="560A743F"/>
    <w:rsid w:val="56434A02"/>
    <w:rsid w:val="564E264D"/>
    <w:rsid w:val="565B49C4"/>
    <w:rsid w:val="56925AD1"/>
    <w:rsid w:val="569F7BBE"/>
    <w:rsid w:val="56AB1168"/>
    <w:rsid w:val="56B206E0"/>
    <w:rsid w:val="56C85888"/>
    <w:rsid w:val="56E957D6"/>
    <w:rsid w:val="56EF196B"/>
    <w:rsid w:val="571F6626"/>
    <w:rsid w:val="57323B33"/>
    <w:rsid w:val="575466B4"/>
    <w:rsid w:val="578B7BA1"/>
    <w:rsid w:val="57B00836"/>
    <w:rsid w:val="57B47852"/>
    <w:rsid w:val="57F33416"/>
    <w:rsid w:val="57FA3B8A"/>
    <w:rsid w:val="57FA5029"/>
    <w:rsid w:val="57FF4FD3"/>
    <w:rsid w:val="58026B93"/>
    <w:rsid w:val="582023D4"/>
    <w:rsid w:val="58247325"/>
    <w:rsid w:val="5830347F"/>
    <w:rsid w:val="584470A2"/>
    <w:rsid w:val="586321CE"/>
    <w:rsid w:val="58780B67"/>
    <w:rsid w:val="587D56F7"/>
    <w:rsid w:val="589B354E"/>
    <w:rsid w:val="58A52BDF"/>
    <w:rsid w:val="58A8558C"/>
    <w:rsid w:val="58AF29A5"/>
    <w:rsid w:val="58C14434"/>
    <w:rsid w:val="58F64FD5"/>
    <w:rsid w:val="590415D5"/>
    <w:rsid w:val="59255E77"/>
    <w:rsid w:val="5929371E"/>
    <w:rsid w:val="594E455B"/>
    <w:rsid w:val="595D608B"/>
    <w:rsid w:val="59650F72"/>
    <w:rsid w:val="59724BBF"/>
    <w:rsid w:val="59777B2A"/>
    <w:rsid w:val="597870D6"/>
    <w:rsid w:val="597A24D8"/>
    <w:rsid w:val="59862415"/>
    <w:rsid w:val="598D71A1"/>
    <w:rsid w:val="5993566A"/>
    <w:rsid w:val="59A06331"/>
    <w:rsid w:val="59B633BF"/>
    <w:rsid w:val="59BC7BCE"/>
    <w:rsid w:val="59F52E56"/>
    <w:rsid w:val="5A0B23AE"/>
    <w:rsid w:val="5A1C448C"/>
    <w:rsid w:val="5A3A0597"/>
    <w:rsid w:val="5A52455D"/>
    <w:rsid w:val="5A59077D"/>
    <w:rsid w:val="5A6E4F4A"/>
    <w:rsid w:val="5AA43783"/>
    <w:rsid w:val="5AA63D54"/>
    <w:rsid w:val="5AB94833"/>
    <w:rsid w:val="5AC337E0"/>
    <w:rsid w:val="5B21584A"/>
    <w:rsid w:val="5B503341"/>
    <w:rsid w:val="5B693D5D"/>
    <w:rsid w:val="5B826C12"/>
    <w:rsid w:val="5B8D2F6C"/>
    <w:rsid w:val="5BB83D42"/>
    <w:rsid w:val="5BC551D2"/>
    <w:rsid w:val="5BC57900"/>
    <w:rsid w:val="5BE14BCE"/>
    <w:rsid w:val="5BF176D2"/>
    <w:rsid w:val="5BFC5D52"/>
    <w:rsid w:val="5BFE7AD1"/>
    <w:rsid w:val="5C600807"/>
    <w:rsid w:val="5C8A48D4"/>
    <w:rsid w:val="5C994522"/>
    <w:rsid w:val="5CA30B57"/>
    <w:rsid w:val="5CA835D0"/>
    <w:rsid w:val="5CB218F9"/>
    <w:rsid w:val="5CD461BB"/>
    <w:rsid w:val="5CD625C1"/>
    <w:rsid w:val="5CE0221D"/>
    <w:rsid w:val="5CF04A5B"/>
    <w:rsid w:val="5D285FDA"/>
    <w:rsid w:val="5D2F6FDB"/>
    <w:rsid w:val="5D3544C3"/>
    <w:rsid w:val="5D40766E"/>
    <w:rsid w:val="5D4A2F45"/>
    <w:rsid w:val="5D5C2112"/>
    <w:rsid w:val="5D787678"/>
    <w:rsid w:val="5D8A73CE"/>
    <w:rsid w:val="5D9C1CA1"/>
    <w:rsid w:val="5DA4311E"/>
    <w:rsid w:val="5DA73367"/>
    <w:rsid w:val="5DB51C8F"/>
    <w:rsid w:val="5DB703C3"/>
    <w:rsid w:val="5DC2230F"/>
    <w:rsid w:val="5DC97EF5"/>
    <w:rsid w:val="5DCC413C"/>
    <w:rsid w:val="5DD96826"/>
    <w:rsid w:val="5DE7190F"/>
    <w:rsid w:val="5DF721D2"/>
    <w:rsid w:val="5E112272"/>
    <w:rsid w:val="5E4F0ADC"/>
    <w:rsid w:val="5E6D3BEA"/>
    <w:rsid w:val="5E703378"/>
    <w:rsid w:val="5E7A5D09"/>
    <w:rsid w:val="5E7E2392"/>
    <w:rsid w:val="5E80139C"/>
    <w:rsid w:val="5E955456"/>
    <w:rsid w:val="5EB72B05"/>
    <w:rsid w:val="5EE45DF4"/>
    <w:rsid w:val="5EE56C2C"/>
    <w:rsid w:val="5EE9287C"/>
    <w:rsid w:val="5F1061F6"/>
    <w:rsid w:val="5F2C4AEC"/>
    <w:rsid w:val="5F493609"/>
    <w:rsid w:val="5F5C25DF"/>
    <w:rsid w:val="5F755867"/>
    <w:rsid w:val="5F892B1E"/>
    <w:rsid w:val="5F8C65C7"/>
    <w:rsid w:val="5FA53958"/>
    <w:rsid w:val="5FA7166F"/>
    <w:rsid w:val="5FA74B4E"/>
    <w:rsid w:val="5FB83E0E"/>
    <w:rsid w:val="600D541E"/>
    <w:rsid w:val="601F49B1"/>
    <w:rsid w:val="60213F65"/>
    <w:rsid w:val="60464F7E"/>
    <w:rsid w:val="60627032"/>
    <w:rsid w:val="608450E8"/>
    <w:rsid w:val="60864701"/>
    <w:rsid w:val="60A34072"/>
    <w:rsid w:val="60CB113B"/>
    <w:rsid w:val="60EB6190"/>
    <w:rsid w:val="60F928C3"/>
    <w:rsid w:val="6104685E"/>
    <w:rsid w:val="61105745"/>
    <w:rsid w:val="614C1510"/>
    <w:rsid w:val="614C6436"/>
    <w:rsid w:val="61EA651F"/>
    <w:rsid w:val="61F71DAB"/>
    <w:rsid w:val="61F91A75"/>
    <w:rsid w:val="62262EFF"/>
    <w:rsid w:val="62284322"/>
    <w:rsid w:val="62317C7E"/>
    <w:rsid w:val="62641F87"/>
    <w:rsid w:val="62722694"/>
    <w:rsid w:val="628560D7"/>
    <w:rsid w:val="62873B75"/>
    <w:rsid w:val="62B20D01"/>
    <w:rsid w:val="62BB578E"/>
    <w:rsid w:val="62CA3B93"/>
    <w:rsid w:val="62DF54B8"/>
    <w:rsid w:val="62E830C4"/>
    <w:rsid w:val="62FC08C8"/>
    <w:rsid w:val="63061CD0"/>
    <w:rsid w:val="63297538"/>
    <w:rsid w:val="632E21C8"/>
    <w:rsid w:val="63540FD0"/>
    <w:rsid w:val="638B1CB2"/>
    <w:rsid w:val="63A70ECD"/>
    <w:rsid w:val="63F745D2"/>
    <w:rsid w:val="640B45D3"/>
    <w:rsid w:val="640B7585"/>
    <w:rsid w:val="64634E7D"/>
    <w:rsid w:val="64663275"/>
    <w:rsid w:val="6468086D"/>
    <w:rsid w:val="647D5152"/>
    <w:rsid w:val="64D8395C"/>
    <w:rsid w:val="64DA3C37"/>
    <w:rsid w:val="64E742FB"/>
    <w:rsid w:val="64F249E2"/>
    <w:rsid w:val="650A4AE1"/>
    <w:rsid w:val="65197D54"/>
    <w:rsid w:val="65422D9E"/>
    <w:rsid w:val="654A5C6F"/>
    <w:rsid w:val="656546C6"/>
    <w:rsid w:val="65706C28"/>
    <w:rsid w:val="65DB68F6"/>
    <w:rsid w:val="65DF632D"/>
    <w:rsid w:val="65E55E92"/>
    <w:rsid w:val="65F27B3C"/>
    <w:rsid w:val="65F81117"/>
    <w:rsid w:val="65FA272B"/>
    <w:rsid w:val="660332AF"/>
    <w:rsid w:val="66052F1D"/>
    <w:rsid w:val="660A738F"/>
    <w:rsid w:val="66165DD8"/>
    <w:rsid w:val="66175BB4"/>
    <w:rsid w:val="661827AA"/>
    <w:rsid w:val="663A1937"/>
    <w:rsid w:val="664D51D7"/>
    <w:rsid w:val="66511765"/>
    <w:rsid w:val="66630989"/>
    <w:rsid w:val="66774399"/>
    <w:rsid w:val="667D1E65"/>
    <w:rsid w:val="66D62FE1"/>
    <w:rsid w:val="66EB0222"/>
    <w:rsid w:val="66F21453"/>
    <w:rsid w:val="670172AF"/>
    <w:rsid w:val="671E6963"/>
    <w:rsid w:val="67257ABB"/>
    <w:rsid w:val="673C33EE"/>
    <w:rsid w:val="675F6CE4"/>
    <w:rsid w:val="676E425F"/>
    <w:rsid w:val="67855576"/>
    <w:rsid w:val="679723C7"/>
    <w:rsid w:val="67B15897"/>
    <w:rsid w:val="67C91E14"/>
    <w:rsid w:val="67E713A0"/>
    <w:rsid w:val="67E753AE"/>
    <w:rsid w:val="67F76CB7"/>
    <w:rsid w:val="67F96943"/>
    <w:rsid w:val="67FF74C0"/>
    <w:rsid w:val="68024B4F"/>
    <w:rsid w:val="6808443C"/>
    <w:rsid w:val="68154920"/>
    <w:rsid w:val="681D06CB"/>
    <w:rsid w:val="681E4747"/>
    <w:rsid w:val="682D6219"/>
    <w:rsid w:val="683A446E"/>
    <w:rsid w:val="683E053B"/>
    <w:rsid w:val="68405401"/>
    <w:rsid w:val="684F61FF"/>
    <w:rsid w:val="68526B91"/>
    <w:rsid w:val="68581DA0"/>
    <w:rsid w:val="68633FD0"/>
    <w:rsid w:val="68724241"/>
    <w:rsid w:val="688B7E9F"/>
    <w:rsid w:val="68B07D55"/>
    <w:rsid w:val="68C43A87"/>
    <w:rsid w:val="68D573E0"/>
    <w:rsid w:val="68D72213"/>
    <w:rsid w:val="68D847D0"/>
    <w:rsid w:val="68D95C9F"/>
    <w:rsid w:val="68DA4BEA"/>
    <w:rsid w:val="68DE0393"/>
    <w:rsid w:val="68F51592"/>
    <w:rsid w:val="69087F95"/>
    <w:rsid w:val="693805AA"/>
    <w:rsid w:val="694343B5"/>
    <w:rsid w:val="694E02B7"/>
    <w:rsid w:val="695E2666"/>
    <w:rsid w:val="697159B3"/>
    <w:rsid w:val="697703BC"/>
    <w:rsid w:val="698034EF"/>
    <w:rsid w:val="698C2DCB"/>
    <w:rsid w:val="699F0F9D"/>
    <w:rsid w:val="69B752DD"/>
    <w:rsid w:val="69BD58C3"/>
    <w:rsid w:val="69E733FA"/>
    <w:rsid w:val="69FF4522"/>
    <w:rsid w:val="6A262F48"/>
    <w:rsid w:val="6A2760DC"/>
    <w:rsid w:val="6A2F07A8"/>
    <w:rsid w:val="6A30414B"/>
    <w:rsid w:val="6A541111"/>
    <w:rsid w:val="6A690FBD"/>
    <w:rsid w:val="6A932E3B"/>
    <w:rsid w:val="6AA53A91"/>
    <w:rsid w:val="6AB14329"/>
    <w:rsid w:val="6AE31A7F"/>
    <w:rsid w:val="6B0E2C76"/>
    <w:rsid w:val="6B200278"/>
    <w:rsid w:val="6B205259"/>
    <w:rsid w:val="6B4B13BE"/>
    <w:rsid w:val="6B514917"/>
    <w:rsid w:val="6B9312EE"/>
    <w:rsid w:val="6BA07C0D"/>
    <w:rsid w:val="6BCA4291"/>
    <w:rsid w:val="6BFB394F"/>
    <w:rsid w:val="6C0A319D"/>
    <w:rsid w:val="6C2246B3"/>
    <w:rsid w:val="6C2265F8"/>
    <w:rsid w:val="6C265ACF"/>
    <w:rsid w:val="6C361754"/>
    <w:rsid w:val="6C3C71E9"/>
    <w:rsid w:val="6C4F03B0"/>
    <w:rsid w:val="6C561A18"/>
    <w:rsid w:val="6C632A91"/>
    <w:rsid w:val="6C7C2705"/>
    <w:rsid w:val="6C864B84"/>
    <w:rsid w:val="6C892880"/>
    <w:rsid w:val="6C9C7734"/>
    <w:rsid w:val="6CE72D67"/>
    <w:rsid w:val="6D0572A2"/>
    <w:rsid w:val="6D3F2645"/>
    <w:rsid w:val="6D623E0F"/>
    <w:rsid w:val="6D746FDF"/>
    <w:rsid w:val="6DAE0689"/>
    <w:rsid w:val="6DE0376B"/>
    <w:rsid w:val="6E12567B"/>
    <w:rsid w:val="6E2F479A"/>
    <w:rsid w:val="6E30488E"/>
    <w:rsid w:val="6E5F388E"/>
    <w:rsid w:val="6E633501"/>
    <w:rsid w:val="6E6F65E8"/>
    <w:rsid w:val="6E704B1A"/>
    <w:rsid w:val="6E8B7C07"/>
    <w:rsid w:val="6E993521"/>
    <w:rsid w:val="6E9C0374"/>
    <w:rsid w:val="6E9C5B4E"/>
    <w:rsid w:val="6EBC656A"/>
    <w:rsid w:val="6EEB1D38"/>
    <w:rsid w:val="6EFE4F98"/>
    <w:rsid w:val="6F1A3614"/>
    <w:rsid w:val="6F30149C"/>
    <w:rsid w:val="6F752573"/>
    <w:rsid w:val="6F833135"/>
    <w:rsid w:val="6F97367B"/>
    <w:rsid w:val="6FB44238"/>
    <w:rsid w:val="6FB82D5D"/>
    <w:rsid w:val="6FC1501A"/>
    <w:rsid w:val="6FCC6F07"/>
    <w:rsid w:val="6FCD2598"/>
    <w:rsid w:val="6FCE430D"/>
    <w:rsid w:val="6FD17FFD"/>
    <w:rsid w:val="6FF47065"/>
    <w:rsid w:val="700858F0"/>
    <w:rsid w:val="701A49FA"/>
    <w:rsid w:val="701B77EB"/>
    <w:rsid w:val="70417BCF"/>
    <w:rsid w:val="7059004B"/>
    <w:rsid w:val="70636BC2"/>
    <w:rsid w:val="70720457"/>
    <w:rsid w:val="708E1709"/>
    <w:rsid w:val="70966B93"/>
    <w:rsid w:val="709965F8"/>
    <w:rsid w:val="70B02F4B"/>
    <w:rsid w:val="70CD6A38"/>
    <w:rsid w:val="70DF41C8"/>
    <w:rsid w:val="710179EB"/>
    <w:rsid w:val="71127ED8"/>
    <w:rsid w:val="71195EAD"/>
    <w:rsid w:val="71322037"/>
    <w:rsid w:val="714300EE"/>
    <w:rsid w:val="71642820"/>
    <w:rsid w:val="71705534"/>
    <w:rsid w:val="71840D77"/>
    <w:rsid w:val="71B4440F"/>
    <w:rsid w:val="71BD6CB9"/>
    <w:rsid w:val="71C3588E"/>
    <w:rsid w:val="71CA579E"/>
    <w:rsid w:val="72103F20"/>
    <w:rsid w:val="72290132"/>
    <w:rsid w:val="72524650"/>
    <w:rsid w:val="725A7EEE"/>
    <w:rsid w:val="727C0E7A"/>
    <w:rsid w:val="72CF5236"/>
    <w:rsid w:val="72E0321F"/>
    <w:rsid w:val="72E46659"/>
    <w:rsid w:val="73184F46"/>
    <w:rsid w:val="73232F52"/>
    <w:rsid w:val="73246161"/>
    <w:rsid w:val="73361658"/>
    <w:rsid w:val="73470A94"/>
    <w:rsid w:val="734B72EC"/>
    <w:rsid w:val="73622E5C"/>
    <w:rsid w:val="73646679"/>
    <w:rsid w:val="736A0A20"/>
    <w:rsid w:val="7375125E"/>
    <w:rsid w:val="73877DBA"/>
    <w:rsid w:val="738D0FB8"/>
    <w:rsid w:val="739662E0"/>
    <w:rsid w:val="739E66E6"/>
    <w:rsid w:val="73C420D7"/>
    <w:rsid w:val="73CF04DB"/>
    <w:rsid w:val="73F107F1"/>
    <w:rsid w:val="7400571B"/>
    <w:rsid w:val="741F6DC6"/>
    <w:rsid w:val="74250BC2"/>
    <w:rsid w:val="743A5592"/>
    <w:rsid w:val="74531522"/>
    <w:rsid w:val="749A03D4"/>
    <w:rsid w:val="74A23D72"/>
    <w:rsid w:val="74B7459D"/>
    <w:rsid w:val="74CB627C"/>
    <w:rsid w:val="74E96F0A"/>
    <w:rsid w:val="74F928FB"/>
    <w:rsid w:val="750E141E"/>
    <w:rsid w:val="753508BA"/>
    <w:rsid w:val="755853C9"/>
    <w:rsid w:val="75740E7D"/>
    <w:rsid w:val="75B342D1"/>
    <w:rsid w:val="76620B86"/>
    <w:rsid w:val="76843194"/>
    <w:rsid w:val="769003E7"/>
    <w:rsid w:val="76955AB6"/>
    <w:rsid w:val="76AD48F2"/>
    <w:rsid w:val="76B97BEC"/>
    <w:rsid w:val="76BA77F9"/>
    <w:rsid w:val="76D63E93"/>
    <w:rsid w:val="76E95F72"/>
    <w:rsid w:val="76EB2FAB"/>
    <w:rsid w:val="77343966"/>
    <w:rsid w:val="773C5592"/>
    <w:rsid w:val="775969DE"/>
    <w:rsid w:val="77F10C4F"/>
    <w:rsid w:val="780A0409"/>
    <w:rsid w:val="78256621"/>
    <w:rsid w:val="782F6B6B"/>
    <w:rsid w:val="78320B35"/>
    <w:rsid w:val="78424903"/>
    <w:rsid w:val="78517B64"/>
    <w:rsid w:val="785718A5"/>
    <w:rsid w:val="786260D5"/>
    <w:rsid w:val="786654C3"/>
    <w:rsid w:val="78706FA2"/>
    <w:rsid w:val="788623CE"/>
    <w:rsid w:val="78970D0E"/>
    <w:rsid w:val="789C0D89"/>
    <w:rsid w:val="78BA55DE"/>
    <w:rsid w:val="78F32CDA"/>
    <w:rsid w:val="7906288F"/>
    <w:rsid w:val="790965CD"/>
    <w:rsid w:val="793218E2"/>
    <w:rsid w:val="796624DA"/>
    <w:rsid w:val="79770487"/>
    <w:rsid w:val="79806251"/>
    <w:rsid w:val="7987146F"/>
    <w:rsid w:val="799C5A36"/>
    <w:rsid w:val="79AB2BFC"/>
    <w:rsid w:val="79BC4285"/>
    <w:rsid w:val="79BD2132"/>
    <w:rsid w:val="79D02EDD"/>
    <w:rsid w:val="79D355F8"/>
    <w:rsid w:val="79DB7F3E"/>
    <w:rsid w:val="79F610E6"/>
    <w:rsid w:val="7A1A62D5"/>
    <w:rsid w:val="7A1E43E2"/>
    <w:rsid w:val="7A4D63D2"/>
    <w:rsid w:val="7A7B74E1"/>
    <w:rsid w:val="7A7F6E0A"/>
    <w:rsid w:val="7A9D3A31"/>
    <w:rsid w:val="7AB80954"/>
    <w:rsid w:val="7ABA7E5A"/>
    <w:rsid w:val="7AC242C7"/>
    <w:rsid w:val="7ACD3999"/>
    <w:rsid w:val="7AE57579"/>
    <w:rsid w:val="7B2A1BE2"/>
    <w:rsid w:val="7B2D6C74"/>
    <w:rsid w:val="7B332D45"/>
    <w:rsid w:val="7B407292"/>
    <w:rsid w:val="7B7540EE"/>
    <w:rsid w:val="7B844253"/>
    <w:rsid w:val="7BC77F2F"/>
    <w:rsid w:val="7BDE018D"/>
    <w:rsid w:val="7BEC34DF"/>
    <w:rsid w:val="7BF072A1"/>
    <w:rsid w:val="7C01013A"/>
    <w:rsid w:val="7C100682"/>
    <w:rsid w:val="7C1718CD"/>
    <w:rsid w:val="7C2576CB"/>
    <w:rsid w:val="7C392292"/>
    <w:rsid w:val="7C4C7F62"/>
    <w:rsid w:val="7C5D2E07"/>
    <w:rsid w:val="7C7309B7"/>
    <w:rsid w:val="7C770D2D"/>
    <w:rsid w:val="7C846250"/>
    <w:rsid w:val="7C877E7D"/>
    <w:rsid w:val="7CAC7345"/>
    <w:rsid w:val="7CD14F19"/>
    <w:rsid w:val="7CD66278"/>
    <w:rsid w:val="7CEA7CB1"/>
    <w:rsid w:val="7CF54C93"/>
    <w:rsid w:val="7D037408"/>
    <w:rsid w:val="7D067BCD"/>
    <w:rsid w:val="7D0B5551"/>
    <w:rsid w:val="7D1D66AF"/>
    <w:rsid w:val="7D384454"/>
    <w:rsid w:val="7D4E2C8B"/>
    <w:rsid w:val="7D6A340A"/>
    <w:rsid w:val="7D913216"/>
    <w:rsid w:val="7D980068"/>
    <w:rsid w:val="7DA039E9"/>
    <w:rsid w:val="7DA23FF2"/>
    <w:rsid w:val="7DDC2941"/>
    <w:rsid w:val="7DF13D50"/>
    <w:rsid w:val="7DFF7E9C"/>
    <w:rsid w:val="7E1A6470"/>
    <w:rsid w:val="7E325EBF"/>
    <w:rsid w:val="7E5A3007"/>
    <w:rsid w:val="7ECA496D"/>
    <w:rsid w:val="7F0213EE"/>
    <w:rsid w:val="7F436911"/>
    <w:rsid w:val="7F595D26"/>
    <w:rsid w:val="7F722B6F"/>
    <w:rsid w:val="7F965A7D"/>
    <w:rsid w:val="7FC16BF5"/>
    <w:rsid w:val="7FE1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numPr>
        <w:ilvl w:val="0"/>
        <w:numId w:val="1"/>
      </w:numPr>
      <w:ind w:left="0" w:firstLine="0"/>
      <w:outlineLvl w:val="0"/>
    </w:pPr>
    <w:rPr>
      <w:b/>
      <w:bCs/>
      <w:sz w:val="28"/>
      <w:szCs w:val="32"/>
    </w:rPr>
  </w:style>
  <w:style w:type="paragraph" w:styleId="3">
    <w:name w:val="heading 2"/>
    <w:basedOn w:val="1"/>
    <w:next w:val="1"/>
    <w:autoRedefine/>
    <w:unhideWhenUsed/>
    <w:qFormat/>
    <w:uiPriority w:val="0"/>
    <w:pPr>
      <w:keepNext/>
      <w:keepLines/>
      <w:spacing w:before="50" w:beforeLines="50" w:beforeAutospacing="0" w:after="50" w:afterLines="50" w:afterAutospacing="0" w:line="240" w:lineRule="auto"/>
      <w:outlineLvl w:val="1"/>
    </w:pPr>
    <w:rPr>
      <w:rFonts w:ascii="Arial" w:hAnsi="Arial"/>
      <w:sz w:val="2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index 5"/>
    <w:basedOn w:val="1"/>
    <w:next w:val="1"/>
    <w:autoRedefine/>
    <w:qFormat/>
    <w:uiPriority w:val="0"/>
    <w:pPr>
      <w:ind w:left="800" w:leftChars="800"/>
    </w:pPr>
  </w:style>
  <w:style w:type="paragraph" w:styleId="5">
    <w:name w:val="annotation text"/>
    <w:basedOn w:val="1"/>
    <w:autoRedefine/>
    <w:qFormat/>
    <w:uiPriority w:val="0"/>
    <w:pPr>
      <w:jc w:val="left"/>
    </w:pPr>
  </w:style>
  <w:style w:type="paragraph" w:styleId="6">
    <w:name w:val="Body Text"/>
    <w:basedOn w:val="1"/>
    <w:autoRedefine/>
    <w:qFormat/>
    <w:uiPriority w:val="1"/>
    <w:pPr>
      <w:ind w:left="1480"/>
    </w:pPr>
    <w:rPr>
      <w:rFonts w:ascii="仿宋" w:hAnsi="仿宋" w:eastAsia="仿宋" w:cs="仿宋"/>
      <w:sz w:val="32"/>
      <w:szCs w:val="32"/>
      <w:lang w:val="zh-CN" w:eastAsia="zh-CN" w:bidi="zh-CN"/>
    </w:rPr>
  </w:style>
  <w:style w:type="paragraph" w:styleId="7">
    <w:name w:val="Body Text 2"/>
    <w:basedOn w:val="1"/>
    <w:autoRedefine/>
    <w:qFormat/>
    <w:uiPriority w:val="0"/>
    <w:pPr>
      <w:numPr>
        <w:ilvl w:val="3"/>
        <w:numId w:val="2"/>
      </w:numPr>
      <w:spacing w:afterLines="0" w:afterAutospacing="0" w:line="360" w:lineRule="auto"/>
      <w:ind w:firstLine="238"/>
    </w:pPr>
    <w:rPr>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Table Paragraph"/>
    <w:basedOn w:val="1"/>
    <w:autoRedefine/>
    <w:qFormat/>
    <w:uiPriority w:val="1"/>
    <w:pPr>
      <w:jc w:val="center"/>
    </w:pPr>
    <w:rPr>
      <w:rFonts w:ascii="宋体" w:hAnsi="宋体" w:eastAsia="宋体" w:cs="宋体"/>
      <w:lang w:val="zh-CN" w:eastAsia="zh-CN" w:bidi="zh-CN"/>
    </w:rPr>
  </w:style>
  <w:style w:type="paragraph" w:customStyle="1" w:styleId="13">
    <w:name w:val="Pa4"/>
    <w:basedOn w:val="1"/>
    <w:next w:val="1"/>
    <w:autoRedefine/>
    <w:qFormat/>
    <w:uiPriority w:val="99"/>
    <w:pPr>
      <w:autoSpaceDE w:val="0"/>
      <w:autoSpaceDN w:val="0"/>
      <w:adjustRightInd w:val="0"/>
      <w:spacing w:line="301" w:lineRule="atLeast"/>
      <w:ind w:firstLine="0" w:firstLineChars="0"/>
      <w:jc w:val="left"/>
    </w:pPr>
    <w:rPr>
      <w:rFonts w:ascii="OEEEEV+FZHTJW--GB1-0" w:hAnsi="Calibri" w:eastAsia="OEEEEV+FZHTJW--GB1-0" w:cs="OEEEEV+FZHTJW--GB1-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10178</Words>
  <Characters>10792</Characters>
  <Lines>0</Lines>
  <Paragraphs>0</Paragraphs>
  <TotalTime>9</TotalTime>
  <ScaleCrop>false</ScaleCrop>
  <LinksUpToDate>false</LinksUpToDate>
  <CharactersWithSpaces>10838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2021-08-31T08:43:00Z</dcterms:created>
  <dc:creator>jiang</dc:creator>
  <cp:lastModifiedBy>WPS办公应用-刘宏磊</cp:lastModifiedBy>
  <dcterms:modified xsi:type="dcterms:W3CDTF">2024-04-12T10:23:28Z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55B18232D1D44B1BA72F61862B8956EC_13</vt:lpwstr>
  </property>
</Properties>
</file>