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eastAsia" w:ascii="黑体" w:hAnsi="黑体" w:eastAsia="黑体" w:cs="宋体"/>
          <w:color w:val="000000"/>
          <w:spacing w:val="-21"/>
          <w:kern w:val="0"/>
          <w:sz w:val="32"/>
          <w:szCs w:val="32"/>
          <w:shd w:val="clear" w:color="auto" w:fill="FFFFFF"/>
          <w:lang w:val="en-US" w:eastAsia="zh-CN"/>
        </w:rPr>
      </w:pPr>
      <w:r>
        <w:rPr>
          <w:rFonts w:hint="eastAsia" w:ascii="黑体" w:hAnsi="黑体" w:eastAsia="黑体" w:cs="宋体"/>
          <w:color w:val="000000"/>
          <w:spacing w:val="-21"/>
          <w:kern w:val="0"/>
          <w:sz w:val="32"/>
          <w:szCs w:val="32"/>
          <w:shd w:val="clear" w:color="auto" w:fill="FFFFFF"/>
          <w:lang w:val="en-US" w:eastAsia="zh-CN"/>
        </w:rPr>
        <w:t>2024年河北省职业院校技能大赛</w:t>
      </w:r>
    </w:p>
    <w:p>
      <w:pPr>
        <w:spacing w:after="0" w:line="240" w:lineRule="auto"/>
        <w:jc w:val="center"/>
        <w:rPr>
          <w:rFonts w:hint="eastAsia" w:ascii="宋体" w:hAnsi="宋体" w:eastAsia="宋体" w:cs="宋体"/>
          <w:b/>
          <w:bCs/>
          <w:sz w:val="22"/>
          <w:szCs w:val="22"/>
          <w:lang w:val="en-US" w:eastAsia="zh-CN"/>
        </w:rPr>
      </w:pPr>
      <w:r>
        <w:rPr>
          <w:rFonts w:hint="eastAsia" w:ascii="黑体" w:hAnsi="黑体" w:eastAsia="黑体" w:cs="宋体"/>
          <w:color w:val="000000"/>
          <w:spacing w:val="-21"/>
          <w:kern w:val="0"/>
          <w:sz w:val="32"/>
          <w:szCs w:val="32"/>
          <w:shd w:val="clear" w:color="auto" w:fill="FFFFFF"/>
          <w:lang w:val="en-US" w:eastAsia="zh-CN"/>
        </w:rPr>
        <w:t>智能电商营销策划与运营赛项（高职组）</w:t>
      </w:r>
      <w:r>
        <w:rPr>
          <w:rFonts w:hint="eastAsia" w:ascii="黑体" w:hAnsi="黑体" w:eastAsia="黑体" w:cs="宋体"/>
          <w:color w:val="000000"/>
          <w:spacing w:val="-21"/>
          <w:kern w:val="0"/>
          <w:sz w:val="32"/>
          <w:szCs w:val="32"/>
          <w:shd w:val="clear" w:color="auto" w:fill="FFFFFF"/>
        </w:rPr>
        <w:t>规程</w:t>
      </w:r>
    </w:p>
    <w:p>
      <w:pPr>
        <w:adjustRightInd w:val="0"/>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一、赛项名称</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赛项名称：智能电商营销策划与运营大赛</w:t>
      </w:r>
    </w:p>
    <w:p>
      <w:pPr>
        <w:adjustRightInd w:val="0"/>
        <w:snapToGrid w:val="0"/>
        <w:spacing w:line="360" w:lineRule="auto"/>
        <w:ind w:firstLine="482" w:firstLineChars="200"/>
        <w:jc w:val="left"/>
        <w:rPr>
          <w:rFonts w:hint="default" w:ascii="宋体" w:hAnsi="宋体" w:eastAsia="宋体" w:cs="宋体"/>
          <w:b/>
          <w:bCs/>
          <w:sz w:val="24"/>
          <w:szCs w:val="24"/>
          <w:lang w:val="en-US" w:eastAsia="zh-CN"/>
        </w:rPr>
      </w:pPr>
      <w:r>
        <w:rPr>
          <w:rFonts w:hint="eastAsia" w:ascii="宋体" w:hAnsi="宋体" w:eastAsia="宋体" w:cs="宋体"/>
          <w:b/>
          <w:bCs/>
          <w:sz w:val="24"/>
          <w:szCs w:val="24"/>
        </w:rPr>
        <w:t>二、</w:t>
      </w:r>
      <w:r>
        <w:rPr>
          <w:rFonts w:hint="eastAsia" w:ascii="宋体" w:hAnsi="宋体" w:cs="宋体"/>
          <w:b/>
          <w:bCs/>
          <w:sz w:val="24"/>
          <w:szCs w:val="24"/>
          <w:lang w:val="en-US" w:eastAsia="zh-CN"/>
        </w:rPr>
        <w:t>组织单位</w:t>
      </w:r>
    </w:p>
    <w:p>
      <w:pPr>
        <w:adjustRightInd w:val="0"/>
        <w:snapToGrid w:val="0"/>
        <w:spacing w:line="360" w:lineRule="auto"/>
        <w:ind w:firstLine="482" w:firstLineChars="200"/>
        <w:jc w:val="left"/>
        <w:rPr>
          <w:rFonts w:hint="eastAsia" w:ascii="宋体" w:hAnsi="宋体" w:cs="宋体"/>
          <w:b w:val="0"/>
          <w:bCs w:val="0"/>
          <w:sz w:val="24"/>
          <w:szCs w:val="24"/>
          <w:lang w:val="en-US" w:eastAsia="zh-CN"/>
        </w:rPr>
      </w:pPr>
      <w:r>
        <w:rPr>
          <w:rFonts w:hint="eastAsia" w:ascii="宋体" w:hAnsi="宋体" w:cs="宋体"/>
          <w:b/>
          <w:bCs/>
          <w:sz w:val="24"/>
          <w:szCs w:val="24"/>
          <w:lang w:val="en-US" w:eastAsia="zh-CN"/>
        </w:rPr>
        <w:t>主办单位：</w:t>
      </w:r>
      <w:r>
        <w:rPr>
          <w:rFonts w:hint="eastAsia" w:ascii="宋体" w:hAnsi="宋体" w:cs="宋体"/>
          <w:b w:val="0"/>
          <w:bCs w:val="0"/>
          <w:sz w:val="24"/>
          <w:szCs w:val="24"/>
          <w:lang w:val="en-US" w:eastAsia="zh-CN"/>
        </w:rPr>
        <w:t>河北省教育厅</w:t>
      </w:r>
    </w:p>
    <w:p>
      <w:pPr>
        <w:adjustRightInd w:val="0"/>
        <w:snapToGrid w:val="0"/>
        <w:spacing w:line="360" w:lineRule="auto"/>
        <w:ind w:firstLine="482"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承办单位：</w:t>
      </w:r>
      <w:r>
        <w:rPr>
          <w:rFonts w:hint="eastAsia" w:ascii="宋体" w:hAnsi="宋体" w:eastAsia="宋体" w:cs="宋体"/>
          <w:b w:val="0"/>
          <w:bCs w:val="0"/>
          <w:sz w:val="24"/>
          <w:szCs w:val="24"/>
          <w:lang w:val="en-US" w:eastAsia="zh-CN"/>
        </w:rPr>
        <w:t>河北省电子商务职业教育集团</w:t>
      </w:r>
    </w:p>
    <w:p>
      <w:pPr>
        <w:adjustRightInd w:val="0"/>
        <w:snapToGrid w:val="0"/>
        <w:spacing w:line="360" w:lineRule="auto"/>
        <w:ind w:firstLine="1680" w:firstLineChars="7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石家庄幼儿师范高等专科学校</w:t>
      </w:r>
    </w:p>
    <w:p>
      <w:pPr>
        <w:adjustRightInd w:val="0"/>
        <w:snapToGrid w:val="0"/>
        <w:spacing w:line="360" w:lineRule="auto"/>
        <w:ind w:firstLine="482" w:firstLineChars="200"/>
        <w:jc w:val="left"/>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技术支持</w:t>
      </w:r>
      <w:r>
        <w:rPr>
          <w:rFonts w:hint="eastAsia" w:ascii="宋体" w:hAnsi="宋体" w:eastAsia="宋体" w:cs="宋体"/>
          <w:b w:val="0"/>
          <w:bCs w:val="0"/>
          <w:sz w:val="24"/>
          <w:szCs w:val="24"/>
          <w:lang w:val="en-US" w:eastAsia="zh-CN"/>
        </w:rPr>
        <w:t>：新产教河北信息科技有限公司</w:t>
      </w:r>
    </w:p>
    <w:p>
      <w:pPr>
        <w:adjustRightInd w:val="0"/>
        <w:snapToGrid w:val="0"/>
        <w:spacing w:line="360" w:lineRule="auto"/>
        <w:ind w:firstLine="1680" w:firstLineChars="700"/>
        <w:jc w:val="left"/>
        <w:rPr>
          <w:rFonts w:hint="default"/>
          <w:lang w:val="en-US" w:eastAsia="zh-CN"/>
        </w:rPr>
      </w:pPr>
      <w:r>
        <w:rPr>
          <w:rFonts w:hint="eastAsia" w:ascii="宋体" w:hAnsi="宋体" w:eastAsia="宋体" w:cs="宋体"/>
          <w:b w:val="0"/>
          <w:bCs w:val="0"/>
          <w:sz w:val="24"/>
          <w:szCs w:val="24"/>
          <w:lang w:val="en-US" w:eastAsia="zh-CN"/>
        </w:rPr>
        <w:t>武汉育知联信息科技有限公司</w:t>
      </w:r>
    </w:p>
    <w:p>
      <w:pPr>
        <w:adjustRightInd w:val="0"/>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三、竞赛内容</w:t>
      </w:r>
    </w:p>
    <w:p>
      <w:pPr>
        <w:adjustRightInd w:val="0"/>
        <w:snapToGrid w:val="0"/>
        <w:spacing w:line="360" w:lineRule="auto"/>
        <w:ind w:firstLine="480" w:firstLineChars="200"/>
        <w:jc w:val="left"/>
        <w:rPr>
          <w:rFonts w:hint="eastAsia" w:ascii="宋体" w:hAnsi="宋体" w:eastAsia="宋体" w:cs="宋体"/>
          <w:b w:val="0"/>
          <w:bCs w:val="0"/>
          <w:sz w:val="24"/>
          <w:szCs w:val="24"/>
        </w:rPr>
      </w:pPr>
      <w:bookmarkStart w:id="0" w:name="_Toc28873"/>
      <w:r>
        <w:rPr>
          <w:rFonts w:hint="eastAsia" w:ascii="宋体" w:hAnsi="宋体" w:eastAsia="宋体" w:cs="宋体"/>
          <w:sz w:val="24"/>
          <w:szCs w:val="24"/>
        </w:rPr>
        <w:t>比赛由</w:t>
      </w:r>
      <w:r>
        <w:rPr>
          <w:rFonts w:hint="eastAsia" w:ascii="宋体" w:hAnsi="宋体" w:cs="宋体"/>
          <w:sz w:val="24"/>
          <w:szCs w:val="24"/>
          <w:lang w:val="en-US" w:eastAsia="zh-CN"/>
        </w:rPr>
        <w:t>企业模拟运营</w:t>
      </w:r>
      <w:r>
        <w:rPr>
          <w:rFonts w:hint="eastAsia" w:ascii="宋体" w:hAnsi="宋体" w:eastAsia="宋体" w:cs="宋体"/>
          <w:sz w:val="24"/>
          <w:szCs w:val="24"/>
          <w:lang w:val="en-US" w:eastAsia="zh-CN"/>
        </w:rPr>
        <w:t>与</w:t>
      </w:r>
      <w:r>
        <w:rPr>
          <w:rFonts w:hint="eastAsia" w:ascii="宋体" w:hAnsi="宋体" w:eastAsia="宋体" w:cs="宋体"/>
          <w:sz w:val="24"/>
          <w:szCs w:val="24"/>
        </w:rPr>
        <w:t>路演答辩</w:t>
      </w:r>
      <w:r>
        <w:rPr>
          <w:rFonts w:hint="eastAsia" w:ascii="宋体" w:hAnsi="宋体" w:eastAsia="宋体" w:cs="宋体"/>
          <w:sz w:val="24"/>
          <w:szCs w:val="24"/>
          <w:lang w:val="en-US" w:eastAsia="zh-CN"/>
        </w:rPr>
        <w:t>2</w:t>
      </w:r>
      <w:r>
        <w:rPr>
          <w:rFonts w:hint="eastAsia" w:ascii="宋体" w:hAnsi="宋体" w:eastAsia="宋体" w:cs="宋体"/>
          <w:sz w:val="24"/>
          <w:szCs w:val="24"/>
        </w:rPr>
        <w:t>个模块组成，每个参赛团队由</w:t>
      </w:r>
      <w:r>
        <w:rPr>
          <w:rFonts w:hint="eastAsia" w:ascii="宋体" w:hAnsi="宋体" w:cs="宋体"/>
          <w:sz w:val="24"/>
          <w:szCs w:val="24"/>
          <w:lang w:val="en-US" w:eastAsia="zh-CN"/>
        </w:rPr>
        <w:t>4</w:t>
      </w:r>
      <w:r>
        <w:rPr>
          <w:rFonts w:hint="eastAsia" w:ascii="宋体" w:hAnsi="宋体" w:eastAsia="宋体" w:cs="宋体"/>
          <w:b w:val="0"/>
          <w:bCs w:val="0"/>
          <w:sz w:val="24"/>
          <w:szCs w:val="24"/>
        </w:rPr>
        <w:t>人组成</w:t>
      </w:r>
      <w:r>
        <w:rPr>
          <w:rFonts w:hint="eastAsia" w:ascii="宋体" w:hAnsi="宋体" w:cs="宋体"/>
          <w:sz w:val="24"/>
          <w:szCs w:val="24"/>
          <w:lang w:val="en-US" w:eastAsia="zh-CN"/>
        </w:rPr>
        <w:t>，</w:t>
      </w:r>
      <w:r>
        <w:rPr>
          <w:rFonts w:hint="eastAsia" w:ascii="宋体" w:hAnsi="宋体" w:eastAsia="宋体" w:cs="宋体"/>
          <w:b w:val="0"/>
          <w:bCs w:val="0"/>
          <w:sz w:val="24"/>
          <w:szCs w:val="24"/>
        </w:rPr>
        <w:t>团队内部自行分工，完成</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个模块的竞赛内容。</w:t>
      </w:r>
    </w:p>
    <w:p>
      <w:pPr>
        <w:adjustRightInd w:val="0"/>
        <w:snapToGrid w:val="0"/>
        <w:spacing w:line="360" w:lineRule="auto"/>
        <w:ind w:firstLine="480" w:firstLineChars="200"/>
        <w:jc w:val="left"/>
        <w:rPr>
          <w:rFonts w:hint="default" w:ascii="宋体" w:hAnsi="宋体" w:eastAsia="宋体" w:cs="宋体"/>
          <w:b w:val="0"/>
          <w:bCs w:val="0"/>
          <w:sz w:val="24"/>
          <w:szCs w:val="24"/>
          <w:lang w:val="en-US"/>
        </w:rPr>
      </w:pP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一</w:t>
      </w:r>
      <w:r>
        <w:rPr>
          <w:rFonts w:hint="eastAsia" w:ascii="宋体" w:hAnsi="宋体" w:eastAsia="宋体" w:cs="宋体"/>
          <w:b w:val="0"/>
          <w:bCs w:val="0"/>
          <w:sz w:val="24"/>
          <w:szCs w:val="24"/>
        </w:rPr>
        <w:t>）</w:t>
      </w:r>
      <w:r>
        <w:rPr>
          <w:rFonts w:hint="eastAsia" w:ascii="宋体" w:hAnsi="宋体" w:eastAsia="宋体" w:cs="宋体"/>
          <w:color w:val="auto"/>
          <w:kern w:val="2"/>
          <w:sz w:val="24"/>
          <w:szCs w:val="24"/>
          <w:lang w:val="en-US" w:eastAsia="zh-CN" w:bidi="ar-SA"/>
        </w:rPr>
        <w:t>企业模拟运营</w:t>
      </w:r>
      <w:r>
        <w:rPr>
          <w:rFonts w:hint="eastAsia" w:ascii="宋体" w:hAnsi="宋体" w:cs="宋体"/>
          <w:color w:val="auto"/>
          <w:kern w:val="2"/>
          <w:sz w:val="24"/>
          <w:szCs w:val="24"/>
          <w:lang w:val="en-US" w:eastAsia="zh-CN" w:bidi="ar-SA"/>
        </w:rPr>
        <w:t>环节</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1.创业企业模拟运营（</w:t>
      </w:r>
      <w:r>
        <w:rPr>
          <w:rFonts w:hint="eastAsia" w:ascii="宋体" w:hAnsi="宋体" w:cs="宋体"/>
          <w:sz w:val="24"/>
          <w:szCs w:val="24"/>
          <w:lang w:val="en-US" w:eastAsia="zh-CN"/>
        </w:rPr>
        <w:t>18</w:t>
      </w:r>
      <w:r>
        <w:rPr>
          <w:rFonts w:hint="eastAsia" w:ascii="宋体" w:hAnsi="宋体" w:eastAsia="宋体" w:cs="宋体"/>
          <w:sz w:val="24"/>
          <w:szCs w:val="24"/>
        </w:rPr>
        <w:t>0分钟）</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参赛团队成员分为总经理、财务经理、物流经理、市场经理、</w:t>
      </w:r>
      <w:r>
        <w:rPr>
          <w:rFonts w:hint="eastAsia" w:ascii="宋体" w:hAnsi="宋体" w:eastAsia="宋体" w:cs="宋体"/>
          <w:sz w:val="24"/>
          <w:szCs w:val="24"/>
          <w:lang w:val="en-US" w:eastAsia="zh-CN"/>
        </w:rPr>
        <w:t>产品经理五</w:t>
      </w:r>
      <w:r>
        <w:rPr>
          <w:rFonts w:hint="eastAsia" w:ascii="宋体" w:hAnsi="宋体" w:eastAsia="宋体" w:cs="宋体"/>
          <w:sz w:val="24"/>
          <w:szCs w:val="24"/>
        </w:rPr>
        <w:t>个岗位角色，全程模拟营销实战，通过制定企业营销战略、分析市场环境、选择目标市场、产品策略、定价策略、渠道策略、促销策略、活动策略、物流策略等决策完成6期的企业营销管理。</w:t>
      </w:r>
      <w:r>
        <w:rPr>
          <w:rFonts w:hint="eastAsia" w:ascii="宋体" w:hAnsi="宋体" w:cs="宋体"/>
          <w:sz w:val="24"/>
          <w:szCs w:val="24"/>
          <w:lang w:val="en-US" w:eastAsia="zh-CN"/>
        </w:rPr>
        <w:t>本环节</w:t>
      </w:r>
      <w:r>
        <w:rPr>
          <w:rFonts w:hint="eastAsia" w:ascii="宋体" w:hAnsi="宋体" w:eastAsia="宋体" w:cs="宋体"/>
          <w:sz w:val="24"/>
          <w:szCs w:val="24"/>
        </w:rPr>
        <w:t>竞赛共进行6期12天</w:t>
      </w:r>
      <w:r>
        <w:rPr>
          <w:rFonts w:hint="eastAsia" w:ascii="宋体" w:hAnsi="宋体" w:cs="宋体"/>
          <w:sz w:val="24"/>
          <w:szCs w:val="24"/>
          <w:lang w:val="en-US" w:eastAsia="zh-CN"/>
        </w:rPr>
        <w:t>的模拟运营</w:t>
      </w:r>
      <w:r>
        <w:rPr>
          <w:rFonts w:hint="eastAsia" w:ascii="宋体" w:hAnsi="宋体" w:eastAsia="宋体" w:cs="宋体"/>
          <w:sz w:val="24"/>
          <w:szCs w:val="24"/>
        </w:rPr>
        <w:t>,</w:t>
      </w:r>
      <w:r>
        <w:rPr>
          <w:rFonts w:hint="eastAsia" w:ascii="宋体" w:hAnsi="宋体" w:cs="宋体"/>
          <w:sz w:val="24"/>
          <w:szCs w:val="24"/>
          <w:lang w:val="en-US" w:eastAsia="zh-CN"/>
        </w:rPr>
        <w:t>每期30分钟，每期的决策运营和执行时间为</w:t>
      </w:r>
      <w:r>
        <w:rPr>
          <w:rFonts w:hint="eastAsia" w:ascii="宋体" w:hAnsi="宋体" w:eastAsia="宋体" w:cs="宋体"/>
          <w:sz w:val="24"/>
          <w:szCs w:val="24"/>
        </w:rPr>
        <w:t>15</w:t>
      </w:r>
      <w:r>
        <w:rPr>
          <w:rFonts w:hint="eastAsia" w:ascii="宋体" w:hAnsi="宋体" w:cs="宋体"/>
          <w:sz w:val="24"/>
          <w:szCs w:val="24"/>
          <w:lang w:val="en-US" w:eastAsia="zh-CN"/>
        </w:rPr>
        <w:t>分钟</w:t>
      </w:r>
      <w:r>
        <w:rPr>
          <w:rFonts w:hint="eastAsia" w:ascii="宋体" w:hAnsi="宋体" w:eastAsia="宋体" w:cs="宋体"/>
          <w:sz w:val="24"/>
          <w:szCs w:val="24"/>
        </w:rPr>
        <w:t>-5</w:t>
      </w:r>
      <w:r>
        <w:rPr>
          <w:rFonts w:hint="eastAsia" w:ascii="宋体" w:hAnsi="宋体" w:cs="宋体"/>
          <w:sz w:val="24"/>
          <w:szCs w:val="24"/>
          <w:lang w:val="en-US" w:eastAsia="zh-CN"/>
        </w:rPr>
        <w:t>分钟</w:t>
      </w:r>
      <w:r>
        <w:rPr>
          <w:rFonts w:hint="eastAsia" w:ascii="宋体" w:hAnsi="宋体" w:eastAsia="宋体" w:cs="宋体"/>
          <w:sz w:val="24"/>
          <w:szCs w:val="24"/>
        </w:rPr>
        <w:t>-5</w:t>
      </w:r>
      <w:r>
        <w:rPr>
          <w:rFonts w:hint="eastAsia" w:ascii="宋体" w:hAnsi="宋体" w:cs="宋体"/>
          <w:sz w:val="24"/>
          <w:szCs w:val="24"/>
          <w:lang w:val="en-US" w:eastAsia="zh-CN"/>
        </w:rPr>
        <w:t>分钟</w:t>
      </w:r>
      <w:r>
        <w:rPr>
          <w:rFonts w:hint="eastAsia" w:ascii="宋体" w:hAnsi="宋体" w:eastAsia="宋体" w:cs="宋体"/>
          <w:sz w:val="24"/>
          <w:szCs w:val="24"/>
        </w:rPr>
        <w:t>-5</w:t>
      </w:r>
      <w:r>
        <w:rPr>
          <w:rFonts w:hint="eastAsia" w:ascii="宋体" w:hAnsi="宋体" w:cs="宋体"/>
          <w:sz w:val="24"/>
          <w:szCs w:val="24"/>
          <w:lang w:val="en-US" w:eastAsia="zh-CN"/>
        </w:rPr>
        <w:t>分钟</w:t>
      </w:r>
      <w:r>
        <w:rPr>
          <w:rFonts w:hint="eastAsia" w:ascii="宋体" w:hAnsi="宋体" w:eastAsia="宋体" w:cs="宋体"/>
          <w:sz w:val="24"/>
          <w:szCs w:val="24"/>
        </w:rPr>
        <w:t>；</w:t>
      </w:r>
      <w:r>
        <w:rPr>
          <w:rFonts w:hint="eastAsia" w:ascii="宋体" w:hAnsi="宋体" w:cs="宋体"/>
          <w:sz w:val="24"/>
          <w:szCs w:val="24"/>
          <w:lang w:val="en-US" w:eastAsia="zh-CN"/>
        </w:rPr>
        <w:t>参赛队</w:t>
      </w:r>
      <w:r>
        <w:rPr>
          <w:rFonts w:hint="eastAsia" w:ascii="宋体" w:hAnsi="宋体" w:eastAsia="宋体" w:cs="宋体"/>
          <w:sz w:val="24"/>
          <w:szCs w:val="24"/>
        </w:rPr>
        <w:t>主界面左上角将显示当前阶段的剩余时间。</w:t>
      </w:r>
    </w:p>
    <w:p>
      <w:pPr>
        <w:adjustRightInd w:val="0"/>
        <w:snapToGrid w:val="0"/>
        <w:spacing w:line="360" w:lineRule="auto"/>
        <w:ind w:firstLine="480" w:firstLineChars="200"/>
        <w:jc w:val="left"/>
        <w:rPr>
          <w:rFonts w:hint="default" w:ascii="宋体" w:hAnsi="宋体" w:eastAsia="宋体" w:cs="宋体"/>
          <w:b w:val="0"/>
          <w:bCs w:val="0"/>
          <w:sz w:val="24"/>
          <w:szCs w:val="24"/>
          <w:lang w:val="en-US"/>
        </w:rPr>
      </w:pP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二</w:t>
      </w:r>
      <w:r>
        <w:rPr>
          <w:rFonts w:hint="eastAsia" w:ascii="宋体" w:hAnsi="宋体" w:eastAsia="宋体" w:cs="宋体"/>
          <w:b w:val="0"/>
          <w:bCs w:val="0"/>
          <w:sz w:val="24"/>
          <w:szCs w:val="24"/>
        </w:rPr>
        <w:t>）</w:t>
      </w:r>
      <w:r>
        <w:rPr>
          <w:rFonts w:hint="eastAsia" w:hAnsi="宋体" w:cs="宋体"/>
          <w:color w:val="auto"/>
          <w:kern w:val="2"/>
          <w:sz w:val="24"/>
          <w:szCs w:val="24"/>
          <w:lang w:val="en-US" w:eastAsia="zh-CN" w:bidi="ar-SA"/>
        </w:rPr>
        <w:t>企业经营</w:t>
      </w:r>
      <w:r>
        <w:rPr>
          <w:rFonts w:hint="eastAsia" w:ascii="宋体" w:hAnsi="宋体" w:eastAsia="宋体" w:cs="宋体"/>
          <w:color w:val="auto"/>
          <w:kern w:val="2"/>
          <w:sz w:val="24"/>
          <w:szCs w:val="24"/>
          <w:lang w:val="en-US" w:eastAsia="zh-CN" w:bidi="ar-SA"/>
        </w:rPr>
        <w:t>路演</w:t>
      </w:r>
      <w:r>
        <w:rPr>
          <w:rFonts w:hint="eastAsia" w:ascii="宋体" w:hAnsi="宋体" w:cs="宋体"/>
          <w:color w:val="auto"/>
          <w:kern w:val="2"/>
          <w:sz w:val="24"/>
          <w:szCs w:val="24"/>
          <w:lang w:val="en-US" w:eastAsia="zh-CN" w:bidi="ar-SA"/>
        </w:rPr>
        <w:t>环节</w:t>
      </w:r>
    </w:p>
    <w:p>
      <w:pPr>
        <w:adjustRightInd w:val="0"/>
        <w:snapToGrid w:val="0"/>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w:t>
      </w:r>
      <w:r>
        <w:rPr>
          <w:rFonts w:hint="eastAsia" w:hAnsi="宋体" w:cs="宋体"/>
          <w:color w:val="auto"/>
          <w:kern w:val="2"/>
          <w:sz w:val="24"/>
          <w:szCs w:val="24"/>
          <w:lang w:val="en-US" w:eastAsia="zh-CN" w:bidi="ar-SA"/>
        </w:rPr>
        <w:t>企业经营</w:t>
      </w:r>
      <w:r>
        <w:rPr>
          <w:rFonts w:hint="eastAsia" w:ascii="宋体" w:hAnsi="宋体" w:eastAsia="宋体" w:cs="宋体"/>
          <w:color w:val="auto"/>
          <w:kern w:val="2"/>
          <w:sz w:val="24"/>
          <w:szCs w:val="24"/>
          <w:lang w:val="en-US" w:eastAsia="zh-CN" w:bidi="ar-SA"/>
        </w:rPr>
        <w:t>路演</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分钟）</w:t>
      </w:r>
    </w:p>
    <w:p>
      <w:pPr>
        <w:adjustRightInd w:val="0"/>
        <w:snapToGrid w:val="0"/>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参赛团队需在</w:t>
      </w:r>
      <w:r>
        <w:rPr>
          <w:rFonts w:hint="eastAsia" w:ascii="宋体" w:hAnsi="宋体" w:cs="宋体"/>
          <w:b w:val="0"/>
          <w:bCs w:val="0"/>
          <w:sz w:val="24"/>
          <w:szCs w:val="24"/>
          <w:lang w:val="en-US" w:eastAsia="zh-CN"/>
        </w:rPr>
        <w:t>本环节</w:t>
      </w:r>
      <w:r>
        <w:rPr>
          <w:rFonts w:hint="eastAsia" w:ascii="宋体" w:hAnsi="宋体" w:eastAsia="宋体" w:cs="宋体"/>
          <w:b w:val="0"/>
          <w:bCs w:val="0"/>
          <w:sz w:val="24"/>
          <w:szCs w:val="24"/>
          <w:lang w:val="en-US" w:eastAsia="zh-CN"/>
        </w:rPr>
        <w:t>赛前</w:t>
      </w:r>
      <w:r>
        <w:rPr>
          <w:rFonts w:hint="eastAsia" w:ascii="宋体" w:hAnsi="宋体" w:eastAsia="宋体" w:cs="宋体"/>
          <w:b w:val="0"/>
          <w:bCs w:val="0"/>
          <w:sz w:val="24"/>
          <w:szCs w:val="24"/>
        </w:rPr>
        <w:t>提交具有合法的知识产权的路演汇报文件，通过参赛团队路演来展示</w:t>
      </w:r>
      <w:r>
        <w:rPr>
          <w:rFonts w:hint="eastAsia" w:ascii="宋体" w:hAnsi="宋体" w:cs="宋体"/>
          <w:b w:val="0"/>
          <w:bCs w:val="0"/>
          <w:sz w:val="24"/>
          <w:szCs w:val="24"/>
          <w:lang w:val="en-US" w:eastAsia="zh-CN"/>
        </w:rPr>
        <w:t>上一环节的运营情况</w:t>
      </w:r>
      <w:r>
        <w:rPr>
          <w:rFonts w:hint="eastAsia" w:ascii="宋体" w:hAnsi="宋体" w:eastAsia="宋体" w:cs="宋体"/>
          <w:b w:val="0"/>
          <w:bCs w:val="0"/>
          <w:sz w:val="24"/>
          <w:szCs w:val="24"/>
        </w:rPr>
        <w:t>，主要考察学生基于大数据等新技术</w:t>
      </w:r>
      <w:r>
        <w:rPr>
          <w:rFonts w:hint="eastAsia" w:ascii="宋体" w:hAnsi="宋体" w:cs="宋体"/>
          <w:b w:val="0"/>
          <w:bCs w:val="0"/>
          <w:sz w:val="24"/>
          <w:szCs w:val="24"/>
          <w:lang w:val="en-US" w:eastAsia="zh-CN"/>
        </w:rPr>
        <w:t>的运营分析能力</w:t>
      </w:r>
      <w:r>
        <w:rPr>
          <w:rFonts w:hint="eastAsia" w:ascii="宋体" w:hAnsi="宋体" w:eastAsia="宋体" w:cs="宋体"/>
          <w:b w:val="0"/>
          <w:bCs w:val="0"/>
          <w:sz w:val="24"/>
          <w:szCs w:val="24"/>
        </w:rPr>
        <w:t>。</w:t>
      </w:r>
    </w:p>
    <w:p>
      <w:pPr>
        <w:adjustRightInd w:val="0"/>
        <w:snapToGrid w:val="0"/>
        <w:spacing w:line="360" w:lineRule="auto"/>
        <w:ind w:firstLine="480" w:firstLineChars="200"/>
        <w:jc w:val="left"/>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可以利用</w:t>
      </w:r>
      <w:r>
        <w:rPr>
          <w:rFonts w:hint="eastAsia" w:ascii="宋体" w:hAnsi="宋体" w:eastAsia="宋体" w:cs="宋体"/>
          <w:sz w:val="24"/>
          <w:szCs w:val="24"/>
        </w:rPr>
        <w:t>创业企业模拟运营</w:t>
      </w:r>
      <w:r>
        <w:rPr>
          <w:rFonts w:hint="eastAsia" w:ascii="宋体" w:hAnsi="宋体" w:cs="宋体"/>
          <w:sz w:val="24"/>
          <w:szCs w:val="24"/>
          <w:lang w:val="en-US" w:eastAsia="zh-CN"/>
        </w:rPr>
        <w:t>环节的界面截图</w:t>
      </w:r>
    </w:p>
    <w:p>
      <w:pPr>
        <w:adjustRightInd w:val="0"/>
        <w:snapToGrid w:val="0"/>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.答辩（</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分钟）</w:t>
      </w:r>
    </w:p>
    <w:p>
      <w:pPr>
        <w:adjustRightInd w:val="0"/>
        <w:snapToGrid w:val="0"/>
        <w:spacing w:line="360" w:lineRule="auto"/>
        <w:ind w:firstLine="480" w:firstLineChars="200"/>
        <w:jc w:val="left"/>
        <w:rPr>
          <w:rFonts w:hint="eastAsia"/>
        </w:rPr>
      </w:pPr>
      <w:r>
        <w:rPr>
          <w:rFonts w:hint="eastAsia" w:ascii="宋体" w:hAnsi="宋体" w:eastAsia="宋体" w:cs="宋体"/>
          <w:b w:val="0"/>
          <w:bCs w:val="0"/>
          <w:sz w:val="24"/>
          <w:szCs w:val="24"/>
        </w:rPr>
        <w:t>学生汇报结束后，由裁判进行提问，设置至少</w:t>
      </w:r>
      <w:r>
        <w:rPr>
          <w:rFonts w:hint="eastAsia" w:ascii="宋体" w:hAnsi="宋体" w:cs="宋体"/>
          <w:b w:val="0"/>
          <w:bCs w:val="0"/>
          <w:sz w:val="24"/>
          <w:szCs w:val="24"/>
          <w:lang w:val="en-US" w:eastAsia="zh-CN"/>
        </w:rPr>
        <w:t>1-2</w:t>
      </w:r>
      <w:r>
        <w:rPr>
          <w:rFonts w:hint="eastAsia" w:ascii="宋体" w:hAnsi="宋体" w:eastAsia="宋体" w:cs="宋体"/>
          <w:b w:val="0"/>
          <w:bCs w:val="0"/>
          <w:sz w:val="24"/>
          <w:szCs w:val="24"/>
        </w:rPr>
        <w:t>个问题，参赛团队根据裁判问题现场回答，由裁判根据选手答辩情况进行赋分。</w:t>
      </w:r>
    </w:p>
    <w:bookmarkEnd w:id="0"/>
    <w:p>
      <w:pPr>
        <w:adjustRightInd w:val="0"/>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四、竞赛方式</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本赛项为团体赛，按学校组队参赛，不得跨校组队，每所学校限报</w:t>
      </w:r>
      <w:r>
        <w:rPr>
          <w:rFonts w:hint="eastAsia" w:ascii="宋体" w:hAnsi="宋体" w:cs="宋体"/>
          <w:sz w:val="24"/>
          <w:szCs w:val="24"/>
          <w:lang w:val="en-US" w:eastAsia="zh-CN"/>
        </w:rPr>
        <w:t>1</w:t>
      </w:r>
      <w:r>
        <w:rPr>
          <w:rFonts w:hint="eastAsia" w:ascii="宋体" w:hAnsi="宋体" w:eastAsia="宋体" w:cs="宋体"/>
          <w:sz w:val="24"/>
          <w:szCs w:val="24"/>
        </w:rPr>
        <w:t>队，每队</w:t>
      </w:r>
      <w:r>
        <w:rPr>
          <w:rFonts w:hint="eastAsia" w:ascii="宋体" w:hAnsi="宋体" w:eastAsia="宋体" w:cs="宋体"/>
          <w:sz w:val="24"/>
          <w:szCs w:val="24"/>
          <w:lang w:val="en-US" w:eastAsia="zh-CN"/>
        </w:rPr>
        <w:t>4</w:t>
      </w:r>
      <w:r>
        <w:rPr>
          <w:rFonts w:hint="eastAsia" w:ascii="宋体" w:hAnsi="宋体" w:eastAsia="宋体" w:cs="宋体"/>
          <w:sz w:val="24"/>
          <w:szCs w:val="24"/>
        </w:rPr>
        <w:t>名选手，每队不超过2名指导教师，指导教师须为本校专兼职教师。参赛选手须为</w:t>
      </w:r>
      <w:r>
        <w:rPr>
          <w:rFonts w:hint="eastAsia" w:ascii="宋体" w:hAnsi="宋体" w:cs="宋体"/>
          <w:sz w:val="24"/>
          <w:szCs w:val="24"/>
          <w:lang w:val="en-US" w:eastAsia="zh-CN"/>
        </w:rPr>
        <w:t>高</w:t>
      </w:r>
      <w:r>
        <w:rPr>
          <w:rFonts w:hint="eastAsia" w:ascii="宋体" w:hAnsi="宋体" w:eastAsia="宋体" w:cs="宋体"/>
          <w:sz w:val="24"/>
          <w:szCs w:val="24"/>
        </w:rPr>
        <w:t>职</w:t>
      </w:r>
      <w:r>
        <w:rPr>
          <w:rFonts w:hint="eastAsia" w:ascii="宋体" w:hAnsi="宋体" w:eastAsia="宋体" w:cs="宋体"/>
          <w:sz w:val="24"/>
          <w:szCs w:val="24"/>
          <w:lang w:val="en-US" w:eastAsia="zh-CN"/>
        </w:rPr>
        <w:t>院</w:t>
      </w:r>
      <w:r>
        <w:rPr>
          <w:rFonts w:hint="eastAsia" w:ascii="宋体" w:hAnsi="宋体" w:eastAsia="宋体" w:cs="宋体"/>
          <w:sz w:val="24"/>
          <w:szCs w:val="24"/>
        </w:rPr>
        <w:t>校202</w:t>
      </w:r>
      <w:r>
        <w:rPr>
          <w:rFonts w:hint="eastAsia" w:ascii="宋体" w:hAnsi="宋体" w:cs="宋体"/>
          <w:sz w:val="24"/>
          <w:szCs w:val="24"/>
          <w:lang w:val="en-US" w:eastAsia="zh-CN"/>
        </w:rPr>
        <w:t>4</w:t>
      </w:r>
      <w:r>
        <w:rPr>
          <w:rFonts w:hint="eastAsia" w:ascii="宋体" w:hAnsi="宋体" w:eastAsia="宋体" w:cs="宋体"/>
          <w:sz w:val="24"/>
          <w:szCs w:val="24"/>
        </w:rPr>
        <w:t>年度在籍学生；</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参加竞赛各参赛队的抽签顺序，将在领队会议上抽签确定。每个参赛队的工位号和答辩顺序号（均按照领队会上确定的抽签顺序进行抽签），在进入赛场进行检录时进行抽签确定，赛项监督人员现场监督。</w:t>
      </w:r>
    </w:p>
    <w:p>
      <w:pPr>
        <w:numPr>
          <w:ilvl w:val="0"/>
          <w:numId w:val="1"/>
        </w:numPr>
        <w:adjustRightInd w:val="0"/>
        <w:snapToGrid w:val="0"/>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竞赛流程</w:t>
      </w:r>
    </w:p>
    <w:tbl>
      <w:tblPr>
        <w:tblStyle w:val="1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894"/>
        <w:gridCol w:w="3576"/>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2" w:type="dxa"/>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日期</w:t>
            </w:r>
          </w:p>
        </w:tc>
        <w:tc>
          <w:tcPr>
            <w:tcW w:w="1894" w:type="dxa"/>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时间</w:t>
            </w:r>
          </w:p>
        </w:tc>
        <w:tc>
          <w:tcPr>
            <w:tcW w:w="3576" w:type="dxa"/>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内容</w:t>
            </w:r>
          </w:p>
        </w:tc>
        <w:tc>
          <w:tcPr>
            <w:tcW w:w="2475" w:type="dxa"/>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重要注意事项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02" w:type="dxa"/>
            <w:vMerge w:val="restart"/>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竞赛前一天</w:t>
            </w:r>
          </w:p>
        </w:tc>
        <w:tc>
          <w:tcPr>
            <w:tcW w:w="1894" w:type="dxa"/>
            <w:noWrap w:val="0"/>
            <w:vAlign w:val="center"/>
          </w:tcPr>
          <w:p>
            <w:pPr>
              <w:pStyle w:val="2"/>
              <w:spacing w:after="0"/>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0-1</w:t>
            </w: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0</w:t>
            </w:r>
          </w:p>
        </w:tc>
        <w:tc>
          <w:tcPr>
            <w:tcW w:w="3576" w:type="dxa"/>
            <w:noWrap w:val="0"/>
            <w:vAlign w:val="center"/>
          </w:tcPr>
          <w:p>
            <w:pPr>
              <w:pStyle w:val="27"/>
              <w:spacing w:line="360" w:lineRule="auto"/>
              <w:jc w:val="center"/>
              <w:rPr>
                <w:rFonts w:hint="default" w:ascii="宋体" w:hAnsi="宋体" w:eastAsia="宋体" w:cs="宋体"/>
                <w:color w:val="auto"/>
                <w:kern w:val="2"/>
                <w:sz w:val="24"/>
                <w:szCs w:val="24"/>
                <w:lang w:val="en-US" w:eastAsia="zh-CN" w:bidi="ar-SA"/>
              </w:rPr>
            </w:pPr>
            <w:r>
              <w:rPr>
                <w:rFonts w:hint="eastAsia" w:hAnsi="宋体" w:cs="宋体"/>
                <w:color w:val="auto"/>
                <w:kern w:val="2"/>
                <w:sz w:val="24"/>
                <w:szCs w:val="24"/>
                <w:lang w:val="en-US" w:eastAsia="zh-CN" w:bidi="ar-SA"/>
              </w:rPr>
              <w:t>领队会报到</w:t>
            </w:r>
          </w:p>
        </w:tc>
        <w:tc>
          <w:tcPr>
            <w:tcW w:w="2475" w:type="dxa"/>
            <w:vMerge w:val="restart"/>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裁判组代各参赛队抽签、所有参赛队伍必须参加。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802" w:type="dxa"/>
            <w:vMerge w:val="continue"/>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p>
        </w:tc>
        <w:tc>
          <w:tcPr>
            <w:tcW w:w="1894" w:type="dxa"/>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w:t>
            </w:r>
            <w:r>
              <w:rPr>
                <w:rFonts w:hint="eastAsia"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0-17:</w:t>
            </w:r>
            <w:r>
              <w:rPr>
                <w:rFonts w:hint="eastAsia"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0</w:t>
            </w:r>
          </w:p>
        </w:tc>
        <w:tc>
          <w:tcPr>
            <w:tcW w:w="3576" w:type="dxa"/>
            <w:noWrap w:val="0"/>
            <w:vAlign w:val="center"/>
          </w:tcPr>
          <w:p>
            <w:pPr>
              <w:pStyle w:val="27"/>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领队会、赛前答疑、参赛组别抽签</w:t>
            </w:r>
          </w:p>
        </w:tc>
        <w:tc>
          <w:tcPr>
            <w:tcW w:w="2475" w:type="dxa"/>
            <w:vMerge w:val="continue"/>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02" w:type="dxa"/>
            <w:vMerge w:val="restart"/>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竞赛第一天</w:t>
            </w:r>
          </w:p>
        </w:tc>
        <w:tc>
          <w:tcPr>
            <w:tcW w:w="1894" w:type="dxa"/>
            <w:noWrap w:val="0"/>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07:40-8:00</w:t>
            </w:r>
          </w:p>
        </w:tc>
        <w:tc>
          <w:tcPr>
            <w:tcW w:w="3576"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比赛报到</w:t>
            </w:r>
          </w:p>
        </w:tc>
        <w:tc>
          <w:tcPr>
            <w:tcW w:w="2475" w:type="dxa"/>
            <w:vMerge w:val="restart"/>
            <w:noWrap w:val="0"/>
            <w:vAlign w:val="center"/>
          </w:tcPr>
          <w:p>
            <w:pPr>
              <w:pStyle w:val="27"/>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所有参赛队必须全程参与比赛，否则将取消比赛资格。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02" w:type="dxa"/>
            <w:vMerge w:val="continue"/>
            <w:noWrap w:val="0"/>
            <w:vAlign w:val="center"/>
          </w:tcPr>
          <w:p>
            <w:pPr>
              <w:jc w:val="center"/>
            </w:pPr>
          </w:p>
        </w:tc>
        <w:tc>
          <w:tcPr>
            <w:tcW w:w="1894"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0-08:</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0</w:t>
            </w:r>
          </w:p>
        </w:tc>
        <w:tc>
          <w:tcPr>
            <w:tcW w:w="3576"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合影</w:t>
            </w:r>
          </w:p>
        </w:tc>
        <w:tc>
          <w:tcPr>
            <w:tcW w:w="2475" w:type="dxa"/>
            <w:vMerge w:val="continue"/>
            <w:noWrap w:val="0"/>
            <w:vAlign w:val="center"/>
          </w:tcPr>
          <w:p>
            <w:pPr>
              <w:jc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02" w:type="dxa"/>
            <w:vMerge w:val="continue"/>
            <w:noWrap w:val="0"/>
            <w:vAlign w:val="center"/>
          </w:tcPr>
          <w:p>
            <w:pPr>
              <w:pStyle w:val="2"/>
              <w:spacing w:after="0"/>
              <w:ind w:firstLine="0" w:firstLineChars="0"/>
              <w:jc w:val="center"/>
            </w:pPr>
          </w:p>
        </w:tc>
        <w:tc>
          <w:tcPr>
            <w:tcW w:w="1894"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08:</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0-08:40</w:t>
            </w:r>
          </w:p>
        </w:tc>
        <w:tc>
          <w:tcPr>
            <w:tcW w:w="3576" w:type="dxa"/>
            <w:noWrap w:val="0"/>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带入赛</w:t>
            </w:r>
            <w:r>
              <w:rPr>
                <w:rFonts w:hint="eastAsia" w:ascii="宋体" w:hAnsi="宋体" w:eastAsia="宋体" w:cs="宋体"/>
                <w:color w:val="auto"/>
                <w:kern w:val="2"/>
                <w:sz w:val="24"/>
                <w:szCs w:val="24"/>
                <w:lang w:val="en-US" w:eastAsia="zh-CN" w:bidi="ar-SA"/>
              </w:rPr>
              <w:t>场</w:t>
            </w:r>
            <w:r>
              <w:rPr>
                <w:rFonts w:hint="eastAsia" w:ascii="宋体" w:hAnsi="宋体" w:cs="宋体"/>
                <w:color w:val="auto"/>
                <w:kern w:val="2"/>
                <w:sz w:val="24"/>
                <w:szCs w:val="24"/>
                <w:lang w:val="en-US" w:eastAsia="zh-CN" w:bidi="ar-SA"/>
              </w:rPr>
              <w:t>，宣读赛场纪律</w:t>
            </w:r>
          </w:p>
        </w:tc>
        <w:tc>
          <w:tcPr>
            <w:tcW w:w="2475" w:type="dxa"/>
            <w:vMerge w:val="continue"/>
            <w:noWrap w:val="0"/>
            <w:vAlign w:val="center"/>
          </w:tcPr>
          <w:p>
            <w:pPr>
              <w:pStyle w:val="2"/>
              <w:spacing w:after="0"/>
              <w:ind w:firstLine="0" w:firstLineChars="0"/>
              <w:jc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02" w:type="dxa"/>
            <w:vMerge w:val="continue"/>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p>
        </w:tc>
        <w:tc>
          <w:tcPr>
            <w:tcW w:w="1894" w:type="dxa"/>
            <w:vMerge w:val="restart"/>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r>
              <w:rPr>
                <w:rFonts w:hint="eastAsia"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w:t>
            </w:r>
            <w:r>
              <w:rPr>
                <w:rFonts w:hint="eastAsia"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0-1</w:t>
            </w:r>
            <w:r>
              <w:rPr>
                <w:rFonts w:hint="eastAsia"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w:t>
            </w:r>
            <w:r>
              <w:rPr>
                <w:rFonts w:hint="eastAsia"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0</w:t>
            </w:r>
          </w:p>
        </w:tc>
        <w:tc>
          <w:tcPr>
            <w:tcW w:w="3576" w:type="dxa"/>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企业模拟运营竞赛赛段</w:t>
            </w:r>
          </w:p>
        </w:tc>
        <w:tc>
          <w:tcPr>
            <w:tcW w:w="2475" w:type="dxa"/>
            <w:vMerge w:val="continue"/>
            <w:noWrap w:val="0"/>
            <w:vAlign w:val="top"/>
          </w:tcPr>
          <w:p>
            <w:pPr>
              <w:pStyle w:val="27"/>
              <w:spacing w:line="360" w:lineRule="auto"/>
              <w:jc w:val="both"/>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02" w:type="dxa"/>
            <w:vMerge w:val="continue"/>
            <w:noWrap w:val="0"/>
            <w:vAlign w:val="center"/>
          </w:tcPr>
          <w:p>
            <w:pPr>
              <w:pStyle w:val="27"/>
              <w:spacing w:line="360" w:lineRule="auto"/>
              <w:jc w:val="center"/>
            </w:pPr>
          </w:p>
        </w:tc>
        <w:tc>
          <w:tcPr>
            <w:tcW w:w="1894" w:type="dxa"/>
            <w:vMerge w:val="continue"/>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p>
        </w:tc>
        <w:tc>
          <w:tcPr>
            <w:tcW w:w="3576" w:type="dxa"/>
            <w:noWrap w:val="0"/>
            <w:vAlign w:val="center"/>
          </w:tcPr>
          <w:p>
            <w:pPr>
              <w:pStyle w:val="27"/>
              <w:spacing w:line="360" w:lineRule="auto"/>
              <w:jc w:val="center"/>
              <w:rPr>
                <w:rFonts w:hint="default" w:ascii="宋体" w:hAnsi="宋体" w:eastAsia="宋体" w:cs="宋体"/>
                <w:color w:val="auto"/>
                <w:kern w:val="2"/>
                <w:sz w:val="24"/>
                <w:szCs w:val="24"/>
                <w:lang w:val="en-US" w:eastAsia="zh-CN" w:bidi="ar-SA"/>
              </w:rPr>
            </w:pPr>
            <w:r>
              <w:rPr>
                <w:rFonts w:hint="eastAsia" w:hAnsi="宋体" w:cs="宋体"/>
                <w:color w:val="auto"/>
                <w:kern w:val="2"/>
                <w:sz w:val="24"/>
                <w:szCs w:val="24"/>
                <w:lang w:val="en-US" w:eastAsia="zh-CN" w:bidi="ar-SA"/>
              </w:rPr>
              <w:t>企业经营</w:t>
            </w:r>
            <w:r>
              <w:rPr>
                <w:rFonts w:hint="eastAsia" w:ascii="宋体" w:hAnsi="宋体" w:eastAsia="宋体" w:cs="宋体"/>
                <w:color w:val="auto"/>
                <w:kern w:val="2"/>
                <w:sz w:val="24"/>
                <w:szCs w:val="24"/>
                <w:lang w:val="en-US" w:eastAsia="zh-CN" w:bidi="ar-SA"/>
              </w:rPr>
              <w:t>路演</w:t>
            </w:r>
            <w:r>
              <w:rPr>
                <w:rFonts w:hint="eastAsia" w:hAnsi="宋体" w:cs="宋体"/>
                <w:color w:val="auto"/>
                <w:kern w:val="2"/>
                <w:sz w:val="24"/>
                <w:szCs w:val="24"/>
                <w:lang w:val="en-US" w:eastAsia="zh-CN" w:bidi="ar-SA"/>
              </w:rPr>
              <w:t>PPT制作</w:t>
            </w:r>
          </w:p>
        </w:tc>
        <w:tc>
          <w:tcPr>
            <w:tcW w:w="2475" w:type="dxa"/>
            <w:vMerge w:val="continue"/>
            <w:noWrap w:val="0"/>
            <w:vAlign w:val="top"/>
          </w:tcPr>
          <w:p>
            <w:pPr>
              <w:pStyle w:val="27"/>
              <w:spacing w:line="360" w:lineRule="auto"/>
              <w:jc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802" w:type="dxa"/>
            <w:vMerge w:val="continue"/>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p>
        </w:tc>
        <w:tc>
          <w:tcPr>
            <w:tcW w:w="1894" w:type="dxa"/>
            <w:noWrap w:val="0"/>
            <w:vAlign w:val="center"/>
          </w:tcPr>
          <w:p>
            <w:pPr>
              <w:pStyle w:val="27"/>
              <w:spacing w:line="360" w:lineRule="auto"/>
              <w:jc w:val="center"/>
              <w:rPr>
                <w:rFonts w:hint="default" w:ascii="宋体" w:hAnsi="宋体" w:eastAsia="宋体" w:cs="宋体"/>
                <w:color w:val="auto"/>
                <w:kern w:val="2"/>
                <w:sz w:val="24"/>
                <w:szCs w:val="24"/>
                <w:lang w:val="en-US" w:eastAsia="zh-CN" w:bidi="ar-SA"/>
              </w:rPr>
            </w:pPr>
            <w:r>
              <w:rPr>
                <w:rFonts w:hint="eastAsia" w:hAnsi="宋体" w:cs="宋体"/>
                <w:color w:val="auto"/>
                <w:kern w:val="2"/>
                <w:sz w:val="24"/>
                <w:szCs w:val="24"/>
                <w:lang w:val="en-US" w:eastAsia="zh-CN" w:bidi="ar-SA"/>
              </w:rPr>
              <w:t>11</w:t>
            </w:r>
            <w:r>
              <w:rPr>
                <w:rFonts w:hint="eastAsia" w:ascii="宋体" w:hAnsi="宋体" w:eastAsia="宋体" w:cs="宋体"/>
                <w:color w:val="auto"/>
                <w:kern w:val="2"/>
                <w:sz w:val="24"/>
                <w:szCs w:val="24"/>
                <w:lang w:val="en-US" w:eastAsia="zh-CN" w:bidi="ar-SA"/>
              </w:rPr>
              <w:t>:</w:t>
            </w:r>
            <w:r>
              <w:rPr>
                <w:rFonts w:hint="eastAsia"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0-1</w:t>
            </w:r>
            <w:r>
              <w:rPr>
                <w:rFonts w:hint="eastAsia"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w:t>
            </w:r>
            <w:r>
              <w:rPr>
                <w:rFonts w:hint="eastAsia" w:hAnsi="宋体" w:cs="宋体"/>
                <w:color w:val="auto"/>
                <w:kern w:val="2"/>
                <w:sz w:val="24"/>
                <w:szCs w:val="24"/>
                <w:lang w:val="en-US" w:eastAsia="zh-CN" w:bidi="ar-SA"/>
              </w:rPr>
              <w:t>00</w:t>
            </w:r>
          </w:p>
        </w:tc>
        <w:tc>
          <w:tcPr>
            <w:tcW w:w="3576" w:type="dxa"/>
            <w:noWrap w:val="0"/>
            <w:vAlign w:val="center"/>
          </w:tcPr>
          <w:p>
            <w:pPr>
              <w:pStyle w:val="27"/>
              <w:spacing w:line="360" w:lineRule="auto"/>
              <w:jc w:val="center"/>
              <w:rPr>
                <w:rFonts w:hint="default" w:ascii="宋体" w:hAnsi="宋体" w:eastAsia="宋体" w:cs="宋体"/>
                <w:color w:val="auto"/>
                <w:kern w:val="2"/>
                <w:sz w:val="24"/>
                <w:szCs w:val="24"/>
                <w:lang w:val="en-US" w:eastAsia="zh-CN" w:bidi="ar-SA"/>
              </w:rPr>
            </w:pPr>
            <w:r>
              <w:rPr>
                <w:rFonts w:hint="eastAsia" w:hAnsi="宋体" w:cs="宋体"/>
                <w:color w:val="auto"/>
                <w:kern w:val="2"/>
                <w:sz w:val="24"/>
                <w:szCs w:val="24"/>
                <w:lang w:val="en-US" w:eastAsia="zh-CN" w:bidi="ar-SA"/>
              </w:rPr>
              <w:t>收集企业经营</w:t>
            </w:r>
            <w:r>
              <w:rPr>
                <w:rFonts w:hint="eastAsia" w:ascii="宋体" w:hAnsi="宋体" w:eastAsia="宋体" w:cs="宋体"/>
                <w:color w:val="auto"/>
                <w:kern w:val="2"/>
                <w:sz w:val="24"/>
                <w:szCs w:val="24"/>
                <w:lang w:val="en-US" w:eastAsia="zh-CN" w:bidi="ar-SA"/>
              </w:rPr>
              <w:t>路演</w:t>
            </w:r>
            <w:r>
              <w:rPr>
                <w:rFonts w:hint="eastAsia" w:hAnsi="宋体" w:cs="宋体"/>
                <w:color w:val="auto"/>
                <w:kern w:val="2"/>
                <w:sz w:val="24"/>
                <w:szCs w:val="24"/>
                <w:lang w:val="en-US" w:eastAsia="zh-CN" w:bidi="ar-SA"/>
              </w:rPr>
              <w:t>PPT</w:t>
            </w:r>
          </w:p>
        </w:tc>
        <w:tc>
          <w:tcPr>
            <w:tcW w:w="2475" w:type="dxa"/>
            <w:vMerge w:val="continue"/>
            <w:noWrap w:val="0"/>
            <w:vAlign w:val="top"/>
          </w:tcPr>
          <w:p>
            <w:pPr>
              <w:pStyle w:val="27"/>
              <w:spacing w:line="360" w:lineRule="auto"/>
              <w:jc w:val="both"/>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802" w:type="dxa"/>
            <w:vMerge w:val="continue"/>
            <w:noWrap w:val="0"/>
            <w:vAlign w:val="center"/>
          </w:tcPr>
          <w:p>
            <w:pPr>
              <w:pStyle w:val="27"/>
              <w:spacing w:line="360" w:lineRule="auto"/>
              <w:jc w:val="center"/>
            </w:pPr>
          </w:p>
        </w:tc>
        <w:tc>
          <w:tcPr>
            <w:tcW w:w="1894" w:type="dxa"/>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w:t>
            </w:r>
            <w:r>
              <w:rPr>
                <w:rFonts w:hint="eastAsia"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0-1</w:t>
            </w:r>
            <w:r>
              <w:rPr>
                <w:rFonts w:hint="eastAsia"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w:t>
            </w:r>
            <w:r>
              <w:rPr>
                <w:rFonts w:hint="eastAsia"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0</w:t>
            </w:r>
          </w:p>
        </w:tc>
        <w:tc>
          <w:tcPr>
            <w:tcW w:w="3576" w:type="dxa"/>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午餐（在赛场用餐）</w:t>
            </w:r>
          </w:p>
        </w:tc>
        <w:tc>
          <w:tcPr>
            <w:tcW w:w="2475" w:type="dxa"/>
            <w:vMerge w:val="continue"/>
            <w:noWrap w:val="0"/>
            <w:vAlign w:val="top"/>
          </w:tcPr>
          <w:p>
            <w:pPr>
              <w:pStyle w:val="27"/>
              <w:spacing w:line="360" w:lineRule="auto"/>
              <w:jc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02" w:type="dxa"/>
            <w:vMerge w:val="continue"/>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p>
        </w:tc>
        <w:tc>
          <w:tcPr>
            <w:tcW w:w="1894" w:type="dxa"/>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w:t>
            </w:r>
            <w:r>
              <w:rPr>
                <w:rFonts w:hint="eastAsia"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0-1</w:t>
            </w:r>
            <w:r>
              <w:rPr>
                <w:rFonts w:hint="eastAsia"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w:t>
            </w:r>
            <w:r>
              <w:rPr>
                <w:rFonts w:hint="eastAsia"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0</w:t>
            </w:r>
          </w:p>
        </w:tc>
        <w:tc>
          <w:tcPr>
            <w:tcW w:w="3576" w:type="dxa"/>
            <w:noWrap w:val="0"/>
            <w:vAlign w:val="center"/>
          </w:tcPr>
          <w:p>
            <w:pPr>
              <w:pStyle w:val="27"/>
              <w:spacing w:line="360" w:lineRule="auto"/>
              <w:jc w:val="center"/>
              <w:rPr>
                <w:rFonts w:hint="default" w:ascii="宋体" w:hAnsi="宋体" w:eastAsia="宋体" w:cs="宋体"/>
                <w:color w:val="auto"/>
                <w:kern w:val="2"/>
                <w:sz w:val="24"/>
                <w:szCs w:val="24"/>
                <w:lang w:val="en-US" w:eastAsia="zh-CN" w:bidi="ar-SA"/>
              </w:rPr>
            </w:pPr>
            <w:r>
              <w:rPr>
                <w:rFonts w:hint="eastAsia" w:hAnsi="宋体" w:cs="宋体"/>
                <w:color w:val="auto"/>
                <w:kern w:val="2"/>
                <w:sz w:val="24"/>
                <w:szCs w:val="24"/>
                <w:lang w:val="en-US" w:eastAsia="zh-CN" w:bidi="ar-SA"/>
              </w:rPr>
              <w:t>企业经营</w:t>
            </w:r>
            <w:r>
              <w:rPr>
                <w:rFonts w:hint="eastAsia" w:ascii="宋体" w:hAnsi="宋体" w:eastAsia="宋体" w:cs="宋体"/>
                <w:color w:val="auto"/>
                <w:kern w:val="2"/>
                <w:sz w:val="24"/>
                <w:szCs w:val="24"/>
                <w:lang w:val="en-US" w:eastAsia="zh-CN" w:bidi="ar-SA"/>
              </w:rPr>
              <w:t>路演赛</w:t>
            </w:r>
          </w:p>
        </w:tc>
        <w:tc>
          <w:tcPr>
            <w:tcW w:w="2475" w:type="dxa"/>
            <w:vMerge w:val="continue"/>
            <w:noWrap w:val="0"/>
            <w:vAlign w:val="top"/>
          </w:tcPr>
          <w:p>
            <w:pPr>
              <w:pStyle w:val="27"/>
              <w:spacing w:line="360" w:lineRule="auto"/>
              <w:jc w:val="both"/>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802" w:type="dxa"/>
            <w:vMerge w:val="continue"/>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p>
        </w:tc>
        <w:tc>
          <w:tcPr>
            <w:tcW w:w="1894" w:type="dxa"/>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w:t>
            </w:r>
            <w:r>
              <w:rPr>
                <w:rFonts w:hint="eastAsia"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0-1</w:t>
            </w:r>
            <w:r>
              <w:rPr>
                <w:rFonts w:hint="eastAsia"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w:t>
            </w:r>
            <w:r>
              <w:rPr>
                <w:rFonts w:hint="eastAsia"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0</w:t>
            </w:r>
          </w:p>
        </w:tc>
        <w:tc>
          <w:tcPr>
            <w:tcW w:w="3576" w:type="dxa"/>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成绩汇总与复核</w:t>
            </w:r>
          </w:p>
        </w:tc>
        <w:tc>
          <w:tcPr>
            <w:tcW w:w="2475" w:type="dxa"/>
            <w:vMerge w:val="continue"/>
            <w:noWrap w:val="0"/>
            <w:vAlign w:val="top"/>
          </w:tcPr>
          <w:p>
            <w:pPr>
              <w:pStyle w:val="27"/>
              <w:spacing w:line="360" w:lineRule="auto"/>
              <w:jc w:val="both"/>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802" w:type="dxa"/>
            <w:vMerge w:val="continue"/>
            <w:noWrap w:val="0"/>
            <w:vAlign w:val="center"/>
          </w:tcPr>
          <w:p>
            <w:pPr>
              <w:pStyle w:val="27"/>
              <w:spacing w:line="360" w:lineRule="auto"/>
              <w:jc w:val="center"/>
            </w:pPr>
          </w:p>
        </w:tc>
        <w:tc>
          <w:tcPr>
            <w:tcW w:w="1894" w:type="dxa"/>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w:t>
            </w:r>
            <w:r>
              <w:rPr>
                <w:rFonts w:hint="eastAsia"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0-1</w:t>
            </w:r>
            <w:r>
              <w:rPr>
                <w:rFonts w:hint="eastAsia"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w:t>
            </w:r>
            <w:r>
              <w:rPr>
                <w:rFonts w:hint="eastAsia"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0</w:t>
            </w:r>
          </w:p>
        </w:tc>
        <w:tc>
          <w:tcPr>
            <w:tcW w:w="3576" w:type="dxa"/>
            <w:noWrap w:val="0"/>
            <w:vAlign w:val="center"/>
          </w:tcPr>
          <w:p>
            <w:pPr>
              <w:pStyle w:val="27"/>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闭幕式与公布成绩</w:t>
            </w:r>
          </w:p>
        </w:tc>
        <w:tc>
          <w:tcPr>
            <w:tcW w:w="2475" w:type="dxa"/>
            <w:vMerge w:val="continue"/>
            <w:noWrap w:val="0"/>
            <w:vAlign w:val="top"/>
          </w:tcPr>
          <w:p>
            <w:pPr>
              <w:pStyle w:val="27"/>
              <w:spacing w:line="360" w:lineRule="auto"/>
              <w:jc w:val="center"/>
              <w:rPr>
                <w:rFonts w:hint="eastAsia" w:ascii="宋体" w:hAnsi="宋体" w:eastAsia="宋体" w:cs="宋体"/>
                <w:color w:val="auto"/>
                <w:kern w:val="2"/>
                <w:sz w:val="24"/>
                <w:szCs w:val="24"/>
                <w:lang w:val="en-US" w:eastAsia="zh-CN" w:bidi="ar-SA"/>
              </w:rPr>
            </w:pPr>
          </w:p>
        </w:tc>
      </w:tr>
    </w:tbl>
    <w:p>
      <w:pPr>
        <w:adjustRightInd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（以现场实际情况为准）</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、竞赛规则</w:t>
      </w:r>
    </w:p>
    <w:p>
      <w:pPr>
        <w:adjustRightInd w:val="0"/>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（一）赛前准备</w:t>
      </w:r>
    </w:p>
    <w:p>
      <w:pPr>
        <w:pStyle w:val="3"/>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1.领队会议：比赛日前一天下午召开领队会议，由各参赛队伍的领队和指导教师参加，会议讲解竞赛注意事项并进行赛前抽签。</w:t>
      </w:r>
    </w:p>
    <w:p>
      <w:pPr>
        <w:pStyle w:val="29"/>
        <w:keepNext w:val="0"/>
        <w:keepLines w:val="0"/>
        <w:pageBreakBefore w:val="0"/>
        <w:widowControl w:val="0"/>
        <w:numPr>
          <w:ilvl w:val="0"/>
          <w:numId w:val="0"/>
        </w:numPr>
        <w:tabs>
          <w:tab w:val="left" w:pos="1683"/>
        </w:tabs>
        <w:kinsoku/>
        <w:wordWrap/>
        <w:overflowPunct/>
        <w:topLinePunct w:val="0"/>
        <w:bidi w:val="0"/>
        <w:adjustRightInd/>
        <w:snapToGrid/>
        <w:spacing w:after="0" w:line="360" w:lineRule="auto"/>
        <w:ind w:right="0" w:rightChars="0"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cs="宋体"/>
          <w:b w:val="0"/>
          <w:bCs/>
          <w:kern w:val="2"/>
          <w:sz w:val="24"/>
          <w:szCs w:val="24"/>
          <w:lang w:val="en-US" w:eastAsia="zh-CN" w:bidi="ar-SA"/>
        </w:rPr>
        <w:t>2</w:t>
      </w:r>
      <w:r>
        <w:rPr>
          <w:rFonts w:hint="eastAsia" w:ascii="宋体" w:hAnsi="宋体" w:eastAsia="宋体" w:cs="宋体"/>
          <w:b w:val="0"/>
          <w:bCs/>
          <w:kern w:val="2"/>
          <w:sz w:val="24"/>
          <w:szCs w:val="24"/>
          <w:lang w:val="en-US" w:eastAsia="zh-CN" w:bidi="ar-SA"/>
        </w:rPr>
        <w:t>.参赛队员入场：参赛选手应提前 15 分钟到达赛场，凭学生证、身份证、报名表检录，按要求入场，不得迟到早退。并根据抽签结果在对应的座位入座，裁判负责核对参赛队员信息；严禁参赛选手携带与竞赛无关的电子设备、通讯设备及其他相关资料与用品入场。</w:t>
      </w:r>
    </w:p>
    <w:p>
      <w:pPr>
        <w:adjustRightInd w:val="0"/>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（二）比赛期间</w:t>
      </w:r>
    </w:p>
    <w:p>
      <w:pPr>
        <w:pStyle w:val="29"/>
        <w:keepNext w:val="0"/>
        <w:keepLines w:val="0"/>
        <w:pageBreakBefore w:val="0"/>
        <w:widowControl w:val="0"/>
        <w:numPr>
          <w:ilvl w:val="0"/>
          <w:numId w:val="0"/>
        </w:numPr>
        <w:tabs>
          <w:tab w:val="left" w:pos="1683"/>
        </w:tabs>
        <w:kinsoku/>
        <w:wordWrap/>
        <w:overflowPunct/>
        <w:topLinePunct w:val="0"/>
        <w:autoSpaceDE/>
        <w:autoSpaceDN/>
        <w:bidi w:val="0"/>
        <w:adjustRightInd/>
        <w:snapToGrid/>
        <w:spacing w:after="0" w:line="360" w:lineRule="auto"/>
        <w:ind w:leftChars="0" w:right="0"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kern w:val="2"/>
          <w:sz w:val="24"/>
          <w:szCs w:val="24"/>
          <w:lang w:val="en-US" w:eastAsia="zh-CN" w:bidi="ar-SA"/>
        </w:rPr>
        <w:t>1.各参赛队伍打开电脑，进入</w:t>
      </w:r>
      <w:r>
        <w:rPr>
          <w:rFonts w:hint="eastAsia" w:ascii="宋体" w:hAnsi="宋体" w:eastAsia="宋体" w:cs="宋体"/>
          <w:kern w:val="2"/>
          <w:sz w:val="24"/>
          <w:szCs w:val="24"/>
          <w:lang w:val="en-US" w:eastAsia="zh-CN" w:bidi="ar-SA"/>
        </w:rPr>
        <w:t>竞赛平台，由裁判</w:t>
      </w:r>
      <w:r>
        <w:rPr>
          <w:rFonts w:hint="eastAsia" w:cs="宋体"/>
          <w:kern w:val="2"/>
          <w:sz w:val="24"/>
          <w:szCs w:val="24"/>
          <w:lang w:val="en-US" w:eastAsia="zh-CN" w:bidi="ar-SA"/>
        </w:rPr>
        <w:t>组</w:t>
      </w:r>
      <w:r>
        <w:rPr>
          <w:rFonts w:hint="eastAsia" w:ascii="宋体" w:hAnsi="宋体" w:eastAsia="宋体" w:cs="宋体"/>
          <w:kern w:val="2"/>
          <w:sz w:val="24"/>
          <w:szCs w:val="24"/>
          <w:lang w:val="en-US" w:eastAsia="zh-CN" w:bidi="ar-SA"/>
        </w:rPr>
        <w:t>宣布比赛开始，各参赛队伍开始竞赛。</w:t>
      </w:r>
    </w:p>
    <w:p>
      <w:pPr>
        <w:pStyle w:val="29"/>
        <w:keepNext w:val="0"/>
        <w:keepLines w:val="0"/>
        <w:pageBreakBefore w:val="0"/>
        <w:widowControl w:val="0"/>
        <w:numPr>
          <w:ilvl w:val="0"/>
          <w:numId w:val="0"/>
        </w:numPr>
        <w:tabs>
          <w:tab w:val="left" w:pos="1683"/>
        </w:tabs>
        <w:kinsoku/>
        <w:wordWrap/>
        <w:overflowPunct/>
        <w:topLinePunct w:val="0"/>
        <w:autoSpaceDE/>
        <w:autoSpaceDN/>
        <w:bidi w:val="0"/>
        <w:adjustRightInd/>
        <w:snapToGrid/>
        <w:spacing w:after="0" w:line="360" w:lineRule="auto"/>
        <w:ind w:leftChars="0" w:right="0"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参赛选手须在确认竞赛内容和现场设备等无误后开始竞赛。在竞赛过程中，如有疑问，参赛选手应举手示意，</w:t>
      </w:r>
      <w:r>
        <w:rPr>
          <w:rFonts w:hint="eastAsia" w:ascii="宋体" w:hAnsi="宋体" w:eastAsia="宋体" w:cs="宋体"/>
          <w:kern w:val="2"/>
          <w:sz w:val="24"/>
          <w:szCs w:val="24"/>
          <w:lang w:val="en-US" w:eastAsia="zh-CN" w:bidi="ar-SA"/>
        </w:rPr>
        <w:t>裁判</w:t>
      </w:r>
      <w:r>
        <w:rPr>
          <w:rFonts w:hint="eastAsia" w:cs="宋体"/>
          <w:kern w:val="2"/>
          <w:sz w:val="24"/>
          <w:szCs w:val="24"/>
          <w:lang w:val="en-US" w:eastAsia="zh-CN" w:bidi="ar-SA"/>
        </w:rPr>
        <w:t>组</w:t>
      </w:r>
      <w:r>
        <w:rPr>
          <w:rFonts w:hint="eastAsia" w:ascii="宋体" w:hAnsi="宋体" w:eastAsia="宋体" w:cs="宋体"/>
          <w:sz w:val="24"/>
          <w:szCs w:val="24"/>
        </w:rPr>
        <w:t>应按照有关要求及时予以答疑。如遇设备或软件等故障，参赛选手应举手示意，</w:t>
      </w:r>
      <w:r>
        <w:rPr>
          <w:rFonts w:hint="eastAsia" w:ascii="宋体" w:hAnsi="宋体" w:eastAsia="宋体" w:cs="宋体"/>
          <w:kern w:val="2"/>
          <w:sz w:val="24"/>
          <w:szCs w:val="24"/>
          <w:lang w:val="en-US" w:eastAsia="zh-CN" w:bidi="ar-SA"/>
        </w:rPr>
        <w:t>裁判</w:t>
      </w:r>
      <w:r>
        <w:rPr>
          <w:rFonts w:hint="eastAsia" w:cs="宋体"/>
          <w:kern w:val="2"/>
          <w:sz w:val="24"/>
          <w:szCs w:val="24"/>
          <w:lang w:val="en-US" w:eastAsia="zh-CN" w:bidi="ar-SA"/>
        </w:rPr>
        <w:t>组</w:t>
      </w:r>
      <w:r>
        <w:rPr>
          <w:rFonts w:hint="eastAsia" w:ascii="宋体" w:hAnsi="宋体" w:eastAsia="宋体" w:cs="宋体"/>
          <w:sz w:val="24"/>
          <w:szCs w:val="24"/>
        </w:rPr>
        <w:t>、技术人员等应及时予以解决；确因计算机软件或硬件故障，致使操作无法继续的，经</w:t>
      </w:r>
      <w:r>
        <w:rPr>
          <w:rFonts w:hint="eastAsia" w:ascii="宋体" w:hAnsi="宋体" w:eastAsia="宋体" w:cs="宋体"/>
          <w:kern w:val="2"/>
          <w:sz w:val="24"/>
          <w:szCs w:val="24"/>
          <w:lang w:val="en-US" w:eastAsia="zh-CN" w:bidi="ar-SA"/>
        </w:rPr>
        <w:t>裁判</w:t>
      </w:r>
      <w:r>
        <w:rPr>
          <w:rFonts w:hint="eastAsia" w:cs="宋体"/>
          <w:kern w:val="2"/>
          <w:sz w:val="24"/>
          <w:szCs w:val="24"/>
          <w:lang w:val="en-US" w:eastAsia="zh-CN" w:bidi="ar-SA"/>
        </w:rPr>
        <w:t>组</w:t>
      </w:r>
      <w:r>
        <w:rPr>
          <w:rFonts w:hint="eastAsia" w:ascii="宋体" w:hAnsi="宋体" w:eastAsia="宋体" w:cs="宋体"/>
          <w:sz w:val="24"/>
          <w:szCs w:val="24"/>
        </w:rPr>
        <w:t>确认，予以启用备用计算机。如遇身体不适，参赛选手应举手示意，现场医务人员按应急预案救治。</w:t>
      </w:r>
    </w:p>
    <w:p>
      <w:pPr>
        <w:pStyle w:val="29"/>
        <w:keepNext w:val="0"/>
        <w:keepLines w:val="0"/>
        <w:pageBreakBefore w:val="0"/>
        <w:widowControl w:val="0"/>
        <w:numPr>
          <w:ilvl w:val="0"/>
          <w:numId w:val="0"/>
        </w:numPr>
        <w:tabs>
          <w:tab w:val="left" w:pos="1683"/>
        </w:tabs>
        <w:kinsoku/>
        <w:wordWrap/>
        <w:overflowPunct/>
        <w:topLinePunct w:val="0"/>
        <w:autoSpaceDE/>
        <w:autoSpaceDN/>
        <w:bidi w:val="0"/>
        <w:adjustRightInd/>
        <w:snapToGrid/>
        <w:spacing w:after="0" w:line="360" w:lineRule="auto"/>
        <w:ind w:leftChars="0" w:right="0"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3.在</w:t>
      </w:r>
      <w:r>
        <w:rPr>
          <w:rFonts w:hint="eastAsia" w:ascii="宋体" w:hAnsi="宋体" w:eastAsia="宋体" w:cs="宋体"/>
          <w:color w:val="auto"/>
          <w:kern w:val="2"/>
          <w:sz w:val="24"/>
          <w:szCs w:val="24"/>
          <w:lang w:val="en-US" w:eastAsia="zh-CN" w:bidi="ar-SA"/>
        </w:rPr>
        <w:t>企业模拟运营</w:t>
      </w:r>
      <w:r>
        <w:rPr>
          <w:rFonts w:hint="eastAsia" w:ascii="宋体" w:hAnsi="宋体" w:eastAsia="宋体" w:cs="宋体"/>
          <w:kern w:val="2"/>
          <w:sz w:val="24"/>
          <w:szCs w:val="24"/>
          <w:lang w:val="en-US" w:eastAsia="zh-CN" w:bidi="ar-SA"/>
        </w:rPr>
        <w:t>过程中，设置学生观察员，赛场裁判负责控制过程。</w:t>
      </w:r>
    </w:p>
    <w:p>
      <w:pPr>
        <w:adjustRightInd w:val="0"/>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（三）成绩公布</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hAnsi="宋体" w:cs="宋体"/>
          <w:color w:val="auto"/>
          <w:kern w:val="2"/>
          <w:sz w:val="24"/>
          <w:szCs w:val="24"/>
          <w:lang w:val="en-US" w:eastAsia="zh-CN" w:bidi="ar-SA"/>
        </w:rPr>
        <w:t>企业经营</w:t>
      </w:r>
      <w:r>
        <w:rPr>
          <w:rFonts w:hint="eastAsia" w:ascii="宋体" w:hAnsi="宋体" w:eastAsia="宋体" w:cs="宋体"/>
          <w:color w:val="auto"/>
          <w:kern w:val="2"/>
          <w:sz w:val="24"/>
          <w:szCs w:val="24"/>
          <w:lang w:val="en-US" w:eastAsia="zh-CN" w:bidi="ar-SA"/>
        </w:rPr>
        <w:t>路演由</w:t>
      </w:r>
      <w:r>
        <w:rPr>
          <w:rFonts w:hint="eastAsia" w:ascii="宋体" w:hAnsi="宋体" w:cs="宋体"/>
          <w:color w:val="auto"/>
          <w:kern w:val="2"/>
          <w:sz w:val="24"/>
          <w:szCs w:val="24"/>
          <w:lang w:val="en-US" w:eastAsia="zh-CN" w:bidi="ar-SA"/>
        </w:rPr>
        <w:t>3</w:t>
      </w:r>
      <w:r>
        <w:rPr>
          <w:rFonts w:hint="eastAsia" w:ascii="宋体" w:hAnsi="宋体" w:eastAsia="宋体" w:cs="宋体"/>
          <w:sz w:val="24"/>
          <w:szCs w:val="24"/>
        </w:rPr>
        <w:t>名裁判根据评分标准现场评分，取平均值作为最终汇报成绩。裁判将成绩登录在竞赛成绩单上。</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auto"/>
          <w:kern w:val="2"/>
          <w:sz w:val="24"/>
          <w:szCs w:val="24"/>
          <w:lang w:val="en-US" w:eastAsia="zh-CN" w:bidi="ar-SA"/>
        </w:rPr>
        <w:t>企业模拟运营竞赛</w:t>
      </w:r>
      <w:r>
        <w:rPr>
          <w:rFonts w:hint="eastAsia" w:ascii="宋体" w:hAnsi="宋体" w:eastAsia="宋体" w:cs="宋体"/>
          <w:sz w:val="24"/>
          <w:szCs w:val="24"/>
        </w:rPr>
        <w:t>按照竞赛规程，裁判公布竞赛结果，并将成绩登录在竞赛成绩单上。</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3.企业模拟运营、</w:t>
      </w:r>
      <w:r>
        <w:rPr>
          <w:rFonts w:hint="eastAsia" w:hAnsi="宋体" w:cs="宋体"/>
          <w:color w:val="auto"/>
          <w:kern w:val="2"/>
          <w:sz w:val="24"/>
          <w:szCs w:val="24"/>
          <w:lang w:val="en-US" w:eastAsia="zh-CN" w:bidi="ar-SA"/>
        </w:rPr>
        <w:t>企业经营</w:t>
      </w:r>
      <w:r>
        <w:rPr>
          <w:rFonts w:hint="eastAsia" w:ascii="宋体" w:hAnsi="宋体" w:eastAsia="宋体" w:cs="宋体"/>
          <w:sz w:val="24"/>
          <w:szCs w:val="24"/>
        </w:rPr>
        <w:t>路演答辩</w:t>
      </w:r>
      <w:r>
        <w:rPr>
          <w:rFonts w:hint="eastAsia" w:ascii="宋体" w:hAnsi="宋体" w:eastAsia="宋体" w:cs="宋体"/>
          <w:sz w:val="24"/>
          <w:szCs w:val="24"/>
          <w:lang w:val="en-US" w:eastAsia="zh-CN"/>
        </w:rPr>
        <w:t>两个环节结束后，由</w:t>
      </w:r>
      <w:r>
        <w:rPr>
          <w:rFonts w:hint="eastAsia" w:ascii="宋体" w:hAnsi="宋体" w:cs="宋体"/>
          <w:sz w:val="24"/>
          <w:szCs w:val="24"/>
          <w:lang w:val="en-US" w:eastAsia="zh-CN"/>
        </w:rPr>
        <w:t>3</w:t>
      </w:r>
      <w:r>
        <w:rPr>
          <w:rFonts w:hint="eastAsia" w:ascii="宋体" w:hAnsi="宋体" w:eastAsia="宋体" w:cs="宋体"/>
          <w:sz w:val="24"/>
          <w:szCs w:val="24"/>
        </w:rPr>
        <w:t>名裁判根据评分标准现场评分，取平均值作为最终汇报成绩。裁判将成绩登录在竞赛成绩单上。</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4.在</w:t>
      </w:r>
      <w:r>
        <w:rPr>
          <w:rFonts w:hint="eastAsia" w:ascii="宋体" w:hAnsi="宋体" w:eastAsia="宋体" w:cs="宋体"/>
          <w:sz w:val="24"/>
          <w:szCs w:val="24"/>
          <w:lang w:val="en-US" w:eastAsia="zh-CN"/>
        </w:rPr>
        <w:t>二</w:t>
      </w:r>
      <w:r>
        <w:rPr>
          <w:rFonts w:hint="eastAsia" w:ascii="宋体" w:hAnsi="宋体" w:eastAsia="宋体" w:cs="宋体"/>
          <w:sz w:val="24"/>
          <w:szCs w:val="24"/>
        </w:rPr>
        <w:t>个阶段全部竞赛完毕并经公示程序后，形成最终成绩。</w:t>
      </w:r>
    </w:p>
    <w:p>
      <w:pPr>
        <w:adjustRightInd w:val="0"/>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、竞赛环境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w:t>
      </w:r>
      <w:r>
        <w:rPr>
          <w:rFonts w:hint="eastAsia" w:ascii="宋体" w:hAnsi="宋体" w:eastAsia="宋体" w:cs="宋体"/>
          <w:b w:val="0"/>
          <w:bCs w:val="0"/>
          <w:sz w:val="24"/>
          <w:szCs w:val="24"/>
          <w:lang w:val="en-US" w:eastAsia="zh-CN"/>
        </w:rPr>
        <w:t>企业模拟运营</w:t>
      </w:r>
      <w:r>
        <w:rPr>
          <w:rFonts w:hint="eastAsia" w:ascii="宋体" w:hAnsi="宋体" w:eastAsia="宋体" w:cs="宋体"/>
          <w:b w:val="0"/>
          <w:bCs w:val="0"/>
          <w:sz w:val="24"/>
          <w:szCs w:val="24"/>
        </w:rPr>
        <w:t>场地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竞赛场地设在体育馆内或电脑机房，场地内设置满足所有个团队的竞赛环境；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一个参赛队一个机位，每个机位</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台电脑，两张桌子，</w:t>
      </w:r>
      <w:r>
        <w:rPr>
          <w:rFonts w:hint="eastAsia" w:ascii="宋体" w:hAnsi="宋体" w:eastAsia="宋体" w:cs="宋体"/>
          <w:b w:val="0"/>
          <w:bCs w:val="0"/>
          <w:sz w:val="24"/>
          <w:szCs w:val="24"/>
          <w:lang w:val="en-US" w:eastAsia="zh-CN"/>
        </w:rPr>
        <w:t>四</w:t>
      </w:r>
      <w:r>
        <w:rPr>
          <w:rFonts w:hint="eastAsia" w:ascii="宋体" w:hAnsi="宋体" w:eastAsia="宋体" w:cs="宋体"/>
          <w:b w:val="0"/>
          <w:bCs w:val="0"/>
          <w:sz w:val="24"/>
          <w:szCs w:val="24"/>
        </w:rPr>
        <w:t>把椅子等；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本赛项设置观摩区，便于竞赛全程的观摩和监督；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竞赛场地内设置背景板、宣传横幅及壁挂图，营造竞赛氛围；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利用UPS 防止现场因突然断电导致的系统数据丢失，额定功率：3KVA，后备时间：2 小时，电池类型：输出电压：230V±5</w:t>
      </w:r>
      <w:r>
        <w:rPr>
          <w:rFonts w:hint="eastAsia" w:ascii="宋体" w:hAnsi="宋体" w:eastAsia="宋体" w:cs="宋体"/>
          <w:b w:val="0"/>
          <w:bCs w:val="0"/>
          <w:sz w:val="24"/>
          <w:szCs w:val="24"/>
        </w:rPr>
        <w:drawing>
          <wp:inline distT="0" distB="0" distL="0" distR="0">
            <wp:extent cx="75565" cy="135890"/>
            <wp:effectExtent l="0" t="0" r="635" b="1651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5" cstate="print"/>
                    <a:stretch>
                      <a:fillRect/>
                    </a:stretch>
                  </pic:blipFill>
                  <pic:spPr>
                    <a:xfrm>
                      <a:off x="0" y="0"/>
                      <a:ext cx="76199" cy="136524"/>
                    </a:xfrm>
                    <a:prstGeom prst="rect">
                      <a:avLst/>
                    </a:prstGeom>
                  </pic:spPr>
                </pic:pic>
              </a:graphicData>
            </a:graphic>
          </wp:inline>
        </w:drawing>
      </w:r>
      <w:r>
        <w:rPr>
          <w:rFonts w:hint="eastAsia" w:ascii="宋体" w:hAnsi="宋体" w:eastAsia="宋体" w:cs="宋体"/>
          <w:b w:val="0"/>
          <w:bCs w:val="0"/>
          <w:sz w:val="24"/>
          <w:szCs w:val="24"/>
        </w:rPr>
        <w:t>V。</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rPr>
        <w:t>）</w:t>
      </w:r>
      <w:r>
        <w:rPr>
          <w:rFonts w:hint="eastAsia" w:hAnsi="宋体" w:cs="宋体"/>
          <w:color w:val="auto"/>
          <w:kern w:val="2"/>
          <w:sz w:val="24"/>
          <w:szCs w:val="24"/>
          <w:lang w:val="en-US" w:eastAsia="zh-CN" w:bidi="ar-SA"/>
        </w:rPr>
        <w:t>企业经营</w:t>
      </w:r>
      <w:r>
        <w:rPr>
          <w:rFonts w:hint="eastAsia" w:ascii="宋体" w:hAnsi="宋体" w:eastAsia="宋体" w:cs="宋体"/>
          <w:sz w:val="24"/>
          <w:szCs w:val="24"/>
        </w:rPr>
        <w:t>路演</w:t>
      </w:r>
      <w:r>
        <w:rPr>
          <w:rFonts w:hint="eastAsia" w:ascii="宋体" w:hAnsi="宋体" w:eastAsia="宋体" w:cs="宋体"/>
          <w:b w:val="0"/>
          <w:bCs w:val="0"/>
          <w:sz w:val="24"/>
          <w:szCs w:val="24"/>
        </w:rPr>
        <w:t>场地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汇报室配备多媒体设备及录音录像设备，汇报录像实时同步至教师观摩室的屏幕。</w:t>
      </w:r>
    </w:p>
    <w:p>
      <w:pPr>
        <w:adjustRightInd w:val="0"/>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、成绩评定</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评分标准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 评分分值设定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采取百分制计分标准，总分100分，比赛评分结构与分值如下：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评分结构与分值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0"/>
        <w:gridCol w:w="1365"/>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内容</w:t>
            </w:r>
          </w:p>
        </w:tc>
        <w:tc>
          <w:tcPr>
            <w:tcW w:w="136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分值比例</w:t>
            </w:r>
          </w:p>
        </w:tc>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7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企业模拟运营实操</w:t>
            </w:r>
          </w:p>
        </w:tc>
        <w:tc>
          <w:tcPr>
            <w:tcW w:w="136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0</w:t>
            </w:r>
            <w:r>
              <w:rPr>
                <w:rFonts w:hint="eastAsia" w:ascii="宋体" w:hAnsi="宋体" w:eastAsia="宋体" w:cs="宋体"/>
                <w:sz w:val="24"/>
                <w:szCs w:val="24"/>
              </w:rPr>
              <w:t>%</w:t>
            </w:r>
          </w:p>
        </w:tc>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7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hAnsi="宋体" w:cs="宋体"/>
                <w:color w:val="auto"/>
                <w:kern w:val="2"/>
                <w:sz w:val="24"/>
                <w:szCs w:val="24"/>
                <w:lang w:val="en-US" w:eastAsia="zh-CN" w:bidi="ar-SA"/>
              </w:rPr>
              <w:t>企业经营</w:t>
            </w:r>
            <w:r>
              <w:rPr>
                <w:rFonts w:hint="eastAsia" w:ascii="宋体" w:hAnsi="宋体" w:eastAsia="宋体" w:cs="宋体"/>
                <w:sz w:val="24"/>
                <w:szCs w:val="24"/>
              </w:rPr>
              <w:t>路演答辩</w:t>
            </w:r>
          </w:p>
        </w:tc>
        <w:tc>
          <w:tcPr>
            <w:tcW w:w="136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cs="宋体"/>
                <w:sz w:val="24"/>
                <w:szCs w:val="24"/>
                <w:lang w:val="en-US" w:eastAsia="zh-CN"/>
              </w:rPr>
              <w:t>20</w:t>
            </w:r>
            <w:r>
              <w:rPr>
                <w:rFonts w:hint="eastAsia" w:ascii="宋体" w:hAnsi="宋体" w:eastAsia="宋体" w:cs="宋体"/>
                <w:sz w:val="24"/>
                <w:szCs w:val="24"/>
              </w:rPr>
              <w:t>%</w:t>
            </w:r>
          </w:p>
        </w:tc>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合计</w:t>
            </w:r>
          </w:p>
        </w:tc>
        <w:tc>
          <w:tcPr>
            <w:tcW w:w="136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100%</w:t>
            </w:r>
          </w:p>
        </w:tc>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100</w:t>
            </w:r>
          </w:p>
        </w:tc>
      </w:tr>
    </w:tbl>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创业企业模拟运营-评分标准（</w:t>
      </w:r>
      <w:r>
        <w:rPr>
          <w:rFonts w:hint="eastAsia" w:ascii="宋体" w:hAnsi="宋体" w:cs="宋体"/>
          <w:b/>
          <w:bCs/>
          <w:sz w:val="24"/>
          <w:szCs w:val="24"/>
          <w:lang w:val="en-US" w:eastAsia="zh-CN"/>
        </w:rPr>
        <w:t>折算百分比后，</w:t>
      </w:r>
      <w:r>
        <w:rPr>
          <w:rFonts w:hint="eastAsia" w:ascii="宋体" w:hAnsi="宋体" w:eastAsia="宋体" w:cs="宋体"/>
          <w:b/>
          <w:bCs/>
          <w:sz w:val="24"/>
          <w:szCs w:val="24"/>
        </w:rPr>
        <w:t>满分</w:t>
      </w:r>
      <w:r>
        <w:rPr>
          <w:rFonts w:hint="eastAsia" w:ascii="宋体" w:hAnsi="宋体" w:cs="宋体"/>
          <w:b/>
          <w:bCs/>
          <w:sz w:val="24"/>
          <w:szCs w:val="24"/>
          <w:lang w:val="en-US" w:eastAsia="zh-CN"/>
        </w:rPr>
        <w:t>8</w:t>
      </w:r>
      <w:r>
        <w:rPr>
          <w:rFonts w:hint="eastAsia" w:ascii="宋体" w:hAnsi="宋体" w:eastAsia="宋体" w:cs="宋体"/>
          <w:b/>
          <w:bCs/>
          <w:sz w:val="24"/>
          <w:szCs w:val="24"/>
        </w:rPr>
        <w:t>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企业最终成绩=企业系统总得分-企业罚分-倒闭罚分。企业系统总得分包含两个部分：商业得分 </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0 分、运营得分 </w:t>
      </w:r>
      <w:r>
        <w:rPr>
          <w:rFonts w:hint="eastAsia" w:ascii="宋体" w:hAnsi="宋体" w:eastAsia="宋体" w:cs="宋体"/>
          <w:sz w:val="24"/>
          <w:szCs w:val="24"/>
          <w:lang w:val="en-US" w:eastAsia="zh-CN"/>
        </w:rPr>
        <w:t>32</w:t>
      </w:r>
      <w:r>
        <w:rPr>
          <w:rFonts w:hint="eastAsia" w:ascii="宋体" w:hAnsi="宋体" w:eastAsia="宋体" w:cs="宋体"/>
          <w:sz w:val="24"/>
          <w:szCs w:val="24"/>
        </w:rPr>
        <w:t>0 分。企业最终成绩满分 400 分，</w:t>
      </w:r>
      <w:r>
        <w:rPr>
          <w:rFonts w:hint="eastAsia" w:ascii="宋体" w:hAnsi="宋体" w:cs="宋体"/>
          <w:sz w:val="24"/>
          <w:szCs w:val="24"/>
          <w:lang w:val="en-US" w:eastAsia="zh-CN"/>
        </w:rPr>
        <w:t>最终</w:t>
      </w:r>
      <w:r>
        <w:rPr>
          <w:rFonts w:hint="eastAsia" w:ascii="宋体" w:hAnsi="宋体" w:eastAsia="宋体" w:cs="宋体"/>
          <w:sz w:val="24"/>
          <w:szCs w:val="24"/>
        </w:rPr>
        <w:t>折算</w:t>
      </w:r>
      <w:r>
        <w:rPr>
          <w:rFonts w:hint="eastAsia" w:ascii="宋体" w:hAnsi="宋体" w:cs="宋体"/>
          <w:sz w:val="24"/>
          <w:szCs w:val="24"/>
          <w:lang w:val="en-US" w:eastAsia="zh-CN"/>
        </w:rPr>
        <w:t>百分比</w:t>
      </w:r>
      <w:r>
        <w:rPr>
          <w:rFonts w:hint="eastAsia" w:ascii="宋体" w:hAnsi="宋体" w:eastAsia="宋体" w:cs="宋体"/>
          <w:sz w:val="24"/>
          <w:szCs w:val="24"/>
        </w:rPr>
        <w:t xml:space="preserve">后满分 </w:t>
      </w:r>
      <w:r>
        <w:rPr>
          <w:rFonts w:hint="eastAsia" w:ascii="宋体" w:hAnsi="宋体" w:cs="宋体"/>
          <w:sz w:val="24"/>
          <w:szCs w:val="24"/>
          <w:lang w:val="en-US" w:eastAsia="zh-CN"/>
        </w:rPr>
        <w:t>80</w:t>
      </w:r>
      <w:r>
        <w:rPr>
          <w:rFonts w:hint="eastAsia" w:ascii="宋体" w:hAnsi="宋体" w:eastAsia="宋体" w:cs="宋体"/>
          <w:sz w:val="24"/>
          <w:szCs w:val="24"/>
        </w:rPr>
        <w:t xml:space="preserve"> 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企业全场比赛中没有选择线上渠道或线下渠道，没有开拓任何市场，企业状态将被认定为“消极”状态，企业运营状态为“消极”时，企业最终成绩为 0 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lang w:val="en-US" w:eastAsia="zh-CN"/>
        </w:rPr>
      </w:pPr>
      <w:r>
        <w:rPr>
          <w:rFonts w:hint="eastAsia" w:ascii="宋体" w:hAnsi="宋体" w:eastAsia="宋体" w:cs="宋体"/>
          <w:sz w:val="24"/>
          <w:szCs w:val="24"/>
        </w:rPr>
        <w:t>企业罚分</w:t>
      </w:r>
      <w:r>
        <w:rPr>
          <w:rFonts w:hint="eastAsia" w:ascii="宋体" w:hAnsi="宋体" w:cs="宋体"/>
          <w:sz w:val="24"/>
          <w:szCs w:val="24"/>
          <w:lang w:val="en-US" w:eastAsia="zh-CN"/>
        </w:rPr>
        <w:t>认定：模拟运营环节，企业命名未按要求进行命名，最终在企业总成绩上罚分10分（折算后计算）；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倒闭罚分</w:t>
      </w:r>
      <w:r>
        <w:rPr>
          <w:rFonts w:hint="eastAsia" w:ascii="宋体" w:hAnsi="宋体" w:cs="宋体"/>
          <w:sz w:val="24"/>
          <w:szCs w:val="24"/>
          <w:lang w:val="en-US" w:eastAsia="zh-CN"/>
        </w:rPr>
        <w:t>认定：</w:t>
      </w:r>
      <w:r>
        <w:rPr>
          <w:rFonts w:hint="eastAsia" w:ascii="宋体" w:hAnsi="宋体" w:eastAsia="宋体" w:cs="宋体"/>
          <w:sz w:val="24"/>
          <w:szCs w:val="24"/>
        </w:rPr>
        <w:t>推演结束时处于倒闭状态的企业，企业系统总得分的50%计入倒闭罚分。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商业得分（商业得分规则，具体如下表所示。）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商业得分规则</w:t>
      </w:r>
    </w:p>
    <w:tbl>
      <w:tblPr>
        <w:tblStyle w:val="13"/>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2672"/>
        <w:gridCol w:w="224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705"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得分项</w:t>
            </w:r>
          </w:p>
        </w:tc>
        <w:tc>
          <w:tcPr>
            <w:tcW w:w="2672"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得分细则（重复不累计）</w:t>
            </w:r>
          </w:p>
        </w:tc>
        <w:tc>
          <w:tcPr>
            <w:tcW w:w="2240"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单项得分值</w:t>
            </w:r>
          </w:p>
        </w:tc>
        <w:tc>
          <w:tcPr>
            <w:tcW w:w="1774" w:type="dxa"/>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累计得分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05"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贷款</w:t>
            </w: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贷款</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774"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restart"/>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线上渠道</w:t>
            </w: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天喵平台</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74" w:type="dxa"/>
            <w:vMerge w:val="restart"/>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京栋平台</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苏柠平台</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705"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淘堡平台</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restart"/>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线下渠道</w:t>
            </w: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旗舰店</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74" w:type="dxa"/>
            <w:vMerge w:val="restart"/>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旺铺店</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主营店</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普通店</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restart"/>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市场开拓</w:t>
            </w: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东区市场</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74" w:type="dxa"/>
            <w:vMerge w:val="restart"/>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西区市场</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南区市场</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北区市场</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活动运营</w:t>
            </w: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按照活动类别</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3/类</w:t>
            </w:r>
          </w:p>
        </w:tc>
        <w:tc>
          <w:tcPr>
            <w:tcW w:w="1774"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restart"/>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采购管理</w:t>
            </w: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甲供应商</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74" w:type="dxa"/>
            <w:vMerge w:val="restart"/>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乙供应商</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丙供应商</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丁供应商</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restart"/>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云仓管理</w:t>
            </w: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东区仓库</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74" w:type="dxa"/>
            <w:vMerge w:val="restart"/>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18" w:firstLineChars="91"/>
              <w:jc w:val="center"/>
              <w:textAlignment w:val="auto"/>
              <w:rPr>
                <w:rFonts w:hint="eastAsia" w:ascii="宋体" w:hAnsi="宋体" w:eastAsia="宋体" w:cs="宋体"/>
                <w:sz w:val="24"/>
                <w:szCs w:val="24"/>
              </w:rPr>
            </w:pP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南区仓库</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18" w:firstLineChars="91"/>
              <w:jc w:val="center"/>
              <w:textAlignment w:val="auto"/>
              <w:rPr>
                <w:rFonts w:hint="eastAsia" w:ascii="宋体" w:hAnsi="宋体" w:eastAsia="宋体" w:cs="宋体"/>
                <w:sz w:val="24"/>
                <w:szCs w:val="24"/>
              </w:rPr>
            </w:pP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北区仓库</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18" w:firstLineChars="91"/>
              <w:jc w:val="center"/>
              <w:textAlignment w:val="auto"/>
              <w:rPr>
                <w:rFonts w:hint="eastAsia" w:ascii="宋体" w:hAnsi="宋体" w:eastAsia="宋体" w:cs="宋体"/>
                <w:sz w:val="24"/>
                <w:szCs w:val="24"/>
              </w:rPr>
            </w:pP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西区仓库</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restart"/>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物流管理</w:t>
            </w: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顺风</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74" w:type="dxa"/>
            <w:vMerge w:val="restart"/>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18" w:firstLineChars="91"/>
              <w:jc w:val="center"/>
              <w:textAlignment w:val="auto"/>
              <w:rPr>
                <w:rFonts w:hint="eastAsia" w:ascii="宋体" w:hAnsi="宋体" w:eastAsia="宋体" w:cs="宋体"/>
                <w:sz w:val="24"/>
                <w:szCs w:val="24"/>
              </w:rPr>
            </w:pP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原通</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18" w:firstLineChars="91"/>
              <w:jc w:val="center"/>
              <w:textAlignment w:val="auto"/>
              <w:rPr>
                <w:rFonts w:hint="eastAsia" w:ascii="宋体" w:hAnsi="宋体" w:eastAsia="宋体" w:cs="宋体"/>
                <w:sz w:val="24"/>
                <w:szCs w:val="24"/>
              </w:rPr>
            </w:pP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中嗵</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5"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18" w:firstLineChars="91"/>
              <w:jc w:val="center"/>
              <w:textAlignment w:val="auto"/>
              <w:rPr>
                <w:rFonts w:hint="eastAsia" w:ascii="宋体" w:hAnsi="宋体" w:eastAsia="宋体" w:cs="宋体"/>
                <w:sz w:val="24"/>
                <w:szCs w:val="24"/>
              </w:rPr>
            </w:pPr>
          </w:p>
        </w:tc>
        <w:tc>
          <w:tcPr>
            <w:tcW w:w="26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邮正</w:t>
            </w:r>
          </w:p>
        </w:tc>
        <w:tc>
          <w:tcPr>
            <w:tcW w:w="2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617" w:type="dxa"/>
            <w:gridSpan w:val="3"/>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18" w:firstLineChars="91"/>
              <w:jc w:val="center"/>
              <w:textAlignment w:val="auto"/>
              <w:rPr>
                <w:rFonts w:hint="eastAsia" w:ascii="宋体" w:hAnsi="宋体" w:eastAsia="宋体" w:cs="宋体"/>
                <w:sz w:val="24"/>
                <w:szCs w:val="24"/>
              </w:rPr>
            </w:pPr>
            <w:r>
              <w:rPr>
                <w:rFonts w:hint="eastAsia" w:ascii="宋体" w:hAnsi="宋体" w:eastAsia="宋体" w:cs="宋体"/>
                <w:sz w:val="24"/>
                <w:szCs w:val="24"/>
              </w:rPr>
              <w:t>总分</w:t>
            </w:r>
          </w:p>
        </w:tc>
        <w:tc>
          <w:tcPr>
            <w:tcW w:w="1774" w:type="dxa"/>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80</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运营得分（运营得分规则，具体如下表所示。）</w:t>
      </w:r>
    </w:p>
    <w:p>
      <w:pPr>
        <w:spacing w:line="360" w:lineRule="auto"/>
        <w:ind w:firstLine="480" w:firstLineChars="200"/>
        <w:rPr>
          <w:rFonts w:hint="eastAsia" w:ascii="宋体" w:hAnsi="宋体"/>
          <w:sz w:val="24"/>
          <w:szCs w:val="32"/>
          <w:highlight w:val="none"/>
        </w:rPr>
      </w:pPr>
      <w:r>
        <w:rPr>
          <w:rFonts w:hint="eastAsia" w:ascii="宋体" w:hAnsi="宋体"/>
          <w:sz w:val="24"/>
          <w:szCs w:val="32"/>
          <w:highlight w:val="none"/>
        </w:rPr>
        <w:t>运营得分总分320分，由订单得分、资金得分、和资质得分三大得分项组成，订单得分120分，资金得分100分，资质得分100分。</w:t>
      </w:r>
    </w:p>
    <w:p>
      <w:pPr>
        <w:spacing w:line="360" w:lineRule="auto"/>
        <w:ind w:firstLine="480" w:firstLineChars="200"/>
        <w:rPr>
          <w:rFonts w:hint="eastAsia" w:ascii="宋体" w:hAnsi="宋体"/>
          <w:sz w:val="24"/>
          <w:szCs w:val="32"/>
          <w:highlight w:val="none"/>
        </w:rPr>
      </w:pPr>
      <w:r>
        <w:rPr>
          <w:rFonts w:hint="eastAsia" w:ascii="宋体" w:hAnsi="宋体"/>
          <w:sz w:val="24"/>
          <w:szCs w:val="32"/>
          <w:highlight w:val="none"/>
        </w:rPr>
        <w:t>1）订单得分由比赛结束后累计的已发货的订单总额，扣除物流费、平台佣金后的毛利计算获得，未发货订单不计入订单总金额。</w:t>
      </w:r>
    </w:p>
    <w:p>
      <w:pPr>
        <w:spacing w:line="360" w:lineRule="auto"/>
        <w:ind w:firstLine="480" w:firstLineChars="200"/>
        <w:rPr>
          <w:rFonts w:hint="eastAsia" w:ascii="宋体" w:hAnsi="宋体"/>
          <w:sz w:val="24"/>
          <w:szCs w:val="32"/>
          <w:highlight w:val="none"/>
        </w:rPr>
      </w:pPr>
      <w:r>
        <w:rPr>
          <w:rFonts w:hint="eastAsia" w:ascii="宋体" w:hAnsi="宋体"/>
          <w:sz w:val="24"/>
          <w:szCs w:val="32"/>
          <w:highlight w:val="none"/>
        </w:rPr>
        <w:t>2）资金得分根据比赛结束后结算的企业资金计算获得。</w:t>
      </w:r>
    </w:p>
    <w:p>
      <w:pPr>
        <w:spacing w:line="360" w:lineRule="auto"/>
        <w:ind w:firstLine="480" w:firstLineChars="200"/>
        <w:rPr>
          <w:sz w:val="24"/>
          <w:highlight w:val="none"/>
        </w:rPr>
      </w:pPr>
      <w:r>
        <w:rPr>
          <w:rFonts w:hint="eastAsia" w:ascii="宋体" w:hAnsi="宋体"/>
          <w:sz w:val="24"/>
          <w:szCs w:val="32"/>
          <w:highlight w:val="none"/>
        </w:rPr>
        <w:t>3）资质得分根据12个系统天所获得的累计企业资质数量计算获得。</w:t>
      </w:r>
      <w:r>
        <w:rPr>
          <w:rFonts w:hint="eastAsia"/>
          <w:sz w:val="24"/>
          <w:highlight w:val="none"/>
        </w:rPr>
        <w:t>企业资质包括资金管理、投资管理、货源管理、库存管理、定价管理、满意度管理、运营管理、物流管理8个资质项目。</w:t>
      </w:r>
    </w:p>
    <w:p>
      <w:pPr>
        <w:numPr>
          <w:ilvl w:val="0"/>
          <w:numId w:val="2"/>
        </w:numPr>
        <w:spacing w:line="360" w:lineRule="auto"/>
        <w:rPr>
          <w:sz w:val="24"/>
        </w:rPr>
      </w:pPr>
      <w:r>
        <w:rPr>
          <w:rFonts w:hint="eastAsia"/>
          <w:sz w:val="24"/>
        </w:rPr>
        <w:t>资金管理：前一天到账金额最高者获得，包含贷款到账金额。</w:t>
      </w:r>
    </w:p>
    <w:p>
      <w:pPr>
        <w:numPr>
          <w:ilvl w:val="0"/>
          <w:numId w:val="2"/>
        </w:numPr>
        <w:spacing w:line="360" w:lineRule="auto"/>
        <w:rPr>
          <w:sz w:val="24"/>
        </w:rPr>
      </w:pPr>
      <w:r>
        <w:rPr>
          <w:rFonts w:hint="eastAsia"/>
          <w:sz w:val="24"/>
        </w:rPr>
        <w:t>投资管理：前一天投资金额最少者获得（因投资一期一次，若一期第一天已进行投资，则第二天延续第一天的投资金额。投资为0不参与资质评选）。</w:t>
      </w:r>
    </w:p>
    <w:p>
      <w:pPr>
        <w:numPr>
          <w:ilvl w:val="0"/>
          <w:numId w:val="2"/>
        </w:numPr>
        <w:spacing w:line="360" w:lineRule="auto"/>
        <w:rPr>
          <w:sz w:val="24"/>
          <w:szCs w:val="32"/>
        </w:rPr>
      </w:pPr>
      <w:r>
        <w:rPr>
          <w:rFonts w:hint="eastAsia"/>
          <w:sz w:val="24"/>
          <w:szCs w:val="32"/>
        </w:rPr>
        <w:t>货源管理：前一天采购数量最多者获得。</w:t>
      </w:r>
    </w:p>
    <w:p>
      <w:pPr>
        <w:numPr>
          <w:ilvl w:val="0"/>
          <w:numId w:val="2"/>
        </w:numPr>
        <w:spacing w:line="360" w:lineRule="auto"/>
        <w:rPr>
          <w:sz w:val="24"/>
        </w:rPr>
      </w:pPr>
      <w:r>
        <w:rPr>
          <w:rFonts w:hint="eastAsia"/>
          <w:sz w:val="24"/>
        </w:rPr>
        <w:t>库存管理：累计库存数量最少者获得。</w:t>
      </w:r>
    </w:p>
    <w:p>
      <w:pPr>
        <w:numPr>
          <w:ilvl w:val="0"/>
          <w:numId w:val="2"/>
        </w:numPr>
        <w:spacing w:line="360" w:lineRule="auto"/>
        <w:rPr>
          <w:sz w:val="24"/>
        </w:rPr>
      </w:pPr>
      <w:r>
        <w:rPr>
          <w:rFonts w:hint="eastAsia"/>
          <w:sz w:val="24"/>
        </w:rPr>
        <w:t>定价管理：前一天定价最高者获得。</w:t>
      </w:r>
    </w:p>
    <w:p>
      <w:pPr>
        <w:numPr>
          <w:ilvl w:val="0"/>
          <w:numId w:val="2"/>
        </w:numPr>
        <w:spacing w:line="360" w:lineRule="auto"/>
        <w:rPr>
          <w:sz w:val="24"/>
        </w:rPr>
      </w:pPr>
      <w:r>
        <w:rPr>
          <w:rFonts w:hint="eastAsia"/>
          <w:sz w:val="24"/>
        </w:rPr>
        <w:t>满意度管理：前一天收货后的满意度平均值最高者获得。</w:t>
      </w:r>
    </w:p>
    <w:p>
      <w:pPr>
        <w:numPr>
          <w:ilvl w:val="0"/>
          <w:numId w:val="2"/>
        </w:numPr>
        <w:spacing w:line="360" w:lineRule="auto"/>
        <w:rPr>
          <w:sz w:val="24"/>
        </w:rPr>
      </w:pPr>
      <w:r>
        <w:rPr>
          <w:rFonts w:hint="eastAsia"/>
          <w:sz w:val="24"/>
        </w:rPr>
        <w:t>运营管理：前一天订单发货量最多者获得。</w:t>
      </w:r>
    </w:p>
    <w:p>
      <w:pPr>
        <w:numPr>
          <w:ilvl w:val="0"/>
          <w:numId w:val="2"/>
        </w:numPr>
        <w:spacing w:line="360" w:lineRule="auto"/>
        <w:rPr>
          <w:rFonts w:hint="eastAsia"/>
          <w:sz w:val="24"/>
        </w:rPr>
      </w:pPr>
      <w:r>
        <w:rPr>
          <w:rFonts w:hint="eastAsia"/>
          <w:sz w:val="24"/>
        </w:rPr>
        <w:t>物流管理：前一天发货商品的平均物流时间最少者获得。</w:t>
      </w:r>
    </w:p>
    <w:p>
      <w:pPr>
        <w:spacing w:line="360" w:lineRule="auto"/>
        <w:rPr>
          <w:rFonts w:ascii="宋体" w:hAnsi="宋体"/>
          <w:sz w:val="24"/>
          <w:szCs w:val="32"/>
        </w:rPr>
      </w:pPr>
      <w:r>
        <w:rPr>
          <w:rFonts w:ascii="宋体" w:hAnsi="宋体"/>
          <w:sz w:val="24"/>
          <w:szCs w:val="32"/>
        </w:rPr>
        <w:t>4</w:t>
      </w:r>
      <w:r>
        <w:rPr>
          <w:rFonts w:hint="eastAsia" w:ascii="宋体" w:hAnsi="宋体"/>
          <w:sz w:val="24"/>
          <w:szCs w:val="32"/>
        </w:rPr>
        <w:t>）计算规则</w:t>
      </w:r>
    </w:p>
    <w:p>
      <w:pPr>
        <w:spacing w:line="360" w:lineRule="auto"/>
        <w:ind w:firstLine="480" w:firstLineChars="200"/>
        <w:rPr>
          <w:rFonts w:ascii="宋体" w:hAnsi="宋体"/>
          <w:sz w:val="24"/>
          <w:szCs w:val="32"/>
        </w:rPr>
      </w:pPr>
      <w:r>
        <w:rPr>
          <w:rFonts w:hint="eastAsia" w:ascii="宋体" w:hAnsi="宋体"/>
          <w:sz w:val="24"/>
          <w:szCs w:val="32"/>
        </w:rPr>
        <w:t>首先，确定每个得分项目中，同赛区所有企业的最大值、最小值。</w:t>
      </w:r>
    </w:p>
    <w:p>
      <w:pPr>
        <w:spacing w:line="360" w:lineRule="auto"/>
        <w:ind w:firstLine="480" w:firstLineChars="200"/>
        <w:rPr>
          <w:rFonts w:ascii="宋体" w:hAnsi="宋体"/>
          <w:sz w:val="24"/>
          <w:szCs w:val="32"/>
        </w:rPr>
      </w:pPr>
      <w:r>
        <w:rPr>
          <w:rFonts w:hint="eastAsia" w:ascii="宋体" w:hAnsi="宋体"/>
          <w:sz w:val="24"/>
          <w:szCs w:val="32"/>
        </w:rPr>
        <w:t xml:space="preserve">若最大值 ＞ 最小值，则本企业得分 = 满分 *（本企业值 </w:t>
      </w:r>
      <w:r>
        <w:rPr>
          <w:rFonts w:ascii="宋体" w:hAnsi="宋体"/>
          <w:sz w:val="24"/>
          <w:szCs w:val="32"/>
        </w:rPr>
        <w:t>–</w:t>
      </w:r>
      <w:r>
        <w:rPr>
          <w:rFonts w:hint="eastAsia" w:ascii="宋体" w:hAnsi="宋体"/>
          <w:sz w:val="24"/>
          <w:szCs w:val="32"/>
        </w:rPr>
        <w:t xml:space="preserve"> 同赛区最小值 )/( 同赛区最大值 – 同赛区最小值）；</w:t>
      </w:r>
    </w:p>
    <w:p>
      <w:pPr>
        <w:spacing w:line="360" w:lineRule="auto"/>
        <w:ind w:firstLine="480" w:firstLineChars="200"/>
        <w:rPr>
          <w:rFonts w:ascii="宋体" w:hAnsi="宋体"/>
          <w:sz w:val="24"/>
          <w:szCs w:val="32"/>
        </w:rPr>
      </w:pPr>
      <w:r>
        <w:rPr>
          <w:rFonts w:hint="eastAsia" w:ascii="宋体" w:hAnsi="宋体"/>
          <w:sz w:val="24"/>
          <w:szCs w:val="32"/>
        </w:rPr>
        <w:t>若最大值 = 最小值 ＞ 0，则本企业得分 = 满分；</w:t>
      </w:r>
    </w:p>
    <w:p>
      <w:pPr>
        <w:spacing w:line="360" w:lineRule="auto"/>
        <w:ind w:firstLine="480" w:firstLineChars="200"/>
        <w:rPr>
          <w:rFonts w:ascii="宋体" w:hAnsi="宋体"/>
          <w:sz w:val="24"/>
          <w:szCs w:val="32"/>
        </w:rPr>
      </w:pPr>
      <w:r>
        <w:rPr>
          <w:rFonts w:hint="eastAsia" w:ascii="宋体" w:hAnsi="宋体"/>
          <w:sz w:val="24"/>
          <w:szCs w:val="32"/>
        </w:rPr>
        <w:t>若最大值 = 最小值 = 0，则本企业得分 = 0分。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rPr>
      </w:pPr>
      <w:r>
        <w:rPr>
          <w:rFonts w:hint="eastAsia" w:ascii="宋体" w:hAnsi="宋体"/>
          <w:sz w:val="24"/>
          <w:szCs w:val="32"/>
        </w:rPr>
        <w:t>备注：计算过程需保留小数点后4位，计算结果保留小数点后2位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cs="宋体"/>
          <w:b/>
          <w:bCs/>
          <w:sz w:val="24"/>
          <w:szCs w:val="24"/>
          <w:lang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企业经营</w:t>
      </w:r>
      <w:r>
        <w:rPr>
          <w:rFonts w:hint="eastAsia" w:ascii="宋体" w:hAnsi="宋体" w:eastAsia="宋体" w:cs="宋体"/>
          <w:b/>
          <w:bCs/>
          <w:sz w:val="24"/>
          <w:szCs w:val="24"/>
        </w:rPr>
        <w:t>路演竞赛-评分标准</w:t>
      </w:r>
      <w:r>
        <w:rPr>
          <w:rFonts w:hint="eastAsia" w:ascii="宋体" w:hAnsi="宋体" w:cs="宋体"/>
          <w:b/>
          <w:bCs/>
          <w:sz w:val="24"/>
          <w:szCs w:val="24"/>
          <w:lang w:eastAsia="zh-CN"/>
        </w:rPr>
        <w:t>（</w:t>
      </w:r>
      <w:r>
        <w:rPr>
          <w:rFonts w:hint="eastAsia" w:ascii="宋体" w:hAnsi="宋体" w:cs="宋体"/>
          <w:b/>
          <w:bCs/>
          <w:sz w:val="24"/>
          <w:szCs w:val="24"/>
          <w:lang w:val="en-US" w:eastAsia="zh-CN"/>
        </w:rPr>
        <w:t>折算后，满分20分</w:t>
      </w:r>
      <w:r>
        <w:rPr>
          <w:rFonts w:hint="eastAsia" w:ascii="宋体" w:hAnsi="宋体" w:cs="宋体"/>
          <w:b/>
          <w:bCs/>
          <w:sz w:val="24"/>
          <w:szCs w:val="24"/>
          <w:lang w:eastAsia="zh-CN"/>
        </w:rPr>
        <w:t>）</w:t>
      </w:r>
    </w:p>
    <w:p>
      <w:pPr>
        <w:bidi w:val="0"/>
        <w:rPr>
          <w:rFonts w:hint="default" w:eastAsia="宋体"/>
          <w:lang w:val="en-US" w:eastAsia="zh-CN"/>
        </w:rPr>
      </w:pPr>
      <w:r>
        <w:rPr>
          <w:rFonts w:hint="eastAsia" w:ascii="宋体" w:hAnsi="宋体" w:eastAsia="宋体" w:cs="宋体"/>
          <w:b w:val="0"/>
          <w:bCs w:val="0"/>
          <w:sz w:val="24"/>
          <w:szCs w:val="24"/>
          <w:lang w:val="en-US" w:eastAsia="zh-CN"/>
        </w:rPr>
        <w:t>企业经营</w:t>
      </w:r>
      <w:r>
        <w:rPr>
          <w:rFonts w:hint="eastAsia" w:ascii="宋体" w:hAnsi="宋体" w:eastAsia="宋体" w:cs="宋体"/>
          <w:b w:val="0"/>
          <w:bCs w:val="0"/>
          <w:sz w:val="24"/>
          <w:szCs w:val="24"/>
        </w:rPr>
        <w:t>路演竞赛</w:t>
      </w:r>
      <w:r>
        <w:rPr>
          <w:rFonts w:hint="eastAsia" w:ascii="宋体" w:hAnsi="宋体" w:cs="宋体"/>
          <w:b w:val="0"/>
          <w:bCs w:val="0"/>
          <w:sz w:val="24"/>
          <w:szCs w:val="24"/>
          <w:lang w:val="en-US" w:eastAsia="zh-CN"/>
        </w:rPr>
        <w:t>环节满分100，</w:t>
      </w:r>
      <w:r>
        <w:rPr>
          <w:rFonts w:hint="eastAsia" w:ascii="宋体" w:hAnsi="宋体" w:cs="宋体"/>
          <w:sz w:val="24"/>
          <w:szCs w:val="24"/>
          <w:lang w:val="en-US" w:eastAsia="zh-CN"/>
        </w:rPr>
        <w:t>最终</w:t>
      </w:r>
      <w:r>
        <w:rPr>
          <w:rFonts w:hint="eastAsia" w:ascii="宋体" w:hAnsi="宋体" w:eastAsia="宋体" w:cs="宋体"/>
          <w:sz w:val="24"/>
          <w:szCs w:val="24"/>
        </w:rPr>
        <w:t>折算</w:t>
      </w:r>
      <w:r>
        <w:rPr>
          <w:rFonts w:hint="eastAsia" w:ascii="宋体" w:hAnsi="宋体" w:cs="宋体"/>
          <w:sz w:val="24"/>
          <w:szCs w:val="24"/>
          <w:lang w:val="en-US" w:eastAsia="zh-CN"/>
        </w:rPr>
        <w:t>百分比</w:t>
      </w:r>
      <w:r>
        <w:rPr>
          <w:rFonts w:hint="eastAsia" w:ascii="宋体" w:hAnsi="宋体" w:eastAsia="宋体" w:cs="宋体"/>
          <w:sz w:val="24"/>
          <w:szCs w:val="24"/>
        </w:rPr>
        <w:t xml:space="preserve">后满分 </w:t>
      </w:r>
      <w:r>
        <w:rPr>
          <w:rFonts w:hint="eastAsia" w:ascii="宋体" w:hAnsi="宋体" w:cs="宋体"/>
          <w:sz w:val="24"/>
          <w:szCs w:val="24"/>
          <w:lang w:val="en-US" w:eastAsia="zh-CN"/>
        </w:rPr>
        <w:t>20</w:t>
      </w:r>
      <w:r>
        <w:rPr>
          <w:rFonts w:hint="eastAsia" w:ascii="宋体" w:hAnsi="宋体" w:eastAsia="宋体" w:cs="宋体"/>
          <w:sz w:val="24"/>
          <w:szCs w:val="24"/>
        </w:rPr>
        <w:t xml:space="preserve"> 分</w:t>
      </w:r>
    </w:p>
    <w:tbl>
      <w:tblPr>
        <w:tblStyle w:val="13"/>
        <w:tblW w:w="8378" w:type="dxa"/>
        <w:jc w:val="center"/>
        <w:tblLayout w:type="fixed"/>
        <w:tblCellMar>
          <w:top w:w="0" w:type="dxa"/>
          <w:left w:w="108" w:type="dxa"/>
          <w:bottom w:w="0" w:type="dxa"/>
          <w:right w:w="108" w:type="dxa"/>
        </w:tblCellMar>
      </w:tblPr>
      <w:tblGrid>
        <w:gridCol w:w="7168"/>
        <w:gridCol w:w="1210"/>
      </w:tblGrid>
      <w:tr>
        <w:tblPrEx>
          <w:tblCellMar>
            <w:top w:w="0" w:type="dxa"/>
            <w:left w:w="108" w:type="dxa"/>
            <w:bottom w:w="0" w:type="dxa"/>
            <w:right w:w="108" w:type="dxa"/>
          </w:tblCellMar>
        </w:tblPrEx>
        <w:trPr>
          <w:trHeight w:val="535" w:hRule="atLeast"/>
          <w:jc w:val="center"/>
        </w:trPr>
        <w:tc>
          <w:tcPr>
            <w:tcW w:w="7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30"/>
                <w:rFonts w:hint="default"/>
                <w:lang w:bidi="ar"/>
              </w:rPr>
            </w:pPr>
            <w:r>
              <w:rPr>
                <w:rStyle w:val="30"/>
                <w:rFonts w:hint="default"/>
                <w:lang w:bidi="ar"/>
              </w:rPr>
              <w:t>评分点</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分值</w:t>
            </w:r>
          </w:p>
        </w:tc>
      </w:tr>
      <w:tr>
        <w:tblPrEx>
          <w:tblCellMar>
            <w:top w:w="0" w:type="dxa"/>
            <w:left w:w="108" w:type="dxa"/>
            <w:bottom w:w="0" w:type="dxa"/>
            <w:right w:w="108" w:type="dxa"/>
          </w:tblCellMar>
        </w:tblPrEx>
        <w:trPr>
          <w:trHeight w:val="535" w:hRule="atLeast"/>
          <w:jc w:val="center"/>
        </w:trPr>
        <w:tc>
          <w:tcPr>
            <w:tcW w:w="8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一、企业模拟运营汇报</w:t>
            </w:r>
            <w:r>
              <w:rPr>
                <w:rFonts w:hint="eastAsia" w:ascii="宋体" w:hAnsi="宋体" w:cs="宋体"/>
                <w:b/>
                <w:bCs/>
                <w:color w:val="000000"/>
                <w:kern w:val="0"/>
                <w:sz w:val="22"/>
                <w:szCs w:val="22"/>
                <w:lang w:val="en-US" w:eastAsia="zh-CN" w:bidi="ar"/>
              </w:rPr>
              <w:t>内容评分点</w:t>
            </w:r>
          </w:p>
        </w:tc>
      </w:tr>
      <w:tr>
        <w:tblPrEx>
          <w:tblCellMar>
            <w:top w:w="0" w:type="dxa"/>
            <w:left w:w="108" w:type="dxa"/>
            <w:bottom w:w="0" w:type="dxa"/>
            <w:right w:w="108" w:type="dxa"/>
          </w:tblCellMar>
        </w:tblPrEx>
        <w:trPr>
          <w:trHeight w:val="1622" w:hRule="exact"/>
          <w:jc w:val="center"/>
        </w:trPr>
        <w:tc>
          <w:tcPr>
            <w:tcW w:w="71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ind w:firstLine="0" w:firstLineChars="0"/>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初始环境分析</w:t>
            </w:r>
            <w:r>
              <w:rPr>
                <w:rFonts w:hint="eastAsia" w:ascii="宋体" w:hAnsi="宋体" w:eastAsia="宋体" w:cs="宋体"/>
                <w:b w:val="0"/>
                <w:bCs w:val="0"/>
                <w:color w:val="000000"/>
                <w:kern w:val="0"/>
                <w:sz w:val="20"/>
                <w:szCs w:val="20"/>
                <w:lang w:val="en-US" w:eastAsia="zh-CN" w:bidi="ar"/>
              </w:rPr>
              <w:t>（初始环境定义为第一、二期的运营）</w:t>
            </w:r>
          </w:p>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1）企业总体情况；</w:t>
            </w:r>
          </w:p>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2）企业财务、人力资源、销售状况；</w:t>
            </w:r>
          </w:p>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3）市场环境分析；</w:t>
            </w:r>
          </w:p>
          <w:p>
            <w:pPr>
              <w:pStyle w:val="31"/>
              <w:ind w:firstLine="0" w:firstLineChars="0"/>
              <w:rPr>
                <w:rFonts w:hint="default"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4）企业今后经营的定位与总体战略；</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b w:val="0"/>
                <w:bCs w:val="0"/>
                <w:color w:val="000000"/>
                <w:kern w:val="0"/>
                <w:sz w:val="22"/>
                <w:szCs w:val="22"/>
                <w:lang w:val="en-US" w:eastAsia="zh-CN" w:bidi="ar"/>
              </w:rPr>
            </w:pPr>
            <w:r>
              <w:rPr>
                <w:rFonts w:hint="eastAsia" w:ascii="宋体" w:hAnsi="宋体" w:cs="宋体"/>
                <w:b w:val="0"/>
                <w:bCs w:val="0"/>
                <w:color w:val="000000"/>
                <w:kern w:val="0"/>
                <w:sz w:val="22"/>
                <w:szCs w:val="22"/>
                <w:lang w:val="en-US" w:eastAsia="zh-CN" w:bidi="ar"/>
              </w:rPr>
              <w:t>10</w:t>
            </w:r>
          </w:p>
        </w:tc>
      </w:tr>
      <w:tr>
        <w:tblPrEx>
          <w:tblCellMar>
            <w:top w:w="0" w:type="dxa"/>
            <w:left w:w="108" w:type="dxa"/>
            <w:bottom w:w="0" w:type="dxa"/>
            <w:right w:w="108" w:type="dxa"/>
          </w:tblCellMar>
        </w:tblPrEx>
        <w:trPr>
          <w:trHeight w:val="1041" w:hRule="exact"/>
          <w:jc w:val="center"/>
        </w:trPr>
        <w:tc>
          <w:tcPr>
            <w:tcW w:w="71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ind w:firstLine="0" w:firstLineChars="0"/>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产品设计分析</w:t>
            </w:r>
          </w:p>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1)产品设计依据；</w:t>
            </w:r>
          </w:p>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2)产品定价思路；</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val="0"/>
                <w:bCs w:val="0"/>
                <w:color w:val="000000"/>
                <w:kern w:val="0"/>
                <w:sz w:val="22"/>
                <w:szCs w:val="22"/>
                <w:lang w:val="en-US" w:eastAsia="zh-CN" w:bidi="ar"/>
              </w:rPr>
            </w:pPr>
            <w:r>
              <w:rPr>
                <w:rFonts w:hint="eastAsia" w:ascii="宋体" w:hAnsi="宋体" w:cs="宋体"/>
                <w:b w:val="0"/>
                <w:bCs w:val="0"/>
                <w:color w:val="000000"/>
                <w:kern w:val="0"/>
                <w:sz w:val="22"/>
                <w:szCs w:val="22"/>
                <w:lang w:val="en-US" w:eastAsia="zh-CN" w:bidi="ar"/>
              </w:rPr>
              <w:t>10</w:t>
            </w:r>
          </w:p>
        </w:tc>
      </w:tr>
      <w:tr>
        <w:tblPrEx>
          <w:tblCellMar>
            <w:top w:w="0" w:type="dxa"/>
            <w:left w:w="108" w:type="dxa"/>
            <w:bottom w:w="0" w:type="dxa"/>
            <w:right w:w="108" w:type="dxa"/>
          </w:tblCellMar>
        </w:tblPrEx>
        <w:trPr>
          <w:trHeight w:val="1589" w:hRule="exact"/>
          <w:jc w:val="center"/>
        </w:trPr>
        <w:tc>
          <w:tcPr>
            <w:tcW w:w="71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ind w:firstLine="0" w:firstLineChars="0"/>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营销分析</w:t>
            </w:r>
          </w:p>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1）企业营销策略的制定依据</w:t>
            </w:r>
          </w:p>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2）企业营销手段选择的依据</w:t>
            </w:r>
          </w:p>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3）企业销售策略是否与企业产品定位、目标客户等相关参数相符</w:t>
            </w:r>
          </w:p>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4）营销成本计算</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b w:val="0"/>
                <w:bCs w:val="0"/>
                <w:color w:val="000000"/>
                <w:kern w:val="0"/>
                <w:sz w:val="22"/>
                <w:szCs w:val="22"/>
                <w:lang w:val="en-US" w:eastAsia="zh-CN" w:bidi="ar"/>
              </w:rPr>
            </w:pPr>
            <w:r>
              <w:rPr>
                <w:rFonts w:hint="eastAsia" w:ascii="宋体" w:hAnsi="宋体" w:cs="宋体"/>
                <w:b w:val="0"/>
                <w:bCs w:val="0"/>
                <w:color w:val="000000"/>
                <w:kern w:val="0"/>
                <w:sz w:val="22"/>
                <w:szCs w:val="22"/>
                <w:lang w:val="en-US" w:eastAsia="zh-CN" w:bidi="ar"/>
              </w:rPr>
              <w:t>10</w:t>
            </w:r>
          </w:p>
        </w:tc>
      </w:tr>
      <w:tr>
        <w:tblPrEx>
          <w:tblCellMar>
            <w:top w:w="0" w:type="dxa"/>
            <w:left w:w="108" w:type="dxa"/>
            <w:bottom w:w="0" w:type="dxa"/>
            <w:right w:w="108" w:type="dxa"/>
          </w:tblCellMar>
        </w:tblPrEx>
        <w:trPr>
          <w:trHeight w:val="1711" w:hRule="exact"/>
          <w:jc w:val="center"/>
        </w:trPr>
        <w:tc>
          <w:tcPr>
            <w:tcW w:w="71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ind w:firstLine="0" w:firstLineChars="0"/>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财管分析</w:t>
            </w:r>
          </w:p>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1)企业贷款；</w:t>
            </w:r>
          </w:p>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2)企业贷款主要依据分析；</w:t>
            </w:r>
          </w:p>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3)企业运行资金的总体分析；</w:t>
            </w:r>
          </w:p>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4)企业运行中的财务问题与解决方案；</w:t>
            </w:r>
          </w:p>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5)是否依据企业财务状况进行相关运行决策；</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b w:val="0"/>
                <w:bCs w:val="0"/>
                <w:color w:val="000000"/>
                <w:kern w:val="0"/>
                <w:sz w:val="22"/>
                <w:szCs w:val="22"/>
                <w:lang w:val="en-US" w:eastAsia="zh-CN" w:bidi="ar"/>
              </w:rPr>
            </w:pPr>
            <w:r>
              <w:rPr>
                <w:rFonts w:hint="eastAsia" w:ascii="宋体" w:hAnsi="宋体" w:cs="宋体"/>
                <w:b w:val="0"/>
                <w:bCs w:val="0"/>
                <w:color w:val="000000"/>
                <w:kern w:val="0"/>
                <w:sz w:val="22"/>
                <w:szCs w:val="22"/>
                <w:lang w:val="en-US" w:eastAsia="zh-CN" w:bidi="ar"/>
              </w:rPr>
              <w:t>10</w:t>
            </w:r>
          </w:p>
        </w:tc>
      </w:tr>
      <w:tr>
        <w:tblPrEx>
          <w:tblCellMar>
            <w:top w:w="0" w:type="dxa"/>
            <w:left w:w="108" w:type="dxa"/>
            <w:bottom w:w="0" w:type="dxa"/>
            <w:right w:w="108" w:type="dxa"/>
          </w:tblCellMar>
        </w:tblPrEx>
        <w:trPr>
          <w:trHeight w:val="1580" w:hRule="exact"/>
          <w:jc w:val="center"/>
        </w:trPr>
        <w:tc>
          <w:tcPr>
            <w:tcW w:w="71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ind w:firstLine="0" w:firstLineChars="0"/>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物流仓储分析</w:t>
            </w:r>
          </w:p>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1）物流选择依据；</w:t>
            </w:r>
          </w:p>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2）物流与仓储的成本分析；</w:t>
            </w:r>
          </w:p>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3）仓储选择依据；</w:t>
            </w:r>
          </w:p>
          <w:p>
            <w:pPr>
              <w:pStyle w:val="31"/>
              <w:ind w:firstLine="0" w:firstLineChars="0"/>
              <w:rPr>
                <w:rFonts w:hint="default"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4）仓储规划分析；</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b w:val="0"/>
                <w:bCs w:val="0"/>
                <w:color w:val="000000"/>
                <w:kern w:val="0"/>
                <w:sz w:val="22"/>
                <w:szCs w:val="22"/>
                <w:lang w:val="en-US" w:eastAsia="zh-CN" w:bidi="ar"/>
              </w:rPr>
            </w:pPr>
            <w:r>
              <w:rPr>
                <w:rFonts w:hint="eastAsia" w:ascii="宋体" w:hAnsi="宋体" w:cs="宋体"/>
                <w:b w:val="0"/>
                <w:bCs w:val="0"/>
                <w:color w:val="000000"/>
                <w:kern w:val="0"/>
                <w:sz w:val="22"/>
                <w:szCs w:val="22"/>
                <w:lang w:val="en-US" w:eastAsia="zh-CN" w:bidi="ar"/>
              </w:rPr>
              <w:t>10</w:t>
            </w:r>
          </w:p>
        </w:tc>
      </w:tr>
      <w:tr>
        <w:tblPrEx>
          <w:tblCellMar>
            <w:top w:w="0" w:type="dxa"/>
            <w:left w:w="108" w:type="dxa"/>
            <w:bottom w:w="0" w:type="dxa"/>
            <w:right w:w="108" w:type="dxa"/>
          </w:tblCellMar>
        </w:tblPrEx>
        <w:trPr>
          <w:trHeight w:val="330" w:hRule="exact"/>
          <w:jc w:val="center"/>
        </w:trPr>
        <w:tc>
          <w:tcPr>
            <w:tcW w:w="8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二、ppt设计评分点</w:t>
            </w:r>
          </w:p>
        </w:tc>
      </w:tr>
      <w:tr>
        <w:tblPrEx>
          <w:tblCellMar>
            <w:top w:w="0" w:type="dxa"/>
            <w:left w:w="108" w:type="dxa"/>
            <w:bottom w:w="0" w:type="dxa"/>
            <w:right w:w="108" w:type="dxa"/>
          </w:tblCellMar>
        </w:tblPrEx>
        <w:trPr>
          <w:trHeight w:val="220" w:hRule="atLeast"/>
          <w:jc w:val="center"/>
        </w:trPr>
        <w:tc>
          <w:tcPr>
            <w:tcW w:w="71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1、PPT制作规范，有无错别字、序号是否连贯、标点符号使用是否规范、字体是否得当。</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color w:val="000000"/>
                <w:kern w:val="0"/>
                <w:sz w:val="22"/>
                <w:szCs w:val="22"/>
                <w:lang w:val="en-US" w:eastAsia="zh-CN" w:bidi="ar"/>
              </w:rPr>
            </w:pPr>
            <w:r>
              <w:rPr>
                <w:rFonts w:hint="eastAsia" w:ascii="宋体" w:hAnsi="宋体" w:cs="宋体"/>
                <w:b w:val="0"/>
                <w:bCs w:val="0"/>
                <w:color w:val="000000"/>
                <w:kern w:val="0"/>
                <w:sz w:val="22"/>
                <w:szCs w:val="22"/>
                <w:lang w:val="en-US" w:eastAsia="zh-CN" w:bidi="ar"/>
              </w:rPr>
              <w:t>5</w:t>
            </w:r>
          </w:p>
        </w:tc>
      </w:tr>
      <w:tr>
        <w:tblPrEx>
          <w:tblCellMar>
            <w:top w:w="0" w:type="dxa"/>
            <w:left w:w="108" w:type="dxa"/>
            <w:bottom w:w="0" w:type="dxa"/>
            <w:right w:w="108" w:type="dxa"/>
          </w:tblCellMar>
        </w:tblPrEx>
        <w:trPr>
          <w:trHeight w:val="351" w:hRule="atLeast"/>
          <w:jc w:val="center"/>
        </w:trPr>
        <w:tc>
          <w:tcPr>
            <w:tcW w:w="71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2、PPT内容充实包饱满。</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color w:val="000000"/>
                <w:kern w:val="0"/>
                <w:sz w:val="22"/>
                <w:szCs w:val="22"/>
                <w:lang w:val="en-US" w:eastAsia="zh-CN" w:bidi="ar"/>
              </w:rPr>
            </w:pPr>
            <w:r>
              <w:rPr>
                <w:rFonts w:hint="eastAsia" w:ascii="宋体" w:hAnsi="宋体" w:cs="宋体"/>
                <w:b w:val="0"/>
                <w:bCs w:val="0"/>
                <w:color w:val="000000"/>
                <w:kern w:val="0"/>
                <w:sz w:val="22"/>
                <w:szCs w:val="22"/>
                <w:lang w:val="en-US" w:eastAsia="zh-CN" w:bidi="ar"/>
              </w:rPr>
              <w:t>5</w:t>
            </w:r>
          </w:p>
        </w:tc>
      </w:tr>
      <w:tr>
        <w:tblPrEx>
          <w:tblCellMar>
            <w:top w:w="0" w:type="dxa"/>
            <w:left w:w="108" w:type="dxa"/>
            <w:bottom w:w="0" w:type="dxa"/>
            <w:right w:w="108" w:type="dxa"/>
          </w:tblCellMar>
        </w:tblPrEx>
        <w:trPr>
          <w:trHeight w:val="90" w:hRule="atLeast"/>
          <w:jc w:val="center"/>
        </w:trPr>
        <w:tc>
          <w:tcPr>
            <w:tcW w:w="71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3、PPT重点突出，流量分析准确、解决方案合理、逻辑清晰。</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color w:val="000000"/>
                <w:kern w:val="0"/>
                <w:sz w:val="22"/>
                <w:szCs w:val="22"/>
                <w:lang w:val="en-US" w:eastAsia="zh-CN" w:bidi="ar"/>
              </w:rPr>
            </w:pPr>
            <w:r>
              <w:rPr>
                <w:rFonts w:hint="eastAsia" w:ascii="宋体" w:hAnsi="宋体" w:cs="宋体"/>
                <w:b w:val="0"/>
                <w:bCs w:val="0"/>
                <w:color w:val="000000"/>
                <w:kern w:val="0"/>
                <w:sz w:val="22"/>
                <w:szCs w:val="22"/>
                <w:lang w:val="en-US" w:eastAsia="zh-CN" w:bidi="ar"/>
              </w:rPr>
              <w:t>5</w:t>
            </w:r>
          </w:p>
        </w:tc>
      </w:tr>
      <w:tr>
        <w:tblPrEx>
          <w:tblCellMar>
            <w:top w:w="0" w:type="dxa"/>
            <w:left w:w="108" w:type="dxa"/>
            <w:bottom w:w="0" w:type="dxa"/>
            <w:right w:w="108" w:type="dxa"/>
          </w:tblCellMar>
        </w:tblPrEx>
        <w:trPr>
          <w:trHeight w:val="499" w:hRule="atLeast"/>
          <w:jc w:val="center"/>
        </w:trPr>
        <w:tc>
          <w:tcPr>
            <w:tcW w:w="71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4、PPT图文混排，布局规范，色彩搭配合理，制作美观。</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color w:val="000000"/>
                <w:kern w:val="0"/>
                <w:sz w:val="22"/>
                <w:szCs w:val="22"/>
                <w:lang w:val="en-US" w:eastAsia="zh-CN" w:bidi="ar"/>
              </w:rPr>
            </w:pPr>
            <w:r>
              <w:rPr>
                <w:rFonts w:hint="eastAsia" w:ascii="宋体" w:hAnsi="宋体" w:cs="宋体"/>
                <w:b w:val="0"/>
                <w:bCs w:val="0"/>
                <w:color w:val="000000"/>
                <w:kern w:val="0"/>
                <w:sz w:val="22"/>
                <w:szCs w:val="22"/>
                <w:lang w:val="en-US" w:eastAsia="zh-CN" w:bidi="ar"/>
              </w:rPr>
              <w:t>5</w:t>
            </w:r>
          </w:p>
        </w:tc>
      </w:tr>
      <w:tr>
        <w:tblPrEx>
          <w:tblCellMar>
            <w:top w:w="0" w:type="dxa"/>
            <w:left w:w="108" w:type="dxa"/>
            <w:bottom w:w="0" w:type="dxa"/>
            <w:right w:w="108" w:type="dxa"/>
          </w:tblCellMar>
        </w:tblPrEx>
        <w:trPr>
          <w:trHeight w:val="499" w:hRule="atLeast"/>
          <w:jc w:val="center"/>
        </w:trPr>
        <w:tc>
          <w:tcPr>
            <w:tcW w:w="71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 xml:space="preserve">5、PPT视觉设计新颖，分析结果易于理解、有视觉冲击力、感染力。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color w:val="000000"/>
                <w:kern w:val="0"/>
                <w:sz w:val="22"/>
                <w:szCs w:val="22"/>
                <w:lang w:val="en-US" w:eastAsia="zh-CN" w:bidi="ar"/>
              </w:rPr>
            </w:pPr>
            <w:r>
              <w:rPr>
                <w:rFonts w:hint="eastAsia" w:ascii="宋体" w:hAnsi="宋体" w:cs="宋体"/>
                <w:b w:val="0"/>
                <w:bCs w:val="0"/>
                <w:color w:val="000000"/>
                <w:kern w:val="0"/>
                <w:sz w:val="22"/>
                <w:szCs w:val="22"/>
                <w:lang w:val="en-US" w:eastAsia="zh-CN" w:bidi="ar"/>
              </w:rPr>
              <w:t>5</w:t>
            </w:r>
          </w:p>
        </w:tc>
      </w:tr>
      <w:tr>
        <w:tblPrEx>
          <w:tblCellMar>
            <w:top w:w="0" w:type="dxa"/>
            <w:left w:w="108" w:type="dxa"/>
            <w:bottom w:w="0" w:type="dxa"/>
            <w:right w:w="108" w:type="dxa"/>
          </w:tblCellMar>
        </w:tblPrEx>
        <w:trPr>
          <w:trHeight w:val="280" w:hRule="atLeast"/>
          <w:jc w:val="center"/>
        </w:trPr>
        <w:tc>
          <w:tcPr>
            <w:tcW w:w="8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b/>
                <w:bCs/>
                <w:color w:val="000000"/>
                <w:kern w:val="0"/>
                <w:sz w:val="22"/>
                <w:szCs w:val="22"/>
                <w:lang w:val="en-US" w:eastAsia="zh-CN" w:bidi="ar"/>
              </w:rPr>
              <w:t>三、企业经营路演陈述评分点</w:t>
            </w:r>
          </w:p>
        </w:tc>
      </w:tr>
      <w:tr>
        <w:tblPrEx>
          <w:tblCellMar>
            <w:top w:w="0" w:type="dxa"/>
            <w:left w:w="108" w:type="dxa"/>
            <w:bottom w:w="0" w:type="dxa"/>
            <w:right w:w="108" w:type="dxa"/>
          </w:tblCellMar>
        </w:tblPrEx>
        <w:trPr>
          <w:trHeight w:val="90" w:hRule="atLeast"/>
          <w:jc w:val="center"/>
        </w:trPr>
        <w:tc>
          <w:tcPr>
            <w:tcW w:w="71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1、衣着发型整洁大方；仪表端庄稳重，表情自然丰富。</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val="en-US" w:eastAsia="zh-CN" w:bidi="ar"/>
              </w:rPr>
              <w:t>5</w:t>
            </w:r>
          </w:p>
        </w:tc>
      </w:tr>
      <w:tr>
        <w:tblPrEx>
          <w:tblCellMar>
            <w:top w:w="0" w:type="dxa"/>
            <w:left w:w="108" w:type="dxa"/>
            <w:bottom w:w="0" w:type="dxa"/>
            <w:right w:w="108" w:type="dxa"/>
          </w:tblCellMar>
        </w:tblPrEx>
        <w:trPr>
          <w:trHeight w:val="90" w:hRule="atLeast"/>
          <w:jc w:val="center"/>
        </w:trPr>
        <w:tc>
          <w:tcPr>
            <w:tcW w:w="71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 xml:space="preserve">2、表达自然流畅，无明显停顿措辞恰当，语言精练。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val="en-US" w:eastAsia="zh-CN" w:bidi="ar"/>
              </w:rPr>
              <w:t>5</w:t>
            </w:r>
          </w:p>
        </w:tc>
      </w:tr>
      <w:tr>
        <w:tblPrEx>
          <w:tblCellMar>
            <w:top w:w="0" w:type="dxa"/>
            <w:left w:w="108" w:type="dxa"/>
            <w:bottom w:w="0" w:type="dxa"/>
            <w:right w:w="108" w:type="dxa"/>
          </w:tblCellMar>
        </w:tblPrEx>
        <w:trPr>
          <w:trHeight w:val="90" w:hRule="atLeast"/>
          <w:jc w:val="center"/>
        </w:trPr>
        <w:tc>
          <w:tcPr>
            <w:tcW w:w="71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3、精神饱满，富有感染力。</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val="en-US" w:eastAsia="zh-CN" w:bidi="ar"/>
              </w:rPr>
              <w:t>5</w:t>
            </w:r>
          </w:p>
        </w:tc>
      </w:tr>
      <w:tr>
        <w:tblPrEx>
          <w:tblCellMar>
            <w:top w:w="0" w:type="dxa"/>
            <w:left w:w="108" w:type="dxa"/>
            <w:bottom w:w="0" w:type="dxa"/>
            <w:right w:w="108" w:type="dxa"/>
          </w:tblCellMar>
        </w:tblPrEx>
        <w:trPr>
          <w:trHeight w:val="90" w:hRule="atLeast"/>
          <w:jc w:val="center"/>
        </w:trPr>
        <w:tc>
          <w:tcPr>
            <w:tcW w:w="71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ind w:firstLine="0" w:firstLineChars="0"/>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 xml:space="preserve">4、按时完成主题陈述。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val="en-US" w:eastAsia="zh-CN" w:bidi="ar"/>
              </w:rPr>
              <w:t>10</w:t>
            </w:r>
          </w:p>
        </w:tc>
      </w:tr>
      <w:tr>
        <w:tblPrEx>
          <w:tblCellMar>
            <w:top w:w="0" w:type="dxa"/>
            <w:left w:w="108" w:type="dxa"/>
            <w:bottom w:w="0" w:type="dxa"/>
            <w:right w:w="108" w:type="dxa"/>
          </w:tblCellMar>
        </w:tblPrEx>
        <w:trPr>
          <w:trHeight w:val="90" w:hRule="atLeast"/>
          <w:jc w:val="center"/>
        </w:trPr>
        <w:tc>
          <w:tcPr>
            <w:tcW w:w="71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1"/>
              <w:ind w:firstLine="0" w:firstLineChars="0"/>
              <w:jc w:val="center"/>
              <w:rPr>
                <w:rFonts w:hint="default"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总分</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100</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（二）成绩复核 </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保障成绩评判的准确性，监督仲裁组将对赛项总成绩排名前30%的所有参赛队伍的成绩进行复核；对其余成绩进行抽检复核，抽检覆盖率不得低于15%。监督仲裁组需将复检中发现的错误以书面方式及时告知裁判长，由裁判长更正成绩并签字确认。复核、抽检错误率超过5%的，裁判组需对所有成绩进行复核。</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最终经复核无误，由裁判长、监督人员和仲裁人员签字确认后公布。</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本评分细则的最终解释权归大赛评审委员会所有。</w:t>
      </w:r>
    </w:p>
    <w:p>
      <w:pPr>
        <w:adjustRightInd w:val="0"/>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 xml:space="preserve">、奖项设定 </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（一）参赛选手奖励</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本赛项设参赛选手团体一、二、三等奖，以赛项实际参赛队总数为基数，一、二、三等奖获奖比例分别为10%、20%、30%（保留小数点后</w:t>
      </w:r>
      <w:r>
        <w:rPr>
          <w:rFonts w:hint="eastAsia" w:ascii="宋体" w:hAnsi="宋体" w:cs="宋体"/>
          <w:sz w:val="24"/>
          <w:szCs w:val="24"/>
          <w:lang w:val="en-US" w:eastAsia="zh-CN"/>
        </w:rPr>
        <w:t>2</w:t>
      </w:r>
      <w:r>
        <w:rPr>
          <w:rFonts w:hint="eastAsia" w:ascii="宋体" w:hAnsi="宋体" w:eastAsia="宋体" w:cs="宋体"/>
          <w:sz w:val="24"/>
          <w:szCs w:val="24"/>
        </w:rPr>
        <w:t>位，四舍五入）。</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（二）指导教师奖励</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获得一等奖参赛队伍</w:t>
      </w:r>
      <w:r>
        <w:rPr>
          <w:rFonts w:hint="eastAsia" w:ascii="宋体" w:hAnsi="宋体" w:cs="宋体"/>
          <w:sz w:val="24"/>
          <w:szCs w:val="24"/>
          <w:lang w:val="en-US" w:eastAsia="zh-CN"/>
        </w:rPr>
        <w:t>的第一</w:t>
      </w:r>
      <w:r>
        <w:rPr>
          <w:rFonts w:hint="eastAsia" w:ascii="宋体" w:hAnsi="宋体" w:eastAsia="宋体" w:cs="宋体"/>
          <w:sz w:val="24"/>
          <w:szCs w:val="24"/>
        </w:rPr>
        <w:t>指导教师颁发“优秀指导教师奖”</w:t>
      </w:r>
    </w:p>
    <w:p>
      <w:pPr>
        <w:adjustRightInd w:val="0"/>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十、竞赛须知</w:t>
      </w:r>
    </w:p>
    <w:p>
      <w:pPr>
        <w:adjustRightInd w:val="0"/>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（一）参赛队须知</w:t>
      </w:r>
    </w:p>
    <w:p>
      <w:pPr>
        <w:adjustRightInd w:val="0"/>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1.每个参赛队安排1名领队、不超过2名指导老师，负责本校参赛队的组织和联络工作。</w:t>
      </w:r>
    </w:p>
    <w:p>
      <w:pPr>
        <w:adjustRightInd w:val="0"/>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.参赛队按照大赛赛程安排，凭大赛组委会颁发的参赛证、有效身份证件参加比赛及相关活动，参赛选手注意仪容仪表。</w:t>
      </w:r>
    </w:p>
    <w:p>
      <w:pPr>
        <w:adjustRightInd w:val="0"/>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b w:val="0"/>
          <w:bCs/>
          <w:color w:val="000000" w:themeColor="text1"/>
          <w:sz w:val="24"/>
          <w:szCs w:val="24"/>
          <w14:textFill>
            <w14:solidFill>
              <w14:schemeClr w14:val="tx1"/>
            </w14:solidFill>
          </w14:textFill>
        </w:rPr>
        <w:t>不得携带任何具有存储功能的设备，否则取消参赛资格。</w:t>
      </w:r>
    </w:p>
    <w:p>
      <w:pPr>
        <w:adjustRightInd w:val="0"/>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.各参赛队只允许使用</w:t>
      </w:r>
      <w:r>
        <w:rPr>
          <w:rFonts w:hint="eastAsia" w:ascii="宋体" w:hAnsi="宋体" w:eastAsia="宋体" w:cs="宋体"/>
          <w:b w:val="0"/>
          <w:bCs/>
          <w:sz w:val="24"/>
          <w:szCs w:val="24"/>
          <w:lang w:val="en-US" w:eastAsia="zh-CN"/>
        </w:rPr>
        <w:t>组委会</w:t>
      </w:r>
      <w:r>
        <w:rPr>
          <w:rFonts w:hint="eastAsia" w:ascii="宋体" w:hAnsi="宋体" w:eastAsia="宋体" w:cs="宋体"/>
          <w:b w:val="0"/>
          <w:bCs/>
          <w:sz w:val="24"/>
          <w:szCs w:val="24"/>
        </w:rPr>
        <w:t>提供的</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台电脑进行比赛，电脑</w:t>
      </w:r>
      <w:r>
        <w:rPr>
          <w:rFonts w:hint="eastAsia" w:ascii="宋体" w:hAnsi="宋体" w:eastAsia="宋体" w:cs="宋体"/>
          <w:b w:val="0"/>
          <w:bCs/>
          <w:sz w:val="24"/>
          <w:szCs w:val="24"/>
          <w:lang w:val="en-US" w:eastAsia="zh-CN"/>
        </w:rPr>
        <w:t>已</w:t>
      </w:r>
      <w:r>
        <w:rPr>
          <w:rFonts w:hint="eastAsia" w:ascii="宋体" w:hAnsi="宋体" w:eastAsia="宋体" w:cs="宋体"/>
          <w:b w:val="0"/>
          <w:bCs/>
          <w:sz w:val="24"/>
          <w:szCs w:val="24"/>
        </w:rPr>
        <w:t>安装比赛相关软件、常用输入法（</w:t>
      </w:r>
      <w:r>
        <w:rPr>
          <w:rFonts w:hint="eastAsia" w:ascii="宋体" w:hAnsi="宋体" w:cs="宋体"/>
          <w:b w:val="0"/>
          <w:bCs/>
          <w:sz w:val="24"/>
          <w:szCs w:val="24"/>
          <w:lang w:val="en-US" w:eastAsia="zh-CN"/>
        </w:rPr>
        <w:t>拼音输入法和</w:t>
      </w:r>
      <w:r>
        <w:rPr>
          <w:rFonts w:hint="eastAsia" w:ascii="宋体" w:hAnsi="宋体" w:eastAsia="宋体" w:cs="宋体"/>
          <w:b w:val="0"/>
          <w:bCs/>
          <w:sz w:val="24"/>
          <w:szCs w:val="24"/>
        </w:rPr>
        <w:t>五笔</w:t>
      </w:r>
      <w:r>
        <w:rPr>
          <w:rFonts w:hint="eastAsia" w:ascii="宋体" w:hAnsi="宋体" w:cs="宋体"/>
          <w:b w:val="0"/>
          <w:bCs/>
          <w:sz w:val="24"/>
          <w:szCs w:val="24"/>
          <w:lang w:val="en-US" w:eastAsia="zh-CN"/>
        </w:rPr>
        <w:t>输入法</w:t>
      </w:r>
      <w:r>
        <w:rPr>
          <w:rFonts w:hint="eastAsia" w:ascii="宋体" w:hAnsi="宋体" w:eastAsia="宋体" w:cs="宋体"/>
          <w:b w:val="0"/>
          <w:bCs/>
          <w:sz w:val="24"/>
          <w:szCs w:val="24"/>
        </w:rPr>
        <w:t>）和</w:t>
      </w:r>
      <w:r>
        <w:rPr>
          <w:rFonts w:hint="eastAsia" w:ascii="宋体" w:hAnsi="宋体" w:cs="宋体"/>
          <w:b w:val="0"/>
          <w:bCs/>
          <w:sz w:val="24"/>
          <w:szCs w:val="24"/>
          <w:lang w:val="en-US" w:eastAsia="zh-CN"/>
        </w:rPr>
        <w:t>WPS</w:t>
      </w:r>
      <w:r>
        <w:rPr>
          <w:rFonts w:hint="eastAsia" w:ascii="宋体" w:hAnsi="宋体" w:eastAsia="宋体" w:cs="宋体"/>
          <w:b w:val="0"/>
          <w:bCs/>
          <w:sz w:val="24"/>
          <w:szCs w:val="24"/>
          <w:lang w:val="en-US" w:eastAsia="zh-CN"/>
        </w:rPr>
        <w:t>。</w:t>
      </w:r>
    </w:p>
    <w:p>
      <w:pPr>
        <w:pStyle w:val="29"/>
        <w:numPr>
          <w:ilvl w:val="0"/>
          <w:numId w:val="0"/>
        </w:numPr>
        <w:tabs>
          <w:tab w:val="left" w:pos="1824"/>
        </w:tabs>
        <w:spacing w:before="0" w:after="0" w:line="360" w:lineRule="auto"/>
        <w:ind w:right="0" w:rightChars="0"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5.参赛队员所在院校需为参赛选手购买保险。</w:t>
      </w:r>
    </w:p>
    <w:p>
      <w:pPr>
        <w:adjustRightInd w:val="0"/>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（二）指导教师须知</w:t>
      </w:r>
    </w:p>
    <w:p>
      <w:pPr>
        <w:adjustRightInd w:val="0"/>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1.各参赛代表队要发扬良好道德风尚，听从指挥，服从裁判，不弄虚作假。如发现弄虚作假者，取消参赛资格，名次无效。</w:t>
      </w:r>
    </w:p>
    <w:p>
      <w:pPr>
        <w:adjustRightInd w:val="0"/>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2.各代表队领队要坚决执行竞赛的各项规定，加强对参赛人员的管理，做好赛前准备工作，督促选手带好证件等竞赛相关材料。</w:t>
      </w:r>
    </w:p>
    <w:p>
      <w:pPr>
        <w:adjustRightInd w:val="0"/>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3.竞赛过程中，除参加当场次竞赛的选手、执行裁判员、现场工作人员和经批准的人员外，领队、指导教师及其他人员一律不得进入竞赛现场。</w:t>
      </w:r>
    </w:p>
    <w:p>
      <w:pPr>
        <w:adjustRightInd w:val="0"/>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4.参赛代表队若对竞赛过程有异议，在规定的时间内由领队向赛项仲裁工作组提出书面报告。</w:t>
      </w:r>
    </w:p>
    <w:p>
      <w:pPr>
        <w:adjustRightInd w:val="0"/>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5.对申诉的仲裁结果，领队要带头服从和执行，并做好选手工作。参赛选手不得因申诉或对处理意见不服而停止竞赛，否则以弃权处理。</w:t>
      </w:r>
    </w:p>
    <w:p>
      <w:pPr>
        <w:adjustRightInd w:val="0"/>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6.指导老师应及时查看大赛专用网页有关赛项的通知和内容，认真研究和掌握本赛项竞赛的规程、技术规范和赛场要求，指导选手做好赛前的一切技术准备和竞赛准备。</w:t>
      </w:r>
    </w:p>
    <w:p>
      <w:pPr>
        <w:adjustRightInd w:val="0"/>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（三）参赛选手须知 </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1.参赛选手应按有关要求如实填报个人信息，否则取消竞赛资格。</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2.参赛选手凭有效证件参加竞赛。</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3.参赛选手应认真学习领会本次竞赛相关文件，自觉遵守大赛纪律，服从指挥，听从安排，文明参赛。</w:t>
      </w:r>
    </w:p>
    <w:p>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4.严禁参赛选手携带任何通讯设备、存储设备及其他与竞赛相关的资料与用品入场。</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5.参赛选手应提前15分钟抵达赛场，凭参赛证、身份证件检录，按要求入场，不得迟到早退。</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6.参赛选手应按抽签结果在指定位置就坐。</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参赛选手须在确认竞赛内容和现场设备等无误后开始竞赛。在竞赛过程中，如有疑问，参赛选手应举手示意，裁判长应按照有关要求及时予以答疑。如遇设备或软件等故障，参赛选手应举手示意，裁判长、技术人员等应及时予以解决；确因计算机软件或硬件故障，致使操作无法继续的，经裁判长确认，予以启用备用计算机。如遇身体不适，参赛选手应举手示意，现场医务人员按应急预案救治。</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.各参赛选手必须按规范要求操作竞赛设备。一旦出现较严重的安全事故，经总裁判长批准后将立即取消其参赛资格。</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.竞赛时间终了，选手应全体起立，结束操作。</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.在竞赛期间，未经执委会的批准，参赛选手不得接受其他单位和个人进行的与竞赛内容相关的采访。参赛选手不得将竞赛的相关信息私自公布。</w:t>
      </w:r>
    </w:p>
    <w:p>
      <w:pPr>
        <w:adjustRightInd w:val="0"/>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、申诉与仲裁</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1.参赛队对不符合竞赛规定的设备、工具、软件，有失公正的评判、奖励，以及对工作人员的违规行为等，均可提出申诉。</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申诉应在本环节竞赛结束后2小时内提出，超过时效将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将不予受理。申诉报告须有申诉的参赛选手、领队签名。</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3.赛项仲裁工作组收到申诉报告后，应根据申诉事由进行审查，2小时内书面通知申诉方，告知申诉处理结果。如受理申诉，要通知申诉方举办听证会的时间和地点；如不受理申诉，要说明理由。</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4.申诉人不得无故拒不接受处理结果，不允许采取过激行为刁难、攻击工作人员，否则视为放弃申诉。申诉人不满意赛项仲裁工作组的处理结果的，可向大赛赛区仲裁委员会提出复议申请。</w:t>
      </w:r>
    </w:p>
    <w:p>
      <w:pPr>
        <w:adjustRightInd w:val="0"/>
        <w:snapToGrid w:val="0"/>
        <w:spacing w:line="360" w:lineRule="auto"/>
        <w:jc w:val="left"/>
        <w:rPr>
          <w:rFonts w:hint="eastAsia" w:ascii="宋体" w:hAnsi="宋体" w:eastAsia="宋体" w:cs="宋体"/>
          <w:sz w:val="24"/>
          <w:szCs w:val="24"/>
          <w:highlight w:val="yellow"/>
        </w:rPr>
      </w:pPr>
    </w:p>
    <w:p>
      <w:pPr>
        <w:spacing w:line="360" w:lineRule="auto"/>
        <w:ind w:firstLine="480" w:firstLineChars="200"/>
        <w:rPr>
          <w:rFonts w:hint="eastAsia" w:ascii="宋体" w:hAnsi="宋体" w:eastAsia="宋体" w:cs="宋体"/>
          <w:sz w:val="24"/>
          <w:szCs w:val="24"/>
          <w:highlight w:val="yellow"/>
        </w:rPr>
      </w:pPr>
      <w:bookmarkStart w:id="1" w:name="_GoBack"/>
      <w:bookmarkEnd w:id="1"/>
    </w:p>
    <w:sectPr>
      <w:footerReference r:id="rId3" w:type="default"/>
      <w:pgSz w:w="11906" w:h="16838"/>
      <w:pgMar w:top="2041" w:right="1418" w:bottom="1985" w:left="1418"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2 -</w:t>
    </w:r>
    <w:r>
      <w:rPr>
        <w:sz w:val="22"/>
        <w:szCs w:val="22"/>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5DAF4"/>
    <w:multiLevelType w:val="singleLevel"/>
    <w:tmpl w:val="F985DAF4"/>
    <w:lvl w:ilvl="0" w:tentative="0">
      <w:start w:val="5"/>
      <w:numFmt w:val="chineseCounting"/>
      <w:suff w:val="nothing"/>
      <w:lvlText w:val="%1、"/>
      <w:lvlJc w:val="left"/>
      <w:rPr>
        <w:rFonts w:hint="eastAsia"/>
      </w:rPr>
    </w:lvl>
  </w:abstractNum>
  <w:abstractNum w:abstractNumId="1">
    <w:nsid w:val="6DE65604"/>
    <w:multiLevelType w:val="multilevel"/>
    <w:tmpl w:val="6DE6560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NDI0OWE3MTk1NGM0NzdkM2JlMDE4ZDM3ZGJiMzIifQ=="/>
    <w:docVar w:name="KSO_WPS_MARK_KEY" w:val="d0e37a85-e08e-4539-b1bb-cdb78eee713f"/>
  </w:docVars>
  <w:rsids>
    <w:rsidRoot w:val="001C1DFE"/>
    <w:rsid w:val="00010A50"/>
    <w:rsid w:val="0002041A"/>
    <w:rsid w:val="00020656"/>
    <w:rsid w:val="0003210F"/>
    <w:rsid w:val="0003317F"/>
    <w:rsid w:val="000410A7"/>
    <w:rsid w:val="00042BAF"/>
    <w:rsid w:val="00045B5C"/>
    <w:rsid w:val="0005304F"/>
    <w:rsid w:val="00056057"/>
    <w:rsid w:val="00057341"/>
    <w:rsid w:val="00061C39"/>
    <w:rsid w:val="00061FF0"/>
    <w:rsid w:val="0006776A"/>
    <w:rsid w:val="000719DD"/>
    <w:rsid w:val="00072FCF"/>
    <w:rsid w:val="000801C8"/>
    <w:rsid w:val="00081C3C"/>
    <w:rsid w:val="00081DEE"/>
    <w:rsid w:val="000906AB"/>
    <w:rsid w:val="00092C53"/>
    <w:rsid w:val="000962EF"/>
    <w:rsid w:val="00096536"/>
    <w:rsid w:val="000976A9"/>
    <w:rsid w:val="00097C16"/>
    <w:rsid w:val="000A0164"/>
    <w:rsid w:val="000B2E77"/>
    <w:rsid w:val="000B5F6E"/>
    <w:rsid w:val="000B6F12"/>
    <w:rsid w:val="000C230B"/>
    <w:rsid w:val="000C5D5E"/>
    <w:rsid w:val="000D341D"/>
    <w:rsid w:val="000D3697"/>
    <w:rsid w:val="000D36FB"/>
    <w:rsid w:val="000D37F3"/>
    <w:rsid w:val="000D57D5"/>
    <w:rsid w:val="000E37BC"/>
    <w:rsid w:val="000E3AA6"/>
    <w:rsid w:val="000E3C6E"/>
    <w:rsid w:val="000E4C07"/>
    <w:rsid w:val="000E5B61"/>
    <w:rsid w:val="000E68DB"/>
    <w:rsid w:val="000E71B4"/>
    <w:rsid w:val="000E7CCE"/>
    <w:rsid w:val="000F36A5"/>
    <w:rsid w:val="000F42D2"/>
    <w:rsid w:val="000F4B89"/>
    <w:rsid w:val="000F6564"/>
    <w:rsid w:val="000F7F6E"/>
    <w:rsid w:val="00106E6C"/>
    <w:rsid w:val="00110F07"/>
    <w:rsid w:val="00111285"/>
    <w:rsid w:val="00114D74"/>
    <w:rsid w:val="0012073A"/>
    <w:rsid w:val="00120AE0"/>
    <w:rsid w:val="001217D1"/>
    <w:rsid w:val="00132872"/>
    <w:rsid w:val="00132B2C"/>
    <w:rsid w:val="001332C2"/>
    <w:rsid w:val="00134130"/>
    <w:rsid w:val="00134CB1"/>
    <w:rsid w:val="001364B6"/>
    <w:rsid w:val="0014572D"/>
    <w:rsid w:val="00150F70"/>
    <w:rsid w:val="00167554"/>
    <w:rsid w:val="00171219"/>
    <w:rsid w:val="00171B95"/>
    <w:rsid w:val="001918C8"/>
    <w:rsid w:val="00191DD1"/>
    <w:rsid w:val="001A211E"/>
    <w:rsid w:val="001A258F"/>
    <w:rsid w:val="001B18D7"/>
    <w:rsid w:val="001B2991"/>
    <w:rsid w:val="001C1DFE"/>
    <w:rsid w:val="001C221E"/>
    <w:rsid w:val="001C32DD"/>
    <w:rsid w:val="001C6596"/>
    <w:rsid w:val="001D05B0"/>
    <w:rsid w:val="001D1211"/>
    <w:rsid w:val="001D1574"/>
    <w:rsid w:val="001D27B9"/>
    <w:rsid w:val="001D6075"/>
    <w:rsid w:val="001D7C69"/>
    <w:rsid w:val="001E585B"/>
    <w:rsid w:val="001E71E4"/>
    <w:rsid w:val="001F000C"/>
    <w:rsid w:val="001F3D33"/>
    <w:rsid w:val="001F5DBF"/>
    <w:rsid w:val="001F7632"/>
    <w:rsid w:val="00201E8C"/>
    <w:rsid w:val="002041BF"/>
    <w:rsid w:val="00204A72"/>
    <w:rsid w:val="0020553F"/>
    <w:rsid w:val="00221FB0"/>
    <w:rsid w:val="00225B34"/>
    <w:rsid w:val="002374C7"/>
    <w:rsid w:val="00247376"/>
    <w:rsid w:val="00251B4D"/>
    <w:rsid w:val="00252FE1"/>
    <w:rsid w:val="002544E1"/>
    <w:rsid w:val="002614B1"/>
    <w:rsid w:val="00265FCA"/>
    <w:rsid w:val="002702CB"/>
    <w:rsid w:val="002718EE"/>
    <w:rsid w:val="0027266E"/>
    <w:rsid w:val="00272A1C"/>
    <w:rsid w:val="00280E3E"/>
    <w:rsid w:val="00283FBE"/>
    <w:rsid w:val="00284454"/>
    <w:rsid w:val="00285232"/>
    <w:rsid w:val="00291441"/>
    <w:rsid w:val="002A3928"/>
    <w:rsid w:val="002A63DA"/>
    <w:rsid w:val="002B0F86"/>
    <w:rsid w:val="002B1C6F"/>
    <w:rsid w:val="002B3A4A"/>
    <w:rsid w:val="002C1665"/>
    <w:rsid w:val="002C6664"/>
    <w:rsid w:val="002C7B43"/>
    <w:rsid w:val="002D580F"/>
    <w:rsid w:val="002D7E23"/>
    <w:rsid w:val="002E07DC"/>
    <w:rsid w:val="002E3EFB"/>
    <w:rsid w:val="002E6FDE"/>
    <w:rsid w:val="002F5716"/>
    <w:rsid w:val="002F63E4"/>
    <w:rsid w:val="00302C56"/>
    <w:rsid w:val="00304FAE"/>
    <w:rsid w:val="003104B6"/>
    <w:rsid w:val="00311492"/>
    <w:rsid w:val="00311BCA"/>
    <w:rsid w:val="00313778"/>
    <w:rsid w:val="00314B2E"/>
    <w:rsid w:val="003159FB"/>
    <w:rsid w:val="00316044"/>
    <w:rsid w:val="003267FC"/>
    <w:rsid w:val="003312ED"/>
    <w:rsid w:val="0034743D"/>
    <w:rsid w:val="00351875"/>
    <w:rsid w:val="00352E9A"/>
    <w:rsid w:val="00353F87"/>
    <w:rsid w:val="0035487A"/>
    <w:rsid w:val="0036092D"/>
    <w:rsid w:val="00361165"/>
    <w:rsid w:val="00363FB1"/>
    <w:rsid w:val="00367BE6"/>
    <w:rsid w:val="00374754"/>
    <w:rsid w:val="003806C2"/>
    <w:rsid w:val="00385D4E"/>
    <w:rsid w:val="00387EF3"/>
    <w:rsid w:val="00391770"/>
    <w:rsid w:val="003919A4"/>
    <w:rsid w:val="00391CF2"/>
    <w:rsid w:val="00392D61"/>
    <w:rsid w:val="00396174"/>
    <w:rsid w:val="00396ADA"/>
    <w:rsid w:val="00396EB6"/>
    <w:rsid w:val="003A33F6"/>
    <w:rsid w:val="003B0C60"/>
    <w:rsid w:val="003D270A"/>
    <w:rsid w:val="003D6D50"/>
    <w:rsid w:val="003E1172"/>
    <w:rsid w:val="003E38FB"/>
    <w:rsid w:val="003E7B68"/>
    <w:rsid w:val="003F1C46"/>
    <w:rsid w:val="003F2D7F"/>
    <w:rsid w:val="003F5966"/>
    <w:rsid w:val="00410D5A"/>
    <w:rsid w:val="00416146"/>
    <w:rsid w:val="004217CF"/>
    <w:rsid w:val="004251D5"/>
    <w:rsid w:val="004258F2"/>
    <w:rsid w:val="00431C11"/>
    <w:rsid w:val="00431DEF"/>
    <w:rsid w:val="004321AE"/>
    <w:rsid w:val="00432A8E"/>
    <w:rsid w:val="00432BBC"/>
    <w:rsid w:val="004373D7"/>
    <w:rsid w:val="00441BD3"/>
    <w:rsid w:val="00445A8A"/>
    <w:rsid w:val="0044604E"/>
    <w:rsid w:val="00446EFF"/>
    <w:rsid w:val="00447D0D"/>
    <w:rsid w:val="00451BB9"/>
    <w:rsid w:val="004522DD"/>
    <w:rsid w:val="004529A4"/>
    <w:rsid w:val="00452CA4"/>
    <w:rsid w:val="0045338D"/>
    <w:rsid w:val="004538D8"/>
    <w:rsid w:val="0045795A"/>
    <w:rsid w:val="004640FA"/>
    <w:rsid w:val="004728A4"/>
    <w:rsid w:val="004729FC"/>
    <w:rsid w:val="00475E3F"/>
    <w:rsid w:val="00484F99"/>
    <w:rsid w:val="00486DB6"/>
    <w:rsid w:val="00490DEF"/>
    <w:rsid w:val="00491F6A"/>
    <w:rsid w:val="00494641"/>
    <w:rsid w:val="004B1B5A"/>
    <w:rsid w:val="004C0498"/>
    <w:rsid w:val="004C413A"/>
    <w:rsid w:val="004C5EA5"/>
    <w:rsid w:val="004F1639"/>
    <w:rsid w:val="005072C5"/>
    <w:rsid w:val="00510741"/>
    <w:rsid w:val="00526EA3"/>
    <w:rsid w:val="00532DF0"/>
    <w:rsid w:val="00535CBB"/>
    <w:rsid w:val="00537F98"/>
    <w:rsid w:val="005432D2"/>
    <w:rsid w:val="00546326"/>
    <w:rsid w:val="00547791"/>
    <w:rsid w:val="005541FB"/>
    <w:rsid w:val="00561460"/>
    <w:rsid w:val="005702B3"/>
    <w:rsid w:val="00571B09"/>
    <w:rsid w:val="0057331A"/>
    <w:rsid w:val="00574440"/>
    <w:rsid w:val="005758F6"/>
    <w:rsid w:val="00583349"/>
    <w:rsid w:val="00583603"/>
    <w:rsid w:val="005A6DB7"/>
    <w:rsid w:val="005A77A5"/>
    <w:rsid w:val="005B025E"/>
    <w:rsid w:val="005B7E52"/>
    <w:rsid w:val="005C3151"/>
    <w:rsid w:val="005D04A1"/>
    <w:rsid w:val="005D0C87"/>
    <w:rsid w:val="005D2212"/>
    <w:rsid w:val="005D2B91"/>
    <w:rsid w:val="005D3D1B"/>
    <w:rsid w:val="005D5DA5"/>
    <w:rsid w:val="005E07B0"/>
    <w:rsid w:val="005E3CE6"/>
    <w:rsid w:val="005E3DB1"/>
    <w:rsid w:val="005F1D81"/>
    <w:rsid w:val="005F21D8"/>
    <w:rsid w:val="005F54E6"/>
    <w:rsid w:val="005F71ED"/>
    <w:rsid w:val="006077D9"/>
    <w:rsid w:val="00617501"/>
    <w:rsid w:val="0062242B"/>
    <w:rsid w:val="00627C49"/>
    <w:rsid w:val="006300E8"/>
    <w:rsid w:val="00631427"/>
    <w:rsid w:val="00632762"/>
    <w:rsid w:val="006352AF"/>
    <w:rsid w:val="00637AEE"/>
    <w:rsid w:val="006407E0"/>
    <w:rsid w:val="00647152"/>
    <w:rsid w:val="00647258"/>
    <w:rsid w:val="00655440"/>
    <w:rsid w:val="00655DAB"/>
    <w:rsid w:val="00655DB3"/>
    <w:rsid w:val="006628A5"/>
    <w:rsid w:val="006630F6"/>
    <w:rsid w:val="00665BAD"/>
    <w:rsid w:val="0067510F"/>
    <w:rsid w:val="0067657A"/>
    <w:rsid w:val="00677018"/>
    <w:rsid w:val="006807AD"/>
    <w:rsid w:val="006809B0"/>
    <w:rsid w:val="006841AD"/>
    <w:rsid w:val="00692D3E"/>
    <w:rsid w:val="00697F59"/>
    <w:rsid w:val="006A1453"/>
    <w:rsid w:val="006A6868"/>
    <w:rsid w:val="006B307B"/>
    <w:rsid w:val="006C1FE7"/>
    <w:rsid w:val="006C207E"/>
    <w:rsid w:val="006C5475"/>
    <w:rsid w:val="006C57A0"/>
    <w:rsid w:val="006C7AA6"/>
    <w:rsid w:val="006D1630"/>
    <w:rsid w:val="006D22BC"/>
    <w:rsid w:val="006E04F1"/>
    <w:rsid w:val="006E4712"/>
    <w:rsid w:val="006E49C2"/>
    <w:rsid w:val="006F0BB6"/>
    <w:rsid w:val="00702EFD"/>
    <w:rsid w:val="007034D0"/>
    <w:rsid w:val="0071475F"/>
    <w:rsid w:val="00714844"/>
    <w:rsid w:val="00727172"/>
    <w:rsid w:val="00727B88"/>
    <w:rsid w:val="00730310"/>
    <w:rsid w:val="007310A0"/>
    <w:rsid w:val="00732001"/>
    <w:rsid w:val="007370A4"/>
    <w:rsid w:val="00737698"/>
    <w:rsid w:val="007379C5"/>
    <w:rsid w:val="00751B77"/>
    <w:rsid w:val="00752685"/>
    <w:rsid w:val="00752888"/>
    <w:rsid w:val="00753FF0"/>
    <w:rsid w:val="00755C71"/>
    <w:rsid w:val="00756F6B"/>
    <w:rsid w:val="007607CE"/>
    <w:rsid w:val="00761938"/>
    <w:rsid w:val="00762173"/>
    <w:rsid w:val="00771670"/>
    <w:rsid w:val="007732D2"/>
    <w:rsid w:val="00777D91"/>
    <w:rsid w:val="00783C42"/>
    <w:rsid w:val="007850F6"/>
    <w:rsid w:val="00785A5C"/>
    <w:rsid w:val="00790E21"/>
    <w:rsid w:val="00795156"/>
    <w:rsid w:val="007958E0"/>
    <w:rsid w:val="007A049B"/>
    <w:rsid w:val="007A78DB"/>
    <w:rsid w:val="007B0BC8"/>
    <w:rsid w:val="007B3C8A"/>
    <w:rsid w:val="007C3EB6"/>
    <w:rsid w:val="007D08DD"/>
    <w:rsid w:val="007D16F4"/>
    <w:rsid w:val="007D4A7F"/>
    <w:rsid w:val="007D6B12"/>
    <w:rsid w:val="007D7D9A"/>
    <w:rsid w:val="007E070A"/>
    <w:rsid w:val="007F2368"/>
    <w:rsid w:val="00805ED4"/>
    <w:rsid w:val="00807DAC"/>
    <w:rsid w:val="00813D86"/>
    <w:rsid w:val="00820C56"/>
    <w:rsid w:val="008431E0"/>
    <w:rsid w:val="00847BB5"/>
    <w:rsid w:val="00850FAA"/>
    <w:rsid w:val="0085542A"/>
    <w:rsid w:val="0086192C"/>
    <w:rsid w:val="0086561B"/>
    <w:rsid w:val="00867DF1"/>
    <w:rsid w:val="0087365B"/>
    <w:rsid w:val="0087469C"/>
    <w:rsid w:val="00884732"/>
    <w:rsid w:val="00885981"/>
    <w:rsid w:val="00893A2E"/>
    <w:rsid w:val="008947A0"/>
    <w:rsid w:val="00897EBB"/>
    <w:rsid w:val="008A0781"/>
    <w:rsid w:val="008B11B2"/>
    <w:rsid w:val="008B273E"/>
    <w:rsid w:val="008B3B6E"/>
    <w:rsid w:val="008B688C"/>
    <w:rsid w:val="008B74F9"/>
    <w:rsid w:val="008C061B"/>
    <w:rsid w:val="008C2AF8"/>
    <w:rsid w:val="008C3F28"/>
    <w:rsid w:val="008C6A4B"/>
    <w:rsid w:val="008C7246"/>
    <w:rsid w:val="008C782D"/>
    <w:rsid w:val="008D35AE"/>
    <w:rsid w:val="008D72D7"/>
    <w:rsid w:val="008D796E"/>
    <w:rsid w:val="008E1365"/>
    <w:rsid w:val="008E15E4"/>
    <w:rsid w:val="008E397C"/>
    <w:rsid w:val="008E3BCE"/>
    <w:rsid w:val="008F4E09"/>
    <w:rsid w:val="00917C3F"/>
    <w:rsid w:val="00920C11"/>
    <w:rsid w:val="0092124A"/>
    <w:rsid w:val="009221E9"/>
    <w:rsid w:val="00922266"/>
    <w:rsid w:val="009223FB"/>
    <w:rsid w:val="00922FD1"/>
    <w:rsid w:val="0092381F"/>
    <w:rsid w:val="00930D7A"/>
    <w:rsid w:val="009410DF"/>
    <w:rsid w:val="009458D3"/>
    <w:rsid w:val="00945DCC"/>
    <w:rsid w:val="00950DAF"/>
    <w:rsid w:val="00952CD8"/>
    <w:rsid w:val="009571E6"/>
    <w:rsid w:val="00966A39"/>
    <w:rsid w:val="00970C01"/>
    <w:rsid w:val="009714A7"/>
    <w:rsid w:val="0098164A"/>
    <w:rsid w:val="009818D6"/>
    <w:rsid w:val="00995BDE"/>
    <w:rsid w:val="00996C83"/>
    <w:rsid w:val="009A02B5"/>
    <w:rsid w:val="009A0D53"/>
    <w:rsid w:val="009A4953"/>
    <w:rsid w:val="009A51DB"/>
    <w:rsid w:val="009A52DC"/>
    <w:rsid w:val="009A63BD"/>
    <w:rsid w:val="009C0870"/>
    <w:rsid w:val="009C642A"/>
    <w:rsid w:val="009D45B3"/>
    <w:rsid w:val="009E579F"/>
    <w:rsid w:val="009F0E30"/>
    <w:rsid w:val="009F30FA"/>
    <w:rsid w:val="009F6C64"/>
    <w:rsid w:val="00A06154"/>
    <w:rsid w:val="00A06603"/>
    <w:rsid w:val="00A11853"/>
    <w:rsid w:val="00A12EDD"/>
    <w:rsid w:val="00A17B05"/>
    <w:rsid w:val="00A20198"/>
    <w:rsid w:val="00A206DE"/>
    <w:rsid w:val="00A242CE"/>
    <w:rsid w:val="00A26069"/>
    <w:rsid w:val="00A32045"/>
    <w:rsid w:val="00A35556"/>
    <w:rsid w:val="00A36E5E"/>
    <w:rsid w:val="00A401A3"/>
    <w:rsid w:val="00A51366"/>
    <w:rsid w:val="00A563B3"/>
    <w:rsid w:val="00A6177D"/>
    <w:rsid w:val="00A65CA6"/>
    <w:rsid w:val="00A67F75"/>
    <w:rsid w:val="00A76571"/>
    <w:rsid w:val="00A913CA"/>
    <w:rsid w:val="00A96E20"/>
    <w:rsid w:val="00AA6E0F"/>
    <w:rsid w:val="00AA7CCD"/>
    <w:rsid w:val="00AB0EE3"/>
    <w:rsid w:val="00AB2A25"/>
    <w:rsid w:val="00AC25DC"/>
    <w:rsid w:val="00AC4077"/>
    <w:rsid w:val="00AD193E"/>
    <w:rsid w:val="00AF2467"/>
    <w:rsid w:val="00AF35C7"/>
    <w:rsid w:val="00AF39B2"/>
    <w:rsid w:val="00B03C36"/>
    <w:rsid w:val="00B067A2"/>
    <w:rsid w:val="00B07D7F"/>
    <w:rsid w:val="00B11037"/>
    <w:rsid w:val="00B11E1B"/>
    <w:rsid w:val="00B2006F"/>
    <w:rsid w:val="00B2065F"/>
    <w:rsid w:val="00B214A1"/>
    <w:rsid w:val="00B24F77"/>
    <w:rsid w:val="00B25115"/>
    <w:rsid w:val="00B25598"/>
    <w:rsid w:val="00B31A80"/>
    <w:rsid w:val="00B40363"/>
    <w:rsid w:val="00B4448C"/>
    <w:rsid w:val="00B45820"/>
    <w:rsid w:val="00B46FC6"/>
    <w:rsid w:val="00B50562"/>
    <w:rsid w:val="00B5214F"/>
    <w:rsid w:val="00B57595"/>
    <w:rsid w:val="00B71AEE"/>
    <w:rsid w:val="00B71F65"/>
    <w:rsid w:val="00B828C2"/>
    <w:rsid w:val="00B82D4C"/>
    <w:rsid w:val="00B83AAA"/>
    <w:rsid w:val="00B84C35"/>
    <w:rsid w:val="00B8568F"/>
    <w:rsid w:val="00B91F91"/>
    <w:rsid w:val="00B95014"/>
    <w:rsid w:val="00B95707"/>
    <w:rsid w:val="00BB44C0"/>
    <w:rsid w:val="00BC34F8"/>
    <w:rsid w:val="00BD0336"/>
    <w:rsid w:val="00BD0F55"/>
    <w:rsid w:val="00BF03BC"/>
    <w:rsid w:val="00BF21B6"/>
    <w:rsid w:val="00BF34DD"/>
    <w:rsid w:val="00BF53A7"/>
    <w:rsid w:val="00C0264A"/>
    <w:rsid w:val="00C02A67"/>
    <w:rsid w:val="00C035AB"/>
    <w:rsid w:val="00C0759F"/>
    <w:rsid w:val="00C11CDD"/>
    <w:rsid w:val="00C236DC"/>
    <w:rsid w:val="00C26109"/>
    <w:rsid w:val="00C3268A"/>
    <w:rsid w:val="00C34AB9"/>
    <w:rsid w:val="00C54418"/>
    <w:rsid w:val="00C5712C"/>
    <w:rsid w:val="00C66122"/>
    <w:rsid w:val="00C66734"/>
    <w:rsid w:val="00C7000C"/>
    <w:rsid w:val="00C71078"/>
    <w:rsid w:val="00C711C7"/>
    <w:rsid w:val="00C93126"/>
    <w:rsid w:val="00C97FD1"/>
    <w:rsid w:val="00CA1743"/>
    <w:rsid w:val="00CA35F2"/>
    <w:rsid w:val="00CA40C6"/>
    <w:rsid w:val="00CA45FF"/>
    <w:rsid w:val="00CB407E"/>
    <w:rsid w:val="00CB4FCE"/>
    <w:rsid w:val="00CB668B"/>
    <w:rsid w:val="00CC1C5A"/>
    <w:rsid w:val="00CC2CF5"/>
    <w:rsid w:val="00CD037B"/>
    <w:rsid w:val="00CD14C2"/>
    <w:rsid w:val="00CD1B0F"/>
    <w:rsid w:val="00CD5715"/>
    <w:rsid w:val="00CD5837"/>
    <w:rsid w:val="00CD75BD"/>
    <w:rsid w:val="00CE0A37"/>
    <w:rsid w:val="00CE0F2B"/>
    <w:rsid w:val="00CE4960"/>
    <w:rsid w:val="00CE553E"/>
    <w:rsid w:val="00CE7CC2"/>
    <w:rsid w:val="00CF31A9"/>
    <w:rsid w:val="00CF3416"/>
    <w:rsid w:val="00D128D3"/>
    <w:rsid w:val="00D13A8C"/>
    <w:rsid w:val="00D13D0E"/>
    <w:rsid w:val="00D15A3C"/>
    <w:rsid w:val="00D17E1B"/>
    <w:rsid w:val="00D31865"/>
    <w:rsid w:val="00D368E3"/>
    <w:rsid w:val="00D45C13"/>
    <w:rsid w:val="00D47FB1"/>
    <w:rsid w:val="00D51C5F"/>
    <w:rsid w:val="00D51CFB"/>
    <w:rsid w:val="00D52C83"/>
    <w:rsid w:val="00D55C3E"/>
    <w:rsid w:val="00D62CBD"/>
    <w:rsid w:val="00D64A3D"/>
    <w:rsid w:val="00D64CA2"/>
    <w:rsid w:val="00D64F49"/>
    <w:rsid w:val="00D70536"/>
    <w:rsid w:val="00D70DD9"/>
    <w:rsid w:val="00D779E4"/>
    <w:rsid w:val="00D77C01"/>
    <w:rsid w:val="00D82C64"/>
    <w:rsid w:val="00D8676C"/>
    <w:rsid w:val="00D921D1"/>
    <w:rsid w:val="00D92F60"/>
    <w:rsid w:val="00D96734"/>
    <w:rsid w:val="00D96D80"/>
    <w:rsid w:val="00D9799D"/>
    <w:rsid w:val="00DA2583"/>
    <w:rsid w:val="00DA2F86"/>
    <w:rsid w:val="00DA6579"/>
    <w:rsid w:val="00DA7127"/>
    <w:rsid w:val="00DB4A2E"/>
    <w:rsid w:val="00DC144B"/>
    <w:rsid w:val="00DC6288"/>
    <w:rsid w:val="00DD0013"/>
    <w:rsid w:val="00DD65C5"/>
    <w:rsid w:val="00DD6E61"/>
    <w:rsid w:val="00DE16A8"/>
    <w:rsid w:val="00DE7FC4"/>
    <w:rsid w:val="00DF39CF"/>
    <w:rsid w:val="00DF3B5C"/>
    <w:rsid w:val="00DF7C24"/>
    <w:rsid w:val="00E02BD1"/>
    <w:rsid w:val="00E04B6C"/>
    <w:rsid w:val="00E10E49"/>
    <w:rsid w:val="00E11E84"/>
    <w:rsid w:val="00E13220"/>
    <w:rsid w:val="00E1712F"/>
    <w:rsid w:val="00E22FA0"/>
    <w:rsid w:val="00E3147A"/>
    <w:rsid w:val="00E43F9E"/>
    <w:rsid w:val="00E4473C"/>
    <w:rsid w:val="00E45303"/>
    <w:rsid w:val="00E4632E"/>
    <w:rsid w:val="00E50626"/>
    <w:rsid w:val="00E536E3"/>
    <w:rsid w:val="00E5504A"/>
    <w:rsid w:val="00E639B6"/>
    <w:rsid w:val="00E6520B"/>
    <w:rsid w:val="00E673AA"/>
    <w:rsid w:val="00E72FE7"/>
    <w:rsid w:val="00E812C7"/>
    <w:rsid w:val="00E83B06"/>
    <w:rsid w:val="00E901B7"/>
    <w:rsid w:val="00E931D1"/>
    <w:rsid w:val="00E97EB4"/>
    <w:rsid w:val="00EB16E4"/>
    <w:rsid w:val="00EB3156"/>
    <w:rsid w:val="00EB4845"/>
    <w:rsid w:val="00EB4C41"/>
    <w:rsid w:val="00EB60C5"/>
    <w:rsid w:val="00EB6A8B"/>
    <w:rsid w:val="00EB7F11"/>
    <w:rsid w:val="00ED3294"/>
    <w:rsid w:val="00ED6BCC"/>
    <w:rsid w:val="00EE1790"/>
    <w:rsid w:val="00EE42FF"/>
    <w:rsid w:val="00EE5541"/>
    <w:rsid w:val="00EE63C1"/>
    <w:rsid w:val="00EE63CF"/>
    <w:rsid w:val="00EE777A"/>
    <w:rsid w:val="00EF26DD"/>
    <w:rsid w:val="00EF4CDE"/>
    <w:rsid w:val="00EF6C64"/>
    <w:rsid w:val="00F026EB"/>
    <w:rsid w:val="00F05785"/>
    <w:rsid w:val="00F14B07"/>
    <w:rsid w:val="00F2323F"/>
    <w:rsid w:val="00F249EF"/>
    <w:rsid w:val="00F269E1"/>
    <w:rsid w:val="00F31088"/>
    <w:rsid w:val="00F32256"/>
    <w:rsid w:val="00F323A2"/>
    <w:rsid w:val="00F345A4"/>
    <w:rsid w:val="00F35890"/>
    <w:rsid w:val="00F40C65"/>
    <w:rsid w:val="00F41A04"/>
    <w:rsid w:val="00F44329"/>
    <w:rsid w:val="00F44D04"/>
    <w:rsid w:val="00F44DC1"/>
    <w:rsid w:val="00F46980"/>
    <w:rsid w:val="00F552C7"/>
    <w:rsid w:val="00F55A8A"/>
    <w:rsid w:val="00F57C7D"/>
    <w:rsid w:val="00F77ECD"/>
    <w:rsid w:val="00F93E4A"/>
    <w:rsid w:val="00FA6062"/>
    <w:rsid w:val="00FA7BCF"/>
    <w:rsid w:val="00FB5966"/>
    <w:rsid w:val="00FC1959"/>
    <w:rsid w:val="00FC448E"/>
    <w:rsid w:val="00FC4EB1"/>
    <w:rsid w:val="00FC778C"/>
    <w:rsid w:val="00FE04DD"/>
    <w:rsid w:val="00FE083B"/>
    <w:rsid w:val="00FE2008"/>
    <w:rsid w:val="00FE2367"/>
    <w:rsid w:val="00FE3A5B"/>
    <w:rsid w:val="00FE3FEF"/>
    <w:rsid w:val="00FF017B"/>
    <w:rsid w:val="00FF0BF7"/>
    <w:rsid w:val="00FF10C5"/>
    <w:rsid w:val="00FF3372"/>
    <w:rsid w:val="00FF42C3"/>
    <w:rsid w:val="00FF542E"/>
    <w:rsid w:val="017C4B39"/>
    <w:rsid w:val="01AA7D1B"/>
    <w:rsid w:val="02621D71"/>
    <w:rsid w:val="029F74AF"/>
    <w:rsid w:val="02BA21E0"/>
    <w:rsid w:val="02E01C47"/>
    <w:rsid w:val="062736E9"/>
    <w:rsid w:val="07027CB2"/>
    <w:rsid w:val="07350023"/>
    <w:rsid w:val="077741FC"/>
    <w:rsid w:val="078D2407"/>
    <w:rsid w:val="08025F48"/>
    <w:rsid w:val="084C1E2D"/>
    <w:rsid w:val="09371E95"/>
    <w:rsid w:val="09746DC3"/>
    <w:rsid w:val="09E25428"/>
    <w:rsid w:val="0A8E1F88"/>
    <w:rsid w:val="0A9450C5"/>
    <w:rsid w:val="0A9C6211"/>
    <w:rsid w:val="0AA12453"/>
    <w:rsid w:val="0AC736EC"/>
    <w:rsid w:val="0AD83265"/>
    <w:rsid w:val="0BC55E7E"/>
    <w:rsid w:val="0F2E0A6D"/>
    <w:rsid w:val="0FD146C5"/>
    <w:rsid w:val="0FE8038D"/>
    <w:rsid w:val="0FF87EA4"/>
    <w:rsid w:val="0FFF7809"/>
    <w:rsid w:val="10BD0A21"/>
    <w:rsid w:val="116A1E52"/>
    <w:rsid w:val="11DC5CCF"/>
    <w:rsid w:val="124F46F3"/>
    <w:rsid w:val="129E11D6"/>
    <w:rsid w:val="14096B9F"/>
    <w:rsid w:val="15B30AF5"/>
    <w:rsid w:val="162B4B2F"/>
    <w:rsid w:val="164107F7"/>
    <w:rsid w:val="17946704"/>
    <w:rsid w:val="17A30D26"/>
    <w:rsid w:val="188C2388"/>
    <w:rsid w:val="1C19255B"/>
    <w:rsid w:val="1CC730D8"/>
    <w:rsid w:val="1CE0375F"/>
    <w:rsid w:val="1D13631D"/>
    <w:rsid w:val="1EB15DEE"/>
    <w:rsid w:val="1F7A2683"/>
    <w:rsid w:val="2100305C"/>
    <w:rsid w:val="23664CA3"/>
    <w:rsid w:val="23843AD1"/>
    <w:rsid w:val="24C30629"/>
    <w:rsid w:val="2660356F"/>
    <w:rsid w:val="26ED4BF4"/>
    <w:rsid w:val="27403AEC"/>
    <w:rsid w:val="27912C60"/>
    <w:rsid w:val="27FE71D3"/>
    <w:rsid w:val="284C57A2"/>
    <w:rsid w:val="295F094F"/>
    <w:rsid w:val="29C67F17"/>
    <w:rsid w:val="29D14D08"/>
    <w:rsid w:val="2A1A56E3"/>
    <w:rsid w:val="2BEE68D3"/>
    <w:rsid w:val="2D19172E"/>
    <w:rsid w:val="2D4A18E7"/>
    <w:rsid w:val="2DAE3ED7"/>
    <w:rsid w:val="2F827A5E"/>
    <w:rsid w:val="315216B2"/>
    <w:rsid w:val="315E6398"/>
    <w:rsid w:val="31D64091"/>
    <w:rsid w:val="325C665F"/>
    <w:rsid w:val="3291620A"/>
    <w:rsid w:val="33AA1077"/>
    <w:rsid w:val="34E610F5"/>
    <w:rsid w:val="35061E28"/>
    <w:rsid w:val="3B7A5A8D"/>
    <w:rsid w:val="3B800BCA"/>
    <w:rsid w:val="3C885F88"/>
    <w:rsid w:val="3D474095"/>
    <w:rsid w:val="3EEB664B"/>
    <w:rsid w:val="3F744EE9"/>
    <w:rsid w:val="404F28C8"/>
    <w:rsid w:val="41456B3D"/>
    <w:rsid w:val="41B76554"/>
    <w:rsid w:val="424E188B"/>
    <w:rsid w:val="44193999"/>
    <w:rsid w:val="44BC2C73"/>
    <w:rsid w:val="44EE3048"/>
    <w:rsid w:val="465C32A7"/>
    <w:rsid w:val="47040901"/>
    <w:rsid w:val="48DB6F47"/>
    <w:rsid w:val="4B6B6A70"/>
    <w:rsid w:val="4D4C3504"/>
    <w:rsid w:val="4D6C4082"/>
    <w:rsid w:val="4E557C94"/>
    <w:rsid w:val="4ED3737F"/>
    <w:rsid w:val="505226DD"/>
    <w:rsid w:val="50C7131D"/>
    <w:rsid w:val="518B68EA"/>
    <w:rsid w:val="527A416D"/>
    <w:rsid w:val="5371031B"/>
    <w:rsid w:val="54183C3E"/>
    <w:rsid w:val="550C3055"/>
    <w:rsid w:val="55BE25C3"/>
    <w:rsid w:val="56B91708"/>
    <w:rsid w:val="57315CBA"/>
    <w:rsid w:val="573A3ECB"/>
    <w:rsid w:val="58421289"/>
    <w:rsid w:val="58874867"/>
    <w:rsid w:val="5B9D6810"/>
    <w:rsid w:val="5DED52A4"/>
    <w:rsid w:val="5F0E45BB"/>
    <w:rsid w:val="5F781A34"/>
    <w:rsid w:val="609A4358"/>
    <w:rsid w:val="61D65476"/>
    <w:rsid w:val="62BA53EC"/>
    <w:rsid w:val="638C5AAE"/>
    <w:rsid w:val="63C94F54"/>
    <w:rsid w:val="68246EEC"/>
    <w:rsid w:val="691903ED"/>
    <w:rsid w:val="69CC4E56"/>
    <w:rsid w:val="6A692012"/>
    <w:rsid w:val="6B916358"/>
    <w:rsid w:val="6C580C23"/>
    <w:rsid w:val="6FB65E06"/>
    <w:rsid w:val="7007308C"/>
    <w:rsid w:val="70952446"/>
    <w:rsid w:val="71715249"/>
    <w:rsid w:val="73015195"/>
    <w:rsid w:val="73B82616"/>
    <w:rsid w:val="7416564C"/>
    <w:rsid w:val="74575C64"/>
    <w:rsid w:val="74600074"/>
    <w:rsid w:val="747B4329"/>
    <w:rsid w:val="74836A59"/>
    <w:rsid w:val="75481128"/>
    <w:rsid w:val="764738C9"/>
    <w:rsid w:val="7697229A"/>
    <w:rsid w:val="78034139"/>
    <w:rsid w:val="7A635363"/>
    <w:rsid w:val="7C5A3DD3"/>
    <w:rsid w:val="7CB2477C"/>
    <w:rsid w:val="7EC24177"/>
    <w:rsid w:val="7ED05ECD"/>
    <w:rsid w:val="7F2A644F"/>
    <w:rsid w:val="7F8D3F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qFormat/>
    <w:uiPriority w:val="1"/>
    <w:pPr>
      <w:ind w:left="1259"/>
      <w:outlineLvl w:val="2"/>
    </w:pPr>
    <w:rPr>
      <w:rFonts w:ascii="Microsoft JhengHei" w:hAnsi="Microsoft JhengHei" w:eastAsia="Microsoft JhengHei" w:cs="Microsoft JhengHei"/>
      <w:b/>
      <w:bCs/>
      <w:sz w:val="28"/>
      <w:szCs w:val="28"/>
      <w:lang w:val="zh-CN" w:eastAsia="zh-CN" w:bidi="zh-CN"/>
    </w:rPr>
  </w:style>
  <w:style w:type="paragraph" w:styleId="5">
    <w:name w:val="heading 3"/>
    <w:basedOn w:val="1"/>
    <w:next w:val="1"/>
    <w:link w:val="18"/>
    <w:autoRedefine/>
    <w:qFormat/>
    <w:uiPriority w:val="99"/>
    <w:pPr>
      <w:keepNext/>
      <w:keepLines/>
      <w:spacing w:before="260" w:after="260" w:line="413" w:lineRule="auto"/>
      <w:outlineLvl w:val="2"/>
    </w:pPr>
    <w:rPr>
      <w:b/>
      <w:bCs/>
      <w:kern w:val="0"/>
    </w:rPr>
  </w:style>
  <w:style w:type="paragraph" w:styleId="6">
    <w:name w:val="heading 4"/>
    <w:basedOn w:val="1"/>
    <w:next w:val="1"/>
    <w:link w:val="19"/>
    <w:autoRedefine/>
    <w:qFormat/>
    <w:uiPriority w:val="99"/>
    <w:pPr>
      <w:keepNext/>
      <w:keepLines/>
      <w:spacing w:before="280" w:after="290" w:line="376" w:lineRule="auto"/>
      <w:outlineLvl w:val="3"/>
    </w:pPr>
    <w:rPr>
      <w:rFonts w:ascii="Cambria" w:hAnsi="Cambria"/>
      <w:b/>
      <w:bCs/>
      <w:sz w:val="28"/>
      <w:szCs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unhideWhenUsed/>
    <w:qFormat/>
    <w:uiPriority w:val="99"/>
    <w:pPr>
      <w:spacing w:before="0" w:beforeAutospacing="0" w:after="120" w:afterAutospacing="0"/>
      <w:ind w:firstLine="420" w:firstLineChars="100"/>
    </w:pPr>
    <w:rPr>
      <w:rFonts w:ascii="Calibri" w:hAnsi="Calibri"/>
      <w:szCs w:val="24"/>
    </w:rPr>
  </w:style>
  <w:style w:type="paragraph" w:styleId="3">
    <w:name w:val="Body Text"/>
    <w:basedOn w:val="1"/>
    <w:link w:val="21"/>
    <w:autoRedefine/>
    <w:qFormat/>
    <w:uiPriority w:val="99"/>
    <w:pPr>
      <w:autoSpaceDE w:val="0"/>
      <w:autoSpaceDN w:val="0"/>
      <w:jc w:val="left"/>
    </w:pPr>
    <w:rPr>
      <w:rFonts w:ascii="宋体" w:hAnsi="宋体" w:cs="宋体"/>
      <w:kern w:val="0"/>
      <w:sz w:val="30"/>
      <w:szCs w:val="30"/>
      <w:lang w:val="zh-CN"/>
    </w:rPr>
  </w:style>
  <w:style w:type="paragraph" w:styleId="7">
    <w:name w:val="toa heading"/>
    <w:basedOn w:val="1"/>
    <w:next w:val="1"/>
    <w:autoRedefine/>
    <w:unhideWhenUsed/>
    <w:qFormat/>
    <w:uiPriority w:val="99"/>
    <w:pPr>
      <w:spacing w:before="120"/>
    </w:pPr>
    <w:rPr>
      <w:rFonts w:asciiTheme="majorHAnsi" w:hAnsiTheme="majorHAnsi" w:eastAsiaTheme="majorEastAsia" w:cstheme="majorBidi"/>
      <w:sz w:val="24"/>
    </w:rPr>
  </w:style>
  <w:style w:type="paragraph" w:styleId="8">
    <w:name w:val="annotation text"/>
    <w:basedOn w:val="1"/>
    <w:link w:val="20"/>
    <w:autoRedefine/>
    <w:qFormat/>
    <w:uiPriority w:val="99"/>
    <w:pPr>
      <w:jc w:val="left"/>
    </w:pPr>
  </w:style>
  <w:style w:type="paragraph" w:styleId="9">
    <w:name w:val="Balloon Text"/>
    <w:basedOn w:val="1"/>
    <w:link w:val="22"/>
    <w:autoRedefine/>
    <w:qFormat/>
    <w:uiPriority w:val="99"/>
    <w:rPr>
      <w:sz w:val="18"/>
      <w:szCs w:val="18"/>
    </w:rPr>
  </w:style>
  <w:style w:type="paragraph" w:styleId="10">
    <w:name w:val="footer"/>
    <w:basedOn w:val="1"/>
    <w:link w:val="23"/>
    <w:autoRedefine/>
    <w:qFormat/>
    <w:uiPriority w:val="99"/>
    <w:pPr>
      <w:tabs>
        <w:tab w:val="center" w:pos="4153"/>
        <w:tab w:val="right" w:pos="8306"/>
      </w:tabs>
      <w:snapToGrid w:val="0"/>
      <w:jc w:val="left"/>
    </w:pPr>
    <w:rPr>
      <w:kern w:val="0"/>
      <w:sz w:val="18"/>
      <w:szCs w:val="18"/>
    </w:rPr>
  </w:style>
  <w:style w:type="paragraph" w:styleId="11">
    <w:name w:val="header"/>
    <w:basedOn w:val="1"/>
    <w:link w:val="24"/>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annotation subject"/>
    <w:basedOn w:val="8"/>
    <w:next w:val="8"/>
    <w:link w:val="25"/>
    <w:autoRedefine/>
    <w:qFormat/>
    <w:uiPriority w:val="99"/>
    <w:rPr>
      <w:b/>
      <w:bCs/>
    </w:rPr>
  </w:style>
  <w:style w:type="table" w:styleId="14">
    <w:name w:val="Table Grid"/>
    <w:basedOn w:val="13"/>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autoRedefine/>
    <w:qFormat/>
    <w:uiPriority w:val="99"/>
    <w:rPr>
      <w:rFonts w:cs="Times New Roman"/>
      <w:color w:val="0000FF"/>
      <w:u w:val="single"/>
    </w:rPr>
  </w:style>
  <w:style w:type="character" w:styleId="17">
    <w:name w:val="annotation reference"/>
    <w:basedOn w:val="15"/>
    <w:autoRedefine/>
    <w:qFormat/>
    <w:uiPriority w:val="99"/>
    <w:rPr>
      <w:rFonts w:cs="Times New Roman"/>
      <w:sz w:val="21"/>
    </w:rPr>
  </w:style>
  <w:style w:type="character" w:customStyle="1" w:styleId="18">
    <w:name w:val="标题 3 Char"/>
    <w:basedOn w:val="15"/>
    <w:link w:val="5"/>
    <w:autoRedefine/>
    <w:qFormat/>
    <w:uiPriority w:val="99"/>
    <w:rPr>
      <w:rFonts w:ascii="Times New Roman" w:hAnsi="Times New Roman"/>
      <w:b/>
      <w:sz w:val="21"/>
    </w:rPr>
  </w:style>
  <w:style w:type="character" w:customStyle="1" w:styleId="19">
    <w:name w:val="标题 4 Char"/>
    <w:basedOn w:val="15"/>
    <w:link w:val="6"/>
    <w:autoRedefine/>
    <w:qFormat/>
    <w:uiPriority w:val="99"/>
    <w:rPr>
      <w:rFonts w:ascii="Cambria" w:hAnsi="Cambria" w:eastAsia="宋体"/>
      <w:b/>
      <w:kern w:val="2"/>
      <w:sz w:val="28"/>
    </w:rPr>
  </w:style>
  <w:style w:type="character" w:customStyle="1" w:styleId="20">
    <w:name w:val="批注文字 Char"/>
    <w:basedOn w:val="15"/>
    <w:link w:val="8"/>
    <w:autoRedefine/>
    <w:qFormat/>
    <w:uiPriority w:val="99"/>
    <w:rPr>
      <w:rFonts w:ascii="Times New Roman" w:hAnsi="Times New Roman"/>
      <w:kern w:val="2"/>
      <w:sz w:val="21"/>
    </w:rPr>
  </w:style>
  <w:style w:type="character" w:customStyle="1" w:styleId="21">
    <w:name w:val="正文文本 Char"/>
    <w:basedOn w:val="15"/>
    <w:link w:val="3"/>
    <w:autoRedefine/>
    <w:qFormat/>
    <w:uiPriority w:val="99"/>
    <w:rPr>
      <w:rFonts w:ascii="宋体" w:eastAsia="宋体"/>
      <w:sz w:val="30"/>
      <w:lang w:val="zh-CN"/>
    </w:rPr>
  </w:style>
  <w:style w:type="character" w:customStyle="1" w:styleId="22">
    <w:name w:val="批注框文本 Char"/>
    <w:basedOn w:val="15"/>
    <w:link w:val="9"/>
    <w:autoRedefine/>
    <w:qFormat/>
    <w:uiPriority w:val="99"/>
    <w:rPr>
      <w:rFonts w:ascii="Times New Roman" w:hAnsi="Times New Roman"/>
      <w:kern w:val="2"/>
      <w:sz w:val="18"/>
    </w:rPr>
  </w:style>
  <w:style w:type="character" w:customStyle="1" w:styleId="23">
    <w:name w:val="页脚 Char"/>
    <w:basedOn w:val="15"/>
    <w:link w:val="10"/>
    <w:autoRedefine/>
    <w:qFormat/>
    <w:uiPriority w:val="99"/>
    <w:rPr>
      <w:rFonts w:ascii="Times New Roman" w:hAnsi="Times New Roman" w:eastAsia="宋体"/>
      <w:sz w:val="18"/>
    </w:rPr>
  </w:style>
  <w:style w:type="character" w:customStyle="1" w:styleId="24">
    <w:name w:val="页眉 Char"/>
    <w:basedOn w:val="15"/>
    <w:link w:val="11"/>
    <w:autoRedefine/>
    <w:qFormat/>
    <w:uiPriority w:val="99"/>
    <w:rPr>
      <w:rFonts w:ascii="Times New Roman" w:hAnsi="Times New Roman" w:eastAsia="宋体"/>
      <w:sz w:val="18"/>
    </w:rPr>
  </w:style>
  <w:style w:type="character" w:customStyle="1" w:styleId="25">
    <w:name w:val="批注主题 Char"/>
    <w:basedOn w:val="20"/>
    <w:link w:val="12"/>
    <w:qFormat/>
    <w:uiPriority w:val="99"/>
    <w:rPr>
      <w:rFonts w:ascii="Times New Roman" w:hAnsi="Times New Roman"/>
      <w:b/>
      <w:kern w:val="2"/>
      <w:sz w:val="21"/>
    </w:rPr>
  </w:style>
  <w:style w:type="character" w:customStyle="1" w:styleId="26">
    <w:name w:val="font51"/>
    <w:autoRedefine/>
    <w:qFormat/>
    <w:uiPriority w:val="99"/>
    <w:rPr>
      <w:rFonts w:ascii="楷体_GB2312" w:eastAsia="楷体_GB2312"/>
      <w:color w:val="FF0000"/>
      <w:sz w:val="20"/>
      <w:u w:val="none"/>
    </w:rPr>
  </w:style>
  <w:style w:type="paragraph" w:customStyle="1" w:styleId="27">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28">
    <w:name w:val="Table Paragraph"/>
    <w:basedOn w:val="1"/>
    <w:autoRedefine/>
    <w:qFormat/>
    <w:uiPriority w:val="1"/>
    <w:rPr>
      <w:rFonts w:ascii="仿宋" w:hAnsi="仿宋" w:eastAsia="仿宋" w:cs="仿宋"/>
      <w:lang w:val="zh-CN" w:eastAsia="zh-CN" w:bidi="zh-CN"/>
    </w:rPr>
  </w:style>
  <w:style w:type="paragraph" w:styleId="29">
    <w:name w:val="List Paragraph"/>
    <w:basedOn w:val="1"/>
    <w:qFormat/>
    <w:uiPriority w:val="1"/>
    <w:pPr>
      <w:ind w:left="700" w:firstLine="559"/>
    </w:pPr>
    <w:rPr>
      <w:rFonts w:ascii="宋体" w:hAnsi="宋体" w:eastAsia="宋体" w:cs="宋体"/>
      <w:lang w:val="zh-CN" w:eastAsia="zh-CN" w:bidi="zh-CN"/>
    </w:rPr>
  </w:style>
  <w:style w:type="character" w:customStyle="1" w:styleId="30">
    <w:name w:val="font11"/>
    <w:basedOn w:val="15"/>
    <w:autoRedefine/>
    <w:qFormat/>
    <w:uiPriority w:val="0"/>
    <w:rPr>
      <w:rFonts w:hint="eastAsia" w:ascii="宋体" w:hAnsi="宋体" w:eastAsia="宋体" w:cs="宋体"/>
      <w:color w:val="000000"/>
      <w:sz w:val="22"/>
      <w:szCs w:val="22"/>
      <w:u w:val="none"/>
    </w:rPr>
  </w:style>
  <w:style w:type="paragraph" w:customStyle="1" w:styleId="31">
    <w:name w:val="正文1"/>
    <w:qFormat/>
    <w:uiPriority w:val="0"/>
    <w:pPr>
      <w:widowControl w:val="0"/>
      <w:adjustRightInd w:val="0"/>
      <w:snapToGrid w:val="0"/>
      <w:ind w:firstLine="480" w:firstLineChars="200"/>
      <w:jc w:val="both"/>
    </w:pPr>
    <w:rPr>
      <w:rFonts w:eastAsia="仿宋" w:asciiTheme="minorHAnsi" w:hAnsiTheme="minorHAnsi" w:cstheme="minorBidi"/>
      <w:bCs/>
      <w:kern w:val="44"/>
      <w:sz w:val="24"/>
      <w:szCs w:val="4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5368</Words>
  <Characters>5647</Characters>
  <Lines>94</Lines>
  <Paragraphs>26</Paragraphs>
  <TotalTime>49</TotalTime>
  <ScaleCrop>false</ScaleCrop>
  <LinksUpToDate>false</LinksUpToDate>
  <CharactersWithSpaces>5770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2022-03-19T00:58:00Z</dcterms:created>
  <dc:creator>dx</dc:creator>
  <cp:lastModifiedBy>Administrator</cp:lastModifiedBy>
  <cp:lastPrinted>2024-04-12T01:39:00Z</cp:lastPrinted>
  <dcterms:modified xsi:type="dcterms:W3CDTF">2024-04-15T01:32:24Z</dcterms:modified>
  <cp:revision>697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AA202454776A40B8AB0241FADC869D1A_13</vt:lpwstr>
  </property>
</Properties>
</file>