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ADC35">
      <w:pPr>
        <w:keepNext w:val="0"/>
        <w:keepLines w:val="0"/>
        <w:pageBreakBefore w:val="0"/>
        <w:widowControl w:val="0"/>
        <w:kinsoku/>
        <w:wordWrap/>
        <w:overflowPunct/>
        <w:topLinePunct w:val="0"/>
        <w:autoSpaceDE/>
        <w:autoSpaceDN/>
        <w:bidi w:val="0"/>
        <w:adjustRightInd/>
        <w:snapToGrid/>
        <w:spacing w:before="624" w:beforeLines="200" w:after="313" w:afterLines="100"/>
        <w:jc w:val="center"/>
        <w:textAlignment w:val="auto"/>
        <w:rPr>
          <w:rFonts w:hint="eastAsia" w:ascii="等线" w:hAnsi="等线" w:eastAsia="等线" w:cs="等线"/>
          <w:b/>
          <w:sz w:val="36"/>
          <w:szCs w:val="40"/>
        </w:rPr>
      </w:pPr>
      <w:r>
        <w:rPr>
          <w:rFonts w:hint="eastAsia" w:ascii="等线" w:hAnsi="等线" w:eastAsia="等线" w:cs="等线"/>
          <w:b/>
          <w:sz w:val="36"/>
          <w:szCs w:val="40"/>
          <w:lang w:val="en-US" w:eastAsia="zh-CN"/>
        </w:rPr>
        <w:t>增材制造</w:t>
      </w:r>
      <w:r>
        <w:rPr>
          <w:rFonts w:hint="eastAsia" w:ascii="等线" w:hAnsi="等线" w:eastAsia="等线" w:cs="等线"/>
          <w:b/>
          <w:sz w:val="36"/>
          <w:szCs w:val="40"/>
        </w:rPr>
        <w:t>赛项</w:t>
      </w:r>
      <w:r>
        <w:rPr>
          <w:rFonts w:hint="eastAsia" w:ascii="等线" w:hAnsi="等线" w:eastAsia="等线" w:cs="等线"/>
          <w:b/>
          <w:sz w:val="36"/>
          <w:szCs w:val="40"/>
          <w:lang w:val="en-US" w:eastAsia="zh-CN"/>
        </w:rPr>
        <w:t>样</w:t>
      </w:r>
      <w:r>
        <w:rPr>
          <w:rFonts w:hint="eastAsia" w:ascii="等线" w:hAnsi="等线" w:eastAsia="等线" w:cs="等线"/>
          <w:b/>
          <w:sz w:val="36"/>
          <w:szCs w:val="40"/>
        </w:rPr>
        <w:t>题</w:t>
      </w:r>
    </w:p>
    <w:p w14:paraId="6167E8E4">
      <w:pPr>
        <w:jc w:val="center"/>
        <w:rPr>
          <w:rFonts w:ascii="等线" w:hAnsi="等线" w:eastAsia="等线" w:cs="等线"/>
          <w:b/>
          <w:bCs/>
          <w:sz w:val="32"/>
          <w:szCs w:val="32"/>
        </w:rPr>
      </w:pPr>
      <w:r>
        <w:rPr>
          <w:rFonts w:hint="eastAsia" w:ascii="仿宋_GB2312" w:hAnsi="Times New Roman" w:eastAsia="仿宋_GB2312"/>
          <w:sz w:val="28"/>
          <w:szCs w:val="32"/>
        </w:rPr>
        <w:t>赛题说明与参赛须知</w:t>
      </w:r>
    </w:p>
    <w:p w14:paraId="64C7A4AD">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参赛选手在比赛过程中应该遵守相关的规章制度和安全守则，如有违反，则按照相关规定在考试的总成绩中扣除相应分值；</w:t>
      </w:r>
    </w:p>
    <w:p w14:paraId="6059011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参赛选手的比赛任务书用参赛证号、组别、场次、工位号标识，不得写有姓名或与身份有关的信息，否则视为作弊，成绩无效；</w:t>
      </w:r>
    </w:p>
    <w:p w14:paraId="79D76E09">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请在比赛过程中注意实时保存文件，由于参赛选手操作不当而造成计算机“死机”、“重新启动”、“关闭”等一切问题，责任自负；</w:t>
      </w:r>
    </w:p>
    <w:p w14:paraId="39E0A5A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赛选手应按照各题目要求，在指定的设备完成操作，并在比赛结束前将全部电子文件归档于指定位置，未存储到指定位置的运行记录或程序文件不作为竞赛成果予以评分；</w:t>
      </w:r>
    </w:p>
    <w:p w14:paraId="6C3C80C8">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在提交的电子文档上不得出现与选手有关的任何信息或特别记号，否则将视为作弊；</w:t>
      </w:r>
    </w:p>
    <w:p w14:paraId="7B8AA15D">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若出现恶意破坏赛场比赛用具或影响他人比赛的情况，取消竞赛资格；</w:t>
      </w:r>
    </w:p>
    <w:p w14:paraId="6BB18BB5">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请参赛选手仔细阅读任务书内容和要求，竞赛过程中如有异议，可向现场裁判人员反映，不得扰乱赛场秩序；</w:t>
      </w:r>
    </w:p>
    <w:p w14:paraId="1316575B">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遵守赛场纪律，尊重考评人员，服从安排；</w:t>
      </w:r>
    </w:p>
    <w:p w14:paraId="10A32EC2">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CrownCAD比赛系统</w:t>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"https://cad.crowncad.com/" </w:instrText>
      </w:r>
      <w:r>
        <w:rPr>
          <w:rFonts w:hint="default" w:ascii="Times New Roman" w:hAnsi="Times New Roman" w:eastAsia="仿宋" w:cs="Times New Roman"/>
          <w:b/>
          <w:bCs/>
          <w:sz w:val="28"/>
          <w:szCs w:val="28"/>
        </w:rPr>
        <w:fldChar w:fldCharType="separate"/>
      </w:r>
      <w:r>
        <w:rPr>
          <w:rStyle w:val="12"/>
          <w:rFonts w:hint="default" w:ascii="Times New Roman" w:hAnsi="Times New Roman" w:eastAsia="仿宋" w:cs="Times New Roman"/>
          <w:b/>
          <w:bCs/>
          <w:sz w:val="28"/>
          <w:szCs w:val="28"/>
        </w:rPr>
        <w:t>https://cad.crowncad.com/</w:t>
      </w:r>
      <w:r>
        <w:rPr>
          <w:rFonts w:hint="default" w:ascii="Times New Roman" w:hAnsi="Times New Roman" w:eastAsia="仿宋" w:cs="Times New Roman"/>
          <w:b/>
          <w:bCs/>
          <w:sz w:val="28"/>
          <w:szCs w:val="28"/>
        </w:rPr>
        <w:fldChar w:fldCharType="end"/>
      </w:r>
      <w:r>
        <w:rPr>
          <w:rFonts w:ascii="Times New Roman" w:hAnsi="Times New Roman" w:eastAsia="仿宋" w:cs="Times New Roman"/>
          <w:sz w:val="28"/>
          <w:szCs w:val="28"/>
        </w:rPr>
        <w:t>；</w:t>
      </w:r>
    </w:p>
    <w:p w14:paraId="73D25231">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b/>
          <w:bCs/>
          <w:sz w:val="28"/>
          <w:szCs w:val="28"/>
        </w:rPr>
        <w:t>预先加入</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活动</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sz w:val="28"/>
          <w:szCs w:val="28"/>
        </w:rPr>
        <w:t>中，活动名称为“</w:t>
      </w:r>
      <w:r>
        <w:rPr>
          <w:rFonts w:hint="eastAsia" w:eastAsia="仿宋" w:cs="Times New Roman"/>
          <w:sz w:val="28"/>
          <w:szCs w:val="28"/>
          <w:lang w:val="en-US" w:eastAsia="zh-CN"/>
        </w:rPr>
        <w:t>2025河北省增材制造赛项</w:t>
      </w:r>
      <w:r>
        <w:rPr>
          <w:rFonts w:hint="default" w:ascii="Times New Roman" w:hAnsi="Times New Roman" w:eastAsia="仿宋" w:cs="Times New Roman"/>
          <w:sz w:val="28"/>
          <w:szCs w:val="28"/>
        </w:rPr>
        <w:t>”，活动码为</w:t>
      </w:r>
      <w:r>
        <w:rPr>
          <w:rFonts w:ascii="Times New Roman" w:hAnsi="Times New Roman" w:eastAsia="仿宋" w:cs="Times New Roman"/>
          <w:sz w:val="28"/>
          <w:szCs w:val="28"/>
        </w:rPr>
        <w:t>“</w:t>
      </w:r>
      <w:r>
        <w:rPr>
          <w:rFonts w:hint="eastAsia" w:eastAsia="仿宋" w:cs="Times New Roman"/>
          <w:sz w:val="28"/>
          <w:szCs w:val="28"/>
          <w:lang w:val="en-US" w:eastAsia="zh-CN"/>
        </w:rPr>
        <w:t>********</w:t>
      </w:r>
      <w:r>
        <w:rPr>
          <w:rFonts w:ascii="Times New Roman" w:hAnsi="Times New Roman" w:eastAsia="仿宋" w:cs="Times New Roman"/>
          <w:sz w:val="28"/>
          <w:szCs w:val="28"/>
        </w:rPr>
        <w:t>”；</w:t>
      </w:r>
      <w:bookmarkStart w:id="0" w:name="_GoBack"/>
      <w:bookmarkEnd w:id="0"/>
    </w:p>
    <w:p w14:paraId="37ED9E72">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sz w:val="28"/>
          <w:szCs w:val="28"/>
        </w:rPr>
        <w:t>后</w:t>
      </w:r>
      <w:r>
        <w:rPr>
          <w:rFonts w:ascii="Times New Roman" w:hAnsi="Times New Roman" w:eastAsia="仿宋" w:cs="Times New Roman"/>
          <w:b/>
          <w:bCs/>
          <w:sz w:val="28"/>
          <w:szCs w:val="28"/>
          <w:u w:val="none"/>
        </w:rPr>
        <w:t>预先创建一个文件夹</w:t>
      </w:r>
      <w:r>
        <w:rPr>
          <w:rFonts w:hint="default" w:ascii="Times New Roman" w:hAnsi="Times New Roman" w:eastAsia="仿宋" w:cs="Times New Roman"/>
          <w:sz w:val="28"/>
          <w:szCs w:val="28"/>
        </w:rPr>
        <w:t>，名称以“工位号</w:t>
      </w:r>
      <w:r>
        <w:rPr>
          <w:rFonts w:hint="default" w:ascii="Times New Roman" w:hAnsi="Times New Roman" w:eastAsia="仿宋" w:cs="Times New Roman"/>
          <w:sz w:val="28"/>
          <w:szCs w:val="28"/>
          <w:lang w:val="en-US" w:eastAsia="zh-CN"/>
        </w:rPr>
        <w:t>/抽签号</w:t>
      </w:r>
      <w:r>
        <w:rPr>
          <w:rFonts w:hint="default" w:ascii="Times New Roman" w:hAnsi="Times New Roman" w:eastAsia="仿宋" w:cs="Times New Roman"/>
          <w:sz w:val="28"/>
          <w:szCs w:val="28"/>
        </w:rPr>
        <w:t>”（如：0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）命名，具体各模块详见各题目要求；</w:t>
      </w:r>
      <w:r>
        <w:rPr>
          <w:rFonts w:hint="default" w:ascii="Times New Roman" w:hAnsi="Times New Roman" w:eastAsia="仿宋" w:cs="Times New Roman"/>
          <w:sz w:val="28"/>
          <w:szCs w:val="28"/>
          <w:lang w:val="en-US" w:eastAsia="zh-CN"/>
        </w:rPr>
        <w:t>完成所有任务后请</w:t>
      </w:r>
      <w:r>
        <w:rPr>
          <w:rFonts w:hint="default" w:ascii="Times New Roman" w:hAnsi="Times New Roman" w:eastAsia="仿宋" w:cs="Times New Roman"/>
          <w:b/>
          <w:bCs/>
          <w:sz w:val="28"/>
          <w:szCs w:val="28"/>
          <w:lang w:val="en-US" w:eastAsia="zh-CN"/>
        </w:rPr>
        <w:t>将该文件夹分享到活动</w:t>
      </w:r>
      <w:r>
        <w:rPr>
          <w:rFonts w:hint="default" w:ascii="Times New Roman" w:hAnsi="Times New Roman" w:eastAsia="仿宋" w:cs="Times New Roman"/>
          <w:sz w:val="28"/>
          <w:szCs w:val="28"/>
          <w:lang w:val="en-US" w:eastAsia="zh-CN"/>
        </w:rPr>
        <w:t>，并将权限设为只读。</w:t>
      </w:r>
    </w:p>
    <w:p w14:paraId="463CC2D3">
      <w:pPr>
        <w:pStyle w:val="17"/>
        <w:numPr>
          <w:ilvl w:val="0"/>
          <w:numId w:val="1"/>
        </w:numPr>
        <w:spacing w:line="360" w:lineRule="auto"/>
        <w:ind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参赛选手</w:t>
      </w:r>
      <w:r>
        <w:rPr>
          <w:rFonts w:hint="default" w:ascii="Times New Roman" w:hAnsi="Times New Roman" w:eastAsia="仿宋" w:cs="Times New Roman"/>
          <w:sz w:val="28"/>
          <w:szCs w:val="28"/>
          <w:lang w:val="en-US" w:eastAsia="zh-CN"/>
        </w:rPr>
        <w:t>按照任务书要求，</w:t>
      </w:r>
      <w:r>
        <w:rPr>
          <w:rFonts w:hint="default" w:ascii="Times New Roman" w:hAnsi="Times New Roman" w:eastAsia="仿宋" w:cs="Times New Roman"/>
          <w:sz w:val="28"/>
          <w:szCs w:val="28"/>
        </w:rPr>
        <w:t>将</w:t>
      </w:r>
      <w:r>
        <w:rPr>
          <w:rFonts w:hint="default" w:ascii="Times New Roman" w:hAnsi="Times New Roman" w:eastAsia="仿宋" w:cs="Times New Roman"/>
          <w:sz w:val="28"/>
          <w:szCs w:val="28"/>
          <w:lang w:val="en-US" w:eastAsia="zh-CN"/>
        </w:rPr>
        <w:t>计算机</w:t>
      </w:r>
      <w:r>
        <w:rPr>
          <w:rFonts w:hint="eastAsia" w:eastAsia="仿宋" w:cs="Times New Roman"/>
          <w:sz w:val="28"/>
          <w:szCs w:val="28"/>
          <w:lang w:val="en-US" w:eastAsia="zh-CN"/>
        </w:rPr>
        <w:t>D盘根</w:t>
      </w:r>
      <w:r>
        <w:rPr>
          <w:rFonts w:hint="default" w:ascii="Times New Roman" w:hAnsi="Times New Roman" w:eastAsia="仿宋" w:cs="Times New Roman"/>
          <w:sz w:val="28"/>
          <w:szCs w:val="28"/>
        </w:rPr>
        <w:t>目录下“工位号”（如：0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）文件夹</w:t>
      </w:r>
      <w:r>
        <w:rPr>
          <w:rFonts w:hint="eastAsia" w:eastAsia="仿宋" w:cs="Times New Roman"/>
          <w:sz w:val="28"/>
          <w:szCs w:val="28"/>
          <w:lang w:val="en-US" w:eastAsia="zh-CN"/>
        </w:rPr>
        <w:t>拷贝到指定的U盘中，考试结束后提交给工作人员，</w:t>
      </w:r>
      <w:r>
        <w:rPr>
          <w:rFonts w:hint="default" w:ascii="Times New Roman" w:hAnsi="Times New Roman" w:eastAsia="仿宋" w:cs="Times New Roman"/>
          <w:sz w:val="28"/>
          <w:szCs w:val="28"/>
        </w:rPr>
        <w:t>不允许参赛选手将比赛有关内容以任何方式进行传播，否则按违纪处理，情况严重者受法律处分。</w:t>
      </w:r>
    </w:p>
    <w:p w14:paraId="48135175">
      <w:pPr>
        <w:widowControl/>
        <w:spacing w:line="500" w:lineRule="exact"/>
        <w:jc w:val="left"/>
        <w:rPr>
          <w:rFonts w:hint="eastAsia" w:ascii="黑体" w:hAnsi="黑体" w:eastAsia="黑体" w:cs="黑体"/>
          <w:b/>
          <w:bCs/>
          <w:sz w:val="28"/>
          <w:szCs w:val="28"/>
          <w:highlight w:val="none"/>
        </w:rPr>
      </w:pPr>
    </w:p>
    <w:p w14:paraId="63C0BD08">
      <w:pPr>
        <w:pStyle w:val="8"/>
        <w:rPr>
          <w:rFonts w:hint="eastAsia" w:ascii="黑体" w:hAnsi="黑体" w:eastAsia="黑体" w:cs="黑体"/>
          <w:b/>
          <w:bCs/>
          <w:sz w:val="28"/>
          <w:szCs w:val="28"/>
          <w:highlight w:val="none"/>
        </w:rPr>
      </w:pPr>
    </w:p>
    <w:p w14:paraId="0BB58CCD">
      <w:pPr>
        <w:pStyle w:val="8"/>
        <w:rPr>
          <w:rFonts w:hint="eastAsia" w:ascii="黑体" w:hAnsi="黑体" w:eastAsia="黑体" w:cs="黑体"/>
          <w:b/>
          <w:bCs/>
          <w:sz w:val="28"/>
          <w:szCs w:val="28"/>
          <w:highlight w:val="none"/>
        </w:rPr>
      </w:pPr>
    </w:p>
    <w:p w14:paraId="3D8172EE">
      <w:pPr>
        <w:pStyle w:val="8"/>
        <w:rPr>
          <w:rFonts w:hint="eastAsia" w:ascii="黑体" w:hAnsi="黑体" w:eastAsia="黑体" w:cs="黑体"/>
          <w:b/>
          <w:bCs/>
          <w:sz w:val="28"/>
          <w:szCs w:val="28"/>
          <w:highlight w:val="none"/>
        </w:rPr>
      </w:pPr>
    </w:p>
    <w:p w14:paraId="32A2A7B6">
      <w:pPr>
        <w:widowControl/>
        <w:spacing w:line="500" w:lineRule="exact"/>
        <w:jc w:val="left"/>
        <w:rPr>
          <w:rFonts w:hint="eastAsia" w:ascii="黑体" w:hAnsi="黑体" w:eastAsia="黑体" w:cs="黑体"/>
          <w:b/>
          <w:bCs/>
          <w:sz w:val="28"/>
          <w:szCs w:val="28"/>
          <w:highlight w:val="none"/>
        </w:rPr>
      </w:pPr>
    </w:p>
    <w:p w14:paraId="117A44D2">
      <w:pPr>
        <w:widowControl/>
        <w:spacing w:line="500" w:lineRule="exact"/>
        <w:jc w:val="left"/>
        <w:rPr>
          <w:rFonts w:hint="eastAsia" w:ascii="黑体" w:hAnsi="黑体" w:eastAsia="黑体" w:cs="黑体"/>
          <w:b/>
          <w:bCs/>
          <w:sz w:val="28"/>
          <w:szCs w:val="28"/>
          <w:highlight w:val="none"/>
        </w:rPr>
      </w:pPr>
    </w:p>
    <w:p w14:paraId="6D87F76D">
      <w:pPr>
        <w:widowControl/>
        <w:spacing w:line="500" w:lineRule="exact"/>
        <w:jc w:val="left"/>
        <w:rPr>
          <w:rFonts w:hint="eastAsia" w:ascii="黑体" w:hAnsi="黑体" w:eastAsia="黑体" w:cs="黑体"/>
          <w:b/>
          <w:bCs/>
          <w:sz w:val="28"/>
          <w:szCs w:val="28"/>
          <w:highlight w:val="none"/>
        </w:rPr>
      </w:pPr>
    </w:p>
    <w:p w14:paraId="5FDF05F9">
      <w:pPr>
        <w:widowControl/>
        <w:spacing w:line="500" w:lineRule="exact"/>
        <w:jc w:val="left"/>
        <w:rPr>
          <w:rFonts w:hint="eastAsia" w:ascii="黑体" w:hAnsi="黑体" w:eastAsia="黑体" w:cs="黑体"/>
          <w:b/>
          <w:bCs/>
          <w:sz w:val="28"/>
          <w:szCs w:val="28"/>
          <w:highlight w:val="none"/>
        </w:rPr>
      </w:pPr>
    </w:p>
    <w:p w14:paraId="051938F7">
      <w:pPr>
        <w:pStyle w:val="8"/>
        <w:rPr>
          <w:rFonts w:hint="eastAsia" w:ascii="黑体" w:hAnsi="黑体" w:eastAsia="黑体" w:cs="黑体"/>
          <w:b/>
          <w:bCs/>
          <w:sz w:val="28"/>
          <w:szCs w:val="28"/>
          <w:highlight w:val="none"/>
        </w:rPr>
      </w:pPr>
    </w:p>
    <w:p w14:paraId="5C6DA8DA">
      <w:pPr>
        <w:pStyle w:val="8"/>
        <w:rPr>
          <w:rFonts w:hint="eastAsia" w:ascii="黑体" w:hAnsi="黑体" w:eastAsia="黑体" w:cs="黑体"/>
          <w:b/>
          <w:bCs/>
          <w:sz w:val="28"/>
          <w:szCs w:val="28"/>
          <w:highlight w:val="none"/>
        </w:rPr>
      </w:pPr>
    </w:p>
    <w:p w14:paraId="5ACD23B3">
      <w:pPr>
        <w:widowControl/>
        <w:spacing w:line="500" w:lineRule="exact"/>
        <w:jc w:val="left"/>
        <w:rPr>
          <w:rFonts w:hint="eastAsia" w:ascii="黑体" w:hAnsi="黑体" w:eastAsia="黑体" w:cs="黑体"/>
          <w:b/>
          <w:bCs/>
          <w:sz w:val="28"/>
          <w:szCs w:val="28"/>
          <w:highlight w:val="none"/>
        </w:rPr>
      </w:pPr>
    </w:p>
    <w:p w14:paraId="2943ABCC">
      <w:pPr>
        <w:widowControl/>
        <w:spacing w:line="500" w:lineRule="exact"/>
        <w:jc w:val="left"/>
        <w:rPr>
          <w:rFonts w:hint="eastAsia" w:ascii="黑体" w:hAnsi="黑体" w:eastAsia="黑体" w:cs="黑体"/>
          <w:b/>
          <w:bCs/>
          <w:sz w:val="28"/>
          <w:szCs w:val="28"/>
          <w:highlight w:val="none"/>
        </w:rPr>
      </w:pPr>
    </w:p>
    <w:p w14:paraId="45B11ECE">
      <w:pPr>
        <w:widowControl/>
        <w:spacing w:line="500" w:lineRule="exact"/>
        <w:jc w:val="left"/>
        <w:rPr>
          <w:rFonts w:hint="eastAsia" w:ascii="黑体" w:hAnsi="黑体" w:eastAsia="黑体" w:cs="黑体"/>
          <w:b/>
          <w:bCs/>
          <w:sz w:val="28"/>
          <w:szCs w:val="28"/>
          <w:highlight w:val="none"/>
        </w:rPr>
      </w:pPr>
    </w:p>
    <w:p w14:paraId="4403238B">
      <w:pPr>
        <w:widowControl/>
        <w:spacing w:line="500" w:lineRule="exact"/>
        <w:jc w:val="left"/>
        <w:rPr>
          <w:rFonts w:hint="eastAsia" w:ascii="黑体" w:hAnsi="黑体" w:eastAsia="黑体" w:cs="黑体"/>
          <w:b/>
          <w:bCs/>
          <w:sz w:val="28"/>
          <w:szCs w:val="28"/>
          <w:highlight w:val="none"/>
        </w:rPr>
      </w:pPr>
    </w:p>
    <w:p w14:paraId="44F50BFE">
      <w:pP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br w:type="page"/>
      </w:r>
    </w:p>
    <w:p w14:paraId="549DB81F">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一、竞赛时间</w:t>
      </w:r>
    </w:p>
    <w:p w14:paraId="4B84E31D">
      <w:pPr>
        <w:widowControl/>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竞赛时长：4小时</w:t>
      </w:r>
    </w:p>
    <w:p w14:paraId="6D7F8936">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二、赛项概述</w:t>
      </w:r>
    </w:p>
    <w:p w14:paraId="45EB1ED4">
      <w:pPr>
        <w:widowControl/>
        <w:spacing w:line="500" w:lineRule="exact"/>
        <w:ind w:firstLine="480" w:firstLineChars="200"/>
        <w:jc w:val="left"/>
        <w:rPr>
          <w:highlight w:val="none"/>
        </w:rPr>
      </w:pPr>
      <w:r>
        <w:rPr>
          <w:rFonts w:ascii="仿宋" w:hAnsi="仿宋" w:eastAsia="仿宋" w:cs="仿宋"/>
          <w:color w:val="000000"/>
          <w:kern w:val="0"/>
          <w:sz w:val="24"/>
          <w:highlight w:val="none"/>
          <w:lang w:bidi="ar"/>
        </w:rPr>
        <w:t>参赛选手</w:t>
      </w:r>
      <w:r>
        <w:rPr>
          <w:rFonts w:hint="eastAsia" w:ascii="仿宋" w:hAnsi="仿宋" w:eastAsia="仿宋" w:cs="仿宋"/>
          <w:color w:val="000000"/>
          <w:kern w:val="0"/>
          <w:sz w:val="24"/>
          <w:highlight w:val="none"/>
          <w:lang w:val="en-US" w:eastAsia="zh-CN" w:bidi="ar"/>
        </w:rPr>
        <w:t>使用提供账号登录比赛系统，按照任务要求完成数字模型建立，产品装配与设计表达，产品增材制造三个模块，并完成相应的设计和制造报告</w:t>
      </w:r>
      <w:r>
        <w:rPr>
          <w:rFonts w:hint="eastAsia" w:ascii="仿宋" w:hAnsi="仿宋" w:eastAsia="仿宋" w:cs="仿宋"/>
          <w:color w:val="000000"/>
          <w:kern w:val="0"/>
          <w:sz w:val="24"/>
          <w:highlight w:val="none"/>
          <w:lang w:bidi="ar"/>
        </w:rPr>
        <w:t>。</w:t>
      </w:r>
    </w:p>
    <w:p w14:paraId="38A18F33">
      <w:pPr>
        <w:widowControl/>
        <w:spacing w:line="500" w:lineRule="exact"/>
        <w:jc w:val="left"/>
        <w:rPr>
          <w:rFonts w:ascii="仿宋" w:hAnsi="仿宋" w:eastAsia="仿宋" w:cs="仿宋"/>
          <w:b/>
          <w:bCs/>
          <w:color w:val="000000"/>
          <w:kern w:val="0"/>
          <w:sz w:val="28"/>
          <w:szCs w:val="28"/>
          <w:highlight w:val="none"/>
          <w:lang w:bidi="ar"/>
        </w:rPr>
      </w:pPr>
      <w:r>
        <w:rPr>
          <w:rFonts w:hint="eastAsia" w:ascii="黑体" w:hAnsi="黑体" w:eastAsia="黑体" w:cs="黑体"/>
          <w:b/>
          <w:bCs/>
          <w:sz w:val="28"/>
          <w:szCs w:val="28"/>
          <w:highlight w:val="none"/>
        </w:rPr>
        <w:t>三、赛项任务</w:t>
      </w:r>
    </w:p>
    <w:p w14:paraId="4246D735">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任务一：</w:t>
      </w:r>
      <w:r>
        <w:rPr>
          <w:rFonts w:hint="eastAsia" w:ascii="仿宋" w:hAnsi="仿宋" w:eastAsia="仿宋"/>
          <w:b/>
          <w:bCs/>
          <w:kern w:val="0"/>
          <w:sz w:val="28"/>
          <w:szCs w:val="28"/>
          <w:lang w:val="en-US" w:eastAsia="zh-CN"/>
        </w:rPr>
        <w:t>数字模型建立</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50</w:t>
      </w:r>
      <w:r>
        <w:rPr>
          <w:rFonts w:hint="eastAsia" w:ascii="仿宋" w:hAnsi="仿宋" w:eastAsia="仿宋"/>
          <w:b/>
          <w:bCs/>
          <w:kern w:val="0"/>
          <w:sz w:val="28"/>
          <w:szCs w:val="28"/>
        </w:rPr>
        <w:t>分）</w:t>
      </w:r>
    </w:p>
    <w:p w14:paraId="180C8E6B">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任务一</w:t>
      </w:r>
      <w:r>
        <w:rPr>
          <w:rFonts w:hint="eastAsia" w:ascii="仿宋" w:hAnsi="仿宋" w:eastAsia="仿宋" w:cs="仿宋"/>
          <w:color w:val="000000"/>
          <w:kern w:val="0"/>
          <w:sz w:val="24"/>
          <w:lang w:val="en-US" w:eastAsia="zh-CN" w:bidi="ar"/>
        </w:rPr>
        <w:t>主要为数字模型的建立</w:t>
      </w:r>
      <w:r>
        <w:rPr>
          <w:rFonts w:hint="eastAsia" w:ascii="仿宋" w:hAnsi="仿宋" w:eastAsia="仿宋" w:cs="仿宋"/>
          <w:color w:val="000000"/>
          <w:kern w:val="0"/>
          <w:sz w:val="24"/>
          <w:lang w:bidi="ar"/>
        </w:rPr>
        <w:t>，请根据相应的具体要求</w:t>
      </w:r>
      <w:r>
        <w:rPr>
          <w:rFonts w:hint="eastAsia" w:ascii="仿宋" w:hAnsi="仿宋" w:eastAsia="仿宋" w:cs="仿宋"/>
          <w:color w:val="000000"/>
          <w:kern w:val="0"/>
          <w:sz w:val="24"/>
          <w:lang w:val="en-US" w:eastAsia="zh-CN" w:bidi="ar"/>
        </w:rPr>
        <w:t>使用</w:t>
      </w:r>
      <w:r>
        <w:rPr>
          <w:rFonts w:hint="default" w:ascii="Times New Roman" w:hAnsi="Times New Roman" w:eastAsia="仿宋" w:cs="Times New Roman"/>
          <w:color w:val="000000"/>
          <w:kern w:val="0"/>
          <w:sz w:val="24"/>
          <w:lang w:val="en-US" w:eastAsia="zh-CN" w:bidi="ar"/>
        </w:rPr>
        <w:t>CrownCAD</w:t>
      </w:r>
      <w:r>
        <w:rPr>
          <w:rFonts w:hint="eastAsia" w:ascii="仿宋" w:hAnsi="仿宋" w:eastAsia="仿宋" w:cs="仿宋"/>
          <w:color w:val="000000"/>
          <w:kern w:val="0"/>
          <w:sz w:val="24"/>
          <w:lang w:val="en-US" w:eastAsia="zh-CN" w:bidi="ar"/>
        </w:rPr>
        <w:t>软件</w:t>
      </w:r>
      <w:r>
        <w:rPr>
          <w:rFonts w:hint="eastAsia" w:ascii="仿宋" w:hAnsi="仿宋" w:eastAsia="仿宋" w:cs="仿宋"/>
          <w:color w:val="000000"/>
          <w:kern w:val="0"/>
          <w:sz w:val="24"/>
          <w:lang w:bidi="ar"/>
        </w:rPr>
        <w:t>进行实施。</w:t>
      </w:r>
    </w:p>
    <w:p w14:paraId="242F2FA2">
      <w:pPr>
        <w:widowControl/>
        <w:spacing w:line="500" w:lineRule="exact"/>
        <w:ind w:firstLine="480" w:firstLineChars="20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lang w:val="en-US" w:eastAsia="zh-CN" w:bidi="ar"/>
        </w:rPr>
        <w:t>首先请在CrownCAD中创建以工位号为名的</w:t>
      </w:r>
      <w:r>
        <w:rPr>
          <w:rFonts w:hint="default" w:ascii="Times New Roman" w:hAnsi="Times New Roman" w:eastAsia="仿宋" w:cs="Times New Roman"/>
          <w:b/>
          <w:bCs/>
          <w:color w:val="000000"/>
          <w:kern w:val="0"/>
          <w:sz w:val="24"/>
          <w:lang w:val="en-US" w:eastAsia="zh-CN" w:bidi="ar"/>
        </w:rPr>
        <w:t>文件夹（如：01）</w:t>
      </w:r>
      <w:r>
        <w:rPr>
          <w:rFonts w:hint="default" w:ascii="Times New Roman" w:hAnsi="Times New Roman" w:eastAsia="仿宋" w:cs="Times New Roman"/>
          <w:color w:val="000000"/>
          <w:kern w:val="0"/>
          <w:sz w:val="24"/>
          <w:lang w:val="en-US" w:eastAsia="zh-CN" w:bidi="ar"/>
        </w:rPr>
        <w:t>，然后在该文件夹下创建</w:t>
      </w:r>
      <w:r>
        <w:rPr>
          <w:rFonts w:hint="eastAsia" w:eastAsia="仿宋" w:cs="Times New Roman"/>
          <w:b/>
          <w:bCs/>
          <w:color w:val="000000"/>
          <w:kern w:val="0"/>
          <w:sz w:val="24"/>
          <w:lang w:val="en-US" w:eastAsia="zh-CN" w:bidi="ar"/>
        </w:rPr>
        <w:t>‘数字模型建立’</w:t>
      </w:r>
      <w:r>
        <w:rPr>
          <w:rFonts w:hint="default" w:ascii="Times New Roman" w:hAnsi="Times New Roman" w:eastAsia="仿宋" w:cs="Times New Roman"/>
          <w:b/>
          <w:bCs/>
          <w:color w:val="000000"/>
          <w:kern w:val="0"/>
          <w:sz w:val="24"/>
          <w:lang w:val="en-US" w:eastAsia="zh-CN" w:bidi="ar"/>
        </w:rPr>
        <w:t>文件夹</w:t>
      </w:r>
      <w:r>
        <w:rPr>
          <w:rFonts w:hint="default" w:ascii="Times New Roman" w:hAnsi="Times New Roman" w:eastAsia="仿宋" w:cs="Times New Roman"/>
          <w:color w:val="000000"/>
          <w:kern w:val="0"/>
          <w:sz w:val="24"/>
          <w:lang w:val="en-US" w:eastAsia="zh-CN" w:bidi="ar"/>
        </w:rPr>
        <w:t>，</w:t>
      </w:r>
      <w:r>
        <w:rPr>
          <w:rFonts w:hint="eastAsia" w:eastAsia="仿宋" w:cs="Times New Roman"/>
          <w:color w:val="000000"/>
          <w:kern w:val="0"/>
          <w:sz w:val="24"/>
          <w:lang w:val="en-US" w:eastAsia="zh-CN" w:bidi="ar"/>
        </w:rPr>
        <w:t>在该文件夹下进行所有模型与工程图的创建</w:t>
      </w:r>
      <w:r>
        <w:rPr>
          <w:rFonts w:hint="default" w:ascii="Times New Roman" w:hAnsi="Times New Roman" w:eastAsia="仿宋" w:cs="Times New Roman"/>
          <w:color w:val="000000"/>
          <w:kern w:val="0"/>
          <w:sz w:val="24"/>
          <w:szCs w:val="24"/>
          <w:lang w:val="en-US" w:eastAsia="zh-CN" w:bidi="ar"/>
        </w:rPr>
        <w:t>。</w:t>
      </w:r>
    </w:p>
    <w:p w14:paraId="063A6F69">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动感单车</w:t>
      </w:r>
      <w:r>
        <w:rPr>
          <w:rFonts w:hint="eastAsia" w:ascii="仿宋" w:hAnsi="仿宋" w:eastAsia="仿宋" w:cs="仿宋"/>
          <w:color w:val="000000"/>
          <w:kern w:val="0"/>
          <w:sz w:val="24"/>
          <w:lang w:bidi="ar"/>
        </w:rPr>
        <w:t>如图1-1所示，请根据</w:t>
      </w:r>
      <w:r>
        <w:rPr>
          <w:rFonts w:hint="eastAsia" w:ascii="仿宋" w:hAnsi="仿宋" w:eastAsia="仿宋" w:cs="仿宋"/>
          <w:color w:val="000000"/>
          <w:kern w:val="0"/>
          <w:sz w:val="24"/>
          <w:lang w:val="en-US" w:eastAsia="zh-CN" w:bidi="ar"/>
        </w:rPr>
        <w:t>提供的二维</w:t>
      </w:r>
      <w:r>
        <w:rPr>
          <w:rFonts w:hint="eastAsia" w:ascii="仿宋" w:hAnsi="仿宋" w:eastAsia="仿宋" w:cs="仿宋"/>
          <w:color w:val="000000"/>
          <w:kern w:val="0"/>
          <w:sz w:val="24"/>
          <w:lang w:bidi="ar"/>
        </w:rPr>
        <w:t>图纸</w:t>
      </w:r>
      <w:r>
        <w:rPr>
          <w:rFonts w:hint="eastAsia" w:ascii="仿宋" w:hAnsi="仿宋" w:eastAsia="仿宋" w:cs="仿宋"/>
          <w:color w:val="000000"/>
          <w:kern w:val="0"/>
          <w:sz w:val="24"/>
          <w:lang w:val="en-US" w:eastAsia="zh-CN" w:bidi="ar"/>
        </w:rPr>
        <w:t>建立对应的零部模型数据，并</w:t>
      </w:r>
      <w:r>
        <w:rPr>
          <w:rFonts w:hint="eastAsia" w:ascii="仿宋" w:hAnsi="仿宋" w:eastAsia="仿宋" w:cs="仿宋"/>
          <w:b/>
          <w:bCs/>
          <w:color w:val="000000"/>
          <w:kern w:val="0"/>
          <w:sz w:val="24"/>
          <w:lang w:val="en-US" w:eastAsia="zh-CN" w:bidi="ar"/>
        </w:rPr>
        <w:t>将图纸中的材质赋予各个零件，</w:t>
      </w:r>
      <w:r>
        <w:rPr>
          <w:rFonts w:hint="eastAsia" w:ascii="仿宋" w:hAnsi="仿宋" w:eastAsia="仿宋" w:cs="仿宋"/>
          <w:b w:val="0"/>
          <w:bCs w:val="0"/>
          <w:color w:val="000000"/>
          <w:kern w:val="0"/>
          <w:sz w:val="24"/>
          <w:lang w:val="en-US" w:eastAsia="zh-CN" w:bidi="ar"/>
        </w:rPr>
        <w:t>通过评估</w:t>
      </w:r>
      <w:r>
        <w:rPr>
          <w:rFonts w:hint="eastAsia" w:ascii="仿宋" w:hAnsi="仿宋" w:eastAsia="仿宋" w:cs="仿宋"/>
          <w:color w:val="000000"/>
          <w:kern w:val="0"/>
          <w:sz w:val="24"/>
          <w:lang w:val="en-US" w:eastAsia="zh-CN" w:bidi="ar"/>
        </w:rPr>
        <w:t>查看创建模型的质量，将所有创建零部件的外形以及质量、设计步骤、工程图等进行截图填入产品数字化设计报告中</w:t>
      </w:r>
      <w:r>
        <w:rPr>
          <w:rFonts w:hint="eastAsia" w:ascii="仿宋" w:hAnsi="仿宋" w:eastAsia="仿宋" w:cs="仿宋"/>
          <w:color w:val="000000"/>
          <w:kern w:val="0"/>
          <w:sz w:val="24"/>
          <w:lang w:bidi="ar"/>
        </w:rPr>
        <w:t>。</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459D2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6" w:hRule="atLeast"/>
          <w:jc w:val="center"/>
        </w:trPr>
        <w:tc>
          <w:tcPr>
            <w:tcW w:w="5000" w:type="pct"/>
          </w:tcPr>
          <w:p w14:paraId="4F533EFB">
            <w:pPr>
              <w:jc w:val="center"/>
              <w:rPr>
                <w:rFonts w:hint="eastAsia" w:eastAsia="宋体"/>
                <w:vertAlign w:val="baseline"/>
                <w:lang w:eastAsia="zh-CN"/>
              </w:rPr>
            </w:pPr>
            <w:r>
              <w:rPr>
                <w:rFonts w:hint="eastAsia" w:eastAsia="宋体"/>
                <w:vertAlign w:val="baseline"/>
                <w:lang w:eastAsia="zh-CN"/>
              </w:rPr>
              <w:drawing>
                <wp:inline distT="0" distB="0" distL="114300" distR="114300">
                  <wp:extent cx="5205730" cy="3481705"/>
                  <wp:effectExtent l="0" t="0" r="1270" b="23495"/>
                  <wp:docPr id="2" name="图片 2" descr="动感单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动感单车"/>
                          <pic:cNvPicPr>
                            <a:picLocks noChangeAspect="1"/>
                          </pic:cNvPicPr>
                        </pic:nvPicPr>
                        <pic:blipFill>
                          <a:blip r:embed="rId4"/>
                          <a:srcRect t="7473" b="14070"/>
                          <a:stretch>
                            <a:fillRect/>
                          </a:stretch>
                        </pic:blipFill>
                        <pic:spPr>
                          <a:xfrm>
                            <a:off x="0" y="0"/>
                            <a:ext cx="5205730" cy="3481705"/>
                          </a:xfrm>
                          <a:prstGeom prst="rect">
                            <a:avLst/>
                          </a:prstGeom>
                        </pic:spPr>
                      </pic:pic>
                    </a:graphicData>
                  </a:graphic>
                </wp:inline>
              </w:drawing>
            </w:r>
          </w:p>
        </w:tc>
      </w:tr>
      <w:tr w14:paraId="088AB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5000" w:type="pct"/>
            <w:vAlign w:val="center"/>
          </w:tcPr>
          <w:p w14:paraId="458653F3">
            <w:pPr>
              <w:spacing w:line="500" w:lineRule="exact"/>
              <w:jc w:val="center"/>
              <w:rPr>
                <w:rFonts w:hint="default" w:eastAsia="仿宋"/>
                <w:lang w:val="en-US" w:eastAsia="zh-CN"/>
              </w:rPr>
            </w:pPr>
            <w:r>
              <w:rPr>
                <w:rFonts w:hint="eastAsia" w:ascii="仿宋" w:hAnsi="仿宋" w:eastAsia="仿宋" w:cs="仿宋"/>
                <w:sz w:val="24"/>
                <w:szCs w:val="24"/>
              </w:rPr>
              <w:t>图 1-</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动感单车</w:t>
            </w:r>
          </w:p>
        </w:tc>
      </w:tr>
    </w:tbl>
    <w:p w14:paraId="75598E8D">
      <w:pPr>
        <w:widowControl/>
        <w:spacing w:line="500" w:lineRule="exact"/>
        <w:ind w:firstLine="480" w:firstLineChars="200"/>
        <w:jc w:val="left"/>
        <w:rPr>
          <w:rFonts w:hint="default" w:ascii="Times New Roman" w:hAnsi="Times New Roman" w:eastAsia="仿宋" w:cs="Times New Roman"/>
          <w:color w:val="000000"/>
          <w:kern w:val="0"/>
          <w:sz w:val="24"/>
          <w:lang w:val="en-US" w:eastAsia="zh-CN" w:bidi="ar"/>
        </w:rPr>
      </w:pPr>
      <w:r>
        <w:rPr>
          <w:rFonts w:hint="default" w:ascii="Times New Roman" w:hAnsi="Times New Roman" w:eastAsia="仿宋" w:cs="Times New Roman"/>
          <w:color w:val="000000"/>
          <w:kern w:val="0"/>
          <w:sz w:val="24"/>
          <w:lang w:val="en-US" w:eastAsia="zh-CN" w:bidi="ar"/>
        </w:rPr>
        <w:t>《产品数字化设计报告》已提供模板（</w:t>
      </w:r>
      <w:r>
        <w:rPr>
          <w:rFonts w:hint="eastAsia" w:eastAsia="仿宋" w:cs="Times New Roman"/>
          <w:color w:val="000000"/>
          <w:kern w:val="0"/>
          <w:sz w:val="24"/>
          <w:lang w:val="en-US" w:eastAsia="zh-CN" w:bidi="ar"/>
        </w:rPr>
        <w:t>在赛场提供的U盘中，命</w:t>
      </w:r>
      <w:r>
        <w:rPr>
          <w:rFonts w:hint="default" w:ascii="Times New Roman" w:hAnsi="Times New Roman" w:eastAsia="仿宋" w:cs="Times New Roman"/>
          <w:color w:val="000000"/>
          <w:kern w:val="0"/>
          <w:sz w:val="24"/>
          <w:lang w:val="en-US" w:eastAsia="zh-CN" w:bidi="ar"/>
        </w:rPr>
        <w:t>名为“</w:t>
      </w:r>
      <w:r>
        <w:rPr>
          <w:rFonts w:hint="default" w:ascii="Times New Roman" w:hAnsi="Times New Roman" w:eastAsia="仿宋" w:cs="Times New Roman"/>
          <w:b/>
          <w:bCs/>
          <w:color w:val="000000"/>
          <w:kern w:val="0"/>
          <w:sz w:val="24"/>
          <w:lang w:val="en-US" w:eastAsia="zh-CN" w:bidi="ar"/>
        </w:rPr>
        <w:t>产品数字化设计报告.pptx</w:t>
      </w:r>
      <w:r>
        <w:rPr>
          <w:rFonts w:hint="default" w:ascii="Times New Roman" w:hAnsi="Times New Roman" w:eastAsia="仿宋" w:cs="Times New Roman"/>
          <w:color w:val="000000"/>
          <w:kern w:val="0"/>
          <w:sz w:val="24"/>
          <w:lang w:val="en-US" w:eastAsia="zh-CN" w:bidi="ar"/>
        </w:rPr>
        <w:t>”），请在提供的模板中填入要求的内容以完成设计报告</w:t>
      </w:r>
      <w:r>
        <w:rPr>
          <w:rFonts w:hint="eastAsia" w:eastAsia="仿宋" w:cs="Times New Roman"/>
          <w:color w:val="000000"/>
          <w:kern w:val="0"/>
          <w:sz w:val="24"/>
          <w:lang w:val="en-US" w:eastAsia="zh-CN" w:bidi="ar"/>
        </w:rPr>
        <w:t>。</w:t>
      </w:r>
      <w:r>
        <w:rPr>
          <w:rFonts w:hint="default" w:ascii="Times New Roman" w:hAnsi="Times New Roman" w:eastAsia="仿宋" w:cs="Times New Roman"/>
          <w:color w:val="000000"/>
          <w:kern w:val="0"/>
          <w:sz w:val="24"/>
          <w:lang w:val="en-US" w:eastAsia="zh-CN" w:bidi="ar"/>
        </w:rPr>
        <w:t>《产品数字化设计报告》</w:t>
      </w:r>
      <w:r>
        <w:rPr>
          <w:rFonts w:hint="eastAsia" w:eastAsia="仿宋" w:cs="Times New Roman"/>
          <w:color w:val="000000"/>
          <w:kern w:val="0"/>
          <w:sz w:val="24"/>
          <w:lang w:val="en-US" w:eastAsia="zh-CN" w:bidi="ar"/>
        </w:rPr>
        <w:t>填写完成后将报告转换成pdf格式上传到</w:t>
      </w:r>
      <w:r>
        <w:rPr>
          <w:rFonts w:hint="eastAsia" w:ascii="仿宋" w:hAnsi="仿宋" w:eastAsia="仿宋" w:cs="仿宋"/>
          <w:b/>
          <w:bCs/>
          <w:color w:val="000000"/>
          <w:kern w:val="0"/>
          <w:sz w:val="24"/>
          <w:lang w:val="en-US" w:eastAsia="zh-CN" w:bidi="ar"/>
        </w:rPr>
        <w:t>数字模型建立</w:t>
      </w:r>
      <w:r>
        <w:rPr>
          <w:rFonts w:hint="eastAsia" w:eastAsia="仿宋" w:cs="Times New Roman"/>
          <w:b/>
          <w:bCs/>
          <w:color w:val="000000"/>
          <w:kern w:val="0"/>
          <w:sz w:val="24"/>
          <w:lang w:val="en-US" w:eastAsia="zh-CN" w:bidi="ar"/>
        </w:rPr>
        <w:t>文件夹</w:t>
      </w:r>
      <w:r>
        <w:rPr>
          <w:rFonts w:hint="eastAsia" w:eastAsia="仿宋" w:cs="Times New Roman"/>
          <w:color w:val="000000"/>
          <w:kern w:val="0"/>
          <w:sz w:val="24"/>
          <w:szCs w:val="24"/>
          <w:lang w:val="en-US" w:eastAsia="zh-CN" w:bidi="ar"/>
        </w:rPr>
        <w:t>下。在计算机本地则以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b w:val="0"/>
          <w:bCs w:val="0"/>
          <w:color w:val="000000"/>
          <w:kern w:val="0"/>
          <w:sz w:val="24"/>
          <w:lang w:val="en-US" w:eastAsia="zh-CN" w:bidi="ar"/>
        </w:rPr>
        <w:t>文件夹下。</w:t>
      </w:r>
    </w:p>
    <w:p w14:paraId="20CDA127">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需提交的文件见表1-1，</w:t>
      </w:r>
      <w:r>
        <w:rPr>
          <w:rFonts w:hint="eastAsia" w:ascii="仿宋" w:hAnsi="仿宋" w:eastAsia="仿宋" w:cs="仿宋"/>
          <w:color w:val="000000"/>
          <w:kern w:val="0"/>
          <w:sz w:val="24"/>
          <w:lang w:val="en-US" w:eastAsia="zh-CN" w:bidi="ar"/>
        </w:rPr>
        <w:t>所有零部件模型必须要在规定的文件夹下创建（</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color w:val="000000"/>
          <w:kern w:val="0"/>
          <w:sz w:val="24"/>
          <w:lang w:val="en-US" w:eastAsia="zh-CN" w:bidi="ar"/>
        </w:rPr>
        <w:t>），否则不得分，并以同样的文件方式在计算机D盘的根目录下创建该文件夹，将零部件模型一一导出，做为本地存档，设计报告文件放置于</w:t>
      </w:r>
      <w:r>
        <w:rPr>
          <w:rFonts w:hint="eastAsia" w:ascii="仿宋" w:hAnsi="仿宋" w:eastAsia="仿宋" w:cs="仿宋"/>
          <w:b/>
          <w:bCs/>
          <w:color w:val="000000"/>
          <w:kern w:val="0"/>
          <w:sz w:val="24"/>
          <w:lang w:val="en-US" w:eastAsia="zh-CN" w:bidi="ar"/>
        </w:rPr>
        <w:t>工位号/产品数字化设计</w:t>
      </w:r>
      <w:r>
        <w:rPr>
          <w:rFonts w:hint="eastAsia" w:ascii="仿宋" w:hAnsi="仿宋" w:eastAsia="仿宋" w:cs="仿宋"/>
          <w:b w:val="0"/>
          <w:bCs w:val="0"/>
          <w:color w:val="000000"/>
          <w:kern w:val="0"/>
          <w:sz w:val="24"/>
          <w:lang w:val="en-US" w:eastAsia="zh-CN" w:bidi="ar"/>
        </w:rPr>
        <w:t>文件夹下</w:t>
      </w:r>
      <w:r>
        <w:rPr>
          <w:rFonts w:hint="eastAsia" w:ascii="仿宋" w:hAnsi="仿宋" w:eastAsia="仿宋" w:cs="仿宋"/>
          <w:color w:val="000000"/>
          <w:kern w:val="0"/>
          <w:sz w:val="24"/>
          <w:lang w:bidi="ar"/>
        </w:rPr>
        <w:t>。</w:t>
      </w:r>
    </w:p>
    <w:p w14:paraId="22EAFDCB">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表1-1</w:t>
      </w:r>
    </w:p>
    <w:tbl>
      <w:tblPr>
        <w:tblStyle w:val="9"/>
        <w:tblpPr w:leftFromText="180" w:rightFromText="180" w:vertAnchor="text" w:horzAnchor="page" w:tblpXSpec="center" w:tblpY="121"/>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1727"/>
        <w:gridCol w:w="1687"/>
        <w:gridCol w:w="2961"/>
        <w:gridCol w:w="2949"/>
      </w:tblGrid>
      <w:tr w14:paraId="5B6E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75" w:type="pct"/>
            <w:gridSpan w:val="2"/>
            <w:tcBorders>
              <w:top w:val="single" w:color="auto" w:sz="12" w:space="0"/>
              <w:left w:val="single" w:color="auto" w:sz="12" w:space="0"/>
              <w:bottom w:val="double" w:color="auto" w:sz="4" w:space="0"/>
            </w:tcBorders>
            <w:shd w:val="clear" w:color="auto" w:fill="auto"/>
            <w:noWrap w:val="0"/>
            <w:vAlign w:val="center"/>
          </w:tcPr>
          <w:p w14:paraId="7A9327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内容</w:t>
            </w:r>
          </w:p>
        </w:tc>
        <w:tc>
          <w:tcPr>
            <w:tcW w:w="849" w:type="pct"/>
            <w:tcBorders>
              <w:top w:val="single" w:color="auto" w:sz="12" w:space="0"/>
              <w:bottom w:val="double" w:color="auto" w:sz="4" w:space="0"/>
            </w:tcBorders>
            <w:shd w:val="clear" w:color="auto" w:fill="auto"/>
            <w:noWrap w:val="0"/>
            <w:vAlign w:val="center"/>
          </w:tcPr>
          <w:p w14:paraId="69552A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需提交的文件</w:t>
            </w:r>
          </w:p>
        </w:tc>
        <w:tc>
          <w:tcPr>
            <w:tcW w:w="1490" w:type="pct"/>
            <w:tcBorders>
              <w:top w:val="single" w:color="auto" w:sz="12" w:space="0"/>
              <w:bottom w:val="double" w:color="auto" w:sz="4" w:space="0"/>
              <w:right w:val="single" w:color="auto" w:sz="4" w:space="0"/>
            </w:tcBorders>
            <w:shd w:val="clear" w:color="auto" w:fill="auto"/>
            <w:noWrap w:val="0"/>
            <w:vAlign w:val="center"/>
          </w:tcPr>
          <w:p w14:paraId="09B62C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文件命名方式</w:t>
            </w:r>
          </w:p>
        </w:tc>
        <w:tc>
          <w:tcPr>
            <w:tcW w:w="1484" w:type="pct"/>
            <w:tcBorders>
              <w:top w:val="single" w:color="auto" w:sz="12" w:space="0"/>
              <w:left w:val="single" w:color="auto" w:sz="4" w:space="0"/>
              <w:bottom w:val="double" w:color="auto" w:sz="4" w:space="0"/>
              <w:right w:val="single" w:color="auto" w:sz="12" w:space="0"/>
            </w:tcBorders>
            <w:shd w:val="clear" w:color="auto" w:fill="auto"/>
            <w:noWrap w:val="0"/>
            <w:vAlign w:val="center"/>
          </w:tcPr>
          <w:p w14:paraId="658891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本地文件存档格式</w:t>
            </w:r>
          </w:p>
        </w:tc>
      </w:tr>
      <w:tr w14:paraId="527D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6" w:type="pct"/>
            <w:vMerge w:val="restart"/>
            <w:tcBorders>
              <w:left w:val="single" w:color="auto" w:sz="12" w:space="0"/>
            </w:tcBorders>
            <w:shd w:val="clear" w:color="auto" w:fill="auto"/>
            <w:noWrap w:val="0"/>
            <w:vAlign w:val="center"/>
          </w:tcPr>
          <w:p w14:paraId="46F6D6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零件</w:t>
            </w:r>
          </w:p>
        </w:tc>
        <w:tc>
          <w:tcPr>
            <w:tcW w:w="869" w:type="pct"/>
            <w:shd w:val="clear" w:color="auto" w:fill="auto"/>
            <w:noWrap w:val="0"/>
            <w:vAlign w:val="center"/>
          </w:tcPr>
          <w:p w14:paraId="1E424EAA">
            <w:pPr>
              <w:spacing w:line="336" w:lineRule="auto"/>
              <w:jc w:val="left"/>
              <w:rPr>
                <w:rFonts w:hint="default"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主车架</w:t>
            </w:r>
          </w:p>
        </w:tc>
        <w:tc>
          <w:tcPr>
            <w:tcW w:w="849" w:type="pct"/>
            <w:shd w:val="clear" w:color="auto" w:fill="auto"/>
            <w:noWrap w:val="0"/>
            <w:vAlign w:val="center"/>
          </w:tcPr>
          <w:p w14:paraId="5C55403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double" w:color="auto" w:sz="4" w:space="0"/>
              <w:bottom w:val="single" w:color="auto" w:sz="4" w:space="0"/>
              <w:right w:val="single" w:color="auto" w:sz="4" w:space="0"/>
            </w:tcBorders>
            <w:shd w:val="clear" w:color="auto" w:fill="auto"/>
            <w:noWrap w:val="0"/>
            <w:vAlign w:val="center"/>
          </w:tcPr>
          <w:p w14:paraId="1F3EBD1E">
            <w:pPr>
              <w:spacing w:line="336" w:lineRule="auto"/>
              <w:jc w:val="left"/>
              <w:rPr>
                <w:rFonts w:hint="default"/>
                <w:lang w:val="en-US" w:eastAsia="zh-CN"/>
              </w:rPr>
            </w:pPr>
            <w:r>
              <w:rPr>
                <w:rFonts w:hint="default" w:ascii="仿宋_GB2312" w:hAnsi="宋体" w:eastAsia="仿宋_GB2312" w:cs="宋体"/>
                <w:lang w:val="en-US" w:eastAsia="zh-CN"/>
              </w:rPr>
              <w:t>主车架</w:t>
            </w:r>
            <w:r>
              <w:rPr>
                <w:rFonts w:hint="eastAsia" w:ascii="仿宋_GB2312" w:hAnsi="宋体" w:eastAsia="仿宋_GB2312" w:cs="宋体"/>
                <w:lang w:val="en-US" w:eastAsia="zh-CN"/>
              </w:rPr>
              <w:t>（零件）</w:t>
            </w:r>
          </w:p>
        </w:tc>
        <w:tc>
          <w:tcPr>
            <w:tcW w:w="1484" w:type="pct"/>
            <w:tcBorders>
              <w:left w:val="single" w:color="auto" w:sz="4" w:space="0"/>
              <w:right w:val="single" w:color="auto" w:sz="12" w:space="0"/>
            </w:tcBorders>
            <w:shd w:val="clear" w:color="auto" w:fill="auto"/>
            <w:noWrap w:val="0"/>
            <w:vAlign w:val="center"/>
          </w:tcPr>
          <w:p w14:paraId="119FD8E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主车架</w:t>
            </w:r>
            <w:r>
              <w:rPr>
                <w:rFonts w:hint="eastAsia" w:ascii="仿宋" w:hAnsi="仿宋" w:eastAsia="仿宋" w:cs="仿宋"/>
                <w:color w:val="000000"/>
                <w:kern w:val="0"/>
                <w:sz w:val="24"/>
                <w:szCs w:val="24"/>
                <w:lang w:val="en-US" w:eastAsia="zh-CN" w:bidi="ar"/>
              </w:rPr>
              <w:t>.step</w:t>
            </w:r>
          </w:p>
        </w:tc>
      </w:tr>
      <w:tr w14:paraId="1E93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304B0ED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7FB44F47">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车把手</w:t>
            </w:r>
          </w:p>
        </w:tc>
        <w:tc>
          <w:tcPr>
            <w:tcW w:w="849" w:type="pct"/>
            <w:shd w:val="clear" w:color="auto" w:fill="auto"/>
            <w:noWrap w:val="0"/>
            <w:vAlign w:val="center"/>
          </w:tcPr>
          <w:p w14:paraId="0EED912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339A58D6">
            <w:pPr>
              <w:spacing w:line="336" w:lineRule="auto"/>
              <w:jc w:val="left"/>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车把手（零件）</w:t>
            </w:r>
          </w:p>
        </w:tc>
        <w:tc>
          <w:tcPr>
            <w:tcW w:w="1484" w:type="pct"/>
            <w:tcBorders>
              <w:left w:val="single" w:color="auto" w:sz="4" w:space="0"/>
              <w:right w:val="single" w:color="auto" w:sz="12" w:space="0"/>
            </w:tcBorders>
            <w:shd w:val="clear" w:color="auto" w:fill="auto"/>
            <w:noWrap w:val="0"/>
            <w:vAlign w:val="center"/>
          </w:tcPr>
          <w:p w14:paraId="283759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车把手</w:t>
            </w:r>
            <w:r>
              <w:rPr>
                <w:rFonts w:hint="eastAsia" w:ascii="仿宋" w:hAnsi="仿宋" w:eastAsia="仿宋" w:cs="仿宋"/>
                <w:color w:val="000000"/>
                <w:kern w:val="0"/>
                <w:sz w:val="24"/>
                <w:szCs w:val="24"/>
                <w:lang w:val="en-US" w:eastAsia="zh-CN" w:bidi="ar"/>
              </w:rPr>
              <w:t>.step</w:t>
            </w:r>
          </w:p>
        </w:tc>
      </w:tr>
      <w:tr w14:paraId="126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6926399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restart"/>
            <w:shd w:val="clear" w:color="auto" w:fill="auto"/>
            <w:noWrap w:val="0"/>
            <w:vAlign w:val="center"/>
          </w:tcPr>
          <w:p w14:paraId="1B7AED54">
            <w:pPr>
              <w:spacing w:line="336" w:lineRule="auto"/>
              <w:jc w:val="left"/>
              <w:rPr>
                <w:rFonts w:hint="default"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平板支架</w:t>
            </w:r>
          </w:p>
        </w:tc>
        <w:tc>
          <w:tcPr>
            <w:tcW w:w="849" w:type="pct"/>
            <w:vMerge w:val="restart"/>
            <w:shd w:val="clear" w:color="auto" w:fill="auto"/>
            <w:noWrap w:val="0"/>
            <w:vAlign w:val="center"/>
          </w:tcPr>
          <w:p w14:paraId="0DF5798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5937F7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490" w:type="pct"/>
            <w:tcBorders>
              <w:top w:val="single" w:color="auto" w:sz="4" w:space="0"/>
              <w:right w:val="single" w:color="auto" w:sz="4" w:space="0"/>
            </w:tcBorders>
            <w:shd w:val="clear" w:color="auto" w:fill="auto"/>
            <w:noWrap w:val="0"/>
            <w:vAlign w:val="center"/>
          </w:tcPr>
          <w:p w14:paraId="1377DD1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平板支架</w:t>
            </w:r>
            <w:r>
              <w:rPr>
                <w:rFonts w:hint="eastAsia" w:ascii="仿宋_GB2312" w:hAnsi="宋体" w:eastAsia="仿宋_GB2312" w:cs="宋体"/>
                <w:lang w:val="en-US" w:eastAsia="zh-CN"/>
              </w:rPr>
              <w:t>（零件）</w:t>
            </w:r>
          </w:p>
        </w:tc>
        <w:tc>
          <w:tcPr>
            <w:tcW w:w="1484" w:type="pct"/>
            <w:tcBorders>
              <w:left w:val="single" w:color="auto" w:sz="4" w:space="0"/>
              <w:right w:val="single" w:color="auto" w:sz="12" w:space="0"/>
            </w:tcBorders>
            <w:shd w:val="clear" w:color="auto" w:fill="auto"/>
            <w:noWrap w:val="0"/>
            <w:vAlign w:val="center"/>
          </w:tcPr>
          <w:p w14:paraId="29B1BD8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平板支架</w:t>
            </w:r>
            <w:r>
              <w:rPr>
                <w:rFonts w:hint="eastAsia" w:ascii="仿宋" w:hAnsi="仿宋" w:eastAsia="仿宋" w:cs="仿宋"/>
                <w:color w:val="000000"/>
                <w:kern w:val="0"/>
                <w:sz w:val="24"/>
                <w:szCs w:val="24"/>
                <w:lang w:val="en-US" w:eastAsia="zh-CN" w:bidi="ar"/>
              </w:rPr>
              <w:t>.step</w:t>
            </w:r>
          </w:p>
        </w:tc>
      </w:tr>
      <w:tr w14:paraId="75A9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3EBBB1A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continue"/>
            <w:shd w:val="clear" w:color="auto" w:fill="auto"/>
            <w:noWrap w:val="0"/>
            <w:vAlign w:val="center"/>
          </w:tcPr>
          <w:p w14:paraId="6DEB446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849" w:type="pct"/>
            <w:vMerge w:val="continue"/>
            <w:shd w:val="clear" w:color="auto" w:fill="auto"/>
            <w:noWrap w:val="0"/>
            <w:vAlign w:val="center"/>
          </w:tcPr>
          <w:p w14:paraId="556D886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490" w:type="pct"/>
            <w:tcBorders>
              <w:bottom w:val="single" w:color="auto" w:sz="4" w:space="0"/>
              <w:right w:val="single" w:color="auto" w:sz="4" w:space="0"/>
            </w:tcBorders>
            <w:shd w:val="clear" w:color="auto" w:fill="auto"/>
            <w:noWrap w:val="0"/>
            <w:vAlign w:val="center"/>
          </w:tcPr>
          <w:p w14:paraId="33005C0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平板支架</w:t>
            </w:r>
            <w:r>
              <w:rPr>
                <w:rFonts w:hint="eastAsia" w:ascii="仿宋_GB2312" w:hAnsi="宋体" w:eastAsia="仿宋_GB2312" w:cs="宋体"/>
                <w:lang w:val="en-US" w:eastAsia="zh-CN"/>
              </w:rPr>
              <w:t>（工程图）</w:t>
            </w:r>
          </w:p>
        </w:tc>
        <w:tc>
          <w:tcPr>
            <w:tcW w:w="1484" w:type="pct"/>
            <w:tcBorders>
              <w:left w:val="single" w:color="auto" w:sz="4" w:space="0"/>
              <w:right w:val="single" w:color="auto" w:sz="12" w:space="0"/>
            </w:tcBorders>
            <w:shd w:val="clear" w:color="auto" w:fill="auto"/>
            <w:noWrap w:val="0"/>
            <w:vAlign w:val="center"/>
          </w:tcPr>
          <w:p w14:paraId="7A9940A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平板支架</w:t>
            </w:r>
            <w:r>
              <w:rPr>
                <w:rFonts w:hint="eastAsia" w:ascii="仿宋" w:hAnsi="仿宋" w:eastAsia="仿宋" w:cs="仿宋"/>
                <w:color w:val="000000"/>
                <w:kern w:val="0"/>
                <w:sz w:val="24"/>
                <w:szCs w:val="24"/>
                <w:lang w:val="en-US" w:eastAsia="zh-CN" w:bidi="ar"/>
              </w:rPr>
              <w:t>.pdf</w:t>
            </w:r>
          </w:p>
        </w:tc>
      </w:tr>
      <w:tr w14:paraId="27B5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6" w:type="pct"/>
            <w:vMerge w:val="continue"/>
            <w:tcBorders>
              <w:left w:val="single" w:color="auto" w:sz="12" w:space="0"/>
            </w:tcBorders>
            <w:shd w:val="clear" w:color="auto" w:fill="auto"/>
            <w:noWrap w:val="0"/>
            <w:vAlign w:val="center"/>
          </w:tcPr>
          <w:p w14:paraId="5FDDDBC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restart"/>
            <w:shd w:val="clear" w:color="auto" w:fill="auto"/>
            <w:noWrap w:val="0"/>
            <w:vAlign w:val="center"/>
          </w:tcPr>
          <w:p w14:paraId="1EC6F630">
            <w:pPr>
              <w:spacing w:line="336" w:lineRule="auto"/>
              <w:jc w:val="left"/>
              <w:rPr>
                <w:rFonts w:hint="default"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传动箱</w:t>
            </w:r>
          </w:p>
        </w:tc>
        <w:tc>
          <w:tcPr>
            <w:tcW w:w="849" w:type="pct"/>
            <w:vMerge w:val="restart"/>
            <w:shd w:val="clear" w:color="auto" w:fill="auto"/>
            <w:noWrap w:val="0"/>
            <w:vAlign w:val="center"/>
          </w:tcPr>
          <w:p w14:paraId="4EAB568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169FDB9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490" w:type="pct"/>
            <w:tcBorders>
              <w:top w:val="single" w:color="auto" w:sz="4" w:space="0"/>
              <w:right w:val="single" w:color="auto" w:sz="4" w:space="0"/>
            </w:tcBorders>
            <w:shd w:val="clear" w:color="auto" w:fill="auto"/>
            <w:noWrap w:val="0"/>
            <w:vAlign w:val="center"/>
          </w:tcPr>
          <w:p w14:paraId="2D44BED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传动箱</w:t>
            </w:r>
            <w:r>
              <w:rPr>
                <w:rFonts w:hint="eastAsia" w:ascii="仿宋_GB2312" w:hAnsi="宋体" w:eastAsia="仿宋_GB2312" w:cs="宋体"/>
                <w:lang w:val="en-US" w:eastAsia="zh-CN"/>
              </w:rPr>
              <w:t>（零件）</w:t>
            </w:r>
          </w:p>
        </w:tc>
        <w:tc>
          <w:tcPr>
            <w:tcW w:w="1484" w:type="pct"/>
            <w:tcBorders>
              <w:left w:val="single" w:color="auto" w:sz="4" w:space="0"/>
              <w:right w:val="single" w:color="auto" w:sz="12" w:space="0"/>
            </w:tcBorders>
            <w:shd w:val="clear" w:color="auto" w:fill="auto"/>
            <w:noWrap w:val="0"/>
            <w:vAlign w:val="center"/>
          </w:tcPr>
          <w:p w14:paraId="425773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传动箱</w:t>
            </w:r>
            <w:r>
              <w:rPr>
                <w:rFonts w:hint="eastAsia" w:ascii="仿宋" w:hAnsi="仿宋" w:eastAsia="仿宋" w:cs="仿宋"/>
                <w:color w:val="000000"/>
                <w:kern w:val="0"/>
                <w:sz w:val="24"/>
                <w:szCs w:val="24"/>
                <w:lang w:val="en-US" w:eastAsia="zh-CN" w:bidi="ar"/>
              </w:rPr>
              <w:t>.step</w:t>
            </w:r>
          </w:p>
        </w:tc>
      </w:tr>
      <w:tr w14:paraId="5854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6" w:type="pct"/>
            <w:vMerge w:val="continue"/>
            <w:tcBorders>
              <w:left w:val="single" w:color="auto" w:sz="12" w:space="0"/>
            </w:tcBorders>
            <w:shd w:val="clear" w:color="auto" w:fill="auto"/>
            <w:noWrap w:val="0"/>
            <w:vAlign w:val="center"/>
          </w:tcPr>
          <w:p w14:paraId="3C44ECB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9" w:type="pct"/>
            <w:vMerge w:val="continue"/>
            <w:shd w:val="clear" w:color="auto" w:fill="auto"/>
            <w:noWrap w:val="0"/>
            <w:vAlign w:val="center"/>
          </w:tcPr>
          <w:p w14:paraId="02D5555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49" w:type="pct"/>
            <w:vMerge w:val="continue"/>
            <w:shd w:val="clear" w:color="auto" w:fill="auto"/>
            <w:noWrap w:val="0"/>
            <w:vAlign w:val="center"/>
          </w:tcPr>
          <w:p w14:paraId="344216E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490" w:type="pct"/>
            <w:tcBorders>
              <w:bottom w:val="single" w:color="auto" w:sz="4" w:space="0"/>
              <w:right w:val="single" w:color="auto" w:sz="4" w:space="0"/>
            </w:tcBorders>
            <w:shd w:val="clear" w:color="auto" w:fill="auto"/>
            <w:noWrap w:val="0"/>
            <w:vAlign w:val="center"/>
          </w:tcPr>
          <w:p w14:paraId="02ECC94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default" w:ascii="仿宋_GB2312" w:hAnsi="宋体" w:eastAsia="仿宋_GB2312" w:cs="宋体"/>
                <w:lang w:val="en-US" w:eastAsia="zh-CN"/>
              </w:rPr>
              <w:t>传动箱</w:t>
            </w:r>
            <w:r>
              <w:rPr>
                <w:rFonts w:hint="eastAsia" w:ascii="仿宋_GB2312" w:hAnsi="宋体" w:eastAsia="仿宋_GB2312" w:cs="宋体"/>
                <w:lang w:val="en-US" w:eastAsia="zh-CN"/>
              </w:rPr>
              <w:t>（工程图）</w:t>
            </w:r>
          </w:p>
        </w:tc>
        <w:tc>
          <w:tcPr>
            <w:tcW w:w="1484" w:type="pct"/>
            <w:tcBorders>
              <w:left w:val="single" w:color="auto" w:sz="4" w:space="0"/>
              <w:right w:val="single" w:color="auto" w:sz="12" w:space="0"/>
            </w:tcBorders>
            <w:shd w:val="clear" w:color="auto" w:fill="auto"/>
            <w:noWrap w:val="0"/>
            <w:vAlign w:val="center"/>
          </w:tcPr>
          <w:p w14:paraId="28E8FB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default" w:ascii="仿宋_GB2312" w:hAnsi="宋体" w:eastAsia="仿宋_GB2312" w:cs="宋体"/>
                <w:lang w:val="en-US" w:eastAsia="zh-CN"/>
              </w:rPr>
              <w:t>传动箱</w:t>
            </w:r>
            <w:r>
              <w:rPr>
                <w:rFonts w:hint="eastAsia" w:ascii="仿宋" w:hAnsi="仿宋" w:eastAsia="仿宋" w:cs="仿宋"/>
                <w:color w:val="000000"/>
                <w:kern w:val="0"/>
                <w:sz w:val="24"/>
                <w:szCs w:val="24"/>
                <w:lang w:val="en-US" w:eastAsia="zh-CN" w:bidi="ar"/>
              </w:rPr>
              <w:t>.pdf</w:t>
            </w:r>
          </w:p>
        </w:tc>
      </w:tr>
      <w:tr w14:paraId="20C0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1198B92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77E4E737">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扶手调节旋钮</w:t>
            </w:r>
          </w:p>
        </w:tc>
        <w:tc>
          <w:tcPr>
            <w:tcW w:w="849" w:type="pct"/>
            <w:shd w:val="clear" w:color="auto" w:fill="auto"/>
            <w:noWrap w:val="0"/>
            <w:vAlign w:val="center"/>
          </w:tcPr>
          <w:p w14:paraId="249A031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5651C94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扶手调节旋钮（零件）</w:t>
            </w:r>
          </w:p>
        </w:tc>
        <w:tc>
          <w:tcPr>
            <w:tcW w:w="1484" w:type="pct"/>
            <w:tcBorders>
              <w:left w:val="single" w:color="auto" w:sz="4" w:space="0"/>
              <w:right w:val="single" w:color="auto" w:sz="12" w:space="0"/>
            </w:tcBorders>
            <w:shd w:val="clear" w:color="auto" w:fill="auto"/>
            <w:noWrap w:val="0"/>
            <w:vAlign w:val="center"/>
          </w:tcPr>
          <w:p w14:paraId="1062ACA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扶手调节旋钮</w:t>
            </w:r>
            <w:r>
              <w:rPr>
                <w:rFonts w:hint="eastAsia" w:ascii="仿宋" w:hAnsi="仿宋" w:eastAsia="仿宋" w:cs="仿宋"/>
                <w:color w:val="000000"/>
                <w:kern w:val="0"/>
                <w:sz w:val="24"/>
                <w:szCs w:val="24"/>
                <w:lang w:val="en-US" w:eastAsia="zh-CN" w:bidi="ar"/>
              </w:rPr>
              <w:t>.step</w:t>
            </w:r>
          </w:p>
        </w:tc>
      </w:tr>
      <w:tr w14:paraId="18AA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6" w:type="pct"/>
            <w:vMerge w:val="continue"/>
            <w:tcBorders>
              <w:left w:val="single" w:color="auto" w:sz="12" w:space="0"/>
            </w:tcBorders>
            <w:shd w:val="clear" w:color="auto" w:fill="auto"/>
            <w:noWrap w:val="0"/>
            <w:vAlign w:val="center"/>
          </w:tcPr>
          <w:p w14:paraId="3259945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restart"/>
            <w:shd w:val="clear" w:color="auto" w:fill="auto"/>
            <w:noWrap w:val="0"/>
            <w:vAlign w:val="center"/>
          </w:tcPr>
          <w:p w14:paraId="7A03C4B9">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坐垫高度旋钮</w:t>
            </w:r>
          </w:p>
        </w:tc>
        <w:tc>
          <w:tcPr>
            <w:tcW w:w="849" w:type="pct"/>
            <w:vMerge w:val="restart"/>
            <w:shd w:val="clear" w:color="auto" w:fill="auto"/>
            <w:noWrap w:val="0"/>
            <w:vAlign w:val="center"/>
          </w:tcPr>
          <w:p w14:paraId="3E2F3B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7F9941C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490" w:type="pct"/>
            <w:tcBorders>
              <w:top w:val="single" w:color="auto" w:sz="4" w:space="0"/>
              <w:right w:val="single" w:color="auto" w:sz="4" w:space="0"/>
            </w:tcBorders>
            <w:shd w:val="clear" w:color="auto" w:fill="auto"/>
            <w:noWrap w:val="0"/>
            <w:vAlign w:val="center"/>
          </w:tcPr>
          <w:p w14:paraId="5B39A2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坐垫高度旋钮（零件）</w:t>
            </w:r>
          </w:p>
        </w:tc>
        <w:tc>
          <w:tcPr>
            <w:tcW w:w="1484" w:type="pct"/>
            <w:tcBorders>
              <w:left w:val="single" w:color="auto" w:sz="4" w:space="0"/>
              <w:right w:val="single" w:color="auto" w:sz="12" w:space="0"/>
            </w:tcBorders>
            <w:shd w:val="clear" w:color="auto" w:fill="auto"/>
            <w:noWrap w:val="0"/>
            <w:vAlign w:val="center"/>
          </w:tcPr>
          <w:p w14:paraId="741BE3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坐垫高度旋钮</w:t>
            </w:r>
            <w:r>
              <w:rPr>
                <w:rFonts w:hint="eastAsia" w:ascii="仿宋" w:hAnsi="仿宋" w:eastAsia="仿宋" w:cs="仿宋"/>
                <w:color w:val="000000"/>
                <w:kern w:val="0"/>
                <w:sz w:val="24"/>
                <w:szCs w:val="24"/>
                <w:lang w:val="en-US" w:eastAsia="zh-CN" w:bidi="ar"/>
              </w:rPr>
              <w:t>.step</w:t>
            </w:r>
          </w:p>
        </w:tc>
      </w:tr>
      <w:tr w14:paraId="27FA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6" w:type="pct"/>
            <w:vMerge w:val="continue"/>
            <w:tcBorders>
              <w:left w:val="single" w:color="auto" w:sz="12" w:space="0"/>
            </w:tcBorders>
            <w:shd w:val="clear" w:color="auto" w:fill="auto"/>
            <w:noWrap w:val="0"/>
            <w:vAlign w:val="center"/>
          </w:tcPr>
          <w:p w14:paraId="649CA8F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9" w:type="pct"/>
            <w:vMerge w:val="continue"/>
            <w:shd w:val="clear" w:color="auto" w:fill="auto"/>
            <w:noWrap w:val="0"/>
            <w:vAlign w:val="center"/>
          </w:tcPr>
          <w:p w14:paraId="1013D2E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49" w:type="pct"/>
            <w:vMerge w:val="continue"/>
            <w:shd w:val="clear" w:color="auto" w:fill="auto"/>
            <w:noWrap w:val="0"/>
            <w:vAlign w:val="center"/>
          </w:tcPr>
          <w:p w14:paraId="60AE662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490" w:type="pct"/>
            <w:tcBorders>
              <w:bottom w:val="single" w:color="auto" w:sz="4" w:space="0"/>
              <w:right w:val="single" w:color="auto" w:sz="4" w:space="0"/>
            </w:tcBorders>
            <w:shd w:val="clear" w:color="auto" w:fill="auto"/>
            <w:noWrap w:val="0"/>
            <w:vAlign w:val="center"/>
          </w:tcPr>
          <w:p w14:paraId="14C05EF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_GB2312" w:hAnsi="宋体" w:eastAsia="仿宋_GB2312" w:cs="宋体"/>
                <w:lang w:val="en-US" w:eastAsia="zh-CN"/>
              </w:rPr>
              <w:t>坐垫高度旋钮（工程图）</w:t>
            </w:r>
          </w:p>
        </w:tc>
        <w:tc>
          <w:tcPr>
            <w:tcW w:w="1484" w:type="pct"/>
            <w:tcBorders>
              <w:left w:val="single" w:color="auto" w:sz="4" w:space="0"/>
              <w:right w:val="single" w:color="auto" w:sz="12" w:space="0"/>
            </w:tcBorders>
            <w:shd w:val="clear" w:color="auto" w:fill="auto"/>
            <w:noWrap w:val="0"/>
            <w:vAlign w:val="center"/>
          </w:tcPr>
          <w:p w14:paraId="6EE8E3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坐垫高度旋钮</w:t>
            </w:r>
            <w:r>
              <w:rPr>
                <w:rFonts w:hint="eastAsia" w:ascii="仿宋" w:hAnsi="仿宋" w:eastAsia="仿宋" w:cs="仿宋"/>
                <w:color w:val="000000"/>
                <w:kern w:val="0"/>
                <w:sz w:val="24"/>
                <w:szCs w:val="24"/>
                <w:lang w:val="en-US" w:eastAsia="zh-CN" w:bidi="ar"/>
              </w:rPr>
              <w:t>.pdf</w:t>
            </w:r>
          </w:p>
        </w:tc>
      </w:tr>
      <w:tr w14:paraId="1DFB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6" w:type="pct"/>
            <w:vMerge w:val="continue"/>
            <w:tcBorders>
              <w:left w:val="single" w:color="auto" w:sz="12" w:space="0"/>
            </w:tcBorders>
            <w:shd w:val="clear" w:color="auto" w:fill="auto"/>
            <w:noWrap w:val="0"/>
            <w:vAlign w:val="center"/>
          </w:tcPr>
          <w:p w14:paraId="2AE9214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restart"/>
            <w:shd w:val="clear" w:color="auto" w:fill="auto"/>
            <w:noWrap w:val="0"/>
            <w:vAlign w:val="center"/>
          </w:tcPr>
          <w:p w14:paraId="2C0B08F9">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坐垫前后旋钮</w:t>
            </w:r>
          </w:p>
        </w:tc>
        <w:tc>
          <w:tcPr>
            <w:tcW w:w="849" w:type="pct"/>
            <w:vMerge w:val="restart"/>
            <w:shd w:val="clear" w:color="auto" w:fill="auto"/>
            <w:noWrap w:val="0"/>
            <w:vAlign w:val="center"/>
          </w:tcPr>
          <w:p w14:paraId="34AFB54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right w:val="single" w:color="auto" w:sz="4" w:space="0"/>
            </w:tcBorders>
            <w:shd w:val="clear" w:color="auto" w:fill="auto"/>
            <w:noWrap w:val="0"/>
            <w:vAlign w:val="center"/>
          </w:tcPr>
          <w:p w14:paraId="35D6275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坐垫前后旋钮（零件）</w:t>
            </w:r>
          </w:p>
        </w:tc>
        <w:tc>
          <w:tcPr>
            <w:tcW w:w="1484" w:type="pct"/>
            <w:tcBorders>
              <w:left w:val="single" w:color="auto" w:sz="4" w:space="0"/>
              <w:right w:val="single" w:color="auto" w:sz="12" w:space="0"/>
            </w:tcBorders>
            <w:shd w:val="clear" w:color="auto" w:fill="auto"/>
            <w:noWrap w:val="0"/>
            <w:vAlign w:val="center"/>
          </w:tcPr>
          <w:p w14:paraId="0F00539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坐垫前后旋钮</w:t>
            </w:r>
            <w:r>
              <w:rPr>
                <w:rFonts w:hint="eastAsia" w:ascii="仿宋" w:hAnsi="仿宋" w:eastAsia="仿宋" w:cs="仿宋"/>
                <w:color w:val="000000"/>
                <w:kern w:val="0"/>
                <w:sz w:val="24"/>
                <w:szCs w:val="24"/>
                <w:lang w:val="en-US" w:eastAsia="zh-CN" w:bidi="ar"/>
              </w:rPr>
              <w:t>.step</w:t>
            </w:r>
          </w:p>
        </w:tc>
      </w:tr>
      <w:tr w14:paraId="5236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6" w:type="pct"/>
            <w:vMerge w:val="continue"/>
            <w:tcBorders>
              <w:left w:val="single" w:color="auto" w:sz="12" w:space="0"/>
            </w:tcBorders>
            <w:shd w:val="clear" w:color="auto" w:fill="auto"/>
            <w:noWrap w:val="0"/>
            <w:vAlign w:val="center"/>
          </w:tcPr>
          <w:p w14:paraId="1175BD0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9" w:type="pct"/>
            <w:vMerge w:val="continue"/>
            <w:shd w:val="clear" w:color="auto" w:fill="auto"/>
            <w:noWrap w:val="0"/>
            <w:vAlign w:val="center"/>
          </w:tcPr>
          <w:p w14:paraId="38E8331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49" w:type="pct"/>
            <w:vMerge w:val="continue"/>
            <w:shd w:val="clear" w:color="auto" w:fill="auto"/>
            <w:noWrap w:val="0"/>
            <w:vAlign w:val="center"/>
          </w:tcPr>
          <w:p w14:paraId="564E601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490" w:type="pct"/>
            <w:tcBorders>
              <w:bottom w:val="single" w:color="auto" w:sz="4" w:space="0"/>
              <w:right w:val="single" w:color="auto" w:sz="4" w:space="0"/>
            </w:tcBorders>
            <w:shd w:val="clear" w:color="auto" w:fill="auto"/>
            <w:noWrap w:val="0"/>
            <w:vAlign w:val="center"/>
          </w:tcPr>
          <w:p w14:paraId="7B79419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_GB2312" w:hAnsi="宋体" w:eastAsia="仿宋_GB2312" w:cs="宋体"/>
                <w:lang w:val="en-US" w:eastAsia="zh-CN"/>
              </w:rPr>
              <w:t>坐垫前后旋钮（工程图）</w:t>
            </w:r>
          </w:p>
        </w:tc>
        <w:tc>
          <w:tcPr>
            <w:tcW w:w="1484" w:type="pct"/>
            <w:tcBorders>
              <w:left w:val="single" w:color="auto" w:sz="4" w:space="0"/>
              <w:right w:val="single" w:color="auto" w:sz="12" w:space="0"/>
            </w:tcBorders>
            <w:shd w:val="clear" w:color="auto" w:fill="auto"/>
            <w:noWrap w:val="0"/>
            <w:vAlign w:val="center"/>
          </w:tcPr>
          <w:p w14:paraId="576936D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坐垫前后旋钮</w:t>
            </w:r>
            <w:r>
              <w:rPr>
                <w:rFonts w:hint="eastAsia" w:ascii="仿宋" w:hAnsi="仿宋" w:eastAsia="仿宋" w:cs="仿宋"/>
                <w:color w:val="000000"/>
                <w:kern w:val="0"/>
                <w:sz w:val="24"/>
                <w:szCs w:val="24"/>
                <w:lang w:val="en-US" w:eastAsia="zh-CN" w:bidi="ar"/>
              </w:rPr>
              <w:t>.pdf</w:t>
            </w:r>
          </w:p>
        </w:tc>
      </w:tr>
      <w:tr w14:paraId="5D9A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1A4E096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restart"/>
            <w:shd w:val="clear" w:color="auto" w:fill="auto"/>
            <w:noWrap w:val="0"/>
            <w:vAlign w:val="center"/>
          </w:tcPr>
          <w:p w14:paraId="620F49DF">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w:t>
            </w:r>
          </w:p>
        </w:tc>
        <w:tc>
          <w:tcPr>
            <w:tcW w:w="849" w:type="pct"/>
            <w:vMerge w:val="restart"/>
            <w:shd w:val="clear" w:color="auto" w:fill="auto"/>
            <w:noWrap w:val="0"/>
            <w:vAlign w:val="center"/>
          </w:tcPr>
          <w:p w14:paraId="01CF6D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49A523E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490" w:type="pct"/>
            <w:tcBorders>
              <w:top w:val="single" w:color="auto" w:sz="4" w:space="0"/>
              <w:right w:val="single" w:color="auto" w:sz="4" w:space="0"/>
            </w:tcBorders>
            <w:shd w:val="clear" w:color="auto" w:fill="auto"/>
            <w:noWrap w:val="0"/>
            <w:vAlign w:val="center"/>
          </w:tcPr>
          <w:p w14:paraId="7F85AE5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飞轮（零件）</w:t>
            </w:r>
          </w:p>
        </w:tc>
        <w:tc>
          <w:tcPr>
            <w:tcW w:w="1484" w:type="pct"/>
            <w:tcBorders>
              <w:left w:val="single" w:color="auto" w:sz="4" w:space="0"/>
              <w:right w:val="single" w:color="auto" w:sz="12" w:space="0"/>
            </w:tcBorders>
            <w:shd w:val="clear" w:color="auto" w:fill="auto"/>
            <w:noWrap w:val="0"/>
            <w:vAlign w:val="center"/>
          </w:tcPr>
          <w:p w14:paraId="3A3694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飞轮</w:t>
            </w:r>
            <w:r>
              <w:rPr>
                <w:rFonts w:hint="eastAsia" w:ascii="仿宋" w:hAnsi="仿宋" w:eastAsia="仿宋" w:cs="仿宋"/>
                <w:color w:val="000000"/>
                <w:kern w:val="0"/>
                <w:sz w:val="24"/>
                <w:szCs w:val="24"/>
                <w:lang w:val="en-US" w:eastAsia="zh-CN" w:bidi="ar"/>
              </w:rPr>
              <w:t>.step</w:t>
            </w:r>
          </w:p>
        </w:tc>
      </w:tr>
      <w:tr w14:paraId="47FF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020FFD0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vMerge w:val="continue"/>
            <w:shd w:val="clear" w:color="auto" w:fill="auto"/>
            <w:noWrap w:val="0"/>
            <w:vAlign w:val="center"/>
          </w:tcPr>
          <w:p w14:paraId="249C29C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849" w:type="pct"/>
            <w:vMerge w:val="continue"/>
            <w:shd w:val="clear" w:color="auto" w:fill="auto"/>
            <w:noWrap w:val="0"/>
            <w:vAlign w:val="center"/>
          </w:tcPr>
          <w:p w14:paraId="569687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490" w:type="pct"/>
            <w:tcBorders>
              <w:bottom w:val="single" w:color="auto" w:sz="4" w:space="0"/>
              <w:right w:val="single" w:color="auto" w:sz="4" w:space="0"/>
            </w:tcBorders>
            <w:shd w:val="clear" w:color="auto" w:fill="auto"/>
            <w:noWrap w:val="0"/>
            <w:vAlign w:val="center"/>
          </w:tcPr>
          <w:p w14:paraId="2C94BBC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飞轮（工程图）</w:t>
            </w:r>
          </w:p>
        </w:tc>
        <w:tc>
          <w:tcPr>
            <w:tcW w:w="1484" w:type="pct"/>
            <w:tcBorders>
              <w:left w:val="single" w:color="auto" w:sz="4" w:space="0"/>
              <w:right w:val="single" w:color="auto" w:sz="12" w:space="0"/>
            </w:tcBorders>
            <w:shd w:val="clear" w:color="auto" w:fill="auto"/>
            <w:noWrap w:val="0"/>
            <w:vAlign w:val="center"/>
          </w:tcPr>
          <w:p w14:paraId="2F1C167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w:t>
            </w:r>
            <w:r>
              <w:rPr>
                <w:rFonts w:hint="eastAsia" w:ascii="仿宋" w:hAnsi="仿宋" w:eastAsia="仿宋" w:cs="仿宋"/>
                <w:color w:val="000000"/>
                <w:kern w:val="0"/>
                <w:sz w:val="24"/>
                <w:szCs w:val="24"/>
                <w:lang w:val="en-US" w:eastAsia="zh-CN" w:bidi="ar"/>
              </w:rPr>
              <w:t>.pdf</w:t>
            </w:r>
          </w:p>
        </w:tc>
      </w:tr>
      <w:tr w14:paraId="185D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06" w:type="pct"/>
            <w:vMerge w:val="continue"/>
            <w:tcBorders>
              <w:left w:val="single" w:color="auto" w:sz="12" w:space="0"/>
            </w:tcBorders>
            <w:shd w:val="clear" w:color="auto" w:fill="auto"/>
            <w:noWrap w:val="0"/>
            <w:vAlign w:val="center"/>
          </w:tcPr>
          <w:p w14:paraId="4DBBADB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0DF74714">
            <w:pPr>
              <w:spacing w:line="336" w:lineRule="auto"/>
              <w:jc w:val="left"/>
              <w:rPr>
                <w:rFonts w:hint="default"/>
                <w:lang w:val="en-US" w:eastAsia="zh-CN"/>
              </w:rPr>
            </w:pPr>
            <w:r>
              <w:rPr>
                <w:rFonts w:hint="eastAsia" w:ascii="仿宋_GB2312" w:hAnsi="宋体" w:eastAsia="仿宋_GB2312" w:cs="宋体"/>
                <w:lang w:val="en-US" w:eastAsia="zh-CN"/>
              </w:rPr>
              <w:t>前飞轮套</w:t>
            </w:r>
          </w:p>
        </w:tc>
        <w:tc>
          <w:tcPr>
            <w:tcW w:w="849" w:type="pct"/>
            <w:shd w:val="clear" w:color="auto" w:fill="auto"/>
            <w:noWrap w:val="0"/>
            <w:vAlign w:val="center"/>
          </w:tcPr>
          <w:p w14:paraId="5C17D5B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4A9FDDAE">
            <w:pPr>
              <w:spacing w:line="336" w:lineRule="auto"/>
              <w:jc w:val="left"/>
              <w:rPr>
                <w:rFonts w:hint="default" w:ascii="Times New Roman" w:hAnsi="Times New Roman" w:eastAsia="宋体" w:cs="Times New Roman"/>
                <w:kern w:val="2"/>
                <w:sz w:val="21"/>
                <w:szCs w:val="24"/>
                <w:lang w:val="en-US" w:eastAsia="zh-CN" w:bidi="ar-SA"/>
              </w:rPr>
            </w:pPr>
            <w:r>
              <w:rPr>
                <w:rFonts w:hint="eastAsia" w:ascii="仿宋_GB2312" w:hAnsi="宋体" w:eastAsia="仿宋_GB2312" w:cs="宋体"/>
                <w:lang w:val="en-US" w:eastAsia="zh-CN"/>
              </w:rPr>
              <w:t>前飞轮套（零件）</w:t>
            </w:r>
          </w:p>
        </w:tc>
        <w:tc>
          <w:tcPr>
            <w:tcW w:w="1484" w:type="pct"/>
            <w:tcBorders>
              <w:left w:val="single" w:color="auto" w:sz="4" w:space="0"/>
              <w:right w:val="single" w:color="auto" w:sz="12" w:space="0"/>
            </w:tcBorders>
            <w:shd w:val="clear" w:color="auto" w:fill="auto"/>
            <w:noWrap w:val="0"/>
            <w:vAlign w:val="center"/>
          </w:tcPr>
          <w:p w14:paraId="563F80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前飞轮套</w:t>
            </w:r>
            <w:r>
              <w:rPr>
                <w:rFonts w:hint="eastAsia" w:ascii="仿宋" w:hAnsi="仿宋" w:eastAsia="仿宋" w:cs="仿宋"/>
                <w:color w:val="000000"/>
                <w:kern w:val="0"/>
                <w:sz w:val="24"/>
                <w:szCs w:val="24"/>
                <w:lang w:val="en-US" w:eastAsia="zh-CN" w:bidi="ar"/>
              </w:rPr>
              <w:t>.step</w:t>
            </w:r>
          </w:p>
        </w:tc>
      </w:tr>
      <w:tr w14:paraId="1125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729F899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14344572">
            <w:pPr>
              <w:spacing w:line="336" w:lineRule="auto"/>
              <w:jc w:val="left"/>
              <w:rPr>
                <w:rFonts w:hint="default"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右车把安装盒</w:t>
            </w:r>
          </w:p>
        </w:tc>
        <w:tc>
          <w:tcPr>
            <w:tcW w:w="849" w:type="pct"/>
            <w:shd w:val="clear" w:color="auto" w:fill="auto"/>
            <w:noWrap w:val="0"/>
            <w:vAlign w:val="center"/>
          </w:tcPr>
          <w:p w14:paraId="13AFAAF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7F70861E">
            <w:pPr>
              <w:spacing w:line="336" w:lineRule="auto"/>
              <w:jc w:val="left"/>
              <w:rPr>
                <w:rFonts w:hint="eastAsia" w:ascii="Times New Roman" w:hAnsi="Times New Roman" w:eastAsia="宋体" w:cs="Times New Roman"/>
                <w:kern w:val="2"/>
                <w:sz w:val="21"/>
                <w:szCs w:val="24"/>
                <w:lang w:val="en-US" w:eastAsia="zh-CN" w:bidi="ar-SA"/>
              </w:rPr>
            </w:pPr>
            <w:r>
              <w:rPr>
                <w:rFonts w:hint="default" w:ascii="仿宋_GB2312" w:hAnsi="宋体" w:eastAsia="仿宋_GB2312" w:cs="宋体"/>
                <w:lang w:val="en-US" w:eastAsia="zh-CN"/>
              </w:rPr>
              <w:t>右车把安装盒</w:t>
            </w:r>
            <w:r>
              <w:rPr>
                <w:rFonts w:hint="eastAsia" w:ascii="仿宋_GB2312" w:hAnsi="宋体" w:eastAsia="仿宋_GB2312" w:cs="宋体"/>
                <w:lang w:val="en-US" w:eastAsia="zh-CN"/>
              </w:rPr>
              <w:t>（零件）</w:t>
            </w:r>
          </w:p>
        </w:tc>
        <w:tc>
          <w:tcPr>
            <w:tcW w:w="1484" w:type="pct"/>
            <w:tcBorders>
              <w:left w:val="single" w:color="auto" w:sz="4" w:space="0"/>
              <w:right w:val="single" w:color="auto" w:sz="12" w:space="0"/>
            </w:tcBorders>
            <w:shd w:val="clear" w:color="auto" w:fill="auto"/>
            <w:noWrap w:val="0"/>
            <w:vAlign w:val="center"/>
          </w:tcPr>
          <w:p w14:paraId="50BC2BF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default" w:ascii="仿宋_GB2312" w:hAnsi="宋体" w:eastAsia="仿宋_GB2312" w:cs="宋体"/>
                <w:lang w:val="en-US" w:eastAsia="zh-CN"/>
              </w:rPr>
              <w:t>右车把安装盒</w:t>
            </w:r>
            <w:r>
              <w:rPr>
                <w:rFonts w:hint="eastAsia" w:ascii="仿宋" w:hAnsi="仿宋" w:eastAsia="仿宋" w:cs="仿宋"/>
                <w:color w:val="000000"/>
                <w:kern w:val="0"/>
                <w:sz w:val="24"/>
                <w:szCs w:val="24"/>
                <w:lang w:val="en-US" w:eastAsia="zh-CN" w:bidi="ar"/>
              </w:rPr>
              <w:t>.step</w:t>
            </w:r>
          </w:p>
        </w:tc>
      </w:tr>
      <w:tr w14:paraId="3A4C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0C5CFC75">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0EAF1FDD">
            <w:pPr>
              <w:spacing w:line="336" w:lineRule="auto"/>
              <w:jc w:val="left"/>
              <w:rPr>
                <w:rFonts w:hint="default" w:ascii="仿宋_GB2312" w:hAnsi="宋体" w:eastAsia="仿宋_GB2312" w:cs="宋体"/>
                <w:kern w:val="2"/>
                <w:sz w:val="21"/>
                <w:szCs w:val="24"/>
                <w:lang w:val="en-US" w:eastAsia="zh-CN" w:bidi="ar-SA"/>
              </w:rPr>
            </w:pPr>
            <w:r>
              <w:rPr>
                <w:rFonts w:hint="eastAsia" w:ascii="仿宋_GB2312" w:hAnsi="宋体" w:eastAsia="仿宋_GB2312" w:cs="宋体"/>
                <w:lang w:val="en-US" w:eastAsia="zh-CN"/>
              </w:rPr>
              <w:t>左车把安装盒</w:t>
            </w:r>
          </w:p>
        </w:tc>
        <w:tc>
          <w:tcPr>
            <w:tcW w:w="849" w:type="pct"/>
            <w:shd w:val="clear" w:color="auto" w:fill="auto"/>
            <w:noWrap w:val="0"/>
            <w:vAlign w:val="center"/>
          </w:tcPr>
          <w:p w14:paraId="1A0B097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27FD7326">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左车把安装盒（零件）</w:t>
            </w:r>
          </w:p>
        </w:tc>
        <w:tc>
          <w:tcPr>
            <w:tcW w:w="1484" w:type="pct"/>
            <w:tcBorders>
              <w:left w:val="single" w:color="auto" w:sz="4" w:space="0"/>
              <w:right w:val="single" w:color="auto" w:sz="12" w:space="0"/>
            </w:tcBorders>
            <w:shd w:val="clear" w:color="auto" w:fill="auto"/>
            <w:noWrap w:val="0"/>
            <w:vAlign w:val="center"/>
          </w:tcPr>
          <w:p w14:paraId="56D99CA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左车把安装盒.</w:t>
            </w:r>
            <w:r>
              <w:rPr>
                <w:rFonts w:hint="default" w:ascii="仿宋_GB2312" w:hAnsi="宋体" w:eastAsia="仿宋_GB2312" w:cs="宋体"/>
                <w:lang w:val="en-US" w:eastAsia="zh-CN"/>
              </w:rPr>
              <w:t>step</w:t>
            </w:r>
          </w:p>
        </w:tc>
      </w:tr>
      <w:tr w14:paraId="3F65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4C0CD16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7E08F2E9">
            <w:pPr>
              <w:spacing w:line="336" w:lineRule="auto"/>
              <w:jc w:val="left"/>
              <w:rPr>
                <w:rFonts w:hint="default" w:ascii="仿宋_GB2312" w:hAnsi="宋体" w:eastAsia="仿宋_GB2312" w:cs="宋体"/>
                <w:kern w:val="2"/>
                <w:sz w:val="21"/>
                <w:szCs w:val="24"/>
                <w:lang w:val="en-US" w:eastAsia="zh-CN" w:bidi="ar-SA"/>
              </w:rPr>
            </w:pPr>
            <w:r>
              <w:rPr>
                <w:rFonts w:hint="eastAsia" w:ascii="仿宋_GB2312" w:hAnsi="宋体" w:eastAsia="仿宋_GB2312" w:cs="宋体"/>
                <w:lang w:val="en-US" w:eastAsia="zh-CN"/>
              </w:rPr>
              <w:t>脚垫</w:t>
            </w:r>
          </w:p>
        </w:tc>
        <w:tc>
          <w:tcPr>
            <w:tcW w:w="849" w:type="pct"/>
            <w:shd w:val="clear" w:color="auto" w:fill="auto"/>
            <w:noWrap w:val="0"/>
            <w:vAlign w:val="center"/>
          </w:tcPr>
          <w:p w14:paraId="7CE0A33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72FF4887">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脚垫（零件）</w:t>
            </w:r>
          </w:p>
        </w:tc>
        <w:tc>
          <w:tcPr>
            <w:tcW w:w="1484" w:type="pct"/>
            <w:tcBorders>
              <w:left w:val="single" w:color="auto" w:sz="4" w:space="0"/>
              <w:right w:val="single" w:color="auto" w:sz="12" w:space="0"/>
            </w:tcBorders>
            <w:shd w:val="clear" w:color="auto" w:fill="auto"/>
            <w:noWrap w:val="0"/>
            <w:vAlign w:val="center"/>
          </w:tcPr>
          <w:p w14:paraId="3FB5FEAF">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脚垫</w:t>
            </w:r>
            <w:r>
              <w:rPr>
                <w:rFonts w:hint="default" w:ascii="仿宋_GB2312" w:hAnsi="宋体" w:eastAsia="仿宋_GB2312" w:cs="宋体"/>
                <w:lang w:val="en-US" w:eastAsia="zh-CN"/>
              </w:rPr>
              <w:t>.step</w:t>
            </w:r>
          </w:p>
        </w:tc>
      </w:tr>
      <w:tr w14:paraId="2031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4BD9F4C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2CB39F60">
            <w:pPr>
              <w:spacing w:line="336" w:lineRule="auto"/>
              <w:jc w:val="left"/>
              <w:rPr>
                <w:rFonts w:hint="default" w:ascii="仿宋_GB2312" w:hAnsi="宋体" w:eastAsia="仿宋_GB2312" w:cs="宋体"/>
                <w:kern w:val="2"/>
                <w:sz w:val="21"/>
                <w:szCs w:val="24"/>
                <w:lang w:val="en-US" w:eastAsia="zh-CN" w:bidi="ar-SA"/>
              </w:rPr>
            </w:pPr>
            <w:r>
              <w:rPr>
                <w:rFonts w:hint="eastAsia" w:ascii="仿宋_GB2312" w:hAnsi="宋体" w:eastAsia="仿宋_GB2312" w:cs="宋体"/>
                <w:lang w:val="en-US" w:eastAsia="zh-CN"/>
              </w:rPr>
              <w:t>支撑脚架套</w:t>
            </w:r>
          </w:p>
        </w:tc>
        <w:tc>
          <w:tcPr>
            <w:tcW w:w="849" w:type="pct"/>
            <w:shd w:val="clear" w:color="auto" w:fill="auto"/>
            <w:noWrap w:val="0"/>
            <w:vAlign w:val="center"/>
          </w:tcPr>
          <w:p w14:paraId="7DBF6A5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62BE2474">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支撑脚架套（零件）</w:t>
            </w:r>
          </w:p>
        </w:tc>
        <w:tc>
          <w:tcPr>
            <w:tcW w:w="1484" w:type="pct"/>
            <w:tcBorders>
              <w:left w:val="single" w:color="auto" w:sz="4" w:space="0"/>
              <w:right w:val="single" w:color="auto" w:sz="12" w:space="0"/>
            </w:tcBorders>
            <w:shd w:val="clear" w:color="auto" w:fill="auto"/>
            <w:noWrap w:val="0"/>
            <w:vAlign w:val="center"/>
          </w:tcPr>
          <w:p w14:paraId="1C3D9096">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支撑脚架套</w:t>
            </w:r>
            <w:r>
              <w:rPr>
                <w:rFonts w:hint="default" w:ascii="仿宋_GB2312" w:hAnsi="宋体" w:eastAsia="仿宋_GB2312" w:cs="宋体"/>
                <w:lang w:val="en-US" w:eastAsia="zh-CN"/>
              </w:rPr>
              <w:t>.step</w:t>
            </w:r>
          </w:p>
        </w:tc>
      </w:tr>
      <w:tr w14:paraId="2375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087815B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377AB8D9">
            <w:pPr>
              <w:spacing w:line="336" w:lineRule="auto"/>
              <w:jc w:val="left"/>
              <w:rPr>
                <w:rFonts w:hint="default" w:ascii="仿宋_GB2312" w:hAnsi="宋体" w:eastAsia="仿宋_GB2312" w:cs="宋体"/>
                <w:kern w:val="2"/>
                <w:sz w:val="21"/>
                <w:szCs w:val="24"/>
                <w:lang w:val="en-US" w:eastAsia="zh-CN" w:bidi="ar-SA"/>
              </w:rPr>
            </w:pPr>
            <w:r>
              <w:rPr>
                <w:rFonts w:hint="eastAsia" w:ascii="仿宋_GB2312" w:hAnsi="宋体" w:eastAsia="仿宋_GB2312" w:cs="宋体"/>
                <w:lang w:val="en-US" w:eastAsia="zh-CN"/>
              </w:rPr>
              <w:t>脚踏板</w:t>
            </w:r>
          </w:p>
        </w:tc>
        <w:tc>
          <w:tcPr>
            <w:tcW w:w="849" w:type="pct"/>
            <w:shd w:val="clear" w:color="auto" w:fill="auto"/>
            <w:noWrap w:val="0"/>
            <w:vAlign w:val="center"/>
          </w:tcPr>
          <w:p w14:paraId="2618D91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115C2DAD">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脚踏板（零件）</w:t>
            </w:r>
          </w:p>
        </w:tc>
        <w:tc>
          <w:tcPr>
            <w:tcW w:w="1484" w:type="pct"/>
            <w:tcBorders>
              <w:left w:val="single" w:color="auto" w:sz="4" w:space="0"/>
              <w:right w:val="single" w:color="auto" w:sz="12" w:space="0"/>
            </w:tcBorders>
            <w:shd w:val="clear" w:color="auto" w:fill="auto"/>
            <w:noWrap w:val="0"/>
            <w:vAlign w:val="center"/>
          </w:tcPr>
          <w:p w14:paraId="6C07EE68">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脚踏板</w:t>
            </w:r>
            <w:r>
              <w:rPr>
                <w:rFonts w:hint="default" w:ascii="仿宋_GB2312" w:hAnsi="宋体" w:eastAsia="仿宋_GB2312" w:cs="宋体"/>
                <w:lang w:val="en-US" w:eastAsia="zh-CN"/>
              </w:rPr>
              <w:t>.step</w:t>
            </w:r>
          </w:p>
        </w:tc>
      </w:tr>
      <w:tr w14:paraId="35A7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6" w:type="pct"/>
            <w:vMerge w:val="continue"/>
            <w:tcBorders>
              <w:left w:val="single" w:color="auto" w:sz="12" w:space="0"/>
            </w:tcBorders>
            <w:shd w:val="clear" w:color="auto" w:fill="auto"/>
            <w:noWrap w:val="0"/>
            <w:vAlign w:val="center"/>
          </w:tcPr>
          <w:p w14:paraId="1B201C7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9" w:type="pct"/>
            <w:shd w:val="clear" w:color="auto" w:fill="auto"/>
            <w:noWrap w:val="0"/>
            <w:vAlign w:val="center"/>
          </w:tcPr>
          <w:p w14:paraId="3395844B">
            <w:pPr>
              <w:spacing w:line="336" w:lineRule="auto"/>
              <w:jc w:val="left"/>
              <w:rPr>
                <w:rFonts w:hint="eastAsia" w:ascii="仿宋_GB2312" w:hAnsi="宋体" w:eastAsia="仿宋_GB2312" w:cs="宋体"/>
                <w:lang w:val="en-US" w:eastAsia="zh-CN"/>
              </w:rPr>
            </w:pPr>
            <w:r>
              <w:rPr>
                <w:rFonts w:hint="eastAsia" w:ascii="仿宋_GB2312" w:hAnsi="宋体" w:eastAsia="仿宋_GB2312" w:cs="宋体"/>
                <w:lang w:val="en-US" w:eastAsia="zh-CN"/>
              </w:rPr>
              <w:t>曲柄</w:t>
            </w:r>
          </w:p>
        </w:tc>
        <w:tc>
          <w:tcPr>
            <w:tcW w:w="849" w:type="pct"/>
            <w:shd w:val="clear" w:color="auto" w:fill="auto"/>
            <w:noWrap w:val="0"/>
            <w:vAlign w:val="center"/>
          </w:tcPr>
          <w:p w14:paraId="48C394D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490" w:type="pct"/>
            <w:tcBorders>
              <w:top w:val="single" w:color="auto" w:sz="4" w:space="0"/>
              <w:bottom w:val="single" w:color="auto" w:sz="4" w:space="0"/>
              <w:right w:val="single" w:color="auto" w:sz="4" w:space="0"/>
            </w:tcBorders>
            <w:shd w:val="clear" w:color="auto" w:fill="auto"/>
            <w:noWrap w:val="0"/>
            <w:vAlign w:val="center"/>
          </w:tcPr>
          <w:p w14:paraId="06C6BEA1">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曲柄（零件）</w:t>
            </w:r>
          </w:p>
        </w:tc>
        <w:tc>
          <w:tcPr>
            <w:tcW w:w="1484" w:type="pct"/>
            <w:tcBorders>
              <w:left w:val="single" w:color="auto" w:sz="4" w:space="0"/>
              <w:right w:val="single" w:color="auto" w:sz="12" w:space="0"/>
            </w:tcBorders>
            <w:shd w:val="clear" w:color="auto" w:fill="auto"/>
            <w:noWrap w:val="0"/>
            <w:vAlign w:val="center"/>
          </w:tcPr>
          <w:p w14:paraId="03AC4717">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曲柄</w:t>
            </w:r>
            <w:r>
              <w:rPr>
                <w:rFonts w:hint="default" w:ascii="仿宋_GB2312" w:hAnsi="宋体" w:eastAsia="仿宋_GB2312" w:cs="宋体"/>
                <w:lang w:val="en-US" w:eastAsia="zh-CN"/>
              </w:rPr>
              <w:t>.step</w:t>
            </w:r>
          </w:p>
        </w:tc>
      </w:tr>
      <w:tr w14:paraId="070C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175" w:type="pct"/>
            <w:gridSpan w:val="2"/>
            <w:tcBorders>
              <w:left w:val="single" w:color="auto" w:sz="12" w:space="0"/>
              <w:bottom w:val="single" w:color="auto" w:sz="12" w:space="0"/>
            </w:tcBorders>
            <w:shd w:val="clear" w:color="auto" w:fill="auto"/>
            <w:noWrap w:val="0"/>
            <w:vAlign w:val="center"/>
          </w:tcPr>
          <w:p w14:paraId="3FE510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849" w:type="pct"/>
            <w:tcBorders>
              <w:bottom w:val="single" w:color="auto" w:sz="12" w:space="0"/>
            </w:tcBorders>
            <w:shd w:val="clear" w:color="auto" w:fill="auto"/>
            <w:noWrap w:val="0"/>
            <w:vAlign w:val="center"/>
          </w:tcPr>
          <w:p w14:paraId="181E8EC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w:t>
            </w:r>
          </w:p>
        </w:tc>
        <w:tc>
          <w:tcPr>
            <w:tcW w:w="1490" w:type="pct"/>
            <w:tcBorders>
              <w:top w:val="single" w:color="auto" w:sz="4" w:space="0"/>
              <w:bottom w:val="single" w:color="auto" w:sz="12" w:space="0"/>
              <w:right w:val="single" w:color="auto" w:sz="4" w:space="0"/>
            </w:tcBorders>
            <w:shd w:val="clear" w:color="auto" w:fill="auto"/>
            <w:noWrap w:val="0"/>
            <w:vAlign w:val="center"/>
          </w:tcPr>
          <w:p w14:paraId="4BC62F3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产品数字化设计报告.pdf</w:t>
            </w:r>
          </w:p>
        </w:tc>
        <w:tc>
          <w:tcPr>
            <w:tcW w:w="1484" w:type="pct"/>
            <w:tcBorders>
              <w:left w:val="single" w:color="auto" w:sz="4" w:space="0"/>
              <w:bottom w:val="single" w:color="auto" w:sz="12" w:space="0"/>
              <w:right w:val="single" w:color="auto" w:sz="12" w:space="0"/>
            </w:tcBorders>
            <w:shd w:val="clear" w:color="auto" w:fill="auto"/>
            <w:noWrap w:val="0"/>
            <w:vAlign w:val="center"/>
          </w:tcPr>
          <w:p w14:paraId="7FB4458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产品数字化设计报告.pptx</w:t>
            </w:r>
          </w:p>
        </w:tc>
      </w:tr>
    </w:tbl>
    <w:p w14:paraId="0197F631">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分值指标分配如表1-2所示</w:t>
      </w:r>
    </w:p>
    <w:p w14:paraId="142D79C0">
      <w:pPr>
        <w:widowControl/>
        <w:spacing w:line="5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表1-2</w:t>
      </w:r>
    </w:p>
    <w:tbl>
      <w:tblPr>
        <w:tblStyle w:val="9"/>
        <w:tblpPr w:leftFromText="180" w:rightFromText="180" w:vertAnchor="text" w:horzAnchor="page" w:tblpXSpec="center" w:tblpY="121"/>
        <w:tblOverlap w:val="never"/>
        <w:tblW w:w="4985"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fixed"/>
        <w:tblCellMar>
          <w:top w:w="0" w:type="dxa"/>
          <w:left w:w="108" w:type="dxa"/>
          <w:bottom w:w="0" w:type="dxa"/>
          <w:right w:w="108" w:type="dxa"/>
        </w:tblCellMar>
      </w:tblPr>
      <w:tblGrid>
        <w:gridCol w:w="690"/>
        <w:gridCol w:w="996"/>
        <w:gridCol w:w="1052"/>
        <w:gridCol w:w="1046"/>
        <w:gridCol w:w="1120"/>
        <w:gridCol w:w="1220"/>
        <w:gridCol w:w="1255"/>
        <w:gridCol w:w="1316"/>
        <w:gridCol w:w="1239"/>
      </w:tblGrid>
      <w:tr w14:paraId="03A06935">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PrEx>
        <w:trPr>
          <w:trHeight w:val="717" w:hRule="atLeast"/>
          <w:jc w:val="center"/>
        </w:trPr>
        <w:tc>
          <w:tcPr>
            <w:tcW w:w="347" w:type="pct"/>
            <w:tcBorders>
              <w:tl2br w:val="nil"/>
              <w:tr2bl w:val="nil"/>
            </w:tcBorders>
            <w:shd w:val="clear" w:color="auto" w:fill="auto"/>
            <w:vAlign w:val="center"/>
          </w:tcPr>
          <w:p w14:paraId="559779E9">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501" w:type="pct"/>
            <w:tcBorders>
              <w:tl2br w:val="nil"/>
              <w:tr2bl w:val="nil"/>
            </w:tcBorders>
            <w:shd w:val="clear" w:color="auto" w:fill="auto"/>
            <w:vAlign w:val="center"/>
          </w:tcPr>
          <w:p w14:paraId="6B20DD8C">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 xml:space="preserve">主车架 </w:t>
            </w:r>
          </w:p>
        </w:tc>
        <w:tc>
          <w:tcPr>
            <w:tcW w:w="529" w:type="pct"/>
            <w:tcBorders>
              <w:tl2br w:val="nil"/>
              <w:tr2bl w:val="nil"/>
            </w:tcBorders>
            <w:shd w:val="clear" w:color="auto" w:fill="auto"/>
            <w:vAlign w:val="center"/>
          </w:tcPr>
          <w:p w14:paraId="10A5496D">
            <w:pPr>
              <w:widowControl/>
              <w:spacing w:line="400" w:lineRule="exact"/>
              <w:jc w:val="center"/>
              <w:rPr>
                <w:rFonts w:hint="default" w:ascii="仿宋" w:hAnsi="仿宋" w:eastAsia="仿宋" w:cs="仿宋"/>
                <w:b/>
                <w:bCs/>
                <w:color w:val="000000"/>
                <w:kern w:val="0"/>
                <w:sz w:val="24"/>
                <w:szCs w:val="24"/>
                <w:lang w:val="en-US" w:eastAsia="zh-CN" w:bidi="ar"/>
              </w:rPr>
            </w:pPr>
            <w:r>
              <w:rPr>
                <w:rFonts w:hint="default" w:ascii="仿宋" w:hAnsi="仿宋" w:eastAsia="仿宋" w:cs="仿宋"/>
                <w:b/>
                <w:bCs/>
                <w:color w:val="000000"/>
                <w:kern w:val="0"/>
                <w:sz w:val="24"/>
                <w:szCs w:val="24"/>
                <w:lang w:val="en-US" w:eastAsia="zh-CN" w:bidi="ar"/>
              </w:rPr>
              <w:t>车把手</w:t>
            </w:r>
          </w:p>
        </w:tc>
        <w:tc>
          <w:tcPr>
            <w:tcW w:w="526" w:type="pct"/>
            <w:tcBorders>
              <w:tl2br w:val="nil"/>
              <w:tr2bl w:val="nil"/>
            </w:tcBorders>
            <w:shd w:val="clear" w:color="auto" w:fill="auto"/>
            <w:vAlign w:val="center"/>
          </w:tcPr>
          <w:p w14:paraId="67EA7672">
            <w:pPr>
              <w:widowControl/>
              <w:spacing w:line="400" w:lineRule="exact"/>
              <w:jc w:val="center"/>
              <w:rPr>
                <w:rFonts w:hint="default" w:ascii="仿宋" w:hAnsi="仿宋" w:eastAsia="仿宋" w:cs="仿宋"/>
                <w:b/>
                <w:bCs/>
                <w:color w:val="000000"/>
                <w:kern w:val="0"/>
                <w:sz w:val="24"/>
                <w:lang w:val="en-US" w:bidi="ar"/>
              </w:rPr>
            </w:pPr>
            <w:r>
              <w:rPr>
                <w:rFonts w:hint="default" w:ascii="仿宋" w:hAnsi="仿宋" w:eastAsia="仿宋" w:cs="仿宋"/>
                <w:b/>
                <w:bCs/>
                <w:color w:val="000000"/>
                <w:kern w:val="0"/>
                <w:sz w:val="24"/>
                <w:lang w:val="en-US" w:bidi="ar"/>
              </w:rPr>
              <w:t>平板支架</w:t>
            </w:r>
          </w:p>
        </w:tc>
        <w:tc>
          <w:tcPr>
            <w:tcW w:w="563" w:type="pct"/>
            <w:tcBorders>
              <w:tl2br w:val="nil"/>
              <w:tr2bl w:val="nil"/>
            </w:tcBorders>
            <w:shd w:val="clear" w:color="auto" w:fill="auto"/>
            <w:vAlign w:val="center"/>
          </w:tcPr>
          <w:p w14:paraId="652F3444">
            <w:pPr>
              <w:widowControl/>
              <w:spacing w:line="400" w:lineRule="exact"/>
              <w:jc w:val="center"/>
              <w:rPr>
                <w:rFonts w:hint="eastAsia" w:ascii="仿宋" w:hAnsi="仿宋" w:eastAsia="仿宋" w:cs="仿宋"/>
                <w:b/>
                <w:bCs/>
                <w:color w:val="000000"/>
                <w:kern w:val="0"/>
                <w:sz w:val="24"/>
                <w:lang w:eastAsia="zh-CN" w:bidi="ar"/>
              </w:rPr>
            </w:pPr>
            <w:r>
              <w:rPr>
                <w:rFonts w:hint="eastAsia" w:ascii="仿宋" w:hAnsi="仿宋" w:eastAsia="仿宋" w:cs="仿宋"/>
                <w:b/>
                <w:bCs/>
                <w:color w:val="000000"/>
                <w:kern w:val="0"/>
                <w:sz w:val="24"/>
                <w:lang w:eastAsia="zh-CN" w:bidi="ar"/>
              </w:rPr>
              <w:t>传动箱</w:t>
            </w:r>
          </w:p>
        </w:tc>
        <w:tc>
          <w:tcPr>
            <w:tcW w:w="614" w:type="pct"/>
            <w:tcBorders>
              <w:tl2br w:val="nil"/>
              <w:tr2bl w:val="nil"/>
            </w:tcBorders>
            <w:shd w:val="clear" w:color="auto" w:fill="auto"/>
            <w:vAlign w:val="center"/>
          </w:tcPr>
          <w:p w14:paraId="4647B469">
            <w:pPr>
              <w:widowControl/>
              <w:spacing w:line="400" w:lineRule="exact"/>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扶手调节旋钮</w:t>
            </w:r>
          </w:p>
        </w:tc>
        <w:tc>
          <w:tcPr>
            <w:tcW w:w="631" w:type="pct"/>
            <w:tcBorders>
              <w:tl2br w:val="nil"/>
              <w:tr2bl w:val="nil"/>
            </w:tcBorders>
            <w:shd w:val="clear" w:color="auto" w:fill="auto"/>
            <w:vAlign w:val="center"/>
          </w:tcPr>
          <w:p w14:paraId="3F61C5C3">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坐垫调节旋钮</w:t>
            </w:r>
          </w:p>
        </w:tc>
        <w:tc>
          <w:tcPr>
            <w:tcW w:w="662" w:type="pct"/>
            <w:tcBorders>
              <w:tl2br w:val="nil"/>
              <w:tr2bl w:val="nil"/>
            </w:tcBorders>
            <w:shd w:val="clear" w:color="auto" w:fill="auto"/>
            <w:vAlign w:val="center"/>
          </w:tcPr>
          <w:p w14:paraId="7868E8CE">
            <w:pPr>
              <w:widowControl/>
              <w:spacing w:line="400" w:lineRule="exact"/>
              <w:jc w:val="center"/>
              <w:rPr>
                <w:rFonts w:hint="eastAsia" w:ascii="仿宋_GB2312" w:hAnsi="宋体" w:eastAsia="仿宋_GB2312" w:cs="宋体"/>
                <w:b/>
                <w:bCs/>
                <w:lang w:val="en-US" w:eastAsia="zh-CN"/>
              </w:rPr>
            </w:pPr>
            <w:r>
              <w:rPr>
                <w:rFonts w:hint="eastAsia" w:ascii="仿宋_GB2312" w:hAnsi="宋体" w:eastAsia="仿宋_GB2312" w:cs="宋体"/>
                <w:b/>
                <w:bCs/>
                <w:lang w:val="en-US" w:eastAsia="zh-CN"/>
              </w:rPr>
              <w:t>坐垫前</w:t>
            </w:r>
          </w:p>
          <w:p w14:paraId="6168ABFD">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后旋钮</w:t>
            </w:r>
          </w:p>
        </w:tc>
        <w:tc>
          <w:tcPr>
            <w:tcW w:w="623" w:type="pct"/>
            <w:tcBorders>
              <w:tl2br w:val="nil"/>
              <w:tr2bl w:val="nil"/>
            </w:tcBorders>
            <w:shd w:val="clear" w:color="auto" w:fill="auto"/>
            <w:vAlign w:val="center"/>
          </w:tcPr>
          <w:p w14:paraId="2C635665">
            <w:pPr>
              <w:widowControl/>
              <w:spacing w:line="400" w:lineRule="exact"/>
              <w:jc w:val="center"/>
              <w:rPr>
                <w:rFonts w:hint="default" w:ascii="仿宋_GB2312" w:hAnsi="宋体" w:eastAsia="仿宋_GB2312" w:cs="宋体"/>
                <w:b/>
                <w:bCs/>
                <w:lang w:val="en-US" w:eastAsia="zh-CN"/>
              </w:rPr>
            </w:pPr>
            <w:r>
              <w:rPr>
                <w:rFonts w:hint="eastAsia" w:ascii="仿宋_GB2312" w:hAnsi="宋体" w:eastAsia="仿宋_GB2312" w:cs="宋体"/>
                <w:b/>
                <w:bCs/>
                <w:lang w:val="en-US" w:eastAsia="zh-CN"/>
              </w:rPr>
              <w:t>曲柄</w:t>
            </w:r>
          </w:p>
        </w:tc>
      </w:tr>
      <w:tr w14:paraId="7CAC7DBE">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347" w:type="pct"/>
            <w:tcBorders>
              <w:tl2br w:val="nil"/>
              <w:tr2bl w:val="nil"/>
            </w:tcBorders>
            <w:shd w:val="clear" w:color="auto" w:fill="auto"/>
            <w:vAlign w:val="center"/>
          </w:tcPr>
          <w:p w14:paraId="30DA4120">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501" w:type="pct"/>
            <w:tcBorders>
              <w:tl2br w:val="nil"/>
              <w:tr2bl w:val="nil"/>
            </w:tcBorders>
            <w:shd w:val="clear" w:color="auto" w:fill="auto"/>
            <w:vAlign w:val="center"/>
          </w:tcPr>
          <w:p w14:paraId="39CC9539">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6</w:t>
            </w:r>
          </w:p>
        </w:tc>
        <w:tc>
          <w:tcPr>
            <w:tcW w:w="529" w:type="pct"/>
            <w:tcBorders>
              <w:tl2br w:val="nil"/>
              <w:tr2bl w:val="nil"/>
            </w:tcBorders>
            <w:shd w:val="clear" w:color="auto" w:fill="auto"/>
            <w:vAlign w:val="center"/>
          </w:tcPr>
          <w:p w14:paraId="3117227A">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526" w:type="pct"/>
            <w:tcBorders>
              <w:tl2br w:val="nil"/>
              <w:tr2bl w:val="nil"/>
            </w:tcBorders>
            <w:shd w:val="clear" w:color="auto" w:fill="auto"/>
            <w:vAlign w:val="center"/>
          </w:tcPr>
          <w:p w14:paraId="5DC12F9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563" w:type="pct"/>
            <w:tcBorders>
              <w:tl2br w:val="nil"/>
              <w:tr2bl w:val="nil"/>
            </w:tcBorders>
            <w:shd w:val="clear" w:color="auto" w:fill="auto"/>
            <w:vAlign w:val="center"/>
          </w:tcPr>
          <w:p w14:paraId="43951046">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4</w:t>
            </w:r>
          </w:p>
        </w:tc>
        <w:tc>
          <w:tcPr>
            <w:tcW w:w="614" w:type="pct"/>
            <w:tcBorders>
              <w:tl2br w:val="nil"/>
              <w:tr2bl w:val="nil"/>
            </w:tcBorders>
            <w:shd w:val="clear" w:color="auto" w:fill="auto"/>
            <w:vAlign w:val="center"/>
          </w:tcPr>
          <w:p w14:paraId="781BE7DC">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631" w:type="pct"/>
            <w:tcBorders>
              <w:tl2br w:val="nil"/>
              <w:tr2bl w:val="nil"/>
            </w:tcBorders>
            <w:shd w:val="clear" w:color="auto" w:fill="auto"/>
            <w:vAlign w:val="center"/>
          </w:tcPr>
          <w:p w14:paraId="2384DC48">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3</w:t>
            </w:r>
          </w:p>
        </w:tc>
        <w:tc>
          <w:tcPr>
            <w:tcW w:w="662" w:type="pct"/>
            <w:tcBorders>
              <w:tl2br w:val="nil"/>
              <w:tr2bl w:val="nil"/>
            </w:tcBorders>
            <w:shd w:val="clear" w:color="auto" w:fill="auto"/>
            <w:vAlign w:val="center"/>
          </w:tcPr>
          <w:p w14:paraId="2744A75D">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623" w:type="pct"/>
            <w:tcBorders>
              <w:tl2br w:val="nil"/>
              <w:tr2bl w:val="nil"/>
            </w:tcBorders>
            <w:shd w:val="clear" w:color="auto" w:fill="auto"/>
            <w:vAlign w:val="center"/>
          </w:tcPr>
          <w:p w14:paraId="78A2ABC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r w14:paraId="22AA6DDD">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347" w:type="pct"/>
            <w:tcBorders>
              <w:tl2br w:val="nil"/>
              <w:tr2bl w:val="nil"/>
            </w:tcBorders>
            <w:shd w:val="clear" w:color="auto" w:fill="auto"/>
            <w:vAlign w:val="center"/>
          </w:tcPr>
          <w:p w14:paraId="37E3334D">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501" w:type="pct"/>
            <w:tcBorders>
              <w:tl2br w:val="nil"/>
              <w:tr2bl w:val="nil"/>
            </w:tcBorders>
            <w:shd w:val="clear" w:color="auto" w:fill="auto"/>
            <w:vAlign w:val="center"/>
          </w:tcPr>
          <w:p w14:paraId="66DE782E">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飞轮</w:t>
            </w:r>
          </w:p>
        </w:tc>
        <w:tc>
          <w:tcPr>
            <w:tcW w:w="529" w:type="pct"/>
            <w:tcBorders>
              <w:tl2br w:val="nil"/>
              <w:tr2bl w:val="nil"/>
            </w:tcBorders>
            <w:shd w:val="clear" w:color="auto" w:fill="auto"/>
            <w:vAlign w:val="center"/>
          </w:tcPr>
          <w:p w14:paraId="4FD75672">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前飞</w:t>
            </w:r>
          </w:p>
          <w:p w14:paraId="16F44401">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轮套</w:t>
            </w:r>
          </w:p>
        </w:tc>
        <w:tc>
          <w:tcPr>
            <w:tcW w:w="526" w:type="pct"/>
            <w:tcBorders>
              <w:tl2br w:val="nil"/>
              <w:tr2bl w:val="nil"/>
            </w:tcBorders>
            <w:shd w:val="clear" w:color="auto" w:fill="auto"/>
            <w:vAlign w:val="center"/>
          </w:tcPr>
          <w:p w14:paraId="726E60D0">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右车把</w:t>
            </w:r>
          </w:p>
          <w:p w14:paraId="26AD5775">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安装盒</w:t>
            </w:r>
          </w:p>
        </w:tc>
        <w:tc>
          <w:tcPr>
            <w:tcW w:w="563" w:type="pct"/>
            <w:tcBorders>
              <w:tl2br w:val="nil"/>
              <w:tr2bl w:val="nil"/>
            </w:tcBorders>
            <w:shd w:val="clear" w:color="auto" w:fill="auto"/>
            <w:vAlign w:val="center"/>
          </w:tcPr>
          <w:p w14:paraId="3BEF7D7B">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左车把安装盒</w:t>
            </w:r>
          </w:p>
        </w:tc>
        <w:tc>
          <w:tcPr>
            <w:tcW w:w="614" w:type="pct"/>
            <w:tcBorders>
              <w:tl2br w:val="nil"/>
              <w:tr2bl w:val="nil"/>
            </w:tcBorders>
            <w:shd w:val="clear" w:color="auto" w:fill="auto"/>
            <w:vAlign w:val="center"/>
          </w:tcPr>
          <w:p w14:paraId="1FD363A0">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bCs/>
                <w:color w:val="000000"/>
                <w:kern w:val="0"/>
                <w:sz w:val="24"/>
                <w:lang w:val="en-US" w:eastAsia="zh-CN" w:bidi="ar"/>
              </w:rPr>
              <w:t>脚垫</w:t>
            </w:r>
          </w:p>
        </w:tc>
        <w:tc>
          <w:tcPr>
            <w:tcW w:w="631" w:type="pct"/>
            <w:tcBorders>
              <w:tl2br w:val="nil"/>
              <w:tr2bl w:val="nil"/>
            </w:tcBorders>
            <w:shd w:val="clear" w:color="auto" w:fill="auto"/>
            <w:vAlign w:val="center"/>
          </w:tcPr>
          <w:p w14:paraId="213C6CF6">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bCs/>
                <w:color w:val="000000"/>
                <w:kern w:val="0"/>
                <w:sz w:val="24"/>
                <w:lang w:val="en-US" w:eastAsia="zh-CN" w:bidi="ar"/>
              </w:rPr>
              <w:t>支撑脚架套</w:t>
            </w:r>
          </w:p>
        </w:tc>
        <w:tc>
          <w:tcPr>
            <w:tcW w:w="662" w:type="pct"/>
            <w:tcBorders>
              <w:tl2br w:val="nil"/>
              <w:tr2bl w:val="nil"/>
            </w:tcBorders>
            <w:shd w:val="clear" w:color="auto" w:fill="auto"/>
            <w:vAlign w:val="center"/>
          </w:tcPr>
          <w:p w14:paraId="21C4B218">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bCs/>
                <w:color w:val="000000"/>
                <w:kern w:val="0"/>
                <w:sz w:val="24"/>
                <w:lang w:val="en-US" w:eastAsia="zh-CN" w:bidi="ar"/>
              </w:rPr>
              <w:t>脚踏板</w:t>
            </w:r>
          </w:p>
        </w:tc>
        <w:tc>
          <w:tcPr>
            <w:tcW w:w="623" w:type="pct"/>
            <w:tcBorders>
              <w:tl2br w:val="nil"/>
              <w:tr2bl w:val="nil"/>
            </w:tcBorders>
            <w:shd w:val="clear" w:color="auto" w:fill="auto"/>
            <w:vAlign w:val="center"/>
          </w:tcPr>
          <w:p w14:paraId="150EF2FC">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报告填写</w:t>
            </w:r>
          </w:p>
        </w:tc>
      </w:tr>
      <w:tr w14:paraId="596F1FF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347" w:type="pct"/>
            <w:tcBorders>
              <w:tl2br w:val="nil"/>
              <w:tr2bl w:val="nil"/>
            </w:tcBorders>
            <w:shd w:val="clear" w:color="auto" w:fill="auto"/>
            <w:vAlign w:val="center"/>
          </w:tcPr>
          <w:p w14:paraId="1E831C70">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501" w:type="pct"/>
            <w:tcBorders>
              <w:tl2br w:val="nil"/>
              <w:tr2bl w:val="nil"/>
            </w:tcBorders>
            <w:shd w:val="clear" w:color="auto" w:fill="auto"/>
            <w:vAlign w:val="center"/>
          </w:tcPr>
          <w:p w14:paraId="2FDFD47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529" w:type="pct"/>
            <w:tcBorders>
              <w:tl2br w:val="nil"/>
              <w:tr2bl w:val="nil"/>
            </w:tcBorders>
            <w:shd w:val="clear" w:color="auto" w:fill="auto"/>
            <w:vAlign w:val="center"/>
          </w:tcPr>
          <w:p w14:paraId="384E0F39">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526" w:type="pct"/>
            <w:tcBorders>
              <w:tl2br w:val="nil"/>
              <w:tr2bl w:val="nil"/>
            </w:tcBorders>
            <w:shd w:val="clear" w:color="auto" w:fill="auto"/>
            <w:vAlign w:val="center"/>
          </w:tcPr>
          <w:p w14:paraId="07DB1F6E">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563" w:type="pct"/>
            <w:tcBorders>
              <w:tl2br w:val="nil"/>
              <w:tr2bl w:val="nil"/>
            </w:tcBorders>
            <w:shd w:val="clear" w:color="auto" w:fill="auto"/>
            <w:vAlign w:val="center"/>
          </w:tcPr>
          <w:p w14:paraId="365EF63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614" w:type="pct"/>
            <w:tcBorders>
              <w:tl2br w:val="nil"/>
              <w:tr2bl w:val="nil"/>
            </w:tcBorders>
            <w:shd w:val="clear" w:color="auto" w:fill="auto"/>
            <w:vAlign w:val="center"/>
          </w:tcPr>
          <w:p w14:paraId="275B2C5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31" w:type="pct"/>
            <w:tcBorders>
              <w:tl2br w:val="nil"/>
              <w:tr2bl w:val="nil"/>
            </w:tcBorders>
            <w:shd w:val="clear" w:color="auto" w:fill="auto"/>
            <w:vAlign w:val="center"/>
          </w:tcPr>
          <w:p w14:paraId="234A536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62" w:type="pct"/>
            <w:tcBorders>
              <w:tl2br w:val="nil"/>
              <w:tr2bl w:val="nil"/>
            </w:tcBorders>
            <w:shd w:val="clear" w:color="auto" w:fill="auto"/>
            <w:vAlign w:val="center"/>
          </w:tcPr>
          <w:p w14:paraId="7E6CB927">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23" w:type="pct"/>
            <w:tcBorders>
              <w:tl2br w:val="nil"/>
              <w:tr2bl w:val="nil"/>
            </w:tcBorders>
            <w:shd w:val="clear" w:color="auto" w:fill="auto"/>
            <w:vAlign w:val="center"/>
          </w:tcPr>
          <w:p w14:paraId="2A14056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w:t>
            </w:r>
          </w:p>
        </w:tc>
      </w:tr>
    </w:tbl>
    <w:p w14:paraId="2205824B">
      <w:pPr>
        <w:widowControl/>
        <w:spacing w:line="500" w:lineRule="exact"/>
        <w:jc w:val="left"/>
        <w:rPr>
          <w:rFonts w:hint="eastAsia" w:ascii="仿宋" w:hAnsi="仿宋" w:eastAsia="仿宋" w:cs="仿宋"/>
          <w:b/>
          <w:bCs/>
          <w:color w:val="000000"/>
          <w:kern w:val="0"/>
          <w:sz w:val="24"/>
          <w:lang w:bidi="ar"/>
        </w:rPr>
      </w:pPr>
    </w:p>
    <w:p w14:paraId="1887C2E3">
      <w:pPr>
        <w:widowControl/>
        <w:spacing w:line="500" w:lineRule="exact"/>
        <w:jc w:val="left"/>
        <w:rPr>
          <w:rFonts w:hint="eastAsia" w:ascii="仿宋" w:hAnsi="仿宋" w:eastAsia="仿宋"/>
          <w:b/>
          <w:bCs/>
          <w:kern w:val="0"/>
          <w:sz w:val="28"/>
          <w:szCs w:val="28"/>
        </w:rPr>
      </w:pPr>
      <w:r>
        <w:rPr>
          <w:rFonts w:hint="eastAsia" w:ascii="仿宋" w:hAnsi="仿宋" w:eastAsia="仿宋" w:cs="仿宋"/>
          <w:b/>
          <w:bCs/>
          <w:color w:val="000000"/>
          <w:kern w:val="0"/>
          <w:sz w:val="28"/>
          <w:szCs w:val="28"/>
          <w:lang w:val="en-US" w:eastAsia="zh-CN" w:bidi="ar"/>
        </w:rPr>
        <w:t>任务二</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lang w:val="en-US" w:eastAsia="zh-CN" w:bidi="ar"/>
        </w:rPr>
        <w:t>产品装配与设计表达</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20</w:t>
      </w:r>
      <w:r>
        <w:rPr>
          <w:rFonts w:hint="eastAsia" w:ascii="仿宋" w:hAnsi="仿宋" w:eastAsia="仿宋"/>
          <w:b/>
          <w:bCs/>
          <w:kern w:val="0"/>
          <w:sz w:val="28"/>
          <w:szCs w:val="28"/>
        </w:rPr>
        <w:t>分）</w:t>
      </w:r>
    </w:p>
    <w:p w14:paraId="0E18FCE5">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完成建模的零件与预先提供的零部根据提供的装配图进行零部件装配。要求装配完整、零部件位置准确、有一定渲染效果，并出具六视图和爆炸图，其中六视图需要将六个视角集成到一个文档中进行提交。</w:t>
      </w:r>
    </w:p>
    <w:p w14:paraId="0336AF81">
      <w:pPr>
        <w:widowControl/>
        <w:spacing w:line="500" w:lineRule="exact"/>
        <w:ind w:firstLine="480" w:firstLineChars="200"/>
        <w:jc w:val="left"/>
        <w:rPr>
          <w:rFonts w:hint="default" w:ascii="Times New Roman" w:hAnsi="Times New Roman" w:eastAsia="仿宋" w:cs="Times New Roman"/>
          <w:color w:val="000000"/>
          <w:kern w:val="0"/>
          <w:sz w:val="24"/>
          <w:lang w:bidi="ar"/>
        </w:rPr>
      </w:pPr>
      <w:r>
        <w:rPr>
          <w:rFonts w:hint="default" w:ascii="Times New Roman" w:hAnsi="Times New Roman" w:eastAsia="仿宋" w:cs="Times New Roman"/>
          <w:color w:val="000000"/>
          <w:kern w:val="0"/>
          <w:sz w:val="24"/>
          <w:lang w:bidi="ar"/>
        </w:rPr>
        <w:t>需提交的文件见表1-</w:t>
      </w:r>
      <w:r>
        <w:rPr>
          <w:rFonts w:hint="eastAsia" w:eastAsia="仿宋" w:cs="Times New Roman"/>
          <w:color w:val="000000"/>
          <w:kern w:val="0"/>
          <w:sz w:val="24"/>
          <w:lang w:val="en-US" w:eastAsia="zh-CN" w:bidi="ar"/>
        </w:rPr>
        <w:t>3</w:t>
      </w:r>
      <w:r>
        <w:rPr>
          <w:rFonts w:hint="default" w:ascii="Times New Roman" w:hAnsi="Times New Roman" w:eastAsia="仿宋" w:cs="Times New Roman"/>
          <w:color w:val="000000"/>
          <w:kern w:val="0"/>
          <w:sz w:val="24"/>
          <w:lang w:bidi="ar"/>
        </w:rPr>
        <w:t>，</w:t>
      </w:r>
      <w:r>
        <w:rPr>
          <w:rFonts w:hint="default" w:ascii="Times New Roman" w:hAnsi="Times New Roman" w:eastAsia="仿宋" w:cs="Times New Roman"/>
          <w:color w:val="000000"/>
          <w:kern w:val="0"/>
          <w:sz w:val="24"/>
          <w:lang w:val="en-US" w:eastAsia="zh-CN" w:bidi="ar"/>
        </w:rPr>
        <w:t>所有零件模型必须要在规定的</w:t>
      </w:r>
      <w:r>
        <w:rPr>
          <w:rFonts w:hint="eastAsia" w:eastAsia="仿宋" w:cs="Times New Roman"/>
          <w:color w:val="000000"/>
          <w:kern w:val="0"/>
          <w:sz w:val="24"/>
          <w:lang w:val="en-US" w:eastAsia="zh-CN" w:bidi="ar"/>
        </w:rPr>
        <w:t>项目</w:t>
      </w:r>
      <w:r>
        <w:rPr>
          <w:rFonts w:hint="default" w:ascii="Times New Roman" w:hAnsi="Times New Roman" w:eastAsia="仿宋" w:cs="Times New Roman"/>
          <w:color w:val="000000"/>
          <w:kern w:val="0"/>
          <w:sz w:val="24"/>
          <w:lang w:val="en-US" w:eastAsia="zh-CN" w:bidi="ar"/>
        </w:rPr>
        <w:t>下创建（</w:t>
      </w:r>
      <w:r>
        <w:rPr>
          <w:rFonts w:hint="default" w:ascii="Times New Roman" w:hAnsi="Times New Roman" w:eastAsia="仿宋" w:cs="Times New Roman"/>
          <w:b/>
          <w:bCs/>
          <w:color w:val="000000"/>
          <w:kern w:val="0"/>
          <w:sz w:val="24"/>
          <w:lang w:val="en-US" w:eastAsia="zh-CN" w:bidi="ar"/>
        </w:rPr>
        <w:t>工位号/产品</w:t>
      </w:r>
      <w:r>
        <w:rPr>
          <w:rFonts w:hint="eastAsia" w:ascii="Times New Roman" w:hAnsi="Times New Roman" w:eastAsia="仿宋" w:cs="Times New Roman"/>
          <w:b/>
          <w:bCs/>
          <w:color w:val="000000"/>
          <w:kern w:val="0"/>
          <w:sz w:val="24"/>
          <w:lang w:val="en-US" w:eastAsia="zh-CN" w:bidi="ar"/>
        </w:rPr>
        <w:t>装配与设计表达</w:t>
      </w:r>
      <w:r>
        <w:rPr>
          <w:rFonts w:hint="default" w:ascii="Times New Roman" w:hAnsi="Times New Roman" w:eastAsia="仿宋" w:cs="Times New Roman"/>
          <w:color w:val="000000"/>
          <w:kern w:val="0"/>
          <w:sz w:val="24"/>
          <w:lang w:val="en-US" w:eastAsia="zh-CN" w:bidi="ar"/>
        </w:rPr>
        <w:t>），否则不得分，并以同样的文件方式在计算机</w:t>
      </w:r>
      <w:r>
        <w:rPr>
          <w:rFonts w:hint="eastAsia" w:ascii="仿宋" w:hAnsi="仿宋" w:eastAsia="仿宋" w:cs="仿宋"/>
          <w:color w:val="000000"/>
          <w:kern w:val="0"/>
          <w:sz w:val="24"/>
          <w:lang w:val="en-US" w:eastAsia="zh-CN" w:bidi="ar"/>
        </w:rPr>
        <w:t>D盘的根目录下</w:t>
      </w:r>
      <w:r>
        <w:rPr>
          <w:rFonts w:hint="default" w:ascii="Times New Roman" w:hAnsi="Times New Roman" w:eastAsia="仿宋" w:cs="Times New Roman"/>
          <w:color w:val="000000"/>
          <w:kern w:val="0"/>
          <w:sz w:val="24"/>
          <w:lang w:val="en-US" w:eastAsia="zh-CN" w:bidi="ar"/>
        </w:rPr>
        <w:t>创建该文件夹，将</w:t>
      </w:r>
      <w:r>
        <w:rPr>
          <w:rFonts w:hint="eastAsia" w:eastAsia="仿宋" w:cs="Times New Roman"/>
          <w:color w:val="000000"/>
          <w:kern w:val="0"/>
          <w:sz w:val="24"/>
          <w:lang w:val="en-US" w:eastAsia="zh-CN" w:bidi="ar"/>
        </w:rPr>
        <w:t>装配</w:t>
      </w:r>
      <w:r>
        <w:rPr>
          <w:rFonts w:hint="default" w:ascii="Times New Roman" w:hAnsi="Times New Roman" w:eastAsia="仿宋" w:cs="Times New Roman"/>
          <w:color w:val="000000"/>
          <w:kern w:val="0"/>
          <w:sz w:val="24"/>
          <w:lang w:val="en-US" w:eastAsia="zh-CN" w:bidi="ar"/>
        </w:rPr>
        <w:t>模型导出，做为本地存档</w:t>
      </w:r>
      <w:r>
        <w:rPr>
          <w:rFonts w:hint="default" w:ascii="Times New Roman" w:hAnsi="Times New Roman" w:eastAsia="仿宋" w:cs="Times New Roman"/>
          <w:color w:val="000000"/>
          <w:kern w:val="0"/>
          <w:sz w:val="24"/>
          <w:lang w:bidi="ar"/>
        </w:rPr>
        <w:t>。</w:t>
      </w:r>
    </w:p>
    <w:p w14:paraId="1B52730D">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7</w:t>
      </w:r>
    </w:p>
    <w:tbl>
      <w:tblPr>
        <w:tblStyle w:val="9"/>
        <w:tblpPr w:leftFromText="180" w:rightFromText="180" w:vertAnchor="text" w:horzAnchor="page" w:tblpXSpec="center" w:tblpY="121"/>
        <w:tblOverlap w:val="never"/>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2903"/>
        <w:gridCol w:w="2483"/>
        <w:gridCol w:w="2983"/>
      </w:tblGrid>
      <w:tr w14:paraId="46242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7" w:type="pct"/>
            <w:tcBorders>
              <w:tl2br w:val="nil"/>
              <w:tr2bl w:val="nil"/>
            </w:tcBorders>
            <w:shd w:val="clear" w:color="auto" w:fill="auto"/>
            <w:vAlign w:val="center"/>
          </w:tcPr>
          <w:p w14:paraId="11A1D20A">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457" w:type="pct"/>
            <w:tcBorders>
              <w:tl2br w:val="nil"/>
              <w:tr2bl w:val="nil"/>
            </w:tcBorders>
            <w:shd w:val="clear" w:color="auto" w:fill="auto"/>
            <w:vAlign w:val="center"/>
          </w:tcPr>
          <w:p w14:paraId="444FB9FA">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246" w:type="pct"/>
            <w:tcBorders>
              <w:tl2br w:val="nil"/>
              <w:tr2bl w:val="nil"/>
            </w:tcBorders>
            <w:shd w:val="clear" w:color="auto" w:fill="auto"/>
            <w:vAlign w:val="center"/>
          </w:tcPr>
          <w:p w14:paraId="49757543">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97" w:type="pct"/>
            <w:tcBorders>
              <w:tl2br w:val="nil"/>
              <w:tr2bl w:val="nil"/>
            </w:tcBorders>
            <w:shd w:val="clear" w:color="auto" w:fill="auto"/>
            <w:vAlign w:val="center"/>
          </w:tcPr>
          <w:p w14:paraId="3404BF08">
            <w:pPr>
              <w:widowControl/>
              <w:spacing w:line="400" w:lineRule="exact"/>
              <w:jc w:val="center"/>
              <w:rPr>
                <w:rFonts w:hint="eastAsia" w:ascii="仿宋" w:hAnsi="仿宋" w:eastAsia="仿宋" w:cs="仿宋"/>
                <w:b/>
                <w:color w:val="000000"/>
                <w:kern w:val="0"/>
                <w:sz w:val="24"/>
                <w:lang w:bidi="ar"/>
              </w:rPr>
            </w:pPr>
            <w:r>
              <w:rPr>
                <w:rFonts w:hint="eastAsia" w:ascii="仿宋" w:hAnsi="仿宋" w:eastAsia="仿宋" w:cs="仿宋"/>
                <w:b/>
                <w:bCs/>
                <w:color w:val="000000"/>
                <w:kern w:val="0"/>
                <w:sz w:val="24"/>
                <w:szCs w:val="24"/>
                <w:lang w:val="en-US" w:eastAsia="zh-CN" w:bidi="ar"/>
              </w:rPr>
              <w:t>本地文件存档格式</w:t>
            </w:r>
          </w:p>
        </w:tc>
      </w:tr>
      <w:tr w14:paraId="11CA79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797" w:type="pct"/>
            <w:tcBorders>
              <w:tl2br w:val="nil"/>
              <w:tr2bl w:val="nil"/>
            </w:tcBorders>
            <w:shd w:val="clear" w:color="auto" w:fill="auto"/>
            <w:vAlign w:val="center"/>
          </w:tcPr>
          <w:p w14:paraId="0B29020B">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零件装配</w:t>
            </w:r>
          </w:p>
        </w:tc>
        <w:tc>
          <w:tcPr>
            <w:tcW w:w="1457" w:type="pct"/>
            <w:tcBorders>
              <w:tl2br w:val="nil"/>
              <w:tr2bl w:val="nil"/>
            </w:tcBorders>
            <w:shd w:val="clear" w:color="auto" w:fill="auto"/>
            <w:vAlign w:val="center"/>
          </w:tcPr>
          <w:p w14:paraId="0242EDBB">
            <w:pPr>
              <w:widowControl/>
              <w:spacing w:line="240" w:lineRule="auto"/>
              <w:jc w:val="center"/>
              <w:rPr>
                <w:rFonts w:hint="default" w:ascii="仿宋" w:hAnsi="仿宋" w:eastAsia="仿宋" w:cs="仿宋"/>
                <w:color w:val="000000"/>
                <w:kern w:val="0"/>
                <w:sz w:val="24"/>
                <w:lang w:val="en-US" w:bidi="ar"/>
              </w:rPr>
            </w:pPr>
            <w:r>
              <w:rPr>
                <w:rFonts w:hint="eastAsia" w:ascii="仿宋" w:hAnsi="仿宋" w:eastAsia="仿宋" w:cs="仿宋"/>
                <w:color w:val="000000"/>
                <w:kern w:val="0"/>
                <w:sz w:val="24"/>
                <w:lang w:val="en-US" w:eastAsia="zh-CN" w:bidi="ar"/>
              </w:rPr>
              <w:t>装配完成的产品模型</w:t>
            </w:r>
          </w:p>
        </w:tc>
        <w:tc>
          <w:tcPr>
            <w:tcW w:w="1246" w:type="pct"/>
            <w:tcBorders>
              <w:tl2br w:val="nil"/>
              <w:tr2bl w:val="nil"/>
            </w:tcBorders>
            <w:shd w:val="clear" w:color="auto" w:fill="auto"/>
            <w:vAlign w:val="center"/>
          </w:tcPr>
          <w:p w14:paraId="6ABACE94">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动感单车</w:t>
            </w:r>
          </w:p>
        </w:tc>
        <w:tc>
          <w:tcPr>
            <w:tcW w:w="1497" w:type="pct"/>
            <w:tcBorders>
              <w:tl2br w:val="nil"/>
              <w:tr2bl w:val="nil"/>
            </w:tcBorders>
            <w:shd w:val="clear" w:color="auto" w:fill="auto"/>
            <w:vAlign w:val="center"/>
          </w:tcPr>
          <w:p w14:paraId="69E46223">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动感单车</w:t>
            </w:r>
            <w:r>
              <w:rPr>
                <w:rFonts w:hint="eastAsia" w:ascii="仿宋" w:hAnsi="仿宋" w:eastAsia="仿宋" w:cs="仿宋"/>
                <w:color w:val="000000"/>
                <w:kern w:val="0"/>
                <w:sz w:val="24"/>
                <w:szCs w:val="24"/>
                <w:lang w:val="en-US" w:eastAsia="zh-CN" w:bidi="ar"/>
              </w:rPr>
              <w:t>.iges</w:t>
            </w:r>
          </w:p>
        </w:tc>
      </w:tr>
      <w:tr w14:paraId="4966D7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97" w:type="pct"/>
            <w:tcBorders>
              <w:tl2br w:val="nil"/>
              <w:tr2bl w:val="nil"/>
            </w:tcBorders>
            <w:shd w:val="clear" w:color="auto" w:fill="auto"/>
            <w:vAlign w:val="center"/>
          </w:tcPr>
          <w:p w14:paraId="683D6719">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设计表达</w:t>
            </w:r>
          </w:p>
        </w:tc>
        <w:tc>
          <w:tcPr>
            <w:tcW w:w="1457" w:type="pct"/>
            <w:tcBorders>
              <w:tl2br w:val="nil"/>
              <w:tr2bl w:val="nil"/>
            </w:tcBorders>
            <w:shd w:val="clear" w:color="auto" w:fill="auto"/>
            <w:vAlign w:val="center"/>
          </w:tcPr>
          <w:p w14:paraId="0911C800">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六视图</w:t>
            </w:r>
          </w:p>
        </w:tc>
        <w:tc>
          <w:tcPr>
            <w:tcW w:w="1246" w:type="pct"/>
            <w:tcBorders>
              <w:tl2br w:val="nil"/>
              <w:tr2bl w:val="nil"/>
            </w:tcBorders>
            <w:shd w:val="clear" w:color="auto" w:fill="auto"/>
            <w:vAlign w:val="center"/>
          </w:tcPr>
          <w:p w14:paraId="785EB0B1">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动感单车</w:t>
            </w:r>
          </w:p>
        </w:tc>
        <w:tc>
          <w:tcPr>
            <w:tcW w:w="1497" w:type="pct"/>
            <w:tcBorders>
              <w:tl2br w:val="nil"/>
              <w:tr2bl w:val="nil"/>
            </w:tcBorders>
            <w:shd w:val="clear" w:color="auto" w:fill="auto"/>
            <w:vAlign w:val="center"/>
          </w:tcPr>
          <w:p w14:paraId="3BEFF3E8">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动感单车六视图.pdf</w:t>
            </w:r>
          </w:p>
        </w:tc>
      </w:tr>
    </w:tbl>
    <w:p w14:paraId="6C73DB12">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w:t>
      </w:r>
      <w:r>
        <w:rPr>
          <w:rFonts w:hint="eastAsia" w:ascii="仿宋" w:hAnsi="仿宋" w:eastAsia="仿宋" w:cs="仿宋"/>
          <w:color w:val="000000"/>
          <w:kern w:val="0"/>
          <w:sz w:val="24"/>
          <w:lang w:val="en-US" w:eastAsia="zh-CN" w:bidi="ar"/>
        </w:rPr>
        <w:t>8</w:t>
      </w:r>
      <w:r>
        <w:rPr>
          <w:rFonts w:hint="eastAsia" w:ascii="仿宋" w:hAnsi="仿宋" w:eastAsia="仿宋" w:cs="仿宋"/>
          <w:color w:val="000000"/>
          <w:kern w:val="0"/>
          <w:sz w:val="24"/>
          <w:lang w:bidi="ar"/>
        </w:rPr>
        <w:t>所示</w:t>
      </w:r>
    </w:p>
    <w:p w14:paraId="258C1ABF">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8</w:t>
      </w:r>
    </w:p>
    <w:tbl>
      <w:tblPr>
        <w:tblStyle w:val="9"/>
        <w:tblW w:w="4997"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1166"/>
        <w:gridCol w:w="2100"/>
        <w:gridCol w:w="2208"/>
        <w:gridCol w:w="2251"/>
        <w:gridCol w:w="2231"/>
      </w:tblGrid>
      <w:tr w14:paraId="40892AB2">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567" w:hRule="atLeast"/>
          <w:jc w:val="center"/>
        </w:trPr>
        <w:tc>
          <w:tcPr>
            <w:tcW w:w="585" w:type="pct"/>
            <w:tcBorders>
              <w:tl2br w:val="nil"/>
              <w:tr2bl w:val="nil"/>
            </w:tcBorders>
            <w:shd w:val="clear" w:color="auto" w:fill="auto"/>
            <w:vAlign w:val="center"/>
          </w:tcPr>
          <w:p w14:paraId="7E971ECC">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1054" w:type="pct"/>
            <w:tcBorders>
              <w:tl2br w:val="nil"/>
              <w:tr2bl w:val="nil"/>
            </w:tcBorders>
            <w:shd w:val="clear" w:color="auto" w:fill="auto"/>
            <w:vAlign w:val="center"/>
          </w:tcPr>
          <w:p w14:paraId="2B6C5AAA">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零件导入</w:t>
            </w:r>
          </w:p>
        </w:tc>
        <w:tc>
          <w:tcPr>
            <w:tcW w:w="1108" w:type="pct"/>
            <w:tcBorders>
              <w:tl2br w:val="nil"/>
              <w:tr2bl w:val="nil"/>
            </w:tcBorders>
            <w:shd w:val="clear" w:color="auto" w:fill="auto"/>
            <w:vAlign w:val="center"/>
          </w:tcPr>
          <w:p w14:paraId="17DEABF5">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装配完整</w:t>
            </w:r>
          </w:p>
        </w:tc>
        <w:tc>
          <w:tcPr>
            <w:tcW w:w="1130" w:type="pct"/>
            <w:tcBorders>
              <w:tl2br w:val="nil"/>
              <w:tr2bl w:val="nil"/>
            </w:tcBorders>
            <w:shd w:val="clear" w:color="auto" w:fill="auto"/>
            <w:vAlign w:val="center"/>
          </w:tcPr>
          <w:p w14:paraId="03B68957">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位置准确</w:t>
            </w:r>
          </w:p>
        </w:tc>
        <w:tc>
          <w:tcPr>
            <w:tcW w:w="1120" w:type="pct"/>
            <w:tcBorders>
              <w:tl2br w:val="nil"/>
              <w:tr2bl w:val="nil"/>
            </w:tcBorders>
            <w:shd w:val="clear" w:color="auto" w:fill="auto"/>
            <w:vAlign w:val="center"/>
          </w:tcPr>
          <w:p w14:paraId="46E55C29">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六视图</w:t>
            </w:r>
          </w:p>
        </w:tc>
      </w:tr>
      <w:tr w14:paraId="1C06BF86">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12" w:hRule="atLeast"/>
          <w:jc w:val="center"/>
        </w:trPr>
        <w:tc>
          <w:tcPr>
            <w:tcW w:w="585" w:type="pct"/>
            <w:tcBorders>
              <w:tl2br w:val="nil"/>
              <w:tr2bl w:val="nil"/>
            </w:tcBorders>
            <w:shd w:val="clear" w:color="auto" w:fill="auto"/>
            <w:vAlign w:val="center"/>
          </w:tcPr>
          <w:p w14:paraId="5A3C670B">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1054" w:type="pct"/>
            <w:tcBorders>
              <w:tl2br w:val="nil"/>
              <w:tr2bl w:val="nil"/>
            </w:tcBorders>
            <w:shd w:val="clear" w:color="auto" w:fill="auto"/>
            <w:vAlign w:val="center"/>
          </w:tcPr>
          <w:p w14:paraId="28B0A8C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1108" w:type="pct"/>
            <w:tcBorders>
              <w:tl2br w:val="nil"/>
              <w:tr2bl w:val="nil"/>
            </w:tcBorders>
            <w:shd w:val="clear" w:color="auto" w:fill="auto"/>
            <w:vAlign w:val="center"/>
          </w:tcPr>
          <w:p w14:paraId="3E4E093E">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1130" w:type="pct"/>
            <w:tcBorders>
              <w:tl2br w:val="nil"/>
              <w:tr2bl w:val="nil"/>
            </w:tcBorders>
            <w:shd w:val="clear" w:color="auto" w:fill="auto"/>
            <w:vAlign w:val="center"/>
          </w:tcPr>
          <w:p w14:paraId="26340B3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1120" w:type="pct"/>
            <w:tcBorders>
              <w:tl2br w:val="nil"/>
              <w:tr2bl w:val="nil"/>
            </w:tcBorders>
            <w:shd w:val="clear" w:color="auto" w:fill="auto"/>
            <w:vAlign w:val="center"/>
          </w:tcPr>
          <w:p w14:paraId="58BFAE5A">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bl>
    <w:p w14:paraId="3BE2F3C5">
      <w:pPr>
        <w:widowControl/>
        <w:spacing w:line="500" w:lineRule="exact"/>
        <w:jc w:val="left"/>
        <w:rPr>
          <w:rFonts w:hint="eastAsia" w:ascii="仿宋" w:hAnsi="仿宋" w:eastAsia="仿宋" w:cs="仿宋"/>
          <w:b/>
          <w:bCs/>
          <w:color w:val="000000"/>
          <w:kern w:val="0"/>
          <w:sz w:val="28"/>
          <w:szCs w:val="28"/>
          <w:lang w:bidi="ar"/>
        </w:rPr>
      </w:pPr>
    </w:p>
    <w:p w14:paraId="24BA4878">
      <w:pPr>
        <w:widowControl/>
        <w:spacing w:line="500" w:lineRule="exact"/>
        <w:jc w:val="left"/>
        <w:rPr>
          <w:rFonts w:hint="eastAsia" w:ascii="仿宋" w:hAnsi="仿宋" w:eastAsia="仿宋" w:cs="仿宋"/>
          <w:b/>
          <w:bCs/>
          <w:color w:val="000000"/>
          <w:kern w:val="0"/>
          <w:sz w:val="28"/>
          <w:szCs w:val="28"/>
          <w:lang w:bidi="ar"/>
        </w:rPr>
      </w:pPr>
    </w:p>
    <w:p w14:paraId="5FDDF480">
      <w:pP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br w:type="page"/>
      </w:r>
    </w:p>
    <w:p w14:paraId="2F9EFF65">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w:t>
      </w:r>
      <w:r>
        <w:rPr>
          <w:rFonts w:hint="eastAsia" w:ascii="仿宋" w:hAnsi="仿宋" w:eastAsia="仿宋" w:cs="仿宋"/>
          <w:b/>
          <w:bCs/>
          <w:color w:val="000000"/>
          <w:kern w:val="0"/>
          <w:sz w:val="28"/>
          <w:szCs w:val="28"/>
          <w:lang w:val="en-US" w:eastAsia="zh-CN" w:bidi="ar"/>
        </w:rPr>
        <w:t>三</w:t>
      </w:r>
      <w:r>
        <w:rPr>
          <w:rFonts w:hint="eastAsia" w:ascii="仿宋" w:hAnsi="仿宋" w:eastAsia="仿宋" w:cs="仿宋"/>
          <w:b/>
          <w:bCs/>
          <w:color w:val="000000"/>
          <w:kern w:val="0"/>
          <w:sz w:val="28"/>
          <w:szCs w:val="28"/>
          <w:lang w:bidi="ar"/>
        </w:rPr>
        <w:t>：</w:t>
      </w:r>
      <w:r>
        <w:rPr>
          <w:rFonts w:hint="eastAsia" w:ascii="仿宋" w:hAnsi="仿宋" w:eastAsia="仿宋"/>
          <w:b/>
          <w:bCs/>
          <w:kern w:val="0"/>
          <w:sz w:val="28"/>
          <w:szCs w:val="28"/>
          <w:lang w:val="en-US" w:eastAsia="zh-CN"/>
        </w:rPr>
        <w:t>产品增材制造</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30</w:t>
      </w:r>
      <w:r>
        <w:rPr>
          <w:rFonts w:hint="eastAsia" w:ascii="仿宋" w:hAnsi="仿宋" w:eastAsia="仿宋"/>
          <w:b/>
          <w:bCs/>
          <w:kern w:val="0"/>
          <w:sz w:val="28"/>
          <w:szCs w:val="28"/>
        </w:rPr>
        <w:t>分）</w:t>
      </w:r>
    </w:p>
    <w:p w14:paraId="375391BF">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将任务一中建立完成的“曲柄”模型导出增材制造所需的文件格式，并</w:t>
      </w:r>
      <w:r>
        <w:rPr>
          <w:rFonts w:hint="eastAsia" w:ascii="仿宋" w:hAnsi="仿宋" w:eastAsia="仿宋" w:cs="仿宋"/>
          <w:color w:val="000000"/>
          <w:kern w:val="0"/>
          <w:sz w:val="24"/>
          <w:lang w:bidi="ar"/>
        </w:rPr>
        <w:t>使用</w:t>
      </w:r>
      <w:r>
        <w:rPr>
          <w:rFonts w:hint="default" w:ascii="Times New Roman" w:hAnsi="Times New Roman" w:eastAsia="仿宋" w:cs="Times New Roman"/>
          <w:color w:val="000000"/>
          <w:kern w:val="0"/>
          <w:sz w:val="24"/>
          <w:lang w:val="en-US" w:eastAsia="zh-CN" w:bidi="ar"/>
        </w:rPr>
        <w:t>Pangon</w:t>
      </w:r>
      <w:r>
        <w:rPr>
          <w:rFonts w:hint="eastAsia" w:ascii="仿宋" w:hAnsi="仿宋" w:eastAsia="仿宋" w:cs="仿宋"/>
          <w:color w:val="000000"/>
          <w:kern w:val="0"/>
          <w:sz w:val="24"/>
          <w:lang w:val="en-US" w:eastAsia="zh-CN" w:bidi="ar"/>
        </w:rPr>
        <w:t>前处理软件对其进行打印预处理，导出打印文件，将打印设置界面进行截图并填入产品增材制造报告中，并操作3D打印机将实物打印出来。</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7DF67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2" w:hRule="atLeast"/>
          <w:jc w:val="center"/>
        </w:trPr>
        <w:tc>
          <w:tcPr>
            <w:tcW w:w="5000" w:type="pct"/>
          </w:tcPr>
          <w:p w14:paraId="6FF6DA82">
            <w:pPr>
              <w:jc w:val="center"/>
              <w:rPr>
                <w:rFonts w:hint="eastAsia" w:eastAsia="宋体"/>
                <w:vertAlign w:val="baseline"/>
                <w:lang w:eastAsia="zh-CN"/>
              </w:rPr>
            </w:pPr>
            <w:r>
              <w:drawing>
                <wp:inline distT="0" distB="0" distL="114300" distR="114300">
                  <wp:extent cx="2011680" cy="1492885"/>
                  <wp:effectExtent l="0" t="0" r="203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011680" cy="1492885"/>
                          </a:xfrm>
                          <a:prstGeom prst="rect">
                            <a:avLst/>
                          </a:prstGeom>
                          <a:noFill/>
                          <a:ln>
                            <a:noFill/>
                          </a:ln>
                        </pic:spPr>
                      </pic:pic>
                    </a:graphicData>
                  </a:graphic>
                </wp:inline>
              </w:drawing>
            </w:r>
          </w:p>
        </w:tc>
      </w:tr>
      <w:tr w14:paraId="51037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000" w:type="pct"/>
            <w:vAlign w:val="center"/>
          </w:tcPr>
          <w:p w14:paraId="0EDE87FF">
            <w:pPr>
              <w:jc w:val="center"/>
            </w:pPr>
            <w:r>
              <w:rPr>
                <w:rFonts w:hint="eastAsia" w:ascii="仿宋" w:hAnsi="仿宋" w:eastAsia="仿宋" w:cs="仿宋"/>
                <w:sz w:val="24"/>
                <w:szCs w:val="24"/>
              </w:rPr>
              <w:t>图 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w:t>
            </w:r>
            <w:r>
              <w:rPr>
                <w:rFonts w:hint="eastAsia" w:ascii="仿宋" w:hAnsi="仿宋" w:eastAsia="仿宋" w:cs="仿宋"/>
                <w:color w:val="000000"/>
                <w:kern w:val="0"/>
                <w:sz w:val="24"/>
                <w:lang w:val="en-US" w:eastAsia="zh-CN" w:bidi="ar"/>
              </w:rPr>
              <w:t>曲柄</w:t>
            </w:r>
          </w:p>
        </w:tc>
      </w:tr>
    </w:tbl>
    <w:p w14:paraId="2AE0AABB">
      <w:pPr>
        <w:pStyle w:val="8"/>
        <w:spacing w:after="0"/>
        <w:ind w:firstLine="480" w:firstLineChars="200"/>
        <w:rPr>
          <w:rFonts w:hint="default"/>
          <w:lang w:val="en-US" w:eastAsia="zh-CN"/>
        </w:rPr>
      </w:pPr>
      <w:r>
        <w:rPr>
          <w:rFonts w:hint="default" w:ascii="Times New Roman" w:hAnsi="Times New Roman" w:eastAsia="仿宋" w:cs="Times New Roman"/>
          <w:color w:val="000000"/>
          <w:kern w:val="0"/>
          <w:sz w:val="24"/>
          <w:lang w:val="en-US" w:eastAsia="zh-CN" w:bidi="ar"/>
        </w:rPr>
        <w:t>在CrownCAD中以工位号</w:t>
      </w:r>
      <w:r>
        <w:rPr>
          <w:rFonts w:hint="eastAsia" w:ascii="Times New Roman" w:hAnsi="Times New Roman" w:eastAsia="仿宋" w:cs="Times New Roman"/>
          <w:color w:val="000000"/>
          <w:kern w:val="0"/>
          <w:sz w:val="24"/>
          <w:lang w:val="en-US" w:eastAsia="zh-CN" w:bidi="ar"/>
        </w:rPr>
        <w:t>命</w:t>
      </w:r>
      <w:r>
        <w:rPr>
          <w:rFonts w:hint="default" w:ascii="Times New Roman" w:hAnsi="Times New Roman" w:eastAsia="仿宋" w:cs="Times New Roman"/>
          <w:color w:val="000000"/>
          <w:kern w:val="0"/>
          <w:sz w:val="24"/>
          <w:lang w:val="en-US" w:eastAsia="zh-CN" w:bidi="ar"/>
        </w:rPr>
        <w:t>名的</w:t>
      </w:r>
      <w:r>
        <w:rPr>
          <w:rFonts w:hint="default" w:ascii="Times New Roman" w:hAnsi="Times New Roman" w:eastAsia="仿宋" w:cs="Times New Roman"/>
          <w:b/>
          <w:bCs/>
          <w:color w:val="000000"/>
          <w:kern w:val="0"/>
          <w:sz w:val="24"/>
          <w:lang w:val="en-US" w:eastAsia="zh-CN" w:bidi="ar"/>
        </w:rPr>
        <w:t>文件夹（如：01）</w:t>
      </w:r>
      <w:r>
        <w:rPr>
          <w:rFonts w:hint="eastAsia" w:ascii="Times New Roman" w:hAnsi="Times New Roman" w:eastAsia="仿宋" w:cs="Times New Roman"/>
          <w:color w:val="000000"/>
          <w:kern w:val="0"/>
          <w:sz w:val="24"/>
          <w:lang w:val="en-US" w:eastAsia="zh-CN" w:bidi="ar"/>
        </w:rPr>
        <w:t>下</w:t>
      </w:r>
      <w:r>
        <w:rPr>
          <w:rFonts w:hint="default" w:ascii="Times New Roman" w:hAnsi="Times New Roman" w:eastAsia="仿宋" w:cs="Times New Roman"/>
          <w:color w:val="000000"/>
          <w:kern w:val="0"/>
          <w:sz w:val="24"/>
          <w:lang w:val="en-US" w:eastAsia="zh-CN" w:bidi="ar"/>
        </w:rPr>
        <w:t>创建</w:t>
      </w:r>
      <w:r>
        <w:rPr>
          <w:rFonts w:hint="eastAsia" w:ascii="Times New Roman" w:hAnsi="Times New Roman" w:eastAsia="仿宋" w:cs="Times New Roman"/>
          <w:color w:val="000000"/>
          <w:kern w:val="0"/>
          <w:sz w:val="24"/>
          <w:lang w:val="en-US" w:eastAsia="zh-CN" w:bidi="ar"/>
        </w:rPr>
        <w:t>‘</w:t>
      </w:r>
      <w:r>
        <w:rPr>
          <w:rFonts w:hint="eastAsia" w:ascii="Times New Roman" w:hAnsi="Times New Roman" w:eastAsia="仿宋" w:cs="Times New Roman"/>
          <w:b/>
          <w:bCs/>
          <w:color w:val="000000"/>
          <w:kern w:val="0"/>
          <w:sz w:val="24"/>
          <w:lang w:val="en-US" w:eastAsia="zh-CN" w:bidi="ar"/>
        </w:rPr>
        <w:t>产品增材制造’</w:t>
      </w:r>
      <w:r>
        <w:rPr>
          <w:rFonts w:hint="default" w:ascii="Times New Roman" w:hAnsi="Times New Roman" w:eastAsia="仿宋" w:cs="Times New Roman"/>
          <w:b/>
          <w:bCs/>
          <w:color w:val="000000"/>
          <w:kern w:val="0"/>
          <w:sz w:val="24"/>
          <w:lang w:val="en-US" w:eastAsia="zh-CN" w:bidi="ar"/>
        </w:rPr>
        <w:t>文件夹</w:t>
      </w:r>
      <w:r>
        <w:rPr>
          <w:rFonts w:hint="eastAsia" w:ascii="Times New Roman" w:hAnsi="Times New Roman" w:eastAsia="仿宋" w:cs="Times New Roman"/>
          <w:b/>
          <w:bCs/>
          <w:color w:val="000000"/>
          <w:kern w:val="0"/>
          <w:sz w:val="24"/>
          <w:lang w:val="en-US" w:eastAsia="zh-CN" w:bidi="ar"/>
        </w:rPr>
        <w:t>，后续所有文件均上传到该文件夹下。</w:t>
      </w:r>
    </w:p>
    <w:p w14:paraId="676D7BE6">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需提交的文件见表2-1，所有完成的文件归档于</w:t>
      </w:r>
      <w:r>
        <w:rPr>
          <w:rFonts w:hint="eastAsia" w:ascii="仿宋" w:hAnsi="仿宋" w:eastAsia="仿宋" w:cs="仿宋"/>
          <w:color w:val="000000"/>
          <w:kern w:val="0"/>
          <w:sz w:val="24"/>
          <w:lang w:val="en-US" w:eastAsia="zh-CN" w:bidi="ar"/>
        </w:rPr>
        <w:t>计算机D盘的根目录下</w:t>
      </w:r>
      <w:r>
        <w:rPr>
          <w:rFonts w:hint="eastAsia" w:ascii="仿宋" w:hAnsi="仿宋" w:eastAsia="仿宋" w:cs="仿宋"/>
          <w:color w:val="000000"/>
          <w:kern w:val="0"/>
          <w:sz w:val="24"/>
          <w:lang w:bidi="ar"/>
        </w:rPr>
        <w:t>“</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color w:val="000000"/>
          <w:kern w:val="0"/>
          <w:sz w:val="24"/>
          <w:lang w:bidi="ar"/>
        </w:rPr>
        <w:t>”文件夹中。</w:t>
      </w:r>
    </w:p>
    <w:p w14:paraId="36E6FBD8">
      <w:pPr>
        <w:widowControl/>
        <w:spacing w:line="500" w:lineRule="exact"/>
        <w:ind w:firstLine="480" w:firstLineChars="200"/>
        <w:jc w:val="left"/>
        <w:rPr>
          <w:rFonts w:hint="default" w:ascii="Times New Roman" w:hAnsi="Times New Roman" w:eastAsia="仿宋" w:cs="Times New Roman"/>
          <w:b w:val="0"/>
          <w:bCs w:val="0"/>
          <w:color w:val="000000"/>
          <w:kern w:val="0"/>
          <w:sz w:val="24"/>
          <w:szCs w:val="24"/>
          <w:lang w:val="en-US" w:eastAsia="zh-CN" w:bidi="ar"/>
        </w:rPr>
      </w:pPr>
      <w:r>
        <w:rPr>
          <w:rFonts w:hint="default" w:ascii="Times New Roman" w:hAnsi="Times New Roman" w:eastAsia="仿宋" w:cs="Times New Roman"/>
          <w:b w:val="0"/>
          <w:bCs w:val="0"/>
          <w:color w:val="000000"/>
          <w:kern w:val="0"/>
          <w:sz w:val="24"/>
          <w:szCs w:val="24"/>
          <w:lang w:val="en-US" w:eastAsia="zh-CN" w:bidi="ar"/>
        </w:rPr>
        <w:t>《</w:t>
      </w:r>
      <w:r>
        <w:rPr>
          <w:rFonts w:hint="eastAsia" w:eastAsia="仿宋" w:cs="Times New Roman"/>
          <w:b w:val="0"/>
          <w:bCs w:val="0"/>
          <w:color w:val="000000"/>
          <w:kern w:val="0"/>
          <w:sz w:val="24"/>
          <w:szCs w:val="24"/>
          <w:lang w:val="en-US" w:eastAsia="zh-CN" w:bidi="ar"/>
        </w:rPr>
        <w:t>产品增材制造报告</w:t>
      </w:r>
      <w:r>
        <w:rPr>
          <w:rFonts w:hint="default" w:ascii="Times New Roman" w:hAnsi="Times New Roman" w:eastAsia="仿宋" w:cs="Times New Roman"/>
          <w:b w:val="0"/>
          <w:bCs w:val="0"/>
          <w:color w:val="000000"/>
          <w:kern w:val="0"/>
          <w:sz w:val="24"/>
          <w:szCs w:val="24"/>
          <w:lang w:val="en-US" w:eastAsia="zh-CN" w:bidi="ar"/>
        </w:rPr>
        <w:t>》已提供模板（</w:t>
      </w:r>
      <w:r>
        <w:rPr>
          <w:rFonts w:hint="eastAsia" w:eastAsia="仿宋" w:cs="Times New Roman"/>
          <w:color w:val="000000"/>
          <w:kern w:val="0"/>
          <w:sz w:val="24"/>
          <w:lang w:val="en-US" w:eastAsia="zh-CN" w:bidi="ar"/>
        </w:rPr>
        <w:t>在赛场提供的U盘中</w:t>
      </w:r>
      <w:r>
        <w:rPr>
          <w:rFonts w:hint="default" w:ascii="Times New Roman" w:hAnsi="Times New Roman" w:eastAsia="仿宋" w:cs="Times New Roman"/>
          <w:b w:val="0"/>
          <w:bCs w:val="0"/>
          <w:color w:val="000000"/>
          <w:kern w:val="0"/>
          <w:sz w:val="24"/>
          <w:szCs w:val="24"/>
          <w:lang w:val="en-US" w:eastAsia="zh-CN" w:bidi="ar"/>
        </w:rPr>
        <w:t>，命名</w:t>
      </w:r>
      <w:r>
        <w:rPr>
          <w:rFonts w:hint="default" w:ascii="Times New Roman" w:hAnsi="Times New Roman" w:eastAsia="仿宋" w:cs="Times New Roman"/>
          <w:color w:val="000000"/>
          <w:kern w:val="0"/>
          <w:sz w:val="24"/>
          <w:lang w:val="en-US" w:eastAsia="zh-CN" w:bidi="ar"/>
        </w:rPr>
        <w:t>为“</w:t>
      </w:r>
      <w:r>
        <w:rPr>
          <w:rFonts w:hint="default" w:ascii="Times New Roman" w:hAnsi="Times New Roman" w:eastAsia="仿宋" w:cs="Times New Roman"/>
          <w:b/>
          <w:bCs/>
          <w:color w:val="000000"/>
          <w:kern w:val="0"/>
          <w:sz w:val="24"/>
          <w:lang w:val="en-US" w:eastAsia="zh-CN" w:bidi="ar"/>
        </w:rPr>
        <w:t>产品</w:t>
      </w:r>
      <w:r>
        <w:rPr>
          <w:rFonts w:hint="eastAsia" w:eastAsia="仿宋" w:cs="Times New Roman"/>
          <w:b/>
          <w:bCs/>
          <w:color w:val="000000"/>
          <w:kern w:val="0"/>
          <w:sz w:val="24"/>
          <w:lang w:val="en-US" w:eastAsia="zh-CN" w:bidi="ar"/>
        </w:rPr>
        <w:t>增材制造</w:t>
      </w:r>
      <w:r>
        <w:rPr>
          <w:rFonts w:hint="default" w:ascii="Times New Roman" w:hAnsi="Times New Roman" w:eastAsia="仿宋" w:cs="Times New Roman"/>
          <w:b/>
          <w:bCs/>
          <w:color w:val="000000"/>
          <w:kern w:val="0"/>
          <w:sz w:val="24"/>
          <w:lang w:val="en-US" w:eastAsia="zh-CN" w:bidi="ar"/>
        </w:rPr>
        <w:t>报告.pptx</w:t>
      </w:r>
      <w:r>
        <w:rPr>
          <w:rFonts w:hint="default" w:ascii="Times New Roman" w:hAnsi="Times New Roman" w:eastAsia="仿宋" w:cs="Times New Roman"/>
          <w:color w:val="000000"/>
          <w:kern w:val="0"/>
          <w:sz w:val="24"/>
          <w:lang w:val="en-US" w:eastAsia="zh-CN" w:bidi="ar"/>
        </w:rPr>
        <w:t>”）</w:t>
      </w:r>
      <w:r>
        <w:rPr>
          <w:rFonts w:hint="default" w:ascii="Times New Roman" w:hAnsi="Times New Roman" w:eastAsia="仿宋" w:cs="Times New Roman"/>
          <w:b w:val="0"/>
          <w:bCs w:val="0"/>
          <w:color w:val="000000"/>
          <w:kern w:val="0"/>
          <w:sz w:val="24"/>
          <w:szCs w:val="24"/>
          <w:lang w:val="en-US" w:eastAsia="zh-CN" w:bidi="ar"/>
        </w:rPr>
        <w:t>，请在提供的模板中填入要求的内容，并将报告转换成pdf格式上传到</w:t>
      </w:r>
      <w:r>
        <w:rPr>
          <w:rFonts w:hint="eastAsia" w:eastAsia="仿宋" w:cs="Times New Roman"/>
          <w:b w:val="0"/>
          <w:bCs w:val="0"/>
          <w:color w:val="000000"/>
          <w:kern w:val="0"/>
          <w:sz w:val="24"/>
          <w:szCs w:val="24"/>
          <w:lang w:val="en-US" w:eastAsia="zh-CN" w:bidi="ar"/>
        </w:rPr>
        <w:t>产品数字化制造</w:t>
      </w:r>
      <w:r>
        <w:rPr>
          <w:rFonts w:hint="default" w:ascii="Times New Roman" w:hAnsi="Times New Roman" w:eastAsia="仿宋" w:cs="Times New Roman"/>
          <w:b w:val="0"/>
          <w:bCs w:val="0"/>
          <w:color w:val="000000"/>
          <w:kern w:val="0"/>
          <w:sz w:val="24"/>
          <w:szCs w:val="24"/>
          <w:lang w:val="en-US" w:eastAsia="zh-CN" w:bidi="ar"/>
        </w:rPr>
        <w:t>文件夹下</w:t>
      </w:r>
      <w:r>
        <w:rPr>
          <w:rFonts w:hint="eastAsia" w:eastAsia="仿宋" w:cs="Times New Roman"/>
          <w:b w:val="0"/>
          <w:bCs w:val="0"/>
          <w:color w:val="000000"/>
          <w:kern w:val="0"/>
          <w:sz w:val="24"/>
          <w:szCs w:val="24"/>
          <w:lang w:val="en-US" w:eastAsia="zh-CN" w:bidi="ar"/>
        </w:rPr>
        <w:t>，</w:t>
      </w:r>
      <w:r>
        <w:rPr>
          <w:rFonts w:hint="eastAsia" w:eastAsia="仿宋" w:cs="Times New Roman"/>
          <w:color w:val="000000"/>
          <w:kern w:val="0"/>
          <w:sz w:val="24"/>
          <w:szCs w:val="24"/>
          <w:lang w:val="en-US" w:eastAsia="zh-CN" w:bidi="ar"/>
        </w:rPr>
        <w:t>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b w:val="0"/>
          <w:bCs w:val="0"/>
          <w:color w:val="000000"/>
          <w:kern w:val="0"/>
          <w:sz w:val="24"/>
          <w:lang w:val="en-US" w:eastAsia="zh-CN" w:bidi="ar"/>
        </w:rPr>
        <w:t>文件夹下</w:t>
      </w:r>
      <w:r>
        <w:rPr>
          <w:rFonts w:hint="default" w:ascii="Times New Roman" w:hAnsi="Times New Roman" w:eastAsia="仿宋" w:cs="Times New Roman"/>
          <w:b w:val="0"/>
          <w:bCs w:val="0"/>
          <w:color w:val="000000"/>
          <w:kern w:val="0"/>
          <w:sz w:val="24"/>
          <w:szCs w:val="24"/>
          <w:lang w:val="en-US" w:eastAsia="zh-CN" w:bidi="ar"/>
        </w:rPr>
        <w:t>。</w:t>
      </w:r>
    </w:p>
    <w:p w14:paraId="57DBDF1A">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1</w:t>
      </w:r>
    </w:p>
    <w:tbl>
      <w:tblPr>
        <w:tblStyle w:val="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419"/>
        <w:gridCol w:w="3208"/>
        <w:gridCol w:w="2738"/>
      </w:tblGrid>
      <w:tr w14:paraId="57F0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8" w:type="pct"/>
            <w:tcBorders>
              <w:top w:val="single" w:color="auto" w:sz="12" w:space="0"/>
              <w:left w:val="single" w:color="auto" w:sz="12" w:space="0"/>
              <w:bottom w:val="double" w:color="auto" w:sz="4" w:space="0"/>
            </w:tcBorders>
            <w:shd w:val="clear" w:color="auto" w:fill="auto"/>
            <w:vAlign w:val="center"/>
          </w:tcPr>
          <w:p w14:paraId="1ECD28E3">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215" w:type="pct"/>
            <w:tcBorders>
              <w:top w:val="single" w:color="auto" w:sz="12" w:space="0"/>
              <w:bottom w:val="double" w:color="auto" w:sz="4" w:space="0"/>
            </w:tcBorders>
            <w:shd w:val="clear" w:color="auto" w:fill="auto"/>
            <w:vAlign w:val="center"/>
          </w:tcPr>
          <w:p w14:paraId="38AB72A7">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611" w:type="pct"/>
            <w:tcBorders>
              <w:top w:val="single" w:color="auto" w:sz="12" w:space="0"/>
              <w:bottom w:val="double" w:color="auto" w:sz="4" w:space="0"/>
              <w:right w:val="single" w:color="auto" w:sz="4" w:space="0"/>
            </w:tcBorders>
            <w:shd w:val="clear" w:color="auto" w:fill="auto"/>
            <w:vAlign w:val="center"/>
          </w:tcPr>
          <w:p w14:paraId="2E38109D">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375" w:type="pct"/>
            <w:tcBorders>
              <w:top w:val="single" w:color="auto" w:sz="12" w:space="0"/>
              <w:left w:val="single" w:color="auto" w:sz="4" w:space="0"/>
              <w:bottom w:val="double" w:color="auto" w:sz="4" w:space="0"/>
              <w:right w:val="single" w:color="auto" w:sz="12" w:space="0"/>
            </w:tcBorders>
            <w:shd w:val="clear" w:color="auto" w:fill="auto"/>
            <w:vAlign w:val="center"/>
          </w:tcPr>
          <w:p w14:paraId="7E33D391">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备注</w:t>
            </w:r>
          </w:p>
        </w:tc>
      </w:tr>
      <w:tr w14:paraId="6898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75C98DBA">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打印模型</w:t>
            </w:r>
          </w:p>
        </w:tc>
        <w:tc>
          <w:tcPr>
            <w:tcW w:w="1215" w:type="pct"/>
            <w:shd w:val="clear" w:color="auto" w:fill="auto"/>
            <w:vAlign w:val="center"/>
          </w:tcPr>
          <w:p w14:paraId="243007EC">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打印的三维模型</w:t>
            </w:r>
          </w:p>
        </w:tc>
        <w:tc>
          <w:tcPr>
            <w:tcW w:w="1611" w:type="pct"/>
            <w:tcBorders>
              <w:top w:val="double" w:color="auto" w:sz="4" w:space="0"/>
              <w:right w:val="single" w:color="auto" w:sz="4" w:space="0"/>
            </w:tcBorders>
            <w:shd w:val="clear" w:color="auto" w:fill="auto"/>
            <w:vAlign w:val="center"/>
          </w:tcPr>
          <w:p w14:paraId="0EA89224">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打印-曲柄</w:t>
            </w:r>
          </w:p>
        </w:tc>
        <w:tc>
          <w:tcPr>
            <w:tcW w:w="1375" w:type="pct"/>
            <w:tcBorders>
              <w:top w:val="double" w:color="auto" w:sz="4" w:space="0"/>
              <w:left w:val="single" w:color="auto" w:sz="4" w:space="0"/>
              <w:right w:val="single" w:color="auto" w:sz="12" w:space="0"/>
            </w:tcBorders>
            <w:shd w:val="clear" w:color="auto" w:fill="auto"/>
            <w:vAlign w:val="center"/>
          </w:tcPr>
          <w:p w14:paraId="45157D26">
            <w:pPr>
              <w:widowControl/>
              <w:spacing w:line="240" w:lineRule="auto"/>
              <w:jc w:val="left"/>
              <w:rPr>
                <w:rFonts w:hint="eastAsia" w:ascii="仿宋" w:hAnsi="仿宋" w:eastAsia="仿宋" w:cs="仿宋"/>
                <w:color w:val="000000"/>
                <w:kern w:val="0"/>
                <w:sz w:val="24"/>
                <w:lang w:val="en-US" w:eastAsia="zh-CN" w:bidi="ar"/>
              </w:rPr>
            </w:pPr>
          </w:p>
        </w:tc>
      </w:tr>
      <w:tr w14:paraId="4EB1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98" w:type="pct"/>
            <w:tcBorders>
              <w:left w:val="single" w:color="auto" w:sz="12" w:space="0"/>
            </w:tcBorders>
            <w:shd w:val="clear" w:color="auto" w:fill="auto"/>
            <w:vAlign w:val="center"/>
          </w:tcPr>
          <w:p w14:paraId="264FB2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打印文件</w:t>
            </w:r>
          </w:p>
        </w:tc>
        <w:tc>
          <w:tcPr>
            <w:tcW w:w="1215" w:type="pct"/>
            <w:shd w:val="clear" w:color="auto" w:fill="auto"/>
            <w:vAlign w:val="center"/>
          </w:tcPr>
          <w:p w14:paraId="7218454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预处理的打印文件</w:t>
            </w:r>
          </w:p>
        </w:tc>
        <w:tc>
          <w:tcPr>
            <w:tcW w:w="1611" w:type="pct"/>
            <w:tcBorders>
              <w:right w:val="single" w:color="auto" w:sz="4" w:space="0"/>
            </w:tcBorders>
            <w:shd w:val="clear" w:color="auto" w:fill="auto"/>
            <w:vAlign w:val="center"/>
          </w:tcPr>
          <w:p w14:paraId="5F9AF03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打印-曲柄</w:t>
            </w:r>
            <w:r>
              <w:rPr>
                <w:rFonts w:hint="eastAsia" w:ascii="仿宋" w:hAnsi="仿宋" w:eastAsia="仿宋" w:cs="仿宋"/>
                <w:color w:val="000000"/>
                <w:kern w:val="0"/>
                <w:sz w:val="24"/>
                <w:szCs w:val="24"/>
                <w:lang w:val="en-US" w:eastAsia="zh-CN" w:bidi="ar"/>
              </w:rPr>
              <w:t>.gcode</w:t>
            </w:r>
          </w:p>
        </w:tc>
        <w:tc>
          <w:tcPr>
            <w:tcW w:w="1375" w:type="pct"/>
            <w:tcBorders>
              <w:left w:val="single" w:color="auto" w:sz="4" w:space="0"/>
              <w:right w:val="single" w:color="auto" w:sz="12" w:space="0"/>
            </w:tcBorders>
            <w:shd w:val="clear" w:color="auto" w:fill="auto"/>
            <w:vAlign w:val="center"/>
          </w:tcPr>
          <w:p w14:paraId="2BBE51E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打包进行上传</w:t>
            </w:r>
          </w:p>
        </w:tc>
      </w:tr>
      <w:tr w14:paraId="05F5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348335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215" w:type="pct"/>
            <w:shd w:val="clear" w:color="auto" w:fill="auto"/>
            <w:vAlign w:val="center"/>
          </w:tcPr>
          <w:p w14:paraId="5658C18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w:t>
            </w:r>
          </w:p>
        </w:tc>
        <w:tc>
          <w:tcPr>
            <w:tcW w:w="1611" w:type="pct"/>
            <w:tcBorders>
              <w:right w:val="single" w:color="auto" w:sz="4" w:space="0"/>
            </w:tcBorders>
            <w:shd w:val="clear" w:color="auto" w:fill="auto"/>
            <w:vAlign w:val="center"/>
          </w:tcPr>
          <w:p w14:paraId="3F08E0D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产品数字化制作报告.pdf</w:t>
            </w:r>
          </w:p>
        </w:tc>
        <w:tc>
          <w:tcPr>
            <w:tcW w:w="1375" w:type="pct"/>
            <w:tcBorders>
              <w:left w:val="single" w:color="auto" w:sz="4" w:space="0"/>
              <w:right w:val="single" w:color="auto" w:sz="12" w:space="0"/>
            </w:tcBorders>
            <w:shd w:val="clear" w:color="auto" w:fill="auto"/>
            <w:vAlign w:val="center"/>
          </w:tcPr>
          <w:p w14:paraId="0E12F53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p>
        </w:tc>
      </w:tr>
      <w:tr w14:paraId="0E22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bottom w:val="single" w:color="auto" w:sz="12" w:space="0"/>
            </w:tcBorders>
            <w:shd w:val="clear" w:color="auto" w:fill="auto"/>
            <w:vAlign w:val="center"/>
          </w:tcPr>
          <w:p w14:paraId="13C6E5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打印实物</w:t>
            </w:r>
          </w:p>
        </w:tc>
        <w:tc>
          <w:tcPr>
            <w:tcW w:w="1215" w:type="pct"/>
            <w:tcBorders>
              <w:bottom w:val="single" w:color="auto" w:sz="12" w:space="0"/>
            </w:tcBorders>
            <w:shd w:val="clear" w:color="auto" w:fill="auto"/>
            <w:vAlign w:val="center"/>
          </w:tcPr>
          <w:p w14:paraId="7FC132A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打印完成的实物</w:t>
            </w:r>
          </w:p>
        </w:tc>
        <w:tc>
          <w:tcPr>
            <w:tcW w:w="1611" w:type="pct"/>
            <w:tcBorders>
              <w:bottom w:val="single" w:color="auto" w:sz="12" w:space="0"/>
              <w:right w:val="single" w:color="auto" w:sz="4" w:space="0"/>
            </w:tcBorders>
            <w:shd w:val="clear" w:color="auto" w:fill="auto"/>
            <w:vAlign w:val="center"/>
          </w:tcPr>
          <w:p w14:paraId="08E698A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p>
        </w:tc>
        <w:tc>
          <w:tcPr>
            <w:tcW w:w="1375" w:type="pct"/>
            <w:tcBorders>
              <w:left w:val="single" w:color="auto" w:sz="4" w:space="0"/>
              <w:bottom w:val="single" w:color="auto" w:sz="12" w:space="0"/>
              <w:right w:val="single" w:color="auto" w:sz="12" w:space="0"/>
            </w:tcBorders>
            <w:shd w:val="clear" w:color="auto" w:fill="auto"/>
            <w:vAlign w:val="center"/>
          </w:tcPr>
          <w:p w14:paraId="1E09889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完成后放置于工作台上</w:t>
            </w:r>
          </w:p>
        </w:tc>
      </w:tr>
    </w:tbl>
    <w:p w14:paraId="68C998B0">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所示</w:t>
      </w:r>
    </w:p>
    <w:p w14:paraId="2B43D59D">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020"/>
        <w:gridCol w:w="2036"/>
        <w:gridCol w:w="2489"/>
        <w:gridCol w:w="2489"/>
      </w:tblGrid>
      <w:tr w14:paraId="385E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463" w:type="pct"/>
            <w:tcBorders>
              <w:top w:val="single" w:color="auto" w:sz="12" w:space="0"/>
              <w:left w:val="single" w:color="auto" w:sz="12" w:space="0"/>
              <w:bottom w:val="double" w:color="auto" w:sz="4" w:space="0"/>
            </w:tcBorders>
            <w:shd w:val="clear" w:color="auto" w:fill="auto"/>
            <w:vAlign w:val="center"/>
          </w:tcPr>
          <w:p w14:paraId="750FFC3B">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020" w:type="dxa"/>
            <w:tcBorders>
              <w:top w:val="single" w:color="auto" w:sz="12" w:space="0"/>
              <w:bottom w:val="double" w:color="auto" w:sz="4" w:space="0"/>
              <w:right w:val="single" w:color="auto" w:sz="4" w:space="0"/>
            </w:tcBorders>
            <w:shd w:val="clear" w:color="auto" w:fill="auto"/>
            <w:vAlign w:val="center"/>
          </w:tcPr>
          <w:p w14:paraId="21A354C6">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打印模型导出</w:t>
            </w:r>
          </w:p>
        </w:tc>
        <w:tc>
          <w:tcPr>
            <w:tcW w:w="2036" w:type="dxa"/>
            <w:tcBorders>
              <w:top w:val="single" w:color="auto" w:sz="12" w:space="0"/>
              <w:bottom w:val="double" w:color="auto" w:sz="4" w:space="0"/>
              <w:right w:val="single" w:color="auto" w:sz="4" w:space="0"/>
            </w:tcBorders>
            <w:shd w:val="clear" w:color="auto" w:fill="auto"/>
            <w:vAlign w:val="center"/>
          </w:tcPr>
          <w:p w14:paraId="6165AC00">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打印预处理</w:t>
            </w:r>
          </w:p>
        </w:tc>
        <w:tc>
          <w:tcPr>
            <w:tcW w:w="2489" w:type="dxa"/>
            <w:tcBorders>
              <w:top w:val="single" w:color="auto" w:sz="12" w:space="0"/>
              <w:left w:val="single" w:color="auto" w:sz="4" w:space="0"/>
              <w:bottom w:val="double" w:color="auto" w:sz="4" w:space="0"/>
              <w:right w:val="single" w:color="auto" w:sz="4" w:space="0"/>
            </w:tcBorders>
            <w:shd w:val="clear" w:color="auto" w:fill="auto"/>
            <w:vAlign w:val="center"/>
          </w:tcPr>
          <w:p w14:paraId="677D1D99">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实物打印</w:t>
            </w:r>
          </w:p>
        </w:tc>
        <w:tc>
          <w:tcPr>
            <w:tcW w:w="2489" w:type="dxa"/>
            <w:tcBorders>
              <w:top w:val="single" w:color="auto" w:sz="12" w:space="0"/>
              <w:left w:val="single" w:color="auto" w:sz="4" w:space="0"/>
              <w:bottom w:val="double" w:color="auto" w:sz="4" w:space="0"/>
              <w:right w:val="single" w:color="auto" w:sz="12" w:space="0"/>
            </w:tcBorders>
            <w:shd w:val="clear" w:color="auto" w:fill="auto"/>
            <w:vAlign w:val="center"/>
          </w:tcPr>
          <w:p w14:paraId="6AE11E85">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r>
      <w:tr w14:paraId="4F51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3" w:type="pct"/>
            <w:tcBorders>
              <w:top w:val="double" w:color="auto" w:sz="4" w:space="0"/>
              <w:left w:val="single" w:color="auto" w:sz="12" w:space="0"/>
              <w:bottom w:val="single" w:color="auto" w:sz="12" w:space="0"/>
            </w:tcBorders>
            <w:shd w:val="clear" w:color="auto" w:fill="auto"/>
            <w:vAlign w:val="center"/>
          </w:tcPr>
          <w:p w14:paraId="0579D72E">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020" w:type="dxa"/>
            <w:tcBorders>
              <w:top w:val="double" w:color="auto" w:sz="4" w:space="0"/>
              <w:bottom w:val="single" w:color="auto" w:sz="12" w:space="0"/>
              <w:right w:val="single" w:color="auto" w:sz="4" w:space="0"/>
            </w:tcBorders>
            <w:shd w:val="clear" w:color="auto" w:fill="auto"/>
            <w:vAlign w:val="center"/>
          </w:tcPr>
          <w:p w14:paraId="462BAA8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2036" w:type="dxa"/>
            <w:tcBorders>
              <w:top w:val="double" w:color="auto" w:sz="4" w:space="0"/>
              <w:bottom w:val="single" w:color="auto" w:sz="12" w:space="0"/>
              <w:right w:val="single" w:color="auto" w:sz="4" w:space="0"/>
            </w:tcBorders>
            <w:shd w:val="clear" w:color="auto" w:fill="auto"/>
            <w:vAlign w:val="center"/>
          </w:tcPr>
          <w:p w14:paraId="5A72794D">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4" w:space="0"/>
            </w:tcBorders>
            <w:shd w:val="clear" w:color="auto" w:fill="auto"/>
            <w:vAlign w:val="center"/>
          </w:tcPr>
          <w:p w14:paraId="16961FF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12" w:space="0"/>
            </w:tcBorders>
            <w:shd w:val="clear" w:color="auto" w:fill="auto"/>
            <w:vAlign w:val="center"/>
          </w:tcPr>
          <w:p w14:paraId="10A76E38">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bl>
    <w:p w14:paraId="56A653CF">
      <w:pPr>
        <w:rPr>
          <w:u w:val="single"/>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B7954"/>
    <w:multiLevelType w:val="multilevel"/>
    <w:tmpl w:val="05BB7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D859BD"/>
    <w:rsid w:val="00402ADD"/>
    <w:rsid w:val="005F037B"/>
    <w:rsid w:val="00870F7E"/>
    <w:rsid w:val="008D4EE8"/>
    <w:rsid w:val="009049D8"/>
    <w:rsid w:val="00A16BE5"/>
    <w:rsid w:val="00AB08E1"/>
    <w:rsid w:val="00D859BD"/>
    <w:rsid w:val="00E93707"/>
    <w:rsid w:val="010B22B0"/>
    <w:rsid w:val="012F3278"/>
    <w:rsid w:val="0138693E"/>
    <w:rsid w:val="015E4AC8"/>
    <w:rsid w:val="015E6884"/>
    <w:rsid w:val="01767D1A"/>
    <w:rsid w:val="01E939A1"/>
    <w:rsid w:val="02005708"/>
    <w:rsid w:val="020967F0"/>
    <w:rsid w:val="02A57498"/>
    <w:rsid w:val="02B82686"/>
    <w:rsid w:val="02EB239A"/>
    <w:rsid w:val="036C34DA"/>
    <w:rsid w:val="03A55AFF"/>
    <w:rsid w:val="03B15358"/>
    <w:rsid w:val="041A7CCF"/>
    <w:rsid w:val="04602913"/>
    <w:rsid w:val="046917C8"/>
    <w:rsid w:val="04814D63"/>
    <w:rsid w:val="04853043"/>
    <w:rsid w:val="049C1B9D"/>
    <w:rsid w:val="05194EBD"/>
    <w:rsid w:val="053125BA"/>
    <w:rsid w:val="05AF5475"/>
    <w:rsid w:val="05CE7FF0"/>
    <w:rsid w:val="05ED01D7"/>
    <w:rsid w:val="064C0A65"/>
    <w:rsid w:val="066C5B39"/>
    <w:rsid w:val="068943A3"/>
    <w:rsid w:val="069A369F"/>
    <w:rsid w:val="06C86AF2"/>
    <w:rsid w:val="07407A0A"/>
    <w:rsid w:val="075B5D40"/>
    <w:rsid w:val="077B52B5"/>
    <w:rsid w:val="079B25E0"/>
    <w:rsid w:val="08701A44"/>
    <w:rsid w:val="08765ABE"/>
    <w:rsid w:val="08BD0334"/>
    <w:rsid w:val="090D0808"/>
    <w:rsid w:val="093E0A41"/>
    <w:rsid w:val="09644C54"/>
    <w:rsid w:val="09A339CE"/>
    <w:rsid w:val="09C97892"/>
    <w:rsid w:val="0A02338D"/>
    <w:rsid w:val="0A112651"/>
    <w:rsid w:val="0A5D40DF"/>
    <w:rsid w:val="0A75355C"/>
    <w:rsid w:val="0A8B1221"/>
    <w:rsid w:val="0AC0436A"/>
    <w:rsid w:val="0B0E30C9"/>
    <w:rsid w:val="0B495EAF"/>
    <w:rsid w:val="0B7552DA"/>
    <w:rsid w:val="0B902D69"/>
    <w:rsid w:val="0BAB3C3E"/>
    <w:rsid w:val="0BEB340A"/>
    <w:rsid w:val="0CAD06C0"/>
    <w:rsid w:val="0CAF4E4E"/>
    <w:rsid w:val="0CB87D81"/>
    <w:rsid w:val="0CCA74C4"/>
    <w:rsid w:val="0CCE68D2"/>
    <w:rsid w:val="0CF12702"/>
    <w:rsid w:val="0D3B5CCB"/>
    <w:rsid w:val="0D5A6712"/>
    <w:rsid w:val="0DB37F58"/>
    <w:rsid w:val="0DE63A6B"/>
    <w:rsid w:val="0EC44201"/>
    <w:rsid w:val="0F4B48EC"/>
    <w:rsid w:val="0FC31EC2"/>
    <w:rsid w:val="107A45CA"/>
    <w:rsid w:val="10B2553C"/>
    <w:rsid w:val="10F00810"/>
    <w:rsid w:val="11015C12"/>
    <w:rsid w:val="115815EA"/>
    <w:rsid w:val="118916FB"/>
    <w:rsid w:val="118A286D"/>
    <w:rsid w:val="11D0732A"/>
    <w:rsid w:val="12633CFA"/>
    <w:rsid w:val="12843C71"/>
    <w:rsid w:val="129C720C"/>
    <w:rsid w:val="12D469A6"/>
    <w:rsid w:val="12DA1AE3"/>
    <w:rsid w:val="12EB6C9C"/>
    <w:rsid w:val="12FB3F33"/>
    <w:rsid w:val="13143B13"/>
    <w:rsid w:val="135E7046"/>
    <w:rsid w:val="13983E78"/>
    <w:rsid w:val="13E01697"/>
    <w:rsid w:val="1413102A"/>
    <w:rsid w:val="142276BA"/>
    <w:rsid w:val="14293155"/>
    <w:rsid w:val="14EB25A1"/>
    <w:rsid w:val="15003713"/>
    <w:rsid w:val="15094018"/>
    <w:rsid w:val="15C46B3D"/>
    <w:rsid w:val="160436FB"/>
    <w:rsid w:val="16B321B0"/>
    <w:rsid w:val="16DD08EA"/>
    <w:rsid w:val="171E53C0"/>
    <w:rsid w:val="1768590F"/>
    <w:rsid w:val="17995CDB"/>
    <w:rsid w:val="17DA3904"/>
    <w:rsid w:val="186407CC"/>
    <w:rsid w:val="18B352B0"/>
    <w:rsid w:val="18C010E1"/>
    <w:rsid w:val="19232809"/>
    <w:rsid w:val="1937222A"/>
    <w:rsid w:val="197328C3"/>
    <w:rsid w:val="1A2E4BEE"/>
    <w:rsid w:val="1A443A5B"/>
    <w:rsid w:val="1A503812"/>
    <w:rsid w:val="1A8C0E12"/>
    <w:rsid w:val="1ACB0E87"/>
    <w:rsid w:val="1AD734D7"/>
    <w:rsid w:val="1BB93363"/>
    <w:rsid w:val="1C084312"/>
    <w:rsid w:val="1C155D71"/>
    <w:rsid w:val="1C5377B6"/>
    <w:rsid w:val="1C664A48"/>
    <w:rsid w:val="1C7B4336"/>
    <w:rsid w:val="1DEB5903"/>
    <w:rsid w:val="1DED6030"/>
    <w:rsid w:val="1E1D3AA2"/>
    <w:rsid w:val="1E5B7BF1"/>
    <w:rsid w:val="1F100D66"/>
    <w:rsid w:val="1F380795"/>
    <w:rsid w:val="1F432FD5"/>
    <w:rsid w:val="1F491EFE"/>
    <w:rsid w:val="1FD6566B"/>
    <w:rsid w:val="200056FB"/>
    <w:rsid w:val="20052F44"/>
    <w:rsid w:val="2039216E"/>
    <w:rsid w:val="211431DF"/>
    <w:rsid w:val="2167415D"/>
    <w:rsid w:val="218A162F"/>
    <w:rsid w:val="21F84B38"/>
    <w:rsid w:val="2288080F"/>
    <w:rsid w:val="23251A24"/>
    <w:rsid w:val="238E494F"/>
    <w:rsid w:val="23EC67E2"/>
    <w:rsid w:val="252F5DAE"/>
    <w:rsid w:val="258A442B"/>
    <w:rsid w:val="259171B7"/>
    <w:rsid w:val="25D31D63"/>
    <w:rsid w:val="26051D11"/>
    <w:rsid w:val="260C4ACD"/>
    <w:rsid w:val="26751DF6"/>
    <w:rsid w:val="268339F3"/>
    <w:rsid w:val="2777235C"/>
    <w:rsid w:val="27897B42"/>
    <w:rsid w:val="27C20909"/>
    <w:rsid w:val="27C76662"/>
    <w:rsid w:val="27FC632B"/>
    <w:rsid w:val="282C6891"/>
    <w:rsid w:val="284C146E"/>
    <w:rsid w:val="28E75F70"/>
    <w:rsid w:val="29D26AAF"/>
    <w:rsid w:val="29E277A3"/>
    <w:rsid w:val="29E36CE8"/>
    <w:rsid w:val="2A54259B"/>
    <w:rsid w:val="2AB729DE"/>
    <w:rsid w:val="2ACF2ECD"/>
    <w:rsid w:val="2ACF373D"/>
    <w:rsid w:val="2B04594F"/>
    <w:rsid w:val="2BFB39A4"/>
    <w:rsid w:val="2C31056E"/>
    <w:rsid w:val="2C572891"/>
    <w:rsid w:val="2C9254B0"/>
    <w:rsid w:val="2CBD3CE4"/>
    <w:rsid w:val="2CF75313"/>
    <w:rsid w:val="2E4228C0"/>
    <w:rsid w:val="2E6100A0"/>
    <w:rsid w:val="2E746ABA"/>
    <w:rsid w:val="2F120B2A"/>
    <w:rsid w:val="2F2549D7"/>
    <w:rsid w:val="2F4467DA"/>
    <w:rsid w:val="2F4963A8"/>
    <w:rsid w:val="2F70386D"/>
    <w:rsid w:val="2FC26035"/>
    <w:rsid w:val="2FCF07C9"/>
    <w:rsid w:val="304C5976"/>
    <w:rsid w:val="30BA3A2B"/>
    <w:rsid w:val="30BF1CDD"/>
    <w:rsid w:val="31324B0F"/>
    <w:rsid w:val="318E3F4C"/>
    <w:rsid w:val="31C93060"/>
    <w:rsid w:val="32257476"/>
    <w:rsid w:val="32446966"/>
    <w:rsid w:val="32472899"/>
    <w:rsid w:val="326630DC"/>
    <w:rsid w:val="32B27985"/>
    <w:rsid w:val="332B57A9"/>
    <w:rsid w:val="33582884"/>
    <w:rsid w:val="339A2E9C"/>
    <w:rsid w:val="347100A1"/>
    <w:rsid w:val="347D243C"/>
    <w:rsid w:val="35A2247B"/>
    <w:rsid w:val="35EC5E3A"/>
    <w:rsid w:val="36575075"/>
    <w:rsid w:val="36767C0B"/>
    <w:rsid w:val="36F6488E"/>
    <w:rsid w:val="37CB5D1A"/>
    <w:rsid w:val="37F36FB3"/>
    <w:rsid w:val="3844630F"/>
    <w:rsid w:val="38461530"/>
    <w:rsid w:val="3846585A"/>
    <w:rsid w:val="387939C8"/>
    <w:rsid w:val="388B7692"/>
    <w:rsid w:val="38B14F10"/>
    <w:rsid w:val="38D46E50"/>
    <w:rsid w:val="39563685"/>
    <w:rsid w:val="39903277"/>
    <w:rsid w:val="39B629DD"/>
    <w:rsid w:val="39D64A99"/>
    <w:rsid w:val="39D80072"/>
    <w:rsid w:val="3A1F6FE7"/>
    <w:rsid w:val="3A8A3C6B"/>
    <w:rsid w:val="3AC56A51"/>
    <w:rsid w:val="3BD71A4C"/>
    <w:rsid w:val="3BDA001B"/>
    <w:rsid w:val="3C026B24"/>
    <w:rsid w:val="3C386048"/>
    <w:rsid w:val="3C7544A7"/>
    <w:rsid w:val="3C8A1488"/>
    <w:rsid w:val="3C9F32D2"/>
    <w:rsid w:val="3CFB6665"/>
    <w:rsid w:val="3CFD1CEB"/>
    <w:rsid w:val="3DD97850"/>
    <w:rsid w:val="3E6F5651"/>
    <w:rsid w:val="3E9E1A93"/>
    <w:rsid w:val="3EAC53C6"/>
    <w:rsid w:val="3F6525B0"/>
    <w:rsid w:val="3F731171"/>
    <w:rsid w:val="3FF11149"/>
    <w:rsid w:val="404C67AF"/>
    <w:rsid w:val="40BD4CDB"/>
    <w:rsid w:val="412546ED"/>
    <w:rsid w:val="41320BB8"/>
    <w:rsid w:val="4135331F"/>
    <w:rsid w:val="4182256A"/>
    <w:rsid w:val="429C453B"/>
    <w:rsid w:val="43326C4D"/>
    <w:rsid w:val="43365BA0"/>
    <w:rsid w:val="435A7F52"/>
    <w:rsid w:val="438962C6"/>
    <w:rsid w:val="43EE526A"/>
    <w:rsid w:val="443524C6"/>
    <w:rsid w:val="44A44A55"/>
    <w:rsid w:val="452627E2"/>
    <w:rsid w:val="455A4240"/>
    <w:rsid w:val="458F054D"/>
    <w:rsid w:val="45D12030"/>
    <w:rsid w:val="45F37C8F"/>
    <w:rsid w:val="4645313C"/>
    <w:rsid w:val="46456739"/>
    <w:rsid w:val="46A06BA4"/>
    <w:rsid w:val="46A9191C"/>
    <w:rsid w:val="46B70236"/>
    <w:rsid w:val="46D67A8C"/>
    <w:rsid w:val="46E155B0"/>
    <w:rsid w:val="472B40E0"/>
    <w:rsid w:val="486B6508"/>
    <w:rsid w:val="493354CD"/>
    <w:rsid w:val="49417BEA"/>
    <w:rsid w:val="49891591"/>
    <w:rsid w:val="4A7B6F65"/>
    <w:rsid w:val="4BA821A3"/>
    <w:rsid w:val="4C49510E"/>
    <w:rsid w:val="4C945E48"/>
    <w:rsid w:val="4C946903"/>
    <w:rsid w:val="4CBF0E22"/>
    <w:rsid w:val="4D0857B4"/>
    <w:rsid w:val="4D2F41FE"/>
    <w:rsid w:val="4D3D2DBF"/>
    <w:rsid w:val="4D6754E9"/>
    <w:rsid w:val="4DBA0643"/>
    <w:rsid w:val="4DCB2178"/>
    <w:rsid w:val="4DFC4A28"/>
    <w:rsid w:val="4E3B60FA"/>
    <w:rsid w:val="4E557C94"/>
    <w:rsid w:val="4E5B6C89"/>
    <w:rsid w:val="4EE91609"/>
    <w:rsid w:val="4EEE0278"/>
    <w:rsid w:val="4F1435DF"/>
    <w:rsid w:val="4F27460D"/>
    <w:rsid w:val="4F626B0C"/>
    <w:rsid w:val="4F671583"/>
    <w:rsid w:val="4F766114"/>
    <w:rsid w:val="4F93316A"/>
    <w:rsid w:val="4FF30F1D"/>
    <w:rsid w:val="50280759"/>
    <w:rsid w:val="50482FB7"/>
    <w:rsid w:val="50952F83"/>
    <w:rsid w:val="50972935"/>
    <w:rsid w:val="50DA12C4"/>
    <w:rsid w:val="50E0418D"/>
    <w:rsid w:val="51281690"/>
    <w:rsid w:val="5156254C"/>
    <w:rsid w:val="51BF3DA2"/>
    <w:rsid w:val="51C9057A"/>
    <w:rsid w:val="52081BED"/>
    <w:rsid w:val="52285DEB"/>
    <w:rsid w:val="52CC73B9"/>
    <w:rsid w:val="52E57838"/>
    <w:rsid w:val="5320176D"/>
    <w:rsid w:val="532A4AD6"/>
    <w:rsid w:val="53B84F4D"/>
    <w:rsid w:val="542A5FA8"/>
    <w:rsid w:val="54754BEC"/>
    <w:rsid w:val="54934209"/>
    <w:rsid w:val="54AB5F5C"/>
    <w:rsid w:val="54CA5821"/>
    <w:rsid w:val="54F93CDB"/>
    <w:rsid w:val="562C7A7F"/>
    <w:rsid w:val="563F1966"/>
    <w:rsid w:val="56DB5531"/>
    <w:rsid w:val="57453971"/>
    <w:rsid w:val="575061EC"/>
    <w:rsid w:val="57A04E57"/>
    <w:rsid w:val="57D13BDA"/>
    <w:rsid w:val="57D61E46"/>
    <w:rsid w:val="57E03D89"/>
    <w:rsid w:val="5810280D"/>
    <w:rsid w:val="58190D43"/>
    <w:rsid w:val="581B275A"/>
    <w:rsid w:val="585F0874"/>
    <w:rsid w:val="58727AFE"/>
    <w:rsid w:val="58F24A5D"/>
    <w:rsid w:val="596C04DE"/>
    <w:rsid w:val="59BE699D"/>
    <w:rsid w:val="59DE3A54"/>
    <w:rsid w:val="59F41FD8"/>
    <w:rsid w:val="5A0A4FF2"/>
    <w:rsid w:val="5A191468"/>
    <w:rsid w:val="5A3210C8"/>
    <w:rsid w:val="5B275B6E"/>
    <w:rsid w:val="5B7C4AB2"/>
    <w:rsid w:val="5C543FC9"/>
    <w:rsid w:val="5C5B583D"/>
    <w:rsid w:val="5C6414D7"/>
    <w:rsid w:val="5DED7771"/>
    <w:rsid w:val="5E1B0CBB"/>
    <w:rsid w:val="5E656137"/>
    <w:rsid w:val="5F6441DB"/>
    <w:rsid w:val="5F8623A3"/>
    <w:rsid w:val="5FD500A2"/>
    <w:rsid w:val="60037949"/>
    <w:rsid w:val="6021426C"/>
    <w:rsid w:val="606C7C1E"/>
    <w:rsid w:val="60820EF9"/>
    <w:rsid w:val="60886738"/>
    <w:rsid w:val="60AB6782"/>
    <w:rsid w:val="60CD2641"/>
    <w:rsid w:val="613A3445"/>
    <w:rsid w:val="616B35FF"/>
    <w:rsid w:val="621E4A34"/>
    <w:rsid w:val="622F60CC"/>
    <w:rsid w:val="623400A8"/>
    <w:rsid w:val="623E2D57"/>
    <w:rsid w:val="6268743C"/>
    <w:rsid w:val="629642B5"/>
    <w:rsid w:val="62A74B0A"/>
    <w:rsid w:val="62B07C30"/>
    <w:rsid w:val="62F52F0D"/>
    <w:rsid w:val="636A472B"/>
    <w:rsid w:val="637F3AF5"/>
    <w:rsid w:val="638D12FD"/>
    <w:rsid w:val="642B176B"/>
    <w:rsid w:val="643F294B"/>
    <w:rsid w:val="647E7AED"/>
    <w:rsid w:val="649E340F"/>
    <w:rsid w:val="64AC6952"/>
    <w:rsid w:val="64B518EF"/>
    <w:rsid w:val="64BD4D94"/>
    <w:rsid w:val="64EF09EB"/>
    <w:rsid w:val="64EF4547"/>
    <w:rsid w:val="64F0046F"/>
    <w:rsid w:val="65604F49"/>
    <w:rsid w:val="65753DC0"/>
    <w:rsid w:val="660A65D2"/>
    <w:rsid w:val="66155CAD"/>
    <w:rsid w:val="664D2899"/>
    <w:rsid w:val="66692370"/>
    <w:rsid w:val="6788179D"/>
    <w:rsid w:val="67881FA1"/>
    <w:rsid w:val="67B47EAA"/>
    <w:rsid w:val="67BD092C"/>
    <w:rsid w:val="686D5EAE"/>
    <w:rsid w:val="68796175"/>
    <w:rsid w:val="68993147"/>
    <w:rsid w:val="68FF7E12"/>
    <w:rsid w:val="697F058F"/>
    <w:rsid w:val="6A830C06"/>
    <w:rsid w:val="6AAF0A00"/>
    <w:rsid w:val="6B163B9A"/>
    <w:rsid w:val="6BB178E8"/>
    <w:rsid w:val="6BC47090"/>
    <w:rsid w:val="6C906F60"/>
    <w:rsid w:val="6CF546C4"/>
    <w:rsid w:val="6CFD71B5"/>
    <w:rsid w:val="6D8053DC"/>
    <w:rsid w:val="6D8E1AE5"/>
    <w:rsid w:val="6E25028D"/>
    <w:rsid w:val="6E531FEA"/>
    <w:rsid w:val="6ED4103D"/>
    <w:rsid w:val="6F060F7D"/>
    <w:rsid w:val="6F246263"/>
    <w:rsid w:val="6F984159"/>
    <w:rsid w:val="6FBE3493"/>
    <w:rsid w:val="6FBF203B"/>
    <w:rsid w:val="701A72AC"/>
    <w:rsid w:val="71136CF9"/>
    <w:rsid w:val="71722787"/>
    <w:rsid w:val="71982C2D"/>
    <w:rsid w:val="720A29C0"/>
    <w:rsid w:val="72404633"/>
    <w:rsid w:val="727364B7"/>
    <w:rsid w:val="72840E99"/>
    <w:rsid w:val="72AD2AC7"/>
    <w:rsid w:val="73A3438C"/>
    <w:rsid w:val="73A86934"/>
    <w:rsid w:val="741F6AAA"/>
    <w:rsid w:val="748F1E5E"/>
    <w:rsid w:val="749D7B1B"/>
    <w:rsid w:val="74CA03D4"/>
    <w:rsid w:val="75C221AE"/>
    <w:rsid w:val="76290E23"/>
    <w:rsid w:val="76532701"/>
    <w:rsid w:val="767945B8"/>
    <w:rsid w:val="768C6E61"/>
    <w:rsid w:val="76A9033B"/>
    <w:rsid w:val="770564D2"/>
    <w:rsid w:val="77185B7F"/>
    <w:rsid w:val="77EA245A"/>
    <w:rsid w:val="781F63BA"/>
    <w:rsid w:val="78AB6808"/>
    <w:rsid w:val="79145500"/>
    <w:rsid w:val="793C281B"/>
    <w:rsid w:val="79422A09"/>
    <w:rsid w:val="79500F97"/>
    <w:rsid w:val="795A1BE9"/>
    <w:rsid w:val="798A062B"/>
    <w:rsid w:val="799032EC"/>
    <w:rsid w:val="7A272A5A"/>
    <w:rsid w:val="7A6D7F90"/>
    <w:rsid w:val="7A7C4A74"/>
    <w:rsid w:val="7A884DCA"/>
    <w:rsid w:val="7B494559"/>
    <w:rsid w:val="7BE725CA"/>
    <w:rsid w:val="7BEB7E8D"/>
    <w:rsid w:val="7CC65A34"/>
    <w:rsid w:val="7CE44000"/>
    <w:rsid w:val="7D1E5C9A"/>
    <w:rsid w:val="7D325EEC"/>
    <w:rsid w:val="7D8E26F7"/>
    <w:rsid w:val="7D8F2F2B"/>
    <w:rsid w:val="7DC7074E"/>
    <w:rsid w:val="7E152E18"/>
    <w:rsid w:val="7E8628ED"/>
    <w:rsid w:val="7EA146AC"/>
    <w:rsid w:val="7EB93A73"/>
    <w:rsid w:val="7ED14F91"/>
    <w:rsid w:val="7ED8702D"/>
    <w:rsid w:val="7EF26CB5"/>
    <w:rsid w:val="7F792F33"/>
    <w:rsid w:val="7F8417AE"/>
    <w:rsid w:val="7FDD0131"/>
    <w:rsid w:val="E57FB943"/>
    <w:rsid w:val="F9F66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bCs/>
      <w:sz w:val="32"/>
      <w:szCs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qFormat/>
    <w:uiPriority w:val="0"/>
    <w:pPr>
      <w:spacing w:after="120"/>
    </w:pPr>
  </w:style>
  <w:style w:type="paragraph" w:styleId="5">
    <w:name w:val="Balloon Text"/>
    <w:basedOn w:val="1"/>
    <w:link w:val="16"/>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qFormat/>
    <w:uiPriority w:val="0"/>
    <w:pPr>
      <w:spacing w:line="360" w:lineRule="auto"/>
      <w:ind w:firstLine="420" w:firstLineChars="100"/>
    </w:pPr>
    <w:rPr>
      <w:rFonts w:ascii="微软雅黑" w:hAnsi="微软雅黑" w:eastAsia="微软雅黑" w:cs="微软雅黑"/>
      <w:szCs w:val="21"/>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qFormat/>
    <w:uiPriority w:val="0"/>
    <w:rPr>
      <w:color w:val="800080"/>
      <w:u w:val="single"/>
    </w:rPr>
  </w:style>
  <w:style w:type="character" w:styleId="13">
    <w:name w:val="Hyperlink"/>
    <w:basedOn w:val="11"/>
    <w:autoRedefine/>
    <w:qFormat/>
    <w:uiPriority w:val="0"/>
    <w:rPr>
      <w:color w:val="0000FF"/>
      <w:u w:val="single"/>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character" w:customStyle="1" w:styleId="16">
    <w:name w:val="批注框文本 Char"/>
    <w:basedOn w:val="11"/>
    <w:link w:val="5"/>
    <w:autoRedefine/>
    <w:qFormat/>
    <w:uiPriority w:val="0"/>
    <w:rPr>
      <w:kern w:val="2"/>
      <w:sz w:val="18"/>
      <w:szCs w:val="18"/>
    </w:rPr>
  </w:style>
  <w:style w:type="paragraph" w:styleId="17">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6</Pages>
  <Words>1660</Words>
  <Characters>1838</Characters>
  <Lines>27</Lines>
  <Paragraphs>7</Paragraphs>
  <TotalTime>0</TotalTime>
  <ScaleCrop>false</ScaleCrop>
  <LinksUpToDate>false</LinksUpToDate>
  <CharactersWithSpaces>1840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2022-04-14T18:05:00Z</dcterms:created>
  <dc:creator>AOWEI</dc:creator>
  <cp:lastModifiedBy>萱然</cp:lastModifiedBy>
  <dcterms:modified xsi:type="dcterms:W3CDTF">2024-11-11T08:34:43Z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39BED45FE70E499C9E180459F6294D97</vt:lpwstr>
  </property>
</Properties>
</file>