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8E603">
      <w:pPr>
        <w:spacing w:line="240" w:lineRule="atLeast"/>
        <w:jc w:val="right"/>
        <w:rPr>
          <w:rFonts w:ascii="Times New Roman" w:hAnsi="Times New Roman" w:eastAsia="微软雅黑" w:cs="Times New Roman"/>
          <w:i/>
          <w:color w:val="000000" w:themeColor="text1"/>
          <w:sz w:val="56"/>
          <w:szCs w:val="64"/>
          <w:lang w:eastAsia="zh-CN"/>
          <w14:textFill>
            <w14:solidFill>
              <w14:schemeClr w14:val="tx1"/>
            </w14:solidFill>
          </w14:textFill>
        </w:rPr>
      </w:pPr>
      <w:bookmarkStart w:id="0" w:name="_Toc386117270"/>
      <w:bookmarkStart w:id="1" w:name="_Toc386117477"/>
    </w:p>
    <w:p w14:paraId="7C3C2E33">
      <w:pPr>
        <w:spacing w:line="240" w:lineRule="atLeast"/>
        <w:jc w:val="right"/>
        <w:rPr>
          <w:rFonts w:ascii="Times New Roman" w:hAnsi="Times New Roman" w:eastAsia="微软雅黑" w:cs="Times New Roman"/>
          <w:i/>
          <w:color w:val="000000" w:themeColor="text1"/>
          <w:sz w:val="56"/>
          <w:szCs w:val="64"/>
          <w:lang w:eastAsia="zh-CN"/>
          <w14:textFill>
            <w14:solidFill>
              <w14:schemeClr w14:val="tx1"/>
            </w14:solidFill>
          </w14:textFill>
        </w:rPr>
      </w:pPr>
    </w:p>
    <w:p w14:paraId="153EB14C">
      <w:pPr>
        <w:spacing w:line="240" w:lineRule="atLeast"/>
        <w:jc w:val="right"/>
        <w:rPr>
          <w:rFonts w:ascii="Times New Roman" w:hAnsi="Times New Roman" w:eastAsia="微软雅黑" w:cs="Times New Roman"/>
          <w:i/>
          <w:color w:val="000000" w:themeColor="text1"/>
          <w:sz w:val="56"/>
          <w:szCs w:val="64"/>
          <w:lang w:eastAsia="zh-CN"/>
          <w14:textFill>
            <w14:solidFill>
              <w14:schemeClr w14:val="tx1"/>
            </w14:solidFill>
          </w14:textFill>
        </w:rPr>
      </w:pPr>
    </w:p>
    <w:p w14:paraId="66A4E1C6">
      <w:pPr>
        <w:spacing w:line="240" w:lineRule="atLeast"/>
        <w:jc w:val="center"/>
        <w:rPr>
          <w:rFonts w:ascii="Times New Roman" w:hAnsi="Times New Roman" w:eastAsia="微软雅黑" w:cs="Times New Roman"/>
          <w:b/>
          <w:color w:val="000000" w:themeColor="text1"/>
          <w:sz w:val="56"/>
          <w:szCs w:val="56"/>
          <w:lang w:eastAsia="zh-CN"/>
          <w14:textFill>
            <w14:solidFill>
              <w14:schemeClr w14:val="tx1"/>
            </w14:solidFill>
          </w14:textFill>
        </w:rPr>
      </w:pPr>
      <w:r>
        <w:rPr>
          <w:rFonts w:ascii="Times New Roman" w:hAnsi="Times New Roman" w:eastAsia="微软雅黑" w:cs="Times New Roman"/>
          <w:color w:val="000000" w:themeColor="text1"/>
          <w:sz w:val="18"/>
          <w:szCs w:val="21"/>
          <w:lang w:eastAsia="zh-CN"/>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margin">
                  <wp:posOffset>796925</wp:posOffset>
                </wp:positionH>
                <wp:positionV relativeFrom="paragraph">
                  <wp:posOffset>723900</wp:posOffset>
                </wp:positionV>
                <wp:extent cx="4606925" cy="45720"/>
                <wp:effectExtent l="0" t="0" r="3175" b="0"/>
                <wp:wrapNone/>
                <wp:docPr id="695825076" name="矩形 695825076"/>
                <wp:cNvGraphicFramePr/>
                <a:graphic xmlns:a="http://schemas.openxmlformats.org/drawingml/2006/main">
                  <a:graphicData uri="http://schemas.microsoft.com/office/word/2010/wordprocessingShape">
                    <wps:wsp>
                      <wps:cNvSpPr/>
                      <wps:spPr>
                        <a:xfrm>
                          <a:off x="0" y="0"/>
                          <a:ext cx="4607169" cy="45719"/>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2.75pt;margin-top:57pt;height:3.6pt;width:362.75pt;mso-position-horizontal-relative:margin;z-index:251660288;v-text-anchor:middle;mso-width-relative:page;mso-height-relative:page;" fillcolor="#2E75B6 [2408]" filled="t" stroked="f" coordsize="21600,21600" o:gfxdata="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ChMR5w1gAAAAsBAAAPAAAAAAAA&#10;AAEAIAAAACIAAABkcnMvZG93bnJldi54bWxQSwECFAAUAAAACACHTuJABcQoeIYCAAD8BAAADgAA&#10;AAAAAAABACAAAAAlAQAAZHJzL2Uyb0RvYy54bWxQSwUGAAAAAAYABgBZAQAAHQYAAAAA&#10;">
                <v:fill on="t" focussize="0,0"/>
                <v:stroke on="f" weight="1pt" miterlimit="8" joinstyle="miter"/>
                <v:imagedata o:title=""/>
                <o:lock v:ext="edit" aspectratio="f"/>
              </v:rect>
            </w:pict>
          </mc:Fallback>
        </mc:AlternateContent>
      </w:r>
      <w:r>
        <w:rPr>
          <w:rFonts w:hint="eastAsia" w:ascii="Times New Roman" w:hAnsi="Times New Roman" w:eastAsia="微软雅黑" w:cs="Times New Roman"/>
          <w:b/>
          <w:color w:val="000000" w:themeColor="text1"/>
          <w:sz w:val="56"/>
          <w:szCs w:val="56"/>
          <w:lang w:eastAsia="zh-CN"/>
          <w14:textFill>
            <w14:solidFill>
              <w14:schemeClr w14:val="tx1"/>
            </w14:solidFill>
          </w14:textFill>
        </w:rPr>
        <w:t>202</w:t>
      </w:r>
      <w:r>
        <w:rPr>
          <w:rFonts w:hint="eastAsia" w:ascii="Times New Roman" w:hAnsi="Times New Roman" w:eastAsia="微软雅黑" w:cs="Times New Roman"/>
          <w:b/>
          <w:color w:val="000000" w:themeColor="text1"/>
          <w:sz w:val="56"/>
          <w:szCs w:val="56"/>
          <w:lang w:val="en-US" w:eastAsia="zh-CN"/>
          <w14:textFill>
            <w14:solidFill>
              <w14:schemeClr w14:val="tx1"/>
            </w14:solidFill>
          </w14:textFill>
        </w:rPr>
        <w:t>5</w:t>
      </w:r>
      <w:r>
        <w:rPr>
          <w:rFonts w:hint="eastAsia" w:ascii="Times New Roman" w:hAnsi="Times New Roman" w:eastAsia="微软雅黑" w:cs="Times New Roman"/>
          <w:b/>
          <w:color w:val="000000" w:themeColor="text1"/>
          <w:sz w:val="56"/>
          <w:szCs w:val="56"/>
          <w:lang w:eastAsia="zh-CN"/>
          <w14:textFill>
            <w14:solidFill>
              <w14:schemeClr w14:val="tx1"/>
            </w14:solidFill>
          </w14:textFill>
        </w:rPr>
        <w:t>河北省</w:t>
      </w:r>
      <w:r>
        <w:rPr>
          <w:rFonts w:ascii="Times New Roman" w:hAnsi="Times New Roman" w:eastAsia="微软雅黑" w:cs="Times New Roman"/>
          <w:b/>
          <w:color w:val="000000" w:themeColor="text1"/>
          <w:sz w:val="56"/>
          <w:szCs w:val="56"/>
          <w:lang w:eastAsia="zh-CN"/>
          <w14:textFill>
            <w14:solidFill>
              <w14:schemeClr w14:val="tx1"/>
            </w14:solidFill>
          </w14:textFill>
        </w:rPr>
        <w:t>职业院校技能大赛</w:t>
      </w:r>
    </w:p>
    <w:p w14:paraId="51267E95">
      <w:pPr>
        <w:spacing w:line="240" w:lineRule="atLeast"/>
        <w:jc w:val="center"/>
        <w:outlineLvl w:val="0"/>
        <w:rPr>
          <w:rFonts w:ascii="Times New Roman" w:hAnsi="Times New Roman" w:eastAsia="微软雅黑" w:cs="Times New Roman"/>
          <w:color w:val="000000" w:themeColor="text1"/>
          <w:sz w:val="44"/>
          <w:szCs w:val="64"/>
          <w:lang w:eastAsia="zh-CN"/>
          <w14:textFill>
            <w14:solidFill>
              <w14:schemeClr w14:val="tx1"/>
            </w14:solidFill>
          </w14:textFill>
        </w:rPr>
      </w:pPr>
      <w:r>
        <w:rPr>
          <w:rFonts w:ascii="Times New Roman" w:hAnsi="Times New Roman" w:eastAsia="微软雅黑" w:cs="Times New Roman"/>
          <w:color w:val="000000" w:themeColor="text1"/>
          <w:sz w:val="44"/>
          <w:szCs w:val="64"/>
          <w:lang w:eastAsia="zh-CN"/>
          <w14:textFill>
            <w14:solidFill>
              <w14:schemeClr w14:val="tx1"/>
            </w14:solidFill>
          </w14:textFill>
        </w:rPr>
        <w:t>高等职业教育组</w:t>
      </w:r>
    </w:p>
    <w:p w14:paraId="72D8BD28">
      <w:pPr>
        <w:spacing w:line="240" w:lineRule="atLeast"/>
        <w:jc w:val="center"/>
        <w:rPr>
          <w:rFonts w:ascii="Times New Roman" w:hAnsi="Times New Roman" w:eastAsia="微软雅黑" w:cs="Times New Roman"/>
          <w:b/>
          <w:color w:val="000000" w:themeColor="text1"/>
          <w:sz w:val="56"/>
          <w:szCs w:val="64"/>
          <w:lang w:eastAsia="zh-CN"/>
          <w14:textFill>
            <w14:solidFill>
              <w14:schemeClr w14:val="tx1"/>
            </w14:solidFill>
          </w14:textFill>
        </w:rPr>
      </w:pPr>
    </w:p>
    <w:p w14:paraId="4A03E38F">
      <w:pPr>
        <w:spacing w:line="240" w:lineRule="atLeast"/>
        <w:jc w:val="center"/>
        <w:rPr>
          <w:rFonts w:ascii="Times New Roman" w:hAnsi="Times New Roman" w:eastAsia="微软雅黑" w:cs="Times New Roman"/>
          <w:b/>
          <w:color w:val="000000" w:themeColor="text1"/>
          <w:sz w:val="56"/>
          <w:szCs w:val="64"/>
          <w:lang w:eastAsia="zh-CN"/>
          <w14:textFill>
            <w14:solidFill>
              <w14:schemeClr w14:val="tx1"/>
            </w14:solidFill>
          </w14:textFill>
        </w:rPr>
      </w:pPr>
    </w:p>
    <w:p w14:paraId="7B5E825A">
      <w:pPr>
        <w:spacing w:line="240" w:lineRule="atLeast"/>
        <w:jc w:val="center"/>
        <w:rPr>
          <w:rFonts w:ascii="Times New Roman" w:hAnsi="Times New Roman" w:eastAsia="微软雅黑" w:cs="Times New Roman"/>
          <w:b/>
          <w:color w:val="000000" w:themeColor="text1"/>
          <w:sz w:val="56"/>
          <w:szCs w:val="64"/>
          <w:lang w:eastAsia="zh-CN"/>
          <w14:textFill>
            <w14:solidFill>
              <w14:schemeClr w14:val="tx1"/>
            </w14:solidFill>
          </w14:textFill>
        </w:rPr>
      </w:pPr>
    </w:p>
    <w:p w14:paraId="4672F7F9">
      <w:pPr>
        <w:spacing w:line="240" w:lineRule="atLeast"/>
        <w:jc w:val="center"/>
        <w:rPr>
          <w:rFonts w:ascii="Times New Roman" w:hAnsi="Times New Roman" w:eastAsia="微软雅黑" w:cs="Times New Roman"/>
          <w:b/>
          <w:color w:val="000000" w:themeColor="text1"/>
          <w:sz w:val="56"/>
          <w:szCs w:val="64"/>
          <w:lang w:eastAsia="zh-CN"/>
          <w14:textFill>
            <w14:solidFill>
              <w14:schemeClr w14:val="tx1"/>
            </w14:solidFill>
          </w14:textFill>
        </w:rPr>
      </w:pPr>
      <w:r>
        <w:rPr>
          <w:rFonts w:ascii="Times New Roman" w:hAnsi="Times New Roman" w:eastAsia="微软雅黑" w:cs="Times New Roman"/>
          <w:b/>
          <w:color w:val="000000" w:themeColor="text1"/>
          <w:sz w:val="56"/>
          <w:szCs w:val="64"/>
          <w:lang w:eastAsia="zh-CN"/>
          <w14:textFill>
            <w14:solidFill>
              <w14:schemeClr w14:val="tx1"/>
            </w14:solidFill>
          </w14:textFill>
        </w:rPr>
        <w:t>信息安全管理与评估</w:t>
      </w:r>
    </w:p>
    <w:p w14:paraId="0074976D">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r>
        <w:rPr>
          <w:rFonts w:ascii="Times New Roman" w:hAnsi="Times New Roman" w:eastAsia="微软雅黑" w:cs="Times New Roman"/>
          <w:b/>
          <w:color w:val="000000" w:themeColor="text1"/>
          <w:sz w:val="44"/>
          <w:szCs w:val="64"/>
          <w:lang w:eastAsia="zh-CN"/>
          <w14:textFill>
            <w14:solidFill>
              <w14:schemeClr w14:val="tx1"/>
            </w14:solidFill>
          </w14:textFill>
        </w:rPr>
        <w:t>任务书</w:t>
      </w:r>
    </w:p>
    <w:p w14:paraId="3FD6C71A">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p>
    <w:p w14:paraId="76574B95">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p>
    <w:p w14:paraId="25630AD2">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p>
    <w:p w14:paraId="0A841818">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p>
    <w:p w14:paraId="6EBCB24E">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p>
    <w:p w14:paraId="5DD93975">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p>
    <w:p w14:paraId="4ECB3BC3">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p>
    <w:p w14:paraId="78A604A7">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p>
    <w:p w14:paraId="0ED044D9">
      <w:pPr>
        <w:spacing w:line="240" w:lineRule="atLeast"/>
        <w:jc w:val="center"/>
        <w:rPr>
          <w:rFonts w:ascii="Times New Roman" w:hAnsi="Times New Roman" w:eastAsia="微软雅黑" w:cs="Times New Roman"/>
          <w:b/>
          <w:color w:val="000000" w:themeColor="text1"/>
          <w:sz w:val="44"/>
          <w:szCs w:val="64"/>
          <w:lang w:eastAsia="zh-CN"/>
          <w14:textFill>
            <w14:solidFill>
              <w14:schemeClr w14:val="tx1"/>
            </w14:solidFill>
          </w14:textFill>
        </w:rPr>
      </w:pPr>
      <w:r>
        <w:rPr>
          <w:rFonts w:ascii="Times New Roman" w:hAnsi="Times New Roman" w:eastAsia="微软雅黑" w:cs="Times New Roman"/>
          <w:b/>
          <w:color w:val="000000" w:themeColor="text1"/>
          <w:sz w:val="44"/>
          <w:szCs w:val="64"/>
          <w:lang w:eastAsia="zh-CN"/>
          <w14:textFill>
            <w14:solidFill>
              <w14:schemeClr w14:val="tx1"/>
            </w14:solidFill>
          </w14:textFill>
        </w:rPr>
        <w:t>模块一</w:t>
      </w:r>
    </w:p>
    <w:p w14:paraId="46FD3351">
      <w:pPr>
        <w:spacing w:line="240" w:lineRule="atLeast"/>
        <w:jc w:val="center"/>
        <w:rPr>
          <w:rFonts w:ascii="Times New Roman" w:hAnsi="Times New Roman" w:eastAsia="微软雅黑" w:cs="Times New Roman"/>
          <w:color w:val="000000" w:themeColor="text1"/>
          <w:sz w:val="36"/>
          <w:szCs w:val="64"/>
          <w:lang w:eastAsia="zh-CN"/>
          <w14:textFill>
            <w14:solidFill>
              <w14:schemeClr w14:val="tx1"/>
            </w14:solidFill>
          </w14:textFill>
        </w:rPr>
      </w:pPr>
      <w:r>
        <w:rPr>
          <w:rFonts w:ascii="Times New Roman" w:hAnsi="Times New Roman" w:eastAsia="微软雅黑" w:cs="Times New Roman"/>
          <w:color w:val="000000" w:themeColor="text1"/>
          <w:sz w:val="36"/>
          <w:szCs w:val="64"/>
          <w:lang w:eastAsia="zh-CN"/>
          <w14:textFill>
            <w14:solidFill>
              <w14:schemeClr w14:val="tx1"/>
            </w14:solidFill>
          </w14:textFill>
        </w:rPr>
        <w:t>网络平台搭建与设备安全防护</w:t>
      </w:r>
    </w:p>
    <w:p w14:paraId="374CA526">
      <w:pPr>
        <w:pStyle w:val="2"/>
        <w:numPr>
          <w:ilvl w:val="0"/>
          <w:numId w:val="2"/>
        </w:numPr>
        <w:spacing w:line="560" w:lineRule="exact"/>
        <w:ind w:left="840"/>
        <w:rPr>
          <w:rFonts w:ascii="Times New Roman" w:hAnsi="Times New Roman" w:eastAsia="仿宋_GB2312" w:cs="Times New Roman"/>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28"/>
          <w:szCs w:val="28"/>
          <w:lang w:eastAsia="zh-CN"/>
          <w14:textFill>
            <w14:solidFill>
              <w14:schemeClr w14:val="tx1"/>
            </w14:solidFill>
          </w14:textFill>
        </w:rPr>
        <w:t>比赛</w:t>
      </w:r>
      <w:r>
        <w:rPr>
          <w:rFonts w:ascii="Times New Roman" w:hAnsi="Times New Roman" w:eastAsia="仿宋_GB2312" w:cs="Times New Roman"/>
          <w:color w:val="000000" w:themeColor="text1"/>
          <w:sz w:val="28"/>
          <w:szCs w:val="28"/>
          <w14:textFill>
            <w14:solidFill>
              <w14:schemeClr w14:val="tx1"/>
            </w14:solidFill>
          </w14:textFill>
        </w:rPr>
        <w:t>时间</w:t>
      </w:r>
    </w:p>
    <w:p w14:paraId="41A94A25">
      <w:pPr>
        <w:spacing w:line="560" w:lineRule="exact"/>
        <w:ind w:firstLine="420"/>
        <w:rPr>
          <w:rFonts w:ascii="Times New Roman" w:hAnsi="Times New Roman" w:eastAsia="仿宋_GB2312"/>
          <w:color w:val="000000" w:themeColor="text1"/>
          <w:sz w:val="28"/>
          <w:szCs w:val="28"/>
          <w:lang w:eastAsia="zh-CN"/>
          <w14:textFill>
            <w14:solidFill>
              <w14:schemeClr w14:val="tx1"/>
            </w14:solidFill>
          </w14:textFill>
        </w:rPr>
      </w:pPr>
      <w:r>
        <w:rPr>
          <w:rFonts w:hint="eastAsia" w:ascii="Times New Roman" w:hAnsi="Times New Roman" w:eastAsia="仿宋_GB2312"/>
          <w:color w:val="000000" w:themeColor="text1"/>
          <w:sz w:val="28"/>
          <w:szCs w:val="28"/>
          <w:lang w:eastAsia="zh-CN"/>
          <w14:textFill>
            <w14:solidFill>
              <w14:schemeClr w14:val="tx1"/>
            </w14:solidFill>
          </w14:textFill>
        </w:rPr>
        <w:t>本阶段比赛时长为180分钟。</w:t>
      </w:r>
    </w:p>
    <w:p w14:paraId="721C5B42">
      <w:pPr>
        <w:pStyle w:val="2"/>
        <w:numPr>
          <w:ilvl w:val="0"/>
          <w:numId w:val="2"/>
        </w:numPr>
        <w:spacing w:line="560" w:lineRule="exact"/>
        <w:ind w:left="840"/>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赛项信息</w:t>
      </w:r>
    </w:p>
    <w:tbl>
      <w:tblPr>
        <w:tblStyle w:val="19"/>
        <w:tblW w:w="51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1191"/>
        <w:gridCol w:w="4297"/>
        <w:gridCol w:w="1231"/>
        <w:gridCol w:w="1095"/>
      </w:tblGrid>
      <w:tr w14:paraId="71F12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167" w:type="pct"/>
            <w:shd w:val="clear" w:color="auto" w:fill="auto"/>
            <w:vAlign w:val="center"/>
          </w:tcPr>
          <w:p w14:paraId="7B691F02">
            <w:pPr>
              <w:spacing w:after="0" w:line="240" w:lineRule="auto"/>
              <w:jc w:val="center"/>
              <w:rPr>
                <w:rFonts w:ascii="Times New Roman" w:hAnsi="Times New Roman" w:eastAsia="仿宋_GB2312" w:cs="Times New Roman"/>
                <w:b/>
                <w:bCs/>
                <w:color w:val="000000" w:themeColor="text1"/>
                <w:sz w:val="24"/>
                <w:szCs w:val="24"/>
                <w14:textFill>
                  <w14:solidFill>
                    <w14:schemeClr w14:val="tx1"/>
                  </w14:solidFill>
                </w14:textFill>
              </w:rPr>
            </w:pPr>
            <w:r>
              <w:rPr>
                <w:rFonts w:ascii="Times New Roman" w:hAnsi="Times New Roman" w:eastAsia="仿宋_GB2312" w:cs="Times New Roman"/>
                <w:b/>
                <w:bCs/>
                <w:color w:val="000000" w:themeColor="text1"/>
                <w:sz w:val="24"/>
                <w:szCs w:val="24"/>
                <w14:textFill>
                  <w14:solidFill>
                    <w14:schemeClr w14:val="tx1"/>
                  </w14:solidFill>
                </w14:textFill>
              </w:rPr>
              <w:t>竞赛阶段</w:t>
            </w:r>
          </w:p>
        </w:tc>
        <w:tc>
          <w:tcPr>
            <w:tcW w:w="584" w:type="pct"/>
            <w:shd w:val="clear" w:color="auto" w:fill="auto"/>
            <w:vAlign w:val="center"/>
          </w:tcPr>
          <w:p w14:paraId="1C4B01E7">
            <w:pPr>
              <w:spacing w:after="0" w:line="240" w:lineRule="auto"/>
              <w:jc w:val="center"/>
              <w:rPr>
                <w:rFonts w:ascii="Times New Roman" w:hAnsi="Times New Roman" w:eastAsia="仿宋_GB2312" w:cs="Times New Roman"/>
                <w:b/>
                <w:bCs/>
                <w:color w:val="000000" w:themeColor="text1"/>
                <w:sz w:val="24"/>
                <w:szCs w:val="24"/>
                <w14:textFill>
                  <w14:solidFill>
                    <w14:schemeClr w14:val="tx1"/>
                  </w14:solidFill>
                </w14:textFill>
              </w:rPr>
            </w:pPr>
            <w:r>
              <w:rPr>
                <w:rFonts w:ascii="Times New Roman" w:hAnsi="Times New Roman" w:eastAsia="仿宋_GB2312" w:cs="Times New Roman"/>
                <w:b/>
                <w:bCs/>
                <w:color w:val="000000" w:themeColor="text1"/>
                <w:sz w:val="24"/>
                <w:szCs w:val="24"/>
                <w14:textFill>
                  <w14:solidFill>
                    <w14:schemeClr w14:val="tx1"/>
                  </w14:solidFill>
                </w14:textFill>
              </w:rPr>
              <w:t>任务阶段</w:t>
            </w:r>
          </w:p>
        </w:tc>
        <w:tc>
          <w:tcPr>
            <w:tcW w:w="2108" w:type="pct"/>
            <w:shd w:val="clear" w:color="auto" w:fill="auto"/>
            <w:vAlign w:val="center"/>
          </w:tcPr>
          <w:p w14:paraId="5B960068">
            <w:pPr>
              <w:spacing w:after="0" w:line="240" w:lineRule="auto"/>
              <w:jc w:val="center"/>
              <w:rPr>
                <w:rFonts w:ascii="Times New Roman" w:hAnsi="Times New Roman" w:eastAsia="仿宋_GB2312" w:cs="Times New Roman"/>
                <w:b/>
                <w:bCs/>
                <w:color w:val="000000" w:themeColor="text1"/>
                <w:sz w:val="24"/>
                <w:szCs w:val="24"/>
                <w14:textFill>
                  <w14:solidFill>
                    <w14:schemeClr w14:val="tx1"/>
                  </w14:solidFill>
                </w14:textFill>
              </w:rPr>
            </w:pPr>
            <w:r>
              <w:rPr>
                <w:rFonts w:ascii="Times New Roman" w:hAnsi="Times New Roman" w:eastAsia="仿宋_GB2312" w:cs="Times New Roman"/>
                <w:b/>
                <w:bCs/>
                <w:color w:val="000000" w:themeColor="text1"/>
                <w:sz w:val="24"/>
                <w:szCs w:val="24"/>
                <w14:textFill>
                  <w14:solidFill>
                    <w14:schemeClr w14:val="tx1"/>
                  </w14:solidFill>
                </w14:textFill>
              </w:rPr>
              <w:t>竞赛任务</w:t>
            </w:r>
          </w:p>
        </w:tc>
        <w:tc>
          <w:tcPr>
            <w:tcW w:w="604" w:type="pct"/>
            <w:vAlign w:val="center"/>
          </w:tcPr>
          <w:p w14:paraId="3C70DD5D">
            <w:pPr>
              <w:spacing w:after="0" w:line="240" w:lineRule="auto"/>
              <w:jc w:val="center"/>
              <w:rPr>
                <w:rFonts w:ascii="Times New Roman" w:hAnsi="Times New Roman" w:eastAsia="仿宋_GB2312" w:cs="Times New Roman"/>
                <w:b/>
                <w:bCs/>
                <w:color w:val="000000" w:themeColor="text1"/>
                <w:sz w:val="24"/>
                <w:szCs w:val="24"/>
                <w14:textFill>
                  <w14:solidFill>
                    <w14:schemeClr w14:val="tx1"/>
                  </w14:solidFill>
                </w14:textFill>
              </w:rPr>
            </w:pPr>
            <w:r>
              <w:rPr>
                <w:rFonts w:ascii="Times New Roman" w:hAnsi="Times New Roman" w:eastAsia="仿宋_GB2312" w:cs="Times New Roman"/>
                <w:b/>
                <w:bCs/>
                <w:color w:val="000000" w:themeColor="text1"/>
                <w:sz w:val="24"/>
                <w:szCs w:val="24"/>
                <w14:textFill>
                  <w14:solidFill>
                    <w14:schemeClr w14:val="tx1"/>
                  </w14:solidFill>
                </w14:textFill>
              </w:rPr>
              <w:t>竞赛时间</w:t>
            </w:r>
          </w:p>
        </w:tc>
        <w:tc>
          <w:tcPr>
            <w:tcW w:w="537" w:type="pct"/>
            <w:shd w:val="clear" w:color="auto" w:fill="auto"/>
            <w:vAlign w:val="center"/>
          </w:tcPr>
          <w:p w14:paraId="02936C06">
            <w:pPr>
              <w:spacing w:after="0" w:line="240" w:lineRule="auto"/>
              <w:jc w:val="center"/>
              <w:rPr>
                <w:rFonts w:ascii="Times New Roman" w:hAnsi="Times New Roman" w:eastAsia="仿宋_GB2312" w:cs="Times New Roman"/>
                <w:b/>
                <w:bCs/>
                <w:color w:val="000000" w:themeColor="text1"/>
                <w:sz w:val="24"/>
                <w:szCs w:val="24"/>
                <w14:textFill>
                  <w14:solidFill>
                    <w14:schemeClr w14:val="tx1"/>
                  </w14:solidFill>
                </w14:textFill>
              </w:rPr>
            </w:pPr>
            <w:r>
              <w:rPr>
                <w:rFonts w:ascii="Times New Roman" w:hAnsi="Times New Roman" w:eastAsia="仿宋_GB2312" w:cs="Times New Roman"/>
                <w:b/>
                <w:bCs/>
                <w:color w:val="000000" w:themeColor="text1"/>
                <w:sz w:val="24"/>
                <w:szCs w:val="24"/>
                <w14:textFill>
                  <w14:solidFill>
                    <w14:schemeClr w14:val="tx1"/>
                  </w14:solidFill>
                </w14:textFill>
              </w:rPr>
              <w:t>分值</w:t>
            </w:r>
          </w:p>
        </w:tc>
      </w:tr>
      <w:tr w14:paraId="6AB28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67" w:type="pct"/>
            <w:vMerge w:val="restart"/>
            <w:shd w:val="clear" w:color="auto" w:fill="auto"/>
            <w:vAlign w:val="center"/>
          </w:tcPr>
          <w:p w14:paraId="049896F8">
            <w:pPr>
              <w:spacing w:after="0" w:line="240" w:lineRule="auto"/>
              <w:jc w:val="center"/>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第一阶段</w:t>
            </w:r>
          </w:p>
          <w:p w14:paraId="67111413">
            <w:pPr>
              <w:spacing w:after="0" w:line="240" w:lineRule="auto"/>
              <w:jc w:val="center"/>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网络平台搭建与设备安全防护</w:t>
            </w:r>
          </w:p>
        </w:tc>
        <w:tc>
          <w:tcPr>
            <w:tcW w:w="584" w:type="pct"/>
            <w:shd w:val="clear" w:color="auto" w:fill="auto"/>
            <w:vAlign w:val="center"/>
          </w:tcPr>
          <w:p w14:paraId="58262BC8">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任务1</w:t>
            </w:r>
          </w:p>
        </w:tc>
        <w:tc>
          <w:tcPr>
            <w:tcW w:w="2108" w:type="pct"/>
            <w:shd w:val="clear" w:color="auto" w:fill="auto"/>
            <w:vAlign w:val="center"/>
          </w:tcPr>
          <w:p w14:paraId="7922D573">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网络平台搭建</w:t>
            </w:r>
          </w:p>
        </w:tc>
        <w:tc>
          <w:tcPr>
            <w:tcW w:w="604" w:type="pct"/>
            <w:vMerge w:val="restart"/>
            <w:vAlign w:val="center"/>
          </w:tcPr>
          <w:p w14:paraId="4CBAD450">
            <w:pPr>
              <w:spacing w:after="0" w:line="240" w:lineRule="auto"/>
              <w:jc w:val="center"/>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9</w:t>
            </w:r>
            <w:r>
              <w:rPr>
                <w:rFonts w:ascii="Times New Roman" w:hAnsi="Times New Roman" w:eastAsia="仿宋_GB2312" w:cs="Times New Roman"/>
                <w:color w:val="000000" w:themeColor="text1"/>
                <w:sz w:val="24"/>
                <w:szCs w:val="24"/>
                <w14:textFill>
                  <w14:solidFill>
                    <w14:schemeClr w14:val="tx1"/>
                  </w14:solidFill>
                </w14:textFill>
              </w:rPr>
              <w:t>:</w:t>
            </w:r>
            <w:r>
              <w:rPr>
                <w:rFonts w:ascii="Times New Roman" w:hAnsi="Times New Roman" w:eastAsia="仿宋_GB2312" w:cs="Times New Roman"/>
                <w:color w:val="000000" w:themeColor="text1"/>
                <w:sz w:val="24"/>
                <w:szCs w:val="24"/>
                <w:lang w:eastAsia="zh-CN"/>
                <w14:textFill>
                  <w14:solidFill>
                    <w14:schemeClr w14:val="tx1"/>
                  </w14:solidFill>
                </w14:textFill>
              </w:rPr>
              <w:t>00</w:t>
            </w:r>
            <w:r>
              <w:rPr>
                <w:rFonts w:ascii="Times New Roman" w:hAnsi="Times New Roman" w:eastAsia="仿宋_GB2312" w:cs="Times New Roman"/>
                <w:color w:val="000000" w:themeColor="text1"/>
                <w:sz w:val="24"/>
                <w:szCs w:val="24"/>
                <w14:textFill>
                  <w14:solidFill>
                    <w14:schemeClr w14:val="tx1"/>
                  </w14:solidFill>
                </w14:textFill>
              </w:rPr>
              <w:t xml:space="preserve">- </w:t>
            </w:r>
            <w:r>
              <w:rPr>
                <w:rFonts w:ascii="Times New Roman" w:hAnsi="Times New Roman" w:eastAsia="仿宋_GB2312" w:cs="Times New Roman"/>
                <w:color w:val="000000" w:themeColor="text1"/>
                <w:sz w:val="24"/>
                <w:szCs w:val="24"/>
                <w:lang w:eastAsia="zh-CN"/>
                <w14:textFill>
                  <w14:solidFill>
                    <w14:schemeClr w14:val="tx1"/>
                  </w14:solidFill>
                </w14:textFill>
              </w:rPr>
              <w:t>12</w:t>
            </w:r>
            <w:r>
              <w:rPr>
                <w:rFonts w:ascii="Times New Roman" w:hAnsi="Times New Roman" w:eastAsia="仿宋_GB2312" w:cs="Times New Roman"/>
                <w:color w:val="000000" w:themeColor="text1"/>
                <w:sz w:val="24"/>
                <w:szCs w:val="24"/>
                <w14:textFill>
                  <w14:solidFill>
                    <w14:schemeClr w14:val="tx1"/>
                  </w14:solidFill>
                </w14:textFill>
              </w:rPr>
              <w:t>:</w:t>
            </w:r>
            <w:r>
              <w:rPr>
                <w:rFonts w:ascii="Times New Roman" w:hAnsi="Times New Roman" w:eastAsia="仿宋_GB2312" w:cs="Times New Roman"/>
                <w:color w:val="000000" w:themeColor="text1"/>
                <w:sz w:val="24"/>
                <w:szCs w:val="24"/>
                <w:lang w:eastAsia="zh-CN"/>
                <w14:textFill>
                  <w14:solidFill>
                    <w14:schemeClr w14:val="tx1"/>
                  </w14:solidFill>
                </w14:textFill>
              </w:rPr>
              <w:t>00</w:t>
            </w:r>
          </w:p>
        </w:tc>
        <w:tc>
          <w:tcPr>
            <w:tcW w:w="537" w:type="pct"/>
            <w:shd w:val="clear" w:color="auto" w:fill="auto"/>
            <w:vAlign w:val="center"/>
          </w:tcPr>
          <w:p w14:paraId="3054041E">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50</w:t>
            </w:r>
          </w:p>
        </w:tc>
      </w:tr>
      <w:tr w14:paraId="4126D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167" w:type="pct"/>
            <w:vMerge w:val="continue"/>
            <w:vAlign w:val="center"/>
          </w:tcPr>
          <w:p w14:paraId="7ED49A3B">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584" w:type="pct"/>
            <w:shd w:val="clear" w:color="auto" w:fill="auto"/>
            <w:vAlign w:val="center"/>
          </w:tcPr>
          <w:p w14:paraId="6157E595">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任务2</w:t>
            </w:r>
          </w:p>
        </w:tc>
        <w:tc>
          <w:tcPr>
            <w:tcW w:w="2108" w:type="pct"/>
            <w:shd w:val="clear" w:color="auto" w:fill="auto"/>
            <w:vAlign w:val="center"/>
          </w:tcPr>
          <w:p w14:paraId="5462EC3C">
            <w:pPr>
              <w:spacing w:after="0" w:line="240" w:lineRule="auto"/>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网络安全设备配置与防护</w:t>
            </w:r>
          </w:p>
        </w:tc>
        <w:tc>
          <w:tcPr>
            <w:tcW w:w="604" w:type="pct"/>
            <w:vMerge w:val="continue"/>
            <w:vAlign w:val="center"/>
          </w:tcPr>
          <w:p w14:paraId="52B99567">
            <w:pPr>
              <w:spacing w:after="0" w:line="240" w:lineRule="auto"/>
              <w:jc w:val="center"/>
              <w:rPr>
                <w:rFonts w:ascii="Times New Roman" w:hAnsi="Times New Roman" w:eastAsia="仿宋_GB2312" w:cs="Times New Roman"/>
                <w:color w:val="000000" w:themeColor="text1"/>
                <w:sz w:val="24"/>
                <w:szCs w:val="24"/>
                <w:lang w:eastAsia="zh-CN"/>
                <w14:textFill>
                  <w14:solidFill>
                    <w14:schemeClr w14:val="tx1"/>
                  </w14:solidFill>
                </w14:textFill>
              </w:rPr>
            </w:pPr>
          </w:p>
        </w:tc>
        <w:tc>
          <w:tcPr>
            <w:tcW w:w="537" w:type="pct"/>
            <w:shd w:val="clear" w:color="auto" w:fill="auto"/>
            <w:vAlign w:val="center"/>
          </w:tcPr>
          <w:p w14:paraId="1DB467F9">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250</w:t>
            </w:r>
          </w:p>
        </w:tc>
      </w:tr>
    </w:tbl>
    <w:p w14:paraId="044A3C84">
      <w:pPr>
        <w:rPr>
          <w:rFonts w:ascii="Times New Roman" w:hAnsi="Times New Roman" w:cs="Times New Roman"/>
          <w:color w:val="000000" w:themeColor="text1"/>
          <w14:textFill>
            <w14:solidFill>
              <w14:schemeClr w14:val="tx1"/>
            </w14:solidFill>
          </w14:textFill>
        </w:rPr>
      </w:pPr>
    </w:p>
    <w:p w14:paraId="37321D0C">
      <w:pPr>
        <w:pStyle w:val="2"/>
        <w:numPr>
          <w:ilvl w:val="0"/>
          <w:numId w:val="2"/>
        </w:numPr>
        <w:spacing w:line="360" w:lineRule="auto"/>
        <w:ind w:left="840"/>
        <w:rPr>
          <w:rFonts w:ascii="Times New Roman" w:hAnsi="Times New Roman" w:eastAsia="仿宋_GB2312" w:cs="Times New Roman"/>
          <w:color w:val="000000" w:themeColor="text1"/>
          <w:sz w:val="28"/>
          <w:szCs w:val="28"/>
          <w14:textFill>
            <w14:solidFill>
              <w14:schemeClr w14:val="tx1"/>
            </w14:solidFill>
          </w14:textFill>
        </w:rPr>
      </w:pPr>
      <w:bookmarkStart w:id="2" w:name="_Toc350252649"/>
      <w:r>
        <w:rPr>
          <w:rFonts w:ascii="Times New Roman" w:hAnsi="Times New Roman" w:eastAsia="仿宋_GB2312" w:cs="Times New Roman"/>
          <w:color w:val="000000" w:themeColor="text1"/>
          <w:sz w:val="28"/>
          <w:szCs w:val="28"/>
          <w14:textFill>
            <w14:solidFill>
              <w14:schemeClr w14:val="tx1"/>
            </w14:solidFill>
          </w14:textFill>
        </w:rPr>
        <w:t>赛项内容</w:t>
      </w:r>
    </w:p>
    <w:p w14:paraId="537F6053">
      <w:pPr>
        <w:spacing w:line="560" w:lineRule="exact"/>
        <w:ind w:firstLine="420"/>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本次大赛，各位选手需要完成三个阶段的任务，每个阶段需要按裁判组专门提供的U盘中的“信息安全管理与评估竞赛答题卡-模块X”提交答案。</w:t>
      </w:r>
    </w:p>
    <w:p w14:paraId="2B0AF814">
      <w:pPr>
        <w:spacing w:line="560" w:lineRule="exact"/>
        <w:ind w:firstLine="420"/>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选手首先需要在U盘的根目录下建立一个名为“AGWxx”的文件夹（xx用具体的工位号替代），</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请将</w:t>
      </w:r>
      <w:r>
        <w:rPr>
          <w:rFonts w:ascii="Times New Roman" w:hAnsi="Times New Roman" w:eastAsia="仿宋_GB2312" w:cs="Times New Roman"/>
          <w:color w:val="000000" w:themeColor="text1"/>
          <w:sz w:val="28"/>
          <w:szCs w:val="28"/>
          <w:lang w:eastAsia="zh-CN"/>
          <w14:textFill>
            <w14:solidFill>
              <w14:schemeClr w14:val="tx1"/>
            </w14:solidFill>
          </w14:textFill>
        </w:rPr>
        <w:t>赛题第一阶段所完成的“信息安全管理与评估竞赛答题卡-模块一”</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答题文档，</w:t>
      </w:r>
      <w:r>
        <w:rPr>
          <w:rFonts w:ascii="Times New Roman" w:hAnsi="Times New Roman" w:eastAsia="仿宋_GB2312" w:cs="Times New Roman"/>
          <w:color w:val="000000" w:themeColor="text1"/>
          <w:sz w:val="28"/>
          <w:szCs w:val="28"/>
          <w:lang w:eastAsia="zh-CN"/>
          <w14:textFill>
            <w14:solidFill>
              <w14:schemeClr w14:val="tx1"/>
            </w14:solidFill>
          </w14:textFill>
        </w:rPr>
        <w:t>放置在“AGWxx”文件夹中。</w:t>
      </w:r>
    </w:p>
    <w:p w14:paraId="1066B2FC">
      <w:pPr>
        <w:spacing w:line="560" w:lineRule="exact"/>
        <w:ind w:firstLine="420"/>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例如：08工位，则需要在U盘根目录下建立“AGW08”文件夹，</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请将</w:t>
      </w:r>
      <w:r>
        <w:rPr>
          <w:rFonts w:ascii="Times New Roman" w:hAnsi="Times New Roman" w:eastAsia="仿宋_GB2312" w:cs="Times New Roman"/>
          <w:color w:val="000000" w:themeColor="text1"/>
          <w:sz w:val="28"/>
          <w:szCs w:val="28"/>
          <w:lang w:eastAsia="zh-CN"/>
          <w14:textFill>
            <w14:solidFill>
              <w14:schemeClr w14:val="tx1"/>
            </w14:solidFill>
          </w14:textFill>
        </w:rPr>
        <w:t>第一阶段</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所完成的</w:t>
      </w:r>
      <w:r>
        <w:rPr>
          <w:rFonts w:ascii="Times New Roman" w:hAnsi="Times New Roman" w:eastAsia="仿宋_GB2312" w:cs="Times New Roman"/>
          <w:color w:val="000000" w:themeColor="text1"/>
          <w:sz w:val="28"/>
          <w:szCs w:val="28"/>
          <w:lang w:eastAsia="zh-CN"/>
          <w14:textFill>
            <w14:solidFill>
              <w14:schemeClr w14:val="tx1"/>
            </w14:solidFill>
          </w14:textFill>
        </w:rPr>
        <w:t>“信息安全管理与评估竞赛答题卡-模块一”</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答题文档，</w:t>
      </w:r>
      <w:r>
        <w:rPr>
          <w:rFonts w:ascii="Times New Roman" w:hAnsi="Times New Roman" w:eastAsia="仿宋_GB2312" w:cs="Times New Roman"/>
          <w:color w:val="000000" w:themeColor="text1"/>
          <w:sz w:val="28"/>
          <w:szCs w:val="28"/>
          <w:lang w:eastAsia="zh-CN"/>
          <w14:textFill>
            <w14:solidFill>
              <w14:schemeClr w14:val="tx1"/>
            </w14:solidFill>
          </w14:textFill>
        </w:rPr>
        <w:t>放置在“AGW08”文件夹</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中。</w:t>
      </w:r>
    </w:p>
    <w:p w14:paraId="6D5EC6DC">
      <w:pPr>
        <w:spacing w:line="560" w:lineRule="exact"/>
        <w:ind w:firstLine="420"/>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【注意事项】只允许在根目录下的“AGWxx”文件夹中体现一次工位信息，不允许在其他文件夹名称或文件名称中再次体现工位信息，否则按作弊处理。</w:t>
      </w:r>
    </w:p>
    <w:p w14:paraId="42847728">
      <w:pPr>
        <w:spacing w:line="560" w:lineRule="exact"/>
        <w:ind w:firstLine="420"/>
        <w:rPr>
          <w:rFonts w:ascii="Times New Roman" w:hAnsi="Times New Roman" w:eastAsia="仿宋_GB2312" w:cs="Times New Roman"/>
          <w:b/>
          <w:color w:val="000000" w:themeColor="text1"/>
          <w:sz w:val="28"/>
          <w:szCs w:val="28"/>
          <w:lang w:eastAsia="zh-CN"/>
          <w14:textFill>
            <w14:solidFill>
              <w14:schemeClr w14:val="tx1"/>
            </w14:solidFill>
          </w14:textFill>
        </w:rPr>
        <w:sectPr>
          <w:headerReference r:id="rId6" w:type="first"/>
          <w:footerReference r:id="rId8" w:type="first"/>
          <w:headerReference r:id="rId5" w:type="default"/>
          <w:footerReference r:id="rId7" w:type="default"/>
          <w:pgSz w:w="11906" w:h="16838"/>
          <w:pgMar w:top="1440" w:right="1080" w:bottom="1440" w:left="1080" w:header="567" w:footer="944" w:gutter="0"/>
          <w:pgNumType w:start="1"/>
          <w:cols w:space="708" w:num="1"/>
          <w:titlePg/>
          <w:docGrid w:linePitch="360" w:charSpace="0"/>
        </w:sectPr>
      </w:pPr>
    </w:p>
    <w:p w14:paraId="0283B217">
      <w:pPr>
        <w:pStyle w:val="32"/>
        <w:numPr>
          <w:ilvl w:val="0"/>
          <w:numId w:val="3"/>
        </w:numPr>
        <w:spacing w:line="360" w:lineRule="auto"/>
        <w:ind w:firstLineChars="0"/>
        <w:outlineLvl w:val="1"/>
        <w:rPr>
          <w:rFonts w:ascii="Times New Roman" w:hAnsi="Times New Roman" w:eastAsia="仿宋_GB2312"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赛项环境设置</w:t>
      </w:r>
    </w:p>
    <w:p w14:paraId="54A1D209">
      <w:pPr>
        <w:pStyle w:val="4"/>
        <w:numPr>
          <w:ilvl w:val="1"/>
          <w:numId w:val="4"/>
        </w:numPr>
        <w:spacing w:line="360" w:lineRule="auto"/>
        <w:ind w:left="851" w:hanging="720"/>
        <w:rPr>
          <w:rFonts w:ascii="Times New Roman" w:hAnsi="Times New Roman" w:eastAsia="仿宋_GB2312" w:cs="Times New Roman"/>
          <w:b w:val="0"/>
          <w:color w:val="000000" w:themeColor="text1"/>
          <w:sz w:val="28"/>
          <w:szCs w:val="28"/>
          <w14:textFill>
            <w14:solidFill>
              <w14:schemeClr w14:val="tx1"/>
            </w14:solidFill>
          </w14:textFill>
        </w:rPr>
      </w:pPr>
      <w:r>
        <w:rPr>
          <w:rFonts w:ascii="Times New Roman" w:hAnsi="Times New Roman" w:eastAsia="仿宋_GB2312" w:cs="Times New Roman"/>
          <w:b w:val="0"/>
          <w:color w:val="000000" w:themeColor="text1"/>
          <w:sz w:val="28"/>
          <w:szCs w:val="28"/>
          <w14:textFill>
            <w14:solidFill>
              <w14:schemeClr w14:val="tx1"/>
            </w14:solidFill>
          </w14:textFill>
        </w:rPr>
        <w:t>网络拓扑图</w:t>
      </w:r>
    </w:p>
    <w:p w14:paraId="734B65E4">
      <w:pPr>
        <w:spacing w:line="360" w:lineRule="auto"/>
        <w:jc w:val="center"/>
        <w:rPr>
          <w:rFonts w:ascii="Times New Roman" w:hAnsi="Times New Roman" w:eastAsia="仿宋_GB2312" w:cs="Times New Roman"/>
          <w:color w:val="000000" w:themeColor="text1"/>
          <w14:textFill>
            <w14:solidFill>
              <w14:schemeClr w14:val="tx1"/>
            </w14:solidFill>
          </w14:textFill>
        </w:rPr>
      </w:pPr>
      <w:r>
        <w:rPr>
          <w:rFonts w:ascii="Times New Roman" w:hAnsi="Times New Roman" w:eastAsia="仿宋_GB2312" w:cs="Times New Roman"/>
          <w:color w:val="000000" w:themeColor="text1"/>
          <w14:textFill>
            <w14:solidFill>
              <w14:schemeClr w14:val="tx1"/>
            </w14:solidFill>
          </w14:textFill>
        </w:rPr>
        <w:drawing>
          <wp:inline distT="0" distB="0" distL="0" distR="0">
            <wp:extent cx="5514975" cy="3389630"/>
            <wp:effectExtent l="0" t="0" r="9525" b="1270"/>
            <wp:docPr id="8699442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9944218" name="图片 2"/>
                    <pic:cNvPicPr>
                      <a:picLocks noChangeAspect="1" noChangeArrowheads="1"/>
                    </pic:cNvPicPr>
                  </pic:nvPicPr>
                  <pic:blipFill>
                    <a:blip r:embed="rId15" cstate="print">
                      <a:extLst>
                        <a:ext uri="{28A0092B-C50C-407E-A947-70E740481C1C}">
                          <a14:useLocalDpi xmlns:a14="http://schemas.microsoft.com/office/drawing/2010/main" val="0"/>
                        </a:ext>
                      </a:extLst>
                    </a:blip>
                    <a:srcRect l="6433" t="16543" r="15904" b="15939"/>
                    <a:stretch>
                      <a:fillRect/>
                    </a:stretch>
                  </pic:blipFill>
                  <pic:spPr>
                    <a:xfrm>
                      <a:off x="0" y="0"/>
                      <a:ext cx="5514975" cy="3389630"/>
                    </a:xfrm>
                    <a:prstGeom prst="rect">
                      <a:avLst/>
                    </a:prstGeom>
                    <a:noFill/>
                    <a:ln>
                      <a:noFill/>
                    </a:ln>
                  </pic:spPr>
                </pic:pic>
              </a:graphicData>
            </a:graphic>
          </wp:inline>
        </w:drawing>
      </w:r>
    </w:p>
    <w:p w14:paraId="4716B680">
      <w:pPr>
        <w:pStyle w:val="4"/>
        <w:numPr>
          <w:ilvl w:val="1"/>
          <w:numId w:val="4"/>
        </w:numPr>
        <w:spacing w:line="360" w:lineRule="auto"/>
        <w:ind w:left="851" w:hanging="720"/>
        <w:rPr>
          <w:rFonts w:eastAsia="仿宋_GB2312"/>
          <w:lang w:eastAsia="zh-CN"/>
        </w:rPr>
      </w:pPr>
      <w:r>
        <w:rPr>
          <w:rFonts w:ascii="Times New Roman" w:hAnsi="Times New Roman" w:eastAsia="仿宋_GB2312" w:cs="Times New Roman"/>
          <w:b w:val="0"/>
          <w:color w:val="000000" w:themeColor="text1"/>
          <w:sz w:val="28"/>
          <w:szCs w:val="28"/>
          <w14:textFill>
            <w14:solidFill>
              <w14:schemeClr w14:val="tx1"/>
            </w14:solidFill>
          </w14:textFill>
        </w:rPr>
        <w:t>IP地址规划表</w:t>
      </w:r>
    </w:p>
    <w:tbl>
      <w:tblPr>
        <w:tblStyle w:val="19"/>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1967"/>
        <w:gridCol w:w="3041"/>
        <w:gridCol w:w="1440"/>
        <w:gridCol w:w="1763"/>
      </w:tblGrid>
      <w:tr w14:paraId="32C0A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1239" w:type="dxa"/>
            <w:shd w:val="clear" w:color="auto" w:fill="auto"/>
            <w:noWrap/>
            <w:vAlign w:val="center"/>
          </w:tcPr>
          <w:p w14:paraId="1E41EDE0">
            <w:pPr>
              <w:spacing w:after="0" w:line="240" w:lineRule="auto"/>
              <w:jc w:val="center"/>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b/>
                <w:color w:val="000000" w:themeColor="text1"/>
                <w:sz w:val="24"/>
                <w:szCs w:val="24"/>
                <w14:textFill>
                  <w14:solidFill>
                    <w14:schemeClr w14:val="tx1"/>
                  </w14:solidFill>
                </w14:textFill>
              </w:rPr>
              <w:t>设备名称</w:t>
            </w:r>
          </w:p>
        </w:tc>
        <w:tc>
          <w:tcPr>
            <w:tcW w:w="1967" w:type="dxa"/>
            <w:shd w:val="clear" w:color="auto" w:fill="auto"/>
            <w:noWrap/>
            <w:vAlign w:val="center"/>
          </w:tcPr>
          <w:p w14:paraId="7F858714">
            <w:pPr>
              <w:spacing w:after="0" w:line="240" w:lineRule="auto"/>
              <w:jc w:val="center"/>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b/>
                <w:color w:val="000000" w:themeColor="text1"/>
                <w:sz w:val="24"/>
                <w:szCs w:val="24"/>
                <w14:textFill>
                  <w14:solidFill>
                    <w14:schemeClr w14:val="tx1"/>
                  </w14:solidFill>
                </w14:textFill>
              </w:rPr>
              <w:t>接口</w:t>
            </w:r>
          </w:p>
        </w:tc>
        <w:tc>
          <w:tcPr>
            <w:tcW w:w="3041" w:type="dxa"/>
            <w:shd w:val="clear" w:color="auto" w:fill="auto"/>
            <w:noWrap/>
            <w:vAlign w:val="center"/>
          </w:tcPr>
          <w:p w14:paraId="7CB030F9">
            <w:pPr>
              <w:spacing w:after="0" w:line="240" w:lineRule="auto"/>
              <w:jc w:val="center"/>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b/>
                <w:color w:val="000000" w:themeColor="text1"/>
                <w:sz w:val="24"/>
                <w:szCs w:val="24"/>
                <w14:textFill>
                  <w14:solidFill>
                    <w14:schemeClr w14:val="tx1"/>
                  </w14:solidFill>
                </w14:textFill>
              </w:rPr>
              <w:t>IP地址</w:t>
            </w:r>
          </w:p>
        </w:tc>
        <w:tc>
          <w:tcPr>
            <w:tcW w:w="1440" w:type="dxa"/>
            <w:shd w:val="clear" w:color="auto" w:fill="auto"/>
            <w:noWrap/>
            <w:vAlign w:val="center"/>
          </w:tcPr>
          <w:p w14:paraId="1BBAFF64">
            <w:pPr>
              <w:spacing w:after="0" w:line="240" w:lineRule="auto"/>
              <w:jc w:val="center"/>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b/>
                <w:color w:val="000000" w:themeColor="text1"/>
                <w:sz w:val="24"/>
                <w:szCs w:val="24"/>
                <w14:textFill>
                  <w14:solidFill>
                    <w14:schemeClr w14:val="tx1"/>
                  </w14:solidFill>
                </w14:textFill>
              </w:rPr>
              <w:t>对端设备</w:t>
            </w:r>
          </w:p>
        </w:tc>
        <w:tc>
          <w:tcPr>
            <w:tcW w:w="1763" w:type="dxa"/>
            <w:vAlign w:val="center"/>
          </w:tcPr>
          <w:p w14:paraId="3BA4F062">
            <w:pPr>
              <w:spacing w:after="0" w:line="240" w:lineRule="auto"/>
              <w:jc w:val="center"/>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b/>
                <w:color w:val="000000" w:themeColor="text1"/>
                <w:sz w:val="24"/>
                <w:szCs w:val="24"/>
                <w14:textFill>
                  <w14:solidFill>
                    <w14:schemeClr w14:val="tx1"/>
                  </w14:solidFill>
                </w14:textFill>
              </w:rPr>
              <w:t>接口</w:t>
            </w:r>
          </w:p>
        </w:tc>
      </w:tr>
      <w:tr w14:paraId="40319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shd w:val="clear" w:color="auto" w:fill="auto"/>
            <w:noWrap/>
            <w:vAlign w:val="center"/>
          </w:tcPr>
          <w:p w14:paraId="1BA90392">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防火墙</w:t>
            </w:r>
          </w:p>
          <w:p w14:paraId="187121D8">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FW</w:t>
            </w:r>
          </w:p>
        </w:tc>
        <w:tc>
          <w:tcPr>
            <w:tcW w:w="1967" w:type="dxa"/>
            <w:vMerge w:val="restart"/>
            <w:shd w:val="clear" w:color="auto" w:fill="auto"/>
            <w:noWrap/>
            <w:vAlign w:val="center"/>
          </w:tcPr>
          <w:p w14:paraId="007E309D">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ETH0/1-2</w:t>
            </w:r>
          </w:p>
        </w:tc>
        <w:tc>
          <w:tcPr>
            <w:tcW w:w="3041" w:type="dxa"/>
            <w:shd w:val="clear" w:color="auto" w:fill="auto"/>
            <w:noWrap/>
            <w:vAlign w:val="center"/>
          </w:tcPr>
          <w:p w14:paraId="747F5FBD">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20.1.0.1/30（trust1安全域）</w:t>
            </w:r>
          </w:p>
        </w:tc>
        <w:tc>
          <w:tcPr>
            <w:tcW w:w="1440" w:type="dxa"/>
            <w:shd w:val="clear" w:color="auto" w:fill="auto"/>
            <w:noWrap/>
            <w:vAlign w:val="center"/>
          </w:tcPr>
          <w:p w14:paraId="03F7E3A8">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SW</w:t>
            </w:r>
          </w:p>
        </w:tc>
        <w:tc>
          <w:tcPr>
            <w:tcW w:w="1763" w:type="dxa"/>
            <w:vMerge w:val="restart"/>
            <w:vAlign w:val="center"/>
          </w:tcPr>
          <w:p w14:paraId="51348FA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ETH1/0/1-2</w:t>
            </w:r>
          </w:p>
        </w:tc>
      </w:tr>
      <w:tr w14:paraId="73DF1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578D2DF1">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vMerge w:val="continue"/>
            <w:shd w:val="clear" w:color="auto" w:fill="auto"/>
            <w:noWrap/>
            <w:vAlign w:val="center"/>
          </w:tcPr>
          <w:p w14:paraId="3D97A849">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3041" w:type="dxa"/>
            <w:shd w:val="clear" w:color="auto" w:fill="auto"/>
            <w:noWrap/>
            <w:vAlign w:val="center"/>
          </w:tcPr>
          <w:p w14:paraId="380D9F3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 xml:space="preserve">20.1.1.1/30（untrust1安全域） </w:t>
            </w:r>
          </w:p>
        </w:tc>
        <w:tc>
          <w:tcPr>
            <w:tcW w:w="1440" w:type="dxa"/>
            <w:shd w:val="clear" w:color="auto" w:fill="auto"/>
            <w:noWrap/>
            <w:vAlign w:val="center"/>
          </w:tcPr>
          <w:p w14:paraId="2AE73A0F">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SW</w:t>
            </w:r>
          </w:p>
        </w:tc>
        <w:tc>
          <w:tcPr>
            <w:tcW w:w="1763" w:type="dxa"/>
            <w:vMerge w:val="continue"/>
          </w:tcPr>
          <w:p w14:paraId="7919778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r>
      <w:tr w14:paraId="4935C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00190110">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vMerge w:val="continue"/>
            <w:shd w:val="clear" w:color="auto" w:fill="auto"/>
            <w:noWrap/>
            <w:vAlign w:val="center"/>
          </w:tcPr>
          <w:p w14:paraId="656F53B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3041" w:type="dxa"/>
            <w:shd w:val="clear" w:color="auto" w:fill="auto"/>
            <w:noWrap/>
            <w:vAlign w:val="center"/>
          </w:tcPr>
          <w:p w14:paraId="18790887">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202.22.1.1/29（untrust）</w:t>
            </w:r>
          </w:p>
        </w:tc>
        <w:tc>
          <w:tcPr>
            <w:tcW w:w="1440" w:type="dxa"/>
            <w:shd w:val="clear" w:color="auto" w:fill="auto"/>
            <w:noWrap/>
            <w:vAlign w:val="center"/>
          </w:tcPr>
          <w:p w14:paraId="49C799F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SW</w:t>
            </w:r>
          </w:p>
        </w:tc>
        <w:tc>
          <w:tcPr>
            <w:tcW w:w="1763" w:type="dxa"/>
            <w:vMerge w:val="continue"/>
          </w:tcPr>
          <w:p w14:paraId="4FD830AA">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r>
      <w:tr w14:paraId="467EC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472EC090">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131BBCF4">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ETH0/3</w:t>
            </w:r>
          </w:p>
        </w:tc>
        <w:tc>
          <w:tcPr>
            <w:tcW w:w="3041" w:type="dxa"/>
            <w:shd w:val="clear" w:color="auto" w:fill="auto"/>
            <w:noWrap/>
            <w:vAlign w:val="center"/>
          </w:tcPr>
          <w:p w14:paraId="771864BF">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20.10.28.1/24(DMZ)</w:t>
            </w:r>
          </w:p>
        </w:tc>
        <w:tc>
          <w:tcPr>
            <w:tcW w:w="1440" w:type="dxa"/>
            <w:shd w:val="clear" w:color="auto" w:fill="auto"/>
            <w:noWrap/>
            <w:vAlign w:val="center"/>
          </w:tcPr>
          <w:p w14:paraId="5CD95479">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WAF</w:t>
            </w:r>
          </w:p>
        </w:tc>
        <w:tc>
          <w:tcPr>
            <w:tcW w:w="1763" w:type="dxa"/>
          </w:tcPr>
          <w:p w14:paraId="45B1711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r>
      <w:tr w14:paraId="0ED98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0D4F3C36">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6936136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ETH0/4-5</w:t>
            </w:r>
          </w:p>
        </w:tc>
        <w:tc>
          <w:tcPr>
            <w:tcW w:w="3041" w:type="dxa"/>
            <w:shd w:val="clear" w:color="auto" w:fill="auto"/>
            <w:noWrap/>
            <w:vAlign w:val="center"/>
          </w:tcPr>
          <w:p w14:paraId="46D3D35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20.1.0.14/30（trust）</w:t>
            </w:r>
          </w:p>
        </w:tc>
        <w:tc>
          <w:tcPr>
            <w:tcW w:w="1440" w:type="dxa"/>
            <w:shd w:val="clear" w:color="auto" w:fill="auto"/>
            <w:noWrap/>
            <w:vAlign w:val="center"/>
          </w:tcPr>
          <w:p w14:paraId="0580CEC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AC</w:t>
            </w:r>
          </w:p>
        </w:tc>
        <w:tc>
          <w:tcPr>
            <w:tcW w:w="1763" w:type="dxa"/>
          </w:tcPr>
          <w:p w14:paraId="6DA04C93">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ETH1/0/21-22</w:t>
            </w:r>
          </w:p>
        </w:tc>
      </w:tr>
      <w:tr w14:paraId="4B164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2EACE313">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4E2154F7">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Loopback1</w:t>
            </w:r>
          </w:p>
        </w:tc>
        <w:tc>
          <w:tcPr>
            <w:tcW w:w="3041" w:type="dxa"/>
            <w:shd w:val="clear" w:color="auto" w:fill="auto"/>
            <w:noWrap/>
            <w:vAlign w:val="center"/>
          </w:tcPr>
          <w:p w14:paraId="3672E40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20.0.0.254/32（trust）</w:t>
            </w:r>
          </w:p>
          <w:p w14:paraId="380C551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Router-id</w:t>
            </w:r>
          </w:p>
        </w:tc>
        <w:tc>
          <w:tcPr>
            <w:tcW w:w="1440" w:type="dxa"/>
            <w:shd w:val="clear" w:color="auto" w:fill="auto"/>
            <w:noWrap/>
            <w:vAlign w:val="center"/>
          </w:tcPr>
          <w:p w14:paraId="23070A07">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tcPr>
          <w:p w14:paraId="54E5544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r>
      <w:tr w14:paraId="640B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42567DE6">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247EACD8">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SSL Pool</w:t>
            </w:r>
          </w:p>
        </w:tc>
        <w:tc>
          <w:tcPr>
            <w:tcW w:w="3041" w:type="dxa"/>
            <w:shd w:val="clear" w:color="auto" w:fill="auto"/>
            <w:noWrap/>
            <w:vAlign w:val="center"/>
          </w:tcPr>
          <w:p w14:paraId="0EC9A7BD">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192.168.10.1/26</w:t>
            </w:r>
          </w:p>
          <w:p w14:paraId="090CEA28">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可用IP数量为20</w:t>
            </w:r>
          </w:p>
        </w:tc>
        <w:tc>
          <w:tcPr>
            <w:tcW w:w="1440" w:type="dxa"/>
            <w:shd w:val="clear" w:color="auto" w:fill="auto"/>
            <w:noWrap/>
            <w:vAlign w:val="center"/>
          </w:tcPr>
          <w:p w14:paraId="1E76C71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SSL VPN</w:t>
            </w:r>
          </w:p>
          <w:p w14:paraId="195BBE0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地址池</w:t>
            </w:r>
          </w:p>
        </w:tc>
        <w:tc>
          <w:tcPr>
            <w:tcW w:w="1763" w:type="dxa"/>
          </w:tcPr>
          <w:p w14:paraId="20DB486D">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r>
      <w:tr w14:paraId="6E0BC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vAlign w:val="center"/>
          </w:tcPr>
          <w:p w14:paraId="54DF2D46">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三层</w:t>
            </w:r>
          </w:p>
          <w:p w14:paraId="32531032">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交换机SW</w:t>
            </w:r>
          </w:p>
        </w:tc>
        <w:tc>
          <w:tcPr>
            <w:tcW w:w="1967" w:type="dxa"/>
            <w:shd w:val="clear" w:color="auto" w:fill="auto"/>
            <w:noWrap/>
            <w:vAlign w:val="center"/>
          </w:tcPr>
          <w:p w14:paraId="37FAB1E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ETH1/0/4</w:t>
            </w:r>
          </w:p>
        </w:tc>
        <w:tc>
          <w:tcPr>
            <w:tcW w:w="3041" w:type="dxa"/>
            <w:shd w:val="clear" w:color="auto" w:fill="auto"/>
            <w:noWrap/>
            <w:vAlign w:val="center"/>
          </w:tcPr>
          <w:p w14:paraId="7CC70729">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财务专线</w:t>
            </w:r>
          </w:p>
        </w:tc>
        <w:tc>
          <w:tcPr>
            <w:tcW w:w="1440" w:type="dxa"/>
            <w:shd w:val="clear" w:color="auto" w:fill="auto"/>
            <w:noWrap/>
            <w:vAlign w:val="center"/>
          </w:tcPr>
          <w:p w14:paraId="3B82470D">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AC ETH1/0/4</w:t>
            </w:r>
          </w:p>
        </w:tc>
        <w:tc>
          <w:tcPr>
            <w:tcW w:w="1763" w:type="dxa"/>
          </w:tcPr>
          <w:p w14:paraId="33B31663">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r>
      <w:tr w14:paraId="7C8E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6981B69E">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29893304">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ETH1/0/5</w:t>
            </w:r>
          </w:p>
        </w:tc>
        <w:tc>
          <w:tcPr>
            <w:tcW w:w="3041" w:type="dxa"/>
            <w:shd w:val="clear" w:color="auto" w:fill="auto"/>
            <w:noWrap/>
            <w:vAlign w:val="center"/>
          </w:tcPr>
          <w:p w14:paraId="0E85E374">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办公专线</w:t>
            </w:r>
          </w:p>
        </w:tc>
        <w:tc>
          <w:tcPr>
            <w:tcW w:w="1440" w:type="dxa"/>
            <w:shd w:val="clear" w:color="auto" w:fill="auto"/>
            <w:noWrap/>
            <w:vAlign w:val="center"/>
          </w:tcPr>
          <w:p w14:paraId="2550479B">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AC ETH1/0/5</w:t>
            </w:r>
          </w:p>
        </w:tc>
        <w:tc>
          <w:tcPr>
            <w:tcW w:w="1763" w:type="dxa"/>
          </w:tcPr>
          <w:p w14:paraId="50B6BFED">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r>
      <w:tr w14:paraId="133E0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14:paraId="75DE680F">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6DD805D7">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VLAN21</w:t>
            </w:r>
          </w:p>
          <w:p w14:paraId="38CF195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ETH1/0/1-2</w:t>
            </w:r>
          </w:p>
        </w:tc>
        <w:tc>
          <w:tcPr>
            <w:tcW w:w="3041" w:type="dxa"/>
            <w:shd w:val="clear" w:color="auto" w:fill="auto"/>
            <w:noWrap/>
            <w:vAlign w:val="center"/>
          </w:tcPr>
          <w:p w14:paraId="66EBF58E">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20.1.0.2/30</w:t>
            </w:r>
          </w:p>
        </w:tc>
        <w:tc>
          <w:tcPr>
            <w:tcW w:w="1440" w:type="dxa"/>
            <w:shd w:val="clear" w:color="auto" w:fill="auto"/>
            <w:noWrap/>
            <w:vAlign w:val="center"/>
          </w:tcPr>
          <w:p w14:paraId="54FE5653">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FW</w:t>
            </w:r>
          </w:p>
        </w:tc>
        <w:tc>
          <w:tcPr>
            <w:tcW w:w="1763" w:type="dxa"/>
            <w:vAlign w:val="center"/>
          </w:tcPr>
          <w:p w14:paraId="7FD7DADE">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78DAE4CC">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TO-FW1</w:t>
            </w:r>
          </w:p>
        </w:tc>
      </w:tr>
      <w:tr w14:paraId="39812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14:paraId="5B4A8938">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28117FC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VLAN22</w:t>
            </w:r>
          </w:p>
          <w:p w14:paraId="2A659D8E">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ETH1/0/1-2</w:t>
            </w:r>
          </w:p>
        </w:tc>
        <w:tc>
          <w:tcPr>
            <w:tcW w:w="3041" w:type="dxa"/>
            <w:shd w:val="clear" w:color="auto" w:fill="auto"/>
            <w:noWrap/>
            <w:vAlign w:val="center"/>
          </w:tcPr>
          <w:p w14:paraId="59882B2F">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20.1.1.2/30</w:t>
            </w:r>
          </w:p>
        </w:tc>
        <w:tc>
          <w:tcPr>
            <w:tcW w:w="1440" w:type="dxa"/>
            <w:shd w:val="clear" w:color="auto" w:fill="auto"/>
            <w:noWrap/>
            <w:vAlign w:val="center"/>
          </w:tcPr>
          <w:p w14:paraId="36A70D9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FW</w:t>
            </w:r>
          </w:p>
        </w:tc>
        <w:tc>
          <w:tcPr>
            <w:tcW w:w="1763" w:type="dxa"/>
            <w:vAlign w:val="center"/>
          </w:tcPr>
          <w:p w14:paraId="64FD8A18">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2F2A7E7D">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TO-FW2</w:t>
            </w:r>
          </w:p>
        </w:tc>
      </w:tr>
      <w:tr w14:paraId="1D795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14:paraId="54EBA68C">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684F722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23</w:t>
            </w:r>
          </w:p>
          <w:p w14:paraId="3E25E5A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ETH1/0/1-2</w:t>
            </w:r>
          </w:p>
        </w:tc>
        <w:tc>
          <w:tcPr>
            <w:tcW w:w="3041" w:type="dxa"/>
            <w:shd w:val="clear" w:color="auto" w:fill="auto"/>
            <w:noWrap/>
            <w:vAlign w:val="center"/>
          </w:tcPr>
          <w:p w14:paraId="4B2FEA4B">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202.22.1.2/29</w:t>
            </w:r>
          </w:p>
        </w:tc>
        <w:tc>
          <w:tcPr>
            <w:tcW w:w="1440" w:type="dxa"/>
            <w:shd w:val="clear" w:color="auto" w:fill="auto"/>
            <w:noWrap/>
            <w:vAlign w:val="center"/>
          </w:tcPr>
          <w:p w14:paraId="53B47897">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FW</w:t>
            </w:r>
          </w:p>
        </w:tc>
        <w:tc>
          <w:tcPr>
            <w:tcW w:w="1763" w:type="dxa"/>
            <w:vAlign w:val="center"/>
          </w:tcPr>
          <w:p w14:paraId="69980C4E">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706F79F4">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TO-internet</w:t>
            </w:r>
          </w:p>
        </w:tc>
      </w:tr>
      <w:tr w14:paraId="5C68F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14:paraId="4B3C11D7">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463959F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24</w:t>
            </w:r>
          </w:p>
          <w:p w14:paraId="05A1AB4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ETH1/0/23-24</w:t>
            </w:r>
          </w:p>
        </w:tc>
        <w:tc>
          <w:tcPr>
            <w:tcW w:w="3041" w:type="dxa"/>
            <w:shd w:val="clear" w:color="auto" w:fill="auto"/>
            <w:noWrap/>
            <w:vAlign w:val="center"/>
          </w:tcPr>
          <w:p w14:paraId="252235CF">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203.23.1.1/29</w:t>
            </w:r>
          </w:p>
        </w:tc>
        <w:tc>
          <w:tcPr>
            <w:tcW w:w="1440" w:type="dxa"/>
            <w:shd w:val="clear" w:color="auto" w:fill="auto"/>
            <w:noWrap/>
            <w:vAlign w:val="center"/>
          </w:tcPr>
          <w:p w14:paraId="1FFD521F">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BC</w:t>
            </w:r>
          </w:p>
        </w:tc>
        <w:tc>
          <w:tcPr>
            <w:tcW w:w="1763" w:type="dxa"/>
            <w:vAlign w:val="center"/>
          </w:tcPr>
          <w:p w14:paraId="2CA0CF2E">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0C1F6B8A">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TO-BC</w:t>
            </w:r>
          </w:p>
        </w:tc>
      </w:tr>
      <w:tr w14:paraId="1DDB4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shd w:val="clear" w:color="auto" w:fill="auto"/>
            <w:noWrap/>
            <w:vAlign w:val="center"/>
          </w:tcPr>
          <w:p w14:paraId="1EFDA322">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63E6391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25</w:t>
            </w:r>
          </w:p>
          <w:p w14:paraId="25BAAB08">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 1/0/18-19</w:t>
            </w:r>
          </w:p>
        </w:tc>
        <w:tc>
          <w:tcPr>
            <w:tcW w:w="3041" w:type="dxa"/>
            <w:shd w:val="clear" w:color="auto" w:fill="auto"/>
            <w:noWrap/>
            <w:vAlign w:val="center"/>
          </w:tcPr>
          <w:p w14:paraId="018ECF7F">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20.1.0.17/30</w:t>
            </w:r>
          </w:p>
        </w:tc>
        <w:tc>
          <w:tcPr>
            <w:tcW w:w="1440" w:type="dxa"/>
            <w:shd w:val="clear" w:color="auto" w:fill="auto"/>
            <w:noWrap/>
            <w:vAlign w:val="center"/>
          </w:tcPr>
          <w:p w14:paraId="6AD54DE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BC</w:t>
            </w:r>
          </w:p>
        </w:tc>
        <w:tc>
          <w:tcPr>
            <w:tcW w:w="1763" w:type="dxa"/>
            <w:vAlign w:val="center"/>
          </w:tcPr>
          <w:p w14:paraId="3F8285E3">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11A65B3D">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TO-BC-N</w:t>
            </w:r>
          </w:p>
        </w:tc>
      </w:tr>
      <w:tr w14:paraId="6C3C2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5B6BA9B8">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7C0D6C4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10</w:t>
            </w:r>
          </w:p>
        </w:tc>
        <w:tc>
          <w:tcPr>
            <w:tcW w:w="3041" w:type="dxa"/>
            <w:shd w:val="clear" w:color="auto" w:fill="auto"/>
            <w:noWrap/>
            <w:vAlign w:val="center"/>
          </w:tcPr>
          <w:p w14:paraId="67A95E6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需设定</w:t>
            </w:r>
          </w:p>
        </w:tc>
        <w:tc>
          <w:tcPr>
            <w:tcW w:w="1440" w:type="dxa"/>
            <w:shd w:val="clear" w:color="auto" w:fill="auto"/>
            <w:noWrap/>
            <w:vAlign w:val="center"/>
          </w:tcPr>
          <w:p w14:paraId="0AE39AE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无线1</w:t>
            </w:r>
          </w:p>
        </w:tc>
        <w:tc>
          <w:tcPr>
            <w:tcW w:w="1763" w:type="dxa"/>
            <w:vAlign w:val="center"/>
          </w:tcPr>
          <w:p w14:paraId="1BFC4EF8">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0B45889B">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WIFI-vlan10</w:t>
            </w:r>
          </w:p>
        </w:tc>
      </w:tr>
      <w:tr w14:paraId="41157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7F5F59C2">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53216354">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20</w:t>
            </w:r>
          </w:p>
        </w:tc>
        <w:tc>
          <w:tcPr>
            <w:tcW w:w="3041" w:type="dxa"/>
            <w:shd w:val="clear" w:color="auto" w:fill="auto"/>
            <w:noWrap/>
            <w:vAlign w:val="center"/>
          </w:tcPr>
          <w:p w14:paraId="395FE47F">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需设定</w:t>
            </w:r>
          </w:p>
        </w:tc>
        <w:tc>
          <w:tcPr>
            <w:tcW w:w="1440" w:type="dxa"/>
            <w:shd w:val="clear" w:color="auto" w:fill="auto"/>
            <w:noWrap/>
            <w:vAlign w:val="center"/>
          </w:tcPr>
          <w:p w14:paraId="66007758">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无线2</w:t>
            </w:r>
          </w:p>
        </w:tc>
        <w:tc>
          <w:tcPr>
            <w:tcW w:w="1763" w:type="dxa"/>
            <w:vAlign w:val="center"/>
          </w:tcPr>
          <w:p w14:paraId="01E96BBF">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2FB5E7A7">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WIFI-vlan20</w:t>
            </w:r>
          </w:p>
        </w:tc>
      </w:tr>
      <w:tr w14:paraId="24CE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06B05ED6">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0F6731BB">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30</w:t>
            </w:r>
          </w:p>
          <w:p w14:paraId="750E6797">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ETH1/0/4</w:t>
            </w:r>
          </w:p>
        </w:tc>
        <w:tc>
          <w:tcPr>
            <w:tcW w:w="3041" w:type="dxa"/>
            <w:shd w:val="clear" w:color="auto" w:fill="auto"/>
            <w:noWrap/>
            <w:vAlign w:val="center"/>
          </w:tcPr>
          <w:p w14:paraId="0B647CB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20.1.0.5/30</w:t>
            </w:r>
          </w:p>
        </w:tc>
        <w:tc>
          <w:tcPr>
            <w:tcW w:w="1440" w:type="dxa"/>
            <w:shd w:val="clear" w:color="auto" w:fill="auto"/>
            <w:noWrap/>
            <w:vAlign w:val="center"/>
          </w:tcPr>
          <w:p w14:paraId="55B6E2E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AC</w:t>
            </w:r>
          </w:p>
          <w:p w14:paraId="0E2D195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1/0/4</w:t>
            </w:r>
          </w:p>
        </w:tc>
        <w:tc>
          <w:tcPr>
            <w:tcW w:w="1763" w:type="dxa"/>
            <w:vAlign w:val="center"/>
          </w:tcPr>
          <w:p w14:paraId="51763318">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7F244E1F">
            <w:pPr>
              <w:spacing w:after="0" w:line="240" w:lineRule="auto"/>
              <w:jc w:val="both"/>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T0-</w:t>
            </w:r>
            <w:r>
              <w:rPr>
                <w:rFonts w:ascii="Times New Roman" w:hAnsi="Times New Roman" w:eastAsia="仿宋_GB2312" w:cs="Times New Roman"/>
                <w:color w:val="000000" w:themeColor="text1"/>
                <w:sz w:val="24"/>
                <w:szCs w:val="24"/>
                <w:lang w:eastAsia="zh-CN"/>
                <w14:textFill>
                  <w14:solidFill>
                    <w14:schemeClr w14:val="tx1"/>
                  </w14:solidFill>
                </w14:textFill>
              </w:rPr>
              <w:t>CW</w:t>
            </w:r>
          </w:p>
        </w:tc>
      </w:tr>
      <w:tr w14:paraId="4003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26BFD957">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6ADE4CAE">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31</w:t>
            </w:r>
          </w:p>
          <w:p w14:paraId="4C09A57E">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ETH1/0/10-12</w:t>
            </w:r>
          </w:p>
          <w:p w14:paraId="33CA2D7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1"/>
                <w:szCs w:val="21"/>
                <w:lang w:eastAsia="zh-CN"/>
                <w14:textFill>
                  <w14:solidFill>
                    <w14:schemeClr w14:val="tx1"/>
                  </w14:solidFill>
                </w14:textFill>
              </w:rPr>
              <w:t>10口开启loopback</w:t>
            </w:r>
          </w:p>
        </w:tc>
        <w:tc>
          <w:tcPr>
            <w:tcW w:w="3041" w:type="dxa"/>
            <w:shd w:val="clear" w:color="auto" w:fill="auto"/>
            <w:noWrap/>
            <w:vAlign w:val="center"/>
          </w:tcPr>
          <w:p w14:paraId="3028774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20.1.3.1/25</w:t>
            </w:r>
          </w:p>
        </w:tc>
        <w:tc>
          <w:tcPr>
            <w:tcW w:w="1440" w:type="dxa"/>
            <w:shd w:val="clear" w:color="auto" w:fill="auto"/>
            <w:noWrap/>
            <w:vAlign w:val="center"/>
          </w:tcPr>
          <w:p w14:paraId="40948C8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14:paraId="033EA8CE">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46426BA1">
            <w:pPr>
              <w:spacing w:after="0" w:line="240" w:lineRule="auto"/>
              <w:jc w:val="both"/>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CW</w:t>
            </w:r>
          </w:p>
        </w:tc>
      </w:tr>
      <w:tr w14:paraId="528A3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752DD153">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4466D25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40</w:t>
            </w:r>
          </w:p>
          <w:p w14:paraId="0BFA99D3">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ETH1/0/5</w:t>
            </w:r>
          </w:p>
        </w:tc>
        <w:tc>
          <w:tcPr>
            <w:tcW w:w="3041" w:type="dxa"/>
            <w:shd w:val="clear" w:color="auto" w:fill="auto"/>
            <w:noWrap/>
            <w:vAlign w:val="center"/>
          </w:tcPr>
          <w:p w14:paraId="1217337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20.1.0.9/30</w:t>
            </w:r>
          </w:p>
        </w:tc>
        <w:tc>
          <w:tcPr>
            <w:tcW w:w="1440" w:type="dxa"/>
            <w:shd w:val="clear" w:color="auto" w:fill="auto"/>
            <w:noWrap/>
            <w:vAlign w:val="center"/>
          </w:tcPr>
          <w:p w14:paraId="7F522953">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AC</w:t>
            </w:r>
          </w:p>
          <w:p w14:paraId="5ED989D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1/0/5</w:t>
            </w:r>
          </w:p>
        </w:tc>
        <w:tc>
          <w:tcPr>
            <w:tcW w:w="1763" w:type="dxa"/>
            <w:vAlign w:val="center"/>
          </w:tcPr>
          <w:p w14:paraId="13EB32A9">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6DAF0287">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TO-IPV6</w:t>
            </w:r>
          </w:p>
        </w:tc>
      </w:tr>
      <w:tr w14:paraId="50353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56261D73">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3976732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41</w:t>
            </w:r>
          </w:p>
          <w:p w14:paraId="76B7FAB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ETH1/0/6-9</w:t>
            </w:r>
          </w:p>
        </w:tc>
        <w:tc>
          <w:tcPr>
            <w:tcW w:w="3041" w:type="dxa"/>
            <w:shd w:val="clear" w:color="auto" w:fill="auto"/>
            <w:noWrap/>
            <w:vAlign w:val="center"/>
          </w:tcPr>
          <w:p w14:paraId="2FC4308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20.1.41.1/24</w:t>
            </w:r>
          </w:p>
        </w:tc>
        <w:tc>
          <w:tcPr>
            <w:tcW w:w="1440" w:type="dxa"/>
            <w:shd w:val="clear" w:color="auto" w:fill="auto"/>
            <w:noWrap/>
            <w:vAlign w:val="center"/>
          </w:tcPr>
          <w:p w14:paraId="748F725A">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PC3</w:t>
            </w:r>
          </w:p>
        </w:tc>
        <w:tc>
          <w:tcPr>
            <w:tcW w:w="1763" w:type="dxa"/>
            <w:vAlign w:val="center"/>
          </w:tcPr>
          <w:p w14:paraId="293605A0">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482E0A90">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BG</w:t>
            </w:r>
          </w:p>
        </w:tc>
      </w:tr>
      <w:tr w14:paraId="2669E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1C3B2E14">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6CB3453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50</w:t>
            </w:r>
          </w:p>
          <w:p w14:paraId="2F2A922E">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ETH1/0/13-14</w:t>
            </w:r>
          </w:p>
          <w:p w14:paraId="3F03C94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1"/>
                <w:szCs w:val="21"/>
                <w:lang w:eastAsia="zh-CN"/>
                <w14:textFill>
                  <w14:solidFill>
                    <w14:schemeClr w14:val="tx1"/>
                  </w14:solidFill>
                </w14:textFill>
              </w:rPr>
              <w:t>13口开启loopback</w:t>
            </w:r>
          </w:p>
        </w:tc>
        <w:tc>
          <w:tcPr>
            <w:tcW w:w="3041" w:type="dxa"/>
            <w:shd w:val="clear" w:color="auto" w:fill="auto"/>
            <w:noWrap/>
            <w:vAlign w:val="center"/>
          </w:tcPr>
          <w:p w14:paraId="4D7D2FD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20.1.50.1/24</w:t>
            </w:r>
          </w:p>
          <w:p w14:paraId="0E1BC8A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IPV6 2001:DA8:50::1/64</w:t>
            </w:r>
          </w:p>
        </w:tc>
        <w:tc>
          <w:tcPr>
            <w:tcW w:w="1440" w:type="dxa"/>
            <w:shd w:val="clear" w:color="auto" w:fill="auto"/>
            <w:noWrap/>
            <w:vAlign w:val="center"/>
          </w:tcPr>
          <w:p w14:paraId="1176697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14:paraId="2B969DF6">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6D62C3A9">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Sales</w:t>
            </w:r>
          </w:p>
        </w:tc>
      </w:tr>
      <w:tr w14:paraId="44076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0BA3A2A9">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64BE4137">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100</w:t>
            </w:r>
          </w:p>
          <w:p w14:paraId="6F44C4A9">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 1/0/20</w:t>
            </w:r>
          </w:p>
        </w:tc>
        <w:tc>
          <w:tcPr>
            <w:tcW w:w="3041" w:type="dxa"/>
            <w:shd w:val="clear" w:color="auto" w:fill="auto"/>
            <w:noWrap/>
            <w:vAlign w:val="center"/>
          </w:tcPr>
          <w:p w14:paraId="073903C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需设定</w:t>
            </w:r>
          </w:p>
        </w:tc>
        <w:tc>
          <w:tcPr>
            <w:tcW w:w="1440" w:type="dxa"/>
            <w:shd w:val="clear" w:color="auto" w:fill="auto"/>
            <w:noWrap/>
            <w:vAlign w:val="center"/>
          </w:tcPr>
          <w:p w14:paraId="2A0C4B67">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14:paraId="5E11D67C">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6A468F91">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AP-Manage</w:t>
            </w:r>
          </w:p>
        </w:tc>
      </w:tr>
      <w:tr w14:paraId="7891F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174C78FB">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7E92484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Loopback1</w:t>
            </w:r>
          </w:p>
        </w:tc>
        <w:tc>
          <w:tcPr>
            <w:tcW w:w="3041" w:type="dxa"/>
            <w:shd w:val="clear" w:color="auto" w:fill="auto"/>
            <w:noWrap/>
            <w:vAlign w:val="center"/>
          </w:tcPr>
          <w:p w14:paraId="41BE8764">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20.0.0.253/32(router-id)</w:t>
            </w:r>
          </w:p>
        </w:tc>
        <w:tc>
          <w:tcPr>
            <w:tcW w:w="1440" w:type="dxa"/>
            <w:shd w:val="clear" w:color="auto" w:fill="auto"/>
            <w:noWrap/>
            <w:vAlign w:val="center"/>
          </w:tcPr>
          <w:p w14:paraId="35E7D93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14:paraId="348F45DD">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p>
        </w:tc>
      </w:tr>
      <w:tr w14:paraId="4D9FF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vAlign w:val="center"/>
          </w:tcPr>
          <w:p w14:paraId="770BC3FA">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无线</w:t>
            </w:r>
          </w:p>
          <w:p w14:paraId="131425FB">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控制器AC</w:t>
            </w:r>
          </w:p>
        </w:tc>
        <w:tc>
          <w:tcPr>
            <w:tcW w:w="1967" w:type="dxa"/>
            <w:shd w:val="clear" w:color="auto" w:fill="auto"/>
            <w:noWrap/>
            <w:vAlign w:val="center"/>
          </w:tcPr>
          <w:p w14:paraId="29399A4F">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30</w:t>
            </w:r>
          </w:p>
          <w:p w14:paraId="49FC31B9">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ETH1/0/4</w:t>
            </w:r>
          </w:p>
        </w:tc>
        <w:tc>
          <w:tcPr>
            <w:tcW w:w="3041" w:type="dxa"/>
            <w:shd w:val="clear" w:color="auto" w:fill="auto"/>
            <w:noWrap/>
            <w:vAlign w:val="center"/>
          </w:tcPr>
          <w:p w14:paraId="232B279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20.1.0.6/30</w:t>
            </w:r>
          </w:p>
        </w:tc>
        <w:tc>
          <w:tcPr>
            <w:tcW w:w="1440" w:type="dxa"/>
            <w:shd w:val="clear" w:color="auto" w:fill="auto"/>
            <w:noWrap/>
            <w:vAlign w:val="center"/>
          </w:tcPr>
          <w:p w14:paraId="3E770A8E">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SW</w:t>
            </w:r>
          </w:p>
          <w:p w14:paraId="154C82D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1/0/4</w:t>
            </w:r>
          </w:p>
        </w:tc>
        <w:tc>
          <w:tcPr>
            <w:tcW w:w="1763" w:type="dxa"/>
            <w:vAlign w:val="center"/>
          </w:tcPr>
          <w:p w14:paraId="6232418E">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55299C2E">
            <w:pPr>
              <w:spacing w:after="0" w:line="240" w:lineRule="auto"/>
              <w:jc w:val="both"/>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TO-</w:t>
            </w:r>
            <w:r>
              <w:rPr>
                <w:rFonts w:ascii="Times New Roman" w:hAnsi="Times New Roman" w:eastAsia="仿宋_GB2312" w:cs="Times New Roman"/>
                <w:color w:val="000000" w:themeColor="text1"/>
                <w:sz w:val="24"/>
                <w:szCs w:val="24"/>
                <w:lang w:eastAsia="zh-CN"/>
                <w14:textFill>
                  <w14:solidFill>
                    <w14:schemeClr w14:val="tx1"/>
                  </w14:solidFill>
                </w14:textFill>
              </w:rPr>
              <w:t>CW</w:t>
            </w:r>
          </w:p>
        </w:tc>
      </w:tr>
      <w:tr w14:paraId="74371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437C5273">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7D27C0B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31</w:t>
            </w:r>
          </w:p>
          <w:p w14:paraId="6BF22D3B">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ETH1/0/6-9</w:t>
            </w:r>
          </w:p>
          <w:p w14:paraId="04220504">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1"/>
                <w:szCs w:val="21"/>
                <w:lang w:eastAsia="zh-CN"/>
                <w14:textFill>
                  <w14:solidFill>
                    <w14:schemeClr w14:val="tx1"/>
                  </w14:solidFill>
                </w14:textFill>
              </w:rPr>
              <w:t>6口开启loopback</w:t>
            </w:r>
          </w:p>
        </w:tc>
        <w:tc>
          <w:tcPr>
            <w:tcW w:w="3041" w:type="dxa"/>
            <w:shd w:val="clear" w:color="auto" w:fill="auto"/>
            <w:noWrap/>
            <w:vAlign w:val="center"/>
          </w:tcPr>
          <w:p w14:paraId="0FBB5C57">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20.1.3.129/25</w:t>
            </w:r>
          </w:p>
        </w:tc>
        <w:tc>
          <w:tcPr>
            <w:tcW w:w="1440" w:type="dxa"/>
            <w:shd w:val="clear" w:color="auto" w:fill="auto"/>
            <w:noWrap/>
            <w:vAlign w:val="center"/>
          </w:tcPr>
          <w:p w14:paraId="50DE969F">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14:paraId="0589230C">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17A18268">
            <w:pPr>
              <w:spacing w:after="0" w:line="240" w:lineRule="auto"/>
              <w:jc w:val="both"/>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CW</w:t>
            </w:r>
          </w:p>
        </w:tc>
      </w:tr>
      <w:tr w14:paraId="2793A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0B9F8AAE">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768A5629">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40</w:t>
            </w:r>
          </w:p>
          <w:p w14:paraId="04261B4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ETH1/0/5</w:t>
            </w:r>
          </w:p>
        </w:tc>
        <w:tc>
          <w:tcPr>
            <w:tcW w:w="3041" w:type="dxa"/>
            <w:shd w:val="clear" w:color="auto" w:fill="auto"/>
            <w:noWrap/>
            <w:vAlign w:val="center"/>
          </w:tcPr>
          <w:p w14:paraId="4D9F1AE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20.1.0.10/30</w:t>
            </w:r>
          </w:p>
        </w:tc>
        <w:tc>
          <w:tcPr>
            <w:tcW w:w="1440" w:type="dxa"/>
            <w:shd w:val="clear" w:color="auto" w:fill="auto"/>
            <w:noWrap/>
            <w:vAlign w:val="center"/>
          </w:tcPr>
          <w:p w14:paraId="2833915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SW</w:t>
            </w:r>
          </w:p>
          <w:p w14:paraId="3CCF046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1/0/5</w:t>
            </w:r>
          </w:p>
        </w:tc>
        <w:tc>
          <w:tcPr>
            <w:tcW w:w="1763" w:type="dxa"/>
            <w:vAlign w:val="center"/>
          </w:tcPr>
          <w:p w14:paraId="1EF3859C">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0728E32A">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TO-IPV6</w:t>
            </w:r>
          </w:p>
        </w:tc>
      </w:tr>
      <w:tr w14:paraId="0C6E7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3F748523">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305A5CBE">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60</w:t>
            </w:r>
          </w:p>
          <w:p w14:paraId="44790F3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ETH1/0/13-14</w:t>
            </w:r>
          </w:p>
          <w:p w14:paraId="69D7FF23">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1"/>
                <w:szCs w:val="21"/>
                <w:lang w:eastAsia="zh-CN"/>
                <w14:textFill>
                  <w14:solidFill>
                    <w14:schemeClr w14:val="tx1"/>
                  </w14:solidFill>
                </w14:textFill>
              </w:rPr>
              <w:t>13口开启loopback</w:t>
            </w:r>
          </w:p>
        </w:tc>
        <w:tc>
          <w:tcPr>
            <w:tcW w:w="3041" w:type="dxa"/>
            <w:shd w:val="clear" w:color="auto" w:fill="auto"/>
            <w:noWrap/>
            <w:vAlign w:val="center"/>
          </w:tcPr>
          <w:p w14:paraId="3180C84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20.1.60.1/24</w:t>
            </w:r>
          </w:p>
          <w:p w14:paraId="3958D539">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IPV6 2001:DA8:60::1/64</w:t>
            </w:r>
          </w:p>
        </w:tc>
        <w:tc>
          <w:tcPr>
            <w:tcW w:w="1440" w:type="dxa"/>
            <w:shd w:val="clear" w:color="auto" w:fill="auto"/>
            <w:noWrap/>
            <w:vAlign w:val="center"/>
          </w:tcPr>
          <w:p w14:paraId="7E902CFD">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14:paraId="48C7FF89">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4823725C">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sales</w:t>
            </w:r>
          </w:p>
        </w:tc>
      </w:tr>
      <w:tr w14:paraId="1C6C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37457AB2">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2111C1D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61</w:t>
            </w:r>
          </w:p>
          <w:p w14:paraId="70094BDE">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ETH1/0/15-18</w:t>
            </w:r>
          </w:p>
          <w:p w14:paraId="5285FD2B">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1"/>
                <w:szCs w:val="21"/>
                <w:lang w:eastAsia="zh-CN"/>
                <w14:textFill>
                  <w14:solidFill>
                    <w14:schemeClr w14:val="tx1"/>
                  </w14:solidFill>
                </w14:textFill>
              </w:rPr>
              <w:t>15口开启loopback</w:t>
            </w:r>
          </w:p>
        </w:tc>
        <w:tc>
          <w:tcPr>
            <w:tcW w:w="3041" w:type="dxa"/>
            <w:shd w:val="clear" w:color="auto" w:fill="auto"/>
            <w:noWrap/>
            <w:vAlign w:val="center"/>
          </w:tcPr>
          <w:p w14:paraId="744B20A8">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20.1.61.1/24</w:t>
            </w:r>
          </w:p>
        </w:tc>
        <w:tc>
          <w:tcPr>
            <w:tcW w:w="1440" w:type="dxa"/>
            <w:shd w:val="clear" w:color="auto" w:fill="auto"/>
            <w:noWrap/>
            <w:vAlign w:val="center"/>
          </w:tcPr>
          <w:p w14:paraId="4CC21A7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vAlign w:val="center"/>
          </w:tcPr>
          <w:p w14:paraId="2F81D26E">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1726E600">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BG</w:t>
            </w:r>
          </w:p>
        </w:tc>
      </w:tr>
      <w:tr w14:paraId="5A083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6915C448">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666F7994">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100</w:t>
            </w:r>
          </w:p>
          <w:p w14:paraId="1F83AEC8">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ETH1/0/21-22</w:t>
            </w:r>
          </w:p>
        </w:tc>
        <w:tc>
          <w:tcPr>
            <w:tcW w:w="3041" w:type="dxa"/>
            <w:shd w:val="clear" w:color="auto" w:fill="auto"/>
            <w:noWrap/>
            <w:vAlign w:val="center"/>
          </w:tcPr>
          <w:p w14:paraId="7CF04793">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20.1.0.13/30</w:t>
            </w:r>
          </w:p>
        </w:tc>
        <w:tc>
          <w:tcPr>
            <w:tcW w:w="1440" w:type="dxa"/>
            <w:shd w:val="clear" w:color="auto" w:fill="auto"/>
            <w:noWrap/>
            <w:vAlign w:val="center"/>
          </w:tcPr>
          <w:p w14:paraId="59A32BA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FW</w:t>
            </w:r>
          </w:p>
          <w:p w14:paraId="7BB74F6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ETH1/0/4-5</w:t>
            </w:r>
          </w:p>
        </w:tc>
        <w:tc>
          <w:tcPr>
            <w:tcW w:w="1763" w:type="dxa"/>
            <w:vAlign w:val="center"/>
          </w:tcPr>
          <w:p w14:paraId="142CF35A">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Vlan name</w:t>
            </w:r>
          </w:p>
          <w:p w14:paraId="1DC57C47">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TO-FW</w:t>
            </w:r>
          </w:p>
        </w:tc>
      </w:tr>
      <w:tr w14:paraId="2D6E9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1239" w:type="dxa"/>
            <w:vMerge w:val="continue"/>
            <w:vAlign w:val="center"/>
          </w:tcPr>
          <w:p w14:paraId="323B0293">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4BC6B2D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Loopback1</w:t>
            </w:r>
          </w:p>
        </w:tc>
        <w:tc>
          <w:tcPr>
            <w:tcW w:w="3041" w:type="dxa"/>
            <w:shd w:val="clear" w:color="auto" w:fill="auto"/>
            <w:noWrap/>
            <w:vAlign w:val="center"/>
          </w:tcPr>
          <w:p w14:paraId="3CE0F814">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20.1.1.254/32(router-id)</w:t>
            </w:r>
          </w:p>
        </w:tc>
        <w:tc>
          <w:tcPr>
            <w:tcW w:w="1440" w:type="dxa"/>
            <w:shd w:val="clear" w:color="auto" w:fill="auto"/>
            <w:noWrap/>
            <w:vAlign w:val="center"/>
          </w:tcPr>
          <w:p w14:paraId="4E998CC3">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tcPr>
          <w:p w14:paraId="21B33CD3">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r>
      <w:tr w14:paraId="121E3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vAlign w:val="center"/>
          </w:tcPr>
          <w:p w14:paraId="43942260">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日志</w:t>
            </w:r>
          </w:p>
          <w:p w14:paraId="107069DA">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服务器BC</w:t>
            </w:r>
          </w:p>
        </w:tc>
        <w:tc>
          <w:tcPr>
            <w:tcW w:w="1967" w:type="dxa"/>
            <w:shd w:val="clear" w:color="auto" w:fill="auto"/>
            <w:noWrap/>
            <w:vAlign w:val="center"/>
          </w:tcPr>
          <w:p w14:paraId="04299CC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ETH</w:t>
            </w:r>
            <w:r>
              <w:rPr>
                <w:rFonts w:ascii="Times New Roman" w:hAnsi="Times New Roman" w:eastAsia="仿宋_GB2312" w:cs="Times New Roman"/>
                <w:color w:val="000000" w:themeColor="text1"/>
                <w:sz w:val="24"/>
                <w:szCs w:val="24"/>
                <w14:textFill>
                  <w14:solidFill>
                    <w14:schemeClr w14:val="tx1"/>
                  </w14:solidFill>
                </w14:textFill>
              </w:rPr>
              <w:t>1-2</w:t>
            </w:r>
          </w:p>
        </w:tc>
        <w:tc>
          <w:tcPr>
            <w:tcW w:w="3041" w:type="dxa"/>
            <w:shd w:val="clear" w:color="auto" w:fill="auto"/>
            <w:noWrap/>
            <w:vAlign w:val="center"/>
          </w:tcPr>
          <w:p w14:paraId="0E445EA8">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20.1.0.18/30</w:t>
            </w:r>
          </w:p>
        </w:tc>
        <w:tc>
          <w:tcPr>
            <w:tcW w:w="1440" w:type="dxa"/>
            <w:shd w:val="clear" w:color="auto" w:fill="auto"/>
            <w:noWrap/>
            <w:vAlign w:val="center"/>
          </w:tcPr>
          <w:p w14:paraId="3EE5AC38">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SW</w:t>
            </w:r>
          </w:p>
        </w:tc>
        <w:tc>
          <w:tcPr>
            <w:tcW w:w="1763" w:type="dxa"/>
          </w:tcPr>
          <w:p w14:paraId="716B6B16">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r>
      <w:tr w14:paraId="3CA99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768B0707">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0F9C11C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ETH3</w:t>
            </w:r>
          </w:p>
        </w:tc>
        <w:tc>
          <w:tcPr>
            <w:tcW w:w="3041" w:type="dxa"/>
            <w:shd w:val="clear" w:color="auto" w:fill="auto"/>
            <w:noWrap/>
            <w:vAlign w:val="center"/>
          </w:tcPr>
          <w:p w14:paraId="48DD809C">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203.23.1.2/29</w:t>
            </w:r>
          </w:p>
        </w:tc>
        <w:tc>
          <w:tcPr>
            <w:tcW w:w="1440" w:type="dxa"/>
            <w:shd w:val="clear" w:color="auto" w:fill="auto"/>
            <w:noWrap/>
            <w:vAlign w:val="center"/>
          </w:tcPr>
          <w:p w14:paraId="0130B1B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SW</w:t>
            </w:r>
          </w:p>
        </w:tc>
        <w:tc>
          <w:tcPr>
            <w:tcW w:w="1763" w:type="dxa"/>
          </w:tcPr>
          <w:p w14:paraId="5B14475B">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r>
      <w:tr w14:paraId="070C4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14A1B457">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79BC206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PPTP-pool</w:t>
            </w:r>
          </w:p>
        </w:tc>
        <w:tc>
          <w:tcPr>
            <w:tcW w:w="3041" w:type="dxa"/>
            <w:shd w:val="clear" w:color="auto" w:fill="auto"/>
            <w:noWrap/>
            <w:vAlign w:val="center"/>
          </w:tcPr>
          <w:p w14:paraId="60A21963">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192.168.10.129/26（10个地址）</w:t>
            </w:r>
          </w:p>
        </w:tc>
        <w:tc>
          <w:tcPr>
            <w:tcW w:w="1440" w:type="dxa"/>
            <w:shd w:val="clear" w:color="auto" w:fill="auto"/>
            <w:noWrap/>
            <w:vAlign w:val="center"/>
          </w:tcPr>
          <w:p w14:paraId="08A68C1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tcPr>
          <w:p w14:paraId="1559F7B4">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r>
      <w:tr w14:paraId="4678C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restart"/>
            <w:vAlign w:val="center"/>
          </w:tcPr>
          <w:p w14:paraId="55B5D0B5">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WEB</w:t>
            </w:r>
          </w:p>
          <w:p w14:paraId="188B5D3D">
            <w:pPr>
              <w:spacing w:after="0" w:line="240" w:lineRule="auto"/>
              <w:jc w:val="both"/>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应用防火墙WAF</w:t>
            </w:r>
          </w:p>
        </w:tc>
        <w:tc>
          <w:tcPr>
            <w:tcW w:w="1967" w:type="dxa"/>
            <w:shd w:val="clear" w:color="auto" w:fill="auto"/>
            <w:noWrap/>
            <w:vAlign w:val="center"/>
          </w:tcPr>
          <w:p w14:paraId="1443BEC2">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ETH2</w:t>
            </w:r>
          </w:p>
        </w:tc>
        <w:tc>
          <w:tcPr>
            <w:tcW w:w="3041" w:type="dxa"/>
            <w:vMerge w:val="restart"/>
            <w:shd w:val="clear" w:color="auto" w:fill="auto"/>
            <w:noWrap/>
            <w:vAlign w:val="center"/>
          </w:tcPr>
          <w:p w14:paraId="0F15F59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20.10.28.2/24</w:t>
            </w:r>
          </w:p>
        </w:tc>
        <w:tc>
          <w:tcPr>
            <w:tcW w:w="1440" w:type="dxa"/>
            <w:shd w:val="clear" w:color="auto" w:fill="auto"/>
            <w:noWrap/>
            <w:vAlign w:val="center"/>
          </w:tcPr>
          <w:p w14:paraId="7BEEB5AD">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SERVER</w:t>
            </w:r>
          </w:p>
        </w:tc>
        <w:tc>
          <w:tcPr>
            <w:tcW w:w="1763" w:type="dxa"/>
          </w:tcPr>
          <w:p w14:paraId="76ABDD6C">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r>
      <w:tr w14:paraId="0255C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Merge w:val="continue"/>
            <w:vAlign w:val="center"/>
          </w:tcPr>
          <w:p w14:paraId="7783B85B">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c>
          <w:tcPr>
            <w:tcW w:w="1967" w:type="dxa"/>
            <w:shd w:val="clear" w:color="auto" w:fill="auto"/>
            <w:noWrap/>
            <w:vAlign w:val="center"/>
          </w:tcPr>
          <w:p w14:paraId="79D60D81">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ETH3</w:t>
            </w:r>
          </w:p>
        </w:tc>
        <w:tc>
          <w:tcPr>
            <w:tcW w:w="3041" w:type="dxa"/>
            <w:vMerge w:val="continue"/>
            <w:shd w:val="clear" w:color="auto" w:fill="auto"/>
            <w:noWrap/>
            <w:vAlign w:val="center"/>
          </w:tcPr>
          <w:p w14:paraId="5B124FEA">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440" w:type="dxa"/>
            <w:shd w:val="clear" w:color="auto" w:fill="auto"/>
            <w:noWrap/>
            <w:vAlign w:val="center"/>
          </w:tcPr>
          <w:p w14:paraId="60C58430">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FW</w:t>
            </w:r>
          </w:p>
        </w:tc>
        <w:tc>
          <w:tcPr>
            <w:tcW w:w="1763" w:type="dxa"/>
          </w:tcPr>
          <w:p w14:paraId="335F5EC9">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r>
      <w:tr w14:paraId="1C4CE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Align w:val="center"/>
          </w:tcPr>
          <w:p w14:paraId="4FE0C798">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AP</w:t>
            </w:r>
          </w:p>
        </w:tc>
        <w:tc>
          <w:tcPr>
            <w:tcW w:w="1967" w:type="dxa"/>
            <w:shd w:val="clear" w:color="auto" w:fill="auto"/>
            <w:noWrap/>
            <w:vAlign w:val="center"/>
          </w:tcPr>
          <w:p w14:paraId="28182CB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w:t>
            </w:r>
          </w:p>
        </w:tc>
        <w:tc>
          <w:tcPr>
            <w:tcW w:w="3041" w:type="dxa"/>
            <w:shd w:val="clear" w:color="auto" w:fill="auto"/>
            <w:noWrap/>
            <w:vAlign w:val="center"/>
          </w:tcPr>
          <w:p w14:paraId="4E52C0C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440" w:type="dxa"/>
            <w:shd w:val="clear" w:color="auto" w:fill="auto"/>
            <w:noWrap/>
            <w:vAlign w:val="center"/>
          </w:tcPr>
          <w:p w14:paraId="31B7AA74">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SW（20口）</w:t>
            </w:r>
          </w:p>
        </w:tc>
        <w:tc>
          <w:tcPr>
            <w:tcW w:w="1763" w:type="dxa"/>
          </w:tcPr>
          <w:p w14:paraId="20EBA848">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r>
      <w:tr w14:paraId="2264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Align w:val="center"/>
          </w:tcPr>
          <w:p w14:paraId="5D27A5C0">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PC1</w:t>
            </w:r>
          </w:p>
        </w:tc>
        <w:tc>
          <w:tcPr>
            <w:tcW w:w="1967" w:type="dxa"/>
            <w:shd w:val="clear" w:color="auto" w:fill="auto"/>
            <w:noWrap/>
            <w:vAlign w:val="center"/>
          </w:tcPr>
          <w:p w14:paraId="3095478A">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网卡</w:t>
            </w:r>
          </w:p>
        </w:tc>
        <w:tc>
          <w:tcPr>
            <w:tcW w:w="3041" w:type="dxa"/>
            <w:shd w:val="clear" w:color="auto" w:fill="auto"/>
            <w:noWrap/>
            <w:vAlign w:val="center"/>
          </w:tcPr>
          <w:p w14:paraId="37376336">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ETH1/0/7</w:t>
            </w:r>
          </w:p>
        </w:tc>
        <w:tc>
          <w:tcPr>
            <w:tcW w:w="1440" w:type="dxa"/>
            <w:shd w:val="clear" w:color="auto" w:fill="auto"/>
            <w:noWrap/>
            <w:vAlign w:val="center"/>
          </w:tcPr>
          <w:p w14:paraId="38670219">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SW</w:t>
            </w:r>
          </w:p>
        </w:tc>
        <w:tc>
          <w:tcPr>
            <w:tcW w:w="1763" w:type="dxa"/>
          </w:tcPr>
          <w:p w14:paraId="41108A98">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r>
      <w:tr w14:paraId="63CAC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39" w:type="dxa"/>
            <w:vAlign w:val="center"/>
          </w:tcPr>
          <w:p w14:paraId="316E0A5D">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SERVER</w:t>
            </w:r>
          </w:p>
        </w:tc>
        <w:tc>
          <w:tcPr>
            <w:tcW w:w="1967" w:type="dxa"/>
            <w:shd w:val="clear" w:color="auto" w:fill="auto"/>
            <w:noWrap/>
            <w:vAlign w:val="center"/>
          </w:tcPr>
          <w:p w14:paraId="5C15AB6D">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网卡</w:t>
            </w:r>
          </w:p>
        </w:tc>
        <w:tc>
          <w:tcPr>
            <w:tcW w:w="3041" w:type="dxa"/>
            <w:shd w:val="clear" w:color="auto" w:fill="auto"/>
            <w:noWrap/>
            <w:vAlign w:val="center"/>
          </w:tcPr>
          <w:p w14:paraId="705C43B5">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20.10.28.10/24</w:t>
            </w:r>
          </w:p>
        </w:tc>
        <w:tc>
          <w:tcPr>
            <w:tcW w:w="1440" w:type="dxa"/>
            <w:shd w:val="clear" w:color="auto" w:fill="auto"/>
            <w:noWrap/>
            <w:vAlign w:val="center"/>
          </w:tcPr>
          <w:p w14:paraId="5B118B29">
            <w:pPr>
              <w:spacing w:after="0" w:line="240" w:lineRule="auto"/>
              <w:rPr>
                <w:rFonts w:ascii="Times New Roman" w:hAnsi="Times New Roman" w:eastAsia="仿宋_GB2312" w:cs="Times New Roman"/>
                <w:color w:val="000000" w:themeColor="text1"/>
                <w:sz w:val="24"/>
                <w:szCs w:val="24"/>
                <w14:textFill>
                  <w14:solidFill>
                    <w14:schemeClr w14:val="tx1"/>
                  </w14:solidFill>
                </w14:textFill>
              </w:rPr>
            </w:pPr>
          </w:p>
        </w:tc>
        <w:tc>
          <w:tcPr>
            <w:tcW w:w="1763" w:type="dxa"/>
          </w:tcPr>
          <w:p w14:paraId="512DFA16">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p>
        </w:tc>
      </w:tr>
    </w:tbl>
    <w:p w14:paraId="7FFDBAE1">
      <w:pPr>
        <w:spacing w:line="360" w:lineRule="auto"/>
        <w:rPr>
          <w:rFonts w:ascii="Times New Roman" w:hAnsi="Times New Roman" w:eastAsia="仿宋_GB2312" w:cs="Times New Roman"/>
          <w:color w:val="000000" w:themeColor="text1"/>
          <w14:textFill>
            <w14:solidFill>
              <w14:schemeClr w14:val="tx1"/>
            </w14:solidFill>
          </w14:textFill>
        </w:rPr>
      </w:pPr>
    </w:p>
    <w:p w14:paraId="421EA019">
      <w:pPr>
        <w:pStyle w:val="32"/>
        <w:numPr>
          <w:ilvl w:val="0"/>
          <w:numId w:val="3"/>
        </w:numPr>
        <w:spacing w:line="360" w:lineRule="auto"/>
        <w:ind w:hanging="840" w:firstLineChars="0"/>
        <w:outlineLvl w:val="1"/>
        <w:rPr>
          <w:rFonts w:ascii="Times New Roman" w:hAnsi="Times New Roman" w:eastAsia="仿宋_GB2312" w:cs="Times New Roman"/>
          <w:b/>
          <w:color w:val="000000" w:themeColor="text1"/>
          <w:sz w:val="28"/>
          <w:szCs w:val="28"/>
          <w14:textFill>
            <w14:solidFill>
              <w14:schemeClr w14:val="tx1"/>
            </w14:solidFill>
          </w14:textFill>
        </w:rPr>
      </w:pPr>
      <w:r>
        <w:rPr>
          <w:rFonts w:ascii="Times New Roman" w:hAnsi="Times New Roman" w:eastAsia="仿宋_GB2312" w:cs="Times New Roman"/>
          <w:b/>
          <w:color w:val="000000" w:themeColor="text1"/>
          <w:sz w:val="28"/>
          <w:szCs w:val="28"/>
          <w14:textFill>
            <w14:solidFill>
              <w14:schemeClr w14:val="tx1"/>
            </w14:solidFill>
          </w14:textFill>
        </w:rPr>
        <w:t>第一阶段任务书</w:t>
      </w:r>
    </w:p>
    <w:bookmarkEnd w:id="2"/>
    <w:p w14:paraId="1CF44249">
      <w:pPr>
        <w:pStyle w:val="4"/>
        <w:spacing w:line="360" w:lineRule="auto"/>
        <w:ind w:left="420" w:hanging="420"/>
        <w:rPr>
          <w:rFonts w:ascii="Times New Roman" w:hAnsi="Times New Roman" w:eastAsia="仿宋_GB2312" w:cs="Times New Roman"/>
          <w:b w:val="0"/>
          <w:color w:val="000000" w:themeColor="text1"/>
          <w:sz w:val="28"/>
          <w:szCs w:val="28"/>
          <w:lang w:eastAsia="zh-CN"/>
          <w14:textFill>
            <w14:solidFill>
              <w14:schemeClr w14:val="tx1"/>
            </w14:solidFill>
          </w14:textFill>
        </w:rPr>
      </w:pPr>
      <w:r>
        <w:rPr>
          <w:rFonts w:ascii="Times New Roman" w:hAnsi="Times New Roman" w:eastAsia="仿宋_GB2312" w:cs="Times New Roman"/>
          <w:b w:val="0"/>
          <w:color w:val="000000" w:themeColor="text1"/>
          <w:sz w:val="28"/>
          <w:szCs w:val="28"/>
          <w:lang w:eastAsia="zh-CN"/>
          <w14:textFill>
            <w14:solidFill>
              <w14:schemeClr w14:val="tx1"/>
            </w14:solidFill>
          </w14:textFill>
        </w:rPr>
        <w:t>任务1：网络平台搭建 （50分）</w:t>
      </w:r>
    </w:p>
    <w:tbl>
      <w:tblPr>
        <w:tblStyle w:val="19"/>
        <w:tblW w:w="5000" w:type="pct"/>
        <w:jc w:val="center"/>
        <w:tblLayout w:type="autofit"/>
        <w:tblCellMar>
          <w:top w:w="0" w:type="dxa"/>
          <w:left w:w="108" w:type="dxa"/>
          <w:bottom w:w="0" w:type="dxa"/>
          <w:right w:w="108" w:type="dxa"/>
        </w:tblCellMar>
      </w:tblPr>
      <w:tblGrid>
        <w:gridCol w:w="1287"/>
        <w:gridCol w:w="8675"/>
      </w:tblGrid>
      <w:tr w14:paraId="3C5E7649">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14:paraId="346C775C">
            <w:pPr>
              <w:spacing w:after="0" w:line="240" w:lineRule="auto"/>
              <w:jc w:val="center"/>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b/>
                <w:color w:val="000000" w:themeColor="text1"/>
                <w:sz w:val="24"/>
                <w:szCs w:val="24"/>
                <w14:textFill>
                  <w14:solidFill>
                    <w14:schemeClr w14:val="tx1"/>
                  </w14:solidFill>
                </w14:textFill>
              </w:rPr>
              <w:t>题号</w:t>
            </w:r>
          </w:p>
        </w:tc>
        <w:tc>
          <w:tcPr>
            <w:tcW w:w="4354" w:type="pct"/>
            <w:tcBorders>
              <w:top w:val="single" w:color="auto" w:sz="4" w:space="0"/>
              <w:left w:val="nil"/>
              <w:bottom w:val="single" w:color="auto" w:sz="4" w:space="0"/>
              <w:right w:val="single" w:color="auto" w:sz="4" w:space="0"/>
            </w:tcBorders>
            <w:shd w:val="clear" w:color="auto" w:fill="auto"/>
            <w:vAlign w:val="center"/>
          </w:tcPr>
          <w:p w14:paraId="5DE1EF5F">
            <w:pPr>
              <w:spacing w:after="0" w:line="240" w:lineRule="auto"/>
              <w:jc w:val="center"/>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b/>
                <w:color w:val="000000" w:themeColor="text1"/>
                <w:sz w:val="24"/>
                <w:szCs w:val="24"/>
                <w14:textFill>
                  <w14:solidFill>
                    <w14:schemeClr w14:val="tx1"/>
                  </w14:solidFill>
                </w14:textFill>
              </w:rPr>
              <w:t>网络需求</w:t>
            </w:r>
          </w:p>
        </w:tc>
      </w:tr>
      <w:tr w14:paraId="5D5FE9B8">
        <w:tblPrEx>
          <w:tblCellMar>
            <w:top w:w="0" w:type="dxa"/>
            <w:left w:w="108" w:type="dxa"/>
            <w:bottom w:w="0" w:type="dxa"/>
            <w:right w:w="108" w:type="dxa"/>
          </w:tblCellMar>
        </w:tblPrEx>
        <w:trPr>
          <w:trHeight w:val="474" w:hRule="atLeast"/>
          <w:jc w:val="center"/>
        </w:trPr>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14:paraId="11820182">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1</w:t>
            </w:r>
          </w:p>
        </w:tc>
        <w:tc>
          <w:tcPr>
            <w:tcW w:w="4354" w:type="pct"/>
            <w:tcBorders>
              <w:top w:val="single" w:color="auto" w:sz="4" w:space="0"/>
              <w:left w:val="nil"/>
              <w:bottom w:val="single" w:color="auto" w:sz="4" w:space="0"/>
              <w:right w:val="single" w:color="auto" w:sz="4" w:space="0"/>
            </w:tcBorders>
            <w:shd w:val="clear" w:color="auto" w:fill="auto"/>
            <w:vAlign w:val="center"/>
          </w:tcPr>
          <w:p w14:paraId="4FF900DA">
            <w:pPr>
              <w:spacing w:after="0" w:line="240" w:lineRule="auto"/>
              <w:jc w:val="both"/>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根据网络拓扑图所示，按照IP地址参数表，对FW的名称、各接口IP地址进行配置。设备名称根据网络拓扑图所示配置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r w14:paraId="3676B91C">
        <w:tblPrEx>
          <w:tblCellMar>
            <w:top w:w="0" w:type="dxa"/>
            <w:left w:w="108" w:type="dxa"/>
            <w:bottom w:w="0" w:type="dxa"/>
            <w:right w:w="108" w:type="dxa"/>
          </w:tblCellMar>
        </w:tblPrEx>
        <w:trPr>
          <w:trHeight w:val="90"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14:paraId="635DBE03">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w:t>
            </w:r>
          </w:p>
        </w:tc>
        <w:tc>
          <w:tcPr>
            <w:tcW w:w="4354" w:type="pct"/>
            <w:tcBorders>
              <w:top w:val="nil"/>
              <w:left w:val="nil"/>
              <w:bottom w:val="single" w:color="auto" w:sz="4" w:space="0"/>
              <w:right w:val="single" w:color="auto" w:sz="4" w:space="0"/>
            </w:tcBorders>
            <w:shd w:val="clear" w:color="auto" w:fill="auto"/>
            <w:vAlign w:val="center"/>
          </w:tcPr>
          <w:p w14:paraId="2B576EF7">
            <w:pPr>
              <w:spacing w:after="0" w:line="240" w:lineRule="auto"/>
              <w:jc w:val="both"/>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根据网络拓扑图所示，按照IP地址参数表，对SW的名称进行配置，创建VLAN并将相应接口划入VLAN。设备名称根据网络拓扑图所示配置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r w14:paraId="7D1C52BC">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14:paraId="73B14502">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3</w:t>
            </w:r>
          </w:p>
        </w:tc>
        <w:tc>
          <w:tcPr>
            <w:tcW w:w="4354" w:type="pct"/>
            <w:tcBorders>
              <w:top w:val="nil"/>
              <w:left w:val="nil"/>
              <w:bottom w:val="single" w:color="auto" w:sz="4" w:space="0"/>
              <w:right w:val="single" w:color="auto" w:sz="4" w:space="0"/>
            </w:tcBorders>
            <w:shd w:val="clear" w:color="auto" w:fill="auto"/>
            <w:vAlign w:val="center"/>
          </w:tcPr>
          <w:p w14:paraId="55C25FAD">
            <w:pPr>
              <w:spacing w:after="0" w:line="240" w:lineRule="auto"/>
              <w:jc w:val="both"/>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根据网络拓扑图所示，按照IP地址参数表，对AC的各接口IP地址进行配置。设备名称根据网络拓扑图所示配置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r w14:paraId="539F7D47">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14:paraId="29866265">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4</w:t>
            </w:r>
          </w:p>
        </w:tc>
        <w:tc>
          <w:tcPr>
            <w:tcW w:w="4354" w:type="pct"/>
            <w:tcBorders>
              <w:top w:val="nil"/>
              <w:left w:val="nil"/>
              <w:bottom w:val="single" w:color="auto" w:sz="4" w:space="0"/>
              <w:right w:val="single" w:color="auto" w:sz="4" w:space="0"/>
            </w:tcBorders>
            <w:shd w:val="clear" w:color="auto" w:fill="auto"/>
            <w:vAlign w:val="center"/>
          </w:tcPr>
          <w:p w14:paraId="2FCC2DB8">
            <w:pPr>
              <w:spacing w:after="0" w:line="240" w:lineRule="auto"/>
              <w:jc w:val="both"/>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根据网络拓扑图所示，按照IP地址参数表，对BC的名称、各接口IP地址进行配置。设备名称根据网络拓扑图所示配置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r w14:paraId="2196C4D4">
        <w:tblPrEx>
          <w:tblCellMar>
            <w:top w:w="0" w:type="dxa"/>
            <w:left w:w="108" w:type="dxa"/>
            <w:bottom w:w="0" w:type="dxa"/>
            <w:right w:w="108" w:type="dxa"/>
          </w:tblCellMar>
        </w:tblPrEx>
        <w:trPr>
          <w:trHeight w:val="415" w:hRule="atLeast"/>
          <w:jc w:val="center"/>
        </w:trPr>
        <w:tc>
          <w:tcPr>
            <w:tcW w:w="646" w:type="pct"/>
            <w:tcBorders>
              <w:top w:val="nil"/>
              <w:left w:val="single" w:color="auto" w:sz="4" w:space="0"/>
              <w:bottom w:val="single" w:color="auto" w:sz="4" w:space="0"/>
              <w:right w:val="single" w:color="auto" w:sz="4" w:space="0"/>
            </w:tcBorders>
            <w:shd w:val="clear" w:color="auto" w:fill="auto"/>
            <w:vAlign w:val="center"/>
          </w:tcPr>
          <w:p w14:paraId="743C80DF">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5</w:t>
            </w:r>
          </w:p>
        </w:tc>
        <w:tc>
          <w:tcPr>
            <w:tcW w:w="4354" w:type="pct"/>
            <w:tcBorders>
              <w:top w:val="nil"/>
              <w:left w:val="nil"/>
              <w:bottom w:val="single" w:color="auto" w:sz="4" w:space="0"/>
              <w:right w:val="single" w:color="auto" w:sz="4" w:space="0"/>
            </w:tcBorders>
            <w:shd w:val="clear" w:color="auto" w:fill="auto"/>
            <w:vAlign w:val="center"/>
          </w:tcPr>
          <w:p w14:paraId="028350A6">
            <w:pPr>
              <w:spacing w:after="0" w:line="240" w:lineRule="auto"/>
              <w:jc w:val="both"/>
              <w:rPr>
                <w:rFonts w:ascii="Times New Roman" w:hAnsi="Times New Roman" w:eastAsia="仿宋_GB2312" w:cs="Times New Roman"/>
                <w:color w:val="000000" w:themeColor="text1"/>
                <w:sz w:val="24"/>
                <w:szCs w:val="24"/>
                <w:lang w:eastAsia="zh-CN"/>
                <w14:textFill>
                  <w14:solidFill>
                    <w14:schemeClr w14:val="tx1"/>
                  </w14:solidFill>
                </w14:textFill>
              </w:rPr>
            </w:pPr>
            <w:r>
              <w:rPr>
                <w:rFonts w:ascii="Times New Roman" w:hAnsi="Times New Roman" w:eastAsia="仿宋_GB2312" w:cs="Times New Roman"/>
                <w:color w:val="000000" w:themeColor="text1"/>
                <w:sz w:val="24"/>
                <w:szCs w:val="24"/>
                <w:lang w:eastAsia="zh-CN"/>
                <w14:textFill>
                  <w14:solidFill>
                    <w14:schemeClr w14:val="tx1"/>
                  </w14:solidFill>
                </w14:textFill>
              </w:rPr>
              <w:t>根据网络拓扑图所示，按照IP 地址规划表，对WEB 应用防火墙的名称、各接口IP 地址进行配置。设备名称根据网络拓扑图所示配置</w:t>
            </w:r>
            <w:r>
              <w:rPr>
                <w:rFonts w:hint="eastAsia" w:ascii="Times New Roman" w:hAnsi="Times New Roman" w:eastAsia="仿宋_GB2312" w:cs="Times New Roman"/>
                <w:color w:val="000000" w:themeColor="text1"/>
                <w:sz w:val="24"/>
                <w:szCs w:val="24"/>
                <w:lang w:eastAsia="zh-CN"/>
                <w14:textFill>
                  <w14:solidFill>
                    <w14:schemeClr w14:val="tx1"/>
                  </w14:solidFill>
                </w14:textFill>
              </w:rPr>
              <w:t>。</w:t>
            </w:r>
          </w:p>
        </w:tc>
      </w:tr>
    </w:tbl>
    <w:p w14:paraId="78DFBD3B">
      <w:pPr>
        <w:pStyle w:val="4"/>
        <w:spacing w:line="560" w:lineRule="exact"/>
        <w:rPr>
          <w:rFonts w:ascii="Times New Roman" w:hAnsi="Times New Roman" w:eastAsia="仿宋_GB2312" w:cs="Times New Roman"/>
          <w:b w:val="0"/>
          <w:color w:val="000000" w:themeColor="text1"/>
          <w:sz w:val="28"/>
          <w:szCs w:val="28"/>
          <w:lang w:eastAsia="zh-CN"/>
          <w14:textFill>
            <w14:solidFill>
              <w14:schemeClr w14:val="tx1"/>
            </w14:solidFill>
          </w14:textFill>
        </w:rPr>
      </w:pPr>
      <w:r>
        <w:rPr>
          <w:rFonts w:ascii="Times New Roman" w:hAnsi="Times New Roman" w:eastAsia="仿宋_GB2312" w:cs="Times New Roman"/>
          <w:b w:val="0"/>
          <w:color w:val="000000" w:themeColor="text1"/>
          <w:sz w:val="28"/>
          <w:szCs w:val="28"/>
          <w:lang w:eastAsia="zh-CN"/>
          <w14:textFill>
            <w14:solidFill>
              <w14:schemeClr w14:val="tx1"/>
            </w14:solidFill>
          </w14:textFill>
        </w:rPr>
        <w:t xml:space="preserve">任务2：网络安全设备配置与防护（250分） </w:t>
      </w:r>
    </w:p>
    <w:p w14:paraId="7E145FFE">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SW和AC开启telnet登录功能，telnet登录账户仅包含“ABC4321”，密码为明文“ABC4321”，采用telnet方式登录设备时需要输入enable密码，密码设置为明文“12345” 。</w:t>
      </w:r>
    </w:p>
    <w:p w14:paraId="17830D39">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北京总公司和南京分公司租用了运营商两条裸光纤，实现内部办公互通。一条裸光纤承载公司财务部门业务，一条裸光纤承载其他内部业务。使用相关技术实现总公司财务段路由表与公司其它业务网段路由表隔离，财务业务位于VPN 实例名称CW 内，总公司财务和分公司财务能够通信，财务部门总公司和分公司之间采用RIP路由实现互相访问。</w:t>
      </w:r>
    </w:p>
    <w:p w14:paraId="0B278872">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尽可能加大总公司核心和出口BC之间的带宽。</w:t>
      </w:r>
    </w:p>
    <w:p w14:paraId="2EACCD8C">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为防止终端产生MAC地址泛洪攻击，请配置端口安全，已划分VLAN41的端口最多学习到5个MAC 地址，发生违规阻止后续违规流量通过，不影响已有流量并产生LOG 日志；连接PC1 的接口为专用接口，限定只允许PC1的MAC 地址可以连接。</w:t>
      </w:r>
    </w:p>
    <w:p w14:paraId="48F4DB9D">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总公司核心交换机端口</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 xml:space="preserve">ETH </w:t>
      </w:r>
      <w:r>
        <w:rPr>
          <w:rFonts w:ascii="Times New Roman" w:hAnsi="Times New Roman" w:eastAsia="仿宋_GB2312" w:cs="Times New Roman"/>
          <w:color w:val="000000" w:themeColor="text1"/>
          <w:sz w:val="28"/>
          <w:szCs w:val="28"/>
          <w:lang w:eastAsia="zh-CN"/>
          <w14:textFill>
            <w14:solidFill>
              <w14:schemeClr w14:val="tx1"/>
            </w14:solidFill>
          </w14:textFill>
        </w:rPr>
        <w:t>1/0/6上，将属于网段20.1.41.0内的报文带宽限制为10M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，突发值设为4M字节，超过带宽的该网段内的报文一律丢弃。</w:t>
      </w:r>
    </w:p>
    <w:p w14:paraId="57611D35">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在SW上配置办公用户在上班时间（周一到周五9:00-17:00）禁止访问外网，内部网络正常访问。</w:t>
      </w:r>
    </w:p>
    <w:p w14:paraId="1CF4CD5C">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总公司SW交换机模拟因特网交换机，通过某种技术实现本地路由和因特网路由进行隔离，因特网路由实例名internet。</w:t>
      </w:r>
    </w:p>
    <w:p w14:paraId="67AB3C13">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对SW上VLAN50开启以下安全机制。业务内部终端相互二层隔离；14口启用环路检测，环路检测的时间间隔为10s，发现环路以后关闭该端口，恢复时间为30分钟，如私设DHCP服务器关闭该端口，同时开启防止ARP网关欺骗攻击。</w:t>
      </w:r>
    </w:p>
    <w:p w14:paraId="1B983A49">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bookmarkStart w:id="3" w:name="_Hlk92714802"/>
      <w:r>
        <w:rPr>
          <w:rFonts w:ascii="Times New Roman" w:hAnsi="Times New Roman" w:eastAsia="仿宋_GB2312" w:cs="Times New Roman"/>
          <w:color w:val="000000" w:themeColor="text1"/>
          <w:sz w:val="28"/>
          <w:szCs w:val="28"/>
          <w:lang w:eastAsia="zh-CN"/>
          <w14:textFill>
            <w14:solidFill>
              <w14:schemeClr w14:val="tx1"/>
            </w14:solidFill>
          </w14:textFill>
        </w:rPr>
        <w:t>配置使北京公司内网用户通过总公司出口BC访问因特网，分公司内网用户通过分公司出口FW访问因特网，要求总公司</w:t>
      </w:r>
      <w:bookmarkStart w:id="4" w:name="_Hlk92715316"/>
      <w:r>
        <w:rPr>
          <w:rFonts w:ascii="Times New Roman" w:hAnsi="Times New Roman" w:eastAsia="仿宋_GB2312" w:cs="Times New Roman"/>
          <w:color w:val="000000" w:themeColor="text1"/>
          <w:sz w:val="28"/>
          <w:szCs w:val="28"/>
          <w:lang w:eastAsia="zh-CN"/>
          <w14:textFill>
            <w14:solidFill>
              <w14:schemeClr w14:val="tx1"/>
            </w14:solidFill>
          </w14:textFill>
        </w:rPr>
        <w:t>核心交换机9</w:t>
      </w:r>
      <w:bookmarkEnd w:id="4"/>
      <w:r>
        <w:rPr>
          <w:rFonts w:ascii="Times New Roman" w:hAnsi="Times New Roman" w:eastAsia="仿宋_GB2312" w:cs="Times New Roman"/>
          <w:color w:val="000000" w:themeColor="text1"/>
          <w:sz w:val="28"/>
          <w:szCs w:val="28"/>
          <w:lang w:eastAsia="zh-CN"/>
          <w14:textFill>
            <w14:solidFill>
              <w14:schemeClr w14:val="tx1"/>
            </w14:solidFill>
          </w14:textFill>
        </w:rPr>
        <w:t>口VLAN41业务的用户访问因特网的流量往反数据流经过防火墙在通过BC访问因特网</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8"/>
          <w:szCs w:val="28"/>
          <w:lang w:eastAsia="zh-CN"/>
          <w14:textFill>
            <w14:solidFill>
              <w14:schemeClr w14:val="tx1"/>
            </w14:solidFill>
          </w14:textFill>
        </w:rPr>
        <w:t>防火墙untrust1和trust1开启安全防护，参数采用默认参数</w:t>
      </w:r>
      <w:bookmarkEnd w:id="3"/>
      <w:r>
        <w:rPr>
          <w:rFonts w:ascii="Times New Roman" w:hAnsi="Times New Roman" w:eastAsia="仿宋_GB2312" w:cs="Times New Roman"/>
          <w:color w:val="000000" w:themeColor="text1"/>
          <w:sz w:val="28"/>
          <w:szCs w:val="28"/>
          <w:lang w:eastAsia="zh-CN"/>
          <w14:textFill>
            <w14:solidFill>
              <w14:schemeClr w14:val="tx1"/>
            </w14:solidFill>
          </w14:textFill>
        </w:rPr>
        <w:t>。</w:t>
      </w:r>
    </w:p>
    <w:p w14:paraId="53B6DF79">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为了防止DOS攻击的发生，在总部交换机</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VLAN</w:t>
      </w:r>
      <w:r>
        <w:rPr>
          <w:rFonts w:ascii="Times New Roman" w:hAnsi="Times New Roman" w:eastAsia="仿宋_GB2312" w:cs="Times New Roman"/>
          <w:color w:val="000000" w:themeColor="text1"/>
          <w:sz w:val="28"/>
          <w:szCs w:val="28"/>
          <w:lang w:eastAsia="zh-CN"/>
          <w14:textFill>
            <w14:solidFill>
              <w14:schemeClr w14:val="tx1"/>
            </w14:solidFill>
          </w14:textFill>
        </w:rPr>
        <w:t>50接口下对MAC、ARP、ND表项数量进行限制，具体要求为：最大可以学习20个动态MAC地址、20个动态ARP地址、50个NEIGHBOR表项。</w:t>
      </w:r>
    </w:p>
    <w:p w14:paraId="63CFD309">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总公司和分公司今年进行IPv6试点，要求总公司和分公司销售部门用户能够通过IP</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w:t>
      </w:r>
      <w:r>
        <w:rPr>
          <w:rFonts w:ascii="Times New Roman" w:hAnsi="Times New Roman" w:eastAsia="仿宋_GB2312" w:cs="Times New Roman"/>
          <w:color w:val="000000" w:themeColor="text1"/>
          <w:sz w:val="28"/>
          <w:szCs w:val="28"/>
          <w:lang w:eastAsia="zh-CN"/>
          <w14:textFill>
            <w14:solidFill>
              <w14:schemeClr w14:val="tx1"/>
            </w14:solidFill>
          </w14:textFill>
        </w:rPr>
        <w:t>6相互访问，IP</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w:t>
      </w:r>
      <w:r>
        <w:rPr>
          <w:rFonts w:ascii="Times New Roman" w:hAnsi="Times New Roman" w:eastAsia="仿宋_GB2312" w:cs="Times New Roman"/>
          <w:color w:val="000000" w:themeColor="text1"/>
          <w:sz w:val="28"/>
          <w:szCs w:val="28"/>
          <w:lang w:eastAsia="zh-CN"/>
          <w14:textFill>
            <w14:solidFill>
              <w14:schemeClr w14:val="tx1"/>
            </w14:solidFill>
          </w14:textFill>
        </w:rPr>
        <w:t>6业务通过租用裸纤承载。实现分公司和总公司IPv6业务相互访问；AC与SW之间配置静态路由使VLAN50与VLAN60可以通过IPv6通信；VLAN40开启IP</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w:t>
      </w:r>
      <w:r>
        <w:rPr>
          <w:rFonts w:ascii="Times New Roman" w:hAnsi="Times New Roman" w:eastAsia="仿宋_GB2312" w:cs="Times New Roman"/>
          <w:color w:val="000000" w:themeColor="text1"/>
          <w:sz w:val="28"/>
          <w:szCs w:val="28"/>
          <w:lang w:eastAsia="zh-CN"/>
          <w14:textFill>
            <w14:solidFill>
              <w14:schemeClr w14:val="tx1"/>
            </w14:solidFill>
          </w14:textFill>
        </w:rPr>
        <w:t>6，IPv6业务地址规划如下：</w:t>
      </w:r>
    </w:p>
    <w:p w14:paraId="07274625">
      <w:pPr>
        <w:spacing w:after="0" w:line="560" w:lineRule="exact"/>
        <w:ind w:left="-400" w:left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p>
    <w:tbl>
      <w:tblPr>
        <w:tblStyle w:val="20"/>
        <w:tblpPr w:leftFromText="180" w:rightFromText="180" w:vertAnchor="text" w:horzAnchor="page" w:tblpX="2023" w:tblpY="315"/>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5240"/>
      </w:tblGrid>
      <w:tr w14:paraId="1BADE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vAlign w:val="center"/>
          </w:tcPr>
          <w:p w14:paraId="5417EFA4">
            <w:pPr>
              <w:spacing w:after="0" w:line="240" w:lineRule="auto"/>
              <w:jc w:val="center"/>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b/>
                <w:color w:val="000000" w:themeColor="text1"/>
                <w:sz w:val="24"/>
                <w:szCs w:val="24"/>
                <w14:textFill>
                  <w14:solidFill>
                    <w14:schemeClr w14:val="tx1"/>
                  </w14:solidFill>
                </w14:textFill>
              </w:rPr>
              <w:t>业务</w:t>
            </w:r>
          </w:p>
        </w:tc>
        <w:tc>
          <w:tcPr>
            <w:tcW w:w="5240" w:type="dxa"/>
            <w:vAlign w:val="center"/>
          </w:tcPr>
          <w:p w14:paraId="4D08894A">
            <w:pPr>
              <w:spacing w:after="0" w:line="240" w:lineRule="auto"/>
              <w:jc w:val="center"/>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b/>
                <w:color w:val="000000" w:themeColor="text1"/>
                <w:sz w:val="24"/>
                <w:szCs w:val="24"/>
                <w14:textFill>
                  <w14:solidFill>
                    <w14:schemeClr w14:val="tx1"/>
                  </w14:solidFill>
                </w14:textFill>
              </w:rPr>
              <w:t>IP</w:t>
            </w:r>
            <w:r>
              <w:rPr>
                <w:rFonts w:hint="eastAsia" w:ascii="Times New Roman" w:hAnsi="Times New Roman" w:eastAsia="仿宋_GB2312" w:cs="Times New Roman"/>
                <w:b/>
                <w:color w:val="000000" w:themeColor="text1"/>
                <w:sz w:val="24"/>
                <w:szCs w:val="24"/>
                <w:lang w:eastAsia="zh-CN"/>
                <w14:textFill>
                  <w14:solidFill>
                    <w14:schemeClr w14:val="tx1"/>
                  </w14:solidFill>
                </w14:textFill>
              </w:rPr>
              <w:t>v</w:t>
            </w:r>
            <w:r>
              <w:rPr>
                <w:rFonts w:ascii="Times New Roman" w:hAnsi="Times New Roman" w:eastAsia="仿宋_GB2312" w:cs="Times New Roman"/>
                <w:b/>
                <w:color w:val="000000" w:themeColor="text1"/>
                <w:sz w:val="24"/>
                <w:szCs w:val="24"/>
                <w14:textFill>
                  <w14:solidFill>
                    <w14:schemeClr w14:val="tx1"/>
                  </w14:solidFill>
                </w14:textFill>
              </w:rPr>
              <w:t>6地址</w:t>
            </w:r>
          </w:p>
        </w:tc>
      </w:tr>
      <w:tr w14:paraId="55599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vAlign w:val="center"/>
          </w:tcPr>
          <w:p w14:paraId="1F6220D0">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总公司VLAN50</w:t>
            </w:r>
          </w:p>
        </w:tc>
        <w:tc>
          <w:tcPr>
            <w:tcW w:w="5240" w:type="dxa"/>
            <w:vAlign w:val="center"/>
          </w:tcPr>
          <w:p w14:paraId="7547274C">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2001:DA8:50</w:t>
            </w:r>
            <w:r>
              <w:rPr>
                <w:rFonts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4"/>
                <w:szCs w:val="24"/>
                <w14:textFill>
                  <w14:solidFill>
                    <w14:schemeClr w14:val="tx1"/>
                  </w14:solidFill>
                </w14:textFill>
              </w:rPr>
              <w:t>1/64</w:t>
            </w:r>
          </w:p>
        </w:tc>
      </w:tr>
      <w:tr w14:paraId="56967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5" w:type="dxa"/>
            <w:vAlign w:val="center"/>
          </w:tcPr>
          <w:p w14:paraId="791D595D">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分公司VLAN60</w:t>
            </w:r>
          </w:p>
        </w:tc>
        <w:tc>
          <w:tcPr>
            <w:tcW w:w="5240" w:type="dxa"/>
            <w:vAlign w:val="center"/>
          </w:tcPr>
          <w:p w14:paraId="0CB7C247">
            <w:pPr>
              <w:spacing w:after="0" w:line="240" w:lineRule="auto"/>
              <w:jc w:val="center"/>
              <w:rPr>
                <w:rFonts w:ascii="Times New Roman" w:hAnsi="Times New Roman" w:eastAsia="仿宋_GB2312" w:cs="Times New Roman"/>
                <w:color w:val="000000" w:themeColor="text1"/>
                <w:sz w:val="24"/>
                <w:szCs w:val="24"/>
                <w14:textFill>
                  <w14:solidFill>
                    <w14:schemeClr w14:val="tx1"/>
                  </w14:solidFill>
                </w14:textFill>
              </w:rPr>
            </w:pPr>
            <w:r>
              <w:rPr>
                <w:rFonts w:ascii="Times New Roman" w:hAnsi="Times New Roman" w:eastAsia="仿宋_GB2312" w:cs="Times New Roman"/>
                <w:color w:val="000000" w:themeColor="text1"/>
                <w:sz w:val="24"/>
                <w:szCs w:val="24"/>
                <w14:textFill>
                  <w14:solidFill>
                    <w14:schemeClr w14:val="tx1"/>
                  </w14:solidFill>
                </w14:textFill>
              </w:rPr>
              <w:t>2001:DA8:60</w:t>
            </w:r>
            <w:r>
              <w:rPr>
                <w:rFonts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4"/>
                <w:szCs w:val="24"/>
                <w14:textFill>
                  <w14:solidFill>
                    <w14:schemeClr w14:val="tx1"/>
                  </w14:solidFill>
                </w14:textFill>
              </w:rPr>
              <w:t>1/64</w:t>
            </w:r>
          </w:p>
        </w:tc>
      </w:tr>
    </w:tbl>
    <w:p w14:paraId="43B2DE16">
      <w:pPr>
        <w:spacing w:after="0" w:line="560" w:lineRule="exact"/>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p>
    <w:p w14:paraId="221921F2">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在总公司核心交换机SW配置IPv6地址，开启路由公告功能，路由器公告的生存期为2小时，确保销售部门的IPv6终端可以通过DHCP SERVER 获取IPv6地址，在SW上开启IP</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w:t>
      </w:r>
      <w:r>
        <w:rPr>
          <w:rFonts w:ascii="Times New Roman" w:hAnsi="Times New Roman" w:eastAsia="仿宋_GB2312" w:cs="Times New Roman"/>
          <w:color w:val="000000" w:themeColor="text1"/>
          <w:sz w:val="28"/>
          <w:szCs w:val="28"/>
          <w:lang w:eastAsia="zh-CN"/>
          <w14:textFill>
            <w14:solidFill>
              <w14:schemeClr w14:val="tx1"/>
            </w14:solidFill>
          </w14:textFill>
        </w:rPr>
        <w:t xml:space="preserve">6 </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DHCP</w:t>
      </w:r>
      <w:r>
        <w:rPr>
          <w:rFonts w:ascii="Times New Roman" w:hAnsi="Times New Roman" w:eastAsia="仿宋_GB2312" w:cs="Times New Roman"/>
          <w:color w:val="000000" w:themeColor="text1"/>
          <w:sz w:val="28"/>
          <w:szCs w:val="28"/>
          <w:lang w:eastAsia="zh-CN"/>
          <w14:textFill>
            <w14:solidFill>
              <w14:schemeClr w14:val="tx1"/>
            </w14:solidFill>
          </w14:textFill>
        </w:rPr>
        <w:t xml:space="preserve"> server功能，IPv6地址范围2001:da8:50::2-2001:da8:50::100。</w:t>
      </w:r>
    </w:p>
    <w:p w14:paraId="3706CEB9">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在南京分公司上配置IPv6地址，使用相关特性实现销售部的IPv6终端可自动从网关处获得IPv6无状态地址。</w:t>
      </w:r>
    </w:p>
    <w:p w14:paraId="23DF75BC">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SW与AC，AC与FW之间配置OSPF area 0 开启基于链路的MD5认证，密钥自定义，传播访问Internet默认路由，让总公司和分公司内网用户能够相互访问包含AC上loopback1地址；总公司SW和BC之间运行静态路由协议。</w:t>
      </w:r>
    </w:p>
    <w:p w14:paraId="21901B01">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分公司销售部门通过防火墙上的DHCP SERVER获取IP地址，server IP地址为20.0.0.254，地址池范围20.1.60.10-20.1.60.100，dns-server 8.8.8.8。</w:t>
      </w:r>
    </w:p>
    <w:p w14:paraId="7CC51DE4">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如果SW的11端口的收包速率超过30000则关闭此端口，恢复时间5分钟，为了更好地提高数据转发的性能，SW交换中的数据包大小指定为1600字节。</w:t>
      </w:r>
    </w:p>
    <w:p w14:paraId="203F00CF">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为实现对防火墙的安全管理，在防火墙FW的Trust安全域开启PING</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8"/>
          <w:szCs w:val="28"/>
          <w:lang w:eastAsia="zh-CN"/>
          <w14:textFill>
            <w14:solidFill>
              <w14:schemeClr w14:val="tx1"/>
            </w14:solidFill>
          </w14:textFill>
        </w:rPr>
        <w:t>HTTP，telnet，SNMP功能，Untrust安全域开启SSH、HTTPS功能。</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S</w:t>
      </w:r>
      <w:r>
        <w:rPr>
          <w:rFonts w:ascii="Times New Roman" w:hAnsi="Times New Roman" w:eastAsia="仿宋_GB2312" w:cs="Times New Roman"/>
          <w:color w:val="000000" w:themeColor="text1"/>
          <w:sz w:val="28"/>
          <w:szCs w:val="28"/>
          <w:lang w:eastAsia="zh-CN"/>
          <w14:textFill>
            <w14:solidFill>
              <w14:schemeClr w14:val="tx1"/>
            </w14:solidFill>
          </w14:textFill>
        </w:rPr>
        <w:t>NMP服务器地址：20.10.28.100，团体字：skills。</w:t>
      </w:r>
    </w:p>
    <w:p w14:paraId="4FC00F0F">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在分部防火墙上配置，分部VLAN业务用户通过防火墙访问Internet时，复用公网IP</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8"/>
          <w:szCs w:val="28"/>
          <w:lang w:eastAsia="zh-CN"/>
          <w14:textFill>
            <w14:solidFill>
              <w14:schemeClr w14:val="tx1"/>
            </w14:solidFill>
          </w14:textFill>
        </w:rPr>
        <w:t>202.22.1.3、202.22.1.4；保证每一个源IP 产生的所有会话将被映射到同一个固定的IP 地址，当有流量匹配本地址转换规则时产生日志信息，将匹配的日志发送至20.10.28.10 的UDP 2000 端口。</w:t>
      </w:r>
    </w:p>
    <w:p w14:paraId="62283543">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远程移动办公用户通过专线方式接入分公司网络，在防火墙FW上配置，采用SSL方式实现仅允许对内网VLAN 61的访问，端口号使用4455，用户名密码均为ABC4321，地址池参见地址表。</w:t>
      </w:r>
    </w:p>
    <w:p w14:paraId="0FB67AFE">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分公司部署了一台W</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eb</w:t>
      </w:r>
      <w:r>
        <w:rPr>
          <w:rFonts w:ascii="Times New Roman" w:hAnsi="Times New Roman" w:eastAsia="仿宋_GB2312" w:cs="Times New Roman"/>
          <w:color w:val="000000" w:themeColor="text1"/>
          <w:sz w:val="28"/>
          <w:szCs w:val="28"/>
          <w:lang w:eastAsia="zh-CN"/>
          <w14:textFill>
            <w14:solidFill>
              <w14:schemeClr w14:val="tx1"/>
            </w14:solidFill>
          </w14:textFill>
        </w:rPr>
        <w:t>服务器</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IP</w:t>
      </w:r>
      <w:r>
        <w:rPr>
          <w:rFonts w:ascii="Times New Roman" w:hAnsi="Times New Roman" w:eastAsia="仿宋_GB2312" w:cs="Times New Roman"/>
          <w:color w:val="000000" w:themeColor="text1"/>
          <w:sz w:val="28"/>
          <w:szCs w:val="28"/>
          <w:lang w:eastAsia="zh-CN"/>
          <w14:textFill>
            <w14:solidFill>
              <w14:schemeClr w14:val="tx1"/>
            </w14:solidFill>
          </w14:textFill>
        </w:rPr>
        <w:t>为20.10.28.10，接在防火墙的DMZ区域为外网用户提供</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w:t>
      </w:r>
      <w:r>
        <w:rPr>
          <w:rFonts w:ascii="Times New Roman" w:hAnsi="Times New Roman" w:eastAsia="仿宋_GB2312" w:cs="Times New Roman"/>
          <w:color w:val="000000" w:themeColor="text1"/>
          <w:sz w:val="28"/>
          <w:szCs w:val="28"/>
          <w:lang w:eastAsia="zh-CN"/>
          <w14:textFill>
            <w14:solidFill>
              <w14:schemeClr w14:val="tx1"/>
            </w14:solidFill>
          </w14:textFill>
        </w:rPr>
        <w:t>eb服务，要求内网用户能ping通</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w:t>
      </w:r>
      <w:r>
        <w:rPr>
          <w:rFonts w:ascii="Times New Roman" w:hAnsi="Times New Roman" w:eastAsia="仿宋_GB2312" w:cs="Times New Roman"/>
          <w:color w:val="000000" w:themeColor="text1"/>
          <w:sz w:val="28"/>
          <w:szCs w:val="28"/>
          <w:lang w:eastAsia="zh-CN"/>
          <w14:textFill>
            <w14:solidFill>
              <w14:schemeClr w14:val="tx1"/>
            </w14:solidFill>
          </w14:textFill>
        </w:rPr>
        <w:t>eb服务器和访问服务器上的</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w:t>
      </w:r>
      <w:r>
        <w:rPr>
          <w:rFonts w:ascii="Times New Roman" w:hAnsi="Times New Roman" w:eastAsia="仿宋_GB2312" w:cs="Times New Roman"/>
          <w:color w:val="000000" w:themeColor="text1"/>
          <w:sz w:val="28"/>
          <w:szCs w:val="28"/>
          <w:lang w:eastAsia="zh-CN"/>
          <w14:textFill>
            <w14:solidFill>
              <w14:schemeClr w14:val="tx1"/>
            </w14:solidFill>
          </w14:textFill>
        </w:rPr>
        <w:t>eb服务（端口80）和远程管理服务器（端口3389），外网用户只能通过防火墙外网地址访问服务器</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w:t>
      </w:r>
      <w:r>
        <w:rPr>
          <w:rFonts w:ascii="Times New Roman" w:hAnsi="Times New Roman" w:eastAsia="仿宋_GB2312" w:cs="Times New Roman"/>
          <w:color w:val="000000" w:themeColor="text1"/>
          <w:sz w:val="28"/>
          <w:szCs w:val="28"/>
          <w:lang w:eastAsia="zh-CN"/>
          <w14:textFill>
            <w14:solidFill>
              <w14:schemeClr w14:val="tx1"/>
            </w14:solidFill>
          </w14:textFill>
        </w:rPr>
        <w:t>eb服务。</w:t>
      </w:r>
    </w:p>
    <w:p w14:paraId="0FD19395">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为了安全考虑，无线用户移动性较强，访问因特网时需要在BC上开启</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w:t>
      </w:r>
      <w:r>
        <w:rPr>
          <w:rFonts w:ascii="Times New Roman" w:hAnsi="Times New Roman" w:eastAsia="仿宋_GB2312" w:cs="Times New Roman"/>
          <w:color w:val="000000" w:themeColor="text1"/>
          <w:sz w:val="28"/>
          <w:szCs w:val="28"/>
          <w:lang w:eastAsia="zh-CN"/>
          <w14:textFill>
            <w14:solidFill>
              <w14:schemeClr w14:val="tx1"/>
            </w14:solidFill>
          </w14:textFill>
        </w:rPr>
        <w:t>eb认证，采用本地认证，密码账号都为web4321。</w:t>
      </w:r>
    </w:p>
    <w:p w14:paraId="56AD52A7">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由于分公司到因特网链路带宽比较低，出口只有200M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带宽，需要在防火墙配置iQ</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o</w:t>
      </w:r>
      <w:r>
        <w:rPr>
          <w:rFonts w:ascii="Times New Roman" w:hAnsi="Times New Roman" w:eastAsia="仿宋_GB2312" w:cs="Times New Roman"/>
          <w:color w:val="000000" w:themeColor="text1"/>
          <w:sz w:val="28"/>
          <w:szCs w:val="28"/>
          <w:lang w:eastAsia="zh-CN"/>
          <w14:textFill>
            <w14:solidFill>
              <w14:schemeClr w14:val="tx1"/>
            </w14:solidFill>
          </w14:textFill>
        </w:rPr>
        <w:t>S，系统中 P2P 总的流量不能超过100M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，同时限制每用户最大下载带宽为2M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，上传为1M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，优先保障HTTP应用，为</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HTTP</w:t>
      </w:r>
      <w:r>
        <w:rPr>
          <w:rFonts w:ascii="Times New Roman" w:hAnsi="Times New Roman" w:eastAsia="仿宋_GB2312" w:cs="Times New Roman"/>
          <w:color w:val="000000" w:themeColor="text1"/>
          <w:sz w:val="28"/>
          <w:szCs w:val="28"/>
          <w:lang w:eastAsia="zh-CN"/>
          <w14:textFill>
            <w14:solidFill>
              <w14:schemeClr w14:val="tx1"/>
            </w14:solidFill>
          </w14:textFill>
        </w:rPr>
        <w:t>预留100M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带宽。</w:t>
      </w:r>
    </w:p>
    <w:p w14:paraId="5A3816AE">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为净化上网环境，要求在防火墙FW做相关配置，禁止无线用户周一至周五工作时间9</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8"/>
          <w:szCs w:val="28"/>
          <w:lang w:eastAsia="zh-CN"/>
          <w14:textFill>
            <w14:solidFill>
              <w14:schemeClr w14:val="tx1"/>
            </w14:solidFill>
          </w14:textFill>
        </w:rPr>
        <w:t>00-18</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8"/>
          <w:szCs w:val="28"/>
          <w:lang w:eastAsia="zh-CN"/>
          <w14:textFill>
            <w14:solidFill>
              <w14:schemeClr w14:val="tx1"/>
            </w14:solidFill>
          </w14:textFill>
        </w:rPr>
        <w:t>00的邮件内容中含有“病毒”“赌博”的内容，且记录日志。</w:t>
      </w:r>
    </w:p>
    <w:p w14:paraId="04A65C46">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由于总公司无线是通过分公司的无线控制器统一管理，为了防止专线故障导致无线不能使用，总公司和分公司使用互联网作为总公司无线</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AP</w:t>
      </w:r>
      <w:r>
        <w:rPr>
          <w:rFonts w:ascii="Times New Roman" w:hAnsi="Times New Roman" w:eastAsia="仿宋_GB2312" w:cs="Times New Roman"/>
          <w:color w:val="000000" w:themeColor="text1"/>
          <w:sz w:val="28"/>
          <w:szCs w:val="28"/>
          <w:lang w:eastAsia="zh-CN"/>
          <w14:textFill>
            <w14:solidFill>
              <w14:schemeClr w14:val="tx1"/>
            </w14:solidFill>
          </w14:textFill>
        </w:rPr>
        <w:t>和AC相互访问的备份链路。FW和BC之间通过IPS</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ec</w:t>
      </w:r>
      <w:r>
        <w:rPr>
          <w:rFonts w:ascii="Times New Roman" w:hAnsi="Times New Roman" w:eastAsia="仿宋_GB2312" w:cs="Times New Roman"/>
          <w:color w:val="000000" w:themeColor="text1"/>
          <w:sz w:val="28"/>
          <w:szCs w:val="28"/>
          <w:lang w:eastAsia="zh-CN"/>
          <w14:textFill>
            <w14:solidFill>
              <w14:schemeClr w14:val="tx1"/>
            </w14:solidFill>
          </w14:textFill>
        </w:rPr>
        <w:t>技术实现AP管理段与无线AC之间联通，具体要求为采用预共享密码为ABC4321，IKE 阶段 1 采用 DH 组 1、3DES 和 MD5 加密方式，IKE 阶段 2 采用 ESP-3DES，MD5。</w:t>
      </w:r>
    </w:p>
    <w:p w14:paraId="1E536F08">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总公司用户，通过BC访问因特网，BC采用路由方式，在BC上做相关配置，让总公司内网用户（不包含财务）通过BC外网口</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IP</w:t>
      </w:r>
      <w:r>
        <w:rPr>
          <w:rFonts w:ascii="Times New Roman" w:hAnsi="Times New Roman" w:eastAsia="仿宋_GB2312" w:cs="Times New Roman"/>
          <w:color w:val="000000" w:themeColor="text1"/>
          <w:sz w:val="28"/>
          <w:szCs w:val="28"/>
          <w:lang w:eastAsia="zh-CN"/>
          <w14:textFill>
            <w14:solidFill>
              <w14:schemeClr w14:val="tx1"/>
            </w14:solidFill>
          </w14:textFill>
        </w:rPr>
        <w:t>访问因特网。</w:t>
      </w:r>
    </w:p>
    <w:p w14:paraId="04CE19D1">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 xml:space="preserve">在BC上配置PPTP </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VPN</w:t>
      </w:r>
      <w:r>
        <w:rPr>
          <w:rFonts w:ascii="Times New Roman" w:hAnsi="Times New Roman" w:eastAsia="仿宋_GB2312" w:cs="Times New Roman"/>
          <w:color w:val="000000" w:themeColor="text1"/>
          <w:sz w:val="28"/>
          <w:szCs w:val="28"/>
          <w:lang w:eastAsia="zh-CN"/>
          <w14:textFill>
            <w14:solidFill>
              <w14:schemeClr w14:val="tx1"/>
            </w14:solidFill>
          </w14:textFill>
        </w:rPr>
        <w:t xml:space="preserve"> 让外网用户能够通过PPTP </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VPN</w:t>
      </w:r>
      <w:r>
        <w:rPr>
          <w:rFonts w:ascii="Times New Roman" w:hAnsi="Times New Roman" w:eastAsia="仿宋_GB2312" w:cs="Times New Roman"/>
          <w:color w:val="000000" w:themeColor="text1"/>
          <w:sz w:val="28"/>
          <w:szCs w:val="28"/>
          <w:lang w:eastAsia="zh-CN"/>
          <w14:textFill>
            <w14:solidFill>
              <w14:schemeClr w14:val="tx1"/>
            </w14:solidFill>
          </w14:textFill>
        </w:rPr>
        <w:t>访问总公司SW上内网地址，用户名为test，密码test23。</w:t>
      </w:r>
    </w:p>
    <w:p w14:paraId="7ABE7BB0">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为了提高分公司出口带宽，尽可能加大分公司AC和出口FW之间带宽。</w:t>
      </w:r>
    </w:p>
    <w:p w14:paraId="7B687889">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bookmarkStart w:id="5" w:name="_Hlk134614463"/>
      <w:r>
        <w:rPr>
          <w:rFonts w:ascii="Times New Roman" w:hAnsi="Times New Roman" w:eastAsia="仿宋_GB2312" w:cs="Times New Roman"/>
          <w:color w:val="000000" w:themeColor="text1"/>
          <w:sz w:val="28"/>
          <w:szCs w:val="28"/>
          <w:lang w:eastAsia="zh-CN"/>
          <w14:textFill>
            <w14:solidFill>
              <w14:schemeClr w14:val="tx1"/>
            </w14:solidFill>
          </w14:textFill>
        </w:rPr>
        <w:t>在BC上配置url过滤策略，禁止总公司内网用户在周一到周五的早上8点到晚上18点访问外网www.skillchina.com</w:t>
      </w:r>
      <w:bookmarkEnd w:id="5"/>
      <w:r>
        <w:rPr>
          <w:rFonts w:ascii="Times New Roman" w:hAnsi="Times New Roman" w:eastAsia="仿宋_GB2312" w:cs="Times New Roman"/>
          <w:color w:val="000000" w:themeColor="text1"/>
          <w:sz w:val="28"/>
          <w:szCs w:val="28"/>
          <w:lang w:eastAsia="zh-CN"/>
          <w14:textFill>
            <w14:solidFill>
              <w14:schemeClr w14:val="tx1"/>
            </w14:solidFill>
          </w14:textFill>
        </w:rPr>
        <w:t>。</w:t>
      </w:r>
    </w:p>
    <w:p w14:paraId="1B23E6C8">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bookmarkStart w:id="6" w:name="_Hlk134614479"/>
      <w:r>
        <w:rPr>
          <w:rFonts w:ascii="Times New Roman" w:hAnsi="Times New Roman" w:eastAsia="仿宋_GB2312" w:cs="Times New Roman"/>
          <w:color w:val="000000" w:themeColor="text1"/>
          <w:sz w:val="28"/>
          <w:szCs w:val="28"/>
          <w:lang w:eastAsia="zh-CN"/>
          <w14:textFill>
            <w14:solidFill>
              <w14:schemeClr w14:val="tx1"/>
            </w14:solidFill>
          </w14:textFill>
        </w:rPr>
        <w:t>在BC上开启IPS策略，对总公司内网用户访问外网数据进行IPS防护，保护服务器、客户端和恶意软件检测，检测到攻击后进行拒绝并记录日志</w:t>
      </w:r>
      <w:bookmarkEnd w:id="6"/>
      <w:r>
        <w:rPr>
          <w:rFonts w:ascii="Times New Roman" w:hAnsi="Times New Roman" w:eastAsia="仿宋_GB2312" w:cs="Times New Roman"/>
          <w:color w:val="000000" w:themeColor="text1"/>
          <w:sz w:val="28"/>
          <w:szCs w:val="28"/>
          <w:lang w:eastAsia="zh-CN"/>
          <w14:textFill>
            <w14:solidFill>
              <w14:schemeClr w14:val="tx1"/>
            </w14:solidFill>
          </w14:textFill>
        </w:rPr>
        <w:t>。</w:t>
      </w:r>
    </w:p>
    <w:p w14:paraId="1DBFCB74">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总公司出口带宽较低，总带宽只有200M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，为了防止内网用户使用</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P</w:t>
      </w:r>
      <w:r>
        <w:rPr>
          <w:rFonts w:ascii="Times New Roman" w:hAnsi="Times New Roman" w:eastAsia="仿宋_GB2312" w:cs="Times New Roman"/>
          <w:color w:val="000000" w:themeColor="text1"/>
          <w:sz w:val="28"/>
          <w:szCs w:val="28"/>
          <w:lang w:eastAsia="zh-CN"/>
          <w14:textFill>
            <w14:solidFill>
              <w14:schemeClr w14:val="tx1"/>
            </w14:solidFill>
          </w14:textFill>
        </w:rPr>
        <w:t>2</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P</w:t>
      </w:r>
      <w:r>
        <w:rPr>
          <w:rFonts w:ascii="Times New Roman" w:hAnsi="Times New Roman" w:eastAsia="仿宋_GB2312" w:cs="Times New Roman"/>
          <w:color w:val="000000" w:themeColor="text1"/>
          <w:sz w:val="28"/>
          <w:szCs w:val="28"/>
          <w:lang w:eastAsia="zh-CN"/>
          <w14:textFill>
            <w14:solidFill>
              <w14:schemeClr w14:val="tx1"/>
            </w14:solidFill>
          </w14:textFill>
        </w:rPr>
        <w:t>迅雷下载占用大量带宽</w:t>
      </w:r>
      <w:r>
        <w:rPr>
          <w:rFonts w:ascii="Times New Roman" w:hAnsi="Times New Roman" w:eastAsia="仿宋_GB2312" w:cs="Times New Roman"/>
          <w:color w:val="000000" w:themeColor="text1"/>
          <w:sz w:val="28"/>
          <w:szCs w:val="28"/>
          <w:lang w:val="zh-CN" w:eastAsia="zh-CN"/>
          <w14:textFill>
            <w14:solidFill>
              <w14:schemeClr w14:val="tx1"/>
            </w14:solidFill>
          </w14:textFill>
        </w:rPr>
        <w:t>需要限制内部员工使用P2P工具下载的流量，最大上下行带宽都为50M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val="zh-CN" w:eastAsia="zh-CN"/>
          <w14:textFill>
            <w14:solidFill>
              <w14:schemeClr w14:val="tx1"/>
            </w14:solidFill>
          </w14:textFill>
        </w:rPr>
        <w:t>，以免P2P流量占用太多的出口网络带宽，启用阻断记录。</w:t>
      </w:r>
    </w:p>
    <w:p w14:paraId="1BD2FC3B">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通过BC设置总公司用户在上班时间周一到周五9:00到18:00禁止玩游戏,并启用阻断记录。</w:t>
      </w:r>
    </w:p>
    <w:p w14:paraId="7046D6F7">
      <w:pPr>
        <w:numPr>
          <w:ilvl w:val="0"/>
          <w:numId w:val="5"/>
        </w:numPr>
        <w:spacing w:after="0" w:line="560" w:lineRule="exact"/>
        <w:ind w:left="560" w:hanging="560" w:hangingChars="200"/>
        <w:jc w:val="both"/>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限制总公司内网用户访问因特网</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w:t>
      </w:r>
      <w:r>
        <w:rPr>
          <w:rFonts w:ascii="Times New Roman" w:hAnsi="Times New Roman" w:eastAsia="仿宋_GB2312" w:cs="Times New Roman"/>
          <w:color w:val="000000" w:themeColor="text1"/>
          <w:sz w:val="28"/>
          <w:szCs w:val="28"/>
          <w:lang w:eastAsia="zh-CN"/>
          <w14:textFill>
            <w14:solidFill>
              <w14:schemeClr w14:val="tx1"/>
            </w14:solidFill>
          </w14:textFill>
        </w:rPr>
        <w:t>eb视频和即时通信下行最大带宽为20M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，上传为10M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，启用阻断记录。</w:t>
      </w:r>
    </w:p>
    <w:p w14:paraId="3DB77CC8">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BC上开启黑名单告警功能，级别为预警状态，并进行邮件告警和记录日志，发现</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CPU</w:t>
      </w:r>
      <w:r>
        <w:rPr>
          <w:rFonts w:ascii="Times New Roman" w:hAnsi="Times New Roman" w:eastAsia="仿宋_GB2312" w:cs="Times New Roman"/>
          <w:color w:val="000000" w:themeColor="text1"/>
          <w:sz w:val="28"/>
          <w:szCs w:val="28"/>
          <w:lang w:eastAsia="zh-CN"/>
          <w14:textFill>
            <w14:solidFill>
              <w14:schemeClr w14:val="tx1"/>
            </w14:solidFill>
          </w14:textFill>
        </w:rPr>
        <w:t>使用率大于80%，内存使用大于80%时进行邮件告警并记录日志，级别为严重状态。发送</w:t>
      </w:r>
      <w:r>
        <w:fldChar w:fldCharType="begin"/>
      </w:r>
      <w:r>
        <w:instrText xml:space="preserve"> HYPERLINK "mailto:邮件地址为123@163.com，接收邮件为133139123456@163.com" </w:instrText>
      </w:r>
      <w:r>
        <w:fldChar w:fldCharType="separate"/>
      </w:r>
      <w:r>
        <w:rPr>
          <w:rFonts w:ascii="Times New Roman" w:hAnsi="Times New Roman" w:eastAsia="仿宋_GB2312" w:cs="Times New Roman"/>
          <w:color w:val="000000" w:themeColor="text1"/>
          <w:sz w:val="28"/>
          <w:szCs w:val="28"/>
          <w:lang w:eastAsia="zh-CN"/>
          <w14:textFill>
            <w14:solidFill>
              <w14:schemeClr w14:val="tx1"/>
            </w14:solidFill>
          </w14:textFill>
        </w:rPr>
        <w:t>邮件地址为123@163.com，接收邮件为133139123456@163.com</w:t>
      </w:r>
      <w:r>
        <w:rPr>
          <w:rFonts w:ascii="Times New Roman" w:hAnsi="Times New Roman" w:eastAsia="仿宋_GB2312" w:cs="Times New Roman"/>
          <w:color w:val="000000" w:themeColor="text1"/>
          <w:sz w:val="28"/>
          <w:szCs w:val="28"/>
          <w:lang w:eastAsia="zh-CN"/>
          <w14:textFill>
            <w14:solidFill>
              <w14:schemeClr w14:val="tx1"/>
            </w14:solidFill>
          </w14:textFill>
        </w:rPr>
        <w:fldChar w:fldCharType="end"/>
      </w:r>
      <w:r>
        <w:rPr>
          <w:rFonts w:ascii="Times New Roman" w:hAnsi="Times New Roman" w:eastAsia="仿宋_GB2312" w:cs="Times New Roman"/>
          <w:color w:val="000000" w:themeColor="text1"/>
          <w:sz w:val="28"/>
          <w:szCs w:val="28"/>
          <w:lang w:eastAsia="zh-CN"/>
          <w14:textFill>
            <w14:solidFill>
              <w14:schemeClr w14:val="tx1"/>
            </w14:solidFill>
          </w14:textFill>
        </w:rPr>
        <w:t>。</w:t>
      </w:r>
    </w:p>
    <w:p w14:paraId="540E1681">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分公司内部有一台网站服务器直连到WAF，地址是20.10.28.10，端口是8080，配置将服务访问日志、DDOS日志、攻击日志信息发送syslog日志服务器， IP地址是20.10.28.6，UDP的514端口</w:t>
      </w:r>
      <w:bookmarkStart w:id="7" w:name="_Hlk134614623"/>
      <w:r>
        <w:rPr>
          <w:rFonts w:ascii="Times New Roman" w:hAnsi="Times New Roman" w:eastAsia="仿宋_GB2312" w:cs="Times New Roman"/>
          <w:color w:val="000000" w:themeColor="text1"/>
          <w:sz w:val="28"/>
          <w:szCs w:val="28"/>
          <w:lang w:eastAsia="zh-CN"/>
          <w14:textFill>
            <w14:solidFill>
              <w14:schemeClr w14:val="tx1"/>
            </w14:solidFill>
          </w14:textFill>
        </w:rPr>
        <w:t>。</w:t>
      </w:r>
    </w:p>
    <w:p w14:paraId="767936EE">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在分公司的WAF上配置，对会话安全进行防护，开启Cookie加固和加密。</w:t>
      </w:r>
    </w:p>
    <w:p w14:paraId="2ABA0263">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编辑防护策略，规则名称为“HTTP协议”，定义HTTP请求最大长度为1024，防止缓冲区溢出攻击。</w:t>
      </w:r>
    </w:p>
    <w:p w14:paraId="289B93F8">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为防止暴力破解网站服务器，在WAF上配置对应的防护策略进行限速防护，名称为“防暴力破解”，限速频率为每秒1次，严重级别为高级，记录日志；</w:t>
      </w:r>
    </w:p>
    <w:p w14:paraId="11076116">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WAF上配置阻止用户上传ZIP、DOC、JPG、RAR格式文件，规则名称为“阻止文件上传”。</w:t>
      </w:r>
    </w:p>
    <w:p w14:paraId="270C1C1E">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WAF上配置对应防护规则，规则名称为“HTTP特征防护”</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8"/>
          <w:szCs w:val="28"/>
          <w:lang w:eastAsia="zh-CN"/>
          <w14:textFill>
            <w14:solidFill>
              <w14:schemeClr w14:val="tx1"/>
            </w14:solidFill>
          </w14:textFill>
        </w:rPr>
        <w:t>要求对SQL注入、跨站脚本攻击XSS、信息泄露、防爬虫、恶意攻击等进行防护，一经发现立即阻断并发送邮件报警及记录日志。</w:t>
      </w:r>
    </w:p>
    <w:p w14:paraId="5B949F02">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WAF上配置对“www.skillchina.com”，开启弱密码检测，名称配置为“弱密码检测”。</w:t>
      </w:r>
    </w:p>
    <w:p w14:paraId="5D95D03A">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WAF上配置防跨站防护功能，规则名称为“防跨站防护”保护“www.skillchina.com”不受攻击，处理动作设置为阻断，请求方法为GET</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8"/>
          <w:szCs w:val="28"/>
          <w:lang w:eastAsia="zh-CN"/>
          <w14:textFill>
            <w14:solidFill>
              <w14:schemeClr w14:val="tx1"/>
            </w14:solidFill>
          </w14:textFill>
        </w:rPr>
        <w:t>POST方式</w:t>
      </w:r>
      <w:bookmarkEnd w:id="7"/>
      <w:r>
        <w:rPr>
          <w:rFonts w:ascii="Times New Roman" w:hAnsi="Times New Roman" w:eastAsia="仿宋_GB2312" w:cs="Times New Roman"/>
          <w:color w:val="000000" w:themeColor="text1"/>
          <w:sz w:val="28"/>
          <w:szCs w:val="28"/>
          <w:lang w:eastAsia="zh-CN"/>
          <w14:textFill>
            <w14:solidFill>
              <w14:schemeClr w14:val="tx1"/>
            </w14:solidFill>
          </w14:textFill>
        </w:rPr>
        <w:t>。</w:t>
      </w:r>
    </w:p>
    <w:p w14:paraId="5AE21D94">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由于公司IP地址为统一规划，原有无线网段IP地址为 172.16.0.0/22,为了避免地址浪费需要对</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IP</w:t>
      </w:r>
      <w:r>
        <w:rPr>
          <w:rFonts w:ascii="Times New Roman" w:hAnsi="Times New Roman" w:eastAsia="仿宋_GB2312" w:cs="Times New Roman"/>
          <w:color w:val="000000" w:themeColor="text1"/>
          <w:sz w:val="28"/>
          <w:szCs w:val="28"/>
          <w:lang w:eastAsia="zh-CN"/>
          <w14:textFill>
            <w14:solidFill>
              <w14:schemeClr w14:val="tx1"/>
            </w14:solidFill>
          </w14:textFill>
        </w:rPr>
        <w:t>地址进行重新分配；要求如下：未来公司预计部署</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AP</w:t>
      </w:r>
      <w:r>
        <w:rPr>
          <w:rFonts w:ascii="Times New Roman" w:hAnsi="Times New Roman" w:eastAsia="仿宋_GB2312" w:cs="Times New Roman"/>
          <w:color w:val="000000" w:themeColor="text1"/>
          <w:sz w:val="28"/>
          <w:szCs w:val="28"/>
          <w:lang w:eastAsia="zh-CN"/>
          <w14:textFill>
            <w14:solidFill>
              <w14:schemeClr w14:val="tx1"/>
            </w14:solidFill>
          </w14:textFill>
        </w:rPr>
        <w:t>50台；办公无线用户</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VLAN</w:t>
      </w:r>
      <w:r>
        <w:rPr>
          <w:rFonts w:ascii="Times New Roman" w:hAnsi="Times New Roman" w:eastAsia="仿宋_GB2312" w:cs="Times New Roman"/>
          <w:color w:val="000000" w:themeColor="text1"/>
          <w:sz w:val="28"/>
          <w:szCs w:val="28"/>
          <w:lang w:eastAsia="zh-CN"/>
          <w14:textFill>
            <w14:solidFill>
              <w14:schemeClr w14:val="tx1"/>
            </w14:solidFill>
          </w14:textFill>
        </w:rPr>
        <w:t>10预计300人，来宾用户</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VLAN</w:t>
      </w:r>
      <w:r>
        <w:rPr>
          <w:rFonts w:ascii="Times New Roman" w:hAnsi="Times New Roman" w:eastAsia="仿宋_GB2312" w:cs="Times New Roman"/>
          <w:color w:val="000000" w:themeColor="text1"/>
          <w:sz w:val="28"/>
          <w:szCs w:val="28"/>
          <w:lang w:eastAsia="zh-CN"/>
          <w14:textFill>
            <w14:solidFill>
              <w14:schemeClr w14:val="tx1"/>
            </w14:solidFill>
          </w14:textFill>
        </w:rPr>
        <w:t>20预计不超过30人。</w:t>
      </w:r>
    </w:p>
    <w:p w14:paraId="661455A2">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AC 上配置DHCP，管理VLAN 为VLAN100</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8"/>
          <w:szCs w:val="28"/>
          <w:lang w:eastAsia="zh-CN"/>
          <w14:textFill>
            <w14:solidFill>
              <w14:schemeClr w14:val="tx1"/>
            </w14:solidFill>
          </w14:textFill>
        </w:rPr>
        <w:t>为AP下发管理地址，网段中第一个可用地址为AP 管理地址，最后一个可用地址为网关地址，AP通过DHCP opion 43注册，AC地址为loopback1地址；为无线用户VLAN10</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w:t>
      </w:r>
      <w:r>
        <w:rPr>
          <w:rFonts w:ascii="Times New Roman" w:hAnsi="Times New Roman" w:eastAsia="仿宋_GB2312" w:cs="Times New Roman"/>
          <w:color w:val="000000" w:themeColor="text1"/>
          <w:sz w:val="28"/>
          <w:szCs w:val="28"/>
          <w:lang w:eastAsia="zh-CN"/>
          <w14:textFill>
            <w14:solidFill>
              <w14:schemeClr w14:val="tx1"/>
            </w14:solidFill>
          </w14:textFill>
        </w:rPr>
        <w:t>20下发IP 地址，最后一个可用地址为网关。</w:t>
      </w:r>
    </w:p>
    <w:p w14:paraId="64F9894B">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在NETWORK下配置SSID，需求如下：NETWORK 1下设置SSID ABC4321，VLAN10，加密模式为wpa-personal,其口令为43214321。</w:t>
      </w:r>
    </w:p>
    <w:p w14:paraId="4CD7779E">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NETWORK 2下设置SSID GUEST，VLAN20不进行认证加密,做相应配置隐藏该SSID。</w:t>
      </w:r>
    </w:p>
    <w:p w14:paraId="544CBFD5">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NETWORK 2开启内置portal+本地认证的认证方式，账号为test密码为test4321。</w:t>
      </w:r>
    </w:p>
    <w:p w14:paraId="18E58AF8">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配置SSID GUEST每天早上0点到6点禁止终端接入; GUSET最多接入10个用户，并对GUEST网络进行流控，上行1M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，下行2M</w:t>
      </w:r>
      <w:r>
        <w:rPr>
          <w:rFonts w:hint="eastAsia" w:ascii="Times New Roman" w:hAnsi="Times New Roman" w:eastAsia="仿宋_GB2312" w:cs="Times New Roman"/>
          <w:color w:val="000000" w:themeColor="text1"/>
          <w:sz w:val="28"/>
          <w:szCs w:val="28"/>
          <w:lang w:eastAsia="zh-CN"/>
          <w14:textFill>
            <w14:solidFill>
              <w14:schemeClr w14:val="tx1"/>
            </w14:solidFill>
          </w14:textFill>
        </w:rPr>
        <w:t>bps</w:t>
      </w:r>
      <w:r>
        <w:rPr>
          <w:rFonts w:ascii="Times New Roman" w:hAnsi="Times New Roman" w:eastAsia="仿宋_GB2312" w:cs="Times New Roman"/>
          <w:color w:val="000000" w:themeColor="text1"/>
          <w:sz w:val="28"/>
          <w:szCs w:val="28"/>
          <w:lang w:eastAsia="zh-CN"/>
          <w14:textFill>
            <w14:solidFill>
              <w14:schemeClr w14:val="tx1"/>
            </w14:solidFill>
          </w14:textFill>
        </w:rPr>
        <w:t>；配置所有无线接入用户相互隔离。</w:t>
      </w:r>
    </w:p>
    <w:p w14:paraId="1F430754">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配置当AP上线，如果AC中储存的Image版本和AP的Image版本号不同时，会触发AP自动升级；配置AP发送向无线终端表明AP存在的帧时间间隔为2秒；配置AP失败状态超时时间及探测到的客户端状态超时时间都为2小时。</w:t>
      </w:r>
    </w:p>
    <w:p w14:paraId="24A2AB13">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为了提高wifi用户体验感，拒绝弱信号终端接入，设置阈值低于50的终端接入无线信号；为防止非法AP假冒合法SSID，开启AP威胁检测功能。</w:t>
      </w:r>
    </w:p>
    <w:p w14:paraId="5345A433">
      <w:pPr>
        <w:numPr>
          <w:ilvl w:val="0"/>
          <w:numId w:val="5"/>
        </w:numPr>
        <w:spacing w:after="0" w:line="560" w:lineRule="exact"/>
        <w:ind w:left="560" w:hanging="560" w:hangingChars="200"/>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r>
        <w:rPr>
          <w:rFonts w:ascii="Times New Roman" w:hAnsi="Times New Roman" w:eastAsia="仿宋_GB2312" w:cs="Times New Roman"/>
          <w:color w:val="000000" w:themeColor="text1"/>
          <w:sz w:val="28"/>
          <w:szCs w:val="28"/>
          <w:lang w:eastAsia="zh-CN"/>
          <w14:textFill>
            <w14:solidFill>
              <w14:schemeClr w14:val="tx1"/>
            </w14:solidFill>
          </w14:textFill>
        </w:rPr>
        <w:t>通过配置防止多AP和AC相连时过多的安全认证连接而消耗CPU资源，检测到AP与AC在10分钟内建立连接5次就不再允许继续连接，两小时后恢复正常。</w:t>
      </w:r>
      <w:bookmarkEnd w:id="0"/>
      <w:bookmarkEnd w:id="1"/>
    </w:p>
    <w:p w14:paraId="50E787DF">
      <w:pPr>
        <w:spacing w:after="0" w:line="560" w:lineRule="exact"/>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p>
    <w:p w14:paraId="001EC97C">
      <w:pPr>
        <w:spacing w:after="0" w:line="560" w:lineRule="exact"/>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p>
    <w:p w14:paraId="633E1DDA">
      <w:pPr>
        <w:spacing w:after="0" w:line="560" w:lineRule="exact"/>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p>
    <w:p w14:paraId="37FF217E">
      <w:pPr>
        <w:spacing w:after="0" w:line="560" w:lineRule="exact"/>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p>
    <w:p w14:paraId="158A5D27">
      <w:pPr>
        <w:spacing w:after="0" w:line="560" w:lineRule="exact"/>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p>
    <w:p w14:paraId="2ED743E0">
      <w:pPr>
        <w:spacing w:after="0" w:line="560" w:lineRule="exact"/>
        <w:textAlignment w:val="center"/>
        <w:rPr>
          <w:rFonts w:ascii="Times New Roman" w:hAnsi="Times New Roman" w:eastAsia="仿宋_GB2312" w:cs="Times New Roman"/>
          <w:color w:val="000000" w:themeColor="text1"/>
          <w:sz w:val="28"/>
          <w:szCs w:val="28"/>
          <w:lang w:eastAsia="zh-CN"/>
          <w14:textFill>
            <w14:solidFill>
              <w14:schemeClr w14:val="tx1"/>
            </w14:solidFill>
          </w14:textFill>
        </w:rPr>
      </w:pPr>
    </w:p>
    <w:p w14:paraId="5E0B484D">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p>
    <w:p w14:paraId="39ABFB73">
      <w:pPr>
        <w:spacing w:line="240" w:lineRule="atLeast"/>
        <w:jc w:val="center"/>
        <w:rPr>
          <w:rFonts w:hint="eastAsia" w:ascii="Times New Roman" w:hAnsi="Times New Roman" w:eastAsia="微软雅黑" w:cstheme="majorEastAsia"/>
          <w:b/>
          <w:sz w:val="44"/>
          <w:szCs w:val="64"/>
          <w:lang w:eastAsia="zh-CN"/>
        </w:rPr>
      </w:pPr>
    </w:p>
    <w:p w14:paraId="5A027B1C">
      <w:pPr>
        <w:spacing w:line="240" w:lineRule="atLeast"/>
        <w:jc w:val="center"/>
        <w:rPr>
          <w:rFonts w:hint="eastAsia" w:ascii="Times New Roman" w:hAnsi="Times New Roman" w:eastAsia="微软雅黑" w:cstheme="majorEastAsia"/>
          <w:b/>
          <w:sz w:val="44"/>
          <w:szCs w:val="64"/>
          <w:lang w:eastAsia="zh-CN"/>
        </w:rPr>
      </w:pPr>
    </w:p>
    <w:p w14:paraId="36D9FC89">
      <w:pPr>
        <w:spacing w:line="240" w:lineRule="atLeast"/>
        <w:jc w:val="center"/>
        <w:rPr>
          <w:rFonts w:hint="eastAsia" w:ascii="Times New Roman" w:hAnsi="Times New Roman" w:eastAsia="微软雅黑" w:cstheme="majorEastAsia"/>
          <w:b/>
          <w:sz w:val="44"/>
          <w:szCs w:val="64"/>
          <w:lang w:eastAsia="zh-CN"/>
        </w:rPr>
      </w:pPr>
    </w:p>
    <w:p w14:paraId="6B4FADA0">
      <w:pPr>
        <w:spacing w:line="240" w:lineRule="atLeast"/>
        <w:jc w:val="center"/>
        <w:rPr>
          <w:rFonts w:ascii="Times New Roman" w:hAnsi="Times New Roman" w:eastAsia="微软雅黑"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ascii="Times New Roman" w:hAnsi="Times New Roman" w:eastAsia="微软雅黑" w:cstheme="majorEastAsia"/>
          <w:b/>
          <w:sz w:val="44"/>
          <w:szCs w:val="64"/>
          <w:lang w:eastAsia="zh-CN"/>
        </w:rPr>
        <w:t>模块二</w:t>
      </w:r>
    </w:p>
    <w:p w14:paraId="1519D3D8">
      <w:pPr>
        <w:spacing w:line="240" w:lineRule="atLeast"/>
        <w:jc w:val="cente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网络安全事件响应</w:t>
      </w: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w:t>
      </w:r>
      <w:r>
        <w:rPr>
          <w:rFonts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数字取证调查</w:t>
      </w:r>
      <w:r>
        <w:rPr>
          <w:rFonts w:hint="eastAsia" w:ascii="Times New Roman" w:hAnsi="Times New Roman" w:eastAsia="微软雅黑" w:cstheme="majorEastAsia"/>
          <w:color w:val="404040" w:themeColor="text1" w:themeTint="BF"/>
          <w:sz w:val="36"/>
          <w:szCs w:val="64"/>
          <w:lang w:eastAsia="zh-CN"/>
          <w14:textFill>
            <w14:solidFill>
              <w14:schemeClr w14:val="tx1">
                <w14:lumMod w14:val="75000"/>
                <w14:lumOff w14:val="25000"/>
              </w14:schemeClr>
            </w14:solidFill>
          </w14:textFill>
        </w:rPr>
        <w:t>、</w:t>
      </w:r>
      <w: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t>应用程序安全</w:t>
      </w:r>
    </w:p>
    <w:p w14:paraId="5754711F">
      <w:pPr>
        <w:spacing w:line="240" w:lineRule="atLeast"/>
        <w:jc w:val="center"/>
        <w:rPr>
          <w:rFonts w:ascii="Times New Roman" w:hAnsi="Times New Roman" w:eastAsia="微软雅黑" w:cstheme="majorEastAsia"/>
          <w:color w:val="404040" w:themeColor="text1" w:themeTint="BF"/>
          <w:sz w:val="36"/>
          <w:szCs w:val="64"/>
          <w:lang w:val="en-AU" w:eastAsia="zh-CN"/>
          <w14:textFill>
            <w14:solidFill>
              <w14:schemeClr w14:val="tx1">
                <w14:lumMod w14:val="75000"/>
                <w14:lumOff w14:val="25000"/>
              </w14:schemeClr>
            </w14:solidFill>
          </w14:textFill>
        </w:rPr>
      </w:pPr>
    </w:p>
    <w:p w14:paraId="0D91FE5B">
      <w:pPr>
        <w:pStyle w:val="2"/>
        <w:keepNext/>
        <w:keepLines/>
        <w:pageBreakBefore w:val="0"/>
        <w:widowControl w:val="0"/>
        <w:numPr>
          <w:ilvl w:val="0"/>
          <w:numId w:val="6"/>
        </w:numPr>
        <w:kinsoku/>
        <w:wordWrap/>
        <w:overflowPunct/>
        <w:topLinePunct w:val="0"/>
        <w:autoSpaceDE/>
        <w:autoSpaceDN/>
        <w:bidi w:val="0"/>
        <w:adjustRightInd/>
        <w:snapToGrid/>
        <w:spacing w:before="120" w:line="360" w:lineRule="auto"/>
        <w:ind w:left="420" w:firstLine="0"/>
        <w:textAlignment w:val="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8" w:name="_Toc131456803"/>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比赛</w:t>
      </w:r>
      <w:bookmarkEnd w:id="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时间及注意事项</w:t>
      </w:r>
    </w:p>
    <w:p w14:paraId="067C4EBA">
      <w:pPr>
        <w:widowControl w:val="0"/>
        <w:spacing w:after="0" w:line="360" w:lineRule="auto"/>
        <w:ind w:firstLine="560" w:firstLineChars="200"/>
        <w:jc w:val="both"/>
        <w:rPr>
          <w:rFonts w:ascii="仿宋_GB2312" w:hAnsi="Times New Roman" w:eastAsia="仿宋_GB2312" w:cs="微软雅黑"/>
          <w:color w:val="000000" w:themeColor="text1"/>
          <w:sz w:val="28"/>
          <w:szCs w:val="28"/>
          <w:lang w:eastAsia="zh-CN"/>
          <w14:textFill>
            <w14:solidFill>
              <w14:schemeClr w14:val="tx1"/>
            </w14:solidFill>
          </w14:textFill>
        </w:rPr>
      </w:pPr>
      <w:r>
        <w:rPr>
          <w:rFonts w:hint="eastAsia" w:ascii="仿宋_GB2312" w:hAnsi="Times New Roman" w:eastAsia="仿宋_GB2312" w:cs="微软雅黑"/>
          <w:color w:val="000000" w:themeColor="text1"/>
          <w:sz w:val="28"/>
          <w:szCs w:val="28"/>
          <w:lang w:eastAsia="zh-CN"/>
          <w14:textFill>
            <w14:solidFill>
              <w14:schemeClr w14:val="tx1"/>
            </w14:solidFill>
          </w14:textFill>
        </w:rPr>
        <w:t>本阶段比赛时长为180分钟，时间为13:30-16:30。</w:t>
      </w:r>
    </w:p>
    <w:p w14:paraId="51E31186">
      <w:pPr>
        <w:widowControl w:val="0"/>
        <w:spacing w:after="0" w:line="360" w:lineRule="auto"/>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【注意事项】</w:t>
      </w:r>
    </w:p>
    <w:p w14:paraId="17B14933">
      <w:pPr>
        <w:pStyle w:val="32"/>
        <w:numPr>
          <w:ilvl w:val="0"/>
          <w:numId w:val="7"/>
        </w:numPr>
        <w:spacing w:line="360" w:lineRule="auto"/>
        <w:ind w:left="0" w:firstLine="397" w:firstLineChars="142"/>
        <w:rPr>
          <w:rFonts w:ascii="仿宋_GB2312" w:hAnsi="Times New Roman" w:eastAsia="仿宋_GB2312" w:cs="微软雅黑"/>
          <w:sz w:val="28"/>
          <w:szCs w:val="28"/>
        </w:rPr>
      </w:pPr>
      <w:r>
        <w:rPr>
          <w:rFonts w:hint="eastAsia" w:ascii="仿宋_GB2312" w:hAnsi="Times New Roman" w:eastAsia="仿宋_GB2312" w:cs="微软雅黑"/>
          <w:sz w:val="28"/>
          <w:szCs w:val="28"/>
        </w:rPr>
        <w:t>比赛结束，不得关机；</w:t>
      </w:r>
    </w:p>
    <w:p w14:paraId="637745A9">
      <w:pPr>
        <w:pStyle w:val="32"/>
        <w:numPr>
          <w:ilvl w:val="0"/>
          <w:numId w:val="7"/>
        </w:numPr>
        <w:spacing w:line="360" w:lineRule="auto"/>
        <w:ind w:left="0" w:firstLine="397" w:firstLineChars="142"/>
        <w:rPr>
          <w:rFonts w:ascii="仿宋_GB2312" w:hAnsi="Times New Roman" w:eastAsia="仿宋_GB2312" w:cs="微软雅黑"/>
          <w:sz w:val="28"/>
          <w:szCs w:val="28"/>
        </w:rPr>
      </w:pPr>
      <w:r>
        <w:rPr>
          <w:rFonts w:hint="eastAsia" w:ascii="仿宋_GB2312" w:hAnsi="Times New Roman" w:eastAsia="仿宋_GB2312" w:cs="微软雅黑"/>
          <w:sz w:val="28"/>
          <w:szCs w:val="28"/>
        </w:rPr>
        <w:t>选手首先需要在</w:t>
      </w:r>
      <w:r>
        <w:rPr>
          <w:rFonts w:ascii="仿宋_GB2312" w:hAnsi="Times New Roman" w:eastAsia="仿宋_GB2312" w:cs="微软雅黑"/>
          <w:sz w:val="28"/>
          <w:szCs w:val="28"/>
        </w:rPr>
        <w:t>U</w:t>
      </w:r>
      <w:r>
        <w:rPr>
          <w:rFonts w:hint="eastAsia" w:ascii="仿宋_GB2312" w:hAnsi="Times New Roman" w:eastAsia="仿宋_GB2312" w:cs="微软雅黑"/>
          <w:sz w:val="28"/>
          <w:szCs w:val="28"/>
        </w:rPr>
        <w:t>盘的根目录下建立一个名为</w:t>
      </w:r>
      <w:r>
        <w:rPr>
          <w:rFonts w:ascii="仿宋_GB2312" w:hAnsi="Times New Roman" w:eastAsia="仿宋_GB2312" w:cs="微软雅黑"/>
          <w:sz w:val="28"/>
          <w:szCs w:val="28"/>
        </w:rPr>
        <w:t>“AGWxx”</w:t>
      </w:r>
      <w:r>
        <w:rPr>
          <w:rFonts w:hint="eastAsia" w:ascii="仿宋_GB2312" w:hAnsi="Times New Roman" w:eastAsia="仿宋_GB2312" w:cs="微软雅黑"/>
          <w:sz w:val="28"/>
          <w:szCs w:val="28"/>
        </w:rPr>
        <w:t>的文件夹（</w:t>
      </w:r>
      <w:r>
        <w:rPr>
          <w:rFonts w:ascii="仿宋_GB2312" w:hAnsi="Times New Roman" w:eastAsia="仿宋_GB2312" w:cs="微软雅黑"/>
          <w:sz w:val="28"/>
          <w:szCs w:val="28"/>
        </w:rPr>
        <w:t>xx</w:t>
      </w:r>
      <w:r>
        <w:rPr>
          <w:rFonts w:hint="eastAsia" w:ascii="仿宋_GB2312" w:hAnsi="Times New Roman" w:eastAsia="仿宋_GB2312" w:cs="微软雅黑"/>
          <w:sz w:val="28"/>
          <w:szCs w:val="28"/>
        </w:rPr>
        <w:t>用具体的工位号替代），请将赛题第二阶段所完成的</w:t>
      </w:r>
      <w:r>
        <w:rPr>
          <w:rFonts w:ascii="仿宋_GB2312" w:hAnsi="Times New Roman" w:eastAsia="仿宋_GB2312" w:cs="微软雅黑"/>
          <w:sz w:val="28"/>
          <w:szCs w:val="28"/>
        </w:rPr>
        <w:t>“</w:t>
      </w:r>
      <w:r>
        <w:rPr>
          <w:rFonts w:hint="eastAsia" w:ascii="仿宋_GB2312" w:hAnsi="Times New Roman" w:eastAsia="仿宋_GB2312" w:cs="微软雅黑"/>
          <w:sz w:val="28"/>
          <w:szCs w:val="28"/>
        </w:rPr>
        <w:t>信息安全管理与评估竞赛答题卡</w:t>
      </w:r>
      <w:r>
        <w:rPr>
          <w:rFonts w:ascii="仿宋_GB2312" w:hAnsi="Times New Roman" w:eastAsia="仿宋_GB2312" w:cs="微软雅黑"/>
          <w:sz w:val="28"/>
          <w:szCs w:val="28"/>
        </w:rPr>
        <w:t>-</w:t>
      </w:r>
      <w:r>
        <w:rPr>
          <w:rFonts w:hint="eastAsia" w:ascii="仿宋_GB2312" w:hAnsi="Times New Roman" w:eastAsia="仿宋_GB2312" w:cs="微软雅黑"/>
          <w:sz w:val="28"/>
          <w:szCs w:val="28"/>
        </w:rPr>
        <w:t>模块二</w:t>
      </w:r>
      <w:r>
        <w:rPr>
          <w:rFonts w:ascii="仿宋_GB2312" w:hAnsi="Times New Roman" w:eastAsia="仿宋_GB2312" w:cs="微软雅黑"/>
          <w:sz w:val="28"/>
          <w:szCs w:val="28"/>
        </w:rPr>
        <w:t>”</w:t>
      </w:r>
      <w:r>
        <w:rPr>
          <w:rFonts w:hint="eastAsia" w:ascii="仿宋_GB2312" w:hAnsi="Times New Roman" w:eastAsia="仿宋_GB2312" w:cs="微软雅黑"/>
          <w:sz w:val="28"/>
          <w:szCs w:val="28"/>
        </w:rPr>
        <w:t>答题文档，放置在</w:t>
      </w:r>
      <w:r>
        <w:rPr>
          <w:rFonts w:ascii="仿宋_GB2312" w:hAnsi="Times New Roman" w:eastAsia="仿宋_GB2312" w:cs="微软雅黑"/>
          <w:sz w:val="28"/>
          <w:szCs w:val="28"/>
        </w:rPr>
        <w:t>“AGWxx”</w:t>
      </w:r>
      <w:r>
        <w:rPr>
          <w:rFonts w:hint="eastAsia" w:ascii="仿宋_GB2312" w:hAnsi="Times New Roman" w:eastAsia="仿宋_GB2312" w:cs="微软雅黑"/>
          <w:sz w:val="28"/>
          <w:szCs w:val="28"/>
        </w:rPr>
        <w:t>文件夹中。</w:t>
      </w:r>
    </w:p>
    <w:p w14:paraId="49176F84">
      <w:pPr>
        <w:widowControl w:val="0"/>
        <w:spacing w:after="0" w:line="360" w:lineRule="auto"/>
        <w:ind w:firstLine="560" w:firstLineChars="200"/>
        <w:jc w:val="both"/>
        <w:rPr>
          <w:rFonts w:ascii="仿宋_GB2312" w:hAnsi="Times New Roman" w:eastAsia="仿宋_GB2312" w:cs="微软雅黑"/>
          <w:color w:val="000000" w:themeColor="text1"/>
          <w:sz w:val="28"/>
          <w:szCs w:val="28"/>
          <w:lang w:eastAsia="zh-CN"/>
          <w14:textFill>
            <w14:solidFill>
              <w14:schemeClr w14:val="tx1"/>
            </w14:solidFill>
          </w14:textFill>
        </w:rPr>
      </w:pPr>
      <w:r>
        <w:rPr>
          <w:rFonts w:hint="eastAsia" w:ascii="仿宋_GB2312" w:hAnsi="Times New Roman" w:eastAsia="仿宋_GB2312" w:cs="微软雅黑"/>
          <w:color w:val="000000" w:themeColor="text1"/>
          <w:sz w:val="28"/>
          <w:szCs w:val="28"/>
          <w:lang w:eastAsia="zh-CN"/>
          <w14:textFill>
            <w14:solidFill>
              <w14:schemeClr w14:val="tx1"/>
            </w14:solidFill>
          </w14:textFill>
        </w:rPr>
        <w:t>例如：08工位，则需要在U盘根目录下建立“AGW08”文件夹，请将</w:t>
      </w:r>
      <w:r>
        <w:rPr>
          <w:rFonts w:ascii="仿宋_GB2312" w:hAnsi="Times New Roman" w:eastAsia="仿宋_GB2312" w:cs="微软雅黑"/>
          <w:color w:val="000000" w:themeColor="text1"/>
          <w:sz w:val="28"/>
          <w:szCs w:val="28"/>
          <w:lang w:eastAsia="zh-CN"/>
          <w14:textFill>
            <w14:solidFill>
              <w14:schemeClr w14:val="tx1"/>
            </w14:solidFill>
          </w14:textFill>
        </w:rPr>
        <w:t>第</w:t>
      </w:r>
      <w:r>
        <w:rPr>
          <w:rFonts w:hint="eastAsia" w:ascii="仿宋_GB2312" w:hAnsi="Times New Roman" w:eastAsia="仿宋_GB2312" w:cs="微软雅黑"/>
          <w:color w:val="000000" w:themeColor="text1"/>
          <w:sz w:val="28"/>
          <w:szCs w:val="28"/>
          <w:lang w:eastAsia="zh-CN"/>
          <w14:textFill>
            <w14:solidFill>
              <w14:schemeClr w14:val="tx1"/>
            </w14:solidFill>
          </w14:textFill>
        </w:rPr>
        <w:t>二</w:t>
      </w:r>
      <w:r>
        <w:rPr>
          <w:rFonts w:ascii="仿宋_GB2312" w:hAnsi="Times New Roman" w:eastAsia="仿宋_GB2312" w:cs="微软雅黑"/>
          <w:color w:val="000000" w:themeColor="text1"/>
          <w:sz w:val="28"/>
          <w:szCs w:val="28"/>
          <w:lang w:eastAsia="zh-CN"/>
          <w14:textFill>
            <w14:solidFill>
              <w14:schemeClr w14:val="tx1"/>
            </w14:solidFill>
          </w14:textFill>
        </w:rPr>
        <w:t>阶段</w:t>
      </w:r>
      <w:r>
        <w:rPr>
          <w:rFonts w:hint="eastAsia" w:ascii="仿宋_GB2312" w:hAnsi="Times New Roman" w:eastAsia="仿宋_GB2312" w:cs="微软雅黑"/>
          <w:color w:val="000000" w:themeColor="text1"/>
          <w:sz w:val="28"/>
          <w:szCs w:val="28"/>
          <w:lang w:eastAsia="zh-CN"/>
          <w14:textFill>
            <w14:solidFill>
              <w14:schemeClr w14:val="tx1"/>
            </w14:solidFill>
          </w14:textFill>
        </w:rPr>
        <w:t>所完成的</w:t>
      </w:r>
      <w:r>
        <w:rPr>
          <w:rFonts w:ascii="仿宋_GB2312" w:hAnsi="Times New Roman" w:eastAsia="仿宋_GB2312" w:cs="微软雅黑"/>
          <w:color w:val="000000" w:themeColor="text1"/>
          <w:sz w:val="28"/>
          <w:szCs w:val="28"/>
          <w:lang w:eastAsia="zh-CN"/>
          <w14:textFill>
            <w14:solidFill>
              <w14:schemeClr w14:val="tx1"/>
            </w14:solidFill>
          </w14:textFill>
        </w:rPr>
        <w:t>“</w:t>
      </w:r>
      <w:r>
        <w:rPr>
          <w:rFonts w:hint="eastAsia" w:ascii="仿宋_GB2312" w:hAnsi="Times New Roman" w:eastAsia="仿宋_GB2312" w:cs="微软雅黑"/>
          <w:color w:val="000000" w:themeColor="text1"/>
          <w:sz w:val="28"/>
          <w:szCs w:val="28"/>
          <w:lang w:eastAsia="zh-CN"/>
          <w14:textFill>
            <w14:solidFill>
              <w14:schemeClr w14:val="tx1"/>
            </w14:solidFill>
          </w14:textFill>
        </w:rPr>
        <w:t>信息安全管理与评估竞赛答题卡-模块二</w:t>
      </w:r>
      <w:r>
        <w:rPr>
          <w:rFonts w:ascii="仿宋_GB2312" w:hAnsi="Times New Roman" w:eastAsia="仿宋_GB2312" w:cs="微软雅黑"/>
          <w:color w:val="000000" w:themeColor="text1"/>
          <w:sz w:val="28"/>
          <w:szCs w:val="28"/>
          <w:lang w:eastAsia="zh-CN"/>
          <w14:textFill>
            <w14:solidFill>
              <w14:schemeClr w14:val="tx1"/>
            </w14:solidFill>
          </w14:textFill>
        </w:rPr>
        <w:t>”</w:t>
      </w:r>
      <w:r>
        <w:rPr>
          <w:rFonts w:hint="eastAsia" w:ascii="仿宋_GB2312" w:hAnsi="Times New Roman" w:eastAsia="仿宋_GB2312" w:cs="微软雅黑"/>
          <w:color w:val="000000" w:themeColor="text1"/>
          <w:sz w:val="28"/>
          <w:szCs w:val="28"/>
          <w:lang w:eastAsia="zh-CN"/>
          <w14:textFill>
            <w14:solidFill>
              <w14:schemeClr w14:val="tx1"/>
            </w14:solidFill>
          </w14:textFill>
        </w:rPr>
        <w:t>答题文档，</w:t>
      </w:r>
      <w:r>
        <w:rPr>
          <w:rFonts w:ascii="仿宋_GB2312" w:hAnsi="Times New Roman" w:eastAsia="仿宋_GB2312" w:cs="微软雅黑"/>
          <w:color w:val="000000" w:themeColor="text1"/>
          <w:sz w:val="28"/>
          <w:szCs w:val="28"/>
          <w:lang w:eastAsia="zh-CN"/>
          <w14:textFill>
            <w14:solidFill>
              <w14:schemeClr w14:val="tx1"/>
            </w14:solidFill>
          </w14:textFill>
        </w:rPr>
        <w:t>放置在“AGW08”文件夹</w:t>
      </w:r>
      <w:r>
        <w:rPr>
          <w:rFonts w:hint="eastAsia" w:ascii="仿宋_GB2312" w:hAnsi="Times New Roman" w:eastAsia="仿宋_GB2312" w:cs="微软雅黑"/>
          <w:color w:val="000000" w:themeColor="text1"/>
          <w:sz w:val="28"/>
          <w:szCs w:val="28"/>
          <w:lang w:eastAsia="zh-CN"/>
          <w14:textFill>
            <w14:solidFill>
              <w14:schemeClr w14:val="tx1"/>
            </w14:solidFill>
          </w14:textFill>
        </w:rPr>
        <w:t>中。</w:t>
      </w:r>
    </w:p>
    <w:p w14:paraId="648F8BBC">
      <w:pPr>
        <w:pStyle w:val="32"/>
        <w:numPr>
          <w:ilvl w:val="0"/>
          <w:numId w:val="7"/>
        </w:numPr>
        <w:spacing w:line="360" w:lineRule="auto"/>
        <w:ind w:left="0" w:firstLine="397" w:firstLineChars="142"/>
        <w:rPr>
          <w:rFonts w:ascii="仿宋_GB2312" w:hAnsi="Times New Roman" w:eastAsia="仿宋_GB2312" w:cs="微软雅黑"/>
          <w:sz w:val="28"/>
          <w:szCs w:val="28"/>
        </w:rPr>
      </w:pPr>
      <w:r>
        <w:rPr>
          <w:rFonts w:hint="eastAsia" w:ascii="仿宋_GB2312" w:hAnsi="Times New Roman" w:eastAsia="仿宋_GB2312" w:cs="微软雅黑"/>
          <w:sz w:val="28"/>
          <w:szCs w:val="28"/>
        </w:rPr>
        <w:t>请不要修改实体机的配置和虚拟机本身的硬件参数。</w:t>
      </w:r>
    </w:p>
    <w:p w14:paraId="63B304C3">
      <w:pPr>
        <w:pStyle w:val="2"/>
        <w:widowControl w:val="0"/>
        <w:numPr>
          <w:ilvl w:val="0"/>
          <w:numId w:val="6"/>
        </w:numPr>
        <w:spacing w:before="120" w:line="360" w:lineRule="auto"/>
        <w:ind w:left="420" w:firstLine="0"/>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9" w:name="_Toc13145680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所需软硬件设备和材料</w:t>
      </w:r>
      <w:bookmarkEnd w:id="9"/>
    </w:p>
    <w:p w14:paraId="5E218DDC">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所有测试项目都可由参赛选手根据基础设施列表中指定的设备和软件完成。</w:t>
      </w:r>
    </w:p>
    <w:p w14:paraId="1B0B76B3">
      <w:pPr>
        <w:pStyle w:val="2"/>
        <w:widowControl w:val="0"/>
        <w:numPr>
          <w:ilvl w:val="0"/>
          <w:numId w:val="6"/>
        </w:numPr>
        <w:spacing w:before="120" w:line="360" w:lineRule="auto"/>
        <w:ind w:left="420" w:firstLine="0"/>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0" w:name="_Toc131456806"/>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评分方案</w:t>
      </w:r>
      <w:bookmarkEnd w:id="10"/>
    </w:p>
    <w:p w14:paraId="478450B6">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本阶段总分数为300分。</w:t>
      </w:r>
    </w:p>
    <w:p w14:paraId="43BCBF68">
      <w:pPr>
        <w:pStyle w:val="2"/>
        <w:widowControl w:val="0"/>
        <w:numPr>
          <w:ilvl w:val="0"/>
          <w:numId w:val="6"/>
        </w:numPr>
        <w:spacing w:before="120" w:line="360" w:lineRule="auto"/>
        <w:ind w:left="420" w:firstLine="0"/>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1" w:name="_Toc131456807"/>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项目和任务描述</w:t>
      </w:r>
      <w:bookmarkEnd w:id="11"/>
    </w:p>
    <w:p w14:paraId="0D614E4F">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50BEE6A3">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本模块主要分为以下三个部分：</w:t>
      </w:r>
    </w:p>
    <w:p w14:paraId="5B5E1EE6">
      <w:pPr>
        <w:widowControl w:val="0"/>
        <w:numPr>
          <w:ilvl w:val="0"/>
          <w:numId w:val="8"/>
        </w:numPr>
        <w:spacing w:after="0" w:line="360" w:lineRule="auto"/>
        <w:ind w:firstLine="18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网络安全事件响应</w:t>
      </w:r>
    </w:p>
    <w:p w14:paraId="7961043B">
      <w:pPr>
        <w:widowControl w:val="0"/>
        <w:numPr>
          <w:ilvl w:val="0"/>
          <w:numId w:val="8"/>
        </w:numPr>
        <w:spacing w:after="0" w:line="360" w:lineRule="auto"/>
        <w:ind w:firstLine="18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数字取证调查</w:t>
      </w:r>
    </w:p>
    <w:p w14:paraId="67FA06D6">
      <w:pPr>
        <w:widowControl w:val="0"/>
        <w:numPr>
          <w:ilvl w:val="0"/>
          <w:numId w:val="8"/>
        </w:numPr>
        <w:spacing w:after="0" w:line="360" w:lineRule="auto"/>
        <w:ind w:firstLine="18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应用程序安全</w:t>
      </w:r>
    </w:p>
    <w:p w14:paraId="4989207F">
      <w:pPr>
        <w:pStyle w:val="2"/>
        <w:widowControl w:val="0"/>
        <w:numPr>
          <w:ilvl w:val="0"/>
          <w:numId w:val="6"/>
        </w:numPr>
        <w:spacing w:before="120" w:line="360" w:lineRule="auto"/>
        <w:ind w:left="420" w:firstLine="0"/>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2" w:name="_Toc131456808"/>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工作任务</w:t>
      </w:r>
      <w:bookmarkEnd w:id="12"/>
    </w:p>
    <w:p w14:paraId="7F7D44D1">
      <w:pPr>
        <w:pStyle w:val="3"/>
        <w:spacing w:before="120" w:beforeLines="50" w:after="120" w:afterLines="50"/>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13" w:name="_Toc20688296"/>
      <w:bookmarkStart w:id="14" w:name="_Toc131456809"/>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第一部分</w:t>
      </w:r>
      <w:bookmarkEnd w:id="13"/>
      <w:r>
        <w:rPr>
          <w:rFonts w:ascii="Times New Roman" w:hAnsi="Times New Roman" w:eastAsia="黑体" w:cstheme="minorBidi"/>
          <w:bCs/>
          <w:color w:val="000000" w:themeColor="text1"/>
          <w:kern w:val="44"/>
          <w:sz w:val="30"/>
          <w:szCs w:val="30"/>
          <w:lang w:eastAsia="zh-CN"/>
          <w14:textFill>
            <w14:solidFill>
              <w14:schemeClr w14:val="tx1"/>
            </w14:solidFill>
          </w14:textFill>
        </w:rPr>
        <w:t xml:space="preserve"> </w:t>
      </w:r>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网络安全事件响应</w:t>
      </w:r>
      <w:bookmarkEnd w:id="14"/>
    </w:p>
    <w:p w14:paraId="49626A19">
      <w:pPr>
        <w:pStyle w:val="4"/>
        <w:spacing w:before="120" w:beforeLines="50" w:after="120" w:afterLines="50"/>
        <w:rPr>
          <w:rFonts w:ascii="Times New Roman" w:hAnsi="Times New Roman" w:eastAsia="宋体" w:cs="微软雅黑"/>
          <w:bCs/>
          <w:color w:val="auto"/>
          <w:sz w:val="28"/>
          <w:szCs w:val="28"/>
          <w:lang w:eastAsia="zh-CN"/>
        </w:rPr>
      </w:pPr>
      <w:bookmarkStart w:id="15" w:name="_Toc35212740"/>
      <w:bookmarkStart w:id="16" w:name="_Toc131456810"/>
      <w:r>
        <w:rPr>
          <w:rFonts w:hint="eastAsia" w:ascii="Times New Roman" w:hAnsi="Times New Roman" w:eastAsia="宋体" w:cs="微软雅黑"/>
          <w:bCs/>
          <w:color w:val="auto"/>
          <w:sz w:val="28"/>
          <w:szCs w:val="28"/>
          <w:lang w:eastAsia="zh-CN"/>
        </w:rPr>
        <w:t>任务1：</w:t>
      </w:r>
      <w:bookmarkEnd w:id="15"/>
      <w:r>
        <w:rPr>
          <w:rFonts w:hint="eastAsia" w:ascii="Times New Roman" w:hAnsi="Times New Roman" w:eastAsia="宋体" w:cs="微软雅黑"/>
          <w:bCs/>
          <w:color w:val="auto"/>
          <w:sz w:val="28"/>
          <w:szCs w:val="28"/>
          <w:lang w:eastAsia="zh-CN"/>
        </w:rPr>
        <w:t>CentOS服务器应急响应</w:t>
      </w:r>
      <w:bookmarkEnd w:id="16"/>
      <w:r>
        <w:rPr>
          <w:rFonts w:hint="eastAsia" w:ascii="Times New Roman" w:hAnsi="Times New Roman" w:eastAsia="宋体" w:cs="微软雅黑"/>
          <w:bCs/>
          <w:color w:val="auto"/>
          <w:sz w:val="28"/>
          <w:szCs w:val="28"/>
          <w:lang w:eastAsia="zh-CN"/>
        </w:rPr>
        <w:t>（70分）</w:t>
      </w:r>
    </w:p>
    <w:p w14:paraId="28E04FEC">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的应用服务器被黑客入侵，该服务器的Web应用系统被上传恶意软件，系统文件被恶意软件破坏，您的团队需要帮助该公司追踪此网络攻击的来源，在服务器上进行全面的检查，包括日志信息、进程信息、系统文件、恶意文件等，从而分析黑客的攻击行为，发现系统中的漏洞，并对发现的漏洞进行修复。</w:t>
      </w:r>
    </w:p>
    <w:p w14:paraId="68C2CB85">
      <w:pPr>
        <w:pStyle w:val="4"/>
        <w:spacing w:before="120" w:beforeLines="50" w:after="120" w:afterLines="50"/>
        <w:rPr>
          <w:rFonts w:ascii="Times New Roman" w:hAnsi="Times New Roman" w:eastAsia="宋体" w:cs="微软雅黑"/>
          <w:bCs/>
          <w:color w:val="auto"/>
          <w:sz w:val="24"/>
          <w:lang w:eastAsia="zh-CN"/>
        </w:rPr>
      </w:pPr>
      <w:bookmarkStart w:id="17" w:name="_Toc131456811"/>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w:t>
      </w:r>
      <w:bookmarkStart w:id="18" w:name="_Toc20688297"/>
      <w:r>
        <w:rPr>
          <w:rFonts w:ascii="Times New Roman" w:hAnsi="Times New Roman" w:eastAsia="宋体" w:cs="微软雅黑"/>
          <w:bCs/>
          <w:color w:val="auto"/>
          <w:sz w:val="24"/>
          <w:lang w:eastAsia="zh-CN"/>
        </w:rPr>
        <w:t>CentOS服</w:t>
      </w:r>
      <w:r>
        <w:rPr>
          <w:rFonts w:hint="eastAsia" w:ascii="Times New Roman" w:hAnsi="Times New Roman" w:eastAsia="宋体" w:cs="微软雅黑"/>
          <w:bCs/>
          <w:color w:val="auto"/>
          <w:sz w:val="24"/>
          <w:lang w:eastAsia="zh-CN"/>
        </w:rPr>
        <w:t>务</w:t>
      </w:r>
      <w:r>
        <w:rPr>
          <w:rFonts w:ascii="Times New Roman" w:hAnsi="Times New Roman" w:eastAsia="宋体" w:cs="微软雅黑"/>
          <w:bCs/>
          <w:color w:val="auto"/>
          <w:sz w:val="24"/>
          <w:lang w:eastAsia="zh-CN"/>
        </w:rPr>
        <w:t>器虚</w:t>
      </w:r>
      <w:r>
        <w:rPr>
          <w:rFonts w:hint="eastAsia" w:ascii="Times New Roman" w:hAnsi="Times New Roman" w:eastAsia="宋体" w:cs="微软雅黑"/>
          <w:bCs/>
          <w:color w:val="auto"/>
          <w:sz w:val="24"/>
          <w:lang w:eastAsia="zh-CN"/>
        </w:rPr>
        <w:t>拟</w:t>
      </w:r>
      <w:r>
        <w:rPr>
          <w:rFonts w:ascii="Times New Roman" w:hAnsi="Times New Roman" w:eastAsia="宋体" w:cs="微软雅黑"/>
          <w:bCs/>
          <w:color w:val="auto"/>
          <w:sz w:val="24"/>
          <w:lang w:eastAsia="zh-CN"/>
        </w:rPr>
        <w:t>机</w:t>
      </w:r>
      <w:r>
        <w:rPr>
          <w:rFonts w:hint="eastAsia" w:ascii="Times New Roman" w:hAnsi="Times New Roman" w:eastAsia="宋体" w:cs="微软雅黑"/>
          <w:bCs/>
          <w:color w:val="auto"/>
          <w:sz w:val="24"/>
          <w:lang w:eastAsia="zh-CN"/>
        </w:rPr>
        <w:t>。</w:t>
      </w:r>
      <w:bookmarkEnd w:id="17"/>
    </w:p>
    <w:p w14:paraId="7A01A3B0">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受攻击的Server</w:t>
      </w:r>
      <w:r>
        <w:rPr>
          <w:rFonts w:ascii="仿宋_GB2312" w:hAnsi="Times New Roman" w:eastAsia="仿宋_GB2312" w:cs="微软雅黑"/>
          <w:sz w:val="28"/>
          <w:szCs w:val="28"/>
          <w:lang w:eastAsia="zh-CN"/>
        </w:rPr>
        <w:t>服务器已整体打包成虚拟机文件保存</w:t>
      </w:r>
      <w:r>
        <w:rPr>
          <w:rFonts w:hint="eastAsia" w:ascii="仿宋_GB2312" w:hAnsi="Times New Roman" w:eastAsia="仿宋_GB2312" w:cs="微软雅黑"/>
          <w:sz w:val="28"/>
          <w:szCs w:val="28"/>
          <w:lang w:eastAsia="zh-CN"/>
        </w:rPr>
        <w:t>，请自行导入分析。</w:t>
      </w:r>
    </w:p>
    <w:p w14:paraId="1B71E430">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用户名：root</w:t>
      </w:r>
    </w:p>
    <w:p w14:paraId="0F660580">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color w:val="000000" w:themeColor="text1"/>
          <w:sz w:val="28"/>
          <w:szCs w:val="28"/>
          <w:lang w:eastAsia="zh-CN"/>
          <w14:textFill>
            <w14:solidFill>
              <w14:schemeClr w14:val="tx1"/>
            </w14:solidFill>
          </w14:textFill>
        </w:rPr>
        <w:t>密  码：nanyidian..</w:t>
      </w:r>
    </w:p>
    <w:bookmarkEnd w:id="18"/>
    <w:p w14:paraId="0E84035B">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r>
        <w:rPr>
          <w:rFonts w:ascii="仿宋_GB2312" w:hAnsi="Times New Roman" w:eastAsia="仿宋_GB2312" w:cs="微软雅黑"/>
          <w:sz w:val="28"/>
          <w:szCs w:val="28"/>
          <w:lang w:eastAsia="zh-CN"/>
        </w:rPr>
        <w:t xml:space="preserve"> </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669"/>
        <w:gridCol w:w="3346"/>
      </w:tblGrid>
      <w:tr w14:paraId="2ACB1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14:paraId="5D6BFCC8">
            <w:pPr>
              <w:spacing w:after="0" w:line="240" w:lineRule="auto"/>
              <w:rPr>
                <w:rFonts w:ascii="Times New Roman" w:hAnsi="Times New Roman" w:cs="微软雅黑"/>
                <w:b/>
                <w:sz w:val="24"/>
                <w:szCs w:val="32"/>
                <w:lang w:eastAsia="zh-CN"/>
              </w:rPr>
            </w:pPr>
            <w:bookmarkStart w:id="19" w:name="_Toc22914441"/>
            <w:r>
              <w:rPr>
                <w:rFonts w:hint="eastAsia" w:ascii="Times New Roman" w:hAnsi="Times New Roman" w:cs="Times New Roman"/>
                <w:b/>
                <w:sz w:val="28"/>
                <w:szCs w:val="28"/>
                <w:lang w:eastAsia="zh-CN"/>
              </w:rPr>
              <w:t>任务1：</w:t>
            </w:r>
            <w:bookmarkEnd w:id="19"/>
            <w:r>
              <w:rPr>
                <w:rFonts w:ascii="Times New Roman" w:hAnsi="Times New Roman" w:cs="Times New Roman"/>
                <w:b/>
                <w:sz w:val="28"/>
                <w:szCs w:val="28"/>
                <w:lang w:eastAsia="zh-CN"/>
              </w:rPr>
              <w:t>CentOS</w:t>
            </w:r>
            <w:r>
              <w:rPr>
                <w:rFonts w:hint="eastAsia" w:ascii="Times New Roman" w:hAnsi="Times New Roman" w:cs="Times New Roman"/>
                <w:b/>
                <w:sz w:val="28"/>
                <w:szCs w:val="28"/>
                <w:lang w:eastAsia="zh-CN"/>
              </w:rPr>
              <w:t>服务器应急响应</w:t>
            </w:r>
          </w:p>
        </w:tc>
      </w:tr>
      <w:tr w14:paraId="7313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23F98CBF">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序号</w:t>
            </w:r>
          </w:p>
        </w:tc>
        <w:tc>
          <w:tcPr>
            <w:tcW w:w="5669" w:type="dxa"/>
            <w:vAlign w:val="center"/>
          </w:tcPr>
          <w:p w14:paraId="0783F304">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任务内容</w:t>
            </w:r>
          </w:p>
        </w:tc>
        <w:tc>
          <w:tcPr>
            <w:tcW w:w="3346" w:type="dxa"/>
            <w:vAlign w:val="center"/>
          </w:tcPr>
          <w:p w14:paraId="1A85572A">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答案</w:t>
            </w:r>
          </w:p>
        </w:tc>
      </w:tr>
      <w:tr w14:paraId="7B187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50ABF330">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669" w:type="dxa"/>
            <w:vAlign w:val="center"/>
          </w:tcPr>
          <w:p w14:paraId="778EB64B">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请提交网站管理员的用户名和密码</w:t>
            </w:r>
          </w:p>
        </w:tc>
        <w:tc>
          <w:tcPr>
            <w:tcW w:w="3346" w:type="dxa"/>
            <w:vAlign w:val="center"/>
          </w:tcPr>
          <w:p w14:paraId="1526103C">
            <w:pPr>
              <w:spacing w:after="0" w:line="240" w:lineRule="auto"/>
              <w:rPr>
                <w:rFonts w:ascii="仿宋_GB2312" w:hAnsi="Times New Roman" w:eastAsia="仿宋_GB2312" w:cs="微软雅黑"/>
                <w:sz w:val="24"/>
                <w:szCs w:val="24"/>
                <w:lang w:eastAsia="zh-CN"/>
              </w:rPr>
            </w:pPr>
          </w:p>
        </w:tc>
      </w:tr>
      <w:tr w14:paraId="59A44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5B1AA99E">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669" w:type="dxa"/>
            <w:vAlign w:val="center"/>
          </w:tcPr>
          <w:p w14:paraId="6E7B8017">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攻击者通过应用后台修改了某文件获取了服务器权限，请提交该文件的文件名</w:t>
            </w:r>
          </w:p>
        </w:tc>
        <w:tc>
          <w:tcPr>
            <w:tcW w:w="3346" w:type="dxa"/>
            <w:vAlign w:val="center"/>
          </w:tcPr>
          <w:p w14:paraId="34EB0E18">
            <w:pPr>
              <w:spacing w:after="0" w:line="240" w:lineRule="auto"/>
              <w:rPr>
                <w:rFonts w:ascii="仿宋_GB2312" w:hAnsi="Times New Roman" w:eastAsia="仿宋_GB2312" w:cs="微软雅黑"/>
                <w:sz w:val="24"/>
                <w:szCs w:val="24"/>
                <w:lang w:eastAsia="zh-CN"/>
              </w:rPr>
            </w:pPr>
          </w:p>
        </w:tc>
      </w:tr>
      <w:tr w14:paraId="64B83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7EFEE0D0">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5669" w:type="dxa"/>
            <w:vAlign w:val="center"/>
          </w:tcPr>
          <w:p w14:paraId="3641CA4F">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攻击者通过篡改文件后，可通过该网站官网进行任意未授权命令执行，请提交利用该木马执行phpinfo的payload,例如:/shell.php?cmd=phpinfo();</w:t>
            </w:r>
          </w:p>
        </w:tc>
        <w:tc>
          <w:tcPr>
            <w:tcW w:w="3346" w:type="dxa"/>
            <w:vAlign w:val="center"/>
          </w:tcPr>
          <w:p w14:paraId="7DD8E416">
            <w:pPr>
              <w:spacing w:after="0" w:line="240" w:lineRule="auto"/>
              <w:rPr>
                <w:rFonts w:ascii="仿宋_GB2312" w:hAnsi="Times New Roman" w:eastAsia="仿宋_GB2312" w:cs="微软雅黑"/>
                <w:sz w:val="24"/>
                <w:szCs w:val="24"/>
                <w:lang w:eastAsia="zh-CN"/>
              </w:rPr>
            </w:pPr>
          </w:p>
        </w:tc>
      </w:tr>
      <w:tr w14:paraId="1FF79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3DB6ECAE">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5669" w:type="dxa"/>
            <w:vAlign w:val="center"/>
          </w:tcPr>
          <w:p w14:paraId="0CED73F5">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攻击者进一步留下的免杀的webshell在网站中，请提交该shell的原文最简式，例如：</w:t>
            </w:r>
            <w:r>
              <w:rPr>
                <w:rFonts w:ascii="仿宋_GB2312" w:hAnsi="Times New Roman" w:eastAsia="仿宋_GB2312" w:cs="微软雅黑"/>
                <w:sz w:val="24"/>
                <w:szCs w:val="24"/>
                <w:lang w:eastAsia="zh-CN"/>
              </w:rPr>
              <w:t xml:space="preserve"> &lt;?php ...?&gt;</w:t>
            </w:r>
          </w:p>
        </w:tc>
        <w:tc>
          <w:tcPr>
            <w:tcW w:w="3346" w:type="dxa"/>
            <w:vAlign w:val="center"/>
          </w:tcPr>
          <w:p w14:paraId="23A89101">
            <w:pPr>
              <w:spacing w:after="0" w:line="240" w:lineRule="auto"/>
              <w:rPr>
                <w:rFonts w:ascii="仿宋_GB2312" w:hAnsi="Times New Roman" w:eastAsia="仿宋_GB2312" w:cs="微软雅黑"/>
                <w:sz w:val="24"/>
                <w:szCs w:val="24"/>
                <w:lang w:eastAsia="zh-CN"/>
              </w:rPr>
            </w:pPr>
          </w:p>
        </w:tc>
      </w:tr>
      <w:tr w14:paraId="19FB0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4144B2BB">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5</w:t>
            </w:r>
          </w:p>
        </w:tc>
        <w:tc>
          <w:tcPr>
            <w:tcW w:w="5669" w:type="dxa"/>
            <w:vAlign w:val="center"/>
          </w:tcPr>
          <w:p w14:paraId="513E021A">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攻击者修改了某文件，导致webshell删除后会自动生成，请提交该文件的绝对路径</w:t>
            </w:r>
          </w:p>
        </w:tc>
        <w:tc>
          <w:tcPr>
            <w:tcW w:w="3346" w:type="dxa"/>
            <w:vAlign w:val="center"/>
          </w:tcPr>
          <w:p w14:paraId="0B436D3A">
            <w:pPr>
              <w:spacing w:after="0" w:line="240" w:lineRule="auto"/>
              <w:rPr>
                <w:rFonts w:ascii="仿宋_GB2312" w:hAnsi="Times New Roman" w:eastAsia="仿宋_GB2312" w:cs="微软雅黑"/>
                <w:sz w:val="24"/>
                <w:szCs w:val="24"/>
                <w:lang w:eastAsia="zh-CN"/>
              </w:rPr>
            </w:pPr>
          </w:p>
        </w:tc>
      </w:tr>
      <w:tr w14:paraId="5DA0E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7D59EDC7">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6</w:t>
            </w:r>
          </w:p>
        </w:tc>
        <w:tc>
          <w:tcPr>
            <w:tcW w:w="5669" w:type="dxa"/>
            <w:vAlign w:val="center"/>
          </w:tcPr>
          <w:p w14:paraId="50927E62">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请提交网站服务连接数据库使用的数据库账号和密码</w:t>
            </w:r>
          </w:p>
        </w:tc>
        <w:tc>
          <w:tcPr>
            <w:tcW w:w="3346" w:type="dxa"/>
            <w:vAlign w:val="center"/>
          </w:tcPr>
          <w:p w14:paraId="269E34EC">
            <w:pPr>
              <w:spacing w:after="0" w:line="240" w:lineRule="auto"/>
              <w:rPr>
                <w:rFonts w:ascii="仿宋_GB2312" w:hAnsi="Times New Roman" w:eastAsia="仿宋_GB2312" w:cs="微软雅黑"/>
                <w:sz w:val="24"/>
                <w:szCs w:val="24"/>
                <w:lang w:eastAsia="zh-CN"/>
              </w:rPr>
            </w:pPr>
          </w:p>
        </w:tc>
      </w:tr>
      <w:tr w14:paraId="2CFEF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785DFE52">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7</w:t>
            </w:r>
          </w:p>
        </w:tc>
        <w:tc>
          <w:tcPr>
            <w:tcW w:w="5669" w:type="dxa"/>
            <w:vAlign w:val="center"/>
          </w:tcPr>
          <w:p w14:paraId="468024F9">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请提交攻击者在数据库中留下的信息，格式为：flag{</w:t>
            </w:r>
            <w:r>
              <w:rPr>
                <w:rFonts w:ascii="仿宋_GB2312" w:hAnsi="Times New Roman" w:eastAsia="仿宋_GB2312" w:cs="微软雅黑"/>
                <w:sz w:val="24"/>
                <w:szCs w:val="24"/>
                <w:lang w:eastAsia="zh-CN"/>
              </w:rPr>
              <w:t>...</w:t>
            </w:r>
            <w:r>
              <w:rPr>
                <w:rFonts w:hint="eastAsia" w:ascii="仿宋_GB2312" w:hAnsi="Times New Roman" w:eastAsia="仿宋_GB2312" w:cs="微软雅黑"/>
                <w:sz w:val="24"/>
                <w:szCs w:val="24"/>
                <w:lang w:eastAsia="zh-CN"/>
              </w:rPr>
              <w:t>}</w:t>
            </w:r>
          </w:p>
        </w:tc>
        <w:tc>
          <w:tcPr>
            <w:tcW w:w="3346" w:type="dxa"/>
            <w:vAlign w:val="center"/>
          </w:tcPr>
          <w:p w14:paraId="7F309BB0">
            <w:pPr>
              <w:spacing w:after="0" w:line="240" w:lineRule="auto"/>
              <w:rPr>
                <w:rFonts w:ascii="仿宋_GB2312" w:hAnsi="Times New Roman" w:eastAsia="仿宋_GB2312" w:cs="微软雅黑"/>
                <w:sz w:val="24"/>
                <w:szCs w:val="24"/>
                <w:lang w:eastAsia="zh-CN"/>
              </w:rPr>
            </w:pPr>
          </w:p>
        </w:tc>
      </w:tr>
    </w:tbl>
    <w:p w14:paraId="484CAD85">
      <w:pPr>
        <w:widowControl w:val="0"/>
        <w:spacing w:after="0" w:line="360" w:lineRule="auto"/>
        <w:ind w:firstLine="480" w:firstLineChars="200"/>
        <w:jc w:val="both"/>
        <w:rPr>
          <w:rFonts w:ascii="Times New Roman" w:hAnsi="Times New Roman" w:cs="微软雅黑"/>
          <w:sz w:val="24"/>
          <w:szCs w:val="24"/>
          <w:lang w:eastAsia="zh-CN"/>
        </w:rPr>
      </w:pPr>
    </w:p>
    <w:p w14:paraId="5CD7A6FA">
      <w:pPr>
        <w:pStyle w:val="3"/>
        <w:numPr>
          <w:ilvl w:val="1"/>
          <w:numId w:val="0"/>
        </w:numPr>
        <w:spacing w:before="0" w:after="293" w:line="259" w:lineRule="auto"/>
        <w:ind w:left="590" w:hanging="605"/>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20" w:name="_Toc13145681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第二部分 数字取证调查</w:t>
      </w:r>
      <w:bookmarkEnd w:id="20"/>
    </w:p>
    <w:p w14:paraId="370125CC">
      <w:pPr>
        <w:pStyle w:val="4"/>
        <w:spacing w:before="120" w:beforeLines="50" w:after="120" w:afterLines="50"/>
        <w:rPr>
          <w:rFonts w:ascii="Times New Roman" w:hAnsi="Times New Roman" w:eastAsia="宋体" w:cs="微软雅黑"/>
          <w:bCs/>
          <w:color w:val="auto"/>
          <w:sz w:val="28"/>
          <w:szCs w:val="28"/>
          <w:lang w:eastAsia="zh-CN"/>
        </w:rPr>
      </w:pPr>
      <w:bookmarkStart w:id="21" w:name="_Toc131456813"/>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2</w:t>
      </w:r>
      <w:r>
        <w:rPr>
          <w:rFonts w:hint="eastAsia" w:ascii="Times New Roman" w:hAnsi="Times New Roman" w:eastAsia="宋体" w:cs="微软雅黑"/>
          <w:bCs/>
          <w:color w:val="auto"/>
          <w:sz w:val="28"/>
          <w:szCs w:val="28"/>
          <w:lang w:eastAsia="zh-CN"/>
        </w:rPr>
        <w:t xml:space="preserve"> ：基于Windows的内存取证</w:t>
      </w:r>
      <w:bookmarkEnd w:id="21"/>
      <w:r>
        <w:rPr>
          <w:rFonts w:hint="eastAsia" w:ascii="Times New Roman" w:hAnsi="Times New Roman" w:eastAsia="宋体" w:cs="微软雅黑"/>
          <w:bCs/>
          <w:color w:val="auto"/>
          <w:sz w:val="28"/>
          <w:szCs w:val="28"/>
          <w:lang w:eastAsia="zh-CN"/>
        </w:rPr>
        <w:t>（40分）</w:t>
      </w:r>
    </w:p>
    <w:p w14:paraId="719EA0E8">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A集团某服务器系统感染恶意程序，导致系统关键文件被破坏，请分析A集团提供的系统镜像和内存镜像，找到系统镜像中的恶意软件，分析恶意软件行为。</w:t>
      </w:r>
    </w:p>
    <w:p w14:paraId="62354101">
      <w:pPr>
        <w:pStyle w:val="4"/>
        <w:spacing w:before="120" w:beforeLines="50" w:after="120" w:afterLines="50"/>
        <w:rPr>
          <w:rFonts w:ascii="Times New Roman" w:hAnsi="Times New Roman" w:eastAsia="宋体" w:cs="微软雅黑"/>
          <w:bCs/>
          <w:color w:val="auto"/>
          <w:sz w:val="24"/>
          <w:lang w:eastAsia="zh-CN"/>
        </w:rPr>
      </w:pPr>
      <w:bookmarkStart w:id="22" w:name="_Toc131456814"/>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：内存镜像（*.raw）。</w:t>
      </w:r>
      <w:bookmarkEnd w:id="22"/>
    </w:p>
    <w:tbl>
      <w:tblPr>
        <w:tblStyle w:val="20"/>
        <w:tblpPr w:leftFromText="180" w:rightFromText="180" w:vertAnchor="text" w:horzAnchor="page" w:tblpX="1136" w:tblpY="449"/>
        <w:tblOverlap w:val="never"/>
        <w:tblW w:w="9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669"/>
        <w:gridCol w:w="3346"/>
      </w:tblGrid>
      <w:tr w14:paraId="6AE51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9831" w:type="dxa"/>
            <w:gridSpan w:val="3"/>
            <w:shd w:val="clear" w:color="auto" w:fill="D7D7D7" w:themeFill="background1" w:themeFillShade="D8"/>
            <w:vAlign w:val="center"/>
          </w:tcPr>
          <w:p w14:paraId="5136D345">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2</w:t>
            </w:r>
            <w:r>
              <w:rPr>
                <w:rFonts w:hint="eastAsia" w:ascii="Times New Roman" w:hAnsi="Times New Roman" w:cs="Times New Roman"/>
                <w:b/>
                <w:sz w:val="28"/>
                <w:szCs w:val="28"/>
                <w:lang w:eastAsia="zh-CN"/>
              </w:rPr>
              <w:t>：基于Windows的内存取证</w:t>
            </w:r>
          </w:p>
        </w:tc>
      </w:tr>
      <w:tr w14:paraId="5F65E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14:paraId="02E57E47">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序号</w:t>
            </w:r>
          </w:p>
        </w:tc>
        <w:tc>
          <w:tcPr>
            <w:tcW w:w="5669" w:type="dxa"/>
            <w:vAlign w:val="center"/>
          </w:tcPr>
          <w:p w14:paraId="3537A532">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任务内容</w:t>
            </w:r>
          </w:p>
        </w:tc>
        <w:tc>
          <w:tcPr>
            <w:tcW w:w="3346" w:type="dxa"/>
            <w:vAlign w:val="center"/>
          </w:tcPr>
          <w:p w14:paraId="3F0328D8">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答案</w:t>
            </w:r>
          </w:p>
        </w:tc>
      </w:tr>
      <w:tr w14:paraId="5674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14:paraId="653BBA18">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669" w:type="dxa"/>
            <w:vAlign w:val="center"/>
          </w:tcPr>
          <w:p w14:paraId="4D03BAB1">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请指出内存中疑似恶意进程</w:t>
            </w:r>
          </w:p>
        </w:tc>
        <w:tc>
          <w:tcPr>
            <w:tcW w:w="3346" w:type="dxa"/>
            <w:vAlign w:val="center"/>
          </w:tcPr>
          <w:p w14:paraId="4C92A2B2">
            <w:pPr>
              <w:spacing w:after="0" w:line="240" w:lineRule="auto"/>
              <w:rPr>
                <w:rFonts w:ascii="仿宋_GB2312" w:hAnsi="Times New Roman" w:eastAsia="仿宋_GB2312" w:cs="微软雅黑"/>
                <w:sz w:val="24"/>
                <w:szCs w:val="24"/>
                <w:lang w:eastAsia="zh-CN"/>
              </w:rPr>
            </w:pPr>
          </w:p>
        </w:tc>
      </w:tr>
      <w:tr w14:paraId="7929F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14:paraId="1B4CF1B4">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669" w:type="dxa"/>
            <w:vAlign w:val="center"/>
          </w:tcPr>
          <w:p w14:paraId="6BD77ACE">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请指出该员工使用的公司OA平台的密码</w:t>
            </w:r>
          </w:p>
        </w:tc>
        <w:tc>
          <w:tcPr>
            <w:tcW w:w="3346" w:type="dxa"/>
            <w:vAlign w:val="center"/>
          </w:tcPr>
          <w:p w14:paraId="04FF2448">
            <w:pPr>
              <w:spacing w:after="0" w:line="240" w:lineRule="auto"/>
              <w:rPr>
                <w:rFonts w:ascii="仿宋_GB2312" w:hAnsi="Times New Roman" w:eastAsia="仿宋_GB2312" w:cs="微软雅黑"/>
                <w:sz w:val="24"/>
                <w:szCs w:val="24"/>
                <w:lang w:eastAsia="zh-CN"/>
              </w:rPr>
            </w:pPr>
          </w:p>
        </w:tc>
      </w:tr>
      <w:tr w14:paraId="5BF81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14:paraId="5578DD0C">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5669" w:type="dxa"/>
            <w:vAlign w:val="center"/>
          </w:tcPr>
          <w:p w14:paraId="3FDF6942">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黑客传入一个木马文件并做了权限维持，请问木马文件名是什么</w:t>
            </w:r>
          </w:p>
        </w:tc>
        <w:tc>
          <w:tcPr>
            <w:tcW w:w="3346" w:type="dxa"/>
            <w:vAlign w:val="center"/>
          </w:tcPr>
          <w:p w14:paraId="08F5874A">
            <w:pPr>
              <w:spacing w:after="0" w:line="240" w:lineRule="auto"/>
              <w:rPr>
                <w:rFonts w:ascii="仿宋_GB2312" w:hAnsi="Times New Roman" w:eastAsia="仿宋_GB2312" w:cs="微软雅黑"/>
                <w:sz w:val="24"/>
                <w:szCs w:val="24"/>
                <w:lang w:eastAsia="zh-CN"/>
              </w:rPr>
            </w:pPr>
          </w:p>
        </w:tc>
      </w:tr>
      <w:tr w14:paraId="39FDC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6" w:type="dxa"/>
            <w:vAlign w:val="center"/>
          </w:tcPr>
          <w:p w14:paraId="429ADB8B">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4</w:t>
            </w:r>
          </w:p>
        </w:tc>
        <w:tc>
          <w:tcPr>
            <w:tcW w:w="5669" w:type="dxa"/>
            <w:vAlign w:val="center"/>
          </w:tcPr>
          <w:p w14:paraId="6B6DD9FF">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请提交该</w:t>
            </w:r>
            <w:r>
              <w:rPr>
                <w:rFonts w:hint="eastAsia" w:ascii="仿宋_GB2312" w:hAnsi="Times New Roman" w:eastAsia="仿宋_GB2312" w:cs="微软雅黑"/>
                <w:sz w:val="24"/>
                <w:szCs w:val="24"/>
                <w:lang w:eastAsia="zh-CN"/>
              </w:rPr>
              <w:t>计算机</w:t>
            </w:r>
            <w:r>
              <w:rPr>
                <w:rFonts w:ascii="仿宋_GB2312" w:hAnsi="Times New Roman" w:eastAsia="仿宋_GB2312" w:cs="微软雅黑"/>
                <w:sz w:val="24"/>
                <w:szCs w:val="24"/>
                <w:lang w:eastAsia="zh-CN"/>
              </w:rPr>
              <w:t>中</w:t>
            </w:r>
            <w:r>
              <w:rPr>
                <w:rFonts w:hint="eastAsia" w:ascii="仿宋_GB2312" w:hAnsi="Times New Roman" w:eastAsia="仿宋_GB2312" w:cs="微软雅黑"/>
                <w:sz w:val="24"/>
                <w:szCs w:val="24"/>
                <w:lang w:eastAsia="zh-CN"/>
              </w:rPr>
              <w:t>记录的重要联系人的家庭住址</w:t>
            </w:r>
          </w:p>
        </w:tc>
        <w:tc>
          <w:tcPr>
            <w:tcW w:w="3346" w:type="dxa"/>
            <w:vAlign w:val="center"/>
          </w:tcPr>
          <w:p w14:paraId="0F0C3D11">
            <w:pPr>
              <w:spacing w:after="0" w:line="240" w:lineRule="auto"/>
              <w:rPr>
                <w:rFonts w:ascii="仿宋_GB2312" w:hAnsi="Times New Roman" w:eastAsia="仿宋_GB2312" w:cs="微软雅黑"/>
                <w:sz w:val="24"/>
                <w:szCs w:val="24"/>
                <w:lang w:eastAsia="zh-CN"/>
              </w:rPr>
            </w:pPr>
          </w:p>
        </w:tc>
      </w:tr>
    </w:tbl>
    <w:p w14:paraId="3C021AB3">
      <w:pPr>
        <w:widowControl w:val="0"/>
        <w:spacing w:after="0" w:line="360" w:lineRule="auto"/>
        <w:ind w:firstLine="480" w:firstLineChars="200"/>
        <w:jc w:val="both"/>
        <w:rPr>
          <w:rFonts w:ascii="Times New Roman" w:hAnsi="Times New Roman" w:cs="微软雅黑"/>
          <w:sz w:val="24"/>
          <w:szCs w:val="24"/>
          <w:lang w:eastAsia="zh-CN"/>
        </w:rPr>
      </w:pPr>
      <w:r>
        <w:rPr>
          <w:rFonts w:hint="eastAsia" w:ascii="Times New Roman" w:hAnsi="Times New Roman" w:cs="微软雅黑"/>
          <w:sz w:val="24"/>
          <w:szCs w:val="24"/>
          <w:lang w:eastAsia="zh-CN"/>
        </w:rPr>
        <w:t>请按要求完成该部分的工作任务。</w:t>
      </w:r>
    </w:p>
    <w:p w14:paraId="4571A232">
      <w:pPr>
        <w:pStyle w:val="4"/>
        <w:spacing w:before="120" w:beforeLines="50" w:after="120" w:afterLines="50"/>
        <w:rPr>
          <w:rFonts w:ascii="Times New Roman" w:hAnsi="Times New Roman" w:eastAsia="宋体" w:cs="微软雅黑"/>
          <w:bCs/>
          <w:color w:val="auto"/>
          <w:sz w:val="28"/>
          <w:szCs w:val="28"/>
          <w:lang w:eastAsia="zh-CN"/>
        </w:rPr>
      </w:pPr>
      <w:bookmarkStart w:id="23" w:name="_Toc131456815"/>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3</w:t>
      </w:r>
      <w:r>
        <w:rPr>
          <w:rFonts w:hint="eastAsia" w:ascii="Times New Roman" w:hAnsi="Times New Roman" w:eastAsia="宋体" w:cs="微软雅黑"/>
          <w:bCs/>
          <w:color w:val="auto"/>
          <w:sz w:val="28"/>
          <w:szCs w:val="28"/>
          <w:lang w:eastAsia="zh-CN"/>
        </w:rPr>
        <w:t>：通信数据分析取证</w:t>
      </w:r>
      <w:bookmarkEnd w:id="23"/>
      <w:r>
        <w:rPr>
          <w:rFonts w:hint="eastAsia" w:ascii="Times New Roman" w:hAnsi="Times New Roman" w:eastAsia="宋体" w:cs="微软雅黑"/>
          <w:bCs/>
          <w:color w:val="auto"/>
          <w:sz w:val="28"/>
          <w:szCs w:val="28"/>
          <w:lang w:eastAsia="zh-CN"/>
        </w:rPr>
        <w:t>（50分）</w:t>
      </w:r>
    </w:p>
    <w:p w14:paraId="70DB0091">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14:paraId="06D140EF">
      <w:pPr>
        <w:pStyle w:val="4"/>
        <w:spacing w:before="120" w:beforeLines="50" w:after="120" w:afterLines="50"/>
        <w:rPr>
          <w:rFonts w:ascii="Times New Roman" w:hAnsi="Times New Roman" w:eastAsia="宋体" w:cs="微软雅黑"/>
          <w:bCs/>
          <w:color w:val="auto"/>
          <w:sz w:val="24"/>
          <w:lang w:eastAsia="zh-CN"/>
        </w:rPr>
      </w:pPr>
      <w:bookmarkStart w:id="24" w:name="_Toc131456816"/>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：捕获的通信数据文件。</w:t>
      </w:r>
      <w:bookmarkEnd w:id="24"/>
    </w:p>
    <w:p w14:paraId="03DC5D13">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644"/>
        <w:gridCol w:w="3371"/>
      </w:tblGrid>
      <w:tr w14:paraId="3E046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14:paraId="6A04C6F8">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3</w:t>
            </w:r>
            <w:r>
              <w:rPr>
                <w:rFonts w:hint="eastAsia" w:ascii="Times New Roman" w:hAnsi="Times New Roman" w:cs="Times New Roman"/>
                <w:b/>
                <w:sz w:val="28"/>
                <w:szCs w:val="28"/>
                <w:lang w:eastAsia="zh-CN"/>
              </w:rPr>
              <w:t>：通信数据分析取证</w:t>
            </w:r>
          </w:p>
        </w:tc>
      </w:tr>
      <w:tr w14:paraId="15C7A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6D389BB5">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序号</w:t>
            </w:r>
          </w:p>
        </w:tc>
        <w:tc>
          <w:tcPr>
            <w:tcW w:w="5644" w:type="dxa"/>
            <w:vAlign w:val="center"/>
          </w:tcPr>
          <w:p w14:paraId="0BE7B594">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任务内容</w:t>
            </w:r>
          </w:p>
        </w:tc>
        <w:tc>
          <w:tcPr>
            <w:tcW w:w="3371" w:type="dxa"/>
            <w:vAlign w:val="center"/>
          </w:tcPr>
          <w:p w14:paraId="3038231B">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答案</w:t>
            </w:r>
          </w:p>
        </w:tc>
      </w:tr>
      <w:tr w14:paraId="5CF3B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698BB0FA">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644" w:type="dxa"/>
            <w:vAlign w:val="center"/>
          </w:tcPr>
          <w:p w14:paraId="45CCAC23">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请提交网络数据包中传输的可执行的恶意程序文件名</w:t>
            </w:r>
          </w:p>
        </w:tc>
        <w:tc>
          <w:tcPr>
            <w:tcW w:w="3371" w:type="dxa"/>
            <w:vAlign w:val="center"/>
          </w:tcPr>
          <w:p w14:paraId="46E3BCC8">
            <w:pPr>
              <w:spacing w:after="0" w:line="240" w:lineRule="auto"/>
              <w:rPr>
                <w:rFonts w:ascii="仿宋_GB2312" w:hAnsi="Times New Roman" w:eastAsia="仿宋_GB2312" w:cs="微软雅黑"/>
                <w:sz w:val="24"/>
                <w:szCs w:val="24"/>
                <w:lang w:eastAsia="zh-CN"/>
              </w:rPr>
            </w:pPr>
          </w:p>
        </w:tc>
      </w:tr>
      <w:tr w14:paraId="157D7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42429A88">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644" w:type="dxa"/>
            <w:vAlign w:val="center"/>
          </w:tcPr>
          <w:p w14:paraId="4979A8C9">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请提交该恶意程序下载载荷的IP和端口</w:t>
            </w:r>
          </w:p>
        </w:tc>
        <w:tc>
          <w:tcPr>
            <w:tcW w:w="3371" w:type="dxa"/>
            <w:vAlign w:val="center"/>
          </w:tcPr>
          <w:p w14:paraId="6D6CBBE9">
            <w:pPr>
              <w:spacing w:after="0" w:line="240" w:lineRule="auto"/>
              <w:rPr>
                <w:rFonts w:ascii="仿宋_GB2312" w:hAnsi="Times New Roman" w:eastAsia="仿宋_GB2312" w:cs="微软雅黑"/>
                <w:sz w:val="24"/>
                <w:szCs w:val="24"/>
                <w:lang w:eastAsia="zh-CN"/>
              </w:rPr>
            </w:pPr>
          </w:p>
        </w:tc>
      </w:tr>
      <w:tr w14:paraId="0DF8D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2EE991B4">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5644" w:type="dxa"/>
            <w:vAlign w:val="center"/>
          </w:tcPr>
          <w:p w14:paraId="415B9721">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请提交恶意程序载荷读取的本地文件名（含路径）</w:t>
            </w:r>
          </w:p>
        </w:tc>
        <w:tc>
          <w:tcPr>
            <w:tcW w:w="3371" w:type="dxa"/>
            <w:vAlign w:val="center"/>
          </w:tcPr>
          <w:p w14:paraId="0E76B1CB">
            <w:pPr>
              <w:spacing w:after="0" w:line="240" w:lineRule="auto"/>
              <w:rPr>
                <w:rFonts w:ascii="仿宋_GB2312" w:hAnsi="Times New Roman" w:eastAsia="仿宋_GB2312" w:cs="微软雅黑"/>
                <w:sz w:val="24"/>
                <w:szCs w:val="24"/>
                <w:lang w:eastAsia="zh-CN"/>
              </w:rPr>
            </w:pPr>
          </w:p>
        </w:tc>
      </w:tr>
      <w:tr w14:paraId="5FB7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7867F223">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5644" w:type="dxa"/>
            <w:vAlign w:val="center"/>
          </w:tcPr>
          <w:p w14:paraId="7B984607">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请提交恶意程序读取的本地文件的内容</w:t>
            </w:r>
          </w:p>
        </w:tc>
        <w:tc>
          <w:tcPr>
            <w:tcW w:w="3371" w:type="dxa"/>
            <w:vAlign w:val="center"/>
          </w:tcPr>
          <w:p w14:paraId="2605DE2F">
            <w:pPr>
              <w:spacing w:after="0" w:line="240" w:lineRule="auto"/>
              <w:rPr>
                <w:rFonts w:ascii="仿宋_GB2312" w:hAnsi="Times New Roman" w:eastAsia="仿宋_GB2312" w:cs="微软雅黑"/>
                <w:sz w:val="24"/>
                <w:szCs w:val="24"/>
                <w:lang w:eastAsia="zh-CN"/>
              </w:rPr>
            </w:pPr>
          </w:p>
        </w:tc>
      </w:tr>
    </w:tbl>
    <w:p w14:paraId="45A0F7CE">
      <w:pPr>
        <w:widowControl w:val="0"/>
        <w:spacing w:after="0" w:line="360" w:lineRule="auto"/>
        <w:ind w:firstLine="480" w:firstLineChars="200"/>
        <w:jc w:val="both"/>
        <w:rPr>
          <w:rFonts w:ascii="Times New Roman" w:hAnsi="Times New Roman" w:cs="微软雅黑"/>
          <w:sz w:val="24"/>
          <w:szCs w:val="24"/>
          <w:lang w:eastAsia="zh-CN"/>
        </w:rPr>
      </w:pPr>
    </w:p>
    <w:p w14:paraId="3789931C">
      <w:pPr>
        <w:pStyle w:val="4"/>
        <w:spacing w:before="120" w:beforeLines="50" w:after="120" w:afterLines="50"/>
        <w:rPr>
          <w:rFonts w:ascii="Times New Roman" w:hAnsi="Times New Roman" w:eastAsia="宋体" w:cs="微软雅黑"/>
          <w:bCs/>
          <w:color w:val="auto"/>
          <w:sz w:val="28"/>
          <w:szCs w:val="28"/>
          <w:lang w:eastAsia="zh-CN"/>
        </w:rPr>
      </w:pPr>
      <w:bookmarkStart w:id="25" w:name="_Toc131456817"/>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4</w:t>
      </w:r>
      <w:r>
        <w:rPr>
          <w:rFonts w:hint="eastAsia" w:ascii="Times New Roman" w:hAnsi="Times New Roman" w:eastAsia="宋体" w:cs="微软雅黑"/>
          <w:bCs/>
          <w:color w:val="auto"/>
          <w:sz w:val="28"/>
          <w:szCs w:val="28"/>
          <w:lang w:eastAsia="zh-CN"/>
        </w:rPr>
        <w:t>：基于Linux计算机单机取证</w:t>
      </w:r>
      <w:bookmarkEnd w:id="25"/>
      <w:r>
        <w:rPr>
          <w:rFonts w:hint="eastAsia" w:ascii="Times New Roman" w:hAnsi="Times New Roman" w:eastAsia="宋体" w:cs="微软雅黑"/>
          <w:bCs/>
          <w:color w:val="auto"/>
          <w:sz w:val="28"/>
          <w:szCs w:val="28"/>
          <w:lang w:eastAsia="zh-CN"/>
        </w:rPr>
        <w:t>（60分）</w:t>
      </w:r>
    </w:p>
    <w:p w14:paraId="6EBC6563">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039BB8F4">
      <w:pPr>
        <w:pStyle w:val="4"/>
        <w:spacing w:before="120" w:beforeLines="50" w:after="120" w:afterLines="50"/>
        <w:rPr>
          <w:rFonts w:ascii="Times New Roman" w:hAnsi="Times New Roman" w:eastAsia="宋体" w:cs="微软雅黑"/>
          <w:bCs/>
          <w:color w:val="auto"/>
          <w:sz w:val="24"/>
          <w:lang w:eastAsia="zh-CN"/>
        </w:rPr>
      </w:pPr>
      <w:bookmarkStart w:id="26" w:name="_Toc131456818"/>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：取证镜像文件。</w:t>
      </w:r>
      <w:bookmarkEnd w:id="26"/>
    </w:p>
    <w:p w14:paraId="51B664FD">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747"/>
        <w:gridCol w:w="5246"/>
      </w:tblGrid>
      <w:tr w14:paraId="6AD25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14:paraId="2A0DA5F3">
            <w:pPr>
              <w:spacing w:after="0" w:line="240" w:lineRule="auto"/>
              <w:rPr>
                <w:rFonts w:ascii="Times New Roman" w:hAnsi="Times New Roman" w:cs="Times New Roman"/>
                <w:b/>
                <w:sz w:val="28"/>
                <w:szCs w:val="28"/>
                <w:lang w:eastAsia="zh-CN"/>
              </w:rPr>
            </w:pP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4</w:t>
            </w:r>
            <w:r>
              <w:rPr>
                <w:rFonts w:hint="eastAsia" w:ascii="Times New Roman" w:hAnsi="Times New Roman" w:cs="Times New Roman"/>
                <w:b/>
                <w:sz w:val="28"/>
                <w:szCs w:val="28"/>
                <w:lang w:eastAsia="zh-CN"/>
              </w:rPr>
              <w:t>：基于Linux计算机单机取证</w:t>
            </w:r>
          </w:p>
        </w:tc>
      </w:tr>
      <w:tr w14:paraId="0618A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838" w:type="dxa"/>
            <w:shd w:val="clear" w:color="auto" w:fill="F1F1F1" w:themeFill="background1" w:themeFillShade="F2"/>
            <w:vAlign w:val="center"/>
          </w:tcPr>
          <w:p w14:paraId="4D050E65">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证据编号</w:t>
            </w:r>
          </w:p>
        </w:tc>
        <w:tc>
          <w:tcPr>
            <w:tcW w:w="2747" w:type="dxa"/>
            <w:shd w:val="clear" w:color="auto" w:fill="F1F1F1" w:themeFill="background1" w:themeFillShade="F2"/>
            <w:vAlign w:val="center"/>
          </w:tcPr>
          <w:p w14:paraId="1F156176">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在取证镜像中的文件名</w:t>
            </w:r>
          </w:p>
        </w:tc>
        <w:tc>
          <w:tcPr>
            <w:tcW w:w="5246" w:type="dxa"/>
            <w:shd w:val="clear" w:color="auto" w:fill="F1F1F1" w:themeFill="background1" w:themeFillShade="F2"/>
            <w:vAlign w:val="center"/>
          </w:tcPr>
          <w:p w14:paraId="2F6961F4">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镜像中原文件Hash码（MD5，不区分大小写）</w:t>
            </w:r>
          </w:p>
        </w:tc>
      </w:tr>
      <w:tr w14:paraId="784E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04B87068">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evidence 1</w:t>
            </w:r>
          </w:p>
        </w:tc>
        <w:tc>
          <w:tcPr>
            <w:tcW w:w="2747" w:type="dxa"/>
            <w:vAlign w:val="center"/>
          </w:tcPr>
          <w:p w14:paraId="18B4EE84">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0797E250">
            <w:pPr>
              <w:spacing w:after="0" w:line="240" w:lineRule="auto"/>
              <w:jc w:val="center"/>
              <w:rPr>
                <w:rFonts w:ascii="仿宋_GB2312" w:hAnsi="Times New Roman" w:eastAsia="仿宋_GB2312" w:cs="微软雅黑"/>
                <w:sz w:val="24"/>
                <w:szCs w:val="24"/>
                <w:lang w:eastAsia="zh-CN"/>
              </w:rPr>
            </w:pPr>
          </w:p>
        </w:tc>
      </w:tr>
      <w:tr w14:paraId="25453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38B21CA9">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2</w:t>
            </w:r>
          </w:p>
        </w:tc>
        <w:tc>
          <w:tcPr>
            <w:tcW w:w="2747" w:type="dxa"/>
            <w:vAlign w:val="center"/>
          </w:tcPr>
          <w:p w14:paraId="4722D635">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68AA4118">
            <w:pPr>
              <w:spacing w:after="0" w:line="240" w:lineRule="auto"/>
              <w:jc w:val="center"/>
              <w:rPr>
                <w:rFonts w:ascii="仿宋_GB2312" w:hAnsi="Times New Roman" w:eastAsia="仿宋_GB2312" w:cs="微软雅黑"/>
                <w:sz w:val="24"/>
                <w:szCs w:val="24"/>
                <w:lang w:eastAsia="zh-CN"/>
              </w:rPr>
            </w:pPr>
          </w:p>
        </w:tc>
      </w:tr>
      <w:tr w14:paraId="0528E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19FC231B">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3</w:t>
            </w:r>
          </w:p>
        </w:tc>
        <w:tc>
          <w:tcPr>
            <w:tcW w:w="2747" w:type="dxa"/>
            <w:vAlign w:val="center"/>
          </w:tcPr>
          <w:p w14:paraId="103618DD">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6B7FA350">
            <w:pPr>
              <w:spacing w:after="0" w:line="240" w:lineRule="auto"/>
              <w:jc w:val="center"/>
              <w:rPr>
                <w:rFonts w:ascii="仿宋_GB2312" w:hAnsi="Times New Roman" w:eastAsia="仿宋_GB2312" w:cs="微软雅黑"/>
                <w:sz w:val="24"/>
                <w:szCs w:val="24"/>
                <w:lang w:eastAsia="zh-CN"/>
              </w:rPr>
            </w:pPr>
          </w:p>
        </w:tc>
      </w:tr>
      <w:tr w14:paraId="70D71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6CBDF4F5">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4</w:t>
            </w:r>
          </w:p>
        </w:tc>
        <w:tc>
          <w:tcPr>
            <w:tcW w:w="2747" w:type="dxa"/>
            <w:vAlign w:val="center"/>
          </w:tcPr>
          <w:p w14:paraId="4B152064">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5E6A3A87">
            <w:pPr>
              <w:spacing w:after="0" w:line="240" w:lineRule="auto"/>
              <w:jc w:val="center"/>
              <w:rPr>
                <w:rFonts w:ascii="仿宋_GB2312" w:hAnsi="Times New Roman" w:eastAsia="仿宋_GB2312" w:cs="微软雅黑"/>
                <w:sz w:val="24"/>
                <w:szCs w:val="24"/>
                <w:lang w:eastAsia="zh-CN"/>
              </w:rPr>
            </w:pPr>
          </w:p>
        </w:tc>
      </w:tr>
      <w:tr w14:paraId="775C3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2F22CCED">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5</w:t>
            </w:r>
          </w:p>
        </w:tc>
        <w:tc>
          <w:tcPr>
            <w:tcW w:w="2747" w:type="dxa"/>
            <w:vAlign w:val="center"/>
          </w:tcPr>
          <w:p w14:paraId="06E46AF7">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244FF015">
            <w:pPr>
              <w:spacing w:after="0" w:line="240" w:lineRule="auto"/>
              <w:jc w:val="center"/>
              <w:rPr>
                <w:rFonts w:ascii="仿宋_GB2312" w:hAnsi="Times New Roman" w:eastAsia="仿宋_GB2312" w:cs="微软雅黑"/>
                <w:sz w:val="24"/>
                <w:szCs w:val="24"/>
                <w:lang w:eastAsia="zh-CN"/>
              </w:rPr>
            </w:pPr>
          </w:p>
        </w:tc>
      </w:tr>
      <w:tr w14:paraId="759EB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2FEB8E40">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6</w:t>
            </w:r>
          </w:p>
        </w:tc>
        <w:tc>
          <w:tcPr>
            <w:tcW w:w="2747" w:type="dxa"/>
            <w:vAlign w:val="center"/>
          </w:tcPr>
          <w:p w14:paraId="0370920D">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10C1CDCC">
            <w:pPr>
              <w:spacing w:after="0" w:line="240" w:lineRule="auto"/>
              <w:jc w:val="center"/>
              <w:rPr>
                <w:rFonts w:ascii="仿宋_GB2312" w:hAnsi="Times New Roman" w:eastAsia="仿宋_GB2312" w:cs="微软雅黑"/>
                <w:sz w:val="24"/>
                <w:szCs w:val="24"/>
                <w:lang w:eastAsia="zh-CN"/>
              </w:rPr>
            </w:pPr>
          </w:p>
        </w:tc>
      </w:tr>
      <w:tr w14:paraId="470B1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6B775633">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7</w:t>
            </w:r>
          </w:p>
        </w:tc>
        <w:tc>
          <w:tcPr>
            <w:tcW w:w="2747" w:type="dxa"/>
            <w:vAlign w:val="center"/>
          </w:tcPr>
          <w:p w14:paraId="6A9C8DB5">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193DE5ED">
            <w:pPr>
              <w:spacing w:after="0" w:line="240" w:lineRule="auto"/>
              <w:jc w:val="center"/>
              <w:rPr>
                <w:rFonts w:ascii="仿宋_GB2312" w:hAnsi="Times New Roman" w:eastAsia="仿宋_GB2312" w:cs="微软雅黑"/>
                <w:sz w:val="24"/>
                <w:szCs w:val="24"/>
                <w:lang w:eastAsia="zh-CN"/>
              </w:rPr>
            </w:pPr>
          </w:p>
        </w:tc>
      </w:tr>
      <w:tr w14:paraId="10614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139E72A7">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8</w:t>
            </w:r>
          </w:p>
        </w:tc>
        <w:tc>
          <w:tcPr>
            <w:tcW w:w="2747" w:type="dxa"/>
            <w:vAlign w:val="center"/>
          </w:tcPr>
          <w:p w14:paraId="3868638A">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38F96053">
            <w:pPr>
              <w:spacing w:after="0" w:line="240" w:lineRule="auto"/>
              <w:jc w:val="center"/>
              <w:rPr>
                <w:rFonts w:ascii="仿宋_GB2312" w:hAnsi="Times New Roman" w:eastAsia="仿宋_GB2312" w:cs="微软雅黑"/>
                <w:sz w:val="24"/>
                <w:szCs w:val="24"/>
                <w:lang w:eastAsia="zh-CN"/>
              </w:rPr>
            </w:pPr>
          </w:p>
        </w:tc>
      </w:tr>
      <w:tr w14:paraId="01EEB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75648C40">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 xml:space="preserve">evidence </w:t>
            </w:r>
            <w:r>
              <w:rPr>
                <w:rFonts w:ascii="仿宋_GB2312" w:hAnsi="Times New Roman" w:eastAsia="仿宋_GB2312" w:cs="微软雅黑"/>
                <w:sz w:val="24"/>
                <w:szCs w:val="24"/>
                <w:lang w:eastAsia="zh-CN"/>
              </w:rPr>
              <w:t>9</w:t>
            </w:r>
          </w:p>
        </w:tc>
        <w:tc>
          <w:tcPr>
            <w:tcW w:w="2747" w:type="dxa"/>
            <w:vAlign w:val="center"/>
          </w:tcPr>
          <w:p w14:paraId="547494C0">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5566D00B">
            <w:pPr>
              <w:spacing w:after="0" w:line="240" w:lineRule="auto"/>
              <w:jc w:val="center"/>
              <w:rPr>
                <w:rFonts w:ascii="仿宋_GB2312" w:hAnsi="Times New Roman" w:eastAsia="仿宋_GB2312" w:cs="微软雅黑"/>
                <w:sz w:val="24"/>
                <w:szCs w:val="24"/>
                <w:lang w:eastAsia="zh-CN"/>
              </w:rPr>
            </w:pPr>
          </w:p>
        </w:tc>
      </w:tr>
      <w:tr w14:paraId="47C41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838" w:type="dxa"/>
            <w:vAlign w:val="center"/>
          </w:tcPr>
          <w:p w14:paraId="30DEF465">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evidence 1</w:t>
            </w:r>
            <w:r>
              <w:rPr>
                <w:rFonts w:ascii="仿宋_GB2312" w:hAnsi="Times New Roman" w:eastAsia="仿宋_GB2312" w:cs="微软雅黑"/>
                <w:sz w:val="24"/>
                <w:szCs w:val="24"/>
                <w:lang w:eastAsia="zh-CN"/>
              </w:rPr>
              <w:t>0</w:t>
            </w:r>
          </w:p>
        </w:tc>
        <w:tc>
          <w:tcPr>
            <w:tcW w:w="2747" w:type="dxa"/>
            <w:vAlign w:val="center"/>
          </w:tcPr>
          <w:p w14:paraId="30382DC8">
            <w:pPr>
              <w:spacing w:after="0" w:line="240" w:lineRule="auto"/>
              <w:jc w:val="center"/>
              <w:rPr>
                <w:rFonts w:ascii="仿宋_GB2312" w:hAnsi="Times New Roman" w:eastAsia="仿宋_GB2312" w:cs="微软雅黑"/>
                <w:sz w:val="24"/>
                <w:szCs w:val="24"/>
                <w:lang w:eastAsia="zh-CN"/>
              </w:rPr>
            </w:pPr>
          </w:p>
        </w:tc>
        <w:tc>
          <w:tcPr>
            <w:tcW w:w="5246" w:type="dxa"/>
            <w:vAlign w:val="center"/>
          </w:tcPr>
          <w:p w14:paraId="4AC4061A">
            <w:pPr>
              <w:spacing w:after="0" w:line="240" w:lineRule="auto"/>
              <w:jc w:val="center"/>
              <w:rPr>
                <w:rFonts w:ascii="仿宋_GB2312" w:hAnsi="Times New Roman" w:eastAsia="仿宋_GB2312" w:cs="微软雅黑"/>
                <w:sz w:val="24"/>
                <w:szCs w:val="24"/>
                <w:lang w:eastAsia="zh-CN"/>
              </w:rPr>
            </w:pPr>
          </w:p>
        </w:tc>
      </w:tr>
    </w:tbl>
    <w:p w14:paraId="5181044A">
      <w:pPr>
        <w:spacing w:after="0" w:line="240" w:lineRule="auto"/>
        <w:jc w:val="center"/>
        <w:rPr>
          <w:rFonts w:ascii="仿宋_GB2312" w:hAnsi="Times New Roman" w:eastAsia="仿宋_GB2312" w:cs="微软雅黑"/>
          <w:sz w:val="24"/>
          <w:szCs w:val="24"/>
          <w:lang w:eastAsia="zh-CN"/>
        </w:rPr>
      </w:pPr>
    </w:p>
    <w:p w14:paraId="4E81592F">
      <w:pPr>
        <w:pStyle w:val="3"/>
        <w:numPr>
          <w:ilvl w:val="1"/>
          <w:numId w:val="0"/>
        </w:numPr>
        <w:spacing w:before="0" w:after="293" w:line="259" w:lineRule="auto"/>
        <w:ind w:left="590" w:hanging="605"/>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27" w:name="_Toc131456819"/>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第三部分 应用程序安全</w:t>
      </w:r>
      <w:bookmarkEnd w:id="27"/>
    </w:p>
    <w:p w14:paraId="4D27A6BE">
      <w:pPr>
        <w:pStyle w:val="4"/>
        <w:spacing w:before="120" w:beforeLines="50" w:after="120" w:afterLines="50"/>
        <w:rPr>
          <w:rFonts w:ascii="Times New Roman" w:hAnsi="Times New Roman" w:eastAsia="宋体" w:cs="微软雅黑"/>
          <w:bCs/>
          <w:color w:val="auto"/>
          <w:sz w:val="28"/>
          <w:szCs w:val="28"/>
          <w:lang w:eastAsia="zh-CN"/>
        </w:rPr>
      </w:pPr>
      <w:bookmarkStart w:id="28" w:name="_Toc131456820"/>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5</w:t>
      </w:r>
      <w:r>
        <w:rPr>
          <w:rFonts w:hint="eastAsia" w:ascii="Times New Roman" w:hAnsi="Times New Roman" w:eastAsia="宋体" w:cs="微软雅黑"/>
          <w:bCs/>
          <w:color w:val="auto"/>
          <w:sz w:val="28"/>
          <w:szCs w:val="28"/>
          <w:lang w:eastAsia="zh-CN"/>
        </w:rPr>
        <w:t>：</w:t>
      </w:r>
      <w:bookmarkEnd w:id="28"/>
      <w:r>
        <w:rPr>
          <w:rFonts w:ascii="Times New Roman" w:hAnsi="Times New Roman" w:eastAsia="宋体" w:cs="微软雅黑"/>
          <w:bCs/>
          <w:color w:val="auto"/>
          <w:sz w:val="28"/>
          <w:szCs w:val="28"/>
          <w:lang w:eastAsia="zh-CN"/>
        </w:rPr>
        <w:t>Android</w:t>
      </w:r>
      <w:r>
        <w:rPr>
          <w:rFonts w:hint="eastAsia" w:ascii="Times New Roman" w:hAnsi="Times New Roman" w:eastAsia="宋体" w:cs="微软雅黑"/>
          <w:bCs/>
          <w:color w:val="auto"/>
          <w:sz w:val="28"/>
          <w:szCs w:val="28"/>
          <w:lang w:eastAsia="zh-CN"/>
        </w:rPr>
        <w:t>恶意程序分析（50分）</w:t>
      </w:r>
    </w:p>
    <w:p w14:paraId="2A0A17F3">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A集团发现其发布的</w:t>
      </w:r>
      <w:r>
        <w:rPr>
          <w:rFonts w:ascii="仿宋_GB2312" w:hAnsi="Times New Roman" w:eastAsia="仿宋_GB2312" w:cs="微软雅黑"/>
          <w:sz w:val="28"/>
          <w:szCs w:val="28"/>
          <w:lang w:eastAsia="zh-CN"/>
        </w:rPr>
        <w:t>Android</w:t>
      </w:r>
      <w:r>
        <w:rPr>
          <w:rFonts w:hint="eastAsia" w:ascii="仿宋_GB2312" w:hAnsi="Times New Roman" w:eastAsia="仿宋_GB2312" w:cs="微软雅黑"/>
          <w:sz w:val="28"/>
          <w:szCs w:val="28"/>
          <w:lang w:eastAsia="zh-CN"/>
        </w:rPr>
        <w:t>移动应用程序文件遭到非法篡改，您的团队需要协助A集团对该恶意程序样本进行逆向分析、对其攻击/破坏的行为进行调查取证。</w:t>
      </w:r>
    </w:p>
    <w:p w14:paraId="77862D9B">
      <w:pPr>
        <w:pStyle w:val="4"/>
        <w:spacing w:before="120" w:beforeLines="50" w:after="120" w:afterLines="50"/>
        <w:rPr>
          <w:rFonts w:ascii="Times New Roman" w:hAnsi="Times New Roman" w:eastAsia="宋体" w:cs="微软雅黑"/>
          <w:bCs/>
          <w:color w:val="auto"/>
          <w:sz w:val="24"/>
          <w:lang w:eastAsia="zh-CN"/>
        </w:rPr>
      </w:pPr>
      <w:bookmarkStart w:id="29" w:name="_Toc131456821"/>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w:t>
      </w:r>
      <w:r>
        <w:rPr>
          <w:rFonts w:ascii="Times New Roman" w:hAnsi="Times New Roman" w:eastAsia="宋体" w:cs="微软雅黑"/>
          <w:bCs/>
          <w:color w:val="auto"/>
          <w:sz w:val="24"/>
          <w:lang w:eastAsia="zh-CN"/>
        </w:rPr>
        <w:t>Android</w:t>
      </w:r>
      <w:r>
        <w:rPr>
          <w:rFonts w:hint="eastAsia" w:ascii="Times New Roman" w:hAnsi="Times New Roman" w:eastAsia="宋体" w:cs="微软雅黑"/>
          <w:bCs/>
          <w:color w:val="auto"/>
          <w:sz w:val="24"/>
          <w:lang w:eastAsia="zh-CN"/>
        </w:rPr>
        <w:t>移动应用程序文件。</w:t>
      </w:r>
      <w:bookmarkEnd w:id="29"/>
    </w:p>
    <w:p w14:paraId="00A433CE">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881"/>
        <w:gridCol w:w="3134"/>
      </w:tblGrid>
      <w:tr w14:paraId="31C93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14:paraId="2A389F9A">
            <w:pPr>
              <w:spacing w:after="0" w:line="240" w:lineRule="auto"/>
              <w:rPr>
                <w:rFonts w:ascii="Times New Roman" w:hAnsi="Times New Roman" w:cs="微软雅黑"/>
                <w:b/>
                <w:sz w:val="24"/>
                <w:szCs w:val="32"/>
                <w:lang w:eastAsia="zh-CN"/>
              </w:rPr>
            </w:pPr>
            <w:r>
              <w:rPr>
                <w:rFonts w:ascii="Times New Roman" w:hAnsi="Times New Roman" w:cs="微软雅黑"/>
                <w:sz w:val="24"/>
                <w:szCs w:val="24"/>
                <w:lang w:eastAsia="zh-CN"/>
              </w:rPr>
              <w:t xml:space="preserve"> </w:t>
            </w:r>
            <w:r>
              <w:rPr>
                <w:rFonts w:hint="eastAsia" w:ascii="Times New Roman" w:hAnsi="Times New Roman" w:cs="Times New Roman"/>
                <w:b/>
                <w:sz w:val="28"/>
                <w:szCs w:val="28"/>
              </w:rPr>
              <w:t>任务</w:t>
            </w:r>
            <w:r>
              <w:rPr>
                <w:rFonts w:ascii="Times New Roman" w:hAnsi="Times New Roman" w:cs="Times New Roman"/>
                <w:b/>
                <w:sz w:val="28"/>
                <w:szCs w:val="28"/>
              </w:rPr>
              <w:t>5</w:t>
            </w:r>
            <w:r>
              <w:rPr>
                <w:rFonts w:hint="eastAsia" w:ascii="Times New Roman" w:hAnsi="Times New Roman" w:cs="Times New Roman"/>
                <w:b/>
                <w:sz w:val="28"/>
                <w:szCs w:val="28"/>
              </w:rPr>
              <w:t>：</w:t>
            </w:r>
            <w:r>
              <w:rPr>
                <w:rFonts w:ascii="Times New Roman" w:hAnsi="Times New Roman" w:cs="Times New Roman"/>
                <w:b/>
                <w:sz w:val="28"/>
                <w:szCs w:val="28"/>
              </w:rPr>
              <w:t>Android</w:t>
            </w:r>
            <w:r>
              <w:rPr>
                <w:rFonts w:hint="eastAsia" w:ascii="Times New Roman" w:hAnsi="Times New Roman" w:cs="Times New Roman"/>
                <w:b/>
                <w:sz w:val="28"/>
                <w:szCs w:val="28"/>
              </w:rPr>
              <w:t>恶意程序分析</w:t>
            </w:r>
          </w:p>
        </w:tc>
      </w:tr>
      <w:tr w14:paraId="39EA6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42A2FCF7">
            <w:pPr>
              <w:spacing w:after="0" w:line="240" w:lineRule="auto"/>
              <w:jc w:val="center"/>
              <w:rPr>
                <w:rFonts w:ascii="仿宋_GB2312" w:hAnsi="Times New Roman" w:eastAsia="仿宋_GB2312" w:cs="Times New Roman"/>
                <w:b/>
                <w:sz w:val="24"/>
                <w:szCs w:val="24"/>
              </w:rPr>
            </w:pPr>
            <w:r>
              <w:rPr>
                <w:rFonts w:hint="eastAsia" w:ascii="仿宋_GB2312" w:hAnsi="Times New Roman" w:eastAsia="仿宋_GB2312" w:cs="Times New Roman"/>
                <w:b/>
                <w:sz w:val="24"/>
                <w:szCs w:val="24"/>
              </w:rPr>
              <w:t>序号</w:t>
            </w:r>
          </w:p>
        </w:tc>
        <w:tc>
          <w:tcPr>
            <w:tcW w:w="5881" w:type="dxa"/>
            <w:vAlign w:val="center"/>
          </w:tcPr>
          <w:p w14:paraId="737F1A69">
            <w:pPr>
              <w:spacing w:after="0" w:line="240" w:lineRule="auto"/>
              <w:jc w:val="center"/>
              <w:rPr>
                <w:rFonts w:ascii="仿宋_GB2312" w:hAnsi="Times New Roman" w:eastAsia="仿宋_GB2312" w:cs="Times New Roman"/>
                <w:b/>
                <w:sz w:val="24"/>
                <w:szCs w:val="24"/>
              </w:rPr>
            </w:pPr>
            <w:r>
              <w:rPr>
                <w:rFonts w:hint="eastAsia" w:ascii="仿宋_GB2312" w:hAnsi="Times New Roman" w:eastAsia="仿宋_GB2312" w:cs="Times New Roman"/>
                <w:b/>
                <w:sz w:val="24"/>
                <w:szCs w:val="24"/>
              </w:rPr>
              <w:t>任务内容</w:t>
            </w:r>
          </w:p>
        </w:tc>
        <w:tc>
          <w:tcPr>
            <w:tcW w:w="3134" w:type="dxa"/>
            <w:vAlign w:val="center"/>
          </w:tcPr>
          <w:p w14:paraId="522D7883">
            <w:pPr>
              <w:spacing w:after="0" w:line="240" w:lineRule="auto"/>
              <w:jc w:val="center"/>
              <w:rPr>
                <w:rFonts w:ascii="仿宋_GB2312" w:hAnsi="Times New Roman" w:eastAsia="仿宋_GB2312" w:cs="Times New Roman"/>
                <w:b/>
                <w:sz w:val="24"/>
                <w:szCs w:val="24"/>
              </w:rPr>
            </w:pPr>
            <w:r>
              <w:rPr>
                <w:rFonts w:hint="eastAsia" w:ascii="仿宋_GB2312" w:hAnsi="Times New Roman" w:eastAsia="仿宋_GB2312" w:cs="Times New Roman"/>
                <w:b/>
                <w:sz w:val="24"/>
                <w:szCs w:val="24"/>
              </w:rPr>
              <w:t>答案</w:t>
            </w:r>
          </w:p>
        </w:tc>
      </w:tr>
      <w:tr w14:paraId="2C666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362D13E2">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881" w:type="dxa"/>
            <w:vAlign w:val="center"/>
          </w:tcPr>
          <w:p w14:paraId="621BEC61">
            <w:pPr>
              <w:spacing w:after="0" w:line="240" w:lineRule="auto"/>
              <w:rPr>
                <w:rFonts w:ascii="仿宋_GB2312" w:eastAsia="仿宋_GB2312" w:cs="Times New Roman"/>
                <w:sz w:val="24"/>
                <w:szCs w:val="24"/>
                <w:lang w:eastAsia="zh-CN"/>
              </w:rPr>
            </w:pPr>
            <w:r>
              <w:rPr>
                <w:rFonts w:hint="eastAsia" w:ascii="仿宋_GB2312" w:eastAsia="仿宋_GB2312" w:cs="Times New Roman"/>
                <w:sz w:val="24"/>
                <w:szCs w:val="24"/>
                <w:lang w:eastAsia="zh-CN"/>
              </w:rPr>
              <w:t>提交素材中的恶意应用回传数据的url地址</w:t>
            </w:r>
          </w:p>
        </w:tc>
        <w:tc>
          <w:tcPr>
            <w:tcW w:w="3134" w:type="dxa"/>
            <w:vAlign w:val="center"/>
          </w:tcPr>
          <w:p w14:paraId="55E4451C">
            <w:pPr>
              <w:spacing w:after="0" w:line="240" w:lineRule="auto"/>
              <w:rPr>
                <w:rFonts w:ascii="仿宋_GB2312" w:eastAsia="仿宋_GB2312" w:cs="Times New Roman"/>
                <w:sz w:val="24"/>
                <w:szCs w:val="24"/>
                <w:lang w:eastAsia="zh-CN"/>
              </w:rPr>
            </w:pPr>
          </w:p>
        </w:tc>
      </w:tr>
      <w:tr w14:paraId="3CA72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7DAFD07E">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881" w:type="dxa"/>
            <w:vAlign w:val="center"/>
          </w:tcPr>
          <w:p w14:paraId="707082F2">
            <w:pPr>
              <w:spacing w:after="0" w:line="240" w:lineRule="auto"/>
              <w:rPr>
                <w:rFonts w:ascii="仿宋_GB2312" w:eastAsia="仿宋_GB2312" w:cs="Times New Roman"/>
                <w:sz w:val="24"/>
                <w:szCs w:val="24"/>
                <w:lang w:eastAsia="zh-CN"/>
              </w:rPr>
            </w:pPr>
            <w:r>
              <w:rPr>
                <w:rFonts w:hint="eastAsia" w:ascii="仿宋_GB2312" w:eastAsia="仿宋_GB2312" w:cs="Times New Roman"/>
                <w:sz w:val="24"/>
                <w:szCs w:val="24"/>
                <w:lang w:eastAsia="zh-CN"/>
              </w:rPr>
              <w:t>提交素材中的恶意代码保存数据文件名称（含路径）</w:t>
            </w:r>
          </w:p>
        </w:tc>
        <w:tc>
          <w:tcPr>
            <w:tcW w:w="3134" w:type="dxa"/>
            <w:vAlign w:val="center"/>
          </w:tcPr>
          <w:p w14:paraId="4DCEF1C2">
            <w:pPr>
              <w:spacing w:after="0" w:line="240" w:lineRule="auto"/>
              <w:rPr>
                <w:rFonts w:ascii="仿宋_GB2312" w:eastAsia="仿宋_GB2312" w:cs="Times New Roman"/>
                <w:sz w:val="24"/>
                <w:szCs w:val="24"/>
                <w:lang w:eastAsia="zh-CN"/>
              </w:rPr>
            </w:pPr>
          </w:p>
        </w:tc>
      </w:tr>
      <w:tr w14:paraId="4AD60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0F2C2236">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p>
        </w:tc>
        <w:tc>
          <w:tcPr>
            <w:tcW w:w="5881" w:type="dxa"/>
            <w:vAlign w:val="center"/>
          </w:tcPr>
          <w:p w14:paraId="1F1390E9">
            <w:pPr>
              <w:spacing w:after="0" w:line="240" w:lineRule="auto"/>
              <w:rPr>
                <w:rFonts w:ascii="仿宋_GB2312" w:eastAsia="仿宋_GB2312" w:cs="Times New Roman"/>
                <w:sz w:val="24"/>
                <w:szCs w:val="24"/>
                <w:lang w:eastAsia="zh-CN"/>
              </w:rPr>
            </w:pPr>
            <w:r>
              <w:rPr>
                <w:rFonts w:hint="eastAsia" w:ascii="仿宋_GB2312" w:eastAsia="仿宋_GB2312" w:cs="Times New Roman"/>
                <w:sz w:val="24"/>
                <w:szCs w:val="24"/>
                <w:lang w:eastAsia="zh-CN"/>
              </w:rPr>
              <w:t>提交素材中的恶意行为发起的dex的SHA1签名值</w:t>
            </w:r>
          </w:p>
        </w:tc>
        <w:tc>
          <w:tcPr>
            <w:tcW w:w="3134" w:type="dxa"/>
            <w:vAlign w:val="center"/>
          </w:tcPr>
          <w:p w14:paraId="460DC277">
            <w:pPr>
              <w:spacing w:after="0" w:line="240" w:lineRule="auto"/>
              <w:rPr>
                <w:rFonts w:ascii="仿宋_GB2312" w:eastAsia="仿宋_GB2312" w:cs="Times New Roman"/>
                <w:sz w:val="24"/>
                <w:szCs w:val="24"/>
                <w:lang w:eastAsia="zh-CN"/>
              </w:rPr>
            </w:pPr>
          </w:p>
        </w:tc>
      </w:tr>
      <w:tr w14:paraId="7920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17DDB707">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4</w:t>
            </w:r>
          </w:p>
        </w:tc>
        <w:tc>
          <w:tcPr>
            <w:tcW w:w="5881" w:type="dxa"/>
            <w:vAlign w:val="center"/>
          </w:tcPr>
          <w:p w14:paraId="41E79FE7">
            <w:pPr>
              <w:spacing w:after="0" w:line="240" w:lineRule="auto"/>
              <w:rPr>
                <w:rFonts w:ascii="仿宋_GB2312" w:eastAsia="仿宋_GB2312" w:cs="Times New Roman"/>
                <w:sz w:val="24"/>
                <w:szCs w:val="24"/>
                <w:lang w:eastAsia="zh-CN"/>
              </w:rPr>
            </w:pPr>
            <w:r>
              <w:rPr>
                <w:rFonts w:hint="eastAsia" w:ascii="仿宋_GB2312" w:eastAsia="仿宋_GB2312" w:cs="Times New Roman"/>
                <w:sz w:val="24"/>
                <w:szCs w:val="24"/>
                <w:lang w:eastAsia="zh-CN"/>
              </w:rPr>
              <w:t>描述素材中恶意代码的行为</w:t>
            </w:r>
          </w:p>
        </w:tc>
        <w:tc>
          <w:tcPr>
            <w:tcW w:w="3134" w:type="dxa"/>
            <w:vAlign w:val="center"/>
          </w:tcPr>
          <w:p w14:paraId="1443F054">
            <w:pPr>
              <w:spacing w:after="0" w:line="240" w:lineRule="auto"/>
              <w:rPr>
                <w:rFonts w:ascii="仿宋_GB2312" w:hAnsi="宋体" w:eastAsia="仿宋_GB2312" w:cs="宋体"/>
                <w:sz w:val="24"/>
                <w:szCs w:val="24"/>
                <w:lang w:eastAsia="zh-CN"/>
              </w:rPr>
            </w:pPr>
          </w:p>
        </w:tc>
      </w:tr>
    </w:tbl>
    <w:p w14:paraId="479D376A">
      <w:pPr>
        <w:pStyle w:val="4"/>
        <w:spacing w:before="120" w:beforeLines="50" w:after="120" w:afterLines="50"/>
        <w:rPr>
          <w:rFonts w:ascii="Times New Roman" w:hAnsi="Times New Roman" w:eastAsia="宋体" w:cs="微软雅黑"/>
          <w:bCs/>
          <w:color w:val="auto"/>
          <w:sz w:val="28"/>
          <w:szCs w:val="28"/>
          <w:lang w:eastAsia="zh-CN"/>
        </w:rPr>
      </w:pPr>
      <w:bookmarkStart w:id="30" w:name="_Toc131456822"/>
      <w:r>
        <w:rPr>
          <w:rFonts w:hint="eastAsia" w:ascii="Times New Roman" w:hAnsi="Times New Roman" w:eastAsia="宋体" w:cs="微软雅黑"/>
          <w:bCs/>
          <w:color w:val="auto"/>
          <w:sz w:val="28"/>
          <w:szCs w:val="28"/>
          <w:lang w:eastAsia="zh-CN"/>
        </w:rPr>
        <w:t>任务</w:t>
      </w:r>
      <w:r>
        <w:rPr>
          <w:rFonts w:ascii="Times New Roman" w:hAnsi="Times New Roman" w:eastAsia="宋体" w:cs="微软雅黑"/>
          <w:bCs/>
          <w:color w:val="auto"/>
          <w:sz w:val="28"/>
          <w:szCs w:val="28"/>
          <w:lang w:eastAsia="zh-CN"/>
        </w:rPr>
        <w:t>6</w:t>
      </w:r>
      <w:r>
        <w:rPr>
          <w:rFonts w:hint="eastAsia" w:ascii="Times New Roman" w:hAnsi="Times New Roman" w:eastAsia="宋体" w:cs="微软雅黑"/>
          <w:bCs/>
          <w:color w:val="auto"/>
          <w:sz w:val="28"/>
          <w:szCs w:val="28"/>
          <w:lang w:eastAsia="zh-CN"/>
        </w:rPr>
        <w:t>：C代码审计</w:t>
      </w:r>
      <w:bookmarkEnd w:id="30"/>
      <w:r>
        <w:rPr>
          <w:rFonts w:hint="eastAsia" w:ascii="Times New Roman" w:hAnsi="Times New Roman" w:eastAsia="宋体" w:cs="微软雅黑"/>
          <w:bCs/>
          <w:color w:val="auto"/>
          <w:sz w:val="28"/>
          <w:szCs w:val="28"/>
          <w:lang w:eastAsia="zh-CN"/>
        </w:rPr>
        <w:t>（30分）</w:t>
      </w:r>
    </w:p>
    <w:p w14:paraId="1E568A43">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代码审计是指对源代码进行检查，寻找代码存在的脆弱性，这是一项需要多方面技能的技术。作为一项软件安全检查工作，代码安全审查是非常重要的一部分，因为大部分代码从语法和语义上来说是正确的，但存在着可能被利用的安全漏洞，你必须依赖你的知识和经验来完成这项工作。</w:t>
      </w:r>
    </w:p>
    <w:p w14:paraId="1CB90150">
      <w:pPr>
        <w:pStyle w:val="4"/>
        <w:spacing w:before="120" w:beforeLines="50" w:after="120" w:afterLines="50"/>
        <w:rPr>
          <w:rFonts w:ascii="Times New Roman" w:hAnsi="Times New Roman" w:eastAsia="宋体" w:cs="微软雅黑"/>
          <w:bCs/>
          <w:color w:val="auto"/>
          <w:sz w:val="24"/>
          <w:lang w:eastAsia="zh-CN"/>
        </w:rPr>
      </w:pPr>
      <w:bookmarkStart w:id="31" w:name="_Toc131456823"/>
      <w:r>
        <w:rPr>
          <w:rFonts w:ascii="Times New Roman" w:hAnsi="Times New Roman" w:eastAsia="宋体" w:cs="微软雅黑"/>
          <w:bCs/>
          <w:color w:val="auto"/>
          <w:sz w:val="24"/>
          <w:lang w:eastAsia="zh-CN"/>
        </w:rPr>
        <w:t>本任务</w:t>
      </w:r>
      <w:r>
        <w:rPr>
          <w:rFonts w:hint="eastAsia" w:ascii="Times New Roman" w:hAnsi="Times New Roman" w:eastAsia="宋体" w:cs="微软雅黑"/>
          <w:bCs/>
          <w:color w:val="auto"/>
          <w:sz w:val="24"/>
          <w:lang w:eastAsia="zh-CN"/>
        </w:rPr>
        <w:t>素材</w:t>
      </w:r>
      <w:r>
        <w:rPr>
          <w:rFonts w:ascii="Times New Roman" w:hAnsi="Times New Roman" w:eastAsia="宋体" w:cs="微软雅黑"/>
          <w:bCs/>
          <w:color w:val="auto"/>
          <w:sz w:val="24"/>
          <w:lang w:eastAsia="zh-CN"/>
        </w:rPr>
        <w:t>清单</w:t>
      </w:r>
      <w:r>
        <w:rPr>
          <w:rFonts w:hint="eastAsia" w:ascii="Times New Roman" w:hAnsi="Times New Roman" w:eastAsia="宋体" w:cs="微软雅黑"/>
          <w:bCs/>
          <w:color w:val="auto"/>
          <w:sz w:val="24"/>
          <w:lang w:eastAsia="zh-CN"/>
        </w:rPr>
        <w:t>：C源</w:t>
      </w:r>
      <w:r>
        <w:rPr>
          <w:rFonts w:ascii="Times New Roman" w:hAnsi="Times New Roman" w:eastAsia="宋体" w:cs="微软雅黑"/>
          <w:bCs/>
          <w:color w:val="auto"/>
          <w:sz w:val="24"/>
          <w:lang w:eastAsia="zh-CN"/>
        </w:rPr>
        <w:t>代码文件</w:t>
      </w:r>
      <w:r>
        <w:rPr>
          <w:rFonts w:hint="eastAsia" w:ascii="Times New Roman" w:hAnsi="Times New Roman" w:eastAsia="宋体" w:cs="微软雅黑"/>
          <w:bCs/>
          <w:color w:val="auto"/>
          <w:sz w:val="24"/>
          <w:lang w:eastAsia="zh-CN"/>
        </w:rPr>
        <w:t>。</w:t>
      </w:r>
      <w:bookmarkEnd w:id="31"/>
    </w:p>
    <w:p w14:paraId="2259133D">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请按要求完成该部分的工作任务。</w:t>
      </w:r>
    </w:p>
    <w:tbl>
      <w:tblPr>
        <w:tblStyle w:val="20"/>
        <w:tblW w:w="9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5881"/>
        <w:gridCol w:w="3134"/>
      </w:tblGrid>
      <w:tr w14:paraId="28B00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831" w:type="dxa"/>
            <w:gridSpan w:val="3"/>
            <w:shd w:val="clear" w:color="auto" w:fill="D7D7D7" w:themeFill="background1" w:themeFillShade="D8"/>
            <w:vAlign w:val="center"/>
          </w:tcPr>
          <w:p w14:paraId="7A9BA0E8">
            <w:pPr>
              <w:spacing w:after="0" w:line="240" w:lineRule="auto"/>
              <w:rPr>
                <w:rFonts w:ascii="Times New Roman" w:hAnsi="Times New Roman" w:cs="微软雅黑"/>
                <w:b/>
                <w:sz w:val="24"/>
                <w:szCs w:val="32"/>
                <w:lang w:eastAsia="zh-CN"/>
              </w:rPr>
            </w:pPr>
            <w:r>
              <w:rPr>
                <w:rFonts w:ascii="Times New Roman" w:hAnsi="Times New Roman" w:cs="微软雅黑"/>
                <w:sz w:val="24"/>
                <w:szCs w:val="24"/>
                <w:lang w:eastAsia="zh-CN"/>
              </w:rPr>
              <w:t xml:space="preserve"> </w:t>
            </w:r>
            <w:r>
              <w:rPr>
                <w:rFonts w:hint="eastAsia" w:ascii="Times New Roman" w:hAnsi="Times New Roman" w:cs="Times New Roman"/>
                <w:b/>
                <w:sz w:val="28"/>
                <w:szCs w:val="28"/>
                <w:lang w:eastAsia="zh-CN"/>
              </w:rPr>
              <w:t>任务</w:t>
            </w:r>
            <w:r>
              <w:rPr>
                <w:rFonts w:ascii="Times New Roman" w:hAnsi="Times New Roman" w:cs="Times New Roman"/>
                <w:b/>
                <w:sz w:val="28"/>
                <w:szCs w:val="28"/>
                <w:lang w:eastAsia="zh-CN"/>
              </w:rPr>
              <w:t>6</w:t>
            </w:r>
            <w:r>
              <w:rPr>
                <w:rFonts w:hint="eastAsia" w:ascii="Times New Roman" w:hAnsi="Times New Roman" w:cs="Times New Roman"/>
                <w:b/>
                <w:sz w:val="28"/>
                <w:szCs w:val="28"/>
                <w:lang w:eastAsia="zh-CN"/>
              </w:rPr>
              <w:t>：C代码审计</w:t>
            </w:r>
          </w:p>
        </w:tc>
      </w:tr>
      <w:tr w14:paraId="056E0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78DAC11F">
            <w:pPr>
              <w:spacing w:after="0" w:line="240" w:lineRule="auto"/>
              <w:jc w:val="center"/>
              <w:rPr>
                <w:rFonts w:ascii="仿宋_GB2312" w:hAnsi="Times New Roman" w:eastAsia="仿宋_GB2312" w:cs="Times New Roman"/>
                <w:b/>
                <w:sz w:val="24"/>
                <w:szCs w:val="24"/>
              </w:rPr>
            </w:pPr>
            <w:r>
              <w:rPr>
                <w:rFonts w:hint="eastAsia" w:ascii="仿宋_GB2312" w:hAnsi="Times New Roman" w:eastAsia="仿宋_GB2312" w:cs="Times New Roman"/>
                <w:b/>
                <w:sz w:val="24"/>
                <w:szCs w:val="24"/>
              </w:rPr>
              <w:t>序号</w:t>
            </w:r>
          </w:p>
        </w:tc>
        <w:tc>
          <w:tcPr>
            <w:tcW w:w="5881" w:type="dxa"/>
            <w:vAlign w:val="center"/>
          </w:tcPr>
          <w:p w14:paraId="6E3A3F3B">
            <w:pPr>
              <w:spacing w:after="0" w:line="240" w:lineRule="auto"/>
              <w:jc w:val="center"/>
              <w:rPr>
                <w:rFonts w:ascii="仿宋_GB2312" w:hAnsi="Times New Roman" w:eastAsia="仿宋_GB2312" w:cs="Times New Roman"/>
                <w:b/>
                <w:sz w:val="24"/>
                <w:szCs w:val="24"/>
              </w:rPr>
            </w:pPr>
            <w:r>
              <w:rPr>
                <w:rFonts w:hint="eastAsia" w:ascii="仿宋_GB2312" w:hAnsi="Times New Roman" w:eastAsia="仿宋_GB2312" w:cs="Times New Roman"/>
                <w:b/>
                <w:sz w:val="24"/>
                <w:szCs w:val="24"/>
              </w:rPr>
              <w:t>任务内容</w:t>
            </w:r>
          </w:p>
        </w:tc>
        <w:tc>
          <w:tcPr>
            <w:tcW w:w="3134" w:type="dxa"/>
            <w:vAlign w:val="center"/>
          </w:tcPr>
          <w:p w14:paraId="0BB6BC79">
            <w:pPr>
              <w:spacing w:after="0" w:line="240" w:lineRule="auto"/>
              <w:jc w:val="center"/>
              <w:rPr>
                <w:rFonts w:ascii="仿宋_GB2312" w:hAnsi="Times New Roman" w:eastAsia="仿宋_GB2312" w:cs="Times New Roman"/>
                <w:b/>
                <w:sz w:val="24"/>
                <w:szCs w:val="24"/>
              </w:rPr>
            </w:pPr>
            <w:r>
              <w:rPr>
                <w:rFonts w:hint="eastAsia" w:ascii="仿宋_GB2312" w:hAnsi="Times New Roman" w:eastAsia="仿宋_GB2312" w:cs="Times New Roman"/>
                <w:b/>
                <w:sz w:val="24"/>
                <w:szCs w:val="24"/>
              </w:rPr>
              <w:t>答案</w:t>
            </w:r>
          </w:p>
        </w:tc>
      </w:tr>
      <w:tr w14:paraId="0C048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005A1F1B">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p>
        </w:tc>
        <w:tc>
          <w:tcPr>
            <w:tcW w:w="5881" w:type="dxa"/>
            <w:vAlign w:val="center"/>
          </w:tcPr>
          <w:p w14:paraId="176FDB1A">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请指出本段代码存在什么漏洞</w:t>
            </w:r>
          </w:p>
        </w:tc>
        <w:tc>
          <w:tcPr>
            <w:tcW w:w="3134" w:type="dxa"/>
            <w:vAlign w:val="center"/>
          </w:tcPr>
          <w:p w14:paraId="2BC8DAFA">
            <w:pPr>
              <w:spacing w:after="0" w:line="240" w:lineRule="auto"/>
              <w:rPr>
                <w:rFonts w:ascii="Times New Roman" w:hAnsi="Times New Roman" w:cs="Times New Roman"/>
                <w:sz w:val="24"/>
                <w:szCs w:val="24"/>
                <w:lang w:eastAsia="zh-CN"/>
              </w:rPr>
            </w:pPr>
          </w:p>
        </w:tc>
      </w:tr>
      <w:tr w14:paraId="2CA2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16" w:type="dxa"/>
            <w:vAlign w:val="center"/>
          </w:tcPr>
          <w:p w14:paraId="02C7B330">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p>
        </w:tc>
        <w:tc>
          <w:tcPr>
            <w:tcW w:w="5881" w:type="dxa"/>
            <w:vAlign w:val="center"/>
          </w:tcPr>
          <w:p w14:paraId="4D4F962A">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请指出存在漏洞的函数名称，例如：scanf</w:t>
            </w:r>
          </w:p>
        </w:tc>
        <w:tc>
          <w:tcPr>
            <w:tcW w:w="3134" w:type="dxa"/>
            <w:vAlign w:val="center"/>
          </w:tcPr>
          <w:p w14:paraId="6156E3C1">
            <w:pPr>
              <w:spacing w:after="0" w:line="240" w:lineRule="auto"/>
              <w:rPr>
                <w:rFonts w:ascii="Times New Roman" w:hAnsi="Times New Roman" w:cs="Times New Roman"/>
                <w:sz w:val="24"/>
                <w:szCs w:val="24"/>
                <w:lang w:eastAsia="zh-CN"/>
              </w:rPr>
            </w:pPr>
          </w:p>
        </w:tc>
      </w:tr>
    </w:tbl>
    <w:p w14:paraId="55B0DDFF">
      <w:pPr>
        <w:spacing w:line="240" w:lineRule="atLeast"/>
        <w:jc w:val="center"/>
        <w:rPr>
          <w:rFonts w:eastAsia="微软雅黑" w:asciiTheme="majorEastAsia" w:hAnsiTheme="majorEastAsia" w:cstheme="majorEastAsia"/>
          <w:b/>
          <w:sz w:val="44"/>
          <w:szCs w:val="64"/>
          <w:lang w:eastAsia="zh-CN"/>
        </w:rPr>
      </w:pPr>
    </w:p>
    <w:p w14:paraId="53831B53">
      <w:pPr>
        <w:spacing w:line="240" w:lineRule="atLeast"/>
        <w:jc w:val="center"/>
        <w:rPr>
          <w:rFonts w:hint="eastAsia" w:eastAsia="微软雅黑" w:asciiTheme="majorEastAsia" w:hAnsiTheme="majorEastAsia" w:cstheme="majorEastAsia"/>
          <w:b/>
          <w:sz w:val="44"/>
          <w:szCs w:val="64"/>
          <w:lang w:eastAsia="zh-CN"/>
        </w:rPr>
      </w:pPr>
    </w:p>
    <w:p w14:paraId="69196805">
      <w:pPr>
        <w:spacing w:line="240" w:lineRule="atLeast"/>
        <w:jc w:val="center"/>
        <w:rPr>
          <w:rFonts w:hint="eastAsia" w:eastAsia="微软雅黑" w:asciiTheme="majorEastAsia" w:hAnsiTheme="majorEastAsia" w:cstheme="majorEastAsia"/>
          <w:b/>
          <w:sz w:val="44"/>
          <w:szCs w:val="64"/>
          <w:lang w:eastAsia="zh-CN"/>
        </w:rPr>
      </w:pPr>
    </w:p>
    <w:p w14:paraId="636F165C">
      <w:pPr>
        <w:spacing w:line="240" w:lineRule="atLeast"/>
        <w:jc w:val="center"/>
        <w:rPr>
          <w:rFonts w:hint="eastAsia" w:eastAsia="微软雅黑" w:asciiTheme="majorEastAsia" w:hAnsiTheme="majorEastAsia" w:cstheme="majorEastAsia"/>
          <w:b/>
          <w:sz w:val="44"/>
          <w:szCs w:val="64"/>
          <w:lang w:eastAsia="zh-CN"/>
        </w:rPr>
      </w:pPr>
    </w:p>
    <w:p w14:paraId="1EBEA861">
      <w:pPr>
        <w:spacing w:line="240" w:lineRule="atLeast"/>
        <w:jc w:val="center"/>
        <w:rPr>
          <w:rFonts w:hint="eastAsia" w:eastAsia="微软雅黑" w:asciiTheme="majorEastAsia" w:hAnsiTheme="majorEastAsia" w:cstheme="majorEastAsia"/>
          <w:b/>
          <w:sz w:val="44"/>
          <w:szCs w:val="64"/>
          <w:lang w:eastAsia="zh-CN"/>
        </w:rPr>
      </w:pPr>
    </w:p>
    <w:p w14:paraId="5074A0B9">
      <w:pPr>
        <w:spacing w:line="240" w:lineRule="atLeast"/>
        <w:jc w:val="center"/>
        <w:rPr>
          <w:rFonts w:hint="eastAsia" w:eastAsia="微软雅黑" w:asciiTheme="majorEastAsia" w:hAnsiTheme="majorEastAsia" w:cstheme="majorEastAsia"/>
          <w:b/>
          <w:sz w:val="44"/>
          <w:szCs w:val="64"/>
          <w:lang w:eastAsia="zh-CN"/>
        </w:rPr>
      </w:pPr>
    </w:p>
    <w:p w14:paraId="76033051">
      <w:pPr>
        <w:spacing w:line="240" w:lineRule="atLeast"/>
        <w:jc w:val="center"/>
        <w:rPr>
          <w:rFonts w:hint="eastAsia" w:eastAsia="微软雅黑" w:asciiTheme="majorEastAsia" w:hAnsiTheme="majorEastAsia" w:cstheme="majorEastAsia"/>
          <w:b/>
          <w:sz w:val="44"/>
          <w:szCs w:val="64"/>
          <w:lang w:eastAsia="zh-CN"/>
        </w:rPr>
      </w:pPr>
    </w:p>
    <w:p w14:paraId="7EF7CE9E">
      <w:pPr>
        <w:spacing w:line="240" w:lineRule="atLeast"/>
        <w:jc w:val="center"/>
        <w:rPr>
          <w:rFonts w:hint="eastAsia" w:eastAsia="微软雅黑" w:asciiTheme="majorEastAsia" w:hAnsiTheme="majorEastAsia" w:cstheme="majorEastAsia"/>
          <w:b/>
          <w:sz w:val="44"/>
          <w:szCs w:val="64"/>
          <w:lang w:eastAsia="zh-CN"/>
        </w:rPr>
      </w:pPr>
    </w:p>
    <w:p w14:paraId="6607F69E">
      <w:pPr>
        <w:spacing w:line="240" w:lineRule="atLeast"/>
        <w:jc w:val="center"/>
        <w:rPr>
          <w:rFonts w:hint="eastAsia" w:eastAsia="微软雅黑" w:asciiTheme="majorEastAsia" w:hAnsiTheme="majorEastAsia" w:cstheme="majorEastAsia"/>
          <w:b/>
          <w:sz w:val="44"/>
          <w:szCs w:val="64"/>
          <w:lang w:eastAsia="zh-CN"/>
        </w:rPr>
      </w:pPr>
    </w:p>
    <w:p w14:paraId="6DCAE2D3">
      <w:pPr>
        <w:spacing w:line="240" w:lineRule="atLeast"/>
        <w:jc w:val="center"/>
        <w:rPr>
          <w:rFonts w:hint="eastAsia" w:eastAsia="微软雅黑" w:asciiTheme="majorEastAsia" w:hAnsiTheme="majorEastAsia" w:cstheme="majorEastAsia"/>
          <w:b/>
          <w:sz w:val="44"/>
          <w:szCs w:val="64"/>
          <w:lang w:eastAsia="zh-CN"/>
        </w:rPr>
      </w:pPr>
    </w:p>
    <w:p w14:paraId="12F60398">
      <w:pPr>
        <w:spacing w:line="240" w:lineRule="atLeast"/>
        <w:jc w:val="center"/>
        <w:rPr>
          <w:rFonts w:hint="eastAsia" w:eastAsia="微软雅黑" w:asciiTheme="majorEastAsia" w:hAnsiTheme="majorEastAsia" w:cstheme="majorEastAsia"/>
          <w:b/>
          <w:sz w:val="44"/>
          <w:szCs w:val="64"/>
          <w:lang w:eastAsia="zh-CN"/>
        </w:rPr>
      </w:pPr>
    </w:p>
    <w:p w14:paraId="348BBA7A">
      <w:pPr>
        <w:spacing w:line="240" w:lineRule="atLeast"/>
        <w:jc w:val="center"/>
        <w:rPr>
          <w:rFonts w:hint="eastAsia" w:eastAsia="微软雅黑" w:asciiTheme="majorEastAsia" w:hAnsiTheme="majorEastAsia" w:cstheme="majorEastAsia"/>
          <w:b/>
          <w:sz w:val="44"/>
          <w:szCs w:val="64"/>
          <w:lang w:eastAsia="zh-CN"/>
        </w:rPr>
      </w:pPr>
    </w:p>
    <w:p w14:paraId="20365F4D">
      <w:pPr>
        <w:spacing w:line="240" w:lineRule="atLeast"/>
        <w:jc w:val="center"/>
        <w:rPr>
          <w:rFonts w:hint="eastAsia" w:eastAsia="微软雅黑" w:asciiTheme="majorEastAsia" w:hAnsiTheme="majorEastAsia" w:cstheme="majorEastAsia"/>
          <w:b/>
          <w:sz w:val="44"/>
          <w:szCs w:val="64"/>
          <w:lang w:eastAsia="zh-CN"/>
        </w:rPr>
      </w:pPr>
    </w:p>
    <w:p w14:paraId="6080F029">
      <w:pPr>
        <w:spacing w:line="240" w:lineRule="atLeast"/>
        <w:jc w:val="center"/>
        <w:rPr>
          <w:rFonts w:hint="eastAsia" w:eastAsia="微软雅黑" w:asciiTheme="majorEastAsia" w:hAnsiTheme="majorEastAsia" w:cstheme="majorEastAsia"/>
          <w:b/>
          <w:sz w:val="44"/>
          <w:szCs w:val="64"/>
          <w:lang w:eastAsia="zh-CN"/>
        </w:rPr>
      </w:pPr>
    </w:p>
    <w:p w14:paraId="20392433">
      <w:pPr>
        <w:spacing w:line="240" w:lineRule="atLeast"/>
        <w:jc w:val="center"/>
        <w:rPr>
          <w:rFonts w:hint="eastAsia" w:eastAsia="微软雅黑" w:asciiTheme="majorEastAsia" w:hAnsiTheme="majorEastAsia" w:cstheme="majorEastAsia"/>
          <w:b/>
          <w:sz w:val="44"/>
          <w:szCs w:val="64"/>
          <w:lang w:eastAsia="zh-CN"/>
        </w:rPr>
      </w:pPr>
    </w:p>
    <w:p w14:paraId="7EDC6A2C">
      <w:pPr>
        <w:spacing w:line="240" w:lineRule="atLeast"/>
        <w:jc w:val="center"/>
        <w:rPr>
          <w:rFonts w:hint="eastAsia" w:eastAsia="微软雅黑" w:asciiTheme="majorEastAsia" w:hAnsiTheme="majorEastAsia" w:cstheme="majorEastAsia"/>
          <w:b/>
          <w:sz w:val="44"/>
          <w:szCs w:val="64"/>
          <w:lang w:eastAsia="zh-CN"/>
        </w:rPr>
      </w:pPr>
    </w:p>
    <w:p w14:paraId="772B8B0C">
      <w:pPr>
        <w:spacing w:line="240" w:lineRule="atLeast"/>
        <w:jc w:val="center"/>
        <w:rPr>
          <w:rFonts w:hint="eastAsia" w:eastAsia="微软雅黑" w:asciiTheme="majorEastAsia" w:hAnsiTheme="majorEastAsia" w:cstheme="majorEastAsia"/>
          <w:b/>
          <w:sz w:val="44"/>
          <w:szCs w:val="64"/>
          <w:lang w:eastAsia="zh-CN"/>
        </w:rPr>
      </w:pPr>
    </w:p>
    <w:p w14:paraId="65773F30">
      <w:pPr>
        <w:spacing w:line="240" w:lineRule="atLeast"/>
        <w:jc w:val="center"/>
        <w:rPr>
          <w:rFonts w:hint="eastAsia" w:eastAsia="微软雅黑" w:asciiTheme="majorEastAsia" w:hAnsiTheme="majorEastAsia" w:cstheme="majorEastAsia"/>
          <w:b/>
          <w:sz w:val="44"/>
          <w:szCs w:val="64"/>
          <w:lang w:eastAsia="zh-CN"/>
        </w:rPr>
      </w:pPr>
    </w:p>
    <w:p w14:paraId="48C6EA2B">
      <w:pPr>
        <w:spacing w:line="240" w:lineRule="atLeast"/>
        <w:jc w:val="center"/>
        <w:rPr>
          <w:rFonts w:eastAsia="微软雅黑" w:asciiTheme="majorEastAsia" w:hAnsiTheme="majorEastAsia" w:cstheme="majorEastAsia"/>
          <w:b/>
          <w:color w:val="404040" w:themeColor="text1" w:themeTint="BF"/>
          <w:sz w:val="44"/>
          <w:szCs w:val="64"/>
          <w:lang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b/>
          <w:sz w:val="44"/>
          <w:szCs w:val="64"/>
          <w:lang w:eastAsia="zh-CN"/>
        </w:rPr>
        <w:t>模块三</w:t>
      </w:r>
    </w:p>
    <w:p w14:paraId="2553A65D">
      <w:pPr>
        <w:spacing w:after="0" w:line="240" w:lineRule="auto"/>
        <w:jc w:val="center"/>
        <w:rPr>
          <w:rFonts w:hint="eastAsia"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pPr>
      <w:r>
        <w:rPr>
          <w:rFonts w:hint="eastAsia"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t>网络安全渗透、理论技能与职业素养</w:t>
      </w:r>
    </w:p>
    <w:p w14:paraId="249A3E18">
      <w:pPr>
        <w:spacing w:after="0" w:line="240" w:lineRule="auto"/>
        <w:jc w:val="center"/>
        <w:rPr>
          <w:rFonts w:hint="eastAsia" w:eastAsia="微软雅黑" w:asciiTheme="majorEastAsia" w:hAnsiTheme="majorEastAsia" w:cstheme="majorEastAsia"/>
          <w:color w:val="404040" w:themeColor="text1" w:themeTint="BF"/>
          <w:sz w:val="36"/>
          <w:szCs w:val="64"/>
          <w:lang w:val="en-AU" w:eastAsia="zh-CN"/>
          <w14:textFill>
            <w14:solidFill>
              <w14:schemeClr w14:val="tx1">
                <w14:lumMod w14:val="75000"/>
                <w14:lumOff w14:val="25000"/>
              </w14:schemeClr>
            </w14:solidFill>
          </w14:textFill>
        </w:rPr>
      </w:pPr>
    </w:p>
    <w:p w14:paraId="584E37C3">
      <w:pPr>
        <w:pStyle w:val="2"/>
        <w:widowControl w:val="0"/>
        <w:numPr>
          <w:ilvl w:val="0"/>
          <w:numId w:val="9"/>
        </w:numPr>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32" w:name="_Toc131260165"/>
      <w:bookmarkStart w:id="33" w:name="_Toc142659841"/>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比赛时间及注意事项</w:t>
      </w:r>
    </w:p>
    <w:p w14:paraId="0D059D63">
      <w:pPr>
        <w:widowControl w:val="0"/>
        <w:spacing w:after="0" w:line="360" w:lineRule="auto"/>
        <w:ind w:firstLine="560" w:firstLineChars="200"/>
        <w:jc w:val="both"/>
        <w:rPr>
          <w:rFonts w:ascii="仿宋_GB2312" w:hAnsi="Times New Roman" w:eastAsia="仿宋_GB2312" w:cs="微软雅黑"/>
          <w:color w:val="000000" w:themeColor="text1"/>
          <w:sz w:val="28"/>
          <w:szCs w:val="28"/>
          <w:lang w:eastAsia="zh-CN"/>
          <w14:textFill>
            <w14:solidFill>
              <w14:schemeClr w14:val="tx1"/>
            </w14:solidFill>
          </w14:textFill>
        </w:rPr>
      </w:pPr>
      <w:r>
        <w:rPr>
          <w:rFonts w:hint="eastAsia" w:ascii="仿宋_GB2312" w:hAnsi="Times New Roman" w:eastAsia="仿宋_GB2312" w:cs="微软雅黑"/>
          <w:color w:val="000000" w:themeColor="text1"/>
          <w:sz w:val="28"/>
          <w:szCs w:val="28"/>
          <w:lang w:eastAsia="zh-CN"/>
          <w14:textFill>
            <w14:solidFill>
              <w14:schemeClr w14:val="tx1"/>
            </w14:solidFill>
          </w14:textFill>
        </w:rPr>
        <w:t>本阶段比赛时长为180分钟，时间为9:00-12:00。</w:t>
      </w:r>
    </w:p>
    <w:p w14:paraId="39537578">
      <w:pPr>
        <w:widowControl w:val="0"/>
        <w:spacing w:after="0" w:line="360" w:lineRule="auto"/>
        <w:ind w:firstLine="560" w:firstLineChars="200"/>
        <w:jc w:val="both"/>
        <w:rPr>
          <w:rFonts w:ascii="仿宋_GB2312" w:hAnsi="Times New Roman" w:eastAsia="仿宋_GB2312" w:cs="微软雅黑"/>
          <w:color w:val="000000" w:themeColor="text1"/>
          <w:sz w:val="28"/>
          <w:szCs w:val="28"/>
          <w:lang w:eastAsia="zh-CN"/>
          <w14:textFill>
            <w14:solidFill>
              <w14:schemeClr w14:val="tx1"/>
            </w14:solidFill>
          </w14:textFill>
        </w:rPr>
      </w:pPr>
      <w:r>
        <w:rPr>
          <w:rFonts w:hint="eastAsia" w:ascii="仿宋_GB2312" w:hAnsi="Times New Roman" w:eastAsia="仿宋_GB2312" w:cs="微软雅黑"/>
          <w:color w:val="000000" w:themeColor="text1"/>
          <w:sz w:val="28"/>
          <w:szCs w:val="28"/>
          <w:lang w:eastAsia="zh-CN"/>
          <w14:textFill>
            <w14:solidFill>
              <w14:schemeClr w14:val="tx1"/>
            </w14:solidFill>
          </w14:textFill>
        </w:rPr>
        <w:t>【注意事项】</w:t>
      </w:r>
    </w:p>
    <w:p w14:paraId="37BA01DA">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（1）通过找到正确的flag值来获取得分，f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统一格式如下所示：</w:t>
      </w:r>
    </w:p>
    <w:p w14:paraId="5F384B96">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flag</w:t>
      </w:r>
      <w:r>
        <w:rPr>
          <w:rFonts w:ascii="仿宋_GB2312" w:hAnsi="Times New Roman" w:eastAsia="仿宋_GB2312" w:cs="微软雅黑"/>
          <w:sz w:val="28"/>
          <w:szCs w:val="28"/>
          <w:lang w:eastAsia="zh-CN"/>
        </w:rPr>
        <w:t>{&lt;</w:t>
      </w:r>
      <w:r>
        <w:rPr>
          <w:rFonts w:hint="eastAsia" w:ascii="仿宋_GB2312" w:hAnsi="Times New Roman" w:eastAsia="仿宋_GB2312" w:cs="微软雅黑"/>
          <w:sz w:val="28"/>
          <w:szCs w:val="28"/>
          <w:lang w:eastAsia="zh-CN"/>
        </w:rPr>
        <w:t xml:space="preserve">flag值 </w:t>
      </w:r>
      <w:r>
        <w:rPr>
          <w:rFonts w:ascii="仿宋_GB2312" w:hAnsi="Times New Roman" w:eastAsia="仿宋_GB2312" w:cs="微软雅黑"/>
          <w:sz w:val="28"/>
          <w:szCs w:val="28"/>
          <w:lang w:eastAsia="zh-CN"/>
        </w:rPr>
        <w:t>&gt;}</w:t>
      </w:r>
    </w:p>
    <w:p w14:paraId="29ECB8E0">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这种格式在某些环境中可能被隐藏甚至混淆。所以，注意一些敏感信息并利用工具把它找出来。</w:t>
      </w:r>
    </w:p>
    <w:p w14:paraId="5DC860BE">
      <w:pPr>
        <w:widowControl w:val="0"/>
        <w:spacing w:after="0" w:line="360" w:lineRule="auto"/>
        <w:ind w:firstLine="562"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b/>
          <w:bCs/>
          <w:sz w:val="28"/>
          <w:szCs w:val="28"/>
          <w:lang w:eastAsia="zh-CN"/>
        </w:rPr>
        <w:t>注：</w:t>
      </w:r>
      <w:r>
        <w:rPr>
          <w:rFonts w:hint="eastAsia" w:ascii="仿宋_GB2312" w:hAnsi="Times New Roman" w:eastAsia="仿宋_GB2312" w:cs="微软雅黑"/>
          <w:sz w:val="28"/>
          <w:szCs w:val="28"/>
          <w:lang w:eastAsia="zh-CN"/>
        </w:rPr>
        <w:t>部分f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可能非统一格式，若存在此情况将会在题目描述中明确指出f</w:t>
      </w:r>
      <w:r>
        <w:rPr>
          <w:rFonts w:ascii="仿宋_GB2312" w:hAnsi="Times New Roman" w:eastAsia="仿宋_GB2312" w:cs="微软雅黑"/>
          <w:sz w:val="28"/>
          <w:szCs w:val="28"/>
          <w:lang w:eastAsia="zh-CN"/>
        </w:rPr>
        <w:t>lag</w:t>
      </w:r>
      <w:r>
        <w:rPr>
          <w:rFonts w:hint="eastAsia" w:ascii="仿宋_GB2312" w:hAnsi="Times New Roman" w:eastAsia="仿宋_GB2312" w:cs="微软雅黑"/>
          <w:sz w:val="28"/>
          <w:szCs w:val="28"/>
          <w:lang w:eastAsia="zh-CN"/>
        </w:rPr>
        <w:t>格式，请注意审题。</w:t>
      </w:r>
    </w:p>
    <w:p w14:paraId="7DB306E9">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（2）选手首先需要在</w:t>
      </w:r>
      <w:r>
        <w:rPr>
          <w:rFonts w:ascii="仿宋_GB2312" w:hAnsi="Times New Roman" w:eastAsia="仿宋_GB2312" w:cs="微软雅黑"/>
          <w:sz w:val="28"/>
          <w:szCs w:val="28"/>
          <w:lang w:eastAsia="zh-CN"/>
        </w:rPr>
        <w:t>U</w:t>
      </w:r>
      <w:r>
        <w:rPr>
          <w:rFonts w:hint="eastAsia" w:ascii="仿宋_GB2312" w:hAnsi="Times New Roman" w:eastAsia="仿宋_GB2312" w:cs="微软雅黑"/>
          <w:sz w:val="28"/>
          <w:szCs w:val="28"/>
          <w:lang w:eastAsia="zh-CN"/>
        </w:rPr>
        <w:t>盘的根目录下建立一个名为</w:t>
      </w:r>
      <w:r>
        <w:rPr>
          <w:rFonts w:ascii="仿宋_GB2312" w:hAnsi="Times New Roman" w:eastAsia="仿宋_GB2312" w:cs="微软雅黑"/>
          <w:sz w:val="28"/>
          <w:szCs w:val="28"/>
          <w:lang w:eastAsia="zh-CN"/>
        </w:rPr>
        <w:t>“BGWxx”</w:t>
      </w:r>
      <w:r>
        <w:rPr>
          <w:rFonts w:hint="eastAsia" w:ascii="仿宋_GB2312" w:hAnsi="Times New Roman" w:eastAsia="仿宋_GB2312" w:cs="微软雅黑"/>
          <w:sz w:val="28"/>
          <w:szCs w:val="28"/>
          <w:lang w:eastAsia="zh-CN"/>
        </w:rPr>
        <w:t>的文件夹（</w:t>
      </w:r>
      <w:r>
        <w:rPr>
          <w:rFonts w:ascii="仿宋_GB2312" w:hAnsi="Times New Roman" w:eastAsia="仿宋_GB2312" w:cs="微软雅黑"/>
          <w:sz w:val="28"/>
          <w:szCs w:val="28"/>
          <w:lang w:eastAsia="zh-CN"/>
        </w:rPr>
        <w:t>xx</w:t>
      </w:r>
      <w:r>
        <w:rPr>
          <w:rFonts w:hint="eastAsia" w:ascii="仿宋_GB2312" w:hAnsi="Times New Roman" w:eastAsia="仿宋_GB2312" w:cs="微软雅黑"/>
          <w:sz w:val="28"/>
          <w:szCs w:val="28"/>
          <w:lang w:eastAsia="zh-CN"/>
        </w:rPr>
        <w:t>用具体的工位号替代），请将赛题第三阶段所完成的</w:t>
      </w:r>
      <w:r>
        <w:rPr>
          <w:rFonts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eastAsia="zh-CN"/>
        </w:rPr>
        <w:t>信息安全管理与评估竞赛答题卡</w:t>
      </w:r>
      <w:r>
        <w:rPr>
          <w:rFonts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eastAsia="zh-CN"/>
        </w:rPr>
        <w:t>模块三</w:t>
      </w:r>
      <w:r>
        <w:rPr>
          <w:rFonts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eastAsia="zh-CN"/>
        </w:rPr>
        <w:t>答题文档，放置在</w:t>
      </w:r>
      <w:r>
        <w:rPr>
          <w:rFonts w:ascii="仿宋_GB2312" w:hAnsi="Times New Roman" w:eastAsia="仿宋_GB2312" w:cs="微软雅黑"/>
          <w:sz w:val="28"/>
          <w:szCs w:val="28"/>
          <w:lang w:eastAsia="zh-CN"/>
        </w:rPr>
        <w:t>“</w:t>
      </w:r>
      <w:r>
        <w:rPr>
          <w:rFonts w:hint="eastAsia" w:ascii="仿宋_GB2312" w:hAnsi="Times New Roman" w:eastAsia="仿宋_GB2312" w:cs="微软雅黑"/>
          <w:sz w:val="28"/>
          <w:szCs w:val="28"/>
          <w:lang w:eastAsia="zh-CN"/>
        </w:rPr>
        <w:t>B</w:t>
      </w:r>
      <w:r>
        <w:rPr>
          <w:rFonts w:ascii="仿宋_GB2312" w:hAnsi="Times New Roman" w:eastAsia="仿宋_GB2312" w:cs="微软雅黑"/>
          <w:sz w:val="28"/>
          <w:szCs w:val="28"/>
          <w:lang w:eastAsia="zh-CN"/>
        </w:rPr>
        <w:t>GWxx”</w:t>
      </w:r>
      <w:r>
        <w:rPr>
          <w:rFonts w:hint="eastAsia" w:ascii="仿宋_GB2312" w:hAnsi="Times New Roman" w:eastAsia="仿宋_GB2312" w:cs="微软雅黑"/>
          <w:sz w:val="28"/>
          <w:szCs w:val="28"/>
          <w:lang w:eastAsia="zh-CN"/>
        </w:rPr>
        <w:t>文件夹中。</w:t>
      </w:r>
    </w:p>
    <w:p w14:paraId="7602C28D">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例如：</w:t>
      </w:r>
      <w:r>
        <w:rPr>
          <w:rFonts w:hint="eastAsia" w:ascii="仿宋_GB2312" w:hAnsi="Times New Roman" w:eastAsia="仿宋_GB2312" w:cs="微软雅黑"/>
          <w:color w:val="000000" w:themeColor="text1"/>
          <w:sz w:val="28"/>
          <w:szCs w:val="28"/>
          <w:lang w:eastAsia="zh-CN"/>
          <w14:textFill>
            <w14:solidFill>
              <w14:schemeClr w14:val="tx1"/>
            </w14:solidFill>
          </w14:textFill>
        </w:rPr>
        <w:t>08工位，则需要在U盘根目录下建立“BGW08”文件夹，请将</w:t>
      </w:r>
      <w:r>
        <w:rPr>
          <w:rFonts w:ascii="仿宋_GB2312" w:hAnsi="Times New Roman" w:eastAsia="仿宋_GB2312" w:cs="微软雅黑"/>
          <w:color w:val="000000" w:themeColor="text1"/>
          <w:sz w:val="28"/>
          <w:szCs w:val="28"/>
          <w:lang w:eastAsia="zh-CN"/>
          <w14:textFill>
            <w14:solidFill>
              <w14:schemeClr w14:val="tx1"/>
            </w14:solidFill>
          </w14:textFill>
        </w:rPr>
        <w:t>第</w:t>
      </w:r>
      <w:r>
        <w:rPr>
          <w:rFonts w:hint="eastAsia" w:ascii="仿宋_GB2312" w:hAnsi="Times New Roman" w:eastAsia="仿宋_GB2312" w:cs="微软雅黑"/>
          <w:color w:val="000000" w:themeColor="text1"/>
          <w:sz w:val="28"/>
          <w:szCs w:val="28"/>
          <w:lang w:eastAsia="zh-CN"/>
          <w14:textFill>
            <w14:solidFill>
              <w14:schemeClr w14:val="tx1"/>
            </w14:solidFill>
          </w14:textFill>
        </w:rPr>
        <w:t>三</w:t>
      </w:r>
      <w:r>
        <w:rPr>
          <w:rFonts w:ascii="仿宋_GB2312" w:hAnsi="Times New Roman" w:eastAsia="仿宋_GB2312" w:cs="微软雅黑"/>
          <w:color w:val="000000" w:themeColor="text1"/>
          <w:sz w:val="28"/>
          <w:szCs w:val="28"/>
          <w:lang w:eastAsia="zh-CN"/>
          <w14:textFill>
            <w14:solidFill>
              <w14:schemeClr w14:val="tx1"/>
            </w14:solidFill>
          </w14:textFill>
        </w:rPr>
        <w:t>阶段</w:t>
      </w:r>
      <w:r>
        <w:rPr>
          <w:rFonts w:hint="eastAsia" w:ascii="仿宋_GB2312" w:hAnsi="Times New Roman" w:eastAsia="仿宋_GB2312" w:cs="微软雅黑"/>
          <w:color w:val="000000" w:themeColor="text1"/>
          <w:sz w:val="28"/>
          <w:szCs w:val="28"/>
          <w:lang w:eastAsia="zh-CN"/>
          <w14:textFill>
            <w14:solidFill>
              <w14:schemeClr w14:val="tx1"/>
            </w14:solidFill>
          </w14:textFill>
        </w:rPr>
        <w:t>所完成的</w:t>
      </w:r>
      <w:r>
        <w:rPr>
          <w:rFonts w:ascii="仿宋_GB2312" w:hAnsi="Times New Roman" w:eastAsia="仿宋_GB2312" w:cs="微软雅黑"/>
          <w:color w:val="000000" w:themeColor="text1"/>
          <w:sz w:val="28"/>
          <w:szCs w:val="28"/>
          <w:lang w:eastAsia="zh-CN"/>
          <w14:textFill>
            <w14:solidFill>
              <w14:schemeClr w14:val="tx1"/>
            </w14:solidFill>
          </w14:textFill>
        </w:rPr>
        <w:t>“</w:t>
      </w:r>
      <w:r>
        <w:rPr>
          <w:rFonts w:hint="eastAsia" w:ascii="仿宋_GB2312" w:hAnsi="Times New Roman" w:eastAsia="仿宋_GB2312" w:cs="微软雅黑"/>
          <w:color w:val="000000" w:themeColor="text1"/>
          <w:sz w:val="28"/>
          <w:szCs w:val="28"/>
          <w:lang w:eastAsia="zh-CN"/>
          <w14:textFill>
            <w14:solidFill>
              <w14:schemeClr w14:val="tx1"/>
            </w14:solidFill>
          </w14:textFill>
        </w:rPr>
        <w:t>信息安全管理与评估竞赛答题卡-模块三</w:t>
      </w:r>
      <w:r>
        <w:rPr>
          <w:rFonts w:ascii="仿宋_GB2312" w:hAnsi="Times New Roman" w:eastAsia="仿宋_GB2312" w:cs="微软雅黑"/>
          <w:color w:val="000000" w:themeColor="text1"/>
          <w:sz w:val="28"/>
          <w:szCs w:val="28"/>
          <w:lang w:eastAsia="zh-CN"/>
          <w14:textFill>
            <w14:solidFill>
              <w14:schemeClr w14:val="tx1"/>
            </w14:solidFill>
          </w14:textFill>
        </w:rPr>
        <w:t>”</w:t>
      </w:r>
      <w:r>
        <w:rPr>
          <w:rFonts w:hint="eastAsia" w:ascii="仿宋_GB2312" w:hAnsi="Times New Roman" w:eastAsia="仿宋_GB2312" w:cs="微软雅黑"/>
          <w:color w:val="000000" w:themeColor="text1"/>
          <w:sz w:val="28"/>
          <w:szCs w:val="28"/>
          <w:lang w:eastAsia="zh-CN"/>
          <w14:textFill>
            <w14:solidFill>
              <w14:schemeClr w14:val="tx1"/>
            </w14:solidFill>
          </w14:textFill>
        </w:rPr>
        <w:t>答题文档，</w:t>
      </w:r>
      <w:r>
        <w:rPr>
          <w:rFonts w:ascii="仿宋_GB2312" w:hAnsi="Times New Roman" w:eastAsia="仿宋_GB2312" w:cs="微软雅黑"/>
          <w:color w:val="000000" w:themeColor="text1"/>
          <w:sz w:val="28"/>
          <w:szCs w:val="28"/>
          <w:lang w:eastAsia="zh-CN"/>
          <w14:textFill>
            <w14:solidFill>
              <w14:schemeClr w14:val="tx1"/>
            </w14:solidFill>
          </w14:textFill>
        </w:rPr>
        <w:t>放置在“</w:t>
      </w:r>
      <w:r>
        <w:rPr>
          <w:rFonts w:hint="eastAsia" w:ascii="仿宋_GB2312" w:hAnsi="Times New Roman" w:eastAsia="仿宋_GB2312" w:cs="微软雅黑"/>
          <w:color w:val="000000" w:themeColor="text1"/>
          <w:sz w:val="28"/>
          <w:szCs w:val="28"/>
          <w:lang w:eastAsia="zh-CN"/>
          <w14:textFill>
            <w14:solidFill>
              <w14:schemeClr w14:val="tx1"/>
            </w14:solidFill>
          </w14:textFill>
        </w:rPr>
        <w:t>B</w:t>
      </w:r>
      <w:r>
        <w:rPr>
          <w:rFonts w:ascii="仿宋_GB2312" w:hAnsi="Times New Roman" w:eastAsia="仿宋_GB2312" w:cs="微软雅黑"/>
          <w:color w:val="000000" w:themeColor="text1"/>
          <w:sz w:val="28"/>
          <w:szCs w:val="28"/>
          <w:lang w:eastAsia="zh-CN"/>
          <w14:textFill>
            <w14:solidFill>
              <w14:schemeClr w14:val="tx1"/>
            </w14:solidFill>
          </w14:textFill>
        </w:rPr>
        <w:t>GW08”文件夹</w:t>
      </w:r>
      <w:r>
        <w:rPr>
          <w:rFonts w:hint="eastAsia" w:ascii="仿宋_GB2312" w:hAnsi="Times New Roman" w:eastAsia="仿宋_GB2312" w:cs="微软雅黑"/>
          <w:color w:val="000000" w:themeColor="text1"/>
          <w:sz w:val="28"/>
          <w:szCs w:val="28"/>
          <w:lang w:eastAsia="zh-CN"/>
          <w14:textFill>
            <w14:solidFill>
              <w14:schemeClr w14:val="tx1"/>
            </w14:solidFill>
          </w14:textFill>
        </w:rPr>
        <w:t>中。</w:t>
      </w:r>
    </w:p>
    <w:p w14:paraId="6E66B1C9">
      <w:pPr>
        <w:pStyle w:val="2"/>
        <w:widowControl w:val="0"/>
        <w:numPr>
          <w:ilvl w:val="0"/>
          <w:numId w:val="9"/>
        </w:numPr>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竞赛项目</w:t>
      </w:r>
      <w:bookmarkEnd w:id="3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赛题</w:t>
      </w:r>
      <w:bookmarkEnd w:id="33"/>
    </w:p>
    <w:p w14:paraId="2C5ECDD7">
      <w:pPr>
        <w:widowControl w:val="0"/>
        <w:spacing w:after="0" w:line="360" w:lineRule="auto"/>
        <w:ind w:firstLine="560" w:firstLineChars="200"/>
        <w:jc w:val="both"/>
        <w:rPr>
          <w:rFonts w:ascii="仿宋_GB2312" w:hAnsi="Times New Roman" w:eastAsia="仿宋_GB2312" w:cs="微软雅黑"/>
          <w:sz w:val="28"/>
          <w:szCs w:val="28"/>
          <w:lang w:eastAsia="zh-CN"/>
        </w:rPr>
      </w:pPr>
      <w:bookmarkStart w:id="34" w:name="_Toc99394386"/>
      <w:bookmarkStart w:id="35" w:name="_Toc89811341"/>
      <w:bookmarkStart w:id="36" w:name="_Toc126496082"/>
      <w:r>
        <w:rPr>
          <w:rFonts w:hint="eastAsia" w:ascii="仿宋_GB2312" w:hAnsi="Times New Roman" w:eastAsia="仿宋_GB2312" w:cs="微软雅黑"/>
          <w:sz w:val="28"/>
          <w:szCs w:val="28"/>
          <w:lang w:eastAsia="zh-CN"/>
        </w:rPr>
        <w:t>本文件为信息安全管理与评估项目竞赛-第三阶段赛题，内容包括：网络安全渗透和理论技能与职业素养，其中理论技能与职业素养部分在平台在线答题。</w:t>
      </w:r>
    </w:p>
    <w:p w14:paraId="64FF05F8">
      <w:pPr>
        <w:pStyle w:val="2"/>
        <w:widowControl w:val="0"/>
        <w:numPr>
          <w:ilvl w:val="0"/>
          <w:numId w:val="9"/>
        </w:numPr>
        <w:spacing w:before="12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37" w:name="_Toc142659842"/>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介绍</w:t>
      </w:r>
      <w:bookmarkEnd w:id="34"/>
      <w:bookmarkEnd w:id="35"/>
      <w:bookmarkEnd w:id="36"/>
      <w:bookmarkEnd w:id="37"/>
    </w:p>
    <w:p w14:paraId="28E2962C">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网络安全渗透的目标是作为一名网络安全专业人员在一个模拟的网络环境中实现网络安全渗透测试工作。</w:t>
      </w:r>
    </w:p>
    <w:p w14:paraId="63D337AD">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本模块要求参赛者作为攻击方，运用所学的信息收集、漏洞发现、漏洞利用等技术完成对网络的渗透测试；并且能够通过各种信息安全相关技术分析获取存在的flag值。</w:t>
      </w:r>
    </w:p>
    <w:p w14:paraId="64F15C34">
      <w:pPr>
        <w:pStyle w:val="2"/>
        <w:widowControl w:val="0"/>
        <w:numPr>
          <w:ilvl w:val="0"/>
          <w:numId w:val="9"/>
        </w:numPr>
        <w:spacing w:before="0" w:after="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所需软硬件设备和材料</w:t>
      </w:r>
    </w:p>
    <w:p w14:paraId="75486A51">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所有测试项目都可由参赛选手根据基础设施列表中指定的设备和软件完成。</w:t>
      </w:r>
    </w:p>
    <w:p w14:paraId="4D4CE6A8">
      <w:pPr>
        <w:pStyle w:val="2"/>
        <w:widowControl w:val="0"/>
        <w:numPr>
          <w:ilvl w:val="0"/>
          <w:numId w:val="9"/>
        </w:numPr>
        <w:spacing w:before="0" w:after="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38" w:name="_Toc126496084"/>
      <w:bookmarkStart w:id="39" w:name="_Toc89811343"/>
      <w:bookmarkStart w:id="40" w:name="_Toc99394388"/>
      <w:bookmarkStart w:id="41" w:name="_Toc142659844"/>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评分方案</w:t>
      </w:r>
      <w:bookmarkEnd w:id="38"/>
      <w:bookmarkEnd w:id="39"/>
      <w:bookmarkEnd w:id="40"/>
      <w:bookmarkEnd w:id="41"/>
    </w:p>
    <w:p w14:paraId="1DFFAF41">
      <w:pPr>
        <w:spacing w:after="0" w:line="360" w:lineRule="auto"/>
        <w:ind w:firstLine="560" w:firstLineChars="200"/>
        <w:rPr>
          <w:rFonts w:ascii="Times New Roman" w:hAnsi="Times New Roman" w:cs="微软雅黑"/>
          <w:sz w:val="24"/>
          <w:szCs w:val="24"/>
          <w:lang w:eastAsia="zh-CN"/>
        </w:rPr>
      </w:pPr>
      <w:r>
        <w:rPr>
          <w:rFonts w:hint="eastAsia" w:ascii="仿宋_GB2312" w:hAnsi="Times New Roman" w:eastAsia="仿宋_GB2312" w:cs="微软雅黑"/>
          <w:sz w:val="28"/>
          <w:szCs w:val="28"/>
          <w:lang w:eastAsia="zh-CN"/>
        </w:rPr>
        <w:t>本测试项目模块网络安全渗透为</w:t>
      </w:r>
      <w:r>
        <w:rPr>
          <w:rFonts w:ascii="仿宋_GB2312" w:hAnsi="Times New Roman" w:eastAsia="仿宋_GB2312" w:cs="微软雅黑"/>
          <w:sz w:val="28"/>
          <w:szCs w:val="28"/>
          <w:lang w:eastAsia="zh-CN"/>
        </w:rPr>
        <w:t>3</w:t>
      </w:r>
      <w:r>
        <w:rPr>
          <w:rFonts w:hint="eastAsia" w:ascii="仿宋_GB2312" w:hAnsi="Times New Roman" w:eastAsia="仿宋_GB2312" w:cs="微软雅黑"/>
          <w:sz w:val="28"/>
          <w:szCs w:val="28"/>
          <w:lang w:eastAsia="zh-CN"/>
        </w:rPr>
        <w:t>00分,理论技能与职业素养1</w:t>
      </w:r>
      <w:r>
        <w:rPr>
          <w:rFonts w:ascii="仿宋_GB2312" w:hAnsi="Times New Roman" w:eastAsia="仿宋_GB2312" w:cs="微软雅黑"/>
          <w:sz w:val="28"/>
          <w:szCs w:val="28"/>
          <w:lang w:eastAsia="zh-CN"/>
        </w:rPr>
        <w:t>00</w:t>
      </w:r>
      <w:r>
        <w:rPr>
          <w:rFonts w:hint="eastAsia" w:ascii="仿宋_GB2312" w:hAnsi="Times New Roman" w:eastAsia="仿宋_GB2312" w:cs="微软雅黑"/>
          <w:sz w:val="28"/>
          <w:szCs w:val="28"/>
          <w:lang w:eastAsia="zh-CN"/>
        </w:rPr>
        <w:t>分。</w:t>
      </w:r>
    </w:p>
    <w:p w14:paraId="0F0B1D5A">
      <w:pPr>
        <w:pStyle w:val="2"/>
        <w:widowControl w:val="0"/>
        <w:numPr>
          <w:ilvl w:val="0"/>
          <w:numId w:val="9"/>
        </w:numPr>
        <w:spacing w:before="0" w:after="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42" w:name="_Toc126496085"/>
      <w:bookmarkStart w:id="43" w:name="_Toc99394389"/>
      <w:bookmarkStart w:id="44" w:name="_Toc89811344"/>
      <w:bookmarkStart w:id="45" w:name="_Toc142659845"/>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项目和任务描述</w:t>
      </w:r>
      <w:bookmarkEnd w:id="42"/>
      <w:bookmarkEnd w:id="43"/>
      <w:bookmarkEnd w:id="44"/>
      <w:bookmarkEnd w:id="45"/>
    </w:p>
    <w:p w14:paraId="4BDAE89A">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在A集团的网络中存在几台服务器，各服务器存在着不同业务服务。在网络中存在着一定网络安全隐患，请通过信息收集、漏洞挖掘等渗透测试技术，完成指定项目的渗透测试，在测试中获取flag值。网络环境参考样例请查看《附录A》。</w:t>
      </w:r>
    </w:p>
    <w:p w14:paraId="06E664FB">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本模块所使用到的渗透测试技术包含但不限于如下技术领域：</w:t>
      </w:r>
    </w:p>
    <w:p w14:paraId="64ED02F1">
      <w:pPr>
        <w:widowControl w:val="0"/>
        <w:numPr>
          <w:ilvl w:val="0"/>
          <w:numId w:val="8"/>
        </w:numPr>
        <w:spacing w:after="0" w:line="360" w:lineRule="auto"/>
        <w:ind w:left="0" w:firstLine="600"/>
        <w:jc w:val="both"/>
        <w:rPr>
          <w:rFonts w:ascii="仿宋_GB2312" w:hAnsi="Times New Roman" w:eastAsia="仿宋_GB2312" w:cs="微软雅黑"/>
          <w:sz w:val="28"/>
          <w:szCs w:val="28"/>
          <w:lang w:eastAsia="zh-CN"/>
        </w:rPr>
      </w:pPr>
      <w:bookmarkStart w:id="46" w:name="OLE_LINK69"/>
      <w:bookmarkStart w:id="47" w:name="OLE_LINK70"/>
      <w:r>
        <w:rPr>
          <w:rFonts w:hint="eastAsia" w:ascii="仿宋_GB2312" w:hAnsi="Times New Roman" w:eastAsia="仿宋_GB2312" w:cs="微软雅黑"/>
          <w:sz w:val="28"/>
          <w:szCs w:val="28"/>
          <w:lang w:eastAsia="zh-CN"/>
        </w:rPr>
        <w:t>数据库攻击</w:t>
      </w:r>
    </w:p>
    <w:p w14:paraId="55846078">
      <w:pPr>
        <w:widowControl w:val="0"/>
        <w:numPr>
          <w:ilvl w:val="0"/>
          <w:numId w:val="8"/>
        </w:numPr>
        <w:spacing w:after="0" w:line="360" w:lineRule="auto"/>
        <w:ind w:left="0" w:firstLine="600"/>
        <w:jc w:val="both"/>
        <w:rPr>
          <w:rFonts w:ascii="仿宋_GB2312" w:hAnsi="Times New Roman" w:eastAsia="仿宋_GB2312" w:cs="微软雅黑"/>
          <w:sz w:val="28"/>
          <w:szCs w:val="28"/>
          <w:lang w:eastAsia="zh-CN"/>
        </w:rPr>
      </w:pPr>
      <w:bookmarkStart w:id="48" w:name="OLE_LINK12"/>
      <w:bookmarkStart w:id="49" w:name="OLE_LINK13"/>
      <w:r>
        <w:rPr>
          <w:rFonts w:hint="eastAsia" w:ascii="仿宋_GB2312" w:hAnsi="Times New Roman" w:eastAsia="仿宋_GB2312" w:cs="微软雅黑"/>
          <w:sz w:val="28"/>
          <w:szCs w:val="28"/>
          <w:lang w:eastAsia="zh-CN"/>
        </w:rPr>
        <w:t>枚举攻击</w:t>
      </w:r>
    </w:p>
    <w:p w14:paraId="4B58F568">
      <w:pPr>
        <w:widowControl w:val="0"/>
        <w:numPr>
          <w:ilvl w:val="0"/>
          <w:numId w:val="8"/>
        </w:numPr>
        <w:spacing w:after="0" w:line="360" w:lineRule="auto"/>
        <w:ind w:left="0" w:firstLine="6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权限提升攻击</w:t>
      </w:r>
    </w:p>
    <w:bookmarkEnd w:id="48"/>
    <w:bookmarkEnd w:id="49"/>
    <w:p w14:paraId="40791378">
      <w:pPr>
        <w:widowControl w:val="0"/>
        <w:numPr>
          <w:ilvl w:val="0"/>
          <w:numId w:val="8"/>
        </w:numPr>
        <w:spacing w:after="0" w:line="360" w:lineRule="auto"/>
        <w:ind w:left="0" w:firstLine="6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基于应用系统的攻击</w:t>
      </w:r>
    </w:p>
    <w:p w14:paraId="5CC398FC">
      <w:pPr>
        <w:widowControl w:val="0"/>
        <w:numPr>
          <w:ilvl w:val="0"/>
          <w:numId w:val="8"/>
        </w:numPr>
        <w:spacing w:after="0" w:line="360" w:lineRule="auto"/>
        <w:ind w:left="0" w:firstLine="6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基于操作系统的攻击</w:t>
      </w:r>
    </w:p>
    <w:p w14:paraId="2EECBFB3">
      <w:pPr>
        <w:widowControl w:val="0"/>
        <w:numPr>
          <w:ilvl w:val="0"/>
          <w:numId w:val="8"/>
        </w:numPr>
        <w:spacing w:after="0" w:line="360" w:lineRule="auto"/>
        <w:ind w:left="0" w:firstLine="6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逆向分析</w:t>
      </w:r>
    </w:p>
    <w:p w14:paraId="6877F133">
      <w:pPr>
        <w:widowControl w:val="0"/>
        <w:numPr>
          <w:ilvl w:val="0"/>
          <w:numId w:val="8"/>
        </w:numPr>
        <w:spacing w:after="0" w:line="360" w:lineRule="auto"/>
        <w:ind w:left="0" w:firstLine="6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密码学分析</w:t>
      </w:r>
    </w:p>
    <w:p w14:paraId="51C7D8A7">
      <w:pPr>
        <w:widowControl w:val="0"/>
        <w:numPr>
          <w:ilvl w:val="0"/>
          <w:numId w:val="8"/>
        </w:numPr>
        <w:spacing w:after="0" w:line="360" w:lineRule="auto"/>
        <w:ind w:left="0" w:firstLine="6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隐写分析</w:t>
      </w:r>
      <w:bookmarkEnd w:id="46"/>
      <w:bookmarkEnd w:id="47"/>
    </w:p>
    <w:p w14:paraId="560E7566">
      <w:pPr>
        <w:widowControl w:val="0"/>
        <w:spacing w:after="0" w:line="360" w:lineRule="auto"/>
        <w:ind w:firstLine="560" w:firstLineChars="200"/>
        <w:jc w:val="both"/>
        <w:rPr>
          <w:rFonts w:ascii="仿宋_GB2312" w:hAnsi="Times New Roman" w:eastAsia="仿宋_GB2312" w:cs="微软雅黑"/>
          <w:sz w:val="28"/>
          <w:szCs w:val="28"/>
          <w:lang w:eastAsia="zh-CN"/>
        </w:rPr>
      </w:pPr>
      <w:r>
        <w:rPr>
          <w:rFonts w:hint="eastAsia" w:ascii="仿宋_GB2312" w:hAnsi="Times New Roman" w:eastAsia="仿宋_GB2312" w:cs="微软雅黑"/>
          <w:sz w:val="28"/>
          <w:szCs w:val="28"/>
          <w:lang w:eastAsia="zh-CN"/>
        </w:rPr>
        <w:t>所有设备和服务器的IP地址请查看现场提供的设备列表。</w:t>
      </w:r>
    </w:p>
    <w:p w14:paraId="7C770B6D">
      <w:pPr>
        <w:pStyle w:val="2"/>
        <w:widowControl w:val="0"/>
        <w:numPr>
          <w:ilvl w:val="0"/>
          <w:numId w:val="9"/>
        </w:numPr>
        <w:spacing w:before="0" w:after="0" w:line="360" w:lineRule="auto"/>
        <w:rPr>
          <w:rFonts w:ascii="Times New Roman" w:hAnsi="Times New Roman" w:eastAsia="黑体" w:cstheme="minorBidi"/>
          <w:bCs/>
          <w:color w:val="000000" w:themeColor="text1"/>
          <w:kern w:val="44"/>
          <w:sz w:val="30"/>
          <w:szCs w:val="30"/>
          <w:lang w:eastAsia="zh-CN"/>
          <w14:textFill>
            <w14:solidFill>
              <w14:schemeClr w14:val="tx1"/>
            </w14:solidFill>
          </w14:textFill>
        </w:rPr>
      </w:pPr>
      <w:bookmarkStart w:id="50" w:name="_Toc142659847"/>
      <w:bookmarkStart w:id="51" w:name="_Toc88467426"/>
      <w:bookmarkStart w:id="52" w:name="_Toc126496087"/>
      <w:bookmarkStart w:id="53" w:name="_Toc99394391"/>
      <w:bookmarkStart w:id="54" w:name="_Toc89811346"/>
      <w:r>
        <w:rPr>
          <w:rFonts w:hint="eastAsia" w:ascii="Times New Roman" w:hAnsi="Times New Roman" w:eastAsia="黑体" w:cstheme="minorBidi"/>
          <w:bCs/>
          <w:color w:val="000000" w:themeColor="text1"/>
          <w:kern w:val="44"/>
          <w:sz w:val="30"/>
          <w:szCs w:val="30"/>
          <w:lang w:eastAsia="zh-CN"/>
          <w14:textFill>
            <w14:solidFill>
              <w14:schemeClr w14:val="tx1"/>
            </w14:solidFill>
          </w14:textFill>
        </w:rPr>
        <w:t>工作任务</w:t>
      </w:r>
      <w:bookmarkEnd w:id="50"/>
      <w:bookmarkEnd w:id="51"/>
      <w:bookmarkEnd w:id="52"/>
      <w:bookmarkEnd w:id="53"/>
      <w:bookmarkEnd w:id="54"/>
      <w:bookmarkStart w:id="55" w:name="_Toc126496088"/>
      <w:bookmarkStart w:id="56" w:name="_Toc89811347"/>
      <w:bookmarkStart w:id="57" w:name="_Toc99394392"/>
    </w:p>
    <w:p w14:paraId="112B612B">
      <w:pPr>
        <w:pStyle w:val="3"/>
        <w:numPr>
          <w:ilvl w:val="0"/>
          <w:numId w:val="10"/>
        </w:numPr>
        <w:tabs>
          <w:tab w:val="left" w:pos="360"/>
          <w:tab w:val="left" w:pos="420"/>
        </w:tabs>
        <w:spacing w:before="0" w:after="0"/>
        <w:ind w:left="820" w:leftChars="200" w:hanging="420"/>
        <w:rPr>
          <w:rFonts w:ascii="Times New Roman" w:hAnsi="Times New Roman" w:eastAsia="微软雅黑" w:cs="微软雅黑"/>
          <w:sz w:val="28"/>
          <w:szCs w:val="28"/>
          <w:lang w:eastAsia="zh-CN"/>
        </w:rPr>
      </w:pPr>
      <w:bookmarkStart w:id="58" w:name="_Toc142659848"/>
      <w:r>
        <w:rPr>
          <w:rFonts w:hint="eastAsia" w:ascii="Times New Roman" w:hAnsi="Times New Roman" w:eastAsia="微软雅黑" w:cs="微软雅黑"/>
          <w:sz w:val="28"/>
          <w:szCs w:val="28"/>
          <w:lang w:eastAsia="zh-CN"/>
        </w:rPr>
        <w:t>人力资源管理系统（45分）</w:t>
      </w:r>
      <w:bookmarkEnd w:id="58"/>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4325"/>
        <w:gridCol w:w="2144"/>
        <w:gridCol w:w="997"/>
      </w:tblGrid>
      <w:tr w14:paraId="034A5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328" w:type="dxa"/>
            <w:shd w:val="clear" w:color="auto" w:fill="F1F1F1" w:themeFill="background1" w:themeFillShade="F2"/>
            <w:vAlign w:val="center"/>
          </w:tcPr>
          <w:p w14:paraId="4983D091">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325" w:type="dxa"/>
            <w:shd w:val="clear" w:color="auto" w:fill="F1F1F1" w:themeFill="background1" w:themeFillShade="F2"/>
            <w:vAlign w:val="center"/>
          </w:tcPr>
          <w:p w14:paraId="10A5EBEF">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144" w:type="dxa"/>
            <w:shd w:val="clear" w:color="auto" w:fill="F1F1F1" w:themeFill="background1" w:themeFillShade="F2"/>
            <w:vAlign w:val="center"/>
          </w:tcPr>
          <w:p w14:paraId="5FB820EE">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14:paraId="2E9073D8">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14:paraId="33536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328" w:type="dxa"/>
            <w:vAlign w:val="center"/>
          </w:tcPr>
          <w:p w14:paraId="3164BA2D">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任务一</w:t>
            </w:r>
          </w:p>
        </w:tc>
        <w:tc>
          <w:tcPr>
            <w:tcW w:w="4325" w:type="dxa"/>
            <w:vAlign w:val="center"/>
          </w:tcPr>
          <w:p w14:paraId="7C949EC4">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请对门户网站进行黑盒测试，</w:t>
            </w:r>
            <w:r>
              <w:rPr>
                <w:rFonts w:ascii="仿宋_GB2312" w:hAnsi="Times New Roman" w:eastAsia="仿宋_GB2312" w:cs="微软雅黑"/>
                <w:sz w:val="24"/>
                <w:szCs w:val="24"/>
                <w:lang w:eastAsia="zh-CN"/>
              </w:rPr>
              <w:t>利用漏洞找到flag1，并将flag1提交。flag1格式flag1{&lt;flag值&gt;}</w:t>
            </w:r>
          </w:p>
        </w:tc>
        <w:tc>
          <w:tcPr>
            <w:tcW w:w="2144" w:type="dxa"/>
            <w:vAlign w:val="center"/>
          </w:tcPr>
          <w:p w14:paraId="6B6EC566">
            <w:pPr>
              <w:spacing w:after="0" w:line="240" w:lineRule="auto"/>
              <w:rPr>
                <w:rFonts w:ascii="仿宋_GB2312" w:hAnsi="Times New Roman" w:eastAsia="仿宋_GB2312" w:cs="微软雅黑"/>
                <w:sz w:val="24"/>
                <w:szCs w:val="24"/>
                <w:lang w:eastAsia="zh-CN"/>
              </w:rPr>
            </w:pPr>
          </w:p>
        </w:tc>
        <w:tc>
          <w:tcPr>
            <w:tcW w:w="997" w:type="dxa"/>
            <w:vAlign w:val="center"/>
          </w:tcPr>
          <w:p w14:paraId="2512773D">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14:paraId="15D88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328" w:type="dxa"/>
            <w:vAlign w:val="center"/>
          </w:tcPr>
          <w:p w14:paraId="6077C747">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任务二</w:t>
            </w:r>
          </w:p>
        </w:tc>
        <w:tc>
          <w:tcPr>
            <w:tcW w:w="4325" w:type="dxa"/>
            <w:vAlign w:val="center"/>
          </w:tcPr>
          <w:p w14:paraId="30766E80">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请对门户网站进行黑盒测试，</w:t>
            </w:r>
            <w:r>
              <w:rPr>
                <w:rFonts w:ascii="仿宋_GB2312" w:hAnsi="Times New Roman" w:eastAsia="仿宋_GB2312" w:cs="微软雅黑"/>
                <w:sz w:val="24"/>
                <w:szCs w:val="24"/>
                <w:lang w:eastAsia="zh-CN"/>
              </w:rPr>
              <w:t>利用漏洞找到flag2，并将flag2提交。flag2格式flag2{&lt;flag值&gt;}</w:t>
            </w:r>
          </w:p>
        </w:tc>
        <w:tc>
          <w:tcPr>
            <w:tcW w:w="2144" w:type="dxa"/>
            <w:vAlign w:val="center"/>
          </w:tcPr>
          <w:p w14:paraId="5E002B60">
            <w:pPr>
              <w:spacing w:after="0" w:line="240" w:lineRule="auto"/>
              <w:rPr>
                <w:rFonts w:ascii="仿宋_GB2312" w:hAnsi="Times New Roman" w:eastAsia="仿宋_GB2312" w:cs="微软雅黑"/>
                <w:sz w:val="24"/>
                <w:szCs w:val="24"/>
                <w:lang w:eastAsia="zh-CN"/>
              </w:rPr>
            </w:pPr>
          </w:p>
        </w:tc>
        <w:tc>
          <w:tcPr>
            <w:tcW w:w="997" w:type="dxa"/>
            <w:vAlign w:val="center"/>
          </w:tcPr>
          <w:p w14:paraId="49933416">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14:paraId="5C71B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328" w:type="dxa"/>
            <w:vAlign w:val="center"/>
          </w:tcPr>
          <w:p w14:paraId="6244C06C">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任务三</w:t>
            </w:r>
          </w:p>
        </w:tc>
        <w:tc>
          <w:tcPr>
            <w:tcW w:w="4325" w:type="dxa"/>
            <w:vAlign w:val="center"/>
          </w:tcPr>
          <w:p w14:paraId="48EBD4B0">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请对门户网站进行黑盒测试，</w:t>
            </w:r>
            <w:r>
              <w:rPr>
                <w:rFonts w:ascii="仿宋_GB2312" w:hAnsi="Times New Roman" w:eastAsia="仿宋_GB2312" w:cs="微软雅黑"/>
                <w:sz w:val="24"/>
                <w:szCs w:val="24"/>
                <w:lang w:eastAsia="zh-CN"/>
              </w:rPr>
              <w:t>利用漏洞找到flag3，并将flag3提交。flag3格式flag3{&lt;flag值&gt;}</w:t>
            </w:r>
          </w:p>
        </w:tc>
        <w:tc>
          <w:tcPr>
            <w:tcW w:w="2144" w:type="dxa"/>
            <w:vAlign w:val="center"/>
          </w:tcPr>
          <w:p w14:paraId="76205F55">
            <w:pPr>
              <w:spacing w:after="0" w:line="240" w:lineRule="auto"/>
              <w:rPr>
                <w:rFonts w:ascii="仿宋_GB2312" w:hAnsi="Times New Roman" w:eastAsia="仿宋_GB2312" w:cs="微软雅黑"/>
                <w:sz w:val="24"/>
                <w:szCs w:val="24"/>
                <w:lang w:eastAsia="zh-CN"/>
              </w:rPr>
            </w:pPr>
          </w:p>
        </w:tc>
        <w:tc>
          <w:tcPr>
            <w:tcW w:w="997" w:type="dxa"/>
            <w:vAlign w:val="center"/>
          </w:tcPr>
          <w:p w14:paraId="5930C861">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bl>
    <w:p w14:paraId="6C1B9D16">
      <w:pPr>
        <w:pStyle w:val="3"/>
        <w:numPr>
          <w:ilvl w:val="0"/>
          <w:numId w:val="10"/>
        </w:numPr>
        <w:tabs>
          <w:tab w:val="left" w:pos="360"/>
          <w:tab w:val="left" w:pos="420"/>
        </w:tabs>
        <w:ind w:left="820" w:leftChars="200" w:hanging="420"/>
        <w:rPr>
          <w:rFonts w:ascii="Times New Roman" w:hAnsi="Times New Roman" w:eastAsia="微软雅黑" w:cs="微软雅黑"/>
          <w:sz w:val="28"/>
          <w:szCs w:val="28"/>
          <w:lang w:eastAsia="zh-CN"/>
        </w:rPr>
      </w:pPr>
      <w:bookmarkStart w:id="59" w:name="_Toc142659849"/>
      <w:r>
        <w:rPr>
          <w:rFonts w:hint="eastAsia" w:ascii="Times New Roman" w:hAnsi="Times New Roman" w:eastAsia="微软雅黑" w:cs="微软雅黑"/>
          <w:sz w:val="28"/>
          <w:szCs w:val="28"/>
          <w:lang w:eastAsia="zh-CN"/>
        </w:rPr>
        <w:t>邮件系统（30分）</w:t>
      </w:r>
      <w:bookmarkEnd w:id="59"/>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4313"/>
        <w:gridCol w:w="2085"/>
        <w:gridCol w:w="997"/>
      </w:tblGrid>
      <w:tr w14:paraId="7ECBD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57" w:type="dxa"/>
            <w:shd w:val="clear" w:color="auto" w:fill="F1F1F1" w:themeFill="background1" w:themeFillShade="F2"/>
            <w:vAlign w:val="center"/>
          </w:tcPr>
          <w:p w14:paraId="140EA36B">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313" w:type="dxa"/>
            <w:shd w:val="clear" w:color="auto" w:fill="F1F1F1" w:themeFill="background1" w:themeFillShade="F2"/>
            <w:vAlign w:val="center"/>
          </w:tcPr>
          <w:p w14:paraId="7F52A104">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085" w:type="dxa"/>
            <w:shd w:val="clear" w:color="auto" w:fill="F1F1F1" w:themeFill="background1" w:themeFillShade="F2"/>
            <w:vAlign w:val="center"/>
          </w:tcPr>
          <w:p w14:paraId="5B1A25DE">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14:paraId="18174E93">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14:paraId="404E1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57" w:type="dxa"/>
            <w:vAlign w:val="center"/>
          </w:tcPr>
          <w:p w14:paraId="74D045DC">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任务四</w:t>
            </w:r>
          </w:p>
        </w:tc>
        <w:tc>
          <w:tcPr>
            <w:tcW w:w="4313" w:type="dxa"/>
            <w:vAlign w:val="center"/>
          </w:tcPr>
          <w:p w14:paraId="2EE55042">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请对办公系统进行黑盒测试，</w:t>
            </w:r>
            <w:r>
              <w:rPr>
                <w:rFonts w:ascii="仿宋_GB2312" w:hAnsi="Times New Roman" w:eastAsia="仿宋_GB2312" w:cs="微软雅黑"/>
                <w:sz w:val="24"/>
                <w:szCs w:val="24"/>
                <w:lang w:eastAsia="zh-CN"/>
              </w:rPr>
              <w:t>利用漏洞找到flag1，并将flag1提交。flag1格式flag1{&lt;flag值&gt;}</w:t>
            </w:r>
          </w:p>
        </w:tc>
        <w:tc>
          <w:tcPr>
            <w:tcW w:w="2085" w:type="dxa"/>
            <w:vAlign w:val="center"/>
          </w:tcPr>
          <w:p w14:paraId="584CD367">
            <w:pPr>
              <w:spacing w:after="0" w:line="240" w:lineRule="auto"/>
              <w:rPr>
                <w:rFonts w:ascii="仿宋_GB2312" w:hAnsi="Times New Roman" w:eastAsia="仿宋_GB2312" w:cs="微软雅黑"/>
                <w:sz w:val="24"/>
                <w:szCs w:val="24"/>
                <w:lang w:eastAsia="zh-CN"/>
              </w:rPr>
            </w:pPr>
          </w:p>
        </w:tc>
        <w:tc>
          <w:tcPr>
            <w:tcW w:w="997" w:type="dxa"/>
            <w:vAlign w:val="center"/>
          </w:tcPr>
          <w:p w14:paraId="2FA69272">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14:paraId="0BAB8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257" w:type="dxa"/>
            <w:vAlign w:val="center"/>
          </w:tcPr>
          <w:p w14:paraId="7CD66BA0">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任务五</w:t>
            </w:r>
          </w:p>
        </w:tc>
        <w:tc>
          <w:tcPr>
            <w:tcW w:w="4313" w:type="dxa"/>
            <w:vAlign w:val="center"/>
          </w:tcPr>
          <w:p w14:paraId="036249F4">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请对办公系统进行黑盒测试，</w:t>
            </w:r>
            <w:r>
              <w:rPr>
                <w:rFonts w:ascii="仿宋_GB2312" w:hAnsi="Times New Roman" w:eastAsia="仿宋_GB2312" w:cs="微软雅黑"/>
                <w:sz w:val="24"/>
                <w:szCs w:val="24"/>
                <w:lang w:eastAsia="zh-CN"/>
              </w:rPr>
              <w:t>利用漏洞找到flag2，并将flag2提交。</w:t>
            </w:r>
            <w:r>
              <w:rPr>
                <w:rFonts w:hint="eastAsia" w:ascii="仿宋_GB2312" w:hAnsi="Times New Roman" w:eastAsia="仿宋_GB2312" w:cs="微软雅黑"/>
                <w:sz w:val="24"/>
                <w:szCs w:val="24"/>
                <w:lang w:eastAsia="zh-CN"/>
              </w:rPr>
              <w:t>f</w:t>
            </w:r>
            <w:r>
              <w:rPr>
                <w:rFonts w:ascii="仿宋_GB2312" w:hAnsi="Times New Roman" w:eastAsia="仿宋_GB2312" w:cs="微软雅黑"/>
                <w:sz w:val="24"/>
                <w:szCs w:val="24"/>
                <w:lang w:eastAsia="zh-CN"/>
              </w:rPr>
              <w:t>lag2格式flag2{&lt;flag值&gt;}</w:t>
            </w:r>
          </w:p>
        </w:tc>
        <w:tc>
          <w:tcPr>
            <w:tcW w:w="2085" w:type="dxa"/>
            <w:vAlign w:val="center"/>
          </w:tcPr>
          <w:p w14:paraId="0DFDC63A">
            <w:pPr>
              <w:spacing w:after="0" w:line="240" w:lineRule="auto"/>
              <w:rPr>
                <w:rFonts w:ascii="仿宋_GB2312" w:hAnsi="Times New Roman" w:eastAsia="仿宋_GB2312" w:cs="微软雅黑"/>
                <w:sz w:val="24"/>
                <w:szCs w:val="24"/>
                <w:lang w:eastAsia="zh-CN"/>
              </w:rPr>
            </w:pPr>
          </w:p>
        </w:tc>
        <w:tc>
          <w:tcPr>
            <w:tcW w:w="997" w:type="dxa"/>
            <w:vAlign w:val="center"/>
          </w:tcPr>
          <w:p w14:paraId="3D3BDDAD">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bl>
    <w:p w14:paraId="03DC6290">
      <w:pPr>
        <w:pStyle w:val="3"/>
        <w:numPr>
          <w:ilvl w:val="0"/>
          <w:numId w:val="10"/>
        </w:numPr>
        <w:tabs>
          <w:tab w:val="left" w:pos="360"/>
          <w:tab w:val="left" w:pos="420"/>
        </w:tabs>
        <w:ind w:left="820" w:leftChars="200" w:hanging="420"/>
        <w:rPr>
          <w:rFonts w:ascii="Times New Roman" w:hAnsi="Times New Roman" w:eastAsia="微软雅黑" w:cs="微软雅黑"/>
          <w:sz w:val="28"/>
          <w:szCs w:val="28"/>
          <w:lang w:eastAsia="zh-CN"/>
        </w:rPr>
      </w:pPr>
      <w:bookmarkStart w:id="60" w:name="_Toc142659850"/>
      <w:r>
        <w:rPr>
          <w:rFonts w:hint="eastAsia" w:ascii="Times New Roman" w:hAnsi="Times New Roman" w:eastAsia="微软雅黑" w:cs="微软雅黑"/>
          <w:sz w:val="28"/>
          <w:szCs w:val="28"/>
          <w:lang w:eastAsia="zh-CN"/>
        </w:rPr>
        <w:t>FTP服务器（165分）</w:t>
      </w:r>
      <w:bookmarkEnd w:id="60"/>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4269"/>
        <w:gridCol w:w="2110"/>
        <w:gridCol w:w="997"/>
      </w:tblGrid>
      <w:tr w14:paraId="034DB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276" w:type="dxa"/>
            <w:shd w:val="clear" w:color="auto" w:fill="F1F1F1" w:themeFill="background1" w:themeFillShade="F2"/>
            <w:vAlign w:val="center"/>
          </w:tcPr>
          <w:p w14:paraId="041B863D">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269" w:type="dxa"/>
            <w:shd w:val="clear" w:color="auto" w:fill="F1F1F1" w:themeFill="background1" w:themeFillShade="F2"/>
            <w:vAlign w:val="center"/>
          </w:tcPr>
          <w:p w14:paraId="467A5F2E">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110" w:type="dxa"/>
            <w:shd w:val="clear" w:color="auto" w:fill="F1F1F1" w:themeFill="background1" w:themeFillShade="F2"/>
            <w:vAlign w:val="center"/>
          </w:tcPr>
          <w:p w14:paraId="0B245A2F">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14:paraId="006A619E">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14:paraId="2B88B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vAlign w:val="center"/>
          </w:tcPr>
          <w:p w14:paraId="3696E26A">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任务六</w:t>
            </w:r>
          </w:p>
        </w:tc>
        <w:tc>
          <w:tcPr>
            <w:tcW w:w="4269" w:type="dxa"/>
            <w:vAlign w:val="center"/>
          </w:tcPr>
          <w:p w14:paraId="5F54A77E">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ask6</w:t>
            </w:r>
            <w:r>
              <w:rPr>
                <w:rFonts w:hint="eastAsia" w:ascii="仿宋_GB2312" w:hAnsi="Times New Roman" w:eastAsia="仿宋_GB2312" w:cs="微软雅黑"/>
                <w:sz w:val="24"/>
                <w:szCs w:val="24"/>
                <w:lang w:eastAsia="zh-CN"/>
              </w:rPr>
              <w:t>目录下的文件</w:t>
            </w:r>
            <w:r>
              <w:rPr>
                <w:rFonts w:ascii="仿宋_GB2312" w:hAnsi="Times New Roman" w:eastAsia="仿宋_GB2312" w:cs="微软雅黑"/>
                <w:sz w:val="24"/>
                <w:szCs w:val="24"/>
                <w:lang w:eastAsia="zh-CN"/>
              </w:rPr>
              <w:t>进行分析，找出其中隐藏的flag，并将flag提交。flag格式flag{&lt;flag值&gt;}</w:t>
            </w:r>
          </w:p>
        </w:tc>
        <w:tc>
          <w:tcPr>
            <w:tcW w:w="2110" w:type="dxa"/>
            <w:vAlign w:val="center"/>
          </w:tcPr>
          <w:p w14:paraId="7D03F4CF">
            <w:pPr>
              <w:spacing w:after="0" w:line="240" w:lineRule="auto"/>
              <w:rPr>
                <w:rFonts w:ascii="仿宋_GB2312" w:hAnsi="Times New Roman" w:eastAsia="仿宋_GB2312" w:cs="微软雅黑"/>
                <w:sz w:val="24"/>
                <w:szCs w:val="24"/>
                <w:lang w:eastAsia="zh-CN"/>
              </w:rPr>
            </w:pPr>
          </w:p>
        </w:tc>
        <w:tc>
          <w:tcPr>
            <w:tcW w:w="997" w:type="dxa"/>
            <w:vAlign w:val="center"/>
          </w:tcPr>
          <w:p w14:paraId="36181B44">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14:paraId="1D1E7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vAlign w:val="center"/>
          </w:tcPr>
          <w:p w14:paraId="449E0D41">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任务七</w:t>
            </w:r>
          </w:p>
        </w:tc>
        <w:tc>
          <w:tcPr>
            <w:tcW w:w="4269" w:type="dxa"/>
            <w:vAlign w:val="center"/>
          </w:tcPr>
          <w:p w14:paraId="191CDC8A">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ask7</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14:paraId="0E631384">
            <w:pPr>
              <w:spacing w:after="0" w:line="240" w:lineRule="auto"/>
              <w:rPr>
                <w:rFonts w:ascii="仿宋_GB2312" w:hAnsi="Times New Roman" w:eastAsia="仿宋_GB2312" w:cs="微软雅黑"/>
                <w:sz w:val="24"/>
                <w:szCs w:val="24"/>
                <w:lang w:eastAsia="zh-CN"/>
              </w:rPr>
            </w:pPr>
          </w:p>
        </w:tc>
        <w:tc>
          <w:tcPr>
            <w:tcW w:w="997" w:type="dxa"/>
            <w:vAlign w:val="center"/>
          </w:tcPr>
          <w:p w14:paraId="57EE55BA">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1</w:t>
            </w:r>
            <w:r>
              <w:rPr>
                <w:rFonts w:ascii="仿宋_GB2312" w:hAnsi="Times New Roman" w:eastAsia="仿宋_GB2312" w:cs="微软雅黑"/>
                <w:sz w:val="24"/>
                <w:szCs w:val="24"/>
                <w:lang w:eastAsia="zh-CN"/>
              </w:rPr>
              <w:t>5</w:t>
            </w:r>
          </w:p>
        </w:tc>
      </w:tr>
      <w:tr w14:paraId="2866A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vAlign w:val="center"/>
          </w:tcPr>
          <w:p w14:paraId="4DD4B1B3">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任务八</w:t>
            </w:r>
          </w:p>
        </w:tc>
        <w:tc>
          <w:tcPr>
            <w:tcW w:w="4269" w:type="dxa"/>
            <w:vAlign w:val="center"/>
          </w:tcPr>
          <w:p w14:paraId="4F3AEC86">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ask8</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14:paraId="0779BE67">
            <w:pPr>
              <w:spacing w:after="0" w:line="240" w:lineRule="auto"/>
              <w:rPr>
                <w:rFonts w:ascii="仿宋_GB2312" w:hAnsi="Times New Roman" w:eastAsia="仿宋_GB2312" w:cs="微软雅黑"/>
                <w:sz w:val="24"/>
                <w:szCs w:val="24"/>
                <w:lang w:eastAsia="zh-CN"/>
              </w:rPr>
            </w:pPr>
          </w:p>
        </w:tc>
        <w:tc>
          <w:tcPr>
            <w:tcW w:w="997" w:type="dxa"/>
            <w:vAlign w:val="center"/>
          </w:tcPr>
          <w:p w14:paraId="64639A44">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0</w:t>
            </w:r>
          </w:p>
        </w:tc>
      </w:tr>
      <w:tr w14:paraId="31182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14:paraId="506264C2">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任务九</w:t>
            </w:r>
          </w:p>
        </w:tc>
        <w:tc>
          <w:tcPr>
            <w:tcW w:w="4269" w:type="dxa"/>
            <w:vAlign w:val="center"/>
          </w:tcPr>
          <w:p w14:paraId="42E05E7B">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ask9</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w:t>
            </w:r>
            <w:r>
              <w:rPr>
                <w:rFonts w:hint="eastAsia" w:ascii="仿宋_GB2312" w:hAnsi="Times New Roman" w:eastAsia="仿宋_GB2312" w:cs="微软雅黑"/>
                <w:sz w:val="24"/>
                <w:szCs w:val="24"/>
                <w:lang w:eastAsia="zh-CN"/>
              </w:rPr>
              <w:t>文件</w:t>
            </w:r>
            <w:r>
              <w:rPr>
                <w:rFonts w:ascii="仿宋_GB2312" w:hAnsi="Times New Roman" w:eastAsia="仿宋_GB2312" w:cs="微软雅黑"/>
                <w:sz w:val="24"/>
                <w:szCs w:val="24"/>
                <w:lang w:eastAsia="zh-CN"/>
              </w:rPr>
              <w:t>进行分析，找出其中隐藏的flag，并将flag提交。flag格式flag{&lt;flag值&gt;}</w:t>
            </w:r>
          </w:p>
        </w:tc>
        <w:tc>
          <w:tcPr>
            <w:tcW w:w="2110" w:type="dxa"/>
            <w:vAlign w:val="center"/>
          </w:tcPr>
          <w:p w14:paraId="70489331">
            <w:pPr>
              <w:spacing w:after="0" w:line="240" w:lineRule="auto"/>
              <w:rPr>
                <w:rFonts w:ascii="仿宋_GB2312" w:hAnsi="Times New Roman" w:eastAsia="仿宋_GB2312" w:cs="微软雅黑"/>
                <w:sz w:val="24"/>
                <w:szCs w:val="24"/>
                <w:lang w:eastAsia="zh-CN"/>
              </w:rPr>
            </w:pPr>
          </w:p>
        </w:tc>
        <w:tc>
          <w:tcPr>
            <w:tcW w:w="997" w:type="dxa"/>
            <w:vAlign w:val="center"/>
          </w:tcPr>
          <w:p w14:paraId="2C5BFC46">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5</w:t>
            </w:r>
          </w:p>
        </w:tc>
      </w:tr>
      <w:tr w14:paraId="480BF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14:paraId="46D6D1C1">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w:t>
            </w:r>
          </w:p>
        </w:tc>
        <w:tc>
          <w:tcPr>
            <w:tcW w:w="4269" w:type="dxa"/>
            <w:vAlign w:val="center"/>
          </w:tcPr>
          <w:p w14:paraId="36ECBA47">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ask10</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14:paraId="505522B3">
            <w:pPr>
              <w:spacing w:after="0" w:line="240" w:lineRule="auto"/>
              <w:rPr>
                <w:rFonts w:ascii="仿宋_GB2312" w:hAnsi="Times New Roman" w:eastAsia="仿宋_GB2312" w:cs="微软雅黑"/>
                <w:sz w:val="24"/>
                <w:szCs w:val="24"/>
                <w:lang w:eastAsia="zh-CN"/>
              </w:rPr>
            </w:pPr>
          </w:p>
        </w:tc>
        <w:tc>
          <w:tcPr>
            <w:tcW w:w="997" w:type="dxa"/>
            <w:vAlign w:val="center"/>
          </w:tcPr>
          <w:p w14:paraId="392D37AB">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0</w:t>
            </w:r>
          </w:p>
        </w:tc>
      </w:tr>
      <w:tr w14:paraId="7C92D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276" w:type="dxa"/>
            <w:vAlign w:val="center"/>
          </w:tcPr>
          <w:p w14:paraId="3E2E7525">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任务十一</w:t>
            </w:r>
          </w:p>
        </w:tc>
        <w:tc>
          <w:tcPr>
            <w:tcW w:w="4269" w:type="dxa"/>
            <w:vAlign w:val="center"/>
          </w:tcPr>
          <w:p w14:paraId="46A791A3">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ask11</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14:paraId="27C25DC8">
            <w:pPr>
              <w:spacing w:after="0" w:line="240" w:lineRule="auto"/>
              <w:rPr>
                <w:rFonts w:ascii="仿宋_GB2312" w:hAnsi="Times New Roman" w:eastAsia="仿宋_GB2312" w:cs="微软雅黑"/>
                <w:sz w:val="24"/>
                <w:szCs w:val="24"/>
                <w:lang w:eastAsia="zh-CN"/>
              </w:rPr>
            </w:pPr>
          </w:p>
        </w:tc>
        <w:tc>
          <w:tcPr>
            <w:tcW w:w="997" w:type="dxa"/>
            <w:vAlign w:val="center"/>
          </w:tcPr>
          <w:p w14:paraId="35189C57">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5</w:t>
            </w:r>
          </w:p>
        </w:tc>
      </w:tr>
      <w:tr w14:paraId="7A6B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14:paraId="21A684CB">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任务十二</w:t>
            </w:r>
          </w:p>
        </w:tc>
        <w:tc>
          <w:tcPr>
            <w:tcW w:w="4269" w:type="dxa"/>
            <w:vAlign w:val="center"/>
          </w:tcPr>
          <w:p w14:paraId="200DC711">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ask12</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14:paraId="3C1F62FE">
            <w:pPr>
              <w:spacing w:after="0" w:line="240" w:lineRule="auto"/>
              <w:rPr>
                <w:rFonts w:ascii="仿宋_GB2312" w:hAnsi="Times New Roman" w:eastAsia="仿宋_GB2312" w:cs="微软雅黑"/>
                <w:sz w:val="24"/>
                <w:szCs w:val="24"/>
                <w:lang w:eastAsia="zh-CN"/>
              </w:rPr>
            </w:pPr>
          </w:p>
        </w:tc>
        <w:tc>
          <w:tcPr>
            <w:tcW w:w="997" w:type="dxa"/>
            <w:vAlign w:val="center"/>
          </w:tcPr>
          <w:p w14:paraId="71C59D6A">
            <w:pPr>
              <w:spacing w:after="0" w:line="240" w:lineRule="auto"/>
              <w:jc w:val="center"/>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20</w:t>
            </w:r>
          </w:p>
        </w:tc>
      </w:tr>
      <w:tr w14:paraId="7371F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276" w:type="dxa"/>
            <w:vAlign w:val="center"/>
          </w:tcPr>
          <w:p w14:paraId="7AEBB2A3">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任务十三</w:t>
            </w:r>
          </w:p>
        </w:tc>
        <w:tc>
          <w:tcPr>
            <w:tcW w:w="4269" w:type="dxa"/>
            <w:vAlign w:val="center"/>
          </w:tcPr>
          <w:p w14:paraId="056446A3">
            <w:pPr>
              <w:spacing w:after="0" w:line="240" w:lineRule="auto"/>
              <w:rPr>
                <w:rFonts w:ascii="仿宋_GB2312" w:hAnsi="Times New Roman" w:eastAsia="仿宋_GB2312" w:cs="微软雅黑"/>
                <w:sz w:val="24"/>
                <w:szCs w:val="24"/>
                <w:lang w:eastAsia="zh-CN"/>
              </w:rPr>
            </w:pPr>
            <w:r>
              <w:rPr>
                <w:rFonts w:ascii="仿宋_GB2312" w:hAnsi="Times New Roman" w:eastAsia="仿宋_GB2312" w:cs="微软雅黑"/>
                <w:sz w:val="24"/>
                <w:szCs w:val="24"/>
                <w:lang w:eastAsia="zh-CN"/>
              </w:rPr>
              <w:t>请获取FTP服务器上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ask13</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的文件进行分析，找出其中隐藏的flag，并将flag提交。flag格式flag{&lt;flag值&gt;}</w:t>
            </w:r>
          </w:p>
        </w:tc>
        <w:tc>
          <w:tcPr>
            <w:tcW w:w="2110" w:type="dxa"/>
            <w:vAlign w:val="center"/>
          </w:tcPr>
          <w:p w14:paraId="46BBCAD6">
            <w:pPr>
              <w:spacing w:after="0" w:line="240" w:lineRule="auto"/>
              <w:rPr>
                <w:rFonts w:ascii="仿宋_GB2312" w:hAnsi="Times New Roman" w:eastAsia="仿宋_GB2312" w:cs="微软雅黑"/>
                <w:sz w:val="24"/>
                <w:szCs w:val="24"/>
                <w:lang w:eastAsia="zh-CN"/>
              </w:rPr>
            </w:pPr>
          </w:p>
        </w:tc>
        <w:tc>
          <w:tcPr>
            <w:tcW w:w="997" w:type="dxa"/>
            <w:vAlign w:val="center"/>
          </w:tcPr>
          <w:p w14:paraId="279639DA">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2</w:t>
            </w:r>
            <w:r>
              <w:rPr>
                <w:rFonts w:ascii="仿宋_GB2312" w:hAnsi="Times New Roman" w:eastAsia="仿宋_GB2312" w:cs="微软雅黑"/>
                <w:sz w:val="24"/>
                <w:szCs w:val="24"/>
                <w:lang w:eastAsia="zh-CN"/>
              </w:rPr>
              <w:t>5</w:t>
            </w:r>
          </w:p>
        </w:tc>
      </w:tr>
    </w:tbl>
    <w:p w14:paraId="360F206E">
      <w:pPr>
        <w:pStyle w:val="3"/>
        <w:numPr>
          <w:ilvl w:val="0"/>
          <w:numId w:val="10"/>
        </w:numPr>
        <w:tabs>
          <w:tab w:val="left" w:pos="360"/>
          <w:tab w:val="left" w:pos="420"/>
        </w:tabs>
        <w:ind w:left="820" w:leftChars="200" w:hanging="420"/>
        <w:rPr>
          <w:rFonts w:ascii="Times New Roman" w:hAnsi="Times New Roman" w:eastAsia="微软雅黑" w:cs="微软雅黑"/>
          <w:sz w:val="28"/>
          <w:szCs w:val="28"/>
          <w:lang w:eastAsia="zh-CN"/>
        </w:rPr>
      </w:pPr>
      <w:bookmarkStart w:id="61" w:name="_Toc142659851"/>
      <w:r>
        <w:rPr>
          <w:rFonts w:hint="eastAsia" w:ascii="Times New Roman" w:hAnsi="Times New Roman" w:eastAsia="微软雅黑" w:cs="微软雅黑"/>
          <w:sz w:val="28"/>
          <w:szCs w:val="28"/>
          <w:lang w:eastAsia="zh-CN"/>
        </w:rPr>
        <w:t>应用系统服务器（30分）</w:t>
      </w:r>
      <w:bookmarkEnd w:id="61"/>
    </w:p>
    <w:tbl>
      <w:tblPr>
        <w:tblStyle w:val="20"/>
        <w:tblW w:w="8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4267"/>
        <w:gridCol w:w="2112"/>
        <w:gridCol w:w="997"/>
      </w:tblGrid>
      <w:tr w14:paraId="6B009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81" w:type="dxa"/>
            <w:shd w:val="clear" w:color="auto" w:fill="F1F1F1" w:themeFill="background1" w:themeFillShade="F2"/>
            <w:vAlign w:val="center"/>
          </w:tcPr>
          <w:p w14:paraId="6673C812">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267" w:type="dxa"/>
            <w:shd w:val="clear" w:color="auto" w:fill="F1F1F1" w:themeFill="background1" w:themeFillShade="F2"/>
            <w:vAlign w:val="center"/>
          </w:tcPr>
          <w:p w14:paraId="115F3668">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112" w:type="dxa"/>
            <w:shd w:val="clear" w:color="auto" w:fill="F1F1F1" w:themeFill="background1" w:themeFillShade="F2"/>
            <w:vAlign w:val="center"/>
          </w:tcPr>
          <w:p w14:paraId="68FB80F3">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14:paraId="317D349B">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14:paraId="50654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81" w:type="dxa"/>
            <w:shd w:val="clear" w:color="auto" w:fill="auto"/>
            <w:vAlign w:val="center"/>
          </w:tcPr>
          <w:p w14:paraId="60610505">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任务十四</w:t>
            </w:r>
          </w:p>
        </w:tc>
        <w:tc>
          <w:tcPr>
            <w:tcW w:w="4267" w:type="dxa"/>
            <w:shd w:val="clear" w:color="auto" w:fill="auto"/>
            <w:vAlign w:val="center"/>
          </w:tcPr>
          <w:p w14:paraId="401D0022">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应用系统服</w:t>
            </w:r>
            <w:r>
              <w:rPr>
                <w:rFonts w:ascii="仿宋_GB2312" w:hAnsi="Times New Roman" w:eastAsia="仿宋_GB2312" w:cs="微软雅黑"/>
                <w:sz w:val="24"/>
                <w:szCs w:val="24"/>
                <w:lang w:eastAsia="zh-CN"/>
              </w:rPr>
              <w:t>务器10000端口存在漏洞，获取FTP服务器上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ask14</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请利用漏洞找到flag，并将flag提交。flag格式flag{&lt;flag值&gt;}</w:t>
            </w:r>
          </w:p>
        </w:tc>
        <w:tc>
          <w:tcPr>
            <w:tcW w:w="2112" w:type="dxa"/>
            <w:shd w:val="clear" w:color="auto" w:fill="auto"/>
            <w:vAlign w:val="center"/>
          </w:tcPr>
          <w:p w14:paraId="0DDAC5B1">
            <w:pPr>
              <w:spacing w:after="0" w:line="240" w:lineRule="auto"/>
              <w:rPr>
                <w:rFonts w:ascii="仿宋_GB2312" w:hAnsi="Times New Roman" w:eastAsia="仿宋_GB2312" w:cs="微软雅黑"/>
                <w:sz w:val="24"/>
                <w:szCs w:val="24"/>
                <w:lang w:eastAsia="zh-CN"/>
              </w:rPr>
            </w:pPr>
          </w:p>
        </w:tc>
        <w:tc>
          <w:tcPr>
            <w:tcW w:w="997" w:type="dxa"/>
            <w:shd w:val="clear" w:color="auto" w:fill="auto"/>
            <w:vAlign w:val="center"/>
          </w:tcPr>
          <w:p w14:paraId="41C7A781">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r>
              <w:rPr>
                <w:rFonts w:ascii="仿宋_GB2312" w:hAnsi="Times New Roman" w:eastAsia="仿宋_GB2312" w:cs="微软雅黑"/>
                <w:sz w:val="24"/>
                <w:szCs w:val="24"/>
                <w:lang w:eastAsia="zh-CN"/>
              </w:rPr>
              <w:t>0</w:t>
            </w:r>
          </w:p>
        </w:tc>
      </w:tr>
    </w:tbl>
    <w:p w14:paraId="4889CED1">
      <w:pPr>
        <w:pStyle w:val="3"/>
        <w:numPr>
          <w:ilvl w:val="0"/>
          <w:numId w:val="10"/>
        </w:numPr>
        <w:tabs>
          <w:tab w:val="left" w:pos="360"/>
          <w:tab w:val="left" w:pos="420"/>
        </w:tabs>
        <w:ind w:left="820" w:leftChars="200" w:hanging="420"/>
        <w:rPr>
          <w:rFonts w:ascii="Times New Roman" w:hAnsi="Times New Roman" w:eastAsia="微软雅黑" w:cs="微软雅黑"/>
          <w:sz w:val="28"/>
          <w:szCs w:val="28"/>
          <w:lang w:eastAsia="zh-CN"/>
        </w:rPr>
      </w:pPr>
      <w:bookmarkStart w:id="62" w:name="_Toc142659852"/>
      <w:r>
        <w:rPr>
          <w:rFonts w:hint="eastAsia" w:ascii="Times New Roman" w:hAnsi="Times New Roman" w:eastAsia="微软雅黑" w:cs="微软雅黑"/>
          <w:sz w:val="28"/>
          <w:szCs w:val="28"/>
          <w:lang w:eastAsia="zh-CN"/>
        </w:rPr>
        <w:t>运维服务器（30分）</w:t>
      </w:r>
      <w:bookmarkEnd w:id="62"/>
    </w:p>
    <w:tbl>
      <w:tblPr>
        <w:tblStyle w:val="20"/>
        <w:tblW w:w="8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4269"/>
        <w:gridCol w:w="2110"/>
        <w:gridCol w:w="997"/>
      </w:tblGrid>
      <w:tr w14:paraId="5199D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shd w:val="clear" w:color="auto" w:fill="F1F1F1" w:themeFill="background1" w:themeFillShade="F2"/>
            <w:vAlign w:val="center"/>
          </w:tcPr>
          <w:p w14:paraId="31F3CEF2">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任务编号</w:t>
            </w:r>
          </w:p>
        </w:tc>
        <w:tc>
          <w:tcPr>
            <w:tcW w:w="4269" w:type="dxa"/>
            <w:shd w:val="clear" w:color="auto" w:fill="F1F1F1" w:themeFill="background1" w:themeFillShade="F2"/>
            <w:vAlign w:val="center"/>
          </w:tcPr>
          <w:p w14:paraId="6915ACBE">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任务描述</w:t>
            </w:r>
          </w:p>
        </w:tc>
        <w:tc>
          <w:tcPr>
            <w:tcW w:w="2110" w:type="dxa"/>
            <w:shd w:val="clear" w:color="auto" w:fill="F1F1F1" w:themeFill="background1" w:themeFillShade="F2"/>
            <w:vAlign w:val="center"/>
          </w:tcPr>
          <w:p w14:paraId="1D67333E">
            <w:pPr>
              <w:spacing w:after="0" w:line="240" w:lineRule="auto"/>
              <w:jc w:val="center"/>
              <w:rPr>
                <w:rFonts w:ascii="仿宋_GB2312" w:hAnsi="Times New Roman" w:eastAsia="仿宋_GB2312" w:cs="微软雅黑"/>
                <w:b/>
                <w:bCs/>
                <w:sz w:val="24"/>
                <w:szCs w:val="24"/>
                <w:lang w:eastAsia="zh-CN"/>
              </w:rPr>
            </w:pPr>
            <w:r>
              <w:rPr>
                <w:rFonts w:ascii="仿宋_GB2312" w:hAnsi="Times New Roman" w:eastAsia="仿宋_GB2312" w:cs="微软雅黑"/>
                <w:b/>
                <w:bCs/>
                <w:sz w:val="24"/>
                <w:szCs w:val="24"/>
                <w:lang w:eastAsia="zh-CN"/>
              </w:rPr>
              <w:t>答案</w:t>
            </w:r>
          </w:p>
        </w:tc>
        <w:tc>
          <w:tcPr>
            <w:tcW w:w="997" w:type="dxa"/>
            <w:shd w:val="clear" w:color="auto" w:fill="F1F1F1" w:themeFill="background1" w:themeFillShade="F2"/>
            <w:vAlign w:val="center"/>
          </w:tcPr>
          <w:p w14:paraId="6BFB2ABE">
            <w:pPr>
              <w:spacing w:after="0" w:line="240" w:lineRule="auto"/>
              <w:jc w:val="center"/>
              <w:rPr>
                <w:rFonts w:ascii="仿宋_GB2312" w:hAnsi="Times New Roman" w:eastAsia="仿宋_GB2312" w:cs="微软雅黑"/>
                <w:b/>
                <w:bCs/>
                <w:sz w:val="24"/>
                <w:szCs w:val="24"/>
                <w:lang w:eastAsia="zh-CN"/>
              </w:rPr>
            </w:pPr>
            <w:r>
              <w:rPr>
                <w:rFonts w:hint="eastAsia" w:ascii="仿宋_GB2312" w:hAnsi="Times New Roman" w:eastAsia="仿宋_GB2312" w:cs="微软雅黑"/>
                <w:b/>
                <w:bCs/>
                <w:sz w:val="24"/>
                <w:szCs w:val="24"/>
                <w:lang w:eastAsia="zh-CN"/>
              </w:rPr>
              <w:t>分值</w:t>
            </w:r>
          </w:p>
        </w:tc>
      </w:tr>
      <w:tr w14:paraId="00E9E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76" w:type="dxa"/>
            <w:shd w:val="clear" w:color="auto" w:fill="auto"/>
            <w:vAlign w:val="center"/>
          </w:tcPr>
          <w:p w14:paraId="4FFA3E9E">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任务十五</w:t>
            </w:r>
          </w:p>
        </w:tc>
        <w:tc>
          <w:tcPr>
            <w:tcW w:w="4269" w:type="dxa"/>
            <w:shd w:val="clear" w:color="auto" w:fill="auto"/>
            <w:vAlign w:val="center"/>
          </w:tcPr>
          <w:p w14:paraId="40684236">
            <w:pPr>
              <w:spacing w:after="0" w:line="240" w:lineRule="auto"/>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运维服</w:t>
            </w:r>
            <w:r>
              <w:rPr>
                <w:rFonts w:ascii="仿宋_GB2312" w:hAnsi="Times New Roman" w:eastAsia="仿宋_GB2312" w:cs="微软雅黑"/>
                <w:sz w:val="24"/>
                <w:szCs w:val="24"/>
                <w:lang w:eastAsia="zh-CN"/>
              </w:rPr>
              <w:t>务器10001端口存在漏洞，获取FTP服务器上</w:t>
            </w:r>
            <w:r>
              <w:rPr>
                <w:rFonts w:hint="eastAsia" w:ascii="仿宋_GB2312" w:hAnsi="Times New Roman" w:eastAsia="仿宋_GB2312" w:cs="微软雅黑"/>
                <w:sz w:val="24"/>
                <w:szCs w:val="24"/>
                <w:lang w:eastAsia="zh-CN"/>
              </w:rPr>
              <w:t>t</w:t>
            </w:r>
            <w:r>
              <w:rPr>
                <w:rFonts w:ascii="仿宋_GB2312" w:hAnsi="Times New Roman" w:eastAsia="仿宋_GB2312" w:cs="微软雅黑"/>
                <w:sz w:val="24"/>
                <w:szCs w:val="24"/>
                <w:lang w:eastAsia="zh-CN"/>
              </w:rPr>
              <w:t>ask15</w:t>
            </w:r>
            <w:r>
              <w:rPr>
                <w:rFonts w:hint="eastAsia" w:ascii="仿宋_GB2312" w:hAnsi="Times New Roman" w:eastAsia="仿宋_GB2312" w:cs="微软雅黑"/>
                <w:sz w:val="24"/>
                <w:szCs w:val="24"/>
                <w:lang w:eastAsia="zh-CN"/>
              </w:rPr>
              <w:t>目录下</w:t>
            </w:r>
            <w:r>
              <w:rPr>
                <w:rFonts w:ascii="仿宋_GB2312" w:hAnsi="Times New Roman" w:eastAsia="仿宋_GB2312" w:cs="微软雅黑"/>
                <w:sz w:val="24"/>
                <w:szCs w:val="24"/>
                <w:lang w:eastAsia="zh-CN"/>
              </w:rPr>
              <w:t>的文件进行分析</w:t>
            </w:r>
            <w:r>
              <w:rPr>
                <w:rFonts w:hint="eastAsia" w:ascii="仿宋_GB2312" w:hAnsi="Times New Roman" w:eastAsia="仿宋_GB2312" w:cs="微软雅黑"/>
                <w:sz w:val="24"/>
                <w:szCs w:val="24"/>
                <w:lang w:eastAsia="zh-CN"/>
              </w:rPr>
              <w:t>，</w:t>
            </w:r>
            <w:r>
              <w:rPr>
                <w:rFonts w:ascii="仿宋_GB2312" w:hAnsi="Times New Roman" w:eastAsia="仿宋_GB2312" w:cs="微软雅黑"/>
                <w:sz w:val="24"/>
                <w:szCs w:val="24"/>
                <w:lang w:eastAsia="zh-CN"/>
              </w:rPr>
              <w:t>请利用漏洞找到flag，并将flag提交。flag格式flag{&lt;flag值&gt;}</w:t>
            </w:r>
          </w:p>
        </w:tc>
        <w:tc>
          <w:tcPr>
            <w:tcW w:w="2110" w:type="dxa"/>
            <w:shd w:val="clear" w:color="auto" w:fill="auto"/>
            <w:vAlign w:val="center"/>
          </w:tcPr>
          <w:p w14:paraId="4EE3DF64">
            <w:pPr>
              <w:spacing w:after="0" w:line="240" w:lineRule="auto"/>
              <w:rPr>
                <w:rFonts w:ascii="仿宋_GB2312" w:hAnsi="Times New Roman" w:eastAsia="仿宋_GB2312" w:cs="微软雅黑"/>
                <w:sz w:val="24"/>
                <w:szCs w:val="24"/>
                <w:lang w:eastAsia="zh-CN"/>
              </w:rPr>
            </w:pPr>
          </w:p>
        </w:tc>
        <w:tc>
          <w:tcPr>
            <w:tcW w:w="997" w:type="dxa"/>
            <w:shd w:val="clear" w:color="auto" w:fill="auto"/>
            <w:vAlign w:val="center"/>
          </w:tcPr>
          <w:p w14:paraId="33CBE672">
            <w:pPr>
              <w:spacing w:after="0" w:line="240" w:lineRule="auto"/>
              <w:jc w:val="center"/>
              <w:rPr>
                <w:rFonts w:ascii="仿宋_GB2312" w:hAnsi="Times New Roman" w:eastAsia="仿宋_GB2312" w:cs="微软雅黑"/>
                <w:sz w:val="24"/>
                <w:szCs w:val="24"/>
                <w:lang w:eastAsia="zh-CN"/>
              </w:rPr>
            </w:pPr>
            <w:r>
              <w:rPr>
                <w:rFonts w:hint="eastAsia" w:ascii="仿宋_GB2312" w:hAnsi="Times New Roman" w:eastAsia="仿宋_GB2312" w:cs="微软雅黑"/>
                <w:sz w:val="24"/>
                <w:szCs w:val="24"/>
                <w:lang w:eastAsia="zh-CN"/>
              </w:rPr>
              <w:t>3</w:t>
            </w:r>
            <w:r>
              <w:rPr>
                <w:rFonts w:ascii="仿宋_GB2312" w:hAnsi="Times New Roman" w:eastAsia="仿宋_GB2312" w:cs="微软雅黑"/>
                <w:sz w:val="24"/>
                <w:szCs w:val="24"/>
                <w:lang w:eastAsia="zh-CN"/>
              </w:rPr>
              <w:t>0</w:t>
            </w:r>
          </w:p>
        </w:tc>
      </w:tr>
      <w:bookmarkEnd w:id="55"/>
      <w:bookmarkEnd w:id="56"/>
      <w:bookmarkEnd w:id="57"/>
    </w:tbl>
    <w:p w14:paraId="24670DA3">
      <w:pPr>
        <w:pStyle w:val="4"/>
        <w:spacing w:before="120" w:beforeLines="50" w:after="120" w:afterLines="50"/>
        <w:rPr>
          <w:rFonts w:ascii="Times New Roman" w:hAnsi="Times New Roman" w:cs="微软雅黑"/>
          <w:sz w:val="24"/>
          <w:lang w:eastAsia="zh-CN"/>
        </w:rPr>
        <w:sectPr>
          <w:headerReference r:id="rId9" w:type="default"/>
          <w:footerReference r:id="rId10" w:type="default"/>
          <w:pgSz w:w="11906" w:h="16838"/>
          <w:pgMar w:top="1440" w:right="1080" w:bottom="1440" w:left="1080" w:header="567" w:footer="944" w:gutter="0"/>
          <w:pgNumType w:start="1"/>
          <w:cols w:space="708" w:num="1"/>
          <w:docGrid w:linePitch="360" w:charSpace="0"/>
        </w:sectPr>
      </w:pPr>
    </w:p>
    <w:p w14:paraId="0F561A91">
      <w:pPr>
        <w:pStyle w:val="3"/>
        <w:rPr>
          <w:rFonts w:ascii="Times New Roman" w:hAnsi="Times New Roman" w:eastAsia="微软雅黑" w:cs="微软雅黑"/>
          <w:lang w:eastAsia="zh-CN"/>
        </w:rPr>
      </w:pPr>
      <w:bookmarkStart w:id="63" w:name="_Toc142659853"/>
      <w:bookmarkStart w:id="64" w:name="_Toc89811348"/>
      <w:bookmarkStart w:id="65" w:name="_Toc126496089"/>
      <w:bookmarkStart w:id="66" w:name="_Toc99394393"/>
      <w:r>
        <w:rPr>
          <w:rFonts w:hint="eastAsia" w:ascii="Times New Roman" w:hAnsi="Times New Roman" w:eastAsia="微软雅黑" w:cs="微软雅黑"/>
          <w:lang w:eastAsia="zh-CN"/>
        </w:rPr>
        <w:t>附录A</w:t>
      </w:r>
      <w:bookmarkEnd w:id="63"/>
      <w:bookmarkEnd w:id="64"/>
      <w:bookmarkEnd w:id="65"/>
      <w:bookmarkEnd w:id="66"/>
    </w:p>
    <w:p w14:paraId="4410EE17">
      <w:pPr>
        <w:jc w:val="center"/>
        <w:rPr>
          <w:rFonts w:ascii="Times New Roman" w:hAnsi="Times New Roman"/>
        </w:rPr>
      </w:pPr>
      <w:r>
        <w:rPr>
          <w:rFonts w:ascii="Times New Roman" w:hAnsi="Times New Roman"/>
          <w:lang w:eastAsia="zh-CN"/>
        </w:rPr>
        <w:drawing>
          <wp:inline distT="0" distB="0" distL="0" distR="0">
            <wp:extent cx="3524250" cy="37992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533057" cy="3808901"/>
                    </a:xfrm>
                    <a:prstGeom prst="rect">
                      <a:avLst/>
                    </a:prstGeom>
                    <a:noFill/>
                    <a:ln>
                      <a:noFill/>
                    </a:ln>
                  </pic:spPr>
                </pic:pic>
              </a:graphicData>
            </a:graphic>
          </wp:inline>
        </w:drawing>
      </w:r>
    </w:p>
    <w:p w14:paraId="5076190E">
      <w:pPr>
        <w:ind w:firstLine="400" w:firstLineChars="200"/>
        <w:jc w:val="center"/>
        <w:rPr>
          <w:rFonts w:ascii="Times New Roman" w:hAnsi="Times New Roman"/>
          <w:lang w:eastAsia="zh-CN"/>
        </w:rPr>
      </w:pPr>
      <w:r>
        <w:rPr>
          <w:rFonts w:hint="eastAsia" w:ascii="Times New Roman" w:hAnsi="Times New Roman"/>
          <w:lang w:eastAsia="zh-CN"/>
        </w:rPr>
        <w:t>图1</w:t>
      </w:r>
      <w:r>
        <w:rPr>
          <w:rFonts w:ascii="Times New Roman" w:hAnsi="Times New Roman"/>
          <w:lang w:eastAsia="zh-CN"/>
        </w:rPr>
        <w:t xml:space="preserve"> </w:t>
      </w:r>
      <w:r>
        <w:rPr>
          <w:rFonts w:hint="eastAsia" w:ascii="Times New Roman" w:hAnsi="Times New Roman"/>
          <w:lang w:eastAsia="zh-CN"/>
        </w:rPr>
        <w:t>网络拓扑结构图</w:t>
      </w:r>
    </w:p>
    <w:p w14:paraId="16552492">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16F08DBE">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21CB9599">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035A0317">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21798B47">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5EFDBBCB">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2952DD3E">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11AFF5E1">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192D5628">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669A7DF7">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41C8AE0C">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21D78383">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p w14:paraId="756F2E49">
      <w:pPr>
        <w:jc w:val="center"/>
        <w:outlineLvl w:val="0"/>
        <w:rPr>
          <w:rFonts w:ascii="Times New Roman" w:hAnsi="Times New Roman" w:eastAsia="微软雅黑" w:cs="Times New Roman"/>
          <w:sz w:val="28"/>
          <w:szCs w:val="28"/>
          <w:lang w:eastAsia="zh-CN"/>
        </w:rPr>
      </w:pPr>
      <w:bookmarkStart w:id="67" w:name="_Hlk132397898"/>
      <w:r>
        <w:rPr>
          <w:rFonts w:hint="eastAsia" w:ascii="Times New Roman" w:hAnsi="Times New Roman" w:eastAsia="微软雅黑" w:cs="Times New Roman"/>
          <w:sz w:val="28"/>
          <w:szCs w:val="28"/>
          <w:lang w:eastAsia="zh-CN"/>
        </w:rPr>
        <w:t>理论技能与职业素养（</w:t>
      </w:r>
      <w:r>
        <w:rPr>
          <w:rFonts w:ascii="Times New Roman" w:hAnsi="Times New Roman" w:eastAsia="微软雅黑" w:cs="Times New Roman"/>
          <w:sz w:val="28"/>
          <w:szCs w:val="28"/>
          <w:lang w:eastAsia="zh-CN"/>
        </w:rPr>
        <w:t>100</w:t>
      </w:r>
      <w:r>
        <w:rPr>
          <w:rFonts w:hint="eastAsia" w:ascii="Times New Roman" w:hAnsi="Times New Roman" w:eastAsia="微软雅黑" w:cs="Times New Roman"/>
          <w:sz w:val="28"/>
          <w:szCs w:val="28"/>
          <w:lang w:eastAsia="zh-CN"/>
        </w:rPr>
        <w:t>分）</w:t>
      </w:r>
    </w:p>
    <w:p w14:paraId="461704C7">
      <w:pPr>
        <w:jc w:val="center"/>
        <w:outlineLvl w:val="0"/>
        <w:rPr>
          <w:rFonts w:ascii="Times New Roman" w:hAnsi="Times New Roman" w:eastAsia="黑体" w:cs="Times New Roman"/>
          <w:b/>
          <w:color w:val="000000"/>
          <w:sz w:val="30"/>
          <w:szCs w:val="30"/>
          <w:lang w:eastAsia="zh-CN"/>
        </w:rPr>
      </w:pPr>
      <w:r>
        <w:rPr>
          <w:rFonts w:hint="eastAsia" w:ascii="Times New Roman" w:hAnsi="Times New Roman" w:eastAsia="黑体" w:cs="Times New Roman"/>
          <w:b/>
          <w:color w:val="000000"/>
          <w:sz w:val="30"/>
          <w:szCs w:val="30"/>
          <w:lang w:eastAsia="zh-CN"/>
        </w:rPr>
        <w:t>2025年河北省职业院校技能大赛（高等职业教育组）</w:t>
      </w:r>
    </w:p>
    <w:p w14:paraId="0EC9F457">
      <w:pPr>
        <w:pStyle w:val="32"/>
        <w:ind w:left="720" w:firstLine="0" w:firstLineChars="0"/>
        <w:jc w:val="center"/>
        <w:outlineLvl w:val="0"/>
        <w:rPr>
          <w:rFonts w:ascii="Times New Roman" w:hAnsi="Times New Roman" w:eastAsia="黑体" w:cs="Times New Roman"/>
          <w:b/>
          <w:color w:val="000000"/>
          <w:sz w:val="30"/>
          <w:szCs w:val="30"/>
        </w:rPr>
      </w:pPr>
      <w:r>
        <w:rPr>
          <w:rFonts w:ascii="Times New Roman" w:hAnsi="Times New Roman" w:eastAsia="黑体" w:cs="Times New Roman"/>
          <w:b/>
          <w:color w:val="000000"/>
          <w:sz w:val="30"/>
          <w:szCs w:val="30"/>
        </w:rPr>
        <w:t>“</w:t>
      </w:r>
      <w:r>
        <w:rPr>
          <w:rFonts w:hint="eastAsia" w:ascii="Times New Roman" w:hAnsi="Times New Roman" w:eastAsia="黑体" w:cs="Times New Roman"/>
          <w:b/>
          <w:color w:val="000000"/>
          <w:sz w:val="30"/>
          <w:szCs w:val="30"/>
        </w:rPr>
        <w:t>信息安全管理与评估</w:t>
      </w:r>
      <w:r>
        <w:rPr>
          <w:rFonts w:ascii="Times New Roman" w:hAnsi="Times New Roman" w:eastAsia="黑体" w:cs="Times New Roman"/>
          <w:b/>
          <w:color w:val="000000"/>
          <w:sz w:val="30"/>
          <w:szCs w:val="30"/>
        </w:rPr>
        <w:t>”</w:t>
      </w:r>
      <w:r>
        <w:rPr>
          <w:rFonts w:hint="eastAsia" w:ascii="Times New Roman" w:hAnsi="Times New Roman" w:eastAsia="黑体" w:cs="Times New Roman"/>
          <w:b/>
          <w:color w:val="000000"/>
          <w:sz w:val="30"/>
          <w:szCs w:val="30"/>
        </w:rPr>
        <w:t>理论技能样题</w:t>
      </w:r>
    </w:p>
    <w:p w14:paraId="4210F7D3">
      <w:pPr>
        <w:adjustRightInd w:val="0"/>
        <w:snapToGrid w:val="0"/>
        <w:spacing w:after="0" w:line="360" w:lineRule="auto"/>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【注意事项】</w:t>
      </w:r>
    </w:p>
    <w:p w14:paraId="565C1FA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1.理论测试前请仔细阅读测试系统使用说明文档，按提供的账号和密码登录测试系统进行测试，账号只限1人登录。</w:t>
      </w:r>
    </w:p>
    <w:p w14:paraId="516AB97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2.该部分答题时长包含在第三阶段比赛时长内，请在临近竞赛结束前提交。</w:t>
      </w:r>
    </w:p>
    <w:p w14:paraId="5199D3F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3.参赛团队可根据自身情况，可选择1-3名参赛选手进行作答，团队内部可以交流，但不得影响其他参赛队。</w:t>
      </w:r>
    </w:p>
    <w:bookmarkEnd w:id="67"/>
    <w:p w14:paraId="463C69AD">
      <w:pPr>
        <w:widowControl w:val="0"/>
        <w:spacing w:after="0" w:line="360" w:lineRule="auto"/>
        <w:ind w:firstLine="560" w:firstLineChars="200"/>
        <w:jc w:val="both"/>
        <w:outlineLvl w:val="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一、 单选题 （每题2分，共35题，共70分） </w:t>
      </w:r>
    </w:p>
    <w:p w14:paraId="72F412F2">
      <w:pPr>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1、应急事件响应和恢复措施的目标是（    ）。</w:t>
      </w:r>
    </w:p>
    <w:p w14:paraId="09671C69">
      <w:pPr>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A、保证信息安全</w:t>
      </w:r>
    </w:p>
    <w:p w14:paraId="4A15E1D7">
      <w:pPr>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B、最小化事件的影响</w:t>
      </w:r>
      <w:bookmarkStart w:id="68" w:name="_GoBack"/>
      <w:bookmarkEnd w:id="68"/>
    </w:p>
    <w:p w14:paraId="1192103E">
      <w:pPr>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C、找出事件的责任人</w:t>
      </w:r>
    </w:p>
    <w:p w14:paraId="2A263807">
      <w:pPr>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D、加强组织内部的监管</w:t>
      </w:r>
    </w:p>
    <w:p w14:paraId="4481D5FE">
      <w:pPr>
        <w:ind w:firstLine="560" w:firstLineChars="200"/>
        <w:rPr>
          <w:rFonts w:ascii="Times New Roman" w:hAnsi="Times New Roman" w:eastAsia="仿宋_GB2312" w:cs="Times New Roman"/>
          <w:sz w:val="28"/>
          <w:szCs w:val="28"/>
          <w:lang w:eastAsia="zh-CN"/>
        </w:rPr>
      </w:pPr>
    </w:p>
    <w:p w14:paraId="1219DD89">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2、下列数据类型不属于静态数据提取的数据类型（    ）。</w:t>
      </w:r>
    </w:p>
    <w:p w14:paraId="2DB3D0CB">
      <w:pPr>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A、系统日志</w:t>
      </w:r>
    </w:p>
    <w:p w14:paraId="70AF2B77">
      <w:pPr>
        <w:ind w:firstLine="560" w:firstLineChars="200"/>
        <w:rPr>
          <w:rFonts w:ascii="仿宋" w:hAnsi="仿宋" w:eastAsia="仿宋" w:cs="Times New Roman"/>
          <w:sz w:val="28"/>
          <w:szCs w:val="28"/>
          <w:lang w:eastAsia="zh-CN"/>
        </w:rPr>
      </w:pPr>
      <w:r>
        <w:rPr>
          <w:rFonts w:hint="eastAsia" w:ascii="仿宋" w:hAnsi="仿宋" w:eastAsia="仿宋" w:cs="Times New Roman"/>
          <w:sz w:val="28"/>
          <w:szCs w:val="28"/>
          <w:lang w:eastAsia="zh-CN"/>
        </w:rPr>
        <w:t>B、系统进程</w:t>
      </w:r>
    </w:p>
    <w:p w14:paraId="423BC8D4">
      <w:pPr>
        <w:ind w:firstLine="560" w:firstLineChars="200"/>
        <w:rPr>
          <w:rFonts w:ascii="仿宋" w:hAnsi="仿宋" w:eastAsia="仿宋"/>
          <w:sz w:val="28"/>
          <w:szCs w:val="28"/>
          <w:lang w:eastAsia="zh-CN"/>
        </w:rPr>
      </w:pPr>
      <w:r>
        <w:rPr>
          <w:rFonts w:hint="eastAsia" w:ascii="仿宋" w:hAnsi="仿宋" w:eastAsia="仿宋"/>
          <w:sz w:val="28"/>
          <w:szCs w:val="28"/>
          <w:lang w:eastAsia="zh-CN"/>
        </w:rPr>
        <w:t>C、网络数据包</w:t>
      </w:r>
    </w:p>
    <w:p w14:paraId="08A2E5DE">
      <w:pPr>
        <w:ind w:firstLine="560" w:firstLineChars="200"/>
        <w:rPr>
          <w:rFonts w:ascii="仿宋" w:hAnsi="仿宋" w:eastAsia="仿宋"/>
          <w:sz w:val="28"/>
          <w:szCs w:val="28"/>
          <w:lang w:eastAsia="zh-CN"/>
        </w:rPr>
      </w:pPr>
      <w:r>
        <w:rPr>
          <w:rFonts w:hint="eastAsia" w:ascii="仿宋" w:hAnsi="仿宋" w:eastAsia="仿宋"/>
          <w:sz w:val="28"/>
          <w:szCs w:val="28"/>
          <w:lang w:eastAsia="zh-CN"/>
        </w:rPr>
        <w:t>D、文件元数据</w:t>
      </w:r>
    </w:p>
    <w:p w14:paraId="132325B5">
      <w:pPr>
        <w:ind w:firstLine="560" w:firstLineChars="200"/>
        <w:rPr>
          <w:rFonts w:ascii="仿宋" w:hAnsi="仿宋" w:eastAsia="仿宋"/>
          <w:sz w:val="28"/>
          <w:szCs w:val="28"/>
          <w:lang w:eastAsia="zh-CN"/>
        </w:rPr>
      </w:pPr>
    </w:p>
    <w:p w14:paraId="4DD16188">
      <w:pPr>
        <w:ind w:firstLine="560" w:firstLineChars="200"/>
        <w:rPr>
          <w:rFonts w:ascii="仿宋" w:hAnsi="仿宋" w:eastAsia="仿宋"/>
          <w:sz w:val="28"/>
          <w:szCs w:val="28"/>
          <w:lang w:eastAsia="zh-CN"/>
        </w:rPr>
      </w:pPr>
      <w:r>
        <w:rPr>
          <w:rFonts w:hint="eastAsia" w:ascii="仿宋" w:hAnsi="仿宋" w:eastAsia="仿宋"/>
          <w:sz w:val="28"/>
          <w:szCs w:val="28"/>
          <w:lang w:eastAsia="zh-CN"/>
        </w:rPr>
        <w:t>3、安全评估的方法不包括（    ）。</w:t>
      </w:r>
    </w:p>
    <w:p w14:paraId="12345E32">
      <w:pPr>
        <w:ind w:firstLine="560" w:firstLineChars="200"/>
        <w:rPr>
          <w:rFonts w:ascii="仿宋" w:hAnsi="仿宋" w:eastAsia="仿宋"/>
          <w:sz w:val="28"/>
          <w:szCs w:val="28"/>
          <w:lang w:eastAsia="zh-CN"/>
        </w:rPr>
      </w:pPr>
      <w:r>
        <w:rPr>
          <w:rFonts w:hint="eastAsia" w:ascii="仿宋" w:hAnsi="仿宋" w:eastAsia="仿宋"/>
          <w:sz w:val="28"/>
          <w:szCs w:val="28"/>
          <w:lang w:eastAsia="zh-CN"/>
        </w:rPr>
        <w:t>A、风险评估</w:t>
      </w:r>
    </w:p>
    <w:p w14:paraId="3D002BBD">
      <w:pPr>
        <w:ind w:firstLine="560" w:firstLineChars="200"/>
        <w:rPr>
          <w:rFonts w:ascii="仿宋" w:hAnsi="仿宋" w:eastAsia="仿宋"/>
          <w:sz w:val="28"/>
          <w:szCs w:val="28"/>
          <w:lang w:eastAsia="zh-CN"/>
        </w:rPr>
      </w:pPr>
      <w:r>
        <w:rPr>
          <w:rFonts w:hint="eastAsia" w:ascii="仿宋" w:hAnsi="仿宋" w:eastAsia="仿宋"/>
          <w:sz w:val="28"/>
          <w:szCs w:val="28"/>
          <w:lang w:eastAsia="zh-CN"/>
        </w:rPr>
        <w:t>B、威胁建模</w:t>
      </w:r>
    </w:p>
    <w:p w14:paraId="5F205B8A">
      <w:pPr>
        <w:ind w:firstLine="560" w:firstLineChars="200"/>
        <w:rPr>
          <w:rFonts w:ascii="仿宋" w:hAnsi="仿宋" w:eastAsia="仿宋"/>
          <w:sz w:val="28"/>
          <w:szCs w:val="28"/>
          <w:lang w:eastAsia="zh-CN"/>
        </w:rPr>
      </w:pPr>
      <w:r>
        <w:rPr>
          <w:rFonts w:hint="eastAsia" w:ascii="仿宋" w:hAnsi="仿宋" w:eastAsia="仿宋"/>
          <w:sz w:val="28"/>
          <w:szCs w:val="28"/>
          <w:lang w:eastAsia="zh-CN"/>
        </w:rPr>
        <w:t>C、减少扫描</w:t>
      </w:r>
    </w:p>
    <w:p w14:paraId="626CBBC2">
      <w:pPr>
        <w:ind w:firstLine="560" w:firstLineChars="200"/>
        <w:rPr>
          <w:rFonts w:ascii="仿宋" w:hAnsi="仿宋" w:eastAsia="仿宋"/>
          <w:sz w:val="28"/>
          <w:szCs w:val="28"/>
          <w:lang w:eastAsia="zh-CN"/>
        </w:rPr>
      </w:pPr>
      <w:r>
        <w:rPr>
          <w:rFonts w:hint="eastAsia" w:ascii="仿宋" w:hAnsi="仿宋" w:eastAsia="仿宋"/>
          <w:sz w:val="28"/>
          <w:szCs w:val="28"/>
          <w:lang w:eastAsia="zh-CN"/>
        </w:rPr>
        <w:t>D、渗透测试</w:t>
      </w:r>
    </w:p>
    <w:p w14:paraId="3F51468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7F74DC8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4、以下不属于入侵监测系统的是（        ） 。</w:t>
      </w:r>
    </w:p>
    <w:p w14:paraId="069D654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AAFID系统 </w:t>
      </w:r>
    </w:p>
    <w:p w14:paraId="7F23112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SNORT系统 </w:t>
      </w:r>
    </w:p>
    <w:p w14:paraId="768708AC">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IETF系统 </w:t>
      </w:r>
    </w:p>
    <w:p w14:paraId="5909FED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NETEYE系统 </w:t>
      </w:r>
    </w:p>
    <w:p w14:paraId="399A75AE">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0E2AFFB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5、通过TCP序号猜测，攻击者可以实施下列哪一种攻击？（        ） </w:t>
      </w:r>
    </w:p>
    <w:p w14:paraId="379DC97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端口扫描攻击 </w:t>
      </w:r>
    </w:p>
    <w:p w14:paraId="5B69CB2C">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ARP欺骗攻击 </w:t>
      </w:r>
    </w:p>
    <w:p w14:paraId="400A272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网络监听攻击 </w:t>
      </w:r>
    </w:p>
    <w:p w14:paraId="74E9276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TCP会话劫持攻击 </w:t>
      </w:r>
    </w:p>
    <w:p w14:paraId="650B8BE5">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1095B3D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6、下面不是数据库的基本安全机制的是（        ） 。</w:t>
      </w:r>
    </w:p>
    <w:p w14:paraId="6CD30B2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用户认证 </w:t>
      </w:r>
    </w:p>
    <w:p w14:paraId="74F8A0AE">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用户授权 </w:t>
      </w:r>
    </w:p>
    <w:p w14:paraId="0FBCA84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审计功能 </w:t>
      </w:r>
    </w:p>
    <w:p w14:paraId="7E61AEC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电磁屏蔽 </w:t>
      </w:r>
    </w:p>
    <w:p w14:paraId="2D7B7BD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0A05BAA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7、假设创建了名为f的实例，如何在f中调用类的add_food函数？（        ） </w:t>
      </w:r>
    </w:p>
    <w:p w14:paraId="1A12834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f(add_food()) </w:t>
      </w:r>
    </w:p>
    <w:p w14:paraId="04A59B9C">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f.[add_food()] </w:t>
      </w:r>
    </w:p>
    <w:p w14:paraId="2DD2C93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f.add_food </w:t>
      </w:r>
    </w:p>
    <w:p w14:paraId="7E24B622">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f.add_food() </w:t>
      </w:r>
    </w:p>
    <w:p w14:paraId="1306EED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6B912EE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8、aspx 的网站配置文件一般存放在哪个文件里？（        ） </w:t>
      </w:r>
    </w:p>
    <w:p w14:paraId="6384060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conn.asp </w:t>
      </w:r>
    </w:p>
    <w:p w14:paraId="1BE3EE7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config.php </w:t>
      </w:r>
    </w:p>
    <w:p w14:paraId="797AB99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web.config </w:t>
      </w:r>
    </w:p>
    <w:p w14:paraId="08A19B5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index.aspx </w:t>
      </w:r>
    </w:p>
    <w:p w14:paraId="7EF7416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0C2EC2C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9、一个基于特征的IDS应用程序需要下列选项中的哪一项来对一个攻击做出反应？（        ） </w:t>
      </w:r>
    </w:p>
    <w:p w14:paraId="5ABD410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正确配置的DNS </w:t>
      </w:r>
    </w:p>
    <w:p w14:paraId="05506A2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正确配置的规则 </w:t>
      </w:r>
    </w:p>
    <w:p w14:paraId="565D7AD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特征库 </w:t>
      </w:r>
    </w:p>
    <w:p w14:paraId="0D71AE8E">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日志 </w:t>
      </w:r>
    </w:p>
    <w:p w14:paraId="3942500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23BE944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10、完成数据库应用系统的设计并进行实施后，数据库系统进入运行维护阶段。下列工作中不属于数据库运行维护工作的是（        ） 。</w:t>
      </w:r>
    </w:p>
    <w:p w14:paraId="2B418E8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恢复数据库数据以核查问题 </w:t>
      </w:r>
    </w:p>
    <w:p w14:paraId="7BCD0C02">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为了保证安全，定期修改数据库用户的密码 </w:t>
      </w:r>
    </w:p>
    <w:p w14:paraId="3F4F505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更换数据库服务器以提高应用系统运行速度 </w:t>
      </w:r>
    </w:p>
    <w:p w14:paraId="3CF0E41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使用开发人员提供的SQL语句易始化数据库中的表 </w:t>
      </w:r>
    </w:p>
    <w:p w14:paraId="7B23A152">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6284D30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11、以下不属入侵检测中要收集的信息的是（        ） 。</w:t>
      </w:r>
    </w:p>
    <w:p w14:paraId="52AF408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系统和网络日志文件 </w:t>
      </w:r>
    </w:p>
    <w:p w14:paraId="3E97EEF5">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目录和文件的内容 </w:t>
      </w:r>
    </w:p>
    <w:p w14:paraId="0C8FA5E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程序执行中不期望的行为 </w:t>
      </w:r>
    </w:p>
    <w:p w14:paraId="4140B49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物理形式的入侵信息 </w:t>
      </w:r>
    </w:p>
    <w:p w14:paraId="0789CF0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18DCEC2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12、POP3服务器使用的监听端口是？（        ） </w:t>
      </w:r>
    </w:p>
    <w:p w14:paraId="5F9A9D0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TCP的25端口 </w:t>
      </w:r>
    </w:p>
    <w:p w14:paraId="4BEF12C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TCP的110端口 </w:t>
      </w:r>
    </w:p>
    <w:p w14:paraId="78F3C0F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UDP的25端口 </w:t>
      </w:r>
    </w:p>
    <w:p w14:paraId="5F8C239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UDP的110端口 </w:t>
      </w:r>
    </w:p>
    <w:p w14:paraId="1589317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4CFA898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13、目标计算机与网关通信失败，更会导致通信重定向的攻击形式是？（        ） </w:t>
      </w:r>
    </w:p>
    <w:p w14:paraId="230D304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病毒 </w:t>
      </w:r>
    </w:p>
    <w:p w14:paraId="58C7BDE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木马 </w:t>
      </w:r>
    </w:p>
    <w:p w14:paraId="75D0014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DOS </w:t>
      </w:r>
    </w:p>
    <w:p w14:paraId="527BF0E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ARP欺骗 </w:t>
      </w:r>
    </w:p>
    <w:p w14:paraId="609780E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0344266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14、________的目的是发现目标系统中存在的安全隐患，分析所使用的安全机制是否能够保证系统的机密性、完整性和可用性。（        ） </w:t>
      </w:r>
    </w:p>
    <w:p w14:paraId="10C5FC3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漏洞分析 </w:t>
      </w:r>
    </w:p>
    <w:p w14:paraId="452C9D7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入侵检测 </w:t>
      </w:r>
    </w:p>
    <w:p w14:paraId="4D974ED5">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安全评估 </w:t>
      </w:r>
    </w:p>
    <w:p w14:paraId="24EDBB8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端口扫描 </w:t>
      </w:r>
    </w:p>
    <w:p w14:paraId="5FB252B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3D18A5D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15、以下哪一项描述不正确？（        ） </w:t>
      </w:r>
    </w:p>
    <w:p w14:paraId="1009A1E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ARP是地址解析协议 </w:t>
      </w:r>
    </w:p>
    <w:p w14:paraId="0FDECD8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TCP/IP传输层协议有TCP和UDP </w:t>
      </w:r>
    </w:p>
    <w:p w14:paraId="65E6449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UDP协议提供的是可靠传输 </w:t>
      </w:r>
    </w:p>
    <w:p w14:paraId="35FD653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IP协议位于TCP/IP网际层 </w:t>
      </w:r>
    </w:p>
    <w:p w14:paraId="05DFF14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18CA896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16、如果想在类中创建私有方法，下面哪个命名是正确的？（        ） </w:t>
      </w:r>
    </w:p>
    <w:p w14:paraId="09E9E56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_add_one </w:t>
      </w:r>
    </w:p>
    <w:p w14:paraId="6F5C5E4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add_one </w:t>
      </w:r>
    </w:p>
    <w:p w14:paraId="0D5E3A1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__add_one </w:t>
      </w:r>
    </w:p>
    <w:p w14:paraId="5731E83E">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add_one__ </w:t>
      </w:r>
    </w:p>
    <w:p w14:paraId="6C25688E">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1A6A7A5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17、MD5的主循环有（        ） 轮。</w:t>
      </w:r>
    </w:p>
    <w:p w14:paraId="383DF33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3 </w:t>
      </w:r>
    </w:p>
    <w:p w14:paraId="213666E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4 </w:t>
      </w:r>
    </w:p>
    <w:p w14:paraId="7217B67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5 </w:t>
      </w:r>
    </w:p>
    <w:p w14:paraId="3925767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8 </w:t>
      </w:r>
    </w:p>
    <w:p w14:paraId="4B08881C">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44FFF60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18、根据网络安全应急处理流程，应急启动后，应该进行哪一步（        ） 。</w:t>
      </w:r>
    </w:p>
    <w:p w14:paraId="1BBDFC1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归类&amp;定级 </w:t>
      </w:r>
    </w:p>
    <w:p w14:paraId="022393E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应急处置 </w:t>
      </w:r>
    </w:p>
    <w:p w14:paraId="61E259AC">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信息通报 </w:t>
      </w:r>
    </w:p>
    <w:p w14:paraId="237B098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后期处理 </w:t>
      </w:r>
    </w:p>
    <w:p w14:paraId="6977CF8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4036ABC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19、( )是一种架构在公用通信基础设施上的专用数据通信网络，利用 IPSec 等网络层安全协议和建立在 PKI 上的加密与签名技术来获得私有性。（        ） </w:t>
      </w:r>
    </w:p>
    <w:p w14:paraId="567E0D5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SET </w:t>
      </w:r>
    </w:p>
    <w:p w14:paraId="6FB18442">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DDN </w:t>
      </w:r>
    </w:p>
    <w:p w14:paraId="192C494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VPN </w:t>
      </w:r>
    </w:p>
    <w:p w14:paraId="633473B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PKIX </w:t>
      </w:r>
    </w:p>
    <w:p w14:paraId="7A1F1C1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3443B49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20、假设系统中有n个用户，他们使用对称加密体制实现保密通信，那么系统中共需要管理（ n(n-1)/2）个密钥，每个用户需要保存（        ） 个密钥。</w:t>
      </w:r>
    </w:p>
    <w:p w14:paraId="469530E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n-1 </w:t>
      </w:r>
    </w:p>
    <w:p w14:paraId="014CBF4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2n </w:t>
      </w:r>
    </w:p>
    <w:p w14:paraId="1FC973F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Cn2 </w:t>
      </w:r>
    </w:p>
    <w:p w14:paraId="4418FAD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n！ </w:t>
      </w:r>
    </w:p>
    <w:p w14:paraId="62FA04A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7F91016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21、什么是数据库安全的第一道保障（）。（        ） </w:t>
      </w:r>
    </w:p>
    <w:p w14:paraId="76E0983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操作系统的安全 </w:t>
      </w:r>
    </w:p>
    <w:p w14:paraId="06F0FE2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数据库管理系统层次 </w:t>
      </w:r>
    </w:p>
    <w:p w14:paraId="0672310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网络系统的安全 </w:t>
      </w:r>
    </w:p>
    <w:p w14:paraId="1341FD9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数据库管理员 </w:t>
      </w:r>
    </w:p>
    <w:p w14:paraId="4EB5147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35134592">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22、下列方法中不能用来进行DNS欺骗的是？（        ） </w:t>
      </w:r>
    </w:p>
    <w:p w14:paraId="1C7DE8E2">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缓存感染 </w:t>
      </w:r>
    </w:p>
    <w:p w14:paraId="6B40EFC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DNS信息劫持 </w:t>
      </w:r>
    </w:p>
    <w:p w14:paraId="1FB9392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DNS重定向 </w:t>
      </w:r>
    </w:p>
    <w:p w14:paraId="71BA4572">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路由重定向 </w:t>
      </w:r>
    </w:p>
    <w:p w14:paraId="74E4731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4162779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23、下列选项哪列不属于网络安全机制？（        ） </w:t>
      </w:r>
    </w:p>
    <w:p w14:paraId="6560AB3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加密机制 </w:t>
      </w:r>
    </w:p>
    <w:p w14:paraId="5A81C47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数据签名机制 </w:t>
      </w:r>
    </w:p>
    <w:p w14:paraId="74B6794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解密机制 </w:t>
      </w:r>
    </w:p>
    <w:p w14:paraId="773A601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认证机制 </w:t>
      </w:r>
    </w:p>
    <w:p w14:paraId="732C57C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1C82E7A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24、部署大中型 IPSEC  VPN  时，从安全性和维护成本考虑，建议采取什么样的技术手段提供设备间的身份验证。（        ） </w:t>
      </w:r>
    </w:p>
    <w:p w14:paraId="51C5107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预共享密钥 </w:t>
      </w:r>
    </w:p>
    <w:p w14:paraId="449223E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数字证书 </w:t>
      </w:r>
    </w:p>
    <w:p w14:paraId="2223C2DC">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路由协议验证 </w:t>
      </w:r>
    </w:p>
    <w:p w14:paraId="74F6705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802.1x </w:t>
      </w:r>
    </w:p>
    <w:p w14:paraId="6C19767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630461C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25、现今非常流行的SQL（数据库语言）注入攻击属于下列哪一项漏洞的利用？（        ） </w:t>
      </w:r>
    </w:p>
    <w:p w14:paraId="27E4A4E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域名服务的欺骗漏洞 </w:t>
      </w:r>
    </w:p>
    <w:p w14:paraId="79AEBB8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邮件服务器的编程漏洞 </w:t>
      </w:r>
    </w:p>
    <w:p w14:paraId="7B5EC27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WWW服务的编程漏洞 </w:t>
      </w:r>
    </w:p>
    <w:p w14:paraId="06DE11E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FTP服务的编程漏洞 </w:t>
      </w:r>
    </w:p>
    <w:p w14:paraId="6805545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0A6F53BE">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26、维吉利亚(Vigenere)密码是古典密码体制比较有代表性的一种密码，其密码体制采用的是（        ） 。</w:t>
      </w:r>
    </w:p>
    <w:p w14:paraId="4167F6FF">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置换密码 </w:t>
      </w:r>
    </w:p>
    <w:p w14:paraId="11EAEAE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单表代换密码 </w:t>
      </w:r>
    </w:p>
    <w:p w14:paraId="7119F68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多表代换密码 </w:t>
      </w:r>
    </w:p>
    <w:p w14:paraId="089D095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序列密码 </w:t>
      </w:r>
    </w:p>
    <w:p w14:paraId="42EF12C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5345979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27、如果VPN网络需要运行动态路由协议并提供私网数据加密,通常采用什么技术手段实现（        ） 。</w:t>
      </w:r>
    </w:p>
    <w:p w14:paraId="6C21DFEE">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GRE </w:t>
      </w:r>
    </w:p>
    <w:p w14:paraId="5D04A17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GRE+IPSEC </w:t>
      </w:r>
    </w:p>
    <w:p w14:paraId="7C57089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L2TP </w:t>
      </w:r>
    </w:p>
    <w:p w14:paraId="63E04715">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L2TP+IPSEC </w:t>
      </w:r>
    </w:p>
    <w:p w14:paraId="1BB6E15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77653DF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28、过滤所依据的信息来源不包括？（        ） </w:t>
      </w:r>
    </w:p>
    <w:p w14:paraId="1736831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IP包头 </w:t>
      </w:r>
    </w:p>
    <w:p w14:paraId="15E7C26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TCP包头 </w:t>
      </w:r>
    </w:p>
    <w:p w14:paraId="73226B82">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UDP包头 </w:t>
      </w:r>
    </w:p>
    <w:p w14:paraId="7246A2E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IGMP包头 </w:t>
      </w:r>
    </w:p>
    <w:p w14:paraId="773B96C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6F3E78F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29、bind9的日志默认保存在？（        ） </w:t>
      </w:r>
    </w:p>
    <w:p w14:paraId="569E806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/var/log/named.log </w:t>
      </w:r>
    </w:p>
    <w:p w14:paraId="3E6E8DC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/var/log/named/named.log </w:t>
      </w:r>
    </w:p>
    <w:p w14:paraId="2A2C513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/var/named/data/named.run </w:t>
      </w:r>
    </w:p>
    <w:p w14:paraId="15F03A5E">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/var/log/data/named.run </w:t>
      </w:r>
    </w:p>
    <w:p w14:paraId="7EA2FC7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4BAEFFD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30、一个完整的密码体制，不包括以下（         ）要素。</w:t>
      </w:r>
    </w:p>
    <w:p w14:paraId="17086FE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明文空间 </w:t>
      </w:r>
    </w:p>
    <w:p w14:paraId="3B0DD4C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密文空间 </w:t>
      </w:r>
    </w:p>
    <w:p w14:paraId="05DBB9B7">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数字签名 </w:t>
      </w:r>
    </w:p>
    <w:p w14:paraId="62D38DD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密钥空间 </w:t>
      </w:r>
    </w:p>
    <w:p w14:paraId="1C54E2FC">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22A6485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31、Linux系统中，添加用户的命令是？（        ） </w:t>
      </w:r>
    </w:p>
    <w:p w14:paraId="567B73C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net user test /add </w:t>
      </w:r>
    </w:p>
    <w:p w14:paraId="168EE868">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user add test </w:t>
      </w:r>
    </w:p>
    <w:p w14:paraId="7A4D0A5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useradd test </w:t>
      </w:r>
    </w:p>
    <w:p w14:paraId="7032A85C">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test useradd </w:t>
      </w:r>
    </w:p>
    <w:p w14:paraId="2282E4F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5DD2E1C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32、以下关于正则表达式，说法错误的是？（        ） </w:t>
      </w:r>
    </w:p>
    <w:p w14:paraId="31EEDF8E">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‘root’表示匹配包含root字符串的内容 </w:t>
      </w:r>
    </w:p>
    <w:p w14:paraId="731AC2A0">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‘.’表示匹配任意字符 </w:t>
      </w:r>
    </w:p>
    <w:p w14:paraId="7353C0EB">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[0-9]表示匹配数字 </w:t>
      </w:r>
    </w:p>
    <w:p w14:paraId="65BBFF56">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‘^root’表示取反 </w:t>
      </w:r>
    </w:p>
    <w:p w14:paraId="5420362A">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02B46422">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33、将用户user123修改为管理员权限命令是 （        ） 。</w:t>
      </w:r>
    </w:p>
    <w:p w14:paraId="564CF353">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net user localgroup administrators user123 /add </w:t>
      </w:r>
    </w:p>
    <w:p w14:paraId="7D9289A4">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net use localgroup administrators user123 /add </w:t>
      </w:r>
    </w:p>
    <w:p w14:paraId="46FC084D">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net localgroup administrators user123 /add </w:t>
      </w:r>
    </w:p>
    <w:p w14:paraId="12ABB9A9">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net localgroup administrator user123 /add </w:t>
      </w:r>
    </w:p>
    <w:p w14:paraId="5A576A51">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4249011C">
      <w:pPr>
        <w:widowControl w:val="0"/>
        <w:spacing w:after="0" w:line="360" w:lineRule="auto"/>
        <w:ind w:firstLine="560" w:firstLineChars="200"/>
        <w:jc w:val="both"/>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34、VIM模式切换的说法中，正确的是？（        ） </w:t>
      </w:r>
    </w:p>
    <w:p w14:paraId="4DBE8891">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命令模式通过i命令进入输入模式 </w:t>
      </w:r>
    </w:p>
    <w:p w14:paraId="7335CB3C">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输入模式通过:切换到末行模式 </w:t>
      </w:r>
    </w:p>
    <w:p w14:paraId="55EDD06B">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命令模式通过ESC键进入末行模式 </w:t>
      </w:r>
    </w:p>
    <w:p w14:paraId="6F2CA188">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末行模式通过i进入输入模式 </w:t>
      </w:r>
    </w:p>
    <w:p w14:paraId="20D63EF9">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52526725">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35、在常见的安全扫描工具中，以下（        ） 主要用来分析Web站点的漏洞，可以针对数千种常见的网页漏洞或安全风险进行检测。</w:t>
      </w:r>
    </w:p>
    <w:p w14:paraId="41B4C4B5">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SuperScan </w:t>
      </w:r>
    </w:p>
    <w:p w14:paraId="6C665333">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Fluxay（流光） </w:t>
      </w:r>
    </w:p>
    <w:p w14:paraId="454FB0E9">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Wikto </w:t>
      </w:r>
    </w:p>
    <w:p w14:paraId="5E051C20">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MBSA </w:t>
      </w:r>
    </w:p>
    <w:p w14:paraId="4037841A">
      <w:pPr>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3C53DA38">
      <w:pPr>
        <w:outlineLvl w:val="0"/>
        <w:rPr>
          <w:rFonts w:ascii="Times New Roman" w:hAnsi="Times New Roman" w:eastAsia="仿宋_GB2312" w:cs="Times New Roman"/>
          <w:b/>
          <w:bCs/>
          <w:sz w:val="28"/>
          <w:szCs w:val="28"/>
          <w:lang w:eastAsia="zh-CN"/>
        </w:rPr>
      </w:pPr>
      <w:r>
        <w:rPr>
          <w:rFonts w:ascii="Times New Roman" w:hAnsi="Times New Roman" w:eastAsia="仿宋_GB2312" w:cs="Times New Roman"/>
          <w:b/>
          <w:bCs/>
          <w:sz w:val="28"/>
          <w:szCs w:val="28"/>
          <w:lang w:eastAsia="zh-CN"/>
        </w:rPr>
        <w:t xml:space="preserve">二、 多选题 （每题3分，共10题，共30分） </w:t>
      </w:r>
    </w:p>
    <w:p w14:paraId="5827589A">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1、在动态易失数据提取及固定过程中，为了提高数据准确性，以下(</w:t>
      </w:r>
      <w:r>
        <w:rPr>
          <w:rFonts w:ascii="Times New Roman" w:hAnsi="Times New Roman" w:eastAsia="仿宋_GB2312" w:cs="Times New Roman"/>
          <w:sz w:val="28"/>
          <w:szCs w:val="28"/>
          <w:lang w:eastAsia="zh-CN"/>
        </w:rPr>
        <w:t xml:space="preserve">   </w:t>
      </w:r>
      <w:r>
        <w:rPr>
          <w:rFonts w:hint="eastAsia" w:ascii="Times New Roman" w:hAnsi="Times New Roman" w:eastAsia="仿宋_GB2312" w:cs="Times New Roman"/>
          <w:sz w:val="28"/>
          <w:szCs w:val="28"/>
          <w:lang w:eastAsia="zh-CN"/>
        </w:rPr>
        <w:t>)技术不对数据传输造成影响</w:t>
      </w:r>
    </w:p>
    <w:p w14:paraId="3DD2DA56">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A、数据库触发器</w:t>
      </w:r>
    </w:p>
    <w:p w14:paraId="069A9758">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B、数据加密技术</w:t>
      </w:r>
    </w:p>
    <w:p w14:paraId="1AB66FED">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C、数据压缩校验</w:t>
      </w:r>
    </w:p>
    <w:p w14:paraId="5A0FD775">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D、网络延迟</w:t>
      </w:r>
    </w:p>
    <w:p w14:paraId="67B67D5F">
      <w:pPr>
        <w:spacing w:line="360" w:lineRule="auto"/>
        <w:ind w:firstLine="560" w:firstLineChars="200"/>
        <w:rPr>
          <w:rFonts w:ascii="Times New Roman" w:hAnsi="Times New Roman" w:eastAsia="仿宋_GB2312" w:cs="Times New Roman"/>
          <w:sz w:val="28"/>
          <w:szCs w:val="28"/>
          <w:lang w:eastAsia="zh-CN"/>
        </w:rPr>
      </w:pPr>
    </w:p>
    <w:p w14:paraId="323375D3">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2、在应急响应流程中，以下(</w:t>
      </w:r>
      <w:r>
        <w:rPr>
          <w:rFonts w:ascii="Times New Roman" w:hAnsi="Times New Roman" w:eastAsia="仿宋_GB2312" w:cs="Times New Roman"/>
          <w:sz w:val="28"/>
          <w:szCs w:val="28"/>
          <w:lang w:eastAsia="zh-CN"/>
        </w:rPr>
        <w:t xml:space="preserve">   </w:t>
      </w:r>
      <w:r>
        <w:rPr>
          <w:rFonts w:hint="eastAsia" w:ascii="Times New Roman" w:hAnsi="Times New Roman" w:eastAsia="仿宋_GB2312" w:cs="Times New Roman"/>
          <w:sz w:val="28"/>
          <w:szCs w:val="28"/>
          <w:lang w:eastAsia="zh-CN"/>
        </w:rPr>
        <w:t>)方法适合收集信息。</w:t>
      </w:r>
    </w:p>
    <w:p w14:paraId="27E7F93C">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A、监控系统</w:t>
      </w:r>
    </w:p>
    <w:p w14:paraId="468B6BAF">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B、系统日志分析</w:t>
      </w:r>
    </w:p>
    <w:p w14:paraId="6872A363">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C、询问用户</w:t>
      </w:r>
    </w:p>
    <w:p w14:paraId="46039405">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D、随机抽样调查</w:t>
      </w:r>
    </w:p>
    <w:p w14:paraId="3360328C">
      <w:pPr>
        <w:spacing w:line="360" w:lineRule="auto"/>
        <w:ind w:firstLine="560" w:firstLineChars="200"/>
        <w:rPr>
          <w:rFonts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E、发布公告</w:t>
      </w:r>
      <w:r>
        <w:rPr>
          <w:rFonts w:ascii="Times New Roman" w:hAnsi="Times New Roman" w:eastAsia="仿宋_GB2312" w:cs="Times New Roman"/>
          <w:sz w:val="28"/>
          <w:szCs w:val="28"/>
          <w:lang w:eastAsia="zh-CN"/>
        </w:rPr>
        <w:t xml:space="preserve"> </w:t>
      </w:r>
    </w:p>
    <w:p w14:paraId="628D8A5C">
      <w:pPr>
        <w:spacing w:line="360" w:lineRule="auto"/>
        <w:ind w:firstLine="560" w:firstLineChars="200"/>
        <w:rPr>
          <w:rFonts w:ascii="Times New Roman" w:hAnsi="Times New Roman" w:eastAsia="仿宋_GB2312" w:cs="Times New Roman"/>
          <w:sz w:val="28"/>
          <w:szCs w:val="28"/>
          <w:lang w:eastAsia="zh-CN"/>
        </w:rPr>
      </w:pPr>
    </w:p>
    <w:p w14:paraId="7F0677FE">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3、关于函数中变量的定义，哪些说法是正确的？（        ） </w:t>
      </w:r>
    </w:p>
    <w:p w14:paraId="4977AFC7">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即使函数外已经定义了这个变量，函数内部仍然可以定义 </w:t>
      </w:r>
    </w:p>
    <w:p w14:paraId="30578793">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如果一个函数已经定义了name变量，那么其他的函数就不能再定义 </w:t>
      </w:r>
    </w:p>
    <w:p w14:paraId="114BE9D4">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函数可以直接引用函数外部定义过的变量 </w:t>
      </w:r>
    </w:p>
    <w:p w14:paraId="7D75F8E6">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函数内部只能定义一个变量 </w:t>
      </w:r>
    </w:p>
    <w:p w14:paraId="1965785D">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5739D4E4">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4、下面标准可用于评估数据库的安全级别的有（        ） </w:t>
      </w:r>
    </w:p>
    <w:p w14:paraId="083C675F">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TCSEC </w:t>
      </w:r>
    </w:p>
    <w:p w14:paraId="6CAD3940">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IFTSEC </w:t>
      </w:r>
    </w:p>
    <w:p w14:paraId="29E98208">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CC DBMS.PP </w:t>
      </w:r>
    </w:p>
    <w:p w14:paraId="4A04ED4B">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GB17859-1999 </w:t>
      </w:r>
    </w:p>
    <w:p w14:paraId="76AE72D2">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51076184">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5、安全的网络通信必须考虑以下哪些方面？（        ） </w:t>
      </w:r>
    </w:p>
    <w:p w14:paraId="2DB20240">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加密算法 </w:t>
      </w:r>
    </w:p>
    <w:p w14:paraId="0C24C972">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用于加密算法的秘密信息 </w:t>
      </w:r>
    </w:p>
    <w:p w14:paraId="16833F54">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秘密信息的分布和共享 </w:t>
      </w:r>
    </w:p>
    <w:p w14:paraId="01C08E76">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使用加密算法和秘密信息以获得安全服务所需的协议 </w:t>
      </w:r>
    </w:p>
    <w:p w14:paraId="21A35287">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771FE111">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6、RC4加密算法被广泛应用，包括（        ） </w:t>
      </w:r>
    </w:p>
    <w:p w14:paraId="2314E403">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SSL/TLS </w:t>
      </w:r>
    </w:p>
    <w:p w14:paraId="7FE1E673">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WEP协议 </w:t>
      </w:r>
    </w:p>
    <w:p w14:paraId="74484C24">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WPA协议 </w:t>
      </w:r>
    </w:p>
    <w:p w14:paraId="2C501228">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数字签名 </w:t>
      </w:r>
    </w:p>
    <w:p w14:paraId="49E8BAC2">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76C2661B">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7、VIM的工作模式，包括哪些？（        ） </w:t>
      </w:r>
    </w:p>
    <w:p w14:paraId="11934FC4">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命令模式 </w:t>
      </w:r>
    </w:p>
    <w:p w14:paraId="0BDAF417">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输入模式 </w:t>
      </w:r>
    </w:p>
    <w:p w14:paraId="70535BDB">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高亮模式 </w:t>
      </w:r>
    </w:p>
    <w:p w14:paraId="128D365D">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底行模式 </w:t>
      </w:r>
    </w:p>
    <w:p w14:paraId="7652AB18">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46B9629C">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8、在反杀伤链中，情报可以分为那几个层次？（        ） </w:t>
      </w:r>
    </w:p>
    <w:p w14:paraId="693A9ECC">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A、 战斗 </w:t>
      </w:r>
    </w:p>
    <w:p w14:paraId="3507CC91">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B、 战略 </w:t>
      </w:r>
    </w:p>
    <w:p w14:paraId="4828663C">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C、 战区 </w:t>
      </w:r>
    </w:p>
    <w:p w14:paraId="7AD26487">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D、 战术 </w:t>
      </w:r>
    </w:p>
    <w:p w14:paraId="4061DFB2">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 xml:space="preserve"> </w:t>
      </w:r>
    </w:p>
    <w:p w14:paraId="4B84A8EA">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9、我国现行的信息安全法律体系框架分为（   ）三个层面。</w:t>
      </w:r>
    </w:p>
    <w:p w14:paraId="523D0A05">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A、信息安全相关的国家法律</w:t>
      </w:r>
    </w:p>
    <w:p w14:paraId="4AA91D1A">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B、信息安全相关的行政法规和部分规章</w:t>
      </w:r>
    </w:p>
    <w:p w14:paraId="45696D30">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C、信息安全相关的地方法规/规章和行业规定</w:t>
      </w:r>
    </w:p>
    <w:p w14:paraId="68CDE847">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D、信息安全相关的个人职业素养</w:t>
      </w:r>
    </w:p>
    <w:p w14:paraId="7536ECDE">
      <w:pPr>
        <w:spacing w:line="560" w:lineRule="exact"/>
        <w:ind w:firstLine="420"/>
        <w:rPr>
          <w:rFonts w:ascii="Times New Roman" w:hAnsi="Times New Roman" w:eastAsia="仿宋_GB2312" w:cs="Times New Roman"/>
          <w:sz w:val="28"/>
          <w:szCs w:val="28"/>
          <w:lang w:eastAsia="zh-CN"/>
        </w:rPr>
      </w:pPr>
    </w:p>
    <w:p w14:paraId="62782064">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10、信息道德与信息安全问题一直存在的原因有（   ）。</w:t>
      </w:r>
    </w:p>
    <w:p w14:paraId="5E42E830">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A、信息系统防护水平不高</w:t>
      </w:r>
    </w:p>
    <w:p w14:paraId="323FC5EB">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B、信息安全意识不强</w:t>
      </w:r>
    </w:p>
    <w:p w14:paraId="1EE1C859">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C、信息安全法律法规不完善</w:t>
      </w:r>
    </w:p>
    <w:p w14:paraId="4E60BE6B">
      <w:pPr>
        <w:spacing w:line="560" w:lineRule="exact"/>
        <w:ind w:firstLine="420"/>
        <w:rPr>
          <w:rFonts w:ascii="Times New Roman" w:hAnsi="Times New Roman" w:eastAsia="仿宋_GB2312" w:cs="Times New Roman"/>
          <w:sz w:val="28"/>
          <w:szCs w:val="28"/>
          <w:lang w:eastAsia="zh-CN"/>
        </w:rPr>
      </w:pPr>
      <w:r>
        <w:rPr>
          <w:rFonts w:ascii="Times New Roman" w:hAnsi="Times New Roman" w:eastAsia="仿宋_GB2312" w:cs="Times New Roman"/>
          <w:sz w:val="28"/>
          <w:szCs w:val="28"/>
          <w:lang w:eastAsia="zh-CN"/>
        </w:rPr>
        <w:t>D、网络行为道德规范尚未形成</w:t>
      </w:r>
    </w:p>
    <w:p w14:paraId="28E8258E">
      <w:pPr>
        <w:rPr>
          <w:rFonts w:ascii="Times New Roman" w:hAnsi="Times New Roman" w:cs="Times New Roman"/>
          <w:lang w:eastAsia="zh-CN"/>
        </w:rPr>
      </w:pPr>
    </w:p>
    <w:p w14:paraId="2AD02ED7">
      <w:pPr>
        <w:rPr>
          <w:lang w:eastAsia="zh-CN"/>
        </w:rPr>
      </w:pPr>
    </w:p>
    <w:p w14:paraId="14FB0D53">
      <w:pPr>
        <w:spacing w:after="0" w:line="560" w:lineRule="exact"/>
        <w:textAlignment w:val="center"/>
        <w:rPr>
          <w:rFonts w:ascii="Times New Roman" w:hAnsi="Times New Roman" w:eastAsia="微软雅黑" w:cs="Times New Roman"/>
          <w:color w:val="000000" w:themeColor="text1"/>
          <w:lang w:eastAsia="zh-CN"/>
          <w14:textFill>
            <w14:solidFill>
              <w14:schemeClr w14:val="tx1"/>
            </w14:solidFill>
          </w14:textFill>
        </w:rPr>
      </w:pPr>
    </w:p>
    <w:sectPr>
      <w:headerReference r:id="rId13" w:type="first"/>
      <w:headerReference r:id="rId11" w:type="default"/>
      <w:headerReference r:id="rId12" w:type="even"/>
      <w:pgSz w:w="11906" w:h="16838"/>
      <w:pgMar w:top="1440" w:right="1080" w:bottom="1440" w:left="1080" w:header="567" w:footer="944"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rutiger LT Com 55 Roman">
    <w:altName w:val="Arial"/>
    <w:panose1 w:val="00000000000000000000"/>
    <w:charset w:val="00"/>
    <w:family w:val="swiss"/>
    <w:pitch w:val="default"/>
    <w:sig w:usb0="00000000" w:usb1="00000000" w:usb2="00000000" w:usb3="00000000" w:csb0="0000009B" w:csb1="00000000"/>
  </w:font>
  <w:font w:name="Frutiger LT Com 45 Light">
    <w:altName w:val="Arial"/>
    <w:panose1 w:val="00000000000000000000"/>
    <w:charset w:val="00"/>
    <w:family w:val="swiss"/>
    <w:pitch w:val="default"/>
    <w:sig w:usb0="00000000" w:usb1="00000000" w:usb2="00000000" w:usb3="00000000" w:csb0="0000009B"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Times New Roman (Headings CS)">
    <w:altName w:val="Times New Roman"/>
    <w:panose1 w:val="00000000000000000000"/>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DA5B0">
    <w:pPr>
      <w:pStyle w:val="1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22385D">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D22385D">
                    <w:pPr>
                      <w:pStyle w:val="12"/>
                    </w:pPr>
                    <w:r>
                      <w:fldChar w:fldCharType="begin"/>
                    </w:r>
                    <w:r>
                      <w:instrText xml:space="preserve"> PAGE  \* MERGEFORMAT </w:instrText>
                    </w:r>
                    <w:r>
                      <w:fldChar w:fldCharType="separate"/>
                    </w:r>
                    <w:r>
                      <w:t>2</w:t>
                    </w:r>
                    <w:r>
                      <w:fldChar w:fldCharType="end"/>
                    </w:r>
                  </w:p>
                </w:txbxContent>
              </v:textbox>
            </v:shape>
          </w:pict>
        </mc:Fallback>
      </mc:AlternateContent>
    </w:r>
    <w:sdt>
      <w:sdtPr>
        <w:id w:val="-300925336"/>
      </w:sdtPr>
      <w:sdtContent>
        <w:r>
          <w:rPr>
            <w:rFonts w:hint="eastAsia"/>
            <w:lang w:eastAsia="zh-CN"/>
          </w:rPr>
          <w:tab/>
        </w:r>
        <w:r>
          <w:rPr>
            <w:rFonts w:hint="eastAsia"/>
            <w:lang w:eastAsia="zh-CN"/>
          </w:rPr>
          <w:tab/>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1AD05">
    <w:pPr>
      <w:pStyle w:val="12"/>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70B06B">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270B06B">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94900">
    <w:pPr>
      <w:pStyle w:val="12"/>
    </w:pPr>
    <w:r>
      <mc:AlternateContent>
        <mc:Choice Requires="wps">
          <w:drawing>
            <wp:anchor distT="0" distB="0" distL="114300" distR="114300" simplePos="0" relativeHeight="251663360" behindDoc="0" locked="0" layoutInCell="1" allowOverlap="1">
              <wp:simplePos x="0" y="0"/>
              <wp:positionH relativeFrom="margin">
                <wp:posOffset>3030855</wp:posOffset>
              </wp:positionH>
              <wp:positionV relativeFrom="paragraph">
                <wp:posOffset>-76200</wp:posOffset>
              </wp:positionV>
              <wp:extent cx="117475" cy="180975"/>
              <wp:effectExtent l="0" t="0" r="0" b="0"/>
              <wp:wrapNone/>
              <wp:docPr id="6" name="文本框 6"/>
              <wp:cNvGraphicFramePr/>
              <a:graphic xmlns:a="http://schemas.openxmlformats.org/drawingml/2006/main">
                <a:graphicData uri="http://schemas.microsoft.com/office/word/2010/wordprocessingShape">
                  <wps:wsp>
                    <wps:cNvSpPr txBox="1"/>
                    <wps:spPr>
                      <a:xfrm>
                        <a:off x="0" y="0"/>
                        <a:ext cx="117475" cy="1809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17BA06">
                          <w:pPr>
                            <w:pStyle w:val="1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38.65pt;margin-top:-6pt;height:14.25pt;width:9.25pt;mso-position-horizontal-relative:margin;z-index:251663360;mso-width-relative:page;mso-height-relative:page;" filled="f" stroked="f" coordsize="21600,21600" o:gfxdata="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2YgGi2AAAAAoBAAAPAAAAAAAAAAEAIAAAACIAAABkcnMvZG93bnJldi54bWxQ&#10;SwECFAAUAAAACACHTuJAKwVe4TACAABVBAAADgAAAAAAAAABACAAAAAnAQAAZHJzL2Uyb0RvYy54&#10;bWxQSwUGAAAAAAYABgBZAQAAyQUAAAAA&#10;">
              <v:fill on="f" focussize="0,0"/>
              <v:stroke on="f" weight="0.5pt"/>
              <v:imagedata o:title=""/>
              <o:lock v:ext="edit" aspectratio="f"/>
              <v:textbox inset="0mm,0mm,0mm,0mm">
                <w:txbxContent>
                  <w:p w14:paraId="5F17BA06">
                    <w:pPr>
                      <w:pStyle w:val="12"/>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sdt>
      <w:sdtPr>
        <w:id w:val="2094582478"/>
      </w:sdtPr>
      <w:sdtContent>
        <w:r>
          <w:rPr>
            <w:rFonts w:hint="eastAsia"/>
            <w:lang w:eastAsia="zh-CN"/>
          </w:rPr>
          <w:tab/>
        </w:r>
        <w:r>
          <w:rPr>
            <w:rFonts w:hint="eastAsia" w:ascii="宋体" w:hAnsi="宋体" w:cs="宋体"/>
            <w:sz w:val="21"/>
            <w:szCs w:val="21"/>
            <w:lang w:eastAsia="zh-CN"/>
          </w:rPr>
          <w:tab/>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84DF0">
    <w:pPr>
      <w:pStyle w:val="13"/>
      <w:pBdr>
        <w:bottom w:val="single" w:color="auto" w:sz="4"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E9069">
    <w:pPr>
      <w:pStyle w:val="13"/>
      <w:pBdr>
        <w:bottom w:val="single" w:color="auto" w:sz="4"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8C8D7">
    <w:pPr>
      <w:pStyle w:val="13"/>
      <w:pBdr>
        <w:bottom w:val="single" w:color="auto" w:sz="4" w:space="0"/>
      </w:pBdr>
    </w:pP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46125">
    <w:pPr>
      <w:pStyle w:val="13"/>
    </w:pPr>
    <w:r>
      <w:rPr>
        <w:lang w:eastAsia="zh-CN"/>
      </w:rPr>
      <w:drawing>
        <wp:anchor distT="0" distB="0" distL="114300" distR="114300" simplePos="0" relativeHeight="251659264" behindDoc="0" locked="0" layoutInCell="1" allowOverlap="1">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59D69">
    <w:pPr>
      <w:pStyle w:val="1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03ACB">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C023B1"/>
    <w:multiLevelType w:val="singleLevel"/>
    <w:tmpl w:val="CEC023B1"/>
    <w:lvl w:ilvl="0" w:tentative="0">
      <w:start w:val="1"/>
      <w:numFmt w:val="decimal"/>
      <w:suff w:val="space"/>
      <w:lvlText w:val="%1."/>
      <w:lvlJc w:val="left"/>
    </w:lvl>
  </w:abstractNum>
  <w:abstractNum w:abstractNumId="1">
    <w:nsid w:val="DC7BE241"/>
    <w:multiLevelType w:val="singleLevel"/>
    <w:tmpl w:val="DC7BE241"/>
    <w:lvl w:ilvl="0" w:tentative="0">
      <w:start w:val="1"/>
      <w:numFmt w:val="chineseCounting"/>
      <w:suff w:val="nothing"/>
      <w:lvlText w:val="%1、"/>
      <w:lvlJc w:val="left"/>
      <w:pPr>
        <w:ind w:left="0" w:firstLine="420"/>
      </w:pPr>
      <w:rPr>
        <w:rFonts w:hint="eastAsia"/>
      </w:rPr>
    </w:lvl>
  </w:abstractNum>
  <w:abstractNum w:abstractNumId="2">
    <w:nsid w:val="F5D380B6"/>
    <w:multiLevelType w:val="singleLevel"/>
    <w:tmpl w:val="F5D380B6"/>
    <w:lvl w:ilvl="0" w:tentative="0">
      <w:start w:val="1"/>
      <w:numFmt w:val="bullet"/>
      <w:lvlText w:val=""/>
      <w:lvlJc w:val="left"/>
      <w:pPr>
        <w:ind w:left="420" w:hanging="420"/>
      </w:pPr>
      <w:rPr>
        <w:rFonts w:hint="default" w:ascii="Wingdings" w:hAnsi="Wingdings"/>
      </w:rPr>
    </w:lvl>
  </w:abstractNum>
  <w:abstractNum w:abstractNumId="3">
    <w:nsid w:val="0C4D10A7"/>
    <w:multiLevelType w:val="multilevel"/>
    <w:tmpl w:val="0C4D10A7"/>
    <w:lvl w:ilvl="0" w:tentative="0">
      <w:start w:val="1"/>
      <w:numFmt w:val="decimal"/>
      <w:lvlText w:val="%1."/>
      <w:lvlJc w:val="left"/>
      <w:pPr>
        <w:ind w:left="1260" w:hanging="420"/>
      </w:pPr>
    </w:lvl>
    <w:lvl w:ilvl="1" w:tentative="0">
      <w:start w:val="1"/>
      <w:numFmt w:val="decimal"/>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1C3F5111"/>
    <w:multiLevelType w:val="multilevel"/>
    <w:tmpl w:val="1C3F5111"/>
    <w:lvl w:ilvl="0" w:tentative="0">
      <w:start w:val="1"/>
      <w:numFmt w:val="japaneseCounting"/>
      <w:pStyle w:val="42"/>
      <w:lvlText w:val="%1、"/>
      <w:lvlJc w:val="left"/>
      <w:pPr>
        <w:ind w:left="425" w:hanging="425"/>
      </w:pPr>
      <w:rPr>
        <w:rFonts w:ascii="仿宋_GB2312" w:hAnsi="微软雅黑" w:eastAsia="仿宋_GB2312" w:cs="微软雅黑"/>
      </w:rPr>
    </w:lvl>
    <w:lvl w:ilvl="1" w:tentative="0">
      <w:start w:val="1"/>
      <w:numFmt w:val="decimalEnclosedCircle"/>
      <w:pStyle w:val="43"/>
      <w:lvlText w:val="%2"/>
      <w:lvlJc w:val="left"/>
      <w:pPr>
        <w:ind w:left="992" w:hanging="567"/>
      </w:pPr>
      <w:rPr>
        <w:rFonts w:ascii="仿宋_GB2312" w:hAnsi="微软雅黑" w:eastAsia="仿宋_GB2312" w:cs="微软雅黑"/>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24BC6A12"/>
    <w:multiLevelType w:val="multilevel"/>
    <w:tmpl w:val="24BC6A12"/>
    <w:lvl w:ilvl="0" w:tentative="0">
      <w:start w:val="1"/>
      <w:numFmt w:val="chineseCountingThousand"/>
      <w:lvlText w:val="(%1)"/>
      <w:lvlJc w:val="left"/>
      <w:pPr>
        <w:ind w:left="840" w:hanging="420"/>
      </w:pPr>
    </w:lvl>
    <w:lvl w:ilvl="1" w:tentative="0">
      <w:start w:val="1"/>
      <w:numFmt w:val="decimal"/>
      <w:lvlText w:val="%2、"/>
      <w:lvlJc w:val="left"/>
      <w:pPr>
        <w:ind w:left="1560" w:hanging="7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3E79561A"/>
    <w:multiLevelType w:val="multilevel"/>
    <w:tmpl w:val="3E79561A"/>
    <w:lvl w:ilvl="0" w:tentative="0">
      <w:start w:val="1"/>
      <w:numFmt w:val="decimal"/>
      <w:lvlText w:val="%1."/>
      <w:lvlJc w:val="left"/>
      <w:pPr>
        <w:ind w:left="562" w:hanging="420"/>
      </w:pPr>
      <w:rPr>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13CA552"/>
    <w:multiLevelType w:val="singleLevel"/>
    <w:tmpl w:val="413CA552"/>
    <w:lvl w:ilvl="0" w:tentative="0">
      <w:start w:val="1"/>
      <w:numFmt w:val="chineseCounting"/>
      <w:suff w:val="nothing"/>
      <w:lvlText w:val="%1、"/>
      <w:lvlJc w:val="left"/>
      <w:pPr>
        <w:ind w:left="0" w:firstLine="420"/>
      </w:pPr>
      <w:rPr>
        <w:rFonts w:hint="eastAsia"/>
      </w:rPr>
    </w:lvl>
  </w:abstractNum>
  <w:abstractNum w:abstractNumId="8">
    <w:nsid w:val="433F088F"/>
    <w:multiLevelType w:val="multilevel"/>
    <w:tmpl w:val="433F088F"/>
    <w:lvl w:ilvl="0" w:tentative="0">
      <w:start w:val="1"/>
      <w:numFmt w:val="decimal"/>
      <w:lvlText w:val="（%1）"/>
      <w:lvlJc w:val="left"/>
      <w:pPr>
        <w:ind w:left="1640" w:hanging="108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9">
    <w:nsid w:val="4857084B"/>
    <w:multiLevelType w:val="multilevel"/>
    <w:tmpl w:val="4857084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9"/>
  </w:num>
  <w:num w:numId="3">
    <w:abstractNumId w:val="5"/>
  </w:num>
  <w:num w:numId="4">
    <w:abstractNumId w:val="3"/>
  </w:num>
  <w:num w:numId="5">
    <w:abstractNumId w:val="6"/>
  </w:num>
  <w:num w:numId="6">
    <w:abstractNumId w:val="7"/>
  </w:num>
  <w:num w:numId="7">
    <w:abstractNumId w:val="8"/>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2MjM1NDc1YzQwMjczZDAzMTc3YWJjMmYzNWY4MGQifQ=="/>
  </w:docVars>
  <w:rsids>
    <w:rsidRoot w:val="00F82DD9"/>
    <w:rsid w:val="0000281B"/>
    <w:rsid w:val="00004938"/>
    <w:rsid w:val="00004D06"/>
    <w:rsid w:val="00017D22"/>
    <w:rsid w:val="00030D4A"/>
    <w:rsid w:val="00047690"/>
    <w:rsid w:val="0008564A"/>
    <w:rsid w:val="00094113"/>
    <w:rsid w:val="000A691C"/>
    <w:rsid w:val="000C27ED"/>
    <w:rsid w:val="000D114F"/>
    <w:rsid w:val="000D6E08"/>
    <w:rsid w:val="000E31FA"/>
    <w:rsid w:val="00103080"/>
    <w:rsid w:val="0015362A"/>
    <w:rsid w:val="001554F8"/>
    <w:rsid w:val="00162998"/>
    <w:rsid w:val="00172CF1"/>
    <w:rsid w:val="0017397A"/>
    <w:rsid w:val="00187B41"/>
    <w:rsid w:val="00193D3C"/>
    <w:rsid w:val="0019472E"/>
    <w:rsid w:val="001B34B8"/>
    <w:rsid w:val="001D36E9"/>
    <w:rsid w:val="001E14DD"/>
    <w:rsid w:val="001E42DF"/>
    <w:rsid w:val="001E6DE6"/>
    <w:rsid w:val="00200829"/>
    <w:rsid w:val="002230EE"/>
    <w:rsid w:val="00225EA0"/>
    <w:rsid w:val="0023359E"/>
    <w:rsid w:val="002339FA"/>
    <w:rsid w:val="00236F0C"/>
    <w:rsid w:val="00241D87"/>
    <w:rsid w:val="00251DDF"/>
    <w:rsid w:val="00261904"/>
    <w:rsid w:val="00282C15"/>
    <w:rsid w:val="00285151"/>
    <w:rsid w:val="002877D3"/>
    <w:rsid w:val="00296326"/>
    <w:rsid w:val="002B1976"/>
    <w:rsid w:val="002B7BAF"/>
    <w:rsid w:val="002E3A51"/>
    <w:rsid w:val="002F180D"/>
    <w:rsid w:val="00375339"/>
    <w:rsid w:val="003A1C19"/>
    <w:rsid w:val="003A3061"/>
    <w:rsid w:val="003A4DD3"/>
    <w:rsid w:val="003B224A"/>
    <w:rsid w:val="003E5CEE"/>
    <w:rsid w:val="003F6905"/>
    <w:rsid w:val="00400801"/>
    <w:rsid w:val="00402111"/>
    <w:rsid w:val="004227E1"/>
    <w:rsid w:val="004B39AA"/>
    <w:rsid w:val="004B58D0"/>
    <w:rsid w:val="004C2C6C"/>
    <w:rsid w:val="004F2A5A"/>
    <w:rsid w:val="004F5013"/>
    <w:rsid w:val="00501F95"/>
    <w:rsid w:val="00511DCC"/>
    <w:rsid w:val="005148BE"/>
    <w:rsid w:val="00523936"/>
    <w:rsid w:val="00533C87"/>
    <w:rsid w:val="00557C64"/>
    <w:rsid w:val="0058151A"/>
    <w:rsid w:val="005B1212"/>
    <w:rsid w:val="005B3175"/>
    <w:rsid w:val="005B5527"/>
    <w:rsid w:val="00605380"/>
    <w:rsid w:val="006138C2"/>
    <w:rsid w:val="00635429"/>
    <w:rsid w:val="0064446B"/>
    <w:rsid w:val="00655674"/>
    <w:rsid w:val="0066088C"/>
    <w:rsid w:val="0069056E"/>
    <w:rsid w:val="00696A22"/>
    <w:rsid w:val="006B53EB"/>
    <w:rsid w:val="006D3BEE"/>
    <w:rsid w:val="006E1FE5"/>
    <w:rsid w:val="00704B2A"/>
    <w:rsid w:val="007170BB"/>
    <w:rsid w:val="00743B5E"/>
    <w:rsid w:val="00747448"/>
    <w:rsid w:val="007865E1"/>
    <w:rsid w:val="0078788D"/>
    <w:rsid w:val="00797212"/>
    <w:rsid w:val="007C0F9E"/>
    <w:rsid w:val="007C3A13"/>
    <w:rsid w:val="007D6103"/>
    <w:rsid w:val="007D66F2"/>
    <w:rsid w:val="007D7C3F"/>
    <w:rsid w:val="007E3DF0"/>
    <w:rsid w:val="007E72B2"/>
    <w:rsid w:val="007F0D17"/>
    <w:rsid w:val="0080372A"/>
    <w:rsid w:val="00803A70"/>
    <w:rsid w:val="00835E5D"/>
    <w:rsid w:val="008957C0"/>
    <w:rsid w:val="008B15AE"/>
    <w:rsid w:val="008B1B32"/>
    <w:rsid w:val="00923D03"/>
    <w:rsid w:val="0095414B"/>
    <w:rsid w:val="00957910"/>
    <w:rsid w:val="00973C84"/>
    <w:rsid w:val="00991E90"/>
    <w:rsid w:val="009C0D06"/>
    <w:rsid w:val="009C1CB7"/>
    <w:rsid w:val="009C2732"/>
    <w:rsid w:val="009E288E"/>
    <w:rsid w:val="009F0C93"/>
    <w:rsid w:val="009F4720"/>
    <w:rsid w:val="00A000F8"/>
    <w:rsid w:val="00A01C12"/>
    <w:rsid w:val="00A1207E"/>
    <w:rsid w:val="00A27038"/>
    <w:rsid w:val="00A635B9"/>
    <w:rsid w:val="00A809F4"/>
    <w:rsid w:val="00A93153"/>
    <w:rsid w:val="00AB143F"/>
    <w:rsid w:val="00AB3C87"/>
    <w:rsid w:val="00AF2DBB"/>
    <w:rsid w:val="00B01DCA"/>
    <w:rsid w:val="00B0564E"/>
    <w:rsid w:val="00B10383"/>
    <w:rsid w:val="00B35CAC"/>
    <w:rsid w:val="00B464C7"/>
    <w:rsid w:val="00B574E9"/>
    <w:rsid w:val="00B6126E"/>
    <w:rsid w:val="00B80947"/>
    <w:rsid w:val="00BA1AC8"/>
    <w:rsid w:val="00BC6898"/>
    <w:rsid w:val="00C06F4B"/>
    <w:rsid w:val="00C123EA"/>
    <w:rsid w:val="00C17430"/>
    <w:rsid w:val="00C36670"/>
    <w:rsid w:val="00C45E48"/>
    <w:rsid w:val="00C770EB"/>
    <w:rsid w:val="00C84CA3"/>
    <w:rsid w:val="00CA112A"/>
    <w:rsid w:val="00CB345B"/>
    <w:rsid w:val="00CB5D08"/>
    <w:rsid w:val="00CC1020"/>
    <w:rsid w:val="00CC1F00"/>
    <w:rsid w:val="00CD48D8"/>
    <w:rsid w:val="00CF07C2"/>
    <w:rsid w:val="00D2669E"/>
    <w:rsid w:val="00D37802"/>
    <w:rsid w:val="00D64F14"/>
    <w:rsid w:val="00DA449E"/>
    <w:rsid w:val="00DB3F66"/>
    <w:rsid w:val="00DD3F86"/>
    <w:rsid w:val="00DE3CB0"/>
    <w:rsid w:val="00DE4F39"/>
    <w:rsid w:val="00DF3CB6"/>
    <w:rsid w:val="00E13F2B"/>
    <w:rsid w:val="00E21313"/>
    <w:rsid w:val="00E26EA4"/>
    <w:rsid w:val="00E34733"/>
    <w:rsid w:val="00E57190"/>
    <w:rsid w:val="00E63DE8"/>
    <w:rsid w:val="00E7796D"/>
    <w:rsid w:val="00E83AE5"/>
    <w:rsid w:val="00EA5877"/>
    <w:rsid w:val="00EC0203"/>
    <w:rsid w:val="00EC220A"/>
    <w:rsid w:val="00EC2D89"/>
    <w:rsid w:val="00EC35B9"/>
    <w:rsid w:val="00EF1592"/>
    <w:rsid w:val="00F221C1"/>
    <w:rsid w:val="00F65F80"/>
    <w:rsid w:val="00F77D6D"/>
    <w:rsid w:val="00F815B3"/>
    <w:rsid w:val="00F82DD9"/>
    <w:rsid w:val="00FA21B8"/>
    <w:rsid w:val="00FB1B3B"/>
    <w:rsid w:val="00FC1B79"/>
    <w:rsid w:val="00FD0D54"/>
    <w:rsid w:val="06727C61"/>
    <w:rsid w:val="07EE36CB"/>
    <w:rsid w:val="09126817"/>
    <w:rsid w:val="0A1B3C41"/>
    <w:rsid w:val="0B0167F7"/>
    <w:rsid w:val="0C5A0B69"/>
    <w:rsid w:val="0CED6D61"/>
    <w:rsid w:val="0F283CCE"/>
    <w:rsid w:val="12C322C4"/>
    <w:rsid w:val="16DF1248"/>
    <w:rsid w:val="18040EF9"/>
    <w:rsid w:val="18773A64"/>
    <w:rsid w:val="1886555A"/>
    <w:rsid w:val="1DA3188F"/>
    <w:rsid w:val="1E0061EC"/>
    <w:rsid w:val="1EEE7EA4"/>
    <w:rsid w:val="20EF5FA6"/>
    <w:rsid w:val="212A45E4"/>
    <w:rsid w:val="22880D83"/>
    <w:rsid w:val="23DE292F"/>
    <w:rsid w:val="25837A55"/>
    <w:rsid w:val="28973D1F"/>
    <w:rsid w:val="290C499E"/>
    <w:rsid w:val="29A130B9"/>
    <w:rsid w:val="2B397896"/>
    <w:rsid w:val="2F25413F"/>
    <w:rsid w:val="304F2BAF"/>
    <w:rsid w:val="327A48B5"/>
    <w:rsid w:val="32D116CE"/>
    <w:rsid w:val="33897B6E"/>
    <w:rsid w:val="357C087F"/>
    <w:rsid w:val="35CB68CE"/>
    <w:rsid w:val="366264C9"/>
    <w:rsid w:val="3E4B1256"/>
    <w:rsid w:val="3F155834"/>
    <w:rsid w:val="4407573B"/>
    <w:rsid w:val="478C72EB"/>
    <w:rsid w:val="47AE191A"/>
    <w:rsid w:val="47B37163"/>
    <w:rsid w:val="47D16380"/>
    <w:rsid w:val="482D1842"/>
    <w:rsid w:val="48D97771"/>
    <w:rsid w:val="494A5D92"/>
    <w:rsid w:val="49F266DE"/>
    <w:rsid w:val="4A396B13"/>
    <w:rsid w:val="4A5B1BF1"/>
    <w:rsid w:val="4BAC5FB1"/>
    <w:rsid w:val="4BE61D43"/>
    <w:rsid w:val="4C1C662A"/>
    <w:rsid w:val="4D1454DB"/>
    <w:rsid w:val="4FC5012C"/>
    <w:rsid w:val="52940A77"/>
    <w:rsid w:val="52A052DF"/>
    <w:rsid w:val="52ED1E00"/>
    <w:rsid w:val="53064165"/>
    <w:rsid w:val="5339192F"/>
    <w:rsid w:val="53CF1C40"/>
    <w:rsid w:val="544B7B6F"/>
    <w:rsid w:val="5523289A"/>
    <w:rsid w:val="56D83721"/>
    <w:rsid w:val="56F25A40"/>
    <w:rsid w:val="5B107CBE"/>
    <w:rsid w:val="5C985C79"/>
    <w:rsid w:val="5D8E2829"/>
    <w:rsid w:val="5FE33D96"/>
    <w:rsid w:val="602B4026"/>
    <w:rsid w:val="62E42D0E"/>
    <w:rsid w:val="638035A9"/>
    <w:rsid w:val="652A2252"/>
    <w:rsid w:val="662E6E83"/>
    <w:rsid w:val="66BA686D"/>
    <w:rsid w:val="678A6722"/>
    <w:rsid w:val="679D283A"/>
    <w:rsid w:val="69AF7B05"/>
    <w:rsid w:val="69D01C11"/>
    <w:rsid w:val="6D3E062A"/>
    <w:rsid w:val="6E9C3B1E"/>
    <w:rsid w:val="6F855DAD"/>
    <w:rsid w:val="716F3031"/>
    <w:rsid w:val="72030F4F"/>
    <w:rsid w:val="7336342C"/>
    <w:rsid w:val="751C6F8A"/>
    <w:rsid w:val="769B01CF"/>
    <w:rsid w:val="7731793F"/>
    <w:rsid w:val="78357F97"/>
    <w:rsid w:val="78A47C04"/>
    <w:rsid w:val="7B1E0448"/>
    <w:rsid w:val="7C383215"/>
    <w:rsid w:val="7E623437"/>
    <w:rsid w:val="7EEA7469"/>
    <w:rsid w:val="7FB02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59" w:lineRule="auto"/>
    </w:pPr>
    <w:rPr>
      <w:rFonts w:ascii="Frutiger LT Com 55 Roman" w:hAnsi="Frutiger LT Com 55 Roman" w:eastAsia="宋体" w:cstheme="minorBidi"/>
      <w:szCs w:val="22"/>
      <w:lang w:val="en-US" w:eastAsia="en-US" w:bidi="ar-SA"/>
    </w:rPr>
  </w:style>
  <w:style w:type="paragraph" w:styleId="2">
    <w:name w:val="heading 1"/>
    <w:basedOn w:val="1"/>
    <w:next w:val="1"/>
    <w:link w:val="27"/>
    <w:qFormat/>
    <w:uiPriority w:val="9"/>
    <w:pPr>
      <w:keepNext/>
      <w:keepLines/>
      <w:spacing w:before="400" w:line="240" w:lineRule="auto"/>
      <w:outlineLvl w:val="0"/>
    </w:pPr>
    <w:rPr>
      <w:rFonts w:ascii="Frutiger LT Com 45 Light" w:hAnsi="Frutiger LT Com 45 Light" w:eastAsiaTheme="majorEastAsia" w:cstheme="majorBidi"/>
      <w:b/>
      <w:color w:val="003764"/>
      <w:sz w:val="40"/>
      <w:szCs w:val="32"/>
    </w:rPr>
  </w:style>
  <w:style w:type="paragraph" w:styleId="3">
    <w:name w:val="heading 2"/>
    <w:basedOn w:val="1"/>
    <w:next w:val="1"/>
    <w:link w:val="28"/>
    <w:unhideWhenUsed/>
    <w:qFormat/>
    <w:uiPriority w:val="9"/>
    <w:pPr>
      <w:keepNext/>
      <w:keepLines/>
      <w:spacing w:before="320" w:after="60" w:line="240" w:lineRule="auto"/>
      <w:outlineLvl w:val="1"/>
    </w:pPr>
    <w:rPr>
      <w:rFonts w:ascii="Frutiger LT Com 45 Light" w:hAnsi="Frutiger LT Com 45 Light" w:eastAsiaTheme="majorEastAsia" w:cstheme="majorBidi"/>
      <w:b/>
      <w:color w:val="003764"/>
      <w:sz w:val="32"/>
      <w:szCs w:val="26"/>
    </w:rPr>
  </w:style>
  <w:style w:type="paragraph" w:styleId="4">
    <w:name w:val="heading 3"/>
    <w:basedOn w:val="1"/>
    <w:next w:val="1"/>
    <w:link w:val="29"/>
    <w:unhideWhenUsed/>
    <w:qFormat/>
    <w:uiPriority w:val="9"/>
    <w:pPr>
      <w:keepNext/>
      <w:keepLines/>
      <w:spacing w:before="200" w:after="60" w:line="240" w:lineRule="auto"/>
      <w:outlineLvl w:val="2"/>
    </w:pPr>
    <w:rPr>
      <w:rFonts w:ascii="Frutiger LT Com 45 Light" w:hAnsi="Frutiger LT Com 45 Light" w:eastAsiaTheme="majorEastAsia" w:cstheme="majorBidi"/>
      <w:b/>
      <w:color w:val="003764"/>
      <w:sz w:val="22"/>
      <w:szCs w:val="24"/>
    </w:rPr>
  </w:style>
  <w:style w:type="paragraph" w:styleId="5">
    <w:name w:val="heading 4"/>
    <w:basedOn w:val="1"/>
    <w:next w:val="1"/>
    <w:link w:val="33"/>
    <w:unhideWhenUsed/>
    <w:qFormat/>
    <w:uiPriority w:val="9"/>
    <w:pPr>
      <w:keepNext/>
      <w:keepLines/>
      <w:widowControl w:val="0"/>
      <w:spacing w:before="280" w:after="290" w:line="376" w:lineRule="auto"/>
      <w:jc w:val="both"/>
      <w:outlineLvl w:val="3"/>
    </w:pPr>
    <w:rPr>
      <w:rFonts w:asciiTheme="majorHAnsi" w:hAnsiTheme="majorHAnsi" w:eastAsiaTheme="majorEastAsia" w:cstheme="majorBidi"/>
      <w:b/>
      <w:bCs/>
      <w:kern w:val="2"/>
      <w:sz w:val="28"/>
      <w:szCs w:val="28"/>
      <w:lang w:eastAsia="zh-CN"/>
    </w:rPr>
  </w:style>
  <w:style w:type="paragraph" w:styleId="6">
    <w:name w:val="heading 6"/>
    <w:basedOn w:val="1"/>
    <w:next w:val="1"/>
    <w:link w:val="4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1">
    <w:name w:val="Default Paragraph Font"/>
    <w:autoRedefine/>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7">
    <w:name w:val="Document Map"/>
    <w:basedOn w:val="1"/>
    <w:link w:val="34"/>
    <w:autoRedefine/>
    <w:semiHidden/>
    <w:unhideWhenUsed/>
    <w:qFormat/>
    <w:uiPriority w:val="99"/>
    <w:pPr>
      <w:widowControl w:val="0"/>
      <w:spacing w:after="0" w:line="240" w:lineRule="auto"/>
      <w:jc w:val="both"/>
    </w:pPr>
    <w:rPr>
      <w:rFonts w:ascii="宋体" w:hAnsiTheme="minorHAnsi"/>
      <w:kern w:val="2"/>
      <w:sz w:val="18"/>
      <w:szCs w:val="18"/>
      <w:lang w:eastAsia="zh-CN"/>
    </w:rPr>
  </w:style>
  <w:style w:type="paragraph" w:styleId="8">
    <w:name w:val="annotation text"/>
    <w:basedOn w:val="1"/>
    <w:link w:val="37"/>
    <w:autoRedefine/>
    <w:semiHidden/>
    <w:unhideWhenUsed/>
    <w:qFormat/>
    <w:uiPriority w:val="99"/>
    <w:pPr>
      <w:widowControl w:val="0"/>
      <w:spacing w:after="0" w:line="240" w:lineRule="auto"/>
    </w:pPr>
    <w:rPr>
      <w:rFonts w:asciiTheme="minorHAnsi" w:hAnsiTheme="minorHAnsi" w:eastAsiaTheme="minorEastAsia"/>
      <w:kern w:val="2"/>
      <w:sz w:val="21"/>
      <w:lang w:eastAsia="zh-CN"/>
    </w:rPr>
  </w:style>
  <w:style w:type="paragraph" w:styleId="9">
    <w:name w:val="Body Text"/>
    <w:basedOn w:val="1"/>
    <w:link w:val="39"/>
    <w:autoRedefine/>
    <w:qFormat/>
    <w:uiPriority w:val="1"/>
    <w:pPr>
      <w:widowControl w:val="0"/>
      <w:autoSpaceDE w:val="0"/>
      <w:autoSpaceDN w:val="0"/>
      <w:adjustRightInd w:val="0"/>
      <w:spacing w:after="0" w:line="240" w:lineRule="auto"/>
      <w:ind w:left="800"/>
    </w:pPr>
    <w:rPr>
      <w:rFonts w:ascii="楷体" w:hAnsi="Times New Roman" w:eastAsia="楷体" w:cs="楷体"/>
      <w:sz w:val="24"/>
      <w:szCs w:val="24"/>
      <w:lang w:eastAsia="zh-CN"/>
    </w:rPr>
  </w:style>
  <w:style w:type="paragraph" w:styleId="10">
    <w:name w:val="toc 3"/>
    <w:basedOn w:val="1"/>
    <w:next w:val="1"/>
    <w:autoRedefine/>
    <w:unhideWhenUsed/>
    <w:qFormat/>
    <w:uiPriority w:val="39"/>
    <w:pPr>
      <w:spacing w:after="0"/>
      <w:ind w:left="400"/>
    </w:pPr>
    <w:rPr>
      <w:rFonts w:asciiTheme="minorHAnsi" w:hAnsiTheme="minorHAnsi"/>
      <w:i/>
      <w:iCs/>
      <w:szCs w:val="20"/>
    </w:rPr>
  </w:style>
  <w:style w:type="paragraph" w:styleId="11">
    <w:name w:val="Balloon Text"/>
    <w:basedOn w:val="1"/>
    <w:link w:val="35"/>
    <w:semiHidden/>
    <w:unhideWhenUsed/>
    <w:qFormat/>
    <w:uiPriority w:val="99"/>
    <w:pPr>
      <w:widowControl w:val="0"/>
      <w:spacing w:after="0" w:line="240" w:lineRule="auto"/>
      <w:jc w:val="both"/>
    </w:pPr>
    <w:rPr>
      <w:rFonts w:asciiTheme="minorHAnsi" w:hAnsiTheme="minorHAnsi" w:eastAsiaTheme="minorEastAsia"/>
      <w:kern w:val="2"/>
      <w:sz w:val="18"/>
      <w:szCs w:val="18"/>
      <w:lang w:eastAsia="zh-CN"/>
    </w:rPr>
  </w:style>
  <w:style w:type="paragraph" w:styleId="12">
    <w:name w:val="footer"/>
    <w:basedOn w:val="1"/>
    <w:link w:val="26"/>
    <w:autoRedefine/>
    <w:unhideWhenUsed/>
    <w:qFormat/>
    <w:uiPriority w:val="99"/>
    <w:pPr>
      <w:tabs>
        <w:tab w:val="center" w:pos="4153"/>
        <w:tab w:val="right" w:pos="8306"/>
      </w:tabs>
      <w:snapToGrid w:val="0"/>
    </w:pPr>
    <w:rPr>
      <w:sz w:val="18"/>
      <w:szCs w:val="18"/>
    </w:rPr>
  </w:style>
  <w:style w:type="paragraph" w:styleId="13">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spacing w:before="120"/>
    </w:pPr>
    <w:rPr>
      <w:rFonts w:asciiTheme="minorHAnsi" w:hAnsiTheme="minorHAnsi"/>
      <w:b/>
      <w:bCs/>
      <w:caps/>
      <w:szCs w:val="20"/>
    </w:rPr>
  </w:style>
  <w:style w:type="paragraph" w:styleId="15">
    <w:name w:val="toc 2"/>
    <w:basedOn w:val="1"/>
    <w:next w:val="1"/>
    <w:autoRedefine/>
    <w:unhideWhenUsed/>
    <w:qFormat/>
    <w:uiPriority w:val="39"/>
    <w:pPr>
      <w:spacing w:after="0"/>
      <w:ind w:left="200"/>
    </w:pPr>
    <w:rPr>
      <w:rFonts w:asciiTheme="minorHAnsi" w:hAnsiTheme="minorHAnsi"/>
      <w:smallCaps/>
      <w:szCs w:val="20"/>
    </w:rPr>
  </w:style>
  <w:style w:type="paragraph" w:styleId="16">
    <w:name w:val="Normal (Web)"/>
    <w:basedOn w:val="1"/>
    <w:autoRedefine/>
    <w:unhideWhenUsed/>
    <w:qFormat/>
    <w:uiPriority w:val="0"/>
    <w:pPr>
      <w:widowControl w:val="0"/>
      <w:spacing w:beforeAutospacing="1" w:after="0" w:afterAutospacing="1" w:line="240" w:lineRule="auto"/>
    </w:pPr>
    <w:rPr>
      <w:rFonts w:ascii="Calibri" w:hAnsi="Calibri" w:cs="Times New Roman"/>
      <w:sz w:val="24"/>
      <w:lang w:eastAsia="zh-CN"/>
    </w:rPr>
  </w:style>
  <w:style w:type="paragraph" w:styleId="17">
    <w:name w:val="Title"/>
    <w:basedOn w:val="1"/>
    <w:next w:val="1"/>
    <w:link w:val="30"/>
    <w:autoRedefine/>
    <w:qFormat/>
    <w:uiPriority w:val="10"/>
    <w:pPr>
      <w:keepNext/>
      <w:keepLines/>
      <w:snapToGrid w:val="0"/>
      <w:spacing w:after="200" w:line="1000" w:lineRule="exact"/>
      <w:ind w:left="-142"/>
      <w:contextualSpacing/>
      <w:jc w:val="right"/>
    </w:pPr>
    <w:rPr>
      <w:rFonts w:cs="Times New Roman (Headings CS)" w:eastAsiaTheme="majorEastAsia"/>
      <w:color w:val="FFFFFF" w:themeColor="background1"/>
      <w:spacing w:val="-10"/>
      <w:kern w:val="28"/>
      <w:sz w:val="92"/>
      <w:szCs w:val="56"/>
      <w:lang w:val="en-AU"/>
      <w14:textFill>
        <w14:solidFill>
          <w14:schemeClr w14:val="bg1"/>
        </w14:solidFill>
      </w14:textFill>
    </w:rPr>
  </w:style>
  <w:style w:type="paragraph" w:styleId="18">
    <w:name w:val="annotation subject"/>
    <w:basedOn w:val="8"/>
    <w:next w:val="8"/>
    <w:link w:val="38"/>
    <w:autoRedefine/>
    <w:semiHidden/>
    <w:unhideWhenUsed/>
    <w:qFormat/>
    <w:uiPriority w:val="99"/>
    <w:rPr>
      <w:b/>
      <w:bCs/>
    </w:rPr>
  </w:style>
  <w:style w:type="table" w:styleId="20">
    <w:name w:val="Table Grid"/>
    <w:basedOn w:val="19"/>
    <w:autoRedefine/>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semiHidden/>
    <w:unhideWhenUsed/>
    <w:qFormat/>
    <w:uiPriority w:val="99"/>
  </w:style>
  <w:style w:type="character" w:styleId="23">
    <w:name w:val="Hyperlink"/>
    <w:basedOn w:val="21"/>
    <w:autoRedefine/>
    <w:unhideWhenUsed/>
    <w:qFormat/>
    <w:uiPriority w:val="99"/>
    <w:rPr>
      <w:color w:val="0563C1" w:themeColor="hyperlink"/>
      <w:u w:val="single"/>
      <w14:textFill>
        <w14:solidFill>
          <w14:schemeClr w14:val="hlink"/>
        </w14:solidFill>
      </w14:textFill>
    </w:rPr>
  </w:style>
  <w:style w:type="character" w:styleId="24">
    <w:name w:val="annotation reference"/>
    <w:basedOn w:val="21"/>
    <w:autoRedefine/>
    <w:semiHidden/>
    <w:unhideWhenUsed/>
    <w:qFormat/>
    <w:uiPriority w:val="99"/>
    <w:rPr>
      <w:sz w:val="21"/>
      <w:szCs w:val="21"/>
    </w:rPr>
  </w:style>
  <w:style w:type="character" w:customStyle="1" w:styleId="25">
    <w:name w:val="页眉 字符"/>
    <w:basedOn w:val="21"/>
    <w:link w:val="13"/>
    <w:autoRedefine/>
    <w:qFormat/>
    <w:uiPriority w:val="99"/>
    <w:rPr>
      <w:sz w:val="18"/>
      <w:szCs w:val="18"/>
    </w:rPr>
  </w:style>
  <w:style w:type="character" w:customStyle="1" w:styleId="26">
    <w:name w:val="页脚 字符"/>
    <w:basedOn w:val="21"/>
    <w:link w:val="12"/>
    <w:autoRedefine/>
    <w:qFormat/>
    <w:uiPriority w:val="99"/>
    <w:rPr>
      <w:sz w:val="18"/>
      <w:szCs w:val="18"/>
    </w:rPr>
  </w:style>
  <w:style w:type="character" w:customStyle="1" w:styleId="27">
    <w:name w:val="标题 1 字符"/>
    <w:basedOn w:val="21"/>
    <w:link w:val="2"/>
    <w:autoRedefine/>
    <w:qFormat/>
    <w:uiPriority w:val="9"/>
    <w:rPr>
      <w:rFonts w:ascii="Frutiger LT Com 45 Light" w:hAnsi="Frutiger LT Com 45 Light" w:eastAsiaTheme="majorEastAsia" w:cstheme="majorBidi"/>
      <w:b/>
      <w:color w:val="003764"/>
      <w:kern w:val="0"/>
      <w:sz w:val="40"/>
      <w:szCs w:val="32"/>
      <w:lang w:eastAsia="en-US"/>
    </w:rPr>
  </w:style>
  <w:style w:type="character" w:customStyle="1" w:styleId="28">
    <w:name w:val="标题 2 字符"/>
    <w:basedOn w:val="21"/>
    <w:link w:val="3"/>
    <w:autoRedefine/>
    <w:qFormat/>
    <w:uiPriority w:val="9"/>
    <w:rPr>
      <w:rFonts w:ascii="Frutiger LT Com 45 Light" w:hAnsi="Frutiger LT Com 45 Light" w:eastAsiaTheme="majorEastAsia" w:cstheme="majorBidi"/>
      <w:b/>
      <w:color w:val="003764"/>
      <w:kern w:val="0"/>
      <w:sz w:val="32"/>
      <w:szCs w:val="26"/>
      <w:lang w:eastAsia="en-US"/>
    </w:rPr>
  </w:style>
  <w:style w:type="character" w:customStyle="1" w:styleId="29">
    <w:name w:val="标题 3 字符"/>
    <w:basedOn w:val="21"/>
    <w:link w:val="4"/>
    <w:autoRedefine/>
    <w:qFormat/>
    <w:uiPriority w:val="9"/>
    <w:rPr>
      <w:rFonts w:ascii="Frutiger LT Com 45 Light" w:hAnsi="Frutiger LT Com 45 Light" w:eastAsiaTheme="majorEastAsia" w:cstheme="majorBidi"/>
      <w:b/>
      <w:color w:val="003764"/>
      <w:kern w:val="0"/>
      <w:sz w:val="22"/>
      <w:szCs w:val="24"/>
      <w:lang w:eastAsia="en-US"/>
    </w:rPr>
  </w:style>
  <w:style w:type="character" w:customStyle="1" w:styleId="30">
    <w:name w:val="标题 字符"/>
    <w:basedOn w:val="21"/>
    <w:link w:val="17"/>
    <w:autoRedefine/>
    <w:qFormat/>
    <w:uiPriority w:val="10"/>
    <w:rPr>
      <w:rFonts w:ascii="Frutiger LT Com 55 Roman" w:hAnsi="Frutiger LT Com 55 Roman" w:cs="Times New Roman (Headings CS)" w:eastAsiaTheme="majorEastAsia"/>
      <w:color w:val="FFFFFF" w:themeColor="background1"/>
      <w:spacing w:val="-10"/>
      <w:kern w:val="28"/>
      <w:sz w:val="92"/>
      <w:szCs w:val="56"/>
      <w:lang w:val="en-AU" w:eastAsia="en-US"/>
      <w14:textFill>
        <w14:solidFill>
          <w14:schemeClr w14:val="bg1"/>
        </w14:solidFill>
      </w14:textFill>
    </w:rPr>
  </w:style>
  <w:style w:type="table" w:customStyle="1" w:styleId="31">
    <w:name w:val="Table Grid1"/>
    <w:basedOn w:val="19"/>
    <w:autoRedefine/>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32">
    <w:name w:val="List Paragraph"/>
    <w:basedOn w:val="1"/>
    <w:autoRedefine/>
    <w:qFormat/>
    <w:uiPriority w:val="34"/>
    <w:pPr>
      <w:widowControl w:val="0"/>
      <w:spacing w:after="0" w:line="240" w:lineRule="auto"/>
      <w:ind w:firstLine="420" w:firstLineChars="200"/>
      <w:jc w:val="both"/>
    </w:pPr>
    <w:rPr>
      <w:rFonts w:asciiTheme="minorHAnsi" w:hAnsiTheme="minorHAnsi" w:eastAsiaTheme="minorEastAsia"/>
      <w:kern w:val="2"/>
      <w:sz w:val="21"/>
      <w:lang w:eastAsia="zh-CN"/>
    </w:rPr>
  </w:style>
  <w:style w:type="character" w:customStyle="1" w:styleId="33">
    <w:name w:val="标题 4 字符"/>
    <w:basedOn w:val="21"/>
    <w:link w:val="5"/>
    <w:autoRedefine/>
    <w:qFormat/>
    <w:uiPriority w:val="9"/>
    <w:rPr>
      <w:rFonts w:asciiTheme="majorHAnsi" w:hAnsiTheme="majorHAnsi" w:eastAsiaTheme="majorEastAsia" w:cstheme="majorBidi"/>
      <w:b/>
      <w:bCs/>
      <w:sz w:val="28"/>
      <w:szCs w:val="28"/>
    </w:rPr>
  </w:style>
  <w:style w:type="character" w:customStyle="1" w:styleId="34">
    <w:name w:val="文档结构图 字符"/>
    <w:basedOn w:val="21"/>
    <w:link w:val="7"/>
    <w:autoRedefine/>
    <w:semiHidden/>
    <w:qFormat/>
    <w:uiPriority w:val="99"/>
    <w:rPr>
      <w:rFonts w:ascii="宋体" w:eastAsia="宋体"/>
      <w:sz w:val="18"/>
      <w:szCs w:val="18"/>
    </w:rPr>
  </w:style>
  <w:style w:type="character" w:customStyle="1" w:styleId="35">
    <w:name w:val="批注框文本 字符"/>
    <w:basedOn w:val="21"/>
    <w:link w:val="11"/>
    <w:autoRedefine/>
    <w:semiHidden/>
    <w:qFormat/>
    <w:uiPriority w:val="99"/>
    <w:rPr>
      <w:sz w:val="18"/>
      <w:szCs w:val="18"/>
    </w:rPr>
  </w:style>
  <w:style w:type="paragraph" w:customStyle="1" w:styleId="36">
    <w:name w:val="列出段落1"/>
    <w:basedOn w:val="1"/>
    <w:qFormat/>
    <w:uiPriority w:val="34"/>
    <w:pPr>
      <w:widowControl w:val="0"/>
      <w:spacing w:after="0" w:line="240" w:lineRule="auto"/>
      <w:ind w:firstLine="420" w:firstLineChars="200"/>
      <w:jc w:val="both"/>
    </w:pPr>
    <w:rPr>
      <w:rFonts w:ascii="Calibri" w:hAnsi="Calibri" w:cs="Times New Roman"/>
      <w:kern w:val="2"/>
      <w:sz w:val="21"/>
      <w:lang w:eastAsia="zh-CN"/>
    </w:rPr>
  </w:style>
  <w:style w:type="character" w:customStyle="1" w:styleId="37">
    <w:name w:val="批注文字 字符"/>
    <w:basedOn w:val="21"/>
    <w:link w:val="8"/>
    <w:autoRedefine/>
    <w:semiHidden/>
    <w:qFormat/>
    <w:uiPriority w:val="99"/>
  </w:style>
  <w:style w:type="character" w:customStyle="1" w:styleId="38">
    <w:name w:val="批注主题 字符"/>
    <w:basedOn w:val="37"/>
    <w:link w:val="18"/>
    <w:semiHidden/>
    <w:qFormat/>
    <w:uiPriority w:val="99"/>
    <w:rPr>
      <w:b/>
      <w:bCs/>
    </w:rPr>
  </w:style>
  <w:style w:type="character" w:customStyle="1" w:styleId="39">
    <w:name w:val="正文文本 字符"/>
    <w:basedOn w:val="21"/>
    <w:link w:val="9"/>
    <w:autoRedefine/>
    <w:qFormat/>
    <w:uiPriority w:val="1"/>
    <w:rPr>
      <w:rFonts w:ascii="楷体" w:hAnsi="Times New Roman" w:eastAsia="楷体" w:cs="楷体"/>
      <w:kern w:val="0"/>
      <w:sz w:val="24"/>
      <w:szCs w:val="24"/>
    </w:rPr>
  </w:style>
  <w:style w:type="paragraph" w:customStyle="1" w:styleId="40">
    <w:name w:val="首行缩进"/>
    <w:basedOn w:val="1"/>
    <w:link w:val="41"/>
    <w:autoRedefine/>
    <w:qFormat/>
    <w:uiPriority w:val="0"/>
    <w:pPr>
      <w:spacing w:before="80" w:after="80" w:line="240" w:lineRule="auto"/>
      <w:ind w:firstLine="420" w:firstLineChars="200"/>
    </w:pPr>
    <w:rPr>
      <w:rFonts w:ascii="Arial" w:hAnsi="Arial" w:cs="Arial"/>
      <w:kern w:val="2"/>
      <w:sz w:val="21"/>
      <w:szCs w:val="21"/>
      <w:lang w:eastAsia="zh-CN"/>
    </w:rPr>
  </w:style>
  <w:style w:type="character" w:customStyle="1" w:styleId="41">
    <w:name w:val="首行缩进 Char"/>
    <w:basedOn w:val="21"/>
    <w:link w:val="40"/>
    <w:autoRedefine/>
    <w:qFormat/>
    <w:uiPriority w:val="0"/>
    <w:rPr>
      <w:rFonts w:ascii="Arial" w:hAnsi="Arial" w:eastAsia="宋体" w:cs="Arial"/>
      <w:szCs w:val="21"/>
    </w:rPr>
  </w:style>
  <w:style w:type="paragraph" w:customStyle="1" w:styleId="42">
    <w:name w:val="赛题一级标题"/>
    <w:basedOn w:val="1"/>
    <w:qFormat/>
    <w:uiPriority w:val="0"/>
    <w:pPr>
      <w:widowControl w:val="0"/>
      <w:numPr>
        <w:ilvl w:val="0"/>
        <w:numId w:val="1"/>
      </w:numPr>
      <w:spacing w:after="0" w:line="560" w:lineRule="exact"/>
      <w:ind w:right="210" w:rightChars="100"/>
      <w:outlineLvl w:val="0"/>
    </w:pPr>
    <w:rPr>
      <w:rFonts w:ascii="仿宋_GB2312" w:hAnsi="微软雅黑" w:eastAsia="仿宋_GB2312" w:cs="微软雅黑"/>
      <w:b/>
      <w:kern w:val="2"/>
      <w:sz w:val="28"/>
      <w:szCs w:val="28"/>
      <w:lang w:eastAsia="zh-CN"/>
    </w:rPr>
  </w:style>
  <w:style w:type="paragraph" w:customStyle="1" w:styleId="43">
    <w:name w:val="赛题二级标题"/>
    <w:basedOn w:val="1"/>
    <w:link w:val="44"/>
    <w:qFormat/>
    <w:uiPriority w:val="0"/>
    <w:pPr>
      <w:widowControl w:val="0"/>
      <w:numPr>
        <w:ilvl w:val="1"/>
        <w:numId w:val="1"/>
      </w:numPr>
      <w:spacing w:after="0" w:line="560" w:lineRule="exact"/>
      <w:outlineLvl w:val="1"/>
    </w:pPr>
    <w:rPr>
      <w:rFonts w:ascii="仿宋_GB2312" w:hAnsi="微软雅黑" w:eastAsia="仿宋_GB2312" w:cs="微软雅黑"/>
      <w:kern w:val="2"/>
      <w:sz w:val="28"/>
      <w:szCs w:val="28"/>
      <w:lang w:eastAsia="zh-CN"/>
    </w:rPr>
  </w:style>
  <w:style w:type="character" w:customStyle="1" w:styleId="44">
    <w:name w:val="赛题二级标题 Char"/>
    <w:basedOn w:val="21"/>
    <w:link w:val="43"/>
    <w:autoRedefine/>
    <w:qFormat/>
    <w:uiPriority w:val="0"/>
    <w:rPr>
      <w:rFonts w:ascii="仿宋_GB2312" w:hAnsi="微软雅黑" w:eastAsia="仿宋_GB2312" w:cs="微软雅黑"/>
      <w:sz w:val="28"/>
      <w:szCs w:val="28"/>
    </w:rPr>
  </w:style>
  <w:style w:type="character" w:customStyle="1" w:styleId="45">
    <w:name w:val="标题 6 字符"/>
    <w:basedOn w:val="21"/>
    <w:link w:val="6"/>
    <w:autoRedefine/>
    <w:semiHidden/>
    <w:qFormat/>
    <w:uiPriority w:val="9"/>
    <w:rPr>
      <w:rFonts w:asciiTheme="majorHAnsi" w:hAnsiTheme="majorHAnsi" w:eastAsiaTheme="majorEastAsia" w:cstheme="majorBidi"/>
      <w:b/>
      <w:bCs/>
      <w:kern w:val="0"/>
      <w:sz w:val="24"/>
      <w:szCs w:val="24"/>
      <w:lang w:eastAsia="en-US"/>
    </w:rPr>
  </w:style>
  <w:style w:type="character" w:customStyle="1" w:styleId="46">
    <w:name w:val="未处理的提及1"/>
    <w:basedOn w:val="21"/>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60E9C9-ABF1-44EA-94FF-AF5F177D51EB}">
  <ds:schemaRefs/>
</ds:datastoreItem>
</file>

<file path=docProps/app.xml><?xml version="1.0" encoding="utf-8"?>
<Properties xmlns="http://schemas.openxmlformats.org/officeDocument/2006/extended-properties" xmlns:vt="http://schemas.openxmlformats.org/officeDocument/2006/docPropsVTypes">
  <Template>Normal</Template>
  <Pages>35</Pages>
  <Words>4405</Words>
  <Characters>6735</Characters>
  <Lines>120</Lines>
  <Paragraphs>33</Paragraphs>
  <TotalTime>9</TotalTime>
  <ScaleCrop>false</ScaleCrop>
  <LinksUpToDate>false</LinksUpToDate>
  <CharactersWithSpaces>6843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2023-07-31T02:37:00Z</dcterms:created>
  <dc:creator>zhjj</dc:creator>
  <cp:lastModifiedBy>墨达老徐</cp:lastModifiedBy>
  <cp:lastPrinted>2023-08-18T08:34:00Z</cp:lastPrinted>
  <dcterms:modified xsi:type="dcterms:W3CDTF">2024-11-08T08:41:39Z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B5AAF615913E426C98D2B7811BC0F0F4_12</vt:lpwstr>
  </property>
</Properties>
</file>