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pPr>
    </w:p>
    <w:p>
      <w:pPr>
        <w:spacing w:before="113" w:line="278" w:lineRule="auto"/>
        <w:ind w:right="630"/>
        <w:jc w:val="center"/>
        <w:outlineLvl w:val="0"/>
        <w:rPr>
          <w:rFonts w:hint="eastAsia" w:ascii="黑体" w:hAnsi="黑体" w:eastAsia="黑体" w:cs="黑体"/>
          <w:spacing w:val="7"/>
          <w:sz w:val="36"/>
          <w:szCs w:val="36"/>
          <w:lang w:eastAsia="zh-CN"/>
          <w14:textOutline w14:w="6540" w14:cap="sq" w14:cmpd="sng" w14:algn="ctr">
            <w14:solidFill>
              <w14:srgbClr w14:val="000000"/>
            </w14:solidFill>
            <w14:prstDash w14:val="solid"/>
            <w14:bevel/>
          </w14:textOutline>
        </w:rPr>
      </w:pPr>
      <w:r>
        <w:rPr>
          <w:rFonts w:ascii="黑体" w:hAnsi="黑体" w:eastAsia="黑体" w:cs="黑体"/>
          <w:spacing w:val="7"/>
          <w:sz w:val="36"/>
          <w:szCs w:val="36"/>
          <w14:textOutline w14:w="6540" w14:cap="sq" w14:cmpd="sng" w14:algn="ctr">
            <w14:solidFill>
              <w14:srgbClr w14:val="000000"/>
            </w14:solidFill>
            <w14:prstDash w14:val="solid"/>
            <w14:bevel/>
          </w14:textOutline>
        </w:rPr>
        <w:t>202</w:t>
      </w:r>
      <w:r>
        <w:rPr>
          <w:rFonts w:hint="eastAsia" w:ascii="黑体" w:hAnsi="黑体" w:eastAsia="黑体" w:cs="黑体"/>
          <w:spacing w:val="7"/>
          <w:sz w:val="36"/>
          <w:szCs w:val="36"/>
          <w:lang w:val="en-US" w:eastAsia="zh-CN"/>
          <w14:textOutline w14:w="6540" w14:cap="sq" w14:cmpd="sng" w14:algn="ctr">
            <w14:solidFill>
              <w14:srgbClr w14:val="000000"/>
            </w14:solidFill>
            <w14:prstDash w14:val="solid"/>
            <w14:bevel/>
          </w14:textOutline>
        </w:rPr>
        <w:t>5</w:t>
      </w:r>
      <w:r>
        <w:rPr>
          <w:rFonts w:ascii="黑体" w:hAnsi="黑体" w:eastAsia="黑体" w:cs="黑体"/>
          <w:spacing w:val="-63"/>
          <w:sz w:val="36"/>
          <w:szCs w:val="36"/>
        </w:rPr>
        <w:t xml:space="preserve"> </w:t>
      </w:r>
      <w:r>
        <w:rPr>
          <w:rFonts w:ascii="黑体" w:hAnsi="黑体" w:eastAsia="黑体" w:cs="黑体"/>
          <w:spacing w:val="7"/>
          <w:sz w:val="36"/>
          <w:szCs w:val="36"/>
          <w14:textOutline w14:w="6540" w14:cap="sq" w14:cmpd="sng" w14:algn="ctr">
            <w14:solidFill>
              <w14:srgbClr w14:val="000000"/>
            </w14:solidFill>
            <w14:prstDash w14:val="solid"/>
            <w14:bevel/>
          </w14:textOutline>
        </w:rPr>
        <w:t>年河北省职业院校</w:t>
      </w:r>
      <w:r>
        <w:rPr>
          <w:rFonts w:hint="eastAsia" w:ascii="黑体" w:hAnsi="黑体" w:eastAsia="黑体" w:cs="黑体"/>
          <w:spacing w:val="7"/>
          <w:sz w:val="36"/>
          <w:szCs w:val="36"/>
          <w:lang w:val="en-US" w:eastAsia="zh-CN"/>
          <w14:textOutline w14:w="6540" w14:cap="sq" w14:cmpd="sng" w14:algn="ctr">
            <w14:solidFill>
              <w14:srgbClr w14:val="000000"/>
            </w14:solidFill>
            <w14:prstDash w14:val="solid"/>
            <w14:bevel/>
          </w14:textOutline>
        </w:rPr>
        <w:t>技能大赛</w:t>
      </w:r>
      <w:r>
        <w:rPr>
          <w:rFonts w:ascii="黑体" w:hAnsi="黑体" w:eastAsia="黑体" w:cs="黑体"/>
          <w:spacing w:val="7"/>
          <w:sz w:val="36"/>
          <w:szCs w:val="36"/>
          <w14:textOutline w14:w="6540" w14:cap="sq" w14:cmpd="sng" w14:algn="ctr">
            <w14:solidFill>
              <w14:srgbClr w14:val="000000"/>
            </w14:solidFill>
            <w14:prstDash w14:val="solid"/>
            <w14:bevel/>
          </w14:textOutline>
        </w:rPr>
        <w:t>（高职</w:t>
      </w:r>
      <w:r>
        <w:rPr>
          <w:rFonts w:hint="eastAsia" w:ascii="黑体" w:hAnsi="黑体" w:eastAsia="黑体" w:cs="黑体"/>
          <w:spacing w:val="7"/>
          <w:sz w:val="36"/>
          <w:szCs w:val="36"/>
          <w:lang w:eastAsia="zh-CN"/>
          <w14:textOutline w14:w="6540" w14:cap="sq" w14:cmpd="sng" w14:algn="ctr">
            <w14:solidFill>
              <w14:srgbClr w14:val="000000"/>
            </w14:solidFill>
            <w14:prstDash w14:val="solid"/>
            <w14:bevel/>
          </w14:textOutline>
        </w:rPr>
        <w:t>）</w:t>
      </w:r>
    </w:p>
    <w:p>
      <w:pPr>
        <w:spacing w:before="113" w:line="278" w:lineRule="auto"/>
        <w:ind w:right="630"/>
        <w:jc w:val="center"/>
        <w:outlineLvl w:val="0"/>
        <w:rPr>
          <w:rFonts w:ascii="黑体" w:hAnsi="黑体" w:eastAsia="黑体" w:cs="黑体"/>
          <w:sz w:val="36"/>
          <w:szCs w:val="36"/>
        </w:rPr>
      </w:pPr>
      <w:r>
        <w:rPr>
          <w:rFonts w:hint="eastAsia" w:ascii="黑体" w:hAnsi="黑体" w:eastAsia="黑体" w:cs="黑体"/>
          <w:spacing w:val="9"/>
          <w:sz w:val="36"/>
          <w:szCs w:val="36"/>
          <w:lang w:val="en-US" w:eastAsia="zh-CN"/>
          <w14:textOutline w14:w="6540" w14:cap="sq" w14:cmpd="sng" w14:algn="ctr">
            <w14:solidFill>
              <w14:srgbClr w14:val="000000"/>
            </w14:solidFill>
            <w14:prstDash w14:val="solid"/>
            <w14:bevel/>
          </w14:textOutline>
        </w:rPr>
        <w:t>研学旅行</w:t>
      </w:r>
      <w:r>
        <w:rPr>
          <w:rFonts w:ascii="黑体" w:hAnsi="黑体" w:eastAsia="黑体" w:cs="黑体"/>
          <w:spacing w:val="9"/>
          <w:sz w:val="36"/>
          <w:szCs w:val="36"/>
          <w14:textOutline w14:w="6540" w14:cap="sq" w14:cmpd="sng" w14:algn="ctr">
            <w14:solidFill>
              <w14:srgbClr w14:val="000000"/>
            </w14:solidFill>
            <w14:prstDash w14:val="solid"/>
            <w14:bevel/>
          </w14:textOutline>
        </w:rPr>
        <w:t>赛项规程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color w:val="auto"/>
        </w:rPr>
      </w:pPr>
      <w:r>
        <w:rPr>
          <w:rFonts w:hint="eastAsia"/>
          <w:color w:val="auto"/>
          <w:spacing w:val="-3"/>
          <w14:textOutline w14:w="5105" w14:cap="sq" w14:cmpd="sng" w14:algn="ctr">
            <w14:solidFill>
              <w14:srgbClr w14:val="000000"/>
            </w14:solidFill>
            <w14:prstDash w14:val="solid"/>
            <w14:bevel/>
          </w14:textOutline>
        </w:rPr>
        <w:t>一、赛项名称</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default" w:eastAsia="仿宋"/>
          <w:color w:val="0000FF"/>
          <w:lang w:val="en-US" w:eastAsia="zh-CN"/>
        </w:rPr>
      </w:pPr>
      <w:r>
        <w:rPr>
          <w:rFonts w:hint="eastAsia"/>
          <w:color w:val="auto"/>
          <w:spacing w:val="-2"/>
        </w:rPr>
        <w:t>赛项编号：GZ2025091</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default" w:eastAsia="仿宋"/>
          <w:color w:val="auto"/>
          <w:lang w:val="en-US" w:eastAsia="zh-CN"/>
        </w:rPr>
      </w:pPr>
      <w:r>
        <w:rPr>
          <w:rFonts w:hint="eastAsia"/>
          <w:color w:val="auto"/>
          <w:spacing w:val="-2"/>
        </w:rPr>
        <w:t>赛项名称：</w:t>
      </w:r>
      <w:r>
        <w:rPr>
          <w:rFonts w:hint="eastAsia"/>
          <w:color w:val="auto"/>
          <w:spacing w:val="-2"/>
          <w:lang w:val="en-US" w:eastAsia="zh-CN"/>
        </w:rPr>
        <w:t>研学旅行</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color w:val="auto"/>
          <w:spacing w:val="-3"/>
        </w:rPr>
      </w:pPr>
      <w:r>
        <w:rPr>
          <w:rFonts w:hint="eastAsia"/>
          <w:color w:val="auto"/>
          <w:spacing w:val="-3"/>
        </w:rPr>
        <w:t>赛项组别：高职组</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color w:val="auto"/>
          <w:spacing w:val="-3"/>
        </w:rPr>
      </w:pPr>
      <w:r>
        <w:rPr>
          <w:rFonts w:hint="eastAsia"/>
          <w:color w:val="auto"/>
          <w:spacing w:val="-3"/>
        </w:rPr>
        <w:t>赛项赛道：</w:t>
      </w:r>
      <w:r>
        <w:rPr>
          <w:rFonts w:hint="eastAsia"/>
          <w:color w:val="auto"/>
          <w:spacing w:val="-3"/>
          <w:lang w:val="en-US" w:eastAsia="zh-CN"/>
        </w:rPr>
        <w:t>团队</w:t>
      </w:r>
      <w:r>
        <w:rPr>
          <w:rFonts w:hint="eastAsia"/>
          <w:color w:val="auto"/>
          <w:spacing w:val="-3"/>
          <w:lang w:eastAsia="zh-CN"/>
        </w:rPr>
        <w:t>赛（</w:t>
      </w:r>
      <w:r>
        <w:rPr>
          <w:rFonts w:hint="eastAsia"/>
          <w:color w:val="auto"/>
          <w:spacing w:val="-3"/>
          <w:lang w:val="en-US" w:eastAsia="zh-CN"/>
        </w:rPr>
        <w:t>学生</w:t>
      </w:r>
      <w:r>
        <w:rPr>
          <w:rFonts w:hint="eastAsia"/>
          <w:color w:val="auto"/>
          <w:spacing w:val="-3"/>
          <w:lang w:eastAsia="zh-CN"/>
        </w:rPr>
        <w:t>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both"/>
        <w:textAlignment w:val="baseline"/>
        <w:rPr>
          <w:color w:val="auto"/>
        </w:rPr>
      </w:pPr>
      <w:r>
        <w:rPr>
          <w:rFonts w:hint="eastAsia"/>
          <w:color w:val="auto"/>
          <w:spacing w:val="-4"/>
          <w14:textOutline w14:w="5105" w14:cap="sq" w14:cmpd="sng" w14:algn="ctr">
            <w14:solidFill>
              <w14:srgbClr w14:val="000000"/>
            </w14:solidFill>
            <w14:prstDash w14:val="solid"/>
            <w14:bevel/>
          </w14:textOutline>
        </w:rPr>
        <w:t>二、竞赛目的</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eastAsia"/>
          <w:color w:val="auto"/>
          <w:spacing w:val="-2"/>
          <w:lang w:val="en-US" w:eastAsia="zh-CN"/>
        </w:rPr>
      </w:pPr>
      <w:r>
        <w:rPr>
          <w:rFonts w:hint="eastAsia"/>
          <w:color w:val="auto"/>
          <w:spacing w:val="-2"/>
          <w:lang w:val="en-US" w:eastAsia="zh-CN"/>
        </w:rPr>
        <w:t>本赛项贯彻党的教育方针，落实立德树人的根本任务，以培养高素质复合型研学旅行技术技能人才为宗旨，以研学旅行指导师岗位核心能力培养为重点，提升学生研学旅行课程设计能力、产品方案开发能力和产品方案执行能力，推动高职旅游大类专业“以赛促学、以赛促教、以赛促改、以赛促建”，引领研学旅行管理与服务专业建设和教学改革。</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eastAsia"/>
          <w:color w:val="auto"/>
          <w:spacing w:val="-2"/>
          <w:lang w:val="en-US" w:eastAsia="zh-CN"/>
        </w:rPr>
      </w:pPr>
      <w:r>
        <w:rPr>
          <w:rFonts w:hint="eastAsia"/>
          <w:color w:val="auto"/>
          <w:spacing w:val="-2"/>
          <w:lang w:val="en-US" w:eastAsia="zh-CN"/>
        </w:rPr>
        <w:t>（一）通过竞赛检验教育教学成效。一是检验学生研学旅行的仪容仪表、沟通表达、教育情怀、社会责任等综合素质，二是检验学生的创新意识、标准意识、营销意识等职业素养，三是检验学生课程设计、产品设计和产品执行等职业能力，服务人的全面发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eastAsia"/>
          <w:color w:val="auto"/>
          <w:spacing w:val="-2"/>
          <w:lang w:val="en-US" w:eastAsia="zh-CN"/>
        </w:rPr>
      </w:pPr>
      <w:r>
        <w:rPr>
          <w:rFonts w:hint="eastAsia"/>
          <w:color w:val="auto"/>
          <w:spacing w:val="-2"/>
          <w:lang w:val="en-US" w:eastAsia="zh-CN"/>
        </w:rPr>
        <w:t>（二）通过竞赛推动教学改革创新。落实新版职教目录和国家教学标准，对接 1+X 职业技能等级证书，推进“岗课赛证”综合育人，引领高职研学旅行管理与服务专业改革创新，培养研学高技能人才，服务国家创新驱动发展战略。</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eastAsia"/>
          <w:color w:val="auto"/>
          <w:spacing w:val="-2"/>
          <w:lang w:val="en-US" w:eastAsia="zh-CN"/>
        </w:rPr>
      </w:pPr>
      <w:r>
        <w:rPr>
          <w:rFonts w:hint="eastAsia"/>
          <w:color w:val="auto"/>
          <w:spacing w:val="-2"/>
          <w:lang w:val="en-US" w:eastAsia="zh-CN"/>
        </w:rPr>
        <w:t>（三）通过竞赛提升产业服务能力。竞赛内容聚焦研学旅行行业核心痛点，紧密对接行业发展新趋势、新模式，促进产教融合，推动职业教育与产业深度互动，产出研学旅行高质量作品，展现高职教育引领行业发展的使命担当，服务产业的提档升级，服务经济社会发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eastAsia"/>
          <w:color w:val="auto"/>
          <w:spacing w:val="-2"/>
        </w:rPr>
      </w:pPr>
      <w:r>
        <w:rPr>
          <w:rFonts w:hint="eastAsia"/>
          <w:color w:val="auto"/>
          <w:spacing w:val="-2"/>
        </w:rPr>
        <w:t>（四）通过竞赛，展示旅游大类专业学生良好的职业形象和精益求精的工匠精神，促进职业院校与行业、企业的产教深度融合，为现代服务业高质量发展奠定高标准的人才基础。</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both"/>
        <w:textAlignment w:val="baseline"/>
        <w:rPr>
          <w:color w:val="auto"/>
        </w:rPr>
      </w:pPr>
      <w:r>
        <w:rPr>
          <w:rFonts w:hint="eastAsia"/>
          <w:color w:val="auto"/>
          <w:spacing w:val="-4"/>
          <w14:textOutline w14:w="5105" w14:cap="sq" w14:cmpd="sng" w14:algn="ctr">
            <w14:solidFill>
              <w14:srgbClr w14:val="000000"/>
            </w14:solidFill>
            <w14:prstDash w14:val="solid"/>
            <w14:bevel/>
          </w14:textOutline>
        </w:rPr>
        <w:t>三、竞赛内容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竞赛内容包括</w:t>
      </w:r>
      <w:r>
        <w:rPr>
          <w:rFonts w:hint="default" w:ascii="仿宋" w:hAnsi="仿宋" w:eastAsia="仿宋" w:cs="仿宋"/>
          <w:snapToGrid w:val="0"/>
          <w:color w:val="auto"/>
          <w:spacing w:val="-2"/>
          <w:sz w:val="28"/>
          <w:szCs w:val="28"/>
          <w:lang w:val="en-US" w:eastAsia="zh-CN" w:bidi="ar-SA"/>
        </w:rPr>
        <w:t>3</w:t>
      </w:r>
      <w:r>
        <w:rPr>
          <w:rFonts w:hint="eastAsia" w:ascii="仿宋" w:hAnsi="仿宋" w:eastAsia="仿宋" w:cs="仿宋"/>
          <w:snapToGrid w:val="0"/>
          <w:color w:val="auto"/>
          <w:spacing w:val="-2"/>
          <w:sz w:val="28"/>
          <w:szCs w:val="28"/>
          <w:lang w:val="en-US" w:eastAsia="zh-CN" w:bidi="ar-SA"/>
        </w:rPr>
        <w:t>个模块，模块一为研学旅行理论知识测试，模块二为研学旅行课程设计（含研学旅行课程方案和学生研学手册），模块三为研学旅行产品方案及单元展示（含研学旅行产品方案和课程单元模拟展示）。所有模块作为独立环节在相应的比赛场地完成。</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（一）模块一：研学旅行理论知识测试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竞赛时间：</w:t>
      </w:r>
      <w:r>
        <w:rPr>
          <w:rFonts w:hint="default" w:ascii="仿宋" w:hAnsi="仿宋" w:eastAsia="仿宋" w:cs="仿宋"/>
          <w:snapToGrid w:val="0"/>
          <w:color w:val="auto"/>
          <w:spacing w:val="-2"/>
          <w:sz w:val="28"/>
          <w:szCs w:val="28"/>
          <w:lang w:val="en-US" w:eastAsia="zh-CN" w:bidi="ar-SA"/>
        </w:rPr>
        <w:t>60</w:t>
      </w:r>
      <w:r>
        <w:rPr>
          <w:rFonts w:hint="eastAsia" w:ascii="仿宋" w:hAnsi="仿宋" w:eastAsia="仿宋" w:cs="仿宋"/>
          <w:snapToGrid w:val="0"/>
          <w:color w:val="auto"/>
          <w:spacing w:val="-2"/>
          <w:sz w:val="28"/>
          <w:szCs w:val="28"/>
          <w:lang w:val="en-US" w:eastAsia="zh-CN" w:bidi="ar-SA"/>
        </w:rPr>
        <w:t>分钟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竞赛任务描述：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default" w:ascii="仿宋" w:hAnsi="仿宋" w:eastAsia="仿宋" w:cs="仿宋"/>
          <w:snapToGrid w:val="0"/>
          <w:color w:val="auto"/>
          <w:spacing w:val="-2"/>
          <w:sz w:val="28"/>
          <w:szCs w:val="28"/>
          <w:lang w:val="en-US" w:eastAsia="zh-CN" w:bidi="ar-SA"/>
        </w:rPr>
        <w:t>1.</w:t>
      </w:r>
      <w:r>
        <w:rPr>
          <w:rFonts w:hint="eastAsia" w:ascii="仿宋" w:hAnsi="仿宋" w:eastAsia="仿宋" w:cs="仿宋"/>
          <w:snapToGrid w:val="0"/>
          <w:color w:val="auto"/>
          <w:spacing w:val="-2"/>
          <w:sz w:val="28"/>
          <w:szCs w:val="28"/>
          <w:lang w:val="en-US" w:eastAsia="zh-CN" w:bidi="ar-SA"/>
        </w:rPr>
        <w:t>本模块考察选手对研学旅行理论知识的掌握程度，考察内容包括研学旅行发展热点问题、研学旅行基础知识、研学旅行课程设计、研学旅行指导师实务、研学旅行安全、研学旅行营销、基地运营管理等方面的知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default" w:ascii="仿宋" w:hAnsi="仿宋" w:eastAsia="仿宋" w:cs="仿宋"/>
          <w:snapToGrid w:val="0"/>
          <w:color w:val="auto"/>
          <w:spacing w:val="-2"/>
          <w:sz w:val="28"/>
          <w:szCs w:val="28"/>
          <w:lang w:val="en-US" w:eastAsia="zh-CN" w:bidi="ar-SA"/>
        </w:rPr>
        <w:t>2.</w:t>
      </w:r>
      <w:r>
        <w:rPr>
          <w:rFonts w:hint="eastAsia" w:ascii="仿宋" w:hAnsi="仿宋" w:eastAsia="仿宋" w:cs="仿宋"/>
          <w:snapToGrid w:val="0"/>
          <w:color w:val="auto"/>
          <w:spacing w:val="-2"/>
          <w:sz w:val="28"/>
          <w:szCs w:val="28"/>
          <w:lang w:val="en-US" w:eastAsia="zh-CN" w:bidi="ar-SA"/>
        </w:rPr>
        <w:t>本模块测试形式为闭卷考试，题量总共</w:t>
      </w:r>
      <w:r>
        <w:rPr>
          <w:rFonts w:hint="default" w:ascii="仿宋" w:hAnsi="仿宋" w:eastAsia="仿宋" w:cs="仿宋"/>
          <w:snapToGrid w:val="0"/>
          <w:color w:val="auto"/>
          <w:spacing w:val="-2"/>
          <w:sz w:val="28"/>
          <w:szCs w:val="28"/>
          <w:lang w:val="en-US" w:eastAsia="zh-CN" w:bidi="ar-SA"/>
        </w:rPr>
        <w:t>90</w:t>
      </w:r>
      <w:r>
        <w:rPr>
          <w:rFonts w:hint="eastAsia" w:ascii="仿宋" w:hAnsi="仿宋" w:eastAsia="仿宋" w:cs="仿宋"/>
          <w:snapToGrid w:val="0"/>
          <w:color w:val="auto"/>
          <w:spacing w:val="-2"/>
          <w:sz w:val="28"/>
          <w:szCs w:val="28"/>
          <w:lang w:val="en-US" w:eastAsia="zh-CN" w:bidi="ar-SA"/>
        </w:rPr>
        <w:t>题，题型包含判断题、单选题和多选题三种。该模块题库量共5</w:t>
      </w:r>
      <w:r>
        <w:rPr>
          <w:rFonts w:hint="default" w:ascii="仿宋" w:hAnsi="仿宋" w:eastAsia="仿宋" w:cs="仿宋"/>
          <w:snapToGrid w:val="0"/>
          <w:color w:val="auto"/>
          <w:spacing w:val="-2"/>
          <w:sz w:val="28"/>
          <w:szCs w:val="28"/>
          <w:lang w:val="en-US" w:eastAsia="zh-CN" w:bidi="ar-SA"/>
        </w:rPr>
        <w:t>00</w:t>
      </w:r>
      <w:r>
        <w:rPr>
          <w:rFonts w:hint="eastAsia" w:ascii="仿宋" w:hAnsi="仿宋" w:eastAsia="仿宋" w:cs="仿宋"/>
          <w:snapToGrid w:val="0"/>
          <w:color w:val="auto"/>
          <w:spacing w:val="-2"/>
          <w:sz w:val="28"/>
          <w:szCs w:val="28"/>
          <w:lang w:val="en-US" w:eastAsia="zh-CN" w:bidi="ar-SA"/>
        </w:rPr>
        <w:t>题，赛前按规定时间公开题库全部题库（500题），见附件2。</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（二）模块二：研学旅行课程设计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竞赛时间：</w:t>
      </w:r>
      <w:r>
        <w:rPr>
          <w:rFonts w:hint="default" w:ascii="仿宋" w:hAnsi="仿宋" w:eastAsia="仿宋" w:cs="仿宋"/>
          <w:snapToGrid w:val="0"/>
          <w:color w:val="auto"/>
          <w:spacing w:val="-2"/>
          <w:sz w:val="28"/>
          <w:szCs w:val="28"/>
          <w:lang w:val="en-US" w:eastAsia="zh-CN" w:bidi="ar-SA"/>
        </w:rPr>
        <w:t>180</w:t>
      </w:r>
      <w:r>
        <w:rPr>
          <w:rFonts w:hint="eastAsia" w:ascii="仿宋" w:hAnsi="仿宋" w:eastAsia="仿宋" w:cs="仿宋"/>
          <w:snapToGrid w:val="0"/>
          <w:color w:val="auto"/>
          <w:spacing w:val="-2"/>
          <w:sz w:val="28"/>
          <w:szCs w:val="28"/>
          <w:lang w:val="en-US" w:eastAsia="zh-CN" w:bidi="ar-SA"/>
        </w:rPr>
        <w:t>分钟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竞赛任务描述：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1.</w:t>
      </w:r>
      <w:r>
        <w:rPr>
          <w:rFonts w:hint="eastAsia" w:ascii="仿宋" w:hAnsi="仿宋" w:eastAsia="仿宋" w:cs="仿宋"/>
          <w:snapToGrid w:val="0"/>
          <w:color w:val="auto"/>
          <w:spacing w:val="-2"/>
          <w:sz w:val="28"/>
          <w:szCs w:val="28"/>
          <w:lang w:val="en-US" w:eastAsia="zh-CN" w:bidi="ar-SA"/>
        </w:rPr>
        <w:t>本模块考察选手对研学主题、研学目标的分析能力、研学对象的需求分析能力、研学旅行课程设计能力以及研学旅行课程方案的文字综合能力。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default" w:ascii="仿宋" w:hAnsi="仿宋" w:eastAsia="仿宋" w:cs="仿宋"/>
          <w:snapToGrid w:val="0"/>
          <w:color w:val="auto"/>
          <w:spacing w:val="-2"/>
          <w:sz w:val="28"/>
          <w:szCs w:val="28"/>
          <w:lang w:val="en-US" w:eastAsia="zh-CN" w:bidi="ar-SA"/>
        </w:rPr>
        <w:t>2.</w:t>
      </w:r>
      <w:r>
        <w:rPr>
          <w:rFonts w:hint="eastAsia" w:ascii="仿宋" w:hAnsi="仿宋" w:eastAsia="仿宋" w:cs="仿宋"/>
          <w:snapToGrid w:val="0"/>
          <w:color w:val="auto"/>
          <w:spacing w:val="-2"/>
          <w:sz w:val="28"/>
          <w:szCs w:val="28"/>
          <w:lang w:val="en-US" w:eastAsia="zh-CN" w:bidi="ar-SA"/>
        </w:rPr>
        <w:t>各参赛队</w:t>
      </w:r>
      <w:r>
        <w:rPr>
          <w:rFonts w:hint="default" w:ascii="仿宋" w:hAnsi="仿宋" w:eastAsia="仿宋" w:cs="仿宋"/>
          <w:snapToGrid w:val="0"/>
          <w:color w:val="auto"/>
          <w:spacing w:val="-2"/>
          <w:sz w:val="28"/>
          <w:szCs w:val="28"/>
          <w:lang w:val="en-US" w:eastAsia="zh-CN" w:bidi="ar-SA"/>
        </w:rPr>
        <w:t>2</w:t>
      </w:r>
      <w:r>
        <w:rPr>
          <w:rFonts w:hint="eastAsia" w:ascii="仿宋" w:hAnsi="仿宋" w:eastAsia="仿宋" w:cs="仿宋"/>
          <w:snapToGrid w:val="0"/>
          <w:color w:val="auto"/>
          <w:spacing w:val="-2"/>
          <w:sz w:val="28"/>
          <w:szCs w:val="28"/>
          <w:lang w:val="en-US" w:eastAsia="zh-CN" w:bidi="ar-SA"/>
        </w:rPr>
        <w:t>名选手检录后，抽取赛位号，然后现场抽取课程设计资源点、研学对象的学段，合作完成研学旅行课程单元设计（含研学旅行课程方案和学生研学手册），赛场不允许带入任何参考资料和手机、移动硬盘、</w:t>
      </w:r>
      <w:r>
        <w:rPr>
          <w:rFonts w:hint="default" w:ascii="仿宋" w:hAnsi="仿宋" w:eastAsia="仿宋" w:cs="仿宋"/>
          <w:snapToGrid w:val="0"/>
          <w:color w:val="auto"/>
          <w:spacing w:val="-2"/>
          <w:sz w:val="28"/>
          <w:szCs w:val="28"/>
          <w:lang w:val="en-US" w:eastAsia="zh-CN" w:bidi="ar-SA"/>
        </w:rPr>
        <w:t xml:space="preserve">U </w:t>
      </w:r>
      <w:r>
        <w:rPr>
          <w:rFonts w:hint="eastAsia" w:ascii="仿宋" w:hAnsi="仿宋" w:eastAsia="仿宋" w:cs="仿宋"/>
          <w:snapToGrid w:val="0"/>
          <w:color w:val="auto"/>
          <w:spacing w:val="-2"/>
          <w:sz w:val="28"/>
          <w:szCs w:val="28"/>
          <w:lang w:val="en-US" w:eastAsia="zh-CN" w:bidi="ar-SA"/>
        </w:rPr>
        <w:t>盘等电子产品，时长</w:t>
      </w:r>
      <w:r>
        <w:rPr>
          <w:rFonts w:hint="default" w:ascii="仿宋" w:hAnsi="仿宋" w:eastAsia="仿宋" w:cs="仿宋"/>
          <w:snapToGrid w:val="0"/>
          <w:color w:val="auto"/>
          <w:spacing w:val="-2"/>
          <w:sz w:val="28"/>
          <w:szCs w:val="28"/>
          <w:lang w:val="en-US" w:eastAsia="zh-CN" w:bidi="ar-SA"/>
        </w:rPr>
        <w:t>180</w:t>
      </w:r>
      <w:r>
        <w:rPr>
          <w:rFonts w:hint="eastAsia" w:ascii="仿宋" w:hAnsi="仿宋" w:eastAsia="仿宋" w:cs="仿宋"/>
          <w:snapToGrid w:val="0"/>
          <w:color w:val="auto"/>
          <w:spacing w:val="-2"/>
          <w:sz w:val="28"/>
          <w:szCs w:val="28"/>
          <w:lang w:val="en-US" w:eastAsia="zh-CN" w:bidi="ar-SA"/>
        </w:rPr>
        <w:t>分钟。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3.</w:t>
      </w:r>
      <w:r>
        <w:rPr>
          <w:rFonts w:hint="eastAsia" w:ascii="仿宋" w:hAnsi="仿宋" w:eastAsia="仿宋" w:cs="仿宋"/>
          <w:snapToGrid w:val="0"/>
          <w:color w:val="auto"/>
          <w:spacing w:val="-2"/>
          <w:sz w:val="28"/>
          <w:szCs w:val="28"/>
          <w:lang w:val="en-US" w:eastAsia="zh-CN" w:bidi="ar-SA"/>
        </w:rPr>
        <w:t>该部分比赛公开题库，包括10个资源点，小学（四五六年级）、初中（初一初二年级）、高中（高一高二年级）研学对象的学段。具体资源点如表</w:t>
      </w:r>
      <w:r>
        <w:rPr>
          <w:rFonts w:hint="default" w:ascii="仿宋" w:hAnsi="仿宋" w:eastAsia="仿宋" w:cs="仿宋"/>
          <w:snapToGrid w:val="0"/>
          <w:color w:val="auto"/>
          <w:spacing w:val="-2"/>
          <w:sz w:val="28"/>
          <w:szCs w:val="28"/>
          <w:lang w:val="en-US" w:eastAsia="zh-CN" w:bidi="ar-SA"/>
        </w:rPr>
        <w:t>1</w:t>
      </w:r>
      <w:r>
        <w:rPr>
          <w:rFonts w:hint="eastAsia" w:ascii="仿宋" w:hAnsi="仿宋" w:eastAsia="仿宋" w:cs="仿宋"/>
          <w:snapToGrid w:val="0"/>
          <w:color w:val="auto"/>
          <w:spacing w:val="-2"/>
          <w:sz w:val="28"/>
          <w:szCs w:val="28"/>
          <w:lang w:val="en-US" w:eastAsia="zh-CN" w:bidi="ar-SA"/>
        </w:rPr>
        <w:t>所示。</w:t>
      </w:r>
    </w:p>
    <w:p>
      <w:pPr>
        <w:keepNext w:val="0"/>
        <w:keepLines w:val="0"/>
        <w:widowControl/>
        <w:suppressLineNumbers w:val="0"/>
        <w:jc w:val="center"/>
      </w:pPr>
      <w:r>
        <w:rPr>
          <w:rFonts w:ascii="黑体" w:hAnsi="宋体" w:eastAsia="黑体" w:cs="黑体"/>
          <w:color w:val="000000"/>
          <w:kern w:val="0"/>
          <w:sz w:val="24"/>
          <w:szCs w:val="24"/>
          <w:lang w:val="en-US" w:eastAsia="zh-CN" w:bidi="ar"/>
        </w:rPr>
        <w:t xml:space="preserve">表 </w:t>
      </w:r>
      <w:r>
        <w:rPr>
          <w:rFonts w:hint="default" w:ascii="Times New Roman" w:hAnsi="Times New Roman" w:eastAsia="宋体" w:cs="Times New Roman"/>
          <w:color w:val="000000"/>
          <w:kern w:val="0"/>
          <w:sz w:val="24"/>
          <w:szCs w:val="24"/>
          <w:lang w:val="en-US" w:eastAsia="zh-CN" w:bidi="ar"/>
        </w:rPr>
        <w:t xml:space="preserve">1 </w:t>
      </w:r>
      <w:r>
        <w:rPr>
          <w:rFonts w:hint="eastAsia" w:ascii="黑体" w:hAnsi="宋体" w:eastAsia="黑体" w:cs="黑体"/>
          <w:color w:val="000000"/>
          <w:kern w:val="0"/>
          <w:sz w:val="24"/>
          <w:szCs w:val="24"/>
          <w:lang w:val="en-US" w:eastAsia="zh-CN" w:bidi="ar"/>
        </w:rPr>
        <w:t>研学旅行课程设计模块资源点</w:t>
      </w:r>
    </w:p>
    <w:tbl>
      <w:tblPr>
        <w:tblStyle w:val="9"/>
        <w:tblpPr w:leftFromText="180" w:rightFromText="180" w:vertAnchor="text" w:horzAnchor="page" w:tblpX="2023" w:tblpY="256"/>
        <w:tblOverlap w:val="never"/>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序号</w:t>
            </w:r>
          </w:p>
        </w:tc>
        <w:tc>
          <w:tcPr>
            <w:tcW w:w="3903" w:type="pct"/>
            <w:vAlign w:val="top"/>
          </w:tcPr>
          <w:p>
            <w:pPr>
              <w:keepNext w:val="0"/>
              <w:keepLines w:val="0"/>
              <w:widowControl/>
              <w:suppressLineNumbers w:val="0"/>
              <w:jc w:val="center"/>
              <w:rPr>
                <w:rFonts w:hint="default"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资源点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FF"/>
                <w:kern w:val="0"/>
                <w:sz w:val="24"/>
                <w:szCs w:val="24"/>
                <w:vertAlign w:val="baseline"/>
                <w:lang w:val="en-US" w:eastAsia="zh-CN" w:bidi="ar"/>
              </w:rPr>
            </w:pPr>
            <w:r>
              <w:rPr>
                <w:rFonts w:hint="default" w:ascii="仿宋_GB2312" w:hAnsi="仿宋_GB2312" w:eastAsia="仿宋_GB2312" w:cs="仿宋_GB2312"/>
                <w:color w:val="auto"/>
                <w:kern w:val="0"/>
                <w:sz w:val="24"/>
                <w:szCs w:val="24"/>
                <w:vertAlign w:val="baseline"/>
                <w:lang w:val="en-US" w:eastAsia="zh-CN" w:bidi="ar"/>
              </w:rPr>
              <w:t>北京天坛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vertAlign w:val="baseline"/>
                <w:lang w:val="en-US" w:eastAsia="zh-CN" w:bidi="ar"/>
                <w14:textFill>
                  <w14:solidFill>
                    <w14:schemeClr w14:val="tx1"/>
                  </w14:solidFill>
                </w14:textFill>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苏州园林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曲阜三孔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5</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大运河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武夷山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武陵源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8</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三峡大坝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bidi="ar"/>
                <w14:textFill>
                  <w14:solidFill>
                    <w14:schemeClr w14:val="tx1"/>
                  </w14:solidFill>
                </w14:textFill>
              </w:rPr>
              <w:t>避暑山庄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96"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c>
          <w:tcPr>
            <w:tcW w:w="3903"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auto"/>
                <w:kern w:val="0"/>
                <w:sz w:val="24"/>
                <w:szCs w:val="24"/>
                <w:vertAlign w:val="baseline"/>
                <w:lang w:val="en-US" w:eastAsia="zh-CN" w:bidi="ar"/>
              </w:rPr>
              <w:t>平遥古城景区</w:t>
            </w:r>
          </w:p>
        </w:tc>
      </w:tr>
    </w:tbl>
    <w:p>
      <w:pPr>
        <w:keepNext w:val="0"/>
        <w:keepLines w:val="0"/>
        <w:widowControl/>
        <w:suppressLineNumbers w:val="0"/>
        <w:ind w:firstLine="310" w:firstLineChars="100"/>
        <w:jc w:val="left"/>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4.</w:t>
      </w:r>
      <w:r>
        <w:rPr>
          <w:rFonts w:hint="eastAsia" w:ascii="仿宋" w:hAnsi="仿宋" w:eastAsia="仿宋" w:cs="仿宋"/>
          <w:snapToGrid w:val="0"/>
          <w:color w:val="auto"/>
          <w:spacing w:val="-2"/>
          <w:sz w:val="28"/>
          <w:szCs w:val="28"/>
          <w:lang w:val="en-US" w:eastAsia="zh-CN" w:bidi="ar-SA"/>
        </w:rPr>
        <w:t>研学旅行课程方案格式不作限制，内容包含但不限于：课程主题、课程目标、课程对象、课程时间、师资配置、课程内容、课程评价、课后任务，按研学时长为半天进行研学课程方案设计。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5.</w:t>
      </w:r>
      <w:r>
        <w:rPr>
          <w:rFonts w:hint="eastAsia" w:ascii="仿宋" w:hAnsi="仿宋" w:eastAsia="仿宋" w:cs="仿宋"/>
          <w:snapToGrid w:val="0"/>
          <w:color w:val="auto"/>
          <w:spacing w:val="-2"/>
          <w:sz w:val="28"/>
          <w:szCs w:val="28"/>
          <w:lang w:val="en-US" w:eastAsia="zh-CN" w:bidi="ar-SA"/>
        </w:rPr>
        <w:t>学生研学手册格式不作限制，内容包含但不限于：封面、前言、目录、课程目标、行前准备、课程内容、课程实施、课程评价、成果展示、附录。手册格式不作限制，但须与课程方案相匹配，设计研学对象使用的学习手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（三）模块三：研学旅行产品方案及单元展示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竞赛时间：6分钟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竞赛任务描述：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本模块评分由两部分内容组成，一是研学旅行产品</w:t>
      </w:r>
      <w:r>
        <w:rPr>
          <w:rFonts w:hint="eastAsia" w:ascii="仿宋" w:hAnsi="仿宋" w:eastAsia="仿宋" w:cs="仿宋"/>
          <w:snapToGrid w:val="0"/>
          <w:color w:val="auto"/>
          <w:spacing w:val="-2"/>
          <w:sz w:val="28"/>
          <w:szCs w:val="28"/>
          <w:lang w:val="en-US" w:eastAsia="zh-CN" w:bidi="ar-SA"/>
        </w:rPr>
        <w:t>方</w:t>
      </w:r>
      <w:r>
        <w:rPr>
          <w:rFonts w:hint="default" w:ascii="仿宋" w:hAnsi="仿宋" w:eastAsia="仿宋" w:cs="仿宋"/>
          <w:snapToGrid w:val="0"/>
          <w:color w:val="auto"/>
          <w:spacing w:val="-2"/>
          <w:sz w:val="28"/>
          <w:szCs w:val="28"/>
          <w:lang w:val="en-US" w:eastAsia="zh-CN" w:bidi="ar-SA"/>
        </w:rPr>
        <w:t>案，二是研学旅行产品单元展示。主要考核选手设计研学旅行产品方案的能力和课程实施能力、语言表达能力和展示能力。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1.研学旅行产品方案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（1）各参赛队任选资源点设计研学旅行产品方案，</w:t>
      </w:r>
      <w:r>
        <w:rPr>
          <w:rFonts w:hint="default" w:ascii="仿宋" w:hAnsi="仿宋" w:eastAsia="仿宋" w:cs="仿宋"/>
          <w:b/>
          <w:bCs/>
          <w:snapToGrid w:val="0"/>
          <w:color w:val="auto"/>
          <w:spacing w:val="-2"/>
          <w:sz w:val="28"/>
          <w:szCs w:val="28"/>
          <w:lang w:val="en-US" w:eastAsia="zh-CN" w:bidi="ar-SA"/>
        </w:rPr>
        <w:t>方案选取</w:t>
      </w:r>
      <w:r>
        <w:rPr>
          <w:rFonts w:hint="eastAsia" w:ascii="仿宋" w:hAnsi="仿宋" w:eastAsia="仿宋" w:cs="仿宋"/>
          <w:b/>
          <w:bCs/>
          <w:snapToGrid w:val="0"/>
          <w:color w:val="auto"/>
          <w:spacing w:val="-2"/>
          <w:sz w:val="28"/>
          <w:szCs w:val="28"/>
          <w:lang w:val="en-US" w:eastAsia="zh-CN" w:bidi="ar-SA"/>
        </w:rPr>
        <w:t>河北省内、非本市（非院校所在的地市）</w:t>
      </w:r>
      <w:r>
        <w:rPr>
          <w:rFonts w:hint="default" w:ascii="仿宋" w:hAnsi="仿宋" w:eastAsia="仿宋" w:cs="仿宋"/>
          <w:b/>
          <w:bCs/>
          <w:snapToGrid w:val="0"/>
          <w:color w:val="auto"/>
          <w:spacing w:val="-2"/>
          <w:sz w:val="28"/>
          <w:szCs w:val="28"/>
          <w:lang w:val="en-US" w:eastAsia="zh-CN" w:bidi="ar-SA"/>
        </w:rPr>
        <w:t>的研学资源点进行设计。</w:t>
      </w:r>
      <w:r>
        <w:rPr>
          <w:rFonts w:hint="default" w:ascii="仿宋" w:hAnsi="仿宋" w:eastAsia="仿宋" w:cs="仿宋"/>
          <w:snapToGrid w:val="0"/>
          <w:color w:val="auto"/>
          <w:spacing w:val="-2"/>
          <w:sz w:val="28"/>
          <w:szCs w:val="28"/>
          <w:lang w:val="en-US" w:eastAsia="zh-CN" w:bidi="ar-SA"/>
        </w:rPr>
        <w:t>格式不作限制，须包含但不限于：研学产品设计理念、产品亮点、研学主题、研学目的、研学时间、研学对象、研学地点、研学内容、研学实施、研学费用、研学保障等。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（2）产品方案应主题鲜明、目标明确、内容丰富、结构合理、逻辑清晰、简洁美观，符合研学旅行需求单要求，具有市场吸引性、实用性和可操作性，总页数不超过20页（不含封面）。</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（3）各参赛队提交的研学旅行产品方案如果出现所在院校或参赛选手的任何信息，该项成绩做零分处理。各参赛队在报到时提交8 份纸质文本。</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2.研学旅行课程单元展示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default"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各参赛队从提交的研学旅行产品方案中，自选某个单元内容用中文进行模拟教学，展示时间不超过6分钟，展示形式不限，可使用背景视频、PPT 或者音乐（自备），允许使用道具和物料（道具等场地布景时间包含在展示的6分钟内），但不能有参赛队选手外的其他助演人员，比赛过程中不可出现所在院校及选手本人的任何信息。</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（四）赛项模块、比赛时长及分值配比</w:t>
      </w:r>
    </w:p>
    <w:p>
      <w:pPr>
        <w:keepNext w:val="0"/>
        <w:keepLines w:val="0"/>
        <w:widowControl/>
        <w:suppressLineNumbers w:val="0"/>
        <w:jc w:val="center"/>
        <w:rPr>
          <w:sz w:val="24"/>
          <w:szCs w:val="24"/>
        </w:rPr>
      </w:pPr>
      <w:r>
        <w:rPr>
          <w:rFonts w:ascii="黑体" w:hAnsi="宋体" w:eastAsia="黑体" w:cs="黑体"/>
          <w:color w:val="000000"/>
          <w:kern w:val="0"/>
          <w:sz w:val="24"/>
          <w:szCs w:val="24"/>
          <w:lang w:val="en-US" w:eastAsia="zh-CN" w:bidi="ar"/>
        </w:rPr>
        <w:t xml:space="preserve">表 </w:t>
      </w:r>
      <w:r>
        <w:rPr>
          <w:rFonts w:hint="default" w:ascii="Times New Roman" w:hAnsi="Times New Roman" w:eastAsia="宋体" w:cs="Times New Roman"/>
          <w:color w:val="000000"/>
          <w:kern w:val="0"/>
          <w:sz w:val="24"/>
          <w:szCs w:val="24"/>
          <w:lang w:val="en-US" w:eastAsia="zh-CN" w:bidi="ar"/>
        </w:rPr>
        <w:t xml:space="preserve">2 </w:t>
      </w:r>
      <w:r>
        <w:rPr>
          <w:rFonts w:hint="eastAsia" w:ascii="黑体" w:hAnsi="宋体" w:eastAsia="黑体" w:cs="黑体"/>
          <w:color w:val="000000"/>
          <w:kern w:val="0"/>
          <w:sz w:val="24"/>
          <w:szCs w:val="24"/>
          <w:lang w:val="en-US" w:eastAsia="zh-CN" w:bidi="ar"/>
        </w:rPr>
        <w:t>赛项模块、比赛时长及分值配比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644"/>
        <w:gridCol w:w="2650"/>
        <w:gridCol w:w="128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vAlign w:val="center"/>
          </w:tcPr>
          <w:p>
            <w:pPr>
              <w:keepNext w:val="0"/>
              <w:keepLines w:val="0"/>
              <w:widowControl/>
              <w:suppressLineNumbers w:val="0"/>
              <w:spacing w:line="360" w:lineRule="auto"/>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模块</w:t>
            </w:r>
          </w:p>
        </w:tc>
        <w:tc>
          <w:tcPr>
            <w:tcW w:w="2644" w:type="dxa"/>
            <w:vAlign w:val="center"/>
          </w:tcPr>
          <w:p>
            <w:pPr>
              <w:keepNext w:val="0"/>
              <w:keepLines w:val="0"/>
              <w:widowControl/>
              <w:suppressLineNumbers w:val="0"/>
              <w:spacing w:line="360" w:lineRule="auto"/>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模块名称</w:t>
            </w:r>
          </w:p>
        </w:tc>
        <w:tc>
          <w:tcPr>
            <w:tcW w:w="2650" w:type="dxa"/>
            <w:vAlign w:val="center"/>
          </w:tcPr>
          <w:p>
            <w:pPr>
              <w:keepNext w:val="0"/>
              <w:keepLines w:val="0"/>
              <w:widowControl/>
              <w:suppressLineNumbers w:val="0"/>
              <w:spacing w:line="360" w:lineRule="auto"/>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主要内容</w:t>
            </w:r>
          </w:p>
        </w:tc>
        <w:tc>
          <w:tcPr>
            <w:tcW w:w="1287" w:type="dxa"/>
            <w:vAlign w:val="center"/>
          </w:tcPr>
          <w:p>
            <w:pPr>
              <w:keepNext w:val="0"/>
              <w:keepLines w:val="0"/>
              <w:widowControl/>
              <w:suppressLineNumbers w:val="0"/>
              <w:spacing w:line="360" w:lineRule="auto"/>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比赛时长</w:t>
            </w:r>
          </w:p>
        </w:tc>
        <w:tc>
          <w:tcPr>
            <w:tcW w:w="721" w:type="dxa"/>
            <w:vAlign w:val="center"/>
          </w:tcPr>
          <w:p>
            <w:pPr>
              <w:keepNext w:val="0"/>
              <w:keepLines w:val="0"/>
              <w:widowControl/>
              <w:suppressLineNumbers w:val="0"/>
              <w:spacing w:line="360" w:lineRule="auto"/>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模块一</w:t>
            </w:r>
          </w:p>
        </w:tc>
        <w:tc>
          <w:tcPr>
            <w:tcW w:w="2644"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研学旅行理论知识测试</w:t>
            </w:r>
          </w:p>
        </w:tc>
        <w:tc>
          <w:tcPr>
            <w:tcW w:w="2650"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研学旅行理论知识测试</w:t>
            </w:r>
          </w:p>
        </w:tc>
        <w:tc>
          <w:tcPr>
            <w:tcW w:w="1287"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 xml:space="preserve">60 </w:t>
            </w:r>
            <w:r>
              <w:rPr>
                <w:rFonts w:ascii="仿宋_GB2312" w:hAnsi="仿宋_GB2312" w:eastAsia="仿宋_GB2312" w:cs="仿宋_GB2312"/>
                <w:color w:val="000000"/>
                <w:kern w:val="0"/>
                <w:sz w:val="24"/>
                <w:szCs w:val="24"/>
                <w:lang w:val="en-US" w:eastAsia="zh-CN" w:bidi="ar"/>
              </w:rPr>
              <w:t>分钟</w:t>
            </w:r>
          </w:p>
        </w:tc>
        <w:tc>
          <w:tcPr>
            <w:tcW w:w="721" w:type="dxa"/>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vMerge w:val="restart"/>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模块二</w:t>
            </w:r>
          </w:p>
        </w:tc>
        <w:tc>
          <w:tcPr>
            <w:tcW w:w="2644" w:type="dxa"/>
            <w:vMerge w:val="restart"/>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研学旅行课程设计</w:t>
            </w:r>
          </w:p>
        </w:tc>
        <w:tc>
          <w:tcPr>
            <w:tcW w:w="2650"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研学旅行课程方案</w:t>
            </w:r>
          </w:p>
        </w:tc>
        <w:tc>
          <w:tcPr>
            <w:tcW w:w="1287" w:type="dxa"/>
            <w:vMerge w:val="restart"/>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 xml:space="preserve">180 </w:t>
            </w:r>
            <w:r>
              <w:rPr>
                <w:rFonts w:ascii="仿宋_GB2312" w:hAnsi="仿宋_GB2312" w:eastAsia="仿宋_GB2312" w:cs="仿宋_GB2312"/>
                <w:color w:val="000000"/>
                <w:kern w:val="0"/>
                <w:sz w:val="24"/>
                <w:szCs w:val="24"/>
                <w:lang w:val="en-US" w:eastAsia="zh-CN" w:bidi="ar"/>
              </w:rPr>
              <w:t>分钟</w:t>
            </w:r>
          </w:p>
        </w:tc>
        <w:tc>
          <w:tcPr>
            <w:tcW w:w="721" w:type="dxa"/>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15" w:type="dxa"/>
            <w:vMerge w:val="continue"/>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p>
        </w:tc>
        <w:tc>
          <w:tcPr>
            <w:tcW w:w="2644" w:type="dxa"/>
            <w:vMerge w:val="continue"/>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p>
        </w:tc>
        <w:tc>
          <w:tcPr>
            <w:tcW w:w="2650"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学生研学手册</w:t>
            </w:r>
          </w:p>
        </w:tc>
        <w:tc>
          <w:tcPr>
            <w:tcW w:w="1287" w:type="dxa"/>
            <w:vMerge w:val="continue"/>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p>
        </w:tc>
        <w:tc>
          <w:tcPr>
            <w:tcW w:w="721" w:type="dxa"/>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Merge w:val="restart"/>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模块三</w:t>
            </w:r>
          </w:p>
        </w:tc>
        <w:tc>
          <w:tcPr>
            <w:tcW w:w="2644" w:type="dxa"/>
            <w:vMerge w:val="restart"/>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研学旅行产品方案及单元展示</w:t>
            </w:r>
          </w:p>
        </w:tc>
        <w:tc>
          <w:tcPr>
            <w:tcW w:w="2650"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研学旅行产品方案</w:t>
            </w:r>
          </w:p>
        </w:tc>
        <w:tc>
          <w:tcPr>
            <w:tcW w:w="1287"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 xml:space="preserve">0 </w:t>
            </w:r>
            <w:r>
              <w:rPr>
                <w:rFonts w:ascii="仿宋_GB2312" w:hAnsi="仿宋_GB2312" w:eastAsia="仿宋_GB2312" w:cs="仿宋_GB2312"/>
                <w:color w:val="000000"/>
                <w:kern w:val="0"/>
                <w:sz w:val="24"/>
                <w:szCs w:val="24"/>
                <w:lang w:val="en-US" w:eastAsia="zh-CN" w:bidi="ar"/>
              </w:rPr>
              <w:t>分钟</w:t>
            </w:r>
          </w:p>
        </w:tc>
        <w:tc>
          <w:tcPr>
            <w:tcW w:w="721" w:type="dxa"/>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5" w:type="dxa"/>
            <w:vMerge w:val="continue"/>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p>
        </w:tc>
        <w:tc>
          <w:tcPr>
            <w:tcW w:w="2644" w:type="dxa"/>
            <w:vMerge w:val="continue"/>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p>
        </w:tc>
        <w:tc>
          <w:tcPr>
            <w:tcW w:w="2650" w:type="dxa"/>
            <w:vAlign w:val="center"/>
          </w:tcPr>
          <w:p>
            <w:pPr>
              <w:keepNext w:val="0"/>
              <w:keepLines w:val="0"/>
              <w:widowControl/>
              <w:suppressLineNumbers w:val="0"/>
              <w:spacing w:line="360" w:lineRule="auto"/>
              <w:jc w:val="center"/>
              <w:rPr>
                <w:sz w:val="24"/>
                <w:szCs w:val="24"/>
              </w:rPr>
            </w:pPr>
            <w:r>
              <w:rPr>
                <w:rFonts w:ascii="仿宋_GB2312" w:hAnsi="仿宋_GB2312" w:eastAsia="仿宋_GB2312" w:cs="仿宋_GB2312"/>
                <w:color w:val="000000"/>
                <w:kern w:val="0"/>
                <w:sz w:val="24"/>
                <w:szCs w:val="24"/>
                <w:lang w:val="en-US" w:eastAsia="zh-CN" w:bidi="ar"/>
              </w:rPr>
              <w:t>研学旅行课程单元模</w:t>
            </w:r>
          </w:p>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拟展示</w:t>
            </w:r>
          </w:p>
        </w:tc>
        <w:tc>
          <w:tcPr>
            <w:tcW w:w="1287" w:type="dxa"/>
            <w:vAlign w:val="center"/>
          </w:tcPr>
          <w:p>
            <w:pPr>
              <w:keepNext w:val="0"/>
              <w:keepLines w:val="0"/>
              <w:widowControl/>
              <w:suppressLineNumbers w:val="0"/>
              <w:spacing w:line="360" w:lineRule="auto"/>
              <w:jc w:val="center"/>
              <w:rPr>
                <w:rFonts w:ascii="仿宋_GB2312" w:hAnsi="仿宋_GB2312" w:eastAsia="仿宋_GB2312" w:cs="仿宋_GB2312"/>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 xml:space="preserve">6 </w:t>
            </w:r>
            <w:r>
              <w:rPr>
                <w:rFonts w:ascii="仿宋_GB2312" w:hAnsi="仿宋_GB2312" w:eastAsia="仿宋_GB2312" w:cs="仿宋_GB2312"/>
                <w:color w:val="000000"/>
                <w:kern w:val="0"/>
                <w:sz w:val="24"/>
                <w:szCs w:val="24"/>
                <w:lang w:val="en-US" w:eastAsia="zh-CN" w:bidi="ar"/>
              </w:rPr>
              <w:t>分钟</w:t>
            </w:r>
          </w:p>
        </w:tc>
        <w:tc>
          <w:tcPr>
            <w:tcW w:w="721" w:type="dxa"/>
            <w:vAlign w:val="center"/>
          </w:tcPr>
          <w:p>
            <w:pPr>
              <w:keepNext w:val="0"/>
              <w:keepLines w:val="0"/>
              <w:widowControl/>
              <w:suppressLineNumbers w:val="0"/>
              <w:spacing w:line="36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bl>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outlineLvl w:val="0"/>
        <w:rPr>
          <w:rFonts w:hint="eastAsia"/>
          <w:spacing w:val="-3"/>
          <w:lang w:val="en-US" w:eastAsia="zh-CN"/>
          <w14:textOutline w14:w="5105" w14:cap="sq" w14:cmpd="sng" w14:algn="ctr">
            <w14:solidFill>
              <w14:srgbClr w14:val="000000"/>
            </w14:solidFill>
            <w14:prstDash w14:val="solid"/>
            <w14:bevel/>
          </w14:textOutline>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outlineLvl w:val="0"/>
        <w:rPr>
          <w:rFonts w:hint="default"/>
          <w:spacing w:val="-3"/>
          <w:lang w:val="en-US" w:eastAsia="zh-CN"/>
          <w14:textOutline w14:w="5105" w14:cap="sq" w14:cmpd="sng" w14:algn="ctr">
            <w14:solidFill>
              <w14:srgbClr w14:val="000000"/>
            </w14:solidFill>
            <w14:prstDash w14:val="solid"/>
            <w14:bevel/>
          </w14:textOutline>
        </w:rPr>
      </w:pPr>
      <w:r>
        <w:rPr>
          <w:rFonts w:hint="eastAsia"/>
          <w:spacing w:val="-3"/>
          <w:lang w:val="en-US" w:eastAsia="zh-CN"/>
          <w14:textOutline w14:w="5105" w14:cap="sq" w14:cmpd="sng" w14:algn="ctr">
            <w14:solidFill>
              <w14:srgbClr w14:val="000000"/>
            </w14:solidFill>
            <w14:prstDash w14:val="solid"/>
            <w14:bevel/>
          </w14:textOutline>
        </w:rPr>
        <w:t>四、</w:t>
      </w:r>
      <w:r>
        <w:rPr>
          <w:rFonts w:hint="default"/>
          <w:spacing w:val="-3"/>
          <w:lang w:val="en-US" w:eastAsia="zh-CN"/>
          <w14:textOutline w14:w="5105" w14:cap="sq" w14:cmpd="sng" w14:algn="ctr">
            <w14:solidFill>
              <w14:srgbClr w14:val="000000"/>
            </w14:solidFill>
            <w14:prstDash w14:val="solid"/>
            <w14:bevel/>
          </w14:textOutline>
        </w:rPr>
        <w:t>竞赛方式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 xml:space="preserve">（一）竞赛形式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本赛项为线下比赛形式。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 xml:space="preserve">（二）组队要求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 xml:space="preserve">1.参赛选手必须是高等职业学校专科、高等职业学校本科全日制在籍学生。五年制高职学生须四、五年级方可报名参加本赛项比赛。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default" w:ascii="仿宋" w:hAnsi="仿宋" w:eastAsia="仿宋" w:cs="仿宋"/>
          <w:snapToGrid w:val="0"/>
          <w:color w:val="auto"/>
          <w:spacing w:val="-2"/>
          <w:sz w:val="28"/>
          <w:szCs w:val="28"/>
          <w:lang w:val="en-US" w:eastAsia="zh-CN" w:bidi="ar-SA"/>
        </w:rPr>
        <w:t>2.每个代表队由2位选手组成</w:t>
      </w:r>
      <w:r>
        <w:rPr>
          <w:rFonts w:hint="eastAsia" w:ascii="仿宋" w:hAnsi="仿宋" w:eastAsia="仿宋" w:cs="仿宋"/>
          <w:snapToGrid w:val="0"/>
          <w:color w:val="auto"/>
          <w:spacing w:val="-2"/>
          <w:sz w:val="28"/>
          <w:szCs w:val="28"/>
          <w:lang w:val="en-US" w:eastAsia="zh-CN" w:bidi="ar-SA"/>
        </w:rPr>
        <w:t>。每个院校配领队</w:t>
      </w:r>
      <w:r>
        <w:rPr>
          <w:rFonts w:hint="default" w:ascii="仿宋" w:hAnsi="仿宋" w:eastAsia="仿宋" w:cs="仿宋"/>
          <w:snapToGrid w:val="0"/>
          <w:color w:val="auto"/>
          <w:spacing w:val="-2"/>
          <w:sz w:val="28"/>
          <w:szCs w:val="28"/>
          <w:lang w:val="en-US" w:eastAsia="zh-CN" w:bidi="ar-SA"/>
        </w:rPr>
        <w:t>1</w:t>
      </w:r>
      <w:r>
        <w:rPr>
          <w:rFonts w:hint="eastAsia" w:ascii="仿宋" w:hAnsi="仿宋" w:eastAsia="仿宋" w:cs="仿宋"/>
          <w:snapToGrid w:val="0"/>
          <w:color w:val="auto"/>
          <w:spacing w:val="-2"/>
          <w:sz w:val="28"/>
          <w:szCs w:val="28"/>
          <w:lang w:val="en-US" w:eastAsia="zh-CN" w:bidi="ar-SA"/>
        </w:rPr>
        <w:t>名（领队不能兼任指导教师）。每个参赛队可报</w:t>
      </w:r>
      <w:r>
        <w:rPr>
          <w:rFonts w:hint="default" w:ascii="仿宋" w:hAnsi="仿宋" w:eastAsia="仿宋" w:cs="仿宋"/>
          <w:snapToGrid w:val="0"/>
          <w:color w:val="auto"/>
          <w:spacing w:val="-2"/>
          <w:sz w:val="28"/>
          <w:szCs w:val="28"/>
          <w:lang w:val="en-US" w:eastAsia="zh-CN" w:bidi="ar-SA"/>
        </w:rPr>
        <w:t>2</w:t>
      </w:r>
      <w:r>
        <w:rPr>
          <w:rFonts w:hint="eastAsia" w:ascii="仿宋" w:hAnsi="仿宋" w:eastAsia="仿宋" w:cs="仿宋"/>
          <w:snapToGrid w:val="0"/>
          <w:color w:val="auto"/>
          <w:spacing w:val="-2"/>
          <w:sz w:val="28"/>
          <w:szCs w:val="28"/>
          <w:lang w:val="en-US" w:eastAsia="zh-CN" w:bidi="ar-SA"/>
        </w:rPr>
        <w:t>名指导教师。</w:t>
      </w:r>
      <w:r>
        <w:rPr>
          <w:rFonts w:hint="default" w:ascii="仿宋" w:hAnsi="仿宋" w:eastAsia="仿宋" w:cs="仿宋"/>
          <w:snapToGrid w:val="0"/>
          <w:color w:val="auto"/>
          <w:spacing w:val="-2"/>
          <w:sz w:val="28"/>
          <w:szCs w:val="28"/>
          <w:lang w:val="en-US" w:eastAsia="zh-CN" w:bidi="ar-SA"/>
        </w:rPr>
        <w:t>不允许跨校组队</w:t>
      </w:r>
      <w:r>
        <w:rPr>
          <w:rFonts w:hint="eastAsia" w:ascii="仿宋" w:hAnsi="仿宋" w:eastAsia="仿宋" w:cs="仿宋"/>
          <w:snapToGrid w:val="0"/>
          <w:color w:val="auto"/>
          <w:spacing w:val="-2"/>
          <w:sz w:val="28"/>
          <w:szCs w:val="28"/>
          <w:lang w:val="en-US" w:eastAsia="zh-CN" w:bidi="ar-SA"/>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3.参赛选手和指导教师报名获得确认后不得随意更换。如比赛前参赛选手和指导教师因故无法参赛，须由省级教育行政部门于赛项开赛前</w:t>
      </w:r>
      <w:r>
        <w:rPr>
          <w:rFonts w:hint="default" w:ascii="仿宋" w:hAnsi="仿宋" w:eastAsia="仿宋" w:cs="仿宋"/>
          <w:snapToGrid w:val="0"/>
          <w:color w:val="auto"/>
          <w:spacing w:val="-2"/>
          <w:sz w:val="28"/>
          <w:szCs w:val="28"/>
          <w:lang w:val="en-US" w:eastAsia="zh-CN" w:bidi="ar-SA"/>
        </w:rPr>
        <w:t>10</w:t>
      </w:r>
      <w:r>
        <w:rPr>
          <w:rFonts w:hint="eastAsia" w:ascii="仿宋" w:hAnsi="仿宋" w:eastAsia="仿宋" w:cs="仿宋"/>
          <w:snapToGrid w:val="0"/>
          <w:color w:val="auto"/>
          <w:spacing w:val="-2"/>
          <w:sz w:val="28"/>
          <w:szCs w:val="28"/>
          <w:lang w:val="en-US" w:eastAsia="zh-CN" w:bidi="ar-SA"/>
        </w:rPr>
        <w:t>个工作日出具书面说明，经大赛执委会办公室核实后予以更换。</w:t>
      </w:r>
    </w:p>
    <w:p>
      <w:pPr>
        <w:pStyle w:val="3"/>
        <w:ind w:firstLine="548" w:firstLineChars="200"/>
        <w:outlineLvl w:val="0"/>
        <w:rPr>
          <w:spacing w:val="-3"/>
          <w14:textOutline w14:w="5105" w14:cap="sq" w14:cmpd="sng" w14:algn="ctr">
            <w14:solidFill>
              <w14:srgbClr w14:val="000000"/>
            </w14:solidFill>
            <w14:prstDash w14:val="solid"/>
            <w14:bevel/>
          </w14:textOutline>
        </w:rPr>
      </w:pPr>
      <w:r>
        <w:rPr>
          <w:rFonts w:hint="eastAsia"/>
          <w:spacing w:val="-3"/>
          <w14:textOutline w14:w="5105" w14:cap="sq" w14:cmpd="sng" w14:algn="ctr">
            <w14:solidFill>
              <w14:srgbClr w14:val="000000"/>
            </w14:solidFill>
            <w14:prstDash w14:val="solid"/>
            <w14:bevel/>
          </w14:textOutline>
        </w:rPr>
        <w:t>五、竞赛流程</w:t>
      </w:r>
    </w:p>
    <w:tbl>
      <w:tblPr>
        <w:tblStyle w:val="12"/>
        <w:tblW w:w="52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344"/>
        <w:gridCol w:w="4022"/>
        <w:gridCol w:w="1024"/>
        <w:gridCol w:w="12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366" w:type="pct"/>
            <w:gridSpan w:val="2"/>
            <w:shd w:val="clear" w:color="auto" w:fill="F1F1F1" w:themeFill="background1" w:themeFillShade="F2"/>
            <w:vAlign w:val="center"/>
          </w:tcPr>
          <w:p>
            <w:pPr>
              <w:pStyle w:val="13"/>
              <w:keepNext w:val="0"/>
              <w:keepLines w:val="0"/>
              <w:pageBreakBefore w:val="0"/>
              <w:wordWrap/>
              <w:overflowPunct/>
              <w:topLinePunct w:val="0"/>
              <w:bidi w:val="0"/>
              <w:spacing w:line="560" w:lineRule="exact"/>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时间</w:t>
            </w:r>
          </w:p>
        </w:tc>
        <w:tc>
          <w:tcPr>
            <w:tcW w:w="2317" w:type="pct"/>
            <w:shd w:val="clear" w:color="auto" w:fill="F1F1F1" w:themeFill="background1" w:themeFillShade="F2"/>
            <w:vAlign w:val="center"/>
          </w:tcPr>
          <w:p>
            <w:pPr>
              <w:pStyle w:val="13"/>
              <w:keepNext w:val="0"/>
              <w:keepLines w:val="0"/>
              <w:pageBreakBefore w:val="0"/>
              <w:wordWrap/>
              <w:overflowPunct/>
              <w:topLinePunct w:val="0"/>
              <w:bidi w:val="0"/>
              <w:spacing w:line="560" w:lineRule="exact"/>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项目</w:t>
            </w:r>
          </w:p>
        </w:tc>
        <w:tc>
          <w:tcPr>
            <w:tcW w:w="590" w:type="pct"/>
            <w:shd w:val="clear" w:color="auto" w:fill="F1F1F1" w:themeFill="background1" w:themeFillShade="F2"/>
            <w:vAlign w:val="center"/>
          </w:tcPr>
          <w:p>
            <w:pPr>
              <w:pStyle w:val="13"/>
              <w:keepNext w:val="0"/>
              <w:keepLines w:val="0"/>
              <w:pageBreakBefore w:val="0"/>
              <w:wordWrap/>
              <w:overflowPunct/>
              <w:topLinePunct w:val="0"/>
              <w:bidi w:val="0"/>
              <w:spacing w:line="560" w:lineRule="exact"/>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参加人员</w:t>
            </w:r>
          </w:p>
        </w:tc>
        <w:tc>
          <w:tcPr>
            <w:tcW w:w="725" w:type="pct"/>
            <w:shd w:val="clear" w:color="auto" w:fill="F1F1F1" w:themeFill="background1" w:themeFillShade="F2"/>
            <w:vAlign w:val="center"/>
          </w:tcPr>
          <w:p>
            <w:pPr>
              <w:pStyle w:val="13"/>
              <w:keepNext w:val="0"/>
              <w:keepLines w:val="0"/>
              <w:pageBreakBefore w:val="0"/>
              <w:wordWrap/>
              <w:overflowPunct/>
              <w:topLinePunct w:val="0"/>
              <w:bidi w:val="0"/>
              <w:spacing w:line="560" w:lineRule="exact"/>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12</w:t>
            </w:r>
            <w:r>
              <w:rPr>
                <w:rFonts w:hint="eastAsia" w:ascii="仿宋" w:hAnsi="仿宋" w:eastAsia="仿宋" w:cs="仿宋"/>
                <w:i w:val="0"/>
                <w:iCs w:val="0"/>
                <w:caps w:val="0"/>
                <w:color w:val="000000"/>
                <w:spacing w:val="0"/>
                <w:kern w:val="0"/>
                <w:sz w:val="24"/>
                <w:szCs w:val="24"/>
                <w:lang w:val="en-US" w:eastAsia="zh-CN" w:bidi="ar"/>
              </w:rPr>
              <w:t>月</w:t>
            </w:r>
            <w:r>
              <w:rPr>
                <w:rFonts w:hint="eastAsia" w:cs="仿宋"/>
                <w:i w:val="0"/>
                <w:iCs w:val="0"/>
                <w:caps w:val="0"/>
                <w:color w:val="000000"/>
                <w:spacing w:val="0"/>
                <w:kern w:val="0"/>
                <w:sz w:val="24"/>
                <w:szCs w:val="24"/>
                <w:lang w:val="en-US" w:eastAsia="zh-CN" w:bidi="ar"/>
              </w:rPr>
              <w:t>15</w:t>
            </w:r>
            <w:r>
              <w:rPr>
                <w:rFonts w:hint="eastAsia" w:ascii="仿宋" w:hAnsi="仿宋" w:eastAsia="仿宋" w:cs="仿宋"/>
                <w:i w:val="0"/>
                <w:iCs w:val="0"/>
                <w:caps w:val="0"/>
                <w:color w:val="000000"/>
                <w:spacing w:val="0"/>
                <w:kern w:val="0"/>
                <w:sz w:val="24"/>
                <w:szCs w:val="24"/>
                <w:lang w:val="en-US" w:eastAsia="zh-CN" w:bidi="ar"/>
              </w:rPr>
              <w:t>日</w:t>
            </w:r>
          </w:p>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第一天 </w:t>
            </w:r>
          </w:p>
        </w:tc>
        <w:tc>
          <w:tcPr>
            <w:tcW w:w="774" w:type="pc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全天</w:t>
            </w:r>
          </w:p>
        </w:tc>
        <w:tc>
          <w:tcPr>
            <w:tcW w:w="2317" w:type="pc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报到</w:t>
            </w:r>
          </w:p>
        </w:tc>
        <w:tc>
          <w:tcPr>
            <w:tcW w:w="590" w:type="pct"/>
            <w:vAlign w:val="center"/>
          </w:tcPr>
          <w:p>
            <w:pPr>
              <w:pStyle w:val="1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各参赛队</w:t>
            </w:r>
          </w:p>
        </w:tc>
        <w:tc>
          <w:tcPr>
            <w:tcW w:w="725" w:type="pct"/>
            <w:vAlign w:val="center"/>
          </w:tcPr>
          <w:p>
            <w:pPr>
              <w:pStyle w:val="1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阿尔卡迪亚</w:t>
            </w:r>
            <w:r>
              <w:rPr>
                <w:rFonts w:hint="eastAsia" w:ascii="仿宋" w:hAnsi="仿宋" w:eastAsia="仿宋" w:cs="仿宋"/>
                <w:i w:val="0"/>
                <w:iCs w:val="0"/>
                <w:caps w:val="0"/>
                <w:color w:val="000000"/>
                <w:spacing w:val="0"/>
                <w:kern w:val="0"/>
                <w:sz w:val="24"/>
                <w:szCs w:val="24"/>
                <w:lang w:val="en-US" w:eastAsia="zh-CN" w:bidi="ar"/>
              </w:rPr>
              <w:t>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p>
        </w:tc>
        <w:tc>
          <w:tcPr>
            <w:tcW w:w="774" w:type="pc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16</w:t>
            </w:r>
            <w:r>
              <w:rPr>
                <w:rFonts w:hint="eastAsia" w:ascii="仿宋" w:hAnsi="仿宋" w:eastAsia="仿宋" w:cs="仿宋"/>
                <w:i w:val="0"/>
                <w:iCs w:val="0"/>
                <w:caps w:val="0"/>
                <w:color w:val="000000"/>
                <w:spacing w:val="0"/>
                <w:kern w:val="0"/>
                <w:sz w:val="24"/>
                <w:szCs w:val="24"/>
                <w:lang w:val="en-US" w:eastAsia="zh-CN" w:bidi="ar"/>
              </w:rPr>
              <w:t>:00-</w:t>
            </w:r>
            <w:r>
              <w:rPr>
                <w:rFonts w:hint="eastAsia" w:cs="仿宋"/>
                <w:i w:val="0"/>
                <w:iCs w:val="0"/>
                <w:caps w:val="0"/>
                <w:color w:val="000000"/>
                <w:spacing w:val="0"/>
                <w:kern w:val="0"/>
                <w:sz w:val="24"/>
                <w:szCs w:val="24"/>
                <w:lang w:val="en-US" w:eastAsia="zh-CN" w:bidi="ar"/>
              </w:rPr>
              <w:t>18</w:t>
            </w:r>
            <w:r>
              <w:rPr>
                <w:rFonts w:hint="eastAsia" w:ascii="仿宋" w:hAnsi="仿宋" w:eastAsia="仿宋" w:cs="仿宋"/>
                <w:i w:val="0"/>
                <w:iCs w:val="0"/>
                <w:caps w:val="0"/>
                <w:color w:val="000000"/>
                <w:spacing w:val="0"/>
                <w:kern w:val="0"/>
                <w:sz w:val="24"/>
                <w:szCs w:val="24"/>
                <w:lang w:val="en-US" w:eastAsia="zh-CN" w:bidi="ar"/>
              </w:rPr>
              <w:t>:00</w:t>
            </w:r>
          </w:p>
        </w:tc>
        <w:tc>
          <w:tcPr>
            <w:tcW w:w="2317"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比赛场地参观</w:t>
            </w:r>
          </w:p>
        </w:tc>
        <w:tc>
          <w:tcPr>
            <w:tcW w:w="590"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各赛场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p>
        </w:tc>
        <w:tc>
          <w:tcPr>
            <w:tcW w:w="774" w:type="pc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19</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0</w:t>
            </w:r>
            <w:r>
              <w:rPr>
                <w:rFonts w:hint="eastAsia" w:ascii="仿宋" w:hAnsi="仿宋" w:eastAsia="仿宋" w:cs="仿宋"/>
                <w:i w:val="0"/>
                <w:iCs w:val="0"/>
                <w:caps w:val="0"/>
                <w:color w:val="000000"/>
                <w:spacing w:val="0"/>
                <w:kern w:val="0"/>
                <w:sz w:val="24"/>
                <w:szCs w:val="24"/>
                <w:lang w:val="en-US" w:eastAsia="zh-CN" w:bidi="ar"/>
              </w:rPr>
              <w:t>0-</w:t>
            </w:r>
            <w:r>
              <w:rPr>
                <w:rFonts w:hint="eastAsia" w:cs="仿宋"/>
                <w:i w:val="0"/>
                <w:iCs w:val="0"/>
                <w:caps w:val="0"/>
                <w:color w:val="000000"/>
                <w:spacing w:val="0"/>
                <w:kern w:val="0"/>
                <w:sz w:val="24"/>
                <w:szCs w:val="24"/>
                <w:lang w:val="en-US" w:eastAsia="zh-CN" w:bidi="ar"/>
              </w:rPr>
              <w:t>19</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w:t>
            </w:r>
            <w:r>
              <w:rPr>
                <w:rFonts w:hint="eastAsia" w:ascii="仿宋" w:hAnsi="仿宋" w:eastAsia="仿宋" w:cs="仿宋"/>
                <w:i w:val="0"/>
                <w:iCs w:val="0"/>
                <w:caps w:val="0"/>
                <w:color w:val="000000"/>
                <w:spacing w:val="0"/>
                <w:kern w:val="0"/>
                <w:sz w:val="24"/>
                <w:szCs w:val="24"/>
                <w:lang w:val="en-US" w:eastAsia="zh-CN" w:bidi="ar"/>
              </w:rPr>
              <w:t>0</w:t>
            </w:r>
          </w:p>
        </w:tc>
        <w:tc>
          <w:tcPr>
            <w:tcW w:w="2317" w:type="pc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提交</w:t>
            </w:r>
            <w:r>
              <w:rPr>
                <w:rFonts w:hint="eastAsia" w:ascii="仿宋" w:hAnsi="仿宋" w:eastAsia="仿宋" w:cs="仿宋"/>
                <w:i w:val="0"/>
                <w:iCs w:val="0"/>
                <w:caps w:val="0"/>
                <w:color w:val="000000"/>
                <w:spacing w:val="0"/>
                <w:kern w:val="0"/>
                <w:sz w:val="24"/>
                <w:szCs w:val="24"/>
                <w:lang w:val="en-US" w:eastAsia="zh-CN" w:bidi="ar"/>
              </w:rPr>
              <w:t>研学旅行产品方案纸质文本</w:t>
            </w:r>
          </w:p>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（8份）</w:t>
            </w:r>
          </w:p>
        </w:tc>
        <w:tc>
          <w:tcPr>
            <w:tcW w:w="590"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各参赛队</w:t>
            </w:r>
          </w:p>
        </w:tc>
        <w:tc>
          <w:tcPr>
            <w:tcW w:w="725"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实训C楼</w:t>
            </w:r>
            <w:r>
              <w:rPr>
                <w:rFonts w:hint="eastAsia" w:ascii="仿宋" w:hAnsi="仿宋" w:eastAsia="仿宋" w:cs="仿宋"/>
                <w:i w:val="0"/>
                <w:iCs w:val="0"/>
                <w:caps w:val="0"/>
                <w:color w:val="000000"/>
                <w:spacing w:val="0"/>
                <w:kern w:val="0"/>
                <w:sz w:val="24"/>
                <w:szCs w:val="24"/>
                <w:lang w:val="en-US" w:eastAsia="zh-CN" w:bidi="ar"/>
              </w:rPr>
              <w:t>报到处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p>
        </w:tc>
        <w:tc>
          <w:tcPr>
            <w:tcW w:w="774" w:type="pct"/>
            <w:vAlign w:val="center"/>
          </w:tcPr>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19</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w:t>
            </w:r>
            <w:r>
              <w:rPr>
                <w:rFonts w:hint="eastAsia" w:ascii="仿宋" w:hAnsi="仿宋" w:eastAsia="仿宋" w:cs="仿宋"/>
                <w:i w:val="0"/>
                <w:iCs w:val="0"/>
                <w:caps w:val="0"/>
                <w:color w:val="000000"/>
                <w:spacing w:val="0"/>
                <w:kern w:val="0"/>
                <w:sz w:val="24"/>
                <w:szCs w:val="24"/>
                <w:lang w:val="en-US" w:eastAsia="zh-CN" w:bidi="ar"/>
              </w:rPr>
              <w:t>0-</w:t>
            </w:r>
            <w:r>
              <w:rPr>
                <w:rFonts w:hint="eastAsia" w:cs="仿宋"/>
                <w:i w:val="0"/>
                <w:iCs w:val="0"/>
                <w:caps w:val="0"/>
                <w:color w:val="000000"/>
                <w:spacing w:val="0"/>
                <w:kern w:val="0"/>
                <w:sz w:val="24"/>
                <w:szCs w:val="24"/>
                <w:lang w:val="en-US" w:eastAsia="zh-CN" w:bidi="ar"/>
              </w:rPr>
              <w:t>20</w:t>
            </w:r>
            <w:r>
              <w:rPr>
                <w:rFonts w:hint="eastAsia" w:ascii="仿宋" w:hAnsi="仿宋" w:eastAsia="仿宋" w:cs="仿宋"/>
                <w:i w:val="0"/>
                <w:iCs w:val="0"/>
                <w:caps w:val="0"/>
                <w:color w:val="000000"/>
                <w:spacing w:val="0"/>
                <w:kern w:val="0"/>
                <w:sz w:val="24"/>
                <w:szCs w:val="24"/>
                <w:lang w:val="en-US" w:eastAsia="zh-CN" w:bidi="ar"/>
              </w:rPr>
              <w:t>:00</w:t>
            </w:r>
          </w:p>
        </w:tc>
        <w:tc>
          <w:tcPr>
            <w:tcW w:w="2317" w:type="pct"/>
            <w:vAlign w:val="center"/>
          </w:tcPr>
          <w:p>
            <w:pPr>
              <w:pStyle w:val="13"/>
              <w:keepNext w:val="0"/>
              <w:keepLines w:val="0"/>
              <w:pageBreakBefore w:val="0"/>
              <w:wordWrap/>
              <w:overflowPunct/>
              <w:topLinePunct w:val="0"/>
              <w:bidi w:val="0"/>
              <w:spacing w:line="560" w:lineRule="exact"/>
              <w:rPr>
                <w:rFonts w:hint="default"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领队会议</w:t>
            </w:r>
            <w:r>
              <w:rPr>
                <w:rFonts w:hint="eastAsia" w:cs="仿宋"/>
                <w:i w:val="0"/>
                <w:iCs w:val="0"/>
                <w:caps w:val="0"/>
                <w:color w:val="000000"/>
                <w:spacing w:val="0"/>
                <w:kern w:val="0"/>
                <w:sz w:val="24"/>
                <w:szCs w:val="24"/>
                <w:lang w:val="en-US" w:eastAsia="zh-CN" w:bidi="ar"/>
              </w:rPr>
              <w:t>、抽签</w:t>
            </w:r>
          </w:p>
        </w:tc>
        <w:tc>
          <w:tcPr>
            <w:tcW w:w="590"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领队</w:t>
            </w:r>
          </w:p>
        </w:tc>
        <w:tc>
          <w:tcPr>
            <w:tcW w:w="725"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实训C楼106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restar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12</w:t>
            </w:r>
            <w:r>
              <w:rPr>
                <w:rFonts w:hint="eastAsia" w:ascii="仿宋" w:hAnsi="仿宋" w:eastAsia="仿宋" w:cs="仿宋"/>
                <w:i w:val="0"/>
                <w:iCs w:val="0"/>
                <w:caps w:val="0"/>
                <w:color w:val="000000"/>
                <w:spacing w:val="0"/>
                <w:kern w:val="0"/>
                <w:sz w:val="24"/>
                <w:szCs w:val="24"/>
                <w:lang w:val="en-US" w:eastAsia="zh-CN" w:bidi="ar"/>
              </w:rPr>
              <w:t>月</w:t>
            </w:r>
            <w:r>
              <w:rPr>
                <w:rFonts w:hint="eastAsia" w:cs="仿宋"/>
                <w:i w:val="0"/>
                <w:iCs w:val="0"/>
                <w:caps w:val="0"/>
                <w:color w:val="000000"/>
                <w:spacing w:val="0"/>
                <w:kern w:val="0"/>
                <w:sz w:val="24"/>
                <w:szCs w:val="24"/>
                <w:lang w:val="en-US" w:eastAsia="zh-CN" w:bidi="ar"/>
              </w:rPr>
              <w:t>16</w:t>
            </w:r>
            <w:r>
              <w:rPr>
                <w:rFonts w:hint="eastAsia" w:ascii="仿宋" w:hAnsi="仿宋" w:eastAsia="仿宋" w:cs="仿宋"/>
                <w:i w:val="0"/>
                <w:iCs w:val="0"/>
                <w:caps w:val="0"/>
                <w:color w:val="000000"/>
                <w:spacing w:val="0"/>
                <w:kern w:val="0"/>
                <w:sz w:val="24"/>
                <w:szCs w:val="24"/>
                <w:lang w:val="en-US" w:eastAsia="zh-CN" w:bidi="ar"/>
              </w:rPr>
              <w:t>日</w:t>
            </w:r>
          </w:p>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第二天</w:t>
            </w:r>
          </w:p>
        </w:tc>
        <w:tc>
          <w:tcPr>
            <w:tcW w:w="774"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08:00-</w:t>
            </w:r>
            <w:r>
              <w:rPr>
                <w:rFonts w:hint="eastAsia" w:cs="仿宋"/>
                <w:i w:val="0"/>
                <w:iCs w:val="0"/>
                <w:caps w:val="0"/>
                <w:color w:val="000000"/>
                <w:spacing w:val="0"/>
                <w:kern w:val="0"/>
                <w:sz w:val="24"/>
                <w:szCs w:val="24"/>
                <w:lang w:val="en-US" w:eastAsia="zh-CN" w:bidi="ar"/>
              </w:rPr>
              <w:t>08</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w:t>
            </w:r>
            <w:r>
              <w:rPr>
                <w:rFonts w:hint="eastAsia" w:ascii="仿宋" w:hAnsi="仿宋" w:eastAsia="仿宋" w:cs="仿宋"/>
                <w:i w:val="0"/>
                <w:iCs w:val="0"/>
                <w:caps w:val="0"/>
                <w:color w:val="000000"/>
                <w:spacing w:val="0"/>
                <w:kern w:val="0"/>
                <w:sz w:val="24"/>
                <w:szCs w:val="24"/>
                <w:lang w:val="en-US" w:eastAsia="zh-CN" w:bidi="ar"/>
              </w:rPr>
              <w:t>0</w:t>
            </w:r>
          </w:p>
        </w:tc>
        <w:tc>
          <w:tcPr>
            <w:tcW w:w="2317"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en-US" w:bidi="ar"/>
              </w:rPr>
            </w:pPr>
            <w:r>
              <w:rPr>
                <w:rFonts w:hint="eastAsia" w:ascii="仿宋" w:hAnsi="仿宋" w:eastAsia="仿宋" w:cs="仿宋"/>
                <w:i w:val="0"/>
                <w:iCs w:val="0"/>
                <w:caps w:val="0"/>
                <w:color w:val="000000"/>
                <w:spacing w:val="0"/>
                <w:kern w:val="0"/>
                <w:sz w:val="24"/>
                <w:szCs w:val="24"/>
                <w:lang w:val="en-US" w:eastAsia="zh-CN" w:bidi="ar"/>
              </w:rPr>
              <w:t>开幕式</w:t>
            </w:r>
          </w:p>
        </w:tc>
        <w:tc>
          <w:tcPr>
            <w:tcW w:w="590"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en-US" w:bidi="ar"/>
              </w:rPr>
            </w:pPr>
            <w:r>
              <w:rPr>
                <w:rFonts w:hint="eastAsia" w:ascii="仿宋" w:hAnsi="仿宋" w:eastAsia="仿宋" w:cs="仿宋"/>
                <w:i w:val="0"/>
                <w:iCs w:val="0"/>
                <w:caps w:val="0"/>
                <w:color w:val="000000"/>
                <w:spacing w:val="0"/>
                <w:kern w:val="0"/>
                <w:sz w:val="24"/>
                <w:szCs w:val="24"/>
                <w:lang w:val="en-US" w:eastAsia="zh-CN" w:bidi="ar"/>
              </w:rPr>
              <w:t>全体</w:t>
            </w:r>
            <w:r>
              <w:rPr>
                <w:rFonts w:hint="eastAsia" w:ascii="仿宋" w:hAnsi="仿宋" w:eastAsia="仿宋" w:cs="仿宋"/>
                <w:i w:val="0"/>
                <w:iCs w:val="0"/>
                <w:caps w:val="0"/>
                <w:color w:val="000000"/>
                <w:spacing w:val="0"/>
                <w:kern w:val="0"/>
                <w:sz w:val="24"/>
                <w:szCs w:val="24"/>
                <w:lang w:val="en-US" w:eastAsia="en-US" w:bidi="ar"/>
              </w:rPr>
              <w:t>人员</w:t>
            </w:r>
          </w:p>
        </w:tc>
        <w:tc>
          <w:tcPr>
            <w:tcW w:w="725"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实训C楼多功能厅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keepNext w:val="0"/>
              <w:keepLines w:val="0"/>
              <w:pageBreakBefore w:val="0"/>
              <w:wordWrap/>
              <w:overflowPunct/>
              <w:topLinePunct w:val="0"/>
              <w:bidi w:val="0"/>
              <w:spacing w:line="560" w:lineRule="exact"/>
              <w:jc w:val="center"/>
              <w:rPr>
                <w:rFonts w:hint="eastAsia" w:ascii="仿宋" w:hAnsi="仿宋" w:eastAsia="仿宋" w:cs="仿宋"/>
                <w:i w:val="0"/>
                <w:iCs w:val="0"/>
                <w:caps w:val="0"/>
                <w:color w:val="000000"/>
                <w:spacing w:val="0"/>
                <w:kern w:val="0"/>
                <w:sz w:val="24"/>
                <w:szCs w:val="24"/>
                <w:lang w:val="en-US" w:eastAsia="zh-CN" w:bidi="ar"/>
              </w:rPr>
            </w:pPr>
          </w:p>
        </w:tc>
        <w:tc>
          <w:tcPr>
            <w:tcW w:w="774"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w:t>
            </w:r>
            <w:r>
              <w:rPr>
                <w:rFonts w:hint="eastAsia" w:cs="仿宋"/>
                <w:i w:val="0"/>
                <w:iCs w:val="0"/>
                <w:caps w:val="0"/>
                <w:color w:val="000000"/>
                <w:spacing w:val="0"/>
                <w:kern w:val="0"/>
                <w:sz w:val="24"/>
                <w:szCs w:val="24"/>
                <w:lang w:val="en-US" w:eastAsia="zh-CN" w:bidi="ar"/>
              </w:rPr>
              <w:t>8</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w:t>
            </w:r>
            <w:r>
              <w:rPr>
                <w:rFonts w:hint="eastAsia" w:ascii="仿宋" w:hAnsi="仿宋" w:eastAsia="仿宋" w:cs="仿宋"/>
                <w:i w:val="0"/>
                <w:iCs w:val="0"/>
                <w:caps w:val="0"/>
                <w:color w:val="000000"/>
                <w:spacing w:val="0"/>
                <w:kern w:val="0"/>
                <w:sz w:val="24"/>
                <w:szCs w:val="24"/>
                <w:lang w:val="en-US" w:eastAsia="zh-CN" w:bidi="ar"/>
              </w:rPr>
              <w:t>0-09:</w:t>
            </w:r>
            <w:r>
              <w:rPr>
                <w:rFonts w:hint="eastAsia" w:cs="仿宋"/>
                <w:i w:val="0"/>
                <w:iCs w:val="0"/>
                <w:caps w:val="0"/>
                <w:color w:val="000000"/>
                <w:spacing w:val="0"/>
                <w:kern w:val="0"/>
                <w:sz w:val="24"/>
                <w:szCs w:val="24"/>
                <w:lang w:val="en-US" w:eastAsia="zh-CN" w:bidi="ar"/>
              </w:rPr>
              <w:t>0</w:t>
            </w:r>
            <w:r>
              <w:rPr>
                <w:rFonts w:hint="eastAsia" w:ascii="仿宋" w:hAnsi="仿宋" w:eastAsia="仿宋" w:cs="仿宋"/>
                <w:i w:val="0"/>
                <w:iCs w:val="0"/>
                <w:caps w:val="0"/>
                <w:color w:val="000000"/>
                <w:spacing w:val="0"/>
                <w:kern w:val="0"/>
                <w:sz w:val="24"/>
                <w:szCs w:val="24"/>
                <w:lang w:val="en-US" w:eastAsia="zh-CN" w:bidi="ar"/>
              </w:rPr>
              <w:t>0</w:t>
            </w:r>
          </w:p>
        </w:tc>
        <w:tc>
          <w:tcPr>
            <w:tcW w:w="2317"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比赛检录、抽取赛位号、选手候考</w:t>
            </w:r>
          </w:p>
        </w:tc>
        <w:tc>
          <w:tcPr>
            <w:tcW w:w="590"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vAlign w:val="center"/>
          </w:tcPr>
          <w:p>
            <w:pPr>
              <w:pStyle w:val="13"/>
              <w:keepNext w:val="0"/>
              <w:keepLines w:val="0"/>
              <w:pageBreakBefore w:val="0"/>
              <w:wordWrap/>
              <w:overflowPunct/>
              <w:topLinePunct w:val="0"/>
              <w:bidi w:val="0"/>
              <w:spacing w:line="560" w:lineRule="exact"/>
              <w:rPr>
                <w:rFonts w:hint="default"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抽签室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keepNext w:val="0"/>
              <w:keepLines w:val="0"/>
              <w:pageBreakBefore w:val="0"/>
              <w:wordWrap/>
              <w:overflowPunct/>
              <w:topLinePunct w:val="0"/>
              <w:bidi w:val="0"/>
              <w:spacing w:line="560" w:lineRule="exact"/>
              <w:jc w:val="center"/>
              <w:rPr>
                <w:rFonts w:hint="eastAsia" w:ascii="仿宋" w:hAnsi="仿宋" w:eastAsia="仿宋" w:cs="仿宋"/>
                <w:i w:val="0"/>
                <w:iCs w:val="0"/>
                <w:caps w:val="0"/>
                <w:color w:val="000000"/>
                <w:spacing w:val="0"/>
                <w:kern w:val="0"/>
                <w:sz w:val="24"/>
                <w:szCs w:val="24"/>
                <w:lang w:val="en-US" w:eastAsia="zh-CN" w:bidi="ar"/>
              </w:rPr>
            </w:pPr>
          </w:p>
        </w:tc>
        <w:tc>
          <w:tcPr>
            <w:tcW w:w="774" w:type="pct"/>
            <w:tcBorders>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09</w:t>
            </w:r>
            <w:r>
              <w:rPr>
                <w:rFonts w:hint="eastAsia" w:ascii="仿宋" w:hAnsi="仿宋" w:eastAsia="仿宋" w:cs="仿宋"/>
                <w:i w:val="0"/>
                <w:iCs w:val="0"/>
                <w:caps w:val="0"/>
                <w:color w:val="000000"/>
                <w:spacing w:val="0"/>
                <w:kern w:val="0"/>
                <w:sz w:val="24"/>
                <w:szCs w:val="24"/>
                <w:lang w:val="en-US" w:eastAsia="zh-CN" w:bidi="ar"/>
              </w:rPr>
              <w:t>:00-1</w:t>
            </w:r>
            <w:r>
              <w:rPr>
                <w:rFonts w:hint="eastAsia" w:cs="仿宋"/>
                <w:i w:val="0"/>
                <w:iCs w:val="0"/>
                <w:caps w:val="0"/>
                <w:color w:val="000000"/>
                <w:spacing w:val="0"/>
                <w:kern w:val="0"/>
                <w:sz w:val="24"/>
                <w:szCs w:val="24"/>
                <w:lang w:val="en-US" w:eastAsia="zh-CN" w:bidi="ar"/>
              </w:rPr>
              <w:t>2</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0</w:t>
            </w:r>
            <w:r>
              <w:rPr>
                <w:rFonts w:hint="eastAsia" w:ascii="仿宋" w:hAnsi="仿宋" w:eastAsia="仿宋" w:cs="仿宋"/>
                <w:i w:val="0"/>
                <w:iCs w:val="0"/>
                <w:caps w:val="0"/>
                <w:color w:val="000000"/>
                <w:spacing w:val="0"/>
                <w:kern w:val="0"/>
                <w:sz w:val="24"/>
                <w:szCs w:val="24"/>
                <w:lang w:val="en-US" w:eastAsia="zh-CN" w:bidi="ar"/>
              </w:rPr>
              <w:t>0</w:t>
            </w:r>
          </w:p>
        </w:tc>
        <w:tc>
          <w:tcPr>
            <w:tcW w:w="2317" w:type="pct"/>
            <w:tcBorders>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模块二：研学旅行课程设计</w:t>
            </w:r>
          </w:p>
        </w:tc>
        <w:tc>
          <w:tcPr>
            <w:tcW w:w="590" w:type="pct"/>
            <w:tcBorders>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p>
        </w:tc>
        <w:tc>
          <w:tcPr>
            <w:tcW w:w="774"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eastAsia" w:cs="仿宋"/>
                <w:i w:val="0"/>
                <w:iCs w:val="0"/>
                <w:caps w:val="0"/>
                <w:color w:val="000000"/>
                <w:spacing w:val="0"/>
                <w:kern w:val="0"/>
                <w:sz w:val="24"/>
                <w:szCs w:val="24"/>
                <w:lang w:val="en-US" w:eastAsia="zh-CN" w:bidi="ar"/>
              </w:rPr>
              <w:t>4</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0</w:t>
            </w:r>
            <w:r>
              <w:rPr>
                <w:rFonts w:hint="eastAsia" w:ascii="仿宋" w:hAnsi="仿宋" w:eastAsia="仿宋" w:cs="仿宋"/>
                <w:i w:val="0"/>
                <w:iCs w:val="0"/>
                <w:caps w:val="0"/>
                <w:color w:val="000000"/>
                <w:spacing w:val="0"/>
                <w:kern w:val="0"/>
                <w:sz w:val="24"/>
                <w:szCs w:val="24"/>
                <w:lang w:val="en-US" w:eastAsia="zh-CN" w:bidi="ar"/>
              </w:rPr>
              <w:t>0-1</w:t>
            </w:r>
            <w:r>
              <w:rPr>
                <w:rFonts w:hint="eastAsia" w:cs="仿宋"/>
                <w:i w:val="0"/>
                <w:iCs w:val="0"/>
                <w:caps w:val="0"/>
                <w:color w:val="000000"/>
                <w:spacing w:val="0"/>
                <w:kern w:val="0"/>
                <w:sz w:val="24"/>
                <w:szCs w:val="24"/>
                <w:lang w:val="en-US" w:eastAsia="zh-CN" w:bidi="ar"/>
              </w:rPr>
              <w:t>4</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30</w:t>
            </w:r>
          </w:p>
        </w:tc>
        <w:tc>
          <w:tcPr>
            <w:tcW w:w="2317"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比赛检录、抽取赛位号、选手候考</w:t>
            </w:r>
          </w:p>
        </w:tc>
        <w:tc>
          <w:tcPr>
            <w:tcW w:w="590"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抽签室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p>
        </w:tc>
        <w:tc>
          <w:tcPr>
            <w:tcW w:w="774"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eastAsia" w:cs="仿宋"/>
                <w:i w:val="0"/>
                <w:iCs w:val="0"/>
                <w:caps w:val="0"/>
                <w:color w:val="000000"/>
                <w:spacing w:val="0"/>
                <w:kern w:val="0"/>
                <w:sz w:val="24"/>
                <w:szCs w:val="24"/>
                <w:lang w:val="en-US" w:eastAsia="zh-CN" w:bidi="ar"/>
              </w:rPr>
              <w:t>4</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w:t>
            </w:r>
            <w:r>
              <w:rPr>
                <w:rFonts w:hint="eastAsia" w:ascii="仿宋" w:hAnsi="仿宋" w:eastAsia="仿宋" w:cs="仿宋"/>
                <w:i w:val="0"/>
                <w:iCs w:val="0"/>
                <w:caps w:val="0"/>
                <w:color w:val="000000"/>
                <w:spacing w:val="0"/>
                <w:kern w:val="0"/>
                <w:sz w:val="24"/>
                <w:szCs w:val="24"/>
                <w:lang w:val="en-US" w:eastAsia="zh-CN" w:bidi="ar"/>
              </w:rPr>
              <w:t>0-1</w:t>
            </w:r>
            <w:r>
              <w:rPr>
                <w:rFonts w:hint="eastAsia" w:cs="仿宋"/>
                <w:i w:val="0"/>
                <w:iCs w:val="0"/>
                <w:caps w:val="0"/>
                <w:color w:val="000000"/>
                <w:spacing w:val="0"/>
                <w:kern w:val="0"/>
                <w:sz w:val="24"/>
                <w:szCs w:val="24"/>
                <w:lang w:val="en-US" w:eastAsia="zh-CN" w:bidi="ar"/>
              </w:rPr>
              <w:t>5</w:t>
            </w:r>
            <w:r>
              <w:rPr>
                <w:rFonts w:hint="eastAsia" w:ascii="仿宋" w:hAnsi="仿宋" w:eastAsia="仿宋" w:cs="仿宋"/>
                <w:i w:val="0"/>
                <w:iCs w:val="0"/>
                <w:caps w:val="0"/>
                <w:color w:val="000000"/>
                <w:spacing w:val="0"/>
                <w:kern w:val="0"/>
                <w:sz w:val="24"/>
                <w:szCs w:val="24"/>
                <w:lang w:val="en-US" w:eastAsia="zh-CN" w:bidi="ar"/>
              </w:rPr>
              <w:t>:</w:t>
            </w:r>
            <w:r>
              <w:rPr>
                <w:rFonts w:hint="eastAsia" w:cs="仿宋"/>
                <w:i w:val="0"/>
                <w:iCs w:val="0"/>
                <w:caps w:val="0"/>
                <w:color w:val="000000"/>
                <w:spacing w:val="0"/>
                <w:kern w:val="0"/>
                <w:sz w:val="24"/>
                <w:szCs w:val="24"/>
                <w:lang w:val="en-US" w:eastAsia="zh-CN" w:bidi="ar"/>
              </w:rPr>
              <w:t>3</w:t>
            </w:r>
            <w:r>
              <w:rPr>
                <w:rFonts w:hint="eastAsia" w:ascii="仿宋" w:hAnsi="仿宋" w:eastAsia="仿宋" w:cs="仿宋"/>
                <w:i w:val="0"/>
                <w:iCs w:val="0"/>
                <w:caps w:val="0"/>
                <w:color w:val="000000"/>
                <w:spacing w:val="0"/>
                <w:kern w:val="0"/>
                <w:sz w:val="24"/>
                <w:szCs w:val="24"/>
                <w:lang w:val="en-US" w:eastAsia="zh-CN" w:bidi="ar"/>
              </w:rPr>
              <w:t>0</w:t>
            </w:r>
          </w:p>
        </w:tc>
        <w:tc>
          <w:tcPr>
            <w:tcW w:w="2317"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模块一：研学旅行理论知识测试</w:t>
            </w:r>
          </w:p>
        </w:tc>
        <w:tc>
          <w:tcPr>
            <w:tcW w:w="590"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top w:val="single" w:color="000000" w:sz="2" w:space="0"/>
              <w:bottom w:val="single" w:color="000000" w:sz="2"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restart"/>
            <w:tcBorders>
              <w:top w:val="single" w:color="auto" w:sz="4" w:space="0"/>
              <w:left w:val="single" w:color="auto" w:sz="4" w:space="0"/>
              <w:bottom w:val="nil"/>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12</w:t>
            </w:r>
            <w:r>
              <w:rPr>
                <w:rFonts w:hint="eastAsia" w:ascii="仿宋" w:hAnsi="仿宋" w:eastAsia="仿宋" w:cs="仿宋"/>
                <w:i w:val="0"/>
                <w:iCs w:val="0"/>
                <w:caps w:val="0"/>
                <w:color w:val="000000"/>
                <w:spacing w:val="0"/>
                <w:kern w:val="0"/>
                <w:sz w:val="24"/>
                <w:szCs w:val="24"/>
                <w:lang w:val="en-US" w:eastAsia="zh-CN" w:bidi="ar"/>
              </w:rPr>
              <w:t>月</w:t>
            </w:r>
            <w:r>
              <w:rPr>
                <w:rFonts w:hint="eastAsia" w:cs="仿宋"/>
                <w:i w:val="0"/>
                <w:iCs w:val="0"/>
                <w:caps w:val="0"/>
                <w:color w:val="000000"/>
                <w:spacing w:val="0"/>
                <w:kern w:val="0"/>
                <w:sz w:val="24"/>
                <w:szCs w:val="24"/>
                <w:lang w:val="en-US" w:eastAsia="zh-CN" w:bidi="ar"/>
              </w:rPr>
              <w:t>17</w:t>
            </w:r>
            <w:r>
              <w:rPr>
                <w:rFonts w:hint="eastAsia" w:ascii="仿宋" w:hAnsi="仿宋" w:eastAsia="仿宋" w:cs="仿宋"/>
                <w:i w:val="0"/>
                <w:iCs w:val="0"/>
                <w:caps w:val="0"/>
                <w:color w:val="000000"/>
                <w:spacing w:val="0"/>
                <w:kern w:val="0"/>
                <w:sz w:val="24"/>
                <w:szCs w:val="24"/>
                <w:lang w:val="en-US" w:eastAsia="zh-CN" w:bidi="ar"/>
              </w:rPr>
              <w:t>日</w:t>
            </w:r>
          </w:p>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第三天</w:t>
            </w:r>
          </w:p>
        </w:tc>
        <w:tc>
          <w:tcPr>
            <w:tcW w:w="774"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07:30-08:</w:t>
            </w:r>
            <w:r>
              <w:rPr>
                <w:rFonts w:hint="eastAsia" w:cs="仿宋"/>
                <w:i w:val="0"/>
                <w:iCs w:val="0"/>
                <w:caps w:val="0"/>
                <w:color w:val="000000"/>
                <w:spacing w:val="0"/>
                <w:kern w:val="0"/>
                <w:sz w:val="24"/>
                <w:szCs w:val="24"/>
                <w:lang w:val="en-US" w:eastAsia="zh-CN" w:bidi="ar"/>
              </w:rPr>
              <w:t>00</w:t>
            </w:r>
          </w:p>
        </w:tc>
        <w:tc>
          <w:tcPr>
            <w:tcW w:w="2317"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比赛检录、抽取参赛顺序、选手候考</w:t>
            </w:r>
          </w:p>
        </w:tc>
        <w:tc>
          <w:tcPr>
            <w:tcW w:w="590"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top w:val="single" w:color="auto" w:sz="4" w:space="0"/>
              <w:righ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抽签室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592" w:type="pct"/>
            <w:vMerge w:val="continue"/>
            <w:tcBorders>
              <w:lef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p>
        </w:tc>
        <w:tc>
          <w:tcPr>
            <w:tcW w:w="774"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08:</w:t>
            </w:r>
            <w:r>
              <w:rPr>
                <w:rFonts w:hint="eastAsia" w:cs="仿宋"/>
                <w:i w:val="0"/>
                <w:iCs w:val="0"/>
                <w:caps w:val="0"/>
                <w:color w:val="000000"/>
                <w:spacing w:val="0"/>
                <w:kern w:val="0"/>
                <w:sz w:val="24"/>
                <w:szCs w:val="24"/>
                <w:lang w:val="en-US" w:eastAsia="zh-CN" w:bidi="ar"/>
              </w:rPr>
              <w:t>00</w:t>
            </w:r>
            <w:r>
              <w:rPr>
                <w:rFonts w:hint="eastAsia" w:ascii="仿宋" w:hAnsi="仿宋" w:eastAsia="仿宋" w:cs="仿宋"/>
                <w:i w:val="0"/>
                <w:iCs w:val="0"/>
                <w:caps w:val="0"/>
                <w:color w:val="000000"/>
                <w:spacing w:val="0"/>
                <w:kern w:val="0"/>
                <w:sz w:val="24"/>
                <w:szCs w:val="24"/>
                <w:lang w:val="en-US" w:eastAsia="zh-CN" w:bidi="ar"/>
              </w:rPr>
              <w:t>-11:00</w:t>
            </w:r>
          </w:p>
        </w:tc>
        <w:tc>
          <w:tcPr>
            <w:tcW w:w="2317"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模块三：研学旅行产品方案及单元展示</w:t>
            </w:r>
          </w:p>
        </w:tc>
        <w:tc>
          <w:tcPr>
            <w:tcW w:w="590"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top w:val="single" w:color="auto" w:sz="4" w:space="0"/>
              <w:righ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实训C楼多功能厅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tcBorders>
              <w:lef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p>
        </w:tc>
        <w:tc>
          <w:tcPr>
            <w:tcW w:w="774"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12:00-13:00</w:t>
            </w:r>
          </w:p>
        </w:tc>
        <w:tc>
          <w:tcPr>
            <w:tcW w:w="2317"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比赛检录、抽取参赛顺序、选手候考</w:t>
            </w:r>
          </w:p>
        </w:tc>
        <w:tc>
          <w:tcPr>
            <w:tcW w:w="590" w:type="pct"/>
            <w:tcBorders>
              <w:top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top w:val="single" w:color="auto" w:sz="4" w:space="0"/>
              <w:righ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抽签室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592" w:type="pct"/>
            <w:vMerge w:val="continue"/>
            <w:tcBorders>
              <w:lef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p>
        </w:tc>
        <w:tc>
          <w:tcPr>
            <w:tcW w:w="774"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13:00-15:00</w:t>
            </w:r>
          </w:p>
        </w:tc>
        <w:tc>
          <w:tcPr>
            <w:tcW w:w="2317"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模块三：研学旅行产品方案及单元展示</w:t>
            </w:r>
          </w:p>
        </w:tc>
        <w:tc>
          <w:tcPr>
            <w:tcW w:w="590" w:type="pct"/>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参赛选手</w:t>
            </w:r>
          </w:p>
        </w:tc>
        <w:tc>
          <w:tcPr>
            <w:tcW w:w="725" w:type="pct"/>
            <w:tcBorders>
              <w:righ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实训C楼多功能厅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92" w:type="pct"/>
            <w:vMerge w:val="continue"/>
            <w:tcBorders>
              <w:left w:val="single" w:color="auto" w:sz="4" w:space="0"/>
              <w:bottom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p>
        </w:tc>
        <w:tc>
          <w:tcPr>
            <w:tcW w:w="774" w:type="pct"/>
            <w:tcBorders>
              <w:bottom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15:00-15:30</w:t>
            </w:r>
          </w:p>
        </w:tc>
        <w:tc>
          <w:tcPr>
            <w:tcW w:w="2317" w:type="pct"/>
            <w:tcBorders>
              <w:bottom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专家点评、闭幕式</w:t>
            </w:r>
          </w:p>
        </w:tc>
        <w:tc>
          <w:tcPr>
            <w:tcW w:w="590" w:type="pct"/>
            <w:tcBorders>
              <w:bottom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全体人员</w:t>
            </w:r>
          </w:p>
        </w:tc>
        <w:tc>
          <w:tcPr>
            <w:tcW w:w="725" w:type="pct"/>
            <w:tcBorders>
              <w:bottom w:val="single" w:color="auto" w:sz="4" w:space="0"/>
              <w:right w:val="single" w:color="auto" w:sz="4" w:space="0"/>
            </w:tcBorders>
            <w:vAlign w:val="center"/>
          </w:tcPr>
          <w:p>
            <w:pPr>
              <w:pStyle w:val="13"/>
              <w:keepNext w:val="0"/>
              <w:keepLines w:val="0"/>
              <w:pageBreakBefore w:val="0"/>
              <w:wordWrap/>
              <w:overflowPunct/>
              <w:topLinePunct w:val="0"/>
              <w:bidi w:val="0"/>
              <w:spacing w:line="560" w:lineRule="exact"/>
              <w:rPr>
                <w:rFonts w:hint="eastAsia" w:ascii="仿宋" w:hAnsi="仿宋" w:eastAsia="仿宋" w:cs="仿宋"/>
                <w:i w:val="0"/>
                <w:iCs w:val="0"/>
                <w:caps w:val="0"/>
                <w:color w:val="000000"/>
                <w:spacing w:val="0"/>
                <w:kern w:val="0"/>
                <w:sz w:val="24"/>
                <w:szCs w:val="24"/>
                <w:lang w:val="en-US" w:eastAsia="zh-CN" w:bidi="ar"/>
              </w:rPr>
            </w:pPr>
            <w:r>
              <w:rPr>
                <w:rFonts w:hint="eastAsia" w:cs="仿宋"/>
                <w:i w:val="0"/>
                <w:iCs w:val="0"/>
                <w:caps w:val="0"/>
                <w:color w:val="000000"/>
                <w:spacing w:val="0"/>
                <w:kern w:val="0"/>
                <w:sz w:val="24"/>
                <w:szCs w:val="24"/>
                <w:lang w:val="en-US" w:eastAsia="zh-CN" w:bidi="ar"/>
              </w:rPr>
              <w:t>实训C楼多功能厅</w:t>
            </w:r>
          </w:p>
        </w:tc>
      </w:tr>
    </w:tbl>
    <w:p>
      <w:pPr>
        <w:pStyle w:val="3"/>
        <w:outlineLvl w:val="0"/>
        <w:rPr>
          <w:spacing w:val="-3"/>
          <w14:textOutline w14:w="5105" w14:cap="sq" w14:cmpd="sng" w14:algn="ctr">
            <w14:solidFill>
              <w14:srgbClr w14:val="000000"/>
            </w14:solidFill>
            <w14:prstDash w14:val="solid"/>
            <w14:bevel/>
          </w14:textOutline>
        </w:rPr>
      </w:pPr>
    </w:p>
    <w:p>
      <w:pPr>
        <w:spacing w:line="360" w:lineRule="auto"/>
        <w:rPr>
          <w:rFonts w:hint="eastAsia" w:ascii="仿宋" w:hAnsi="仿宋" w:eastAsia="仿宋" w:cs="仿宋"/>
          <w:b/>
          <w:bCs/>
          <w:snapToGrid w:val="0"/>
          <w:color w:val="000000"/>
          <w:spacing w:val="47"/>
          <w:sz w:val="24"/>
          <w:szCs w:val="24"/>
          <w:lang w:val="en-US" w:eastAsia="en-US" w:bidi="ar-SA"/>
        </w:rPr>
      </w:pPr>
      <w:r>
        <w:rPr>
          <w:rFonts w:hint="eastAsia" w:ascii="仿宋" w:hAnsi="仿宋" w:eastAsia="仿宋" w:cs="仿宋"/>
          <w:b/>
          <w:bCs/>
          <w:snapToGrid w:val="0"/>
          <w:color w:val="000000"/>
          <w:spacing w:val="47"/>
          <w:sz w:val="24"/>
          <w:szCs w:val="24"/>
          <w:lang w:val="en-US" w:eastAsia="zh-CN" w:bidi="ar-SA"/>
        </w:rPr>
        <w:t>备注：详细</w:t>
      </w:r>
      <w:r>
        <w:rPr>
          <w:rFonts w:hint="eastAsia" w:ascii="仿宋" w:hAnsi="仿宋" w:eastAsia="仿宋" w:cs="仿宋"/>
          <w:b/>
          <w:bCs/>
          <w:snapToGrid w:val="0"/>
          <w:color w:val="000000"/>
          <w:spacing w:val="47"/>
          <w:sz w:val="24"/>
          <w:szCs w:val="24"/>
          <w:lang w:val="en-US" w:eastAsia="en-US" w:bidi="ar-SA"/>
        </w:rPr>
        <w:t>日程</w:t>
      </w:r>
      <w:r>
        <w:rPr>
          <w:rFonts w:hint="eastAsia" w:ascii="仿宋" w:hAnsi="仿宋" w:eastAsia="仿宋" w:cs="仿宋"/>
          <w:b/>
          <w:bCs/>
          <w:snapToGrid w:val="0"/>
          <w:color w:val="000000"/>
          <w:spacing w:val="47"/>
          <w:sz w:val="24"/>
          <w:szCs w:val="24"/>
          <w:lang w:val="en-US" w:eastAsia="zh-CN" w:bidi="ar-SA"/>
        </w:rPr>
        <w:t>安排</w:t>
      </w:r>
      <w:r>
        <w:rPr>
          <w:rFonts w:hint="eastAsia" w:ascii="仿宋" w:hAnsi="仿宋" w:eastAsia="仿宋" w:cs="仿宋"/>
          <w:b/>
          <w:bCs/>
          <w:snapToGrid w:val="0"/>
          <w:color w:val="000000"/>
          <w:spacing w:val="47"/>
          <w:sz w:val="24"/>
          <w:szCs w:val="24"/>
          <w:lang w:val="en-US" w:eastAsia="en-US" w:bidi="ar-SA"/>
        </w:rPr>
        <w:t>和分项比赛地点待报名确定后正式</w:t>
      </w:r>
      <w:r>
        <w:rPr>
          <w:rFonts w:hint="eastAsia" w:ascii="仿宋" w:hAnsi="仿宋" w:eastAsia="仿宋" w:cs="仿宋"/>
          <w:b/>
          <w:bCs/>
          <w:snapToGrid w:val="0"/>
          <w:color w:val="000000"/>
          <w:spacing w:val="47"/>
          <w:sz w:val="24"/>
          <w:szCs w:val="24"/>
          <w:lang w:val="en-US" w:eastAsia="zh-CN" w:bidi="ar-SA"/>
        </w:rPr>
        <w:t>发布</w:t>
      </w:r>
      <w:r>
        <w:rPr>
          <w:rFonts w:hint="eastAsia" w:ascii="仿宋" w:hAnsi="仿宋" w:eastAsia="仿宋" w:cs="仿宋"/>
          <w:b/>
          <w:bCs/>
          <w:snapToGrid w:val="0"/>
          <w:color w:val="000000"/>
          <w:spacing w:val="47"/>
          <w:sz w:val="24"/>
          <w:szCs w:val="24"/>
          <w:lang w:val="en-US" w:eastAsia="en-US" w:bidi="ar-SA"/>
        </w:rPr>
        <w:t xml:space="preserve">最新竞赛指南及比赛通知。 </w:t>
      </w:r>
    </w:p>
    <w:p>
      <w:pPr>
        <w:pStyle w:val="3"/>
        <w:spacing w:line="360" w:lineRule="auto"/>
        <w:ind w:firstLine="548" w:firstLineChars="200"/>
        <w:outlineLvl w:val="0"/>
        <w:rPr>
          <w:color w:val="0000FF"/>
          <w:spacing w:val="-3"/>
          <w14:textOutline w14:w="5105" w14:cap="sq" w14:cmpd="sng" w14:algn="ctr">
            <w14:solidFill>
              <w14:srgbClr w14:val="000000"/>
            </w14:solidFill>
            <w14:prstDash w14:val="solid"/>
            <w14:bevel/>
          </w14:textOutline>
        </w:rPr>
      </w:pPr>
      <w:r>
        <w:rPr>
          <w:rFonts w:hint="eastAsia"/>
          <w:color w:val="0000FF"/>
          <w:spacing w:val="-3"/>
          <w14:textOutline w14:w="5105" w14:cap="sq" w14:cmpd="sng" w14:algn="ctr">
            <w14:solidFill>
              <w14:srgbClr w14:val="000000"/>
            </w14:solidFill>
            <w14:prstDash w14:val="solid"/>
            <w14:bevel/>
          </w14:textOutline>
        </w:rPr>
        <w:t>六、竞赛赛卷</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color w:val="000000" w:themeColor="text1"/>
          <w:spacing w:val="0"/>
          <w:position w:val="0"/>
          <w:sz w:val="28"/>
          <w:szCs w:val="28"/>
          <w:lang w:eastAsia="zh-CN"/>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正式比赛试题由专家组依据竞赛规程和样题模式进行</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重新</w:t>
      </w:r>
      <w:r>
        <w:rPr>
          <w:rFonts w:hint="eastAsia" w:ascii="仿宋" w:hAnsi="仿宋" w:eastAsia="仿宋" w:cs="仿宋"/>
          <w:color w:val="000000" w:themeColor="text1"/>
          <w:spacing w:val="0"/>
          <w:position w:val="0"/>
          <w:sz w:val="28"/>
          <w:szCs w:val="28"/>
          <w14:textFill>
            <w14:solidFill>
              <w14:schemeClr w14:val="tx1"/>
            </w14:solidFill>
          </w14:textFill>
        </w:rPr>
        <w:t>编制。参赛队对公开的试题认为有争议的，可以书面提出并于开赛前十</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五</w:t>
      </w:r>
      <w:r>
        <w:rPr>
          <w:rFonts w:hint="eastAsia" w:ascii="仿宋" w:hAnsi="仿宋" w:eastAsia="仿宋" w:cs="仿宋"/>
          <w:color w:val="000000" w:themeColor="text1"/>
          <w:spacing w:val="0"/>
          <w:position w:val="0"/>
          <w:sz w:val="28"/>
          <w:szCs w:val="28"/>
          <w14:textFill>
            <w14:solidFill>
              <w14:schemeClr w14:val="tx1"/>
            </w14:solidFill>
          </w14:textFill>
        </w:rPr>
        <w:t>天内发送到承办校公布的邮箱，专家组认定后将在正式赛题中回避。正式比赛前1</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小时</w:t>
      </w:r>
      <w:r>
        <w:rPr>
          <w:rFonts w:hint="eastAsia" w:ascii="仿宋" w:hAnsi="仿宋" w:eastAsia="仿宋" w:cs="仿宋"/>
          <w:color w:val="000000" w:themeColor="text1"/>
          <w:spacing w:val="0"/>
          <w:position w:val="0"/>
          <w:sz w:val="28"/>
          <w:szCs w:val="28"/>
          <w14:textFill>
            <w14:solidFill>
              <w14:schemeClr w14:val="tx1"/>
            </w14:solidFill>
          </w14:textFill>
        </w:rPr>
        <w:t>，在监督仲裁组的监督下，由裁判长抽取正式赛卷与备用卷</w:t>
      </w:r>
      <w:r>
        <w:rPr>
          <w:rFonts w:hint="eastAsia" w:ascii="仿宋" w:hAnsi="仿宋" w:eastAsia="仿宋" w:cs="仿宋"/>
          <w:color w:val="000000" w:themeColor="text1"/>
          <w:spacing w:val="0"/>
          <w:position w:val="0"/>
          <w:sz w:val="28"/>
          <w:szCs w:val="28"/>
          <w:lang w:eastAsia="zh-CN"/>
          <w14:textFill>
            <w14:solidFill>
              <w14:schemeClr w14:val="tx1"/>
            </w14:solidFill>
          </w14:textFill>
        </w:rPr>
        <w:t>。</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 xml:space="preserve">（一）研学旅行理论知识测试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含研学旅行发展热点问题、研学旅行基础知识、研学旅行课程设计、研学旅行指导师实务、研学旅行市场营销、基地运营管理等内容，公开题库量500题（见附件2）。研学旅行理论知识测试共</w:t>
      </w:r>
      <w:r>
        <w:rPr>
          <w:rFonts w:hint="default" w:ascii="仿宋" w:hAnsi="仿宋" w:eastAsia="仿宋" w:cs="仿宋"/>
          <w:spacing w:val="0"/>
          <w:position w:val="0"/>
          <w:sz w:val="28"/>
          <w:szCs w:val="28"/>
          <w:lang w:val="en-US" w:eastAsia="zh-CN"/>
        </w:rPr>
        <w:t xml:space="preserve">90 </w:t>
      </w:r>
      <w:r>
        <w:rPr>
          <w:rFonts w:hint="eastAsia" w:ascii="仿宋" w:hAnsi="仿宋" w:eastAsia="仿宋" w:cs="仿宋"/>
          <w:spacing w:val="0"/>
          <w:position w:val="0"/>
          <w:sz w:val="28"/>
          <w:szCs w:val="28"/>
          <w:lang w:val="en-US" w:eastAsia="zh-CN"/>
        </w:rPr>
        <w:t>题，其中判断题</w:t>
      </w:r>
      <w:r>
        <w:rPr>
          <w:rFonts w:hint="default" w:ascii="仿宋" w:hAnsi="仿宋" w:eastAsia="仿宋" w:cs="仿宋"/>
          <w:spacing w:val="0"/>
          <w:position w:val="0"/>
          <w:sz w:val="28"/>
          <w:szCs w:val="28"/>
          <w:lang w:val="en-US" w:eastAsia="zh-CN"/>
        </w:rPr>
        <w:t>30</w:t>
      </w:r>
      <w:r>
        <w:rPr>
          <w:rFonts w:hint="eastAsia" w:ascii="仿宋" w:hAnsi="仿宋" w:eastAsia="仿宋" w:cs="仿宋"/>
          <w:spacing w:val="0"/>
          <w:position w:val="0"/>
          <w:sz w:val="28"/>
          <w:szCs w:val="28"/>
          <w:lang w:val="en-US" w:eastAsia="zh-CN"/>
        </w:rPr>
        <w:t>题，每题</w:t>
      </w:r>
      <w:r>
        <w:rPr>
          <w:rFonts w:hint="default" w:ascii="仿宋" w:hAnsi="仿宋" w:eastAsia="仿宋" w:cs="仿宋"/>
          <w:spacing w:val="0"/>
          <w:position w:val="0"/>
          <w:sz w:val="28"/>
          <w:szCs w:val="28"/>
          <w:lang w:val="en-US" w:eastAsia="zh-CN"/>
        </w:rPr>
        <w:t>1</w:t>
      </w:r>
      <w:r>
        <w:rPr>
          <w:rFonts w:hint="eastAsia" w:ascii="仿宋" w:hAnsi="仿宋" w:eastAsia="仿宋" w:cs="仿宋"/>
          <w:spacing w:val="0"/>
          <w:position w:val="0"/>
          <w:sz w:val="28"/>
          <w:szCs w:val="28"/>
          <w:lang w:val="en-US" w:eastAsia="zh-CN"/>
        </w:rPr>
        <w:t>分，单选题</w:t>
      </w:r>
      <w:r>
        <w:rPr>
          <w:rFonts w:hint="default" w:ascii="仿宋" w:hAnsi="仿宋" w:eastAsia="仿宋" w:cs="仿宋"/>
          <w:spacing w:val="0"/>
          <w:position w:val="0"/>
          <w:sz w:val="28"/>
          <w:szCs w:val="28"/>
          <w:lang w:val="en-US" w:eastAsia="zh-CN"/>
        </w:rPr>
        <w:t>40</w:t>
      </w:r>
      <w:r>
        <w:rPr>
          <w:rFonts w:hint="eastAsia" w:ascii="仿宋" w:hAnsi="仿宋" w:eastAsia="仿宋" w:cs="仿宋"/>
          <w:spacing w:val="0"/>
          <w:position w:val="0"/>
          <w:sz w:val="28"/>
          <w:szCs w:val="28"/>
          <w:lang w:val="en-US" w:eastAsia="zh-CN"/>
        </w:rPr>
        <w:t>题，每题</w:t>
      </w:r>
      <w:r>
        <w:rPr>
          <w:rFonts w:hint="default" w:ascii="仿宋" w:hAnsi="仿宋" w:eastAsia="仿宋" w:cs="仿宋"/>
          <w:spacing w:val="0"/>
          <w:position w:val="0"/>
          <w:sz w:val="28"/>
          <w:szCs w:val="28"/>
          <w:lang w:val="en-US" w:eastAsia="zh-CN"/>
        </w:rPr>
        <w:t>1</w:t>
      </w:r>
      <w:r>
        <w:rPr>
          <w:rFonts w:hint="eastAsia" w:ascii="仿宋" w:hAnsi="仿宋" w:eastAsia="仿宋" w:cs="仿宋"/>
          <w:spacing w:val="0"/>
          <w:position w:val="0"/>
          <w:sz w:val="28"/>
          <w:szCs w:val="28"/>
          <w:lang w:val="en-US" w:eastAsia="zh-CN"/>
        </w:rPr>
        <w:t>分，多选题</w:t>
      </w:r>
      <w:r>
        <w:rPr>
          <w:rFonts w:hint="default" w:ascii="仿宋" w:hAnsi="仿宋" w:eastAsia="仿宋" w:cs="仿宋"/>
          <w:spacing w:val="0"/>
          <w:position w:val="0"/>
          <w:sz w:val="28"/>
          <w:szCs w:val="28"/>
          <w:lang w:val="en-US" w:eastAsia="zh-CN"/>
        </w:rPr>
        <w:t xml:space="preserve">20 </w:t>
      </w:r>
      <w:r>
        <w:rPr>
          <w:rFonts w:hint="eastAsia" w:ascii="仿宋" w:hAnsi="仿宋" w:eastAsia="仿宋" w:cs="仿宋"/>
          <w:spacing w:val="0"/>
          <w:position w:val="0"/>
          <w:sz w:val="28"/>
          <w:szCs w:val="28"/>
          <w:lang w:val="en-US" w:eastAsia="zh-CN"/>
        </w:rPr>
        <w:t>题，每题</w:t>
      </w:r>
      <w:r>
        <w:rPr>
          <w:rFonts w:hint="default" w:ascii="仿宋" w:hAnsi="仿宋" w:eastAsia="仿宋" w:cs="仿宋"/>
          <w:spacing w:val="0"/>
          <w:position w:val="0"/>
          <w:sz w:val="28"/>
          <w:szCs w:val="28"/>
          <w:lang w:val="en-US" w:eastAsia="zh-CN"/>
        </w:rPr>
        <w:t>1.5</w:t>
      </w:r>
      <w:r>
        <w:rPr>
          <w:rFonts w:hint="eastAsia" w:ascii="仿宋" w:hAnsi="仿宋" w:eastAsia="仿宋" w:cs="仿宋"/>
          <w:spacing w:val="0"/>
          <w:position w:val="0"/>
          <w:sz w:val="28"/>
          <w:szCs w:val="28"/>
          <w:lang w:val="en-US" w:eastAsia="zh-CN"/>
        </w:rPr>
        <w:t>分，共计</w:t>
      </w:r>
      <w:r>
        <w:rPr>
          <w:rFonts w:hint="default" w:ascii="仿宋" w:hAnsi="仿宋" w:eastAsia="仿宋" w:cs="仿宋"/>
          <w:spacing w:val="0"/>
          <w:position w:val="0"/>
          <w:sz w:val="28"/>
          <w:szCs w:val="28"/>
          <w:lang w:val="en-US" w:eastAsia="zh-CN"/>
        </w:rPr>
        <w:t>100</w:t>
      </w:r>
      <w:r>
        <w:rPr>
          <w:rFonts w:hint="eastAsia" w:ascii="仿宋" w:hAnsi="仿宋" w:eastAsia="仿宋" w:cs="仿宋"/>
          <w:spacing w:val="0"/>
          <w:position w:val="0"/>
          <w:sz w:val="28"/>
          <w:szCs w:val="28"/>
          <w:lang w:val="en-US" w:eastAsia="zh-CN"/>
        </w:rPr>
        <w:t>分。团队</w:t>
      </w:r>
      <w:r>
        <w:rPr>
          <w:rFonts w:hint="default" w:ascii="仿宋" w:hAnsi="仿宋" w:eastAsia="仿宋" w:cs="仿宋"/>
          <w:spacing w:val="0"/>
          <w:position w:val="0"/>
          <w:sz w:val="28"/>
          <w:szCs w:val="28"/>
          <w:lang w:val="en-US" w:eastAsia="zh-CN"/>
        </w:rPr>
        <w:t>2</w:t>
      </w:r>
      <w:r>
        <w:rPr>
          <w:rFonts w:hint="eastAsia" w:ascii="仿宋" w:hAnsi="仿宋" w:eastAsia="仿宋" w:cs="仿宋"/>
          <w:spacing w:val="0"/>
          <w:position w:val="0"/>
          <w:sz w:val="28"/>
          <w:szCs w:val="28"/>
          <w:lang w:val="en-US" w:eastAsia="zh-CN"/>
        </w:rPr>
        <w:t>位选手均需参加测试，</w:t>
      </w:r>
      <w:r>
        <w:rPr>
          <w:rFonts w:hint="default" w:ascii="仿宋" w:hAnsi="仿宋" w:eastAsia="仿宋" w:cs="仿宋"/>
          <w:spacing w:val="0"/>
          <w:position w:val="0"/>
          <w:sz w:val="28"/>
          <w:szCs w:val="28"/>
          <w:lang w:val="en-US" w:eastAsia="zh-CN"/>
        </w:rPr>
        <w:t>2</w:t>
      </w:r>
      <w:r>
        <w:rPr>
          <w:rFonts w:hint="eastAsia" w:ascii="仿宋" w:hAnsi="仿宋" w:eastAsia="仿宋" w:cs="仿宋"/>
          <w:spacing w:val="0"/>
          <w:position w:val="0"/>
          <w:sz w:val="28"/>
          <w:szCs w:val="28"/>
          <w:lang w:val="en-US" w:eastAsia="zh-CN"/>
        </w:rPr>
        <w:t>位选手的平均得分乘以</w:t>
      </w:r>
      <w:r>
        <w:rPr>
          <w:rFonts w:hint="default" w:ascii="仿宋" w:hAnsi="仿宋" w:eastAsia="仿宋" w:cs="仿宋"/>
          <w:spacing w:val="0"/>
          <w:position w:val="0"/>
          <w:sz w:val="28"/>
          <w:szCs w:val="28"/>
          <w:lang w:val="en-US" w:eastAsia="zh-CN"/>
        </w:rPr>
        <w:t>20%</w:t>
      </w:r>
      <w:r>
        <w:rPr>
          <w:rFonts w:hint="eastAsia" w:ascii="仿宋" w:hAnsi="仿宋" w:eastAsia="仿宋" w:cs="仿宋"/>
          <w:spacing w:val="0"/>
          <w:position w:val="0"/>
          <w:sz w:val="28"/>
          <w:szCs w:val="28"/>
          <w:lang w:val="en-US" w:eastAsia="zh-CN"/>
        </w:rPr>
        <w:t xml:space="preserve">计入大赛总成绩。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 xml:space="preserve">题例如下： </w:t>
      </w:r>
    </w:p>
    <w:p>
      <w:pPr>
        <w:spacing w:line="360" w:lineRule="auto"/>
        <w:ind w:firstLine="560" w:firstLineChars="200"/>
        <w:jc w:val="both"/>
        <w:rPr>
          <w:rFonts w:hint="eastAsia" w:ascii="仿宋" w:hAnsi="仿宋" w:eastAsia="仿宋" w:cs="仿宋"/>
          <w:spacing w:val="0"/>
          <w:position w:val="0"/>
          <w:sz w:val="28"/>
          <w:szCs w:val="28"/>
        </w:rPr>
      </w:pPr>
      <w:r>
        <w:rPr>
          <w:rFonts w:hint="default" w:ascii="仿宋" w:hAnsi="仿宋" w:eastAsia="仿宋" w:cs="仿宋"/>
          <w:spacing w:val="0"/>
          <w:position w:val="0"/>
          <w:sz w:val="28"/>
          <w:szCs w:val="28"/>
          <w:lang w:val="en-US" w:eastAsia="zh-CN"/>
        </w:rPr>
        <w:t>1.</w:t>
      </w:r>
      <w:r>
        <w:rPr>
          <w:rFonts w:hint="eastAsia" w:ascii="仿宋" w:hAnsi="仿宋" w:eastAsia="仿宋" w:cs="仿宋"/>
          <w:spacing w:val="0"/>
          <w:position w:val="0"/>
          <w:sz w:val="28"/>
          <w:szCs w:val="28"/>
          <w:lang w:val="en-US" w:eastAsia="zh-CN"/>
        </w:rPr>
        <w:t>判断题（判断为对的请选</w:t>
      </w:r>
      <w:r>
        <w:rPr>
          <w:rFonts w:hint="default" w:ascii="仿宋" w:hAnsi="仿宋" w:eastAsia="仿宋" w:cs="仿宋"/>
          <w:spacing w:val="0"/>
          <w:position w:val="0"/>
          <w:sz w:val="28"/>
          <w:szCs w:val="28"/>
          <w:lang w:val="en-US" w:eastAsia="zh-CN"/>
        </w:rPr>
        <w:t>A</w:t>
      </w:r>
      <w:r>
        <w:rPr>
          <w:rFonts w:hint="eastAsia" w:ascii="仿宋" w:hAnsi="仿宋" w:eastAsia="仿宋" w:cs="仿宋"/>
          <w:spacing w:val="0"/>
          <w:position w:val="0"/>
          <w:sz w:val="28"/>
          <w:szCs w:val="28"/>
          <w:lang w:val="en-US" w:eastAsia="zh-CN"/>
        </w:rPr>
        <w:t>，判断为错的请选</w:t>
      </w:r>
      <w:r>
        <w:rPr>
          <w:rFonts w:hint="default" w:ascii="仿宋" w:hAnsi="仿宋" w:eastAsia="仿宋" w:cs="仿宋"/>
          <w:spacing w:val="0"/>
          <w:position w:val="0"/>
          <w:sz w:val="28"/>
          <w:szCs w:val="28"/>
          <w:lang w:val="en-US" w:eastAsia="zh-CN"/>
        </w:rPr>
        <w:t>B</w:t>
      </w:r>
      <w:r>
        <w:rPr>
          <w:rFonts w:hint="eastAsia" w:ascii="仿宋" w:hAnsi="仿宋" w:eastAsia="仿宋" w:cs="仿宋"/>
          <w:spacing w:val="0"/>
          <w:position w:val="0"/>
          <w:sz w:val="28"/>
          <w:szCs w:val="28"/>
          <w:lang w:val="en-US" w:eastAsia="zh-CN"/>
        </w:rPr>
        <w:t xml:space="preserve">）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例题：《关于推进中小学生研学旅行的意见》指出，规范研学旅行组织管理，各地教育行政部门和中小学要探索制定中小学生研学旅行工作规程，做到“活动有方案，行前有备案，应急有预案”。（</w:t>
      </w:r>
      <w:r>
        <w:rPr>
          <w:rFonts w:hint="default" w:ascii="仿宋" w:hAnsi="仿宋" w:eastAsia="仿宋" w:cs="仿宋"/>
          <w:spacing w:val="0"/>
          <w:position w:val="0"/>
          <w:sz w:val="28"/>
          <w:szCs w:val="28"/>
          <w:lang w:val="en-US" w:eastAsia="zh-CN"/>
        </w:rPr>
        <w:t>A</w:t>
      </w:r>
      <w:r>
        <w:rPr>
          <w:rFonts w:hint="eastAsia" w:ascii="仿宋" w:hAnsi="仿宋" w:eastAsia="仿宋" w:cs="仿宋"/>
          <w:spacing w:val="0"/>
          <w:position w:val="0"/>
          <w:sz w:val="28"/>
          <w:szCs w:val="28"/>
          <w:lang w:val="en-US" w:eastAsia="zh-CN"/>
        </w:rPr>
        <w:t xml:space="preserve">） </w:t>
      </w:r>
    </w:p>
    <w:p>
      <w:pPr>
        <w:spacing w:line="360" w:lineRule="auto"/>
        <w:ind w:firstLine="560" w:firstLineChars="200"/>
        <w:jc w:val="both"/>
        <w:rPr>
          <w:rFonts w:hint="eastAsia" w:ascii="仿宋" w:hAnsi="仿宋" w:eastAsia="仿宋" w:cs="仿宋"/>
          <w:spacing w:val="0"/>
          <w:position w:val="0"/>
          <w:sz w:val="28"/>
          <w:szCs w:val="28"/>
        </w:rPr>
      </w:pPr>
      <w:r>
        <w:rPr>
          <w:rFonts w:hint="default" w:ascii="仿宋" w:hAnsi="仿宋" w:eastAsia="仿宋" w:cs="仿宋"/>
          <w:spacing w:val="0"/>
          <w:position w:val="0"/>
          <w:sz w:val="28"/>
          <w:szCs w:val="28"/>
          <w:lang w:val="en-US" w:eastAsia="zh-CN"/>
        </w:rPr>
        <w:t>2.</w:t>
      </w:r>
      <w:r>
        <w:rPr>
          <w:rFonts w:hint="eastAsia" w:ascii="仿宋" w:hAnsi="仿宋" w:eastAsia="仿宋" w:cs="仿宋"/>
          <w:spacing w:val="0"/>
          <w:position w:val="0"/>
          <w:sz w:val="28"/>
          <w:szCs w:val="28"/>
          <w:lang w:val="en-US" w:eastAsia="zh-CN"/>
        </w:rPr>
        <w:t xml:space="preserve">单选题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例题：为了记住学过的生字词，小蓉反复抄写了很多遍。 她在学习中运用的是（</w:t>
      </w:r>
      <w:r>
        <w:rPr>
          <w:rFonts w:hint="default" w:ascii="仿宋" w:hAnsi="仿宋" w:eastAsia="仿宋" w:cs="仿宋"/>
          <w:spacing w:val="0"/>
          <w:position w:val="0"/>
          <w:sz w:val="28"/>
          <w:szCs w:val="28"/>
          <w:lang w:val="en-US" w:eastAsia="zh-CN"/>
        </w:rPr>
        <w:t>B</w:t>
      </w:r>
      <w:r>
        <w:rPr>
          <w:rFonts w:hint="eastAsia" w:ascii="仿宋" w:hAnsi="仿宋" w:eastAsia="仿宋" w:cs="仿宋"/>
          <w:spacing w:val="0"/>
          <w:position w:val="0"/>
          <w:sz w:val="28"/>
          <w:szCs w:val="28"/>
          <w:lang w:val="en-US" w:eastAsia="zh-CN"/>
        </w:rPr>
        <w:t xml:space="preserve">）。 </w:t>
      </w:r>
    </w:p>
    <w:p>
      <w:pPr>
        <w:spacing w:line="360" w:lineRule="auto"/>
        <w:ind w:firstLine="560" w:firstLineChars="200"/>
        <w:jc w:val="both"/>
        <w:rPr>
          <w:rFonts w:hint="eastAsia" w:ascii="仿宋" w:hAnsi="仿宋" w:eastAsia="仿宋" w:cs="仿宋"/>
          <w:spacing w:val="0"/>
          <w:position w:val="0"/>
          <w:sz w:val="28"/>
          <w:szCs w:val="28"/>
        </w:rPr>
      </w:pPr>
      <w:r>
        <w:rPr>
          <w:rFonts w:hint="default" w:ascii="仿宋" w:hAnsi="仿宋" w:eastAsia="仿宋" w:cs="仿宋"/>
          <w:spacing w:val="0"/>
          <w:position w:val="0"/>
          <w:sz w:val="28"/>
          <w:szCs w:val="28"/>
          <w:lang w:val="en-US" w:eastAsia="zh-CN"/>
        </w:rPr>
        <w:t>A.</w:t>
      </w:r>
      <w:r>
        <w:rPr>
          <w:rFonts w:hint="eastAsia" w:ascii="仿宋" w:hAnsi="仿宋" w:eastAsia="仿宋" w:cs="仿宋"/>
          <w:spacing w:val="0"/>
          <w:position w:val="0"/>
          <w:sz w:val="28"/>
          <w:szCs w:val="28"/>
          <w:lang w:val="en-US" w:eastAsia="zh-CN"/>
        </w:rPr>
        <w:t xml:space="preserve">监督策略 </w:t>
      </w:r>
      <w:r>
        <w:rPr>
          <w:rFonts w:hint="default" w:ascii="仿宋" w:hAnsi="仿宋" w:eastAsia="仿宋" w:cs="仿宋"/>
          <w:spacing w:val="0"/>
          <w:position w:val="0"/>
          <w:sz w:val="28"/>
          <w:szCs w:val="28"/>
          <w:lang w:val="en-US" w:eastAsia="zh-CN"/>
        </w:rPr>
        <w:t>B.</w:t>
      </w:r>
      <w:r>
        <w:rPr>
          <w:rFonts w:hint="eastAsia" w:ascii="仿宋" w:hAnsi="仿宋" w:eastAsia="仿宋" w:cs="仿宋"/>
          <w:spacing w:val="0"/>
          <w:position w:val="0"/>
          <w:sz w:val="28"/>
          <w:szCs w:val="28"/>
          <w:lang w:val="en-US" w:eastAsia="zh-CN"/>
        </w:rPr>
        <w:t xml:space="preserve">复述策略 </w:t>
      </w:r>
      <w:r>
        <w:rPr>
          <w:rFonts w:hint="default" w:ascii="仿宋" w:hAnsi="仿宋" w:eastAsia="仿宋" w:cs="仿宋"/>
          <w:spacing w:val="0"/>
          <w:position w:val="0"/>
          <w:sz w:val="28"/>
          <w:szCs w:val="28"/>
          <w:lang w:val="en-US" w:eastAsia="zh-CN"/>
        </w:rPr>
        <w:t>C.</w:t>
      </w:r>
      <w:r>
        <w:rPr>
          <w:rFonts w:hint="eastAsia" w:ascii="仿宋" w:hAnsi="仿宋" w:eastAsia="仿宋" w:cs="仿宋"/>
          <w:spacing w:val="0"/>
          <w:position w:val="0"/>
          <w:sz w:val="28"/>
          <w:szCs w:val="28"/>
          <w:lang w:val="en-US" w:eastAsia="zh-CN"/>
        </w:rPr>
        <w:t xml:space="preserve">计划策略 </w:t>
      </w:r>
      <w:r>
        <w:rPr>
          <w:rFonts w:hint="default" w:ascii="仿宋" w:hAnsi="仿宋" w:eastAsia="仿宋" w:cs="仿宋"/>
          <w:spacing w:val="0"/>
          <w:position w:val="0"/>
          <w:sz w:val="28"/>
          <w:szCs w:val="28"/>
          <w:lang w:val="en-US" w:eastAsia="zh-CN"/>
        </w:rPr>
        <w:t>D.</w:t>
      </w:r>
      <w:r>
        <w:rPr>
          <w:rFonts w:hint="eastAsia" w:ascii="仿宋" w:hAnsi="仿宋" w:eastAsia="仿宋" w:cs="仿宋"/>
          <w:spacing w:val="0"/>
          <w:position w:val="0"/>
          <w:sz w:val="28"/>
          <w:szCs w:val="28"/>
          <w:lang w:val="en-US" w:eastAsia="zh-CN"/>
        </w:rPr>
        <w:t xml:space="preserve">组织策略 </w:t>
      </w:r>
    </w:p>
    <w:p>
      <w:pPr>
        <w:spacing w:line="360" w:lineRule="auto"/>
        <w:ind w:firstLine="560" w:firstLineChars="200"/>
        <w:jc w:val="both"/>
        <w:rPr>
          <w:rFonts w:hint="eastAsia" w:ascii="仿宋" w:hAnsi="仿宋" w:eastAsia="仿宋" w:cs="仿宋"/>
          <w:spacing w:val="0"/>
          <w:position w:val="0"/>
          <w:sz w:val="28"/>
          <w:szCs w:val="28"/>
        </w:rPr>
      </w:pPr>
      <w:r>
        <w:rPr>
          <w:rFonts w:hint="default" w:ascii="仿宋" w:hAnsi="仿宋" w:eastAsia="仿宋" w:cs="仿宋"/>
          <w:spacing w:val="0"/>
          <w:position w:val="0"/>
          <w:sz w:val="28"/>
          <w:szCs w:val="28"/>
          <w:lang w:val="en-US" w:eastAsia="zh-CN"/>
        </w:rPr>
        <w:t>3.</w:t>
      </w:r>
      <w:r>
        <w:rPr>
          <w:rFonts w:hint="eastAsia" w:ascii="仿宋" w:hAnsi="仿宋" w:eastAsia="仿宋" w:cs="仿宋"/>
          <w:spacing w:val="0"/>
          <w:position w:val="0"/>
          <w:sz w:val="28"/>
          <w:szCs w:val="28"/>
          <w:lang w:val="en-US" w:eastAsia="zh-CN"/>
        </w:rPr>
        <w:t xml:space="preserve">多选题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例题：研学旅行课程评价应坚持（</w:t>
      </w:r>
      <w:r>
        <w:rPr>
          <w:rFonts w:hint="default" w:ascii="仿宋" w:hAnsi="仿宋" w:eastAsia="仿宋" w:cs="仿宋"/>
          <w:spacing w:val="0"/>
          <w:position w:val="0"/>
          <w:sz w:val="28"/>
          <w:szCs w:val="28"/>
          <w:lang w:val="en-US" w:eastAsia="zh-CN"/>
        </w:rPr>
        <w:t>CD</w:t>
      </w:r>
      <w:r>
        <w:rPr>
          <w:rFonts w:hint="eastAsia" w:ascii="仿宋" w:hAnsi="仿宋" w:eastAsia="仿宋" w:cs="仿宋"/>
          <w:spacing w:val="0"/>
          <w:position w:val="0"/>
          <w:sz w:val="28"/>
          <w:szCs w:val="28"/>
          <w:lang w:val="en-US" w:eastAsia="zh-CN"/>
        </w:rPr>
        <w:t xml:space="preserve">）原则。 </w:t>
      </w:r>
    </w:p>
    <w:p>
      <w:pPr>
        <w:spacing w:line="360" w:lineRule="auto"/>
        <w:ind w:firstLine="560" w:firstLineChars="200"/>
        <w:jc w:val="both"/>
        <w:rPr>
          <w:rFonts w:hint="eastAsia" w:ascii="仿宋" w:hAnsi="仿宋" w:eastAsia="仿宋" w:cs="仿宋"/>
          <w:spacing w:val="0"/>
          <w:position w:val="0"/>
          <w:sz w:val="28"/>
          <w:szCs w:val="28"/>
        </w:rPr>
      </w:pPr>
      <w:r>
        <w:rPr>
          <w:rFonts w:hint="default" w:ascii="仿宋" w:hAnsi="仿宋" w:eastAsia="仿宋" w:cs="仿宋"/>
          <w:spacing w:val="0"/>
          <w:position w:val="0"/>
          <w:sz w:val="28"/>
          <w:szCs w:val="28"/>
          <w:lang w:val="en-US" w:eastAsia="zh-CN"/>
        </w:rPr>
        <w:t>A.</w:t>
      </w:r>
      <w:r>
        <w:rPr>
          <w:rFonts w:hint="eastAsia" w:ascii="仿宋" w:hAnsi="仿宋" w:eastAsia="仿宋" w:cs="仿宋"/>
          <w:spacing w:val="0"/>
          <w:position w:val="0"/>
          <w:sz w:val="28"/>
          <w:szCs w:val="28"/>
          <w:lang w:val="en-US" w:eastAsia="zh-CN"/>
        </w:rPr>
        <w:t xml:space="preserve">主观性 </w:t>
      </w:r>
      <w:r>
        <w:rPr>
          <w:rFonts w:hint="default" w:ascii="仿宋" w:hAnsi="仿宋" w:eastAsia="仿宋" w:cs="仿宋"/>
          <w:spacing w:val="0"/>
          <w:position w:val="0"/>
          <w:sz w:val="28"/>
          <w:szCs w:val="28"/>
          <w:lang w:val="en-US" w:eastAsia="zh-CN"/>
        </w:rPr>
        <w:t>B.</w:t>
      </w:r>
      <w:r>
        <w:rPr>
          <w:rFonts w:hint="eastAsia" w:ascii="仿宋" w:hAnsi="仿宋" w:eastAsia="仿宋" w:cs="仿宋"/>
          <w:spacing w:val="0"/>
          <w:position w:val="0"/>
          <w:sz w:val="28"/>
          <w:szCs w:val="28"/>
          <w:lang w:val="en-US" w:eastAsia="zh-CN"/>
        </w:rPr>
        <w:t xml:space="preserve">随意性 </w:t>
      </w:r>
      <w:r>
        <w:rPr>
          <w:rFonts w:hint="default" w:ascii="仿宋" w:hAnsi="仿宋" w:eastAsia="仿宋" w:cs="仿宋"/>
          <w:spacing w:val="0"/>
          <w:position w:val="0"/>
          <w:sz w:val="28"/>
          <w:szCs w:val="28"/>
          <w:lang w:val="en-US" w:eastAsia="zh-CN"/>
        </w:rPr>
        <w:t>C.</w:t>
      </w:r>
      <w:r>
        <w:rPr>
          <w:rFonts w:hint="eastAsia" w:ascii="仿宋" w:hAnsi="仿宋" w:eastAsia="仿宋" w:cs="仿宋"/>
          <w:spacing w:val="0"/>
          <w:position w:val="0"/>
          <w:sz w:val="28"/>
          <w:szCs w:val="28"/>
          <w:lang w:val="en-US" w:eastAsia="zh-CN"/>
        </w:rPr>
        <w:t xml:space="preserve">客观性 </w:t>
      </w:r>
      <w:r>
        <w:rPr>
          <w:rFonts w:hint="default" w:ascii="仿宋" w:hAnsi="仿宋" w:eastAsia="仿宋" w:cs="仿宋"/>
          <w:spacing w:val="0"/>
          <w:position w:val="0"/>
          <w:sz w:val="28"/>
          <w:szCs w:val="28"/>
          <w:lang w:val="en-US" w:eastAsia="zh-CN"/>
        </w:rPr>
        <w:t>D.</w:t>
      </w:r>
      <w:r>
        <w:rPr>
          <w:rFonts w:hint="eastAsia" w:ascii="仿宋" w:hAnsi="仿宋" w:eastAsia="仿宋" w:cs="仿宋"/>
          <w:spacing w:val="0"/>
          <w:position w:val="0"/>
          <w:sz w:val="28"/>
          <w:szCs w:val="28"/>
          <w:lang w:val="en-US" w:eastAsia="zh-CN"/>
        </w:rPr>
        <w:t xml:space="preserve">公正性 </w:t>
      </w:r>
      <w:r>
        <w:rPr>
          <w:rFonts w:hint="default" w:ascii="仿宋" w:hAnsi="仿宋" w:eastAsia="仿宋" w:cs="仿宋"/>
          <w:spacing w:val="0"/>
          <w:position w:val="0"/>
          <w:sz w:val="28"/>
          <w:szCs w:val="28"/>
          <w:lang w:val="en-US" w:eastAsia="zh-CN"/>
        </w:rPr>
        <w:t>E.</w:t>
      </w:r>
      <w:r>
        <w:rPr>
          <w:rFonts w:hint="eastAsia" w:ascii="仿宋" w:hAnsi="仿宋" w:eastAsia="仿宋" w:cs="仿宋"/>
          <w:spacing w:val="0"/>
          <w:position w:val="0"/>
          <w:sz w:val="28"/>
          <w:szCs w:val="28"/>
          <w:lang w:val="en-US" w:eastAsia="zh-CN"/>
        </w:rPr>
        <w:t xml:space="preserve">互动性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 xml:space="preserve">（二）研学旅行课程设计 </w:t>
      </w:r>
    </w:p>
    <w:p>
      <w:pPr>
        <w:spacing w:line="360" w:lineRule="auto"/>
        <w:ind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本环节包括研学课程设计资源点、研学对象的学段两个内容。其中研学课程设计 10</w:t>
      </w:r>
      <w:r>
        <w:rPr>
          <w:rFonts w:hint="default" w:ascii="仿宋" w:hAnsi="仿宋" w:eastAsia="仿宋" w:cs="仿宋"/>
          <w:spacing w:val="0"/>
          <w:position w:val="0"/>
          <w:sz w:val="28"/>
          <w:szCs w:val="28"/>
          <w:lang w:val="en-US" w:eastAsia="zh-CN"/>
        </w:rPr>
        <w:t xml:space="preserve"> </w:t>
      </w:r>
      <w:r>
        <w:rPr>
          <w:rFonts w:hint="eastAsia" w:ascii="仿宋" w:hAnsi="仿宋" w:eastAsia="仿宋" w:cs="仿宋"/>
          <w:spacing w:val="0"/>
          <w:position w:val="0"/>
          <w:sz w:val="28"/>
          <w:szCs w:val="28"/>
          <w:lang w:val="en-US" w:eastAsia="zh-CN"/>
        </w:rPr>
        <w:t xml:space="preserve">个资源点，研学对象的学段共 </w:t>
      </w:r>
      <w:r>
        <w:rPr>
          <w:rFonts w:hint="default" w:ascii="仿宋" w:hAnsi="仿宋" w:eastAsia="仿宋" w:cs="仿宋"/>
          <w:spacing w:val="0"/>
          <w:position w:val="0"/>
          <w:sz w:val="28"/>
          <w:szCs w:val="28"/>
          <w:lang w:val="en-US" w:eastAsia="zh-CN"/>
        </w:rPr>
        <w:t xml:space="preserve">3 </w:t>
      </w:r>
      <w:r>
        <w:rPr>
          <w:rFonts w:hint="eastAsia" w:ascii="仿宋" w:hAnsi="仿宋" w:eastAsia="仿宋" w:cs="仿宋"/>
          <w:spacing w:val="0"/>
          <w:position w:val="0"/>
          <w:sz w:val="28"/>
          <w:szCs w:val="28"/>
          <w:lang w:val="en-US" w:eastAsia="zh-CN"/>
        </w:rPr>
        <w:t xml:space="preserve">个。资源点如：北京天坛、井冈山、苏州园林。研学对象的学段如：小学 </w:t>
      </w:r>
      <w:r>
        <w:rPr>
          <w:rFonts w:hint="default" w:ascii="仿宋" w:hAnsi="仿宋" w:eastAsia="仿宋" w:cs="仿宋"/>
          <w:spacing w:val="0"/>
          <w:position w:val="0"/>
          <w:sz w:val="28"/>
          <w:szCs w:val="28"/>
          <w:lang w:val="en-US" w:eastAsia="zh-CN"/>
        </w:rPr>
        <w:t xml:space="preserve">4-6 </w:t>
      </w:r>
      <w:r>
        <w:rPr>
          <w:rFonts w:hint="eastAsia" w:ascii="仿宋" w:hAnsi="仿宋" w:eastAsia="仿宋" w:cs="仿宋"/>
          <w:spacing w:val="0"/>
          <w:position w:val="0"/>
          <w:sz w:val="28"/>
          <w:szCs w:val="28"/>
          <w:lang w:val="en-US" w:eastAsia="zh-CN"/>
        </w:rPr>
        <w:t>年级。</w:t>
      </w:r>
    </w:p>
    <w:p>
      <w:pPr>
        <w:pStyle w:val="3"/>
        <w:spacing w:line="360" w:lineRule="auto"/>
        <w:ind w:firstLine="548" w:firstLineChars="200"/>
        <w:jc w:val="both"/>
        <w:outlineLvl w:val="0"/>
        <w:rPr>
          <w:color w:val="auto"/>
        </w:rPr>
      </w:pPr>
      <w:r>
        <w:rPr>
          <w:rFonts w:hint="eastAsia"/>
          <w:color w:val="auto"/>
          <w:spacing w:val="-3"/>
          <w14:textOutline w14:w="5105" w14:cap="sq" w14:cmpd="sng" w14:algn="ctr">
            <w14:solidFill>
              <w14:srgbClr w14:val="000000"/>
            </w14:solidFill>
            <w14:prstDash w14:val="solid"/>
            <w14:bevel/>
          </w14:textOutline>
        </w:rPr>
        <w:t>七、竞赛规则</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（一）参赛选手的参赛顺序由现场抽签结果决定。</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（二）参赛选手报到当天</w:t>
      </w:r>
      <w:r>
        <w:rPr>
          <w:rFonts w:hint="eastAsia" w:ascii="仿宋" w:hAnsi="仿宋" w:eastAsia="仿宋" w:cs="仿宋"/>
          <w:color w:val="auto"/>
          <w:spacing w:val="-3"/>
          <w:sz w:val="28"/>
          <w:szCs w:val="28"/>
          <w:lang w:val="en-US" w:eastAsia="zh-CN"/>
        </w:rPr>
        <w:t>16：00</w:t>
      </w:r>
      <w:r>
        <w:rPr>
          <w:rFonts w:hint="eastAsia" w:ascii="仿宋" w:hAnsi="仿宋" w:eastAsia="仿宋" w:cs="仿宋"/>
          <w:color w:val="auto"/>
          <w:spacing w:val="-3"/>
          <w:sz w:val="28"/>
          <w:szCs w:val="28"/>
        </w:rPr>
        <w:t>-1</w:t>
      </w:r>
      <w:r>
        <w:rPr>
          <w:rFonts w:hint="eastAsia" w:ascii="仿宋" w:hAnsi="仿宋" w:eastAsia="仿宋" w:cs="仿宋"/>
          <w:color w:val="auto"/>
          <w:spacing w:val="-3"/>
          <w:sz w:val="28"/>
          <w:szCs w:val="28"/>
          <w:lang w:val="en-US" w:eastAsia="zh-CN"/>
        </w:rPr>
        <w:t>8</w:t>
      </w:r>
      <w:r>
        <w:rPr>
          <w:rFonts w:hint="eastAsia" w:ascii="仿宋" w:hAnsi="仿宋" w:eastAsia="仿宋" w:cs="仿宋"/>
          <w:color w:val="auto"/>
          <w:spacing w:val="-3"/>
          <w:sz w:val="28"/>
          <w:szCs w:val="28"/>
        </w:rPr>
        <w:t>:00可熟悉比赛场地，但不提供音响、PPT 播放等服务。</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（三）参赛选手按规定时间到达指定地点，凭参赛证、学生证</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身份证（三证必须齐全）进行检录后进入竞赛候场区，抽取比赛次序</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检录时间开始15</w:t>
      </w:r>
      <w:bookmarkStart w:id="0" w:name="_GoBack"/>
      <w:bookmarkEnd w:id="0"/>
      <w:r>
        <w:rPr>
          <w:rFonts w:hint="eastAsia" w:ascii="仿宋" w:hAnsi="仿宋" w:eastAsia="仿宋" w:cs="仿宋"/>
          <w:color w:val="auto"/>
          <w:spacing w:val="-3"/>
          <w:sz w:val="28"/>
          <w:szCs w:val="28"/>
        </w:rPr>
        <w:t>分钟内未到取消比赛资格。</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（四）各代表队领队和指导教师以及观摩人员在赛场指定的观摩区观摩比赛。</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（五）新闻媒体在赛场设定的媒体采访区工作，并且听从现场工作人员的安排和管理，不能影响比赛进行。</w:t>
      </w:r>
    </w:p>
    <w:p>
      <w:pPr>
        <w:spacing w:line="360" w:lineRule="auto"/>
        <w:ind w:firstLine="548" w:firstLineChars="200"/>
        <w:jc w:val="both"/>
        <w:rPr>
          <w:rFonts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（六）各类赛务人员必须统一佩戴由大赛执委会签发的相应证件着装整齐</w:t>
      </w:r>
      <w:r>
        <w:rPr>
          <w:rFonts w:hint="eastAsia" w:ascii="仿宋" w:hAnsi="仿宋" w:eastAsia="仿宋" w:cs="仿宋"/>
          <w:color w:val="auto"/>
          <w:spacing w:val="-3"/>
          <w:sz w:val="28"/>
          <w:szCs w:val="28"/>
          <w:lang w:eastAsia="zh-CN"/>
        </w:rPr>
        <w:t>。</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（七）各赛场竞赛区域除裁判和赛场配备的工作人员外，其他人员未经允许不得进入。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（八）参赛选手不得携带通讯工具和其它未经允许的资料、物品进入比赛场地，不得中途退场。如出现违规、违纪和舞弊等现象，经裁判组裁定取消比赛成绩。</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val="en-US" w:eastAsia="zh-CN"/>
        </w:rPr>
        <w:t>九</w:t>
      </w:r>
      <w:r>
        <w:rPr>
          <w:rFonts w:hint="eastAsia" w:ascii="仿宋" w:hAnsi="仿宋" w:eastAsia="仿宋" w:cs="仿宋"/>
          <w:color w:val="auto"/>
          <w:spacing w:val="-3"/>
          <w:sz w:val="28"/>
          <w:szCs w:val="28"/>
        </w:rPr>
        <w:t>）比赛过程中，参赛选手须严格遵守比赛规则，保证自身安全，并接受裁判员的监督和警示；若因设备故障导致选手中断或终止比赛，由大赛裁判长根据竞赛规程中的预案视具体情况做出裁决。</w:t>
      </w:r>
    </w:p>
    <w:p>
      <w:pPr>
        <w:spacing w:line="360" w:lineRule="auto"/>
        <w:ind w:firstLine="548" w:firstLineChars="200"/>
        <w:jc w:val="both"/>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rPr>
        <w:t>（十）</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研学旅行理论知识测试</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“研学旅行课程设计为上机测试，由系统提示计时开始和结束。“研学旅行产品方案单元展示”</w:t>
      </w:r>
      <w:r>
        <w:rPr>
          <w:rFonts w:hint="eastAsia" w:ascii="仿宋" w:hAnsi="仿宋" w:eastAsia="仿宋" w:cs="仿宋"/>
          <w:color w:val="auto"/>
          <w:spacing w:val="-3"/>
          <w:sz w:val="28"/>
          <w:szCs w:val="28"/>
        </w:rPr>
        <w:t>由主持人宣布比赛</w:t>
      </w:r>
      <w:r>
        <w:rPr>
          <w:rFonts w:hint="eastAsia" w:ascii="仿宋" w:hAnsi="仿宋" w:eastAsia="仿宋" w:cs="仿宋"/>
          <w:color w:val="auto"/>
          <w:spacing w:val="-3"/>
          <w:sz w:val="28"/>
          <w:szCs w:val="28"/>
          <w:lang w:val="en-US" w:eastAsia="zh-CN"/>
        </w:rPr>
        <w:t>环节</w:t>
      </w:r>
      <w:r>
        <w:rPr>
          <w:rFonts w:hint="eastAsia" w:ascii="仿宋" w:hAnsi="仿宋" w:eastAsia="仿宋" w:cs="仿宋"/>
          <w:color w:val="auto"/>
          <w:spacing w:val="-3"/>
          <w:sz w:val="28"/>
          <w:szCs w:val="28"/>
        </w:rPr>
        <w:t>的开始和结束</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参赛选手在规定时间依次入场候赛，在前一位选手退场后由主持人宣布上场，确认现场条件无误后点头示意，由主持人宣布比赛计时开始</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现场</w:t>
      </w:r>
      <w:r>
        <w:rPr>
          <w:rFonts w:hint="eastAsia" w:ascii="仿宋" w:hAnsi="仿宋" w:eastAsia="仿宋" w:cs="仿宋"/>
          <w:color w:val="auto"/>
          <w:spacing w:val="-3"/>
          <w:sz w:val="28"/>
          <w:szCs w:val="28"/>
        </w:rPr>
        <w:t>安排</w:t>
      </w:r>
      <w:r>
        <w:rPr>
          <w:rFonts w:hint="eastAsia" w:ascii="仿宋" w:hAnsi="仿宋" w:eastAsia="仿宋" w:cs="仿宋"/>
          <w:color w:val="auto"/>
          <w:spacing w:val="-3"/>
          <w:sz w:val="28"/>
          <w:szCs w:val="28"/>
          <w:lang w:val="en-US" w:eastAsia="zh-CN"/>
        </w:rPr>
        <w:t>电子时钟和人工</w:t>
      </w:r>
      <w:r>
        <w:rPr>
          <w:rFonts w:hint="eastAsia" w:ascii="仿宋" w:hAnsi="仿宋" w:eastAsia="仿宋" w:cs="仿宋"/>
          <w:color w:val="auto"/>
          <w:spacing w:val="-3"/>
          <w:sz w:val="28"/>
          <w:szCs w:val="28"/>
        </w:rPr>
        <w:t>倒计时</w:t>
      </w:r>
      <w:r>
        <w:rPr>
          <w:rFonts w:hint="eastAsia" w:ascii="仿宋" w:hAnsi="仿宋" w:eastAsia="仿宋" w:cs="仿宋"/>
          <w:color w:val="auto"/>
          <w:spacing w:val="-3"/>
          <w:sz w:val="28"/>
          <w:szCs w:val="28"/>
          <w:lang w:val="en-US" w:eastAsia="zh-CN"/>
        </w:rPr>
        <w:t>提示</w:t>
      </w:r>
      <w:r>
        <w:rPr>
          <w:rFonts w:hint="eastAsia" w:ascii="仿宋" w:hAnsi="仿宋" w:eastAsia="仿宋" w:cs="仿宋"/>
          <w:color w:val="auto"/>
          <w:spacing w:val="-3"/>
          <w:sz w:val="28"/>
          <w:szCs w:val="28"/>
        </w:rPr>
        <w:t>。</w:t>
      </w:r>
    </w:p>
    <w:p>
      <w:pPr>
        <w:spacing w:line="360" w:lineRule="auto"/>
        <w:ind w:firstLine="548" w:firstLineChars="200"/>
        <w:jc w:val="both"/>
        <w:rPr>
          <w:rFonts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val="en-US" w:eastAsia="zh-CN"/>
        </w:rPr>
        <w:t>十一</w:t>
      </w:r>
      <w:r>
        <w:rPr>
          <w:rFonts w:hint="eastAsia" w:ascii="仿宋" w:hAnsi="仿宋" w:eastAsia="仿宋" w:cs="仿宋"/>
          <w:color w:val="auto"/>
          <w:spacing w:val="-3"/>
          <w:sz w:val="28"/>
          <w:szCs w:val="28"/>
        </w:rPr>
        <w:t>）选手单项成绩经裁判长、监督仲裁组签字后进行公布</w:t>
      </w:r>
      <w:r>
        <w:rPr>
          <w:rFonts w:hint="eastAsia" w:ascii="仿宋" w:hAnsi="仿宋" w:eastAsia="仿宋" w:cs="仿宋"/>
          <w:color w:val="auto"/>
          <w:spacing w:val="-3"/>
          <w:sz w:val="28"/>
          <w:szCs w:val="28"/>
          <w:lang w:eastAsia="zh-CN"/>
        </w:rPr>
        <w:t>。成绩</w:t>
      </w:r>
      <w:r>
        <w:rPr>
          <w:rFonts w:hint="eastAsia" w:ascii="仿宋" w:hAnsi="仿宋" w:eastAsia="仿宋" w:cs="仿宋"/>
          <w:color w:val="auto"/>
          <w:spacing w:val="-3"/>
          <w:sz w:val="28"/>
          <w:szCs w:val="28"/>
        </w:rPr>
        <w:t>公布2小时无异议，由监督仲裁组长在成绩单上签字确认有效</w:t>
      </w:r>
      <w:r>
        <w:rPr>
          <w:rFonts w:hint="eastAsia" w:ascii="仿宋" w:hAnsi="仿宋" w:eastAsia="仿宋" w:cs="仿宋"/>
          <w:color w:val="auto"/>
          <w:spacing w:val="-3"/>
          <w:sz w:val="28"/>
          <w:szCs w:val="28"/>
          <w:lang w:eastAsia="zh-CN"/>
        </w:rPr>
        <w:t xml:space="preserve">。 </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参赛代表队若对成绩有异议，应在公布后的</w:t>
      </w:r>
      <w:r>
        <w:rPr>
          <w:rFonts w:hint="eastAsia" w:ascii="仿宋" w:hAnsi="仿宋" w:eastAsia="仿宋" w:cs="仿宋"/>
          <w:color w:val="auto"/>
          <w:spacing w:val="-3"/>
          <w:sz w:val="28"/>
          <w:szCs w:val="28"/>
          <w:lang w:val="en-US" w:eastAsia="zh-CN"/>
        </w:rPr>
        <w:t>30分钟</w:t>
      </w:r>
      <w:r>
        <w:rPr>
          <w:rFonts w:hint="eastAsia" w:ascii="仿宋" w:hAnsi="仿宋" w:eastAsia="仿宋" w:cs="仿宋"/>
          <w:color w:val="auto"/>
          <w:spacing w:val="-3"/>
          <w:sz w:val="28"/>
          <w:szCs w:val="28"/>
        </w:rPr>
        <w:t>内，由领队按规程向大赛仲裁工作组书面提出复核申请。</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outlineLvl w:val="0"/>
        <w:rPr>
          <w:color w:val="auto"/>
        </w:rPr>
      </w:pPr>
      <w:r>
        <w:rPr>
          <w:rFonts w:hint="eastAsia"/>
          <w:color w:val="auto"/>
          <w:spacing w:val="-2"/>
          <w14:textOutline w14:w="5105" w14:cap="sq" w14:cmpd="sng" w14:algn="ctr">
            <w14:solidFill>
              <w14:srgbClr w14:val="000000"/>
            </w14:solidFill>
            <w14:prstDash w14:val="solid"/>
            <w14:bevel/>
          </w14:textOutline>
        </w:rPr>
        <w:t>八、竞赛环境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赛项执委会为赛项提供所需的竞赛环境和相应器材。现场配备空调系统，确保环境温度适宜；保证良好的采光、照明和通风，必要时设置抽风装置；提供稳定水、电供应和供电应急设备；比赛现场设置专门的观摩区，供各参赛队领队、</w:t>
      </w:r>
      <w:r>
        <w:rPr>
          <w:rFonts w:hint="eastAsia" w:ascii="仿宋" w:hAnsi="仿宋" w:eastAsia="仿宋" w:cs="仿宋"/>
          <w:color w:val="auto"/>
          <w:spacing w:val="-3"/>
          <w:sz w:val="28"/>
          <w:szCs w:val="28"/>
          <w:lang w:val="en-US" w:eastAsia="zh-CN"/>
        </w:rPr>
        <w:t>指导教师</w:t>
      </w:r>
      <w:r>
        <w:rPr>
          <w:rFonts w:hint="eastAsia" w:ascii="仿宋" w:hAnsi="仿宋" w:eastAsia="仿宋" w:cs="仿宋"/>
          <w:color w:val="auto"/>
          <w:spacing w:val="-3"/>
          <w:sz w:val="28"/>
          <w:szCs w:val="28"/>
        </w:rPr>
        <w:t>现场观摩。赛项执委会在指定场地设观摩展示区</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媒体区</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休息区</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服务保障区、咨询区、成绩公布区、申诉区等区域。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outlineLvl w:val="0"/>
        <w:rPr>
          <w:color w:val="auto"/>
        </w:rPr>
      </w:pPr>
      <w:r>
        <w:rPr>
          <w:rFonts w:hint="eastAsia"/>
          <w:color w:val="auto"/>
          <w:spacing w:val="-4"/>
          <w14:textOutline w14:w="5105" w14:cap="sq" w14:cmpd="sng" w14:algn="ctr">
            <w14:solidFill>
              <w14:srgbClr w14:val="000000"/>
            </w14:solidFill>
            <w14:prstDash w14:val="solid"/>
            <w14:bevel/>
          </w14:textOutline>
        </w:rPr>
        <w:t>九、技术规范</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20" w:firstLineChars="200"/>
        <w:jc w:val="left"/>
        <w:textAlignment w:val="baseline"/>
        <w:rPr>
          <w:sz w:val="20"/>
          <w:szCs w:val="22"/>
        </w:rPr>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28"/>
          <w:szCs w:val="28"/>
          <w:lang w:val="en-US" w:eastAsia="zh-CN" w:bidi="ar"/>
        </w:rPr>
        <w:t>《关于推进中小学生研学旅行的意见》（教基一〔</w:t>
      </w:r>
      <w:r>
        <w:rPr>
          <w:rFonts w:hint="default" w:ascii="Times New Roman" w:hAnsi="Times New Roman" w:eastAsia="宋体" w:cs="Times New Roman"/>
          <w:color w:val="000000"/>
          <w:kern w:val="0"/>
          <w:sz w:val="28"/>
          <w:szCs w:val="28"/>
          <w:lang w:val="en-US" w:eastAsia="zh-CN" w:bidi="ar"/>
        </w:rPr>
        <w:t>2016</w:t>
      </w:r>
      <w:r>
        <w:rPr>
          <w:rFonts w:ascii="仿宋_GB2312" w:hAnsi="仿宋_GB2312" w:eastAsia="仿宋_GB2312" w:cs="仿宋_GB2312"/>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8 </w:t>
      </w:r>
      <w:r>
        <w:rPr>
          <w:rFonts w:ascii="仿宋_GB2312" w:hAnsi="仿宋_GB2312" w:eastAsia="仿宋_GB2312" w:cs="仿宋_GB2312"/>
          <w:color w:val="000000"/>
          <w:kern w:val="0"/>
          <w:sz w:val="28"/>
          <w:szCs w:val="28"/>
          <w:lang w:val="en-US" w:eastAsia="zh-CN" w:bidi="ar"/>
        </w:rPr>
        <w:t>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0"/>
          <w:szCs w:val="22"/>
        </w:rPr>
      </w:pPr>
      <w:r>
        <w:rPr>
          <w:rFonts w:hint="default" w:ascii="Times New Roman" w:hAnsi="Times New Roman" w:eastAsia="宋体" w:cs="Times New Roman"/>
          <w:color w:val="000000"/>
          <w:kern w:val="0"/>
          <w:sz w:val="28"/>
          <w:szCs w:val="28"/>
          <w:lang w:val="en-US" w:eastAsia="zh-CN" w:bidi="ar"/>
        </w:rPr>
        <w:t>2.</w:t>
      </w:r>
      <w:r>
        <w:rPr>
          <w:rFonts w:ascii="仿宋_GB2312" w:hAnsi="仿宋_GB2312" w:eastAsia="仿宋_GB2312" w:cs="仿宋_GB2312"/>
          <w:color w:val="000000"/>
          <w:kern w:val="0"/>
          <w:sz w:val="28"/>
          <w:szCs w:val="28"/>
          <w:lang w:val="en-US" w:eastAsia="zh-CN" w:bidi="ar"/>
        </w:rPr>
        <w:t>《中小学德育工作指南》（教基〔</w:t>
      </w:r>
      <w:r>
        <w:rPr>
          <w:rFonts w:hint="default" w:ascii="Times New Roman" w:hAnsi="Times New Roman" w:eastAsia="宋体" w:cs="Times New Roman"/>
          <w:color w:val="000000"/>
          <w:kern w:val="0"/>
          <w:sz w:val="28"/>
          <w:szCs w:val="28"/>
          <w:lang w:val="en-US" w:eastAsia="zh-CN" w:bidi="ar"/>
        </w:rPr>
        <w:t>2017</w:t>
      </w:r>
      <w:r>
        <w:rPr>
          <w:rFonts w:ascii="仿宋_GB2312" w:hAnsi="仿宋_GB2312" w:eastAsia="仿宋_GB2312" w:cs="仿宋_GB2312"/>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8 </w:t>
      </w:r>
      <w:r>
        <w:rPr>
          <w:rFonts w:ascii="仿宋_GB2312" w:hAnsi="仿宋_GB2312" w:eastAsia="仿宋_GB2312" w:cs="仿宋_GB2312"/>
          <w:color w:val="000000"/>
          <w:kern w:val="0"/>
          <w:sz w:val="28"/>
          <w:szCs w:val="28"/>
          <w:lang w:val="en-US" w:eastAsia="zh-CN" w:bidi="ar"/>
        </w:rPr>
        <w:t>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0"/>
          <w:szCs w:val="22"/>
        </w:rPr>
      </w:pPr>
      <w:r>
        <w:rPr>
          <w:rFonts w:hint="default" w:ascii="Times New Roman" w:hAnsi="Times New Roman" w:eastAsia="宋体" w:cs="Times New Roman"/>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《中小学综合实践活动课程指导纲要》（教材〔</w:t>
      </w:r>
      <w:r>
        <w:rPr>
          <w:rFonts w:hint="default" w:ascii="Times New Roman" w:hAnsi="Times New Roman" w:eastAsia="宋体" w:cs="Times New Roman"/>
          <w:color w:val="000000"/>
          <w:kern w:val="0"/>
          <w:sz w:val="28"/>
          <w:szCs w:val="28"/>
          <w:lang w:val="en-US" w:eastAsia="zh-CN" w:bidi="ar"/>
        </w:rPr>
        <w:t>2017</w:t>
      </w:r>
      <w:r>
        <w:rPr>
          <w:rFonts w:ascii="仿宋_GB2312" w:hAnsi="仿宋_GB2312" w:eastAsia="仿宋_GB2312" w:cs="仿宋_GB2312"/>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4 </w:t>
      </w:r>
      <w:r>
        <w:rPr>
          <w:rFonts w:ascii="仿宋_GB2312" w:hAnsi="仿宋_GB2312" w:eastAsia="仿宋_GB2312" w:cs="仿宋_GB2312"/>
          <w:color w:val="000000"/>
          <w:kern w:val="0"/>
          <w:sz w:val="28"/>
          <w:szCs w:val="28"/>
          <w:lang w:val="en-US" w:eastAsia="zh-CN" w:bidi="ar"/>
        </w:rPr>
        <w:t>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0"/>
          <w:szCs w:val="22"/>
        </w:rPr>
      </w:pPr>
      <w:r>
        <w:rPr>
          <w:rFonts w:hint="default" w:ascii="Times New Roman" w:hAnsi="Times New Roman" w:eastAsia="宋体" w:cs="Times New Roman"/>
          <w:color w:val="000000"/>
          <w:kern w:val="0"/>
          <w:sz w:val="28"/>
          <w:szCs w:val="28"/>
          <w:lang w:val="en-US" w:eastAsia="zh-CN" w:bidi="ar"/>
        </w:rPr>
        <w:t>4.</w:t>
      </w:r>
      <w:r>
        <w:rPr>
          <w:rFonts w:ascii="仿宋_GB2312" w:hAnsi="仿宋_GB2312" w:eastAsia="仿宋_GB2312" w:cs="仿宋_GB2312"/>
          <w:color w:val="000000"/>
          <w:kern w:val="0"/>
          <w:sz w:val="28"/>
          <w:szCs w:val="28"/>
          <w:lang w:val="en-US" w:eastAsia="zh-CN" w:bidi="ar"/>
        </w:rPr>
        <w:t>《研学旅行服务规范》（</w:t>
      </w:r>
      <w:r>
        <w:rPr>
          <w:rFonts w:hint="default" w:ascii="Times New Roman" w:hAnsi="Times New Roman" w:eastAsia="宋体" w:cs="Times New Roman"/>
          <w:color w:val="000000"/>
          <w:kern w:val="0"/>
          <w:sz w:val="28"/>
          <w:szCs w:val="28"/>
          <w:lang w:val="en-US" w:eastAsia="zh-CN" w:bidi="ar"/>
        </w:rPr>
        <w:t>LB/T054-2016</w:t>
      </w:r>
      <w:r>
        <w:rPr>
          <w:rFonts w:ascii="仿宋_GB2312" w:hAnsi="仿宋_GB2312" w:eastAsia="仿宋_GB2312" w:cs="仿宋_GB2312"/>
          <w:color w:val="000000"/>
          <w:kern w:val="0"/>
          <w:sz w:val="28"/>
          <w:szCs w:val="28"/>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0"/>
          <w:szCs w:val="22"/>
        </w:rPr>
      </w:pPr>
      <w:r>
        <w:rPr>
          <w:rFonts w:hint="default" w:ascii="Times New Roman" w:hAnsi="Times New Roman" w:eastAsia="宋体" w:cs="Times New Roman"/>
          <w:color w:val="000000"/>
          <w:kern w:val="0"/>
          <w:sz w:val="28"/>
          <w:szCs w:val="28"/>
          <w:lang w:val="en-US" w:eastAsia="zh-CN" w:bidi="ar"/>
        </w:rPr>
        <w:t>5.</w:t>
      </w:r>
      <w:r>
        <w:rPr>
          <w:rFonts w:ascii="仿宋_GB2312" w:hAnsi="仿宋_GB2312" w:eastAsia="仿宋_GB2312" w:cs="仿宋_GB2312"/>
          <w:color w:val="000000"/>
          <w:kern w:val="0"/>
          <w:sz w:val="28"/>
          <w:szCs w:val="28"/>
          <w:lang w:val="en-US" w:eastAsia="zh-CN" w:bidi="ar"/>
        </w:rPr>
        <w:t>《关于全面加强新时代大中小学劳动教育的意见》</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pPr>
      <w:r>
        <w:rPr>
          <w:rFonts w:hint="default" w:ascii="Times New Roman" w:hAnsi="Times New Roman" w:eastAsia="宋体" w:cs="Times New Roman"/>
          <w:color w:val="000000"/>
          <w:kern w:val="0"/>
          <w:sz w:val="28"/>
          <w:szCs w:val="28"/>
          <w:lang w:val="en-US" w:eastAsia="zh-CN" w:bidi="ar"/>
        </w:rPr>
        <w:t>6.</w:t>
      </w:r>
      <w:r>
        <w:rPr>
          <w:rFonts w:ascii="仿宋_GB2312" w:hAnsi="仿宋_GB2312" w:eastAsia="仿宋_GB2312" w:cs="仿宋_GB2312"/>
          <w:color w:val="000000"/>
          <w:kern w:val="0"/>
          <w:sz w:val="28"/>
          <w:szCs w:val="28"/>
          <w:lang w:val="en-US" w:eastAsia="zh-CN" w:bidi="ar"/>
        </w:rPr>
        <w:t>《导游服务规范》（</w:t>
      </w:r>
      <w:r>
        <w:rPr>
          <w:rFonts w:hint="default" w:ascii="Times New Roman" w:hAnsi="Times New Roman" w:eastAsia="宋体" w:cs="Times New Roman"/>
          <w:color w:val="000000"/>
          <w:kern w:val="0"/>
          <w:sz w:val="28"/>
          <w:szCs w:val="28"/>
          <w:lang w:val="en-US" w:eastAsia="zh-CN" w:bidi="ar"/>
        </w:rPr>
        <w:t>GB/T1</w:t>
      </w:r>
      <w:r>
        <w:rPr>
          <w:rFonts w:hint="default" w:ascii="Times New Roman" w:hAnsi="Times New Roman" w:eastAsia="宋体" w:cs="Times New Roman"/>
          <w:color w:val="000000"/>
          <w:kern w:val="0"/>
          <w:sz w:val="31"/>
          <w:szCs w:val="31"/>
          <w:lang w:val="en-US" w:eastAsia="zh-CN" w:bidi="ar"/>
        </w:rPr>
        <w:t>5971</w:t>
      </w:r>
      <w:r>
        <w:rPr>
          <w:rFonts w:ascii="仿宋_GB2312" w:hAnsi="仿宋_GB2312" w:eastAsia="仿宋_GB2312" w:cs="仿宋_GB2312"/>
          <w:color w:val="000000"/>
          <w:kern w:val="0"/>
          <w:sz w:val="31"/>
          <w:szCs w:val="31"/>
          <w:lang w:val="en-US" w:eastAsia="zh-CN" w:bidi="ar"/>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color w:val="auto"/>
        </w:rPr>
      </w:pPr>
      <w:r>
        <w:rPr>
          <w:rFonts w:hint="eastAsia"/>
          <w:color w:val="auto"/>
          <w:spacing w:val="-4"/>
          <w14:textOutline w14:w="5105" w14:cap="sq" w14:cmpd="sng" w14:algn="ctr">
            <w14:solidFill>
              <w14:srgbClr w14:val="000000"/>
            </w14:solidFill>
            <w14:prstDash w14:val="solid"/>
            <w14:bevel/>
          </w14:textOutline>
        </w:rPr>
        <w:t>十、成绩评定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（一）评分标准制订原则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1.体现</w:t>
      </w:r>
      <w:r>
        <w:rPr>
          <w:rFonts w:hint="eastAsia" w:ascii="仿宋" w:hAnsi="仿宋" w:eastAsia="仿宋" w:cs="仿宋"/>
          <w:color w:val="auto"/>
          <w:spacing w:val="-3"/>
          <w:sz w:val="28"/>
          <w:szCs w:val="28"/>
          <w:lang w:val="en-US" w:eastAsia="zh-CN"/>
        </w:rPr>
        <w:t>研学旅行管理与服务</w:t>
      </w:r>
      <w:r>
        <w:rPr>
          <w:rFonts w:hint="eastAsia" w:ascii="仿宋" w:hAnsi="仿宋" w:eastAsia="仿宋" w:cs="仿宋"/>
          <w:color w:val="auto"/>
          <w:spacing w:val="-3"/>
          <w:sz w:val="28"/>
          <w:szCs w:val="28"/>
        </w:rPr>
        <w:t>专业核心能力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hint="default"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rPr>
        <w:t>2.体现</w:t>
      </w:r>
      <w:r>
        <w:rPr>
          <w:rFonts w:hint="eastAsia" w:ascii="仿宋" w:hAnsi="仿宋" w:eastAsia="仿宋" w:cs="仿宋"/>
          <w:color w:val="auto"/>
          <w:spacing w:val="-3"/>
          <w:sz w:val="28"/>
          <w:szCs w:val="28"/>
          <w:lang w:val="en-US" w:eastAsia="zh-CN"/>
        </w:rPr>
        <w:t>研学旅行指导师岗位核心能力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3.体现</w:t>
      </w:r>
      <w:r>
        <w:rPr>
          <w:rFonts w:hint="eastAsia" w:ascii="仿宋" w:hAnsi="仿宋" w:eastAsia="仿宋" w:cs="仿宋"/>
          <w:color w:val="auto"/>
          <w:spacing w:val="-3"/>
          <w:sz w:val="28"/>
          <w:szCs w:val="28"/>
          <w:lang w:val="en-US" w:eastAsia="zh-CN"/>
        </w:rPr>
        <w:t>研学旅行指导师</w:t>
      </w:r>
      <w:r>
        <w:rPr>
          <w:rFonts w:hint="eastAsia" w:ascii="仿宋" w:hAnsi="仿宋" w:eastAsia="仿宋" w:cs="仿宋"/>
          <w:color w:val="auto"/>
          <w:spacing w:val="-3"/>
          <w:sz w:val="28"/>
          <w:szCs w:val="28"/>
        </w:rPr>
        <w:t>职业综合素养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（二）评分方法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1.裁判员选聘：由河北省职业院校</w:t>
      </w:r>
      <w:r>
        <w:rPr>
          <w:rFonts w:hint="eastAsia" w:ascii="仿宋" w:hAnsi="仿宋" w:eastAsia="仿宋" w:cs="仿宋"/>
          <w:color w:val="auto"/>
          <w:spacing w:val="-3"/>
          <w:sz w:val="28"/>
          <w:szCs w:val="28"/>
          <w:lang w:val="en-US" w:eastAsia="zh-CN"/>
        </w:rPr>
        <w:t>研学旅行</w:t>
      </w:r>
      <w:r>
        <w:rPr>
          <w:rFonts w:hint="eastAsia" w:ascii="仿宋" w:hAnsi="仿宋" w:eastAsia="仿宋" w:cs="仿宋"/>
          <w:color w:val="auto"/>
          <w:spacing w:val="-3"/>
          <w:sz w:val="28"/>
          <w:szCs w:val="28"/>
        </w:rPr>
        <w:t>技能大赛执委会</w:t>
      </w:r>
      <w:r>
        <w:rPr>
          <w:rFonts w:hint="eastAsia" w:ascii="仿宋" w:hAnsi="仿宋" w:eastAsia="仿宋" w:cs="仿宋"/>
          <w:color w:val="auto"/>
          <w:spacing w:val="-3"/>
          <w:sz w:val="28"/>
          <w:szCs w:val="28"/>
          <w:lang w:val="en-US" w:eastAsia="zh-CN"/>
        </w:rPr>
        <w:t>在河北省职业院校技能大赛专家库中抽取</w:t>
      </w:r>
      <w:r>
        <w:rPr>
          <w:rFonts w:hint="eastAsia" w:ascii="仿宋" w:hAnsi="仿宋" w:eastAsia="仿宋" w:cs="仿宋"/>
          <w:color w:val="auto"/>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2.赛前组织裁判培训，统一各比赛项目的评分细则。现场比赛期间，各裁判根据评分标准独立打分，不得相互讨论，不得干扰其他裁判打分。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3.分值设置：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val="en-US" w:eastAsia="zh-CN"/>
        </w:rPr>
        <w:t>竞赛项目总分为</w:t>
      </w:r>
      <w:r>
        <w:rPr>
          <w:rFonts w:hint="default" w:ascii="仿宋" w:hAnsi="仿宋" w:eastAsia="仿宋" w:cs="仿宋"/>
          <w:color w:val="auto"/>
          <w:spacing w:val="-3"/>
          <w:sz w:val="28"/>
          <w:szCs w:val="28"/>
          <w:lang w:val="en-US" w:eastAsia="zh-CN"/>
        </w:rPr>
        <w:t>100</w:t>
      </w:r>
      <w:r>
        <w:rPr>
          <w:rFonts w:hint="eastAsia" w:ascii="仿宋" w:hAnsi="仿宋" w:eastAsia="仿宋" w:cs="仿宋"/>
          <w:color w:val="auto"/>
          <w:spacing w:val="-3"/>
          <w:sz w:val="28"/>
          <w:szCs w:val="28"/>
          <w:lang w:val="en-US" w:eastAsia="zh-CN"/>
        </w:rPr>
        <w:t>分。其中模块一“研学旅行理论知识测试”占</w:t>
      </w:r>
      <w:r>
        <w:rPr>
          <w:rFonts w:hint="default" w:ascii="仿宋" w:hAnsi="仿宋" w:eastAsia="仿宋" w:cs="仿宋"/>
          <w:color w:val="auto"/>
          <w:spacing w:val="-3"/>
          <w:sz w:val="28"/>
          <w:szCs w:val="28"/>
          <w:lang w:val="en-US" w:eastAsia="zh-CN"/>
        </w:rPr>
        <w:t>20</w:t>
      </w:r>
      <w:r>
        <w:rPr>
          <w:rFonts w:hint="eastAsia" w:ascii="仿宋" w:hAnsi="仿宋" w:eastAsia="仿宋" w:cs="仿宋"/>
          <w:color w:val="auto"/>
          <w:spacing w:val="-3"/>
          <w:sz w:val="28"/>
          <w:szCs w:val="28"/>
          <w:lang w:val="en-US" w:eastAsia="zh-CN"/>
        </w:rPr>
        <w:t>分，模块二“研学旅行课程设计”占</w:t>
      </w:r>
      <w:r>
        <w:rPr>
          <w:rFonts w:hint="default" w:ascii="仿宋" w:hAnsi="仿宋" w:eastAsia="仿宋" w:cs="仿宋"/>
          <w:color w:val="auto"/>
          <w:spacing w:val="-3"/>
          <w:sz w:val="28"/>
          <w:szCs w:val="28"/>
          <w:lang w:val="en-US" w:eastAsia="zh-CN"/>
        </w:rPr>
        <w:t>40</w:t>
      </w:r>
      <w:r>
        <w:rPr>
          <w:rFonts w:hint="eastAsia" w:ascii="仿宋" w:hAnsi="仿宋" w:eastAsia="仿宋" w:cs="仿宋"/>
          <w:color w:val="auto"/>
          <w:spacing w:val="-3"/>
          <w:sz w:val="28"/>
          <w:szCs w:val="28"/>
          <w:lang w:val="en-US" w:eastAsia="zh-CN"/>
        </w:rPr>
        <w:t>分，模块三“研学旅行产品方案及单元展示”占</w:t>
      </w:r>
      <w:r>
        <w:rPr>
          <w:rFonts w:hint="default" w:ascii="仿宋" w:hAnsi="仿宋" w:eastAsia="仿宋" w:cs="仿宋"/>
          <w:color w:val="auto"/>
          <w:spacing w:val="-3"/>
          <w:sz w:val="28"/>
          <w:szCs w:val="28"/>
          <w:lang w:val="en-US" w:eastAsia="zh-CN"/>
        </w:rPr>
        <w:t>40</w:t>
      </w:r>
      <w:r>
        <w:rPr>
          <w:rFonts w:hint="eastAsia" w:ascii="仿宋" w:hAnsi="仿宋" w:eastAsia="仿宋" w:cs="仿宋"/>
          <w:color w:val="auto"/>
          <w:spacing w:val="-3"/>
          <w:sz w:val="28"/>
          <w:szCs w:val="28"/>
          <w:lang w:val="en-US" w:eastAsia="zh-CN"/>
        </w:rPr>
        <w:t>分。其中模块“研学旅行理论知识测试”采取闭卷考试的方式，卷面</w:t>
      </w:r>
      <w:r>
        <w:rPr>
          <w:rFonts w:hint="default" w:ascii="仿宋" w:hAnsi="仿宋" w:eastAsia="仿宋" w:cs="仿宋"/>
          <w:color w:val="auto"/>
          <w:spacing w:val="-3"/>
          <w:sz w:val="28"/>
          <w:szCs w:val="28"/>
          <w:lang w:val="en-US" w:eastAsia="zh-CN"/>
        </w:rPr>
        <w:t>100</w:t>
      </w:r>
      <w:r>
        <w:rPr>
          <w:rFonts w:hint="eastAsia" w:ascii="仿宋" w:hAnsi="仿宋" w:eastAsia="仿宋" w:cs="仿宋"/>
          <w:color w:val="auto"/>
          <w:spacing w:val="-3"/>
          <w:sz w:val="28"/>
          <w:szCs w:val="28"/>
          <w:lang w:val="en-US" w:eastAsia="zh-CN"/>
        </w:rPr>
        <w:t>分，团队</w:t>
      </w:r>
      <w:r>
        <w:rPr>
          <w:rFonts w:hint="default" w:ascii="仿宋" w:hAnsi="仿宋" w:eastAsia="仿宋" w:cs="仿宋"/>
          <w:color w:val="auto"/>
          <w:spacing w:val="-3"/>
          <w:sz w:val="28"/>
          <w:szCs w:val="28"/>
          <w:lang w:val="en-US" w:eastAsia="zh-CN"/>
        </w:rPr>
        <w:t>2</w:t>
      </w:r>
      <w:r>
        <w:rPr>
          <w:rFonts w:hint="eastAsia" w:ascii="仿宋" w:hAnsi="仿宋" w:eastAsia="仿宋" w:cs="仿宋"/>
          <w:color w:val="auto"/>
          <w:spacing w:val="-3"/>
          <w:sz w:val="28"/>
          <w:szCs w:val="28"/>
          <w:lang w:val="en-US" w:eastAsia="zh-CN"/>
        </w:rPr>
        <w:t>位选手均需要参加模块一的比赛，取</w:t>
      </w:r>
      <w:r>
        <w:rPr>
          <w:rFonts w:hint="default" w:ascii="仿宋" w:hAnsi="仿宋" w:eastAsia="仿宋" w:cs="仿宋"/>
          <w:color w:val="auto"/>
          <w:spacing w:val="-3"/>
          <w:sz w:val="28"/>
          <w:szCs w:val="28"/>
          <w:lang w:val="en-US" w:eastAsia="zh-CN"/>
        </w:rPr>
        <w:t>2</w:t>
      </w:r>
      <w:r>
        <w:rPr>
          <w:rFonts w:hint="eastAsia" w:ascii="仿宋" w:hAnsi="仿宋" w:eastAsia="仿宋" w:cs="仿宋"/>
          <w:color w:val="auto"/>
          <w:spacing w:val="-3"/>
          <w:sz w:val="28"/>
          <w:szCs w:val="28"/>
          <w:lang w:val="en-US" w:eastAsia="zh-CN"/>
        </w:rPr>
        <w:t>位选手的平均得分乘以</w:t>
      </w:r>
      <w:r>
        <w:rPr>
          <w:rFonts w:hint="default" w:ascii="仿宋" w:hAnsi="仿宋" w:eastAsia="仿宋" w:cs="仿宋"/>
          <w:color w:val="auto"/>
          <w:spacing w:val="-3"/>
          <w:sz w:val="28"/>
          <w:szCs w:val="28"/>
          <w:lang w:val="en-US" w:eastAsia="zh-CN"/>
        </w:rPr>
        <w:t>20%</w:t>
      </w:r>
      <w:r>
        <w:rPr>
          <w:rFonts w:hint="eastAsia" w:ascii="仿宋" w:hAnsi="仿宋" w:eastAsia="仿宋" w:cs="仿宋"/>
          <w:color w:val="auto"/>
          <w:spacing w:val="-3"/>
          <w:sz w:val="28"/>
          <w:szCs w:val="28"/>
          <w:lang w:val="en-US" w:eastAsia="zh-CN"/>
        </w:rPr>
        <w:t>计入总分。模块二由5位裁判进行评分，取</w:t>
      </w:r>
      <w:r>
        <w:rPr>
          <w:rFonts w:hint="default" w:ascii="仿宋" w:hAnsi="仿宋" w:eastAsia="仿宋" w:cs="仿宋"/>
          <w:color w:val="auto"/>
          <w:spacing w:val="-3"/>
          <w:sz w:val="28"/>
          <w:szCs w:val="28"/>
          <w:lang w:val="en-US" w:eastAsia="zh-CN"/>
        </w:rPr>
        <w:t>5</w:t>
      </w:r>
      <w:r>
        <w:rPr>
          <w:rFonts w:hint="eastAsia" w:ascii="仿宋" w:hAnsi="仿宋" w:eastAsia="仿宋" w:cs="仿宋"/>
          <w:color w:val="auto"/>
          <w:spacing w:val="-3"/>
          <w:sz w:val="28"/>
          <w:szCs w:val="28"/>
          <w:lang w:val="en-US" w:eastAsia="zh-CN"/>
        </w:rPr>
        <w:t>位裁判的平均得分乘以4</w:t>
      </w:r>
      <w:r>
        <w:rPr>
          <w:rFonts w:hint="default" w:ascii="仿宋" w:hAnsi="仿宋" w:eastAsia="仿宋" w:cs="仿宋"/>
          <w:color w:val="auto"/>
          <w:spacing w:val="-3"/>
          <w:sz w:val="28"/>
          <w:szCs w:val="28"/>
          <w:lang w:val="en-US" w:eastAsia="zh-CN"/>
        </w:rPr>
        <w:t>0%</w:t>
      </w:r>
      <w:r>
        <w:rPr>
          <w:rFonts w:hint="eastAsia" w:ascii="仿宋" w:hAnsi="仿宋" w:eastAsia="仿宋" w:cs="仿宋"/>
          <w:color w:val="auto"/>
          <w:spacing w:val="-3"/>
          <w:sz w:val="28"/>
          <w:szCs w:val="28"/>
          <w:lang w:val="en-US" w:eastAsia="zh-CN"/>
        </w:rPr>
        <w:t>计入总分。模块三分别由5位裁判进行现场评分，取</w:t>
      </w:r>
      <w:r>
        <w:rPr>
          <w:rFonts w:hint="default" w:ascii="仿宋" w:hAnsi="仿宋" w:eastAsia="仿宋" w:cs="仿宋"/>
          <w:color w:val="auto"/>
          <w:spacing w:val="-3"/>
          <w:sz w:val="28"/>
          <w:szCs w:val="28"/>
          <w:lang w:val="en-US" w:eastAsia="zh-CN"/>
        </w:rPr>
        <w:t>5</w:t>
      </w:r>
      <w:r>
        <w:rPr>
          <w:rFonts w:hint="eastAsia" w:ascii="仿宋" w:hAnsi="仿宋" w:eastAsia="仿宋" w:cs="仿宋"/>
          <w:color w:val="auto"/>
          <w:spacing w:val="-3"/>
          <w:sz w:val="28"/>
          <w:szCs w:val="28"/>
          <w:lang w:val="en-US" w:eastAsia="zh-CN"/>
        </w:rPr>
        <w:t>位裁判的平均得分乘以4</w:t>
      </w:r>
      <w:r>
        <w:rPr>
          <w:rFonts w:hint="default" w:ascii="仿宋" w:hAnsi="仿宋" w:eastAsia="仿宋" w:cs="仿宋"/>
          <w:color w:val="auto"/>
          <w:spacing w:val="-3"/>
          <w:sz w:val="28"/>
          <w:szCs w:val="28"/>
          <w:lang w:val="en-US" w:eastAsia="zh-CN"/>
        </w:rPr>
        <w:t>0%</w:t>
      </w:r>
      <w:r>
        <w:rPr>
          <w:rFonts w:hint="eastAsia" w:ascii="仿宋" w:hAnsi="仿宋" w:eastAsia="仿宋" w:cs="仿宋"/>
          <w:color w:val="auto"/>
          <w:spacing w:val="-3"/>
          <w:sz w:val="28"/>
          <w:szCs w:val="28"/>
          <w:lang w:val="en-US" w:eastAsia="zh-CN"/>
        </w:rPr>
        <w:t>计入总分。三个模块的分数之和为最终得分。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color w:val="auto"/>
          <w:spacing w:val="-3"/>
          <w:sz w:val="28"/>
          <w:szCs w:val="28"/>
        </w:rPr>
      </w:pPr>
      <w:r>
        <w:rPr>
          <w:rFonts w:hint="eastAsia" w:ascii="仿宋" w:hAnsi="仿宋" w:eastAsia="仿宋" w:cs="仿宋"/>
          <w:color w:val="auto"/>
          <w:spacing w:val="-3"/>
          <w:sz w:val="28"/>
          <w:szCs w:val="28"/>
        </w:rPr>
        <w:t>4.最终成绩：经复核无误，在裁判长、裁判、监督仲裁组签字后公布竞赛成绩。</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（三）评分细则和标准</w:t>
      </w:r>
    </w:p>
    <w:tbl>
      <w:tblPr>
        <w:tblStyle w:val="9"/>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60"/>
        <w:gridCol w:w="648"/>
        <w:gridCol w:w="5328"/>
        <w:gridCol w:w="31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pPr>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项目</w:t>
            </w:r>
          </w:p>
        </w:tc>
        <w:tc>
          <w:tcPr>
            <w:tcW w:w="660" w:type="dxa"/>
            <w:vAlign w:val="center"/>
          </w:tcPr>
          <w:p>
            <w:pPr>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评分模块</w:t>
            </w:r>
          </w:p>
        </w:tc>
        <w:tc>
          <w:tcPr>
            <w:tcW w:w="648" w:type="dxa"/>
            <w:vAlign w:val="center"/>
          </w:tcPr>
          <w:p>
            <w:pPr>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评分指标</w:t>
            </w:r>
          </w:p>
        </w:tc>
        <w:tc>
          <w:tcPr>
            <w:tcW w:w="5328" w:type="dxa"/>
            <w:vAlign w:val="center"/>
          </w:tcPr>
          <w:p>
            <w:pPr>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评分标准</w:t>
            </w:r>
          </w:p>
        </w:tc>
        <w:tc>
          <w:tcPr>
            <w:tcW w:w="312" w:type="dxa"/>
            <w:vAlign w:val="center"/>
          </w:tcPr>
          <w:p>
            <w:pPr>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分值</w:t>
            </w:r>
          </w:p>
        </w:tc>
        <w:tc>
          <w:tcPr>
            <w:tcW w:w="1020" w:type="dxa"/>
            <w:vAlign w:val="center"/>
          </w:tcPr>
          <w:p>
            <w:pPr>
              <w:widowControl w:val="0"/>
              <w:jc w:val="center"/>
              <w:rPr>
                <w:rFonts w:hint="eastAsia" w:ascii="宋体" w:hAnsi="宋体" w:eastAsia="宋体" w:cs="宋体"/>
                <w:b/>
                <w:bCs/>
                <w:vertAlign w:val="baseline"/>
                <w:lang w:val="en-US" w:eastAsia="zh-CN"/>
              </w:rPr>
            </w:pPr>
            <w:r>
              <w:rPr>
                <w:rFonts w:hint="eastAsia" w:ascii="仿宋" w:hAnsi="仿宋" w:eastAsia="仿宋" w:cs="仿宋"/>
                <w:b/>
                <w:bCs/>
                <w:sz w:val="21"/>
                <w:szCs w:val="21"/>
                <w:vertAlign w:val="baseline"/>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研学旅行课程设计（40分）</w:t>
            </w:r>
          </w:p>
        </w:tc>
        <w:tc>
          <w:tcPr>
            <w:tcW w:w="660"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研学旅行课程方案(20分）</w:t>
            </w: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设计理念2分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有明确的课程主题</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课程主题与依托资源高度吻合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restart"/>
            <w:vAlign w:val="center"/>
          </w:tcPr>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优秀</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18-20分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良好</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16-17分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一般</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12-15分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较差</w:t>
            </w:r>
          </w:p>
          <w:p>
            <w:pPr>
              <w:widowControl w:val="0"/>
              <w:jc w:val="center"/>
              <w:rPr>
                <w:rFonts w:hint="eastAsia" w:ascii="仿宋" w:hAnsi="仿宋" w:eastAsia="仿宋" w:cs="仿宋"/>
                <w:vertAlign w:val="baseline"/>
              </w:rPr>
            </w:pPr>
            <w:r>
              <w:rPr>
                <w:rFonts w:hint="eastAsia" w:ascii="仿宋" w:hAnsi="仿宋" w:eastAsia="仿宋" w:cs="仿宋"/>
                <w:vertAlign w:val="baseline"/>
                <w:lang w:val="en-US" w:eastAsia="zh-CN"/>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课程设计理念先进</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有一定的教育理念支撑</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课程目标2分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课程目标明确</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符合学龄段，实际体现因材施教</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关注知识</w:t>
            </w:r>
            <w:r>
              <w:rPr>
                <w:rFonts w:hint="eastAsia" w:ascii="仿宋" w:hAnsi="仿宋" w:eastAsia="仿宋" w:cs="仿宋"/>
                <w:sz w:val="21"/>
                <w:szCs w:val="21"/>
                <w:vertAlign w:val="baseline"/>
                <w:lang w:val="en-US" w:eastAsia="zh-CN"/>
              </w:rPr>
              <w:t>习得，</w:t>
            </w:r>
            <w:r>
              <w:rPr>
                <w:rFonts w:hint="eastAsia" w:ascii="仿宋" w:hAnsi="仿宋" w:eastAsia="仿宋" w:cs="仿宋"/>
                <w:sz w:val="21"/>
                <w:szCs w:val="21"/>
                <w:vertAlign w:val="baseline"/>
              </w:rPr>
              <w:t>关注后续技能和素质的发展</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关注人的全面发展</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课程内容6分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内容选择重点突出</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逻辑严谨，客观准确</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与所选资源紧密结合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合理补充外延性知识，体现前沿发展趋势，有一定的思辨性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理论联系实际</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突出实践性特征，彰显社会主义核心价值观</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课程实施6分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师资</w:t>
            </w:r>
            <w:r>
              <w:rPr>
                <w:rFonts w:hint="eastAsia" w:ascii="仿宋" w:hAnsi="仿宋" w:eastAsia="仿宋" w:cs="仿宋"/>
                <w:sz w:val="21"/>
                <w:szCs w:val="21"/>
                <w:vertAlign w:val="baseline"/>
              </w:rPr>
              <w:t>配合合理</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行前</w:t>
            </w:r>
            <w:r>
              <w:rPr>
                <w:rFonts w:hint="eastAsia" w:ascii="仿宋" w:hAnsi="仿宋" w:eastAsia="仿宋" w:cs="仿宋"/>
                <w:sz w:val="21"/>
                <w:szCs w:val="21"/>
                <w:vertAlign w:val="baseline"/>
                <w:lang w:val="en-US" w:eastAsia="zh-CN"/>
              </w:rPr>
              <w:t>课、</w:t>
            </w:r>
            <w:r>
              <w:rPr>
                <w:rFonts w:hint="eastAsia" w:ascii="仿宋" w:hAnsi="仿宋" w:eastAsia="仿宋" w:cs="仿宋"/>
                <w:sz w:val="21"/>
                <w:szCs w:val="21"/>
                <w:vertAlign w:val="baseline"/>
              </w:rPr>
              <w:t>行中</w:t>
            </w:r>
            <w:r>
              <w:rPr>
                <w:rFonts w:hint="eastAsia" w:ascii="仿宋" w:hAnsi="仿宋" w:eastAsia="仿宋" w:cs="仿宋"/>
                <w:sz w:val="21"/>
                <w:szCs w:val="21"/>
                <w:vertAlign w:val="baseline"/>
                <w:lang w:val="en-US" w:eastAsia="zh-CN"/>
              </w:rPr>
              <w:t>课、</w:t>
            </w:r>
            <w:r>
              <w:rPr>
                <w:rFonts w:hint="eastAsia" w:ascii="仿宋" w:hAnsi="仿宋" w:eastAsia="仿宋" w:cs="仿宋"/>
                <w:sz w:val="21"/>
                <w:szCs w:val="21"/>
                <w:vertAlign w:val="baseline"/>
              </w:rPr>
              <w:t>行后</w:t>
            </w:r>
            <w:r>
              <w:rPr>
                <w:rFonts w:hint="eastAsia" w:ascii="仿宋" w:hAnsi="仿宋" w:eastAsia="仿宋" w:cs="仿宋"/>
                <w:sz w:val="21"/>
                <w:szCs w:val="21"/>
                <w:vertAlign w:val="baseline"/>
                <w:lang w:val="en-US" w:eastAsia="zh-CN"/>
              </w:rPr>
              <w:t>课</w:t>
            </w:r>
            <w:r>
              <w:rPr>
                <w:rFonts w:hint="eastAsia" w:ascii="仿宋" w:hAnsi="仿宋" w:eastAsia="仿宋" w:cs="仿宋"/>
                <w:sz w:val="21"/>
                <w:szCs w:val="21"/>
                <w:vertAlign w:val="baseline"/>
              </w:rPr>
              <w:t>符合学校需求并有落地性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课程对象明确</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学情分析到位，合理使用先进的方法手段</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关注学生的个性特征，鼓励学生探究</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建立互动和良好的氛围</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课程成果2分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课程学习有明确的物化成果，形成研究性学习的结果</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行后课应有一定的学习成果预设，引导学生开展创新性学习</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课程评价2分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更新评价理念，强化素养导向，注重价值观、品格和关键能力评价，能够体现学游结合，提高参与度</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创新评价方法，倡导增值评价、协商性评价、表现性评价、探索使用信息化手段提高评价的效度</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研学手册（20分）</w:t>
            </w: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研学资源2分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资源介绍能够聚焦课程主题，合理选取符合研学要求的资源</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restart"/>
            <w:vAlign w:val="center"/>
          </w:tcPr>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优秀</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18-20分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良好</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16-17分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一般</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12-15分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较差</w:t>
            </w:r>
          </w:p>
          <w:p>
            <w:pPr>
              <w:widowControl w:val="0"/>
              <w:jc w:val="center"/>
              <w:rPr>
                <w:rFonts w:hint="eastAsia" w:ascii="仿宋" w:hAnsi="仿宋" w:eastAsia="仿宋" w:cs="仿宋"/>
                <w:vertAlign w:val="baseline"/>
              </w:rPr>
            </w:pPr>
            <w:r>
              <w:rPr>
                <w:rFonts w:hint="eastAsia" w:ascii="仿宋" w:hAnsi="仿宋" w:eastAsia="仿宋" w:cs="仿宋"/>
                <w:vertAlign w:val="baseline"/>
                <w:lang w:val="en-US" w:eastAsia="zh-CN"/>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研学资源呈现内容准确，排版精美、突出重点，有一定的内涵</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学习目标2分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围绕课程主题和课程目标设定学习目标，目标明确有效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学习目标能够落实有理想、有本领、有担当的培养目标</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研学任务4分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符合学情、对应目标、符合课程资源点的属性、特点及客观条件</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研学任务设计有一定的创新性、灵活性和丰富性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探究问题4分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围绕研学任务设计探究性问题，问题的呈现形式灵活，富有启发性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探究问题能够聚焦资源的核心内涵，能够结合学龄段的特点</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研学感悟4分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对应课程研究性学习过程，采取多样形式引导学生开展素养习得感悟</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对应课程学习成果，采取多样形式引导学生开展知识学习的延展探究</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学习评估4分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对应课程评价，建立评价指标和维度，多角度评价学生学习成果</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对应学习目标，注重对学生能力培养和综合素养的评估</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restart"/>
            <w:vAlign w:val="center"/>
          </w:tcPr>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优秀</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18-20分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良好</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16-17分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一般</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12-15分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较差</w:t>
            </w:r>
          </w:p>
          <w:p>
            <w:pPr>
              <w:widowControl w:val="0"/>
              <w:jc w:val="center"/>
              <w:rPr>
                <w:rFonts w:hint="eastAsia" w:ascii="仿宋" w:hAnsi="仿宋" w:eastAsia="仿宋" w:cs="仿宋"/>
                <w:vertAlign w:val="baseline"/>
              </w:rPr>
            </w:pPr>
            <w:r>
              <w:rPr>
                <w:rFonts w:hint="eastAsia" w:ascii="仿宋" w:hAnsi="仿宋" w:eastAsia="仿宋" w:cs="仿宋"/>
                <w:vertAlign w:val="baseline"/>
                <w:lang w:val="en-US" w:eastAsia="zh-CN"/>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研学旅行产品方案及单元展示</w:t>
            </w: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（40分）</w:t>
            </w:r>
          </w:p>
        </w:tc>
        <w:tc>
          <w:tcPr>
            <w:tcW w:w="660"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研学旅行产品方案（20分）</w:t>
            </w: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产品创意描述4分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产品创意选题新颖，富有艺术性和文化气息</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产品创意描述清楚，富有创新性和科学性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产品创意鲜明，直接需求痛点，可行性和落地性强</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产品市场定位准确，市场契合度高</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产品资源分析2分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资源丰富，内涵深厚，注重精品</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分析准确，内容详识，数据精准</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产品资源编排2分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资源编排突出重点，突出特色，突出创意</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资源编排充分考虑时空条件，合理且紧凑</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研学活动设计8分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根据资源合理开展研学活动设计，学游结合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根据资源点合理开展课程设计，能够开展研究性学习</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活动设计注重挖掘和弘扬资源中蕴含的中华优秀传统文化</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研学活动设计与目标市场客群的学龄段相符合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研学活动设计内容合理，资源丰富</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研学活动设计有一定的创新性和体验性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研学活动设计中能够体现新技术应用</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出行交通安排2分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考虑学生的学龄段和年龄段特点，做到劳逸结合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出行大、小交通安排合理，充分考虑线路实际</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餐饮住宿安排2分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考虑学生的学龄段和年龄段特点，餐饮安排搭配合理</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住宿安排符合成本要求，考虑安全因素</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研学活动单元模拟展示（20分）</w:t>
            </w: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职业素养5分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礼仪着装得体，符合职业情境或展示主题</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restart"/>
            <w:vAlign w:val="center"/>
          </w:tcPr>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优秀</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18-20分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良好</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16-17分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一般</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12-15分</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较差</w:t>
            </w:r>
          </w:p>
          <w:p>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团队配合恰当，规范娴熟、示范有效</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展示组织与特色</w:t>
            </w: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展示内容正确，结构合理，尊重资源的史实和现实</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展示形式新颖，互动设置巧妙，具有很强的知识性和思辨性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展示方法灵活多样，有吸引力，富有特色和创新性</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语言表达6分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讲解展示紧扣研学主题，特色鲜明</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讲解重点突出、有层次感、逻辑性强</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语言流畅优美，口齿清晰，富有文采</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restart"/>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整体表现力</w:t>
            </w: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3分</w:t>
            </w: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仪态自然，肢体语言恰当，符合职业规范</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20" w:type="dxa"/>
            <w:vMerge w:val="continue"/>
          </w:tcPr>
          <w:p>
            <w:pPr>
              <w:widowControl w:val="0"/>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widowControl w:val="0"/>
              <w:jc w:val="both"/>
              <w:rPr>
                <w:rFonts w:hint="eastAsia" w:ascii="仿宋" w:hAnsi="仿宋" w:eastAsia="仿宋" w:cs="仿宋"/>
                <w:sz w:val="21"/>
                <w:szCs w:val="21"/>
                <w:vertAlign w:val="baseline"/>
              </w:rPr>
            </w:pPr>
          </w:p>
        </w:tc>
        <w:tc>
          <w:tcPr>
            <w:tcW w:w="660" w:type="dxa"/>
            <w:vMerge w:val="continue"/>
            <w:vAlign w:val="center"/>
          </w:tcPr>
          <w:p>
            <w:pPr>
              <w:widowControl w:val="0"/>
              <w:jc w:val="both"/>
              <w:rPr>
                <w:rFonts w:hint="eastAsia" w:ascii="仿宋" w:hAnsi="仿宋" w:eastAsia="仿宋" w:cs="仿宋"/>
                <w:sz w:val="21"/>
                <w:szCs w:val="21"/>
                <w:vertAlign w:val="baseline"/>
              </w:rPr>
            </w:pPr>
          </w:p>
        </w:tc>
        <w:tc>
          <w:tcPr>
            <w:tcW w:w="648" w:type="dxa"/>
            <w:vMerge w:val="continue"/>
            <w:vAlign w:val="center"/>
          </w:tcPr>
          <w:p>
            <w:pPr>
              <w:widowControl w:val="0"/>
              <w:jc w:val="both"/>
              <w:rPr>
                <w:rFonts w:hint="eastAsia" w:ascii="仿宋" w:hAnsi="仿宋" w:eastAsia="仿宋" w:cs="仿宋"/>
                <w:sz w:val="21"/>
                <w:szCs w:val="21"/>
                <w:vertAlign w:val="baseline"/>
              </w:rPr>
            </w:pPr>
          </w:p>
        </w:tc>
        <w:tc>
          <w:tcPr>
            <w:tcW w:w="5328" w:type="dxa"/>
            <w:vAlign w:val="center"/>
          </w:tcPr>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富有感染力、亲和力和渗透力</w:t>
            </w:r>
          </w:p>
        </w:tc>
        <w:tc>
          <w:tcPr>
            <w:tcW w:w="312" w:type="dxa"/>
            <w:vAlign w:val="center"/>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20" w:type="dxa"/>
            <w:vMerge w:val="continue"/>
          </w:tcPr>
          <w:p>
            <w:pPr>
              <w:widowControl w:val="0"/>
              <w:jc w:val="center"/>
              <w:rPr>
                <w:rFonts w:hint="eastAsia" w:ascii="宋体" w:hAnsi="宋体" w:eastAsia="宋体" w:cs="宋体"/>
                <w:vertAlign w:val="baseline"/>
              </w:rPr>
            </w:pPr>
          </w:p>
        </w:tc>
      </w:tr>
    </w:tbl>
    <w:p>
      <w:pPr>
        <w:pStyle w:val="3"/>
        <w:spacing w:line="360" w:lineRule="auto"/>
        <w:rPr>
          <w:rFonts w:hint="eastAsia"/>
          <w:color w:val="auto"/>
          <w:spacing w:val="-3"/>
          <w14:textOutline w14:w="5105" w14:cap="sq" w14:cmpd="sng" w14:algn="ctr">
            <w14:solidFill>
              <w14:srgbClr w14:val="000000"/>
            </w14:solidFill>
            <w14:prstDash w14:val="solid"/>
            <w14:bevel/>
          </w14:textOutline>
        </w:rPr>
      </w:pPr>
    </w:p>
    <w:p>
      <w:pPr>
        <w:pStyle w:val="3"/>
        <w:spacing w:line="360" w:lineRule="auto"/>
        <w:ind w:firstLine="548" w:firstLineChars="200"/>
        <w:rPr>
          <w:color w:val="auto"/>
          <w:spacing w:val="-2"/>
          <w:position w:val="25"/>
        </w:rPr>
      </w:pPr>
      <w:r>
        <w:rPr>
          <w:rFonts w:hint="eastAsia"/>
          <w:color w:val="auto"/>
          <w:spacing w:val="-3"/>
          <w14:textOutline w14:w="5105" w14:cap="sq" w14:cmpd="sng" w14:algn="ctr">
            <w14:solidFill>
              <w14:srgbClr w14:val="000000"/>
            </w14:solidFill>
            <w14:prstDash w14:val="solid"/>
            <w14:bevel/>
          </w14:textOutline>
        </w:rPr>
        <w:t>十一、奖项设定</w:t>
      </w:r>
    </w:p>
    <w:p>
      <w:pPr>
        <w:spacing w:line="360" w:lineRule="auto"/>
        <w:ind w:firstLine="548" w:firstLineChars="200"/>
        <w:jc w:val="both"/>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1</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本赛项设参赛个人一、二、三等奖。以赛项实际参赛队总数为基数，一、二、三等奖获奖比例分别为10%、20%、30%（小数点后四舍五入）。获得一等奖的参赛队指导教师获“优秀指导教师奖”。</w:t>
      </w:r>
    </w:p>
    <w:p>
      <w:pPr>
        <w:spacing w:line="360" w:lineRule="auto"/>
        <w:ind w:firstLine="548" w:firstLineChars="200"/>
        <w:jc w:val="both"/>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val="en-US" w:eastAsia="zh-CN"/>
        </w:rPr>
        <w:t>2.</w:t>
      </w:r>
      <w:r>
        <w:rPr>
          <w:rFonts w:hint="eastAsia" w:ascii="仿宋" w:hAnsi="仿宋" w:eastAsia="仿宋" w:cs="仿宋"/>
          <w:color w:val="auto"/>
          <w:spacing w:val="-3"/>
          <w:sz w:val="28"/>
          <w:szCs w:val="28"/>
          <w:lang w:eastAsia="zh-CN"/>
        </w:rPr>
        <w:t>优秀</w:t>
      </w:r>
      <w:r>
        <w:rPr>
          <w:rFonts w:hint="eastAsia" w:ascii="仿宋" w:hAnsi="仿宋" w:eastAsia="仿宋" w:cs="仿宋"/>
          <w:color w:val="auto"/>
          <w:spacing w:val="-3"/>
          <w:sz w:val="28"/>
          <w:szCs w:val="28"/>
        </w:rPr>
        <w:t>组织奖。河北省旅游职业教育集团将对领导重视、组织出色、遵守规则、文明参赛的院校予以表彰。</w:t>
      </w:r>
    </w:p>
    <w:p>
      <w:pPr>
        <w:spacing w:line="360" w:lineRule="auto"/>
        <w:ind w:firstLine="548" w:firstLineChars="200"/>
        <w:jc w:val="both"/>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rPr>
        <w:t>.突出贡献奖。河北省旅游职业教育集团将对本次大赛做出突出贡献的单位予以表彰。</w:t>
      </w:r>
    </w:p>
    <w:p>
      <w:pPr>
        <w:pStyle w:val="3"/>
        <w:numPr>
          <w:ilvl w:val="0"/>
          <w:numId w:val="1"/>
        </w:numPr>
        <w:spacing w:line="360" w:lineRule="auto"/>
        <w:ind w:firstLine="548" w:firstLineChars="200"/>
        <w:jc w:val="both"/>
        <w:rPr>
          <w:color w:val="auto"/>
          <w:spacing w:val="-3"/>
          <w14:textOutline w14:w="5105" w14:cap="sq" w14:cmpd="sng" w14:algn="ctr">
            <w14:solidFill>
              <w14:srgbClr w14:val="000000"/>
            </w14:solidFill>
            <w14:prstDash w14:val="solid"/>
            <w14:bevel/>
          </w14:textOutline>
        </w:rPr>
      </w:pPr>
      <w:r>
        <w:rPr>
          <w:rFonts w:hint="eastAsia"/>
          <w:color w:val="auto"/>
          <w:spacing w:val="-3"/>
          <w14:textOutline w14:w="5105" w14:cap="sq" w14:cmpd="sng" w14:algn="ctr">
            <w14:solidFill>
              <w14:srgbClr w14:val="000000"/>
            </w14:solidFill>
            <w14:prstDash w14:val="solid"/>
            <w14:bevel/>
          </w14:textOutline>
        </w:rPr>
        <w:t>赛场预案</w:t>
      </w:r>
    </w:p>
    <w:p>
      <w:pPr>
        <w:spacing w:line="360" w:lineRule="auto"/>
        <w:ind w:firstLine="548" w:firstLineChars="200"/>
        <w:jc w:val="both"/>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本次比赛将配备足够的监督员、裁判长及裁判员，所有人员分工明确，各司其职，独立工作，互相监督，确保本次成绩评判的正确性</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本赛项</w:t>
      </w:r>
      <w:r>
        <w:rPr>
          <w:rFonts w:hint="eastAsia" w:ascii="仿宋" w:hAnsi="仿宋" w:eastAsia="仿宋" w:cs="仿宋"/>
          <w:color w:val="auto"/>
          <w:spacing w:val="-3"/>
          <w:sz w:val="28"/>
          <w:szCs w:val="28"/>
          <w:lang w:val="en-US" w:eastAsia="zh-CN"/>
        </w:rPr>
        <w:t>的研学旅行产品方案单元展示</w:t>
      </w:r>
      <w:r>
        <w:rPr>
          <w:rFonts w:hint="eastAsia" w:ascii="仿宋" w:hAnsi="仿宋" w:eastAsia="仿宋" w:cs="仿宋"/>
          <w:color w:val="auto"/>
          <w:spacing w:val="-3"/>
          <w:sz w:val="28"/>
          <w:szCs w:val="28"/>
        </w:rPr>
        <w:t>环节</w:t>
      </w:r>
      <w:r>
        <w:rPr>
          <w:rFonts w:hint="eastAsia" w:ascii="仿宋" w:hAnsi="仿宋" w:eastAsia="仿宋" w:cs="仿宋"/>
          <w:color w:val="auto"/>
          <w:spacing w:val="-3"/>
          <w:sz w:val="28"/>
          <w:szCs w:val="28"/>
          <w:lang w:val="en-US" w:eastAsia="zh-CN"/>
        </w:rPr>
        <w:t>设计</w:t>
      </w:r>
      <w:r>
        <w:rPr>
          <w:rFonts w:hint="eastAsia" w:ascii="仿宋" w:hAnsi="仿宋" w:eastAsia="仿宋" w:cs="仿宋"/>
          <w:color w:val="auto"/>
          <w:spacing w:val="-3"/>
          <w:sz w:val="28"/>
          <w:szCs w:val="28"/>
        </w:rPr>
        <w:t>两种计时工具</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在</w:t>
      </w:r>
      <w:r>
        <w:rPr>
          <w:rFonts w:hint="eastAsia" w:ascii="仿宋" w:hAnsi="仿宋" w:eastAsia="仿宋" w:cs="仿宋"/>
          <w:color w:val="auto"/>
          <w:spacing w:val="-3"/>
          <w:sz w:val="28"/>
          <w:szCs w:val="28"/>
        </w:rPr>
        <w:t>播放选手准备的PPT材料或者音频文件</w:t>
      </w:r>
      <w:r>
        <w:rPr>
          <w:rFonts w:hint="eastAsia" w:ascii="仿宋" w:hAnsi="仿宋" w:eastAsia="仿宋" w:cs="仿宋"/>
          <w:color w:val="auto"/>
          <w:spacing w:val="-3"/>
          <w:sz w:val="28"/>
          <w:szCs w:val="28"/>
          <w:lang w:val="en-US" w:eastAsia="zh-CN"/>
        </w:rPr>
        <w:t>时</w:t>
      </w:r>
      <w:r>
        <w:rPr>
          <w:rFonts w:hint="eastAsia" w:ascii="仿宋" w:hAnsi="仿宋" w:eastAsia="仿宋" w:cs="仿宋"/>
          <w:color w:val="auto"/>
          <w:spacing w:val="-3"/>
          <w:sz w:val="28"/>
          <w:szCs w:val="28"/>
        </w:rPr>
        <w:t>，如遇计算机卡顿、音响设备故障、停电或其他可能直接影响选手比赛成绩的异常情况，则由裁判长、赛点负责人和大赛监督员共同视具体情况裁定让选手继续完成比赛或从新开始，裁判员会综合考虑选手现场表现，做到客观、公正、公平。各赛场都配有应急供电设备。</w:t>
      </w:r>
    </w:p>
    <w:p>
      <w:pPr>
        <w:pStyle w:val="3"/>
        <w:spacing w:line="360" w:lineRule="auto"/>
        <w:ind w:firstLine="548" w:firstLineChars="200"/>
        <w:jc w:val="both"/>
        <w:rPr>
          <w:color w:val="auto"/>
        </w:rPr>
      </w:pPr>
      <w:r>
        <w:rPr>
          <w:rFonts w:hint="eastAsia"/>
          <w:color w:val="auto"/>
          <w:spacing w:val="-3"/>
          <w14:textOutline w14:w="5105" w14:cap="sq" w14:cmpd="sng" w14:algn="ctr">
            <w14:solidFill>
              <w14:srgbClr w14:val="000000"/>
            </w14:solidFill>
            <w14:prstDash w14:val="solid"/>
            <w14:bevel/>
          </w14:textOutline>
        </w:rPr>
        <w:t>十三、赛项安全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赛项执委会、赛点会采取切实有效措施保证大赛期间参赛选手、指导教师、裁判员、工作人员及观众的人身安全。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一</w:t>
      </w:r>
      <w:r>
        <w:rPr>
          <w:rFonts w:hint="eastAsia" w:ascii="仿宋" w:hAnsi="仿宋" w:eastAsia="仿宋" w:cs="仿宋"/>
          <w:color w:val="auto"/>
          <w:spacing w:val="-3"/>
          <w:sz w:val="28"/>
          <w:szCs w:val="28"/>
        </w:rPr>
        <w:t>）安全保障</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1.大赛执委会采取切实有效措施保证比赛现场参赛选手、指导教师、裁判员、工作人员及观众的人身安全。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2.赛场周围要设立警戒线，防止无关人员进入扰乱赛场秩序或发生意外事件。禁止场内外喧哗吵闹，如有违反按违纪处理。</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3.大赛执委会组织专人对比赛现场、食宿场所和交通保障进行考察，并对安全工作提出明确要求。赛场的布置，赛场内的器材、设备</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应符合国家有关安全规定。</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4.比赛统一安排的酒店应为大赛执委会提供保证应急预案实施的条件。对于比赛内容涉及可能有坠物、大用电量、易发生火灾的情况</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必须明确制度和预案，并配备急救人员与设施。</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5.比赛统一安排的酒店需制定赛场人员疏导方案。赛场环境中存在人员密集、车流人流交错的区域，除了设置齐全的指示标志外，须增加引导人员，并开辟备用通道。</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6.大赛期间，大赛执委会须在赛场管理的关键岗位，增加力量，确保比赛安全。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7.大赛期间有组织地参观和观摩活动的交通安全由赛项执委会负责。大赛执委会须保证比赛期间选手、指导教师、领队、裁判员、专家、工作人员从指定酒店乘坐指定交通工具往返赛场的交通安全。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二</w:t>
      </w:r>
      <w:r>
        <w:rPr>
          <w:rFonts w:hint="eastAsia" w:ascii="仿宋" w:hAnsi="仿宋" w:eastAsia="仿宋" w:cs="仿宋"/>
          <w:color w:val="auto"/>
          <w:spacing w:val="-3"/>
          <w:sz w:val="28"/>
          <w:szCs w:val="28"/>
        </w:rPr>
        <w:t>）食宿安排</w:t>
      </w:r>
    </w:p>
    <w:p>
      <w:pPr>
        <w:spacing w:line="360" w:lineRule="auto"/>
        <w:ind w:firstLine="548" w:firstLineChars="200"/>
        <w:jc w:val="both"/>
        <w:rPr>
          <w:rFonts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1.比赛期间，因大赛各环节安排紧密，为确保学生能准时参加各专项比赛，保证大赛顺畅进行，由承办院校统一安排酒店，食宿</w:t>
      </w:r>
      <w:r>
        <w:rPr>
          <w:rFonts w:hint="eastAsia" w:ascii="仿宋" w:hAnsi="仿宋" w:eastAsia="仿宋" w:cs="仿宋"/>
          <w:color w:val="auto"/>
          <w:spacing w:val="-3"/>
          <w:sz w:val="28"/>
          <w:szCs w:val="28"/>
          <w:lang w:eastAsia="zh-CN"/>
        </w:rPr>
        <w:t>费用</w:t>
      </w:r>
      <w:r>
        <w:rPr>
          <w:rFonts w:hint="eastAsia" w:ascii="仿宋" w:hAnsi="仿宋" w:eastAsia="仿宋" w:cs="仿宋"/>
          <w:color w:val="auto"/>
          <w:spacing w:val="-3"/>
          <w:sz w:val="28"/>
          <w:szCs w:val="28"/>
        </w:rPr>
        <w:t>自理</w:t>
      </w:r>
      <w:r>
        <w:rPr>
          <w:rFonts w:hint="eastAsia" w:ascii="仿宋" w:hAnsi="仿宋" w:eastAsia="仿宋" w:cs="仿宋"/>
          <w:color w:val="auto"/>
          <w:spacing w:val="-3"/>
          <w:sz w:val="28"/>
          <w:szCs w:val="28"/>
          <w:lang w:eastAsia="zh-CN"/>
        </w:rPr>
        <w:t>。</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2.比赛期间安排的住宿地具有宾馆/住宿经营许可资质。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三</w:t>
      </w:r>
      <w:r>
        <w:rPr>
          <w:rFonts w:hint="eastAsia" w:ascii="仿宋" w:hAnsi="仿宋" w:eastAsia="仿宋" w:cs="仿宋"/>
          <w:color w:val="auto"/>
          <w:spacing w:val="-3"/>
          <w:sz w:val="28"/>
          <w:szCs w:val="28"/>
        </w:rPr>
        <w:t>）参赛队责任</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1.各学校组织代表队时，须安排为参赛选手购买大赛期间的人身意外伤害保险。</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2.各学校代表队组成后，须制定相关管理制度，并对所有选手、指导教师进行安全教育。</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3.各参赛队伍须加强对参与比赛人员的安全管理，实现与赛场安全管理的对接。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四</w:t>
      </w:r>
      <w:r>
        <w:rPr>
          <w:rFonts w:hint="eastAsia" w:ascii="仿宋" w:hAnsi="仿宋" w:eastAsia="仿宋" w:cs="仿宋"/>
          <w:color w:val="auto"/>
          <w:spacing w:val="-3"/>
          <w:sz w:val="28"/>
          <w:szCs w:val="28"/>
        </w:rPr>
        <w:t>）应急处理</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比赛期间发生各种意外事故，发现者或当事人应第一时间报告执委会，同时采取措施避免事态扩大。执委会应立即启动预案予以解决并报告组委会。赛项出现重大安全问题可以停赛，是否停赛由执委会决定。事后，执委会应向组委会报告详细情况。</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五</w:t>
      </w:r>
      <w:r>
        <w:rPr>
          <w:rFonts w:hint="eastAsia" w:ascii="仿宋" w:hAnsi="仿宋" w:eastAsia="仿宋" w:cs="仿宋"/>
          <w:color w:val="auto"/>
          <w:spacing w:val="-3"/>
          <w:sz w:val="28"/>
          <w:szCs w:val="28"/>
        </w:rPr>
        <w:t>）处罚措施</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1.因参赛队伍原因造成重大安全事故的，取消其获奖资格，情节恶劣并造成重大安全事故的，由司法机关追究相应法律责任。</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2.参赛队伍有发生重大安全事故隐患，经赛场工作人员提示、警告无效的，可取消其继续比赛的资格。</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3.赛事工作人员违规的，按照相应的制度追究责任。情节恶劣并造成重大安全事故的，由司法机关追究相应法律责任。</w:t>
      </w:r>
    </w:p>
    <w:p>
      <w:pPr>
        <w:pStyle w:val="3"/>
        <w:spacing w:line="360" w:lineRule="auto"/>
        <w:ind w:firstLine="548" w:firstLineChars="200"/>
        <w:rPr>
          <w:color w:val="auto"/>
        </w:rPr>
      </w:pPr>
      <w:r>
        <w:rPr>
          <w:rFonts w:hint="eastAsia"/>
          <w:color w:val="auto"/>
          <w:spacing w:val="-3"/>
          <w14:textOutline w14:w="5105" w14:cap="sq" w14:cmpd="sng" w14:algn="ctr">
            <w14:solidFill>
              <w14:srgbClr w14:val="000000"/>
            </w14:solidFill>
            <w14:prstDash w14:val="solid"/>
            <w14:bevel/>
          </w14:textOutline>
        </w:rPr>
        <w:t>十四、竞赛须知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（一）参赛领队须知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1.熟悉竞赛规程，负责做好本参赛队大赛期间的管理工作，负责本参赛队的参赛组织和与大赛的联络。</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2.贯彻执行大赛各项规定，竞赛期间不私自接触裁判。</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3.准时参加赛前领队会议，并认真传达落实会议精神，确保参赛选手准时参加各项比赛及活动。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4.在比赛时需密切留意参赛选手的比赛时间，安排充足人员进行调度，避免出现因迟到而被取消比赛资格的现象。</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5.对不符合竞赛规定的设备、软件、工具，有失公正的评判、奖励以及工作人员的违规行为等，均可向仲裁组提出申诉。涉及比赛成绩变更的申诉，须在规定的时间内由领队以书面的形式提出。</w:t>
      </w:r>
    </w:p>
    <w:p>
      <w:pPr>
        <w:pStyle w:val="3"/>
        <w:spacing w:line="360" w:lineRule="auto"/>
        <w:ind w:firstLine="556" w:firstLineChars="200"/>
        <w:rPr>
          <w:color w:val="auto"/>
        </w:rPr>
      </w:pPr>
      <w:r>
        <w:rPr>
          <w:rFonts w:hint="eastAsia"/>
          <w:color w:val="auto"/>
          <w:spacing w:val="-1"/>
          <w14:textOutline w14:w="5105" w14:cap="sq" w14:cmpd="sng" w14:algn="ctr">
            <w14:solidFill>
              <w14:srgbClr w14:val="000000"/>
            </w14:solidFill>
            <w14:prstDash w14:val="solid"/>
            <w14:bevel/>
          </w14:textOutline>
        </w:rPr>
        <w:t>非领队提出或超过时效的申诉一律不予受理</w:t>
      </w:r>
      <w:r>
        <w:rPr>
          <w:rFonts w:hint="eastAsia"/>
          <w:color w:val="auto"/>
          <w:spacing w:val="-1"/>
        </w:rPr>
        <w:t>。</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6.领队应负责赛事活动期间本队所有选手的人身及财产安全，并按规定为参赛选手及参赛人员购买相关保险。如发现意外事故，应及时向组委会报告。</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（二）指导教师须知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1.熟悉竞赛规程，负责协助领队做好所指导选手大赛期间的管理工作。</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2.比赛过程中，指导教师不得现场指导，不得现场书写和传递任何资料给参赛选手。</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3.贯彻执行大赛各项规定，竞赛期间不得私自接触裁判。</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4.负责大赛期间所指导选手的</w:t>
      </w:r>
      <w:r>
        <w:rPr>
          <w:rFonts w:hint="eastAsia" w:ascii="仿宋" w:hAnsi="仿宋" w:eastAsia="仿宋" w:cs="仿宋"/>
          <w:color w:val="auto"/>
          <w:spacing w:val="-3"/>
          <w:sz w:val="28"/>
          <w:szCs w:val="28"/>
          <w:lang w:val="en-US" w:eastAsia="zh-CN"/>
        </w:rPr>
        <w:t>卫生防疫</w:t>
      </w:r>
      <w:r>
        <w:rPr>
          <w:rFonts w:hint="eastAsia" w:ascii="仿宋" w:hAnsi="仿宋" w:eastAsia="仿宋" w:cs="仿宋"/>
          <w:color w:val="auto"/>
          <w:spacing w:val="-3"/>
          <w:sz w:val="28"/>
          <w:szCs w:val="28"/>
        </w:rPr>
        <w:t>工作和人身及财产安全，如发现意外事故，应及时向领队报告。</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5.比赛结束后，需贯彻大赛规定，做好赛项的评价工作。</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6.当本单位参赛选手对比赛中出现异常或疑问，应及时了解情况</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客观作出判断，做好选手的安抚工作。内部协商，认为确有必要时</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在规定时限内由领队向赛项仲裁工作组提出书面仲裁申请。</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（三）参赛选手须知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1.准备阶段</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（1）参赛选手须认真填写报名表各项内容，提供个人真实身份证明。凡弄虚作假者，将取消其比赛资格。</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（2）参赛选手须在规定时间内提交符合要求的比赛资料，</w:t>
      </w:r>
      <w:r>
        <w:rPr>
          <w:rFonts w:hint="eastAsia" w:ascii="仿宋" w:hAnsi="仿宋" w:eastAsia="仿宋" w:cs="仿宋"/>
          <w:color w:val="auto"/>
          <w:spacing w:val="-3"/>
          <w:sz w:val="28"/>
          <w:szCs w:val="28"/>
          <w:lang w:eastAsia="zh-CN"/>
        </w:rPr>
        <w:t>包括</w:t>
      </w:r>
      <w:r>
        <w:rPr>
          <w:rFonts w:hint="eastAsia" w:ascii="仿宋" w:hAnsi="仿宋" w:eastAsia="仿宋" w:cs="仿宋"/>
          <w:color w:val="auto"/>
          <w:spacing w:val="-3"/>
          <w:sz w:val="28"/>
          <w:szCs w:val="28"/>
          <w:lang w:val="en-US" w:eastAsia="zh-CN"/>
        </w:rPr>
        <w:t>模块三的研学旅行产品方案、研学旅行课程单元展示所需的背景视频、</w:t>
      </w:r>
      <w:r>
        <w:rPr>
          <w:rFonts w:hint="default" w:ascii="仿宋" w:hAnsi="仿宋" w:eastAsia="仿宋" w:cs="仿宋"/>
          <w:color w:val="auto"/>
          <w:spacing w:val="-3"/>
          <w:sz w:val="28"/>
          <w:szCs w:val="28"/>
          <w:lang w:val="en-US" w:eastAsia="zh-CN"/>
        </w:rPr>
        <w:t>PPT</w:t>
      </w:r>
      <w:r>
        <w:rPr>
          <w:rFonts w:hint="eastAsia" w:ascii="仿宋" w:hAnsi="仿宋" w:eastAsia="仿宋" w:cs="仿宋"/>
          <w:color w:val="auto"/>
          <w:spacing w:val="-3"/>
          <w:sz w:val="28"/>
          <w:szCs w:val="28"/>
          <w:lang w:val="en-US" w:eastAsia="zh-CN"/>
        </w:rPr>
        <w:t>或者音乐</w:t>
      </w:r>
      <w:r>
        <w:rPr>
          <w:rFonts w:hint="eastAsia" w:ascii="仿宋" w:hAnsi="仿宋" w:eastAsia="仿宋" w:cs="仿宋"/>
          <w:color w:val="auto"/>
          <w:spacing w:val="-3"/>
          <w:sz w:val="28"/>
          <w:szCs w:val="28"/>
          <w:lang w:eastAsia="zh-CN"/>
        </w:rPr>
        <w:t>等。</w:t>
      </w:r>
      <w:r>
        <w:rPr>
          <w:rFonts w:hint="eastAsia" w:ascii="仿宋" w:hAnsi="仿宋" w:eastAsia="仿宋" w:cs="仿宋"/>
          <w:color w:val="auto"/>
          <w:spacing w:val="-3"/>
          <w:sz w:val="28"/>
          <w:szCs w:val="28"/>
        </w:rPr>
        <w:t>超过规定时间提交的资料一律无效。</w:t>
      </w:r>
      <w:r>
        <w:rPr>
          <w:rFonts w:hint="eastAsia" w:ascii="仿宋" w:hAnsi="仿宋" w:eastAsia="仿宋" w:cs="仿宋"/>
          <w:color w:val="auto"/>
          <w:spacing w:val="-3"/>
          <w:sz w:val="28"/>
          <w:szCs w:val="28"/>
          <w:lang w:val="en-US" w:eastAsia="zh-CN"/>
        </w:rPr>
        <w:t>具体提交时间和方式</w:t>
      </w:r>
      <w:r>
        <w:rPr>
          <w:rFonts w:hint="eastAsia" w:ascii="仿宋" w:hAnsi="仿宋" w:eastAsia="仿宋" w:cs="仿宋"/>
          <w:color w:val="auto"/>
          <w:spacing w:val="-3"/>
          <w:sz w:val="28"/>
          <w:szCs w:val="28"/>
        </w:rPr>
        <w:t>待报名确定</w:t>
      </w:r>
      <w:r>
        <w:rPr>
          <w:rFonts w:hint="eastAsia" w:ascii="仿宋" w:hAnsi="仿宋" w:eastAsia="仿宋" w:cs="仿宋"/>
          <w:color w:val="auto"/>
          <w:spacing w:val="-3"/>
          <w:sz w:val="28"/>
          <w:szCs w:val="28"/>
          <w:lang w:eastAsia="zh-CN"/>
        </w:rPr>
        <w:t>。</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（3）参赛选手按照赛程安排和具体时间前往指定地点。凭大赛执委会颁发的参赛证、本人学生证</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身份证参加比赛及相关活动。</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（4）参赛选手进行操作比赛前须检录。检录时应出示本人身份证及参赛证，检录合格后方可参赛。凡未按时检录或检录不合格者取消参赛资格。</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（5）参赛选手须仪表规范，着装干净整洁，女选手可适度化妆以符合岗位要求。</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（6）参赛选手应自觉遵守赛场纪律，服从裁判、听从指挥。</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2.比赛阶段</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（1）“</w:t>
      </w:r>
      <w:r>
        <w:rPr>
          <w:rFonts w:hint="eastAsia" w:ascii="仿宋" w:hAnsi="仿宋" w:eastAsia="仿宋" w:cs="仿宋"/>
          <w:color w:val="auto"/>
          <w:spacing w:val="-3"/>
          <w:sz w:val="28"/>
          <w:szCs w:val="28"/>
          <w:lang w:val="en-US" w:eastAsia="zh-CN"/>
        </w:rPr>
        <w:t>研学旅行理论知识测试</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研学旅行课程设计</w:t>
      </w:r>
      <w:r>
        <w:rPr>
          <w:rFonts w:hint="eastAsia" w:ascii="仿宋" w:hAnsi="仿宋" w:eastAsia="仿宋" w:cs="仿宋"/>
          <w:color w:val="auto"/>
          <w:spacing w:val="-3"/>
          <w:sz w:val="28"/>
          <w:szCs w:val="28"/>
          <w:lang w:eastAsia="zh-CN"/>
        </w:rPr>
        <w:t>”环节，代表队在指定教室完成，按抽签顺序就座。</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（2）“</w:t>
      </w:r>
      <w:r>
        <w:rPr>
          <w:rFonts w:hint="eastAsia" w:ascii="仿宋" w:hAnsi="仿宋" w:eastAsia="仿宋" w:cs="仿宋"/>
          <w:color w:val="auto"/>
          <w:spacing w:val="-3"/>
          <w:sz w:val="28"/>
          <w:szCs w:val="28"/>
          <w:lang w:val="en-US" w:eastAsia="zh-CN"/>
        </w:rPr>
        <w:t>研学旅行产品方案及单元展示</w:t>
      </w:r>
      <w:r>
        <w:rPr>
          <w:rFonts w:hint="eastAsia" w:ascii="仿宋" w:hAnsi="仿宋" w:eastAsia="仿宋" w:cs="仿宋"/>
          <w:color w:val="auto"/>
          <w:spacing w:val="-3"/>
          <w:sz w:val="28"/>
          <w:szCs w:val="28"/>
          <w:lang w:eastAsia="zh-CN"/>
        </w:rPr>
        <w:t>”环节，各组依次按抽签顺序完成，每支代表队按照规定的时间依次上台。</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lang w:eastAsia="zh-CN"/>
        </w:rPr>
        <w:t>）参赛选手须佩戴相关证件按照参赛时段提前15分钟检录进入比赛场地进行候场，在前一支代表队手完成比赛项目后，在工作人员带领下进入场地进行比赛。</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4</w:t>
      </w:r>
      <w:r>
        <w:rPr>
          <w:rFonts w:hint="eastAsia" w:ascii="仿宋" w:hAnsi="仿宋" w:eastAsia="仿宋" w:cs="仿宋"/>
          <w:color w:val="auto"/>
          <w:spacing w:val="-3"/>
          <w:sz w:val="28"/>
          <w:szCs w:val="28"/>
          <w:lang w:eastAsia="zh-CN"/>
        </w:rPr>
        <w:t>）参赛选手在主持人宣布“计时开始”后开始展示。</w:t>
      </w:r>
    </w:p>
    <w:p>
      <w:pPr>
        <w:spacing w:line="360" w:lineRule="auto"/>
        <w:ind w:firstLine="548"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5</w:t>
      </w:r>
      <w:r>
        <w:rPr>
          <w:rFonts w:hint="eastAsia" w:ascii="仿宋" w:hAnsi="仿宋" w:eastAsia="仿宋" w:cs="仿宋"/>
          <w:color w:val="auto"/>
          <w:spacing w:val="-3"/>
          <w:sz w:val="28"/>
          <w:szCs w:val="28"/>
          <w:lang w:eastAsia="zh-CN"/>
        </w:rPr>
        <w:t>）参赛选手在比赛中，不可出现所在院校及选手本人的任何信息。</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3.结束阶段</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（1）参赛选手完成各项目后即可离开比赛现场。</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（2）参赛选手在竞赛期间未经组委会的批准，不得接受其他单位和个人进行的与竞赛内容相关的采访，不得私自公开竞赛的相关情况和资料。</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（3）参赛选手在竞赛过程中须主动配合裁判的工作，服从裁判安排，如果对竞赛的裁决有异议，须通过领队以书面形式向仲裁工作组提出申诉。</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（4）比赛结束后，需做好赛项的评价工作。</w:t>
      </w:r>
    </w:p>
    <w:p>
      <w:pPr>
        <w:pStyle w:val="3"/>
        <w:spacing w:line="360" w:lineRule="auto"/>
        <w:ind w:firstLine="548" w:firstLineChars="200"/>
        <w:jc w:val="both"/>
        <w:rPr>
          <w:color w:val="auto"/>
          <w:spacing w:val="-3"/>
        </w:rPr>
      </w:pPr>
      <w:r>
        <w:rPr>
          <w:rFonts w:hint="eastAsia"/>
          <w:color w:val="auto"/>
          <w:spacing w:val="-3"/>
        </w:rPr>
        <w:t>（5）本竞赛项目的最终解释权归赛区组委会。</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（四）工作人员须知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1.工作人员必须统一佩戴由大赛执委会办公室签发的相应证件，着装整齐。</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2.工作人员不得影响参赛选手比赛，不允许有影响比赛公平的行为。</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3.服从领导，听从指挥，以高度负责的精神、严肃认真的态度做好各项工作。</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4.熟悉比赛规程，认真遵守各项比赛规则和工作要求。</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5.坚守岗位，如有急事需要离开岗位时，应经领导同意，并做好工作衔接。</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6.严格遵守比赛纪律，如发现其他人员有违反比赛纪律的行为，应予以制止。情节严重的，应向竞赛组委会反映。</w:t>
      </w:r>
    </w:p>
    <w:p>
      <w:pPr>
        <w:spacing w:line="360" w:lineRule="auto"/>
        <w:ind w:firstLine="548" w:firstLineChars="200"/>
        <w:jc w:val="both"/>
        <w:rPr>
          <w:rFonts w:ascii="仿宋" w:hAnsi="仿宋" w:eastAsia="仿宋" w:cs="仿宋"/>
          <w:color w:val="auto"/>
          <w:spacing w:val="-3"/>
          <w:sz w:val="28"/>
          <w:szCs w:val="28"/>
        </w:rPr>
      </w:pPr>
      <w:r>
        <w:rPr>
          <w:rFonts w:hint="eastAsia" w:ascii="仿宋" w:hAnsi="仿宋" w:eastAsia="仿宋" w:cs="仿宋"/>
          <w:color w:val="auto"/>
          <w:spacing w:val="-3"/>
          <w:sz w:val="28"/>
          <w:szCs w:val="28"/>
        </w:rPr>
        <w:t>7.发扬无私奉献和团结协作的精神，提供热情、优质服务。</w:t>
      </w:r>
    </w:p>
    <w:p>
      <w:pPr>
        <w:spacing w:line="360" w:lineRule="auto"/>
        <w:ind w:firstLine="520" w:firstLineChars="200"/>
        <w:jc w:val="both"/>
        <w:rPr>
          <w:rFonts w:ascii="仿宋" w:hAnsi="仿宋" w:eastAsia="仿宋" w:cs="仿宋"/>
          <w:color w:val="auto"/>
          <w:sz w:val="28"/>
          <w:szCs w:val="28"/>
        </w:rPr>
      </w:pPr>
      <w:r>
        <w:rPr>
          <w:rFonts w:hint="eastAsia" w:ascii="仿宋" w:hAnsi="仿宋" w:eastAsia="仿宋" w:cs="仿宋"/>
          <w:color w:val="auto"/>
          <w:spacing w:val="-10"/>
          <w:sz w:val="28"/>
          <w:szCs w:val="28"/>
          <w14:textOutline w14:w="5105" w14:cap="sq" w14:cmpd="sng" w14:algn="ctr">
            <w14:solidFill>
              <w14:srgbClr w14:val="000000"/>
            </w14:solidFill>
            <w14:prstDash w14:val="solid"/>
            <w14:bevel/>
          </w14:textOutline>
        </w:rPr>
        <w:t>十五、</w:t>
      </w:r>
      <w:r>
        <w:rPr>
          <w:rFonts w:hint="eastAsia" w:ascii="仿宋" w:hAnsi="仿宋" w:eastAsia="仿宋" w:cs="仿宋"/>
          <w:color w:val="auto"/>
          <w:spacing w:val="-79"/>
          <w:sz w:val="28"/>
          <w:szCs w:val="28"/>
        </w:rPr>
        <w:t xml:space="preserve"> </w:t>
      </w:r>
      <w:r>
        <w:rPr>
          <w:rFonts w:hint="eastAsia" w:ascii="仿宋" w:hAnsi="仿宋" w:eastAsia="仿宋" w:cs="仿宋"/>
          <w:color w:val="auto"/>
          <w:spacing w:val="-10"/>
          <w:sz w:val="28"/>
          <w:szCs w:val="28"/>
          <w14:textOutline w14:w="5105" w14:cap="sq" w14:cmpd="sng" w14:algn="ctr">
            <w14:solidFill>
              <w14:srgbClr w14:val="000000"/>
            </w14:solidFill>
            <w14:prstDash w14:val="solid"/>
            <w14:bevel/>
          </w14:textOutline>
        </w:rPr>
        <w:t>申诉与仲裁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本赛项设赛项监督仲裁工作组。申诉与仲裁的程序为：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（一）各参赛队对不符合大赛和赛项规程规</w:t>
      </w:r>
      <w:r>
        <w:rPr>
          <w:rFonts w:hint="eastAsia" w:ascii="仿宋" w:hAnsi="仿宋" w:eastAsia="仿宋" w:cs="仿宋"/>
          <w:spacing w:val="0"/>
          <w:position w:val="0"/>
          <w:sz w:val="28"/>
          <w:szCs w:val="28"/>
          <w:lang w:eastAsia="zh-CN"/>
        </w:rPr>
        <w:t>定的</w:t>
      </w:r>
      <w:r>
        <w:rPr>
          <w:rFonts w:hint="eastAsia" w:ascii="仿宋" w:hAnsi="仿宋" w:eastAsia="仿宋" w:cs="仿宋"/>
          <w:spacing w:val="0"/>
          <w:position w:val="0"/>
          <w:sz w:val="28"/>
          <w:szCs w:val="28"/>
        </w:rPr>
        <w:t>竞赛执裁、赛场管理、竞赛成绩，以及工作人员的不规范行为等，可向赛项监督仲裁组提出申诉。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（二）申诉主体为参赛队领队。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（三）申诉启动时，参赛队以该队领队亲笔签字同意的书面报告形式递交赛项监督仲裁组。报告应对申诉事件的现象、发生时间、涉及人员、申诉依据等进行充分、实事求是</w:t>
      </w:r>
      <w:r>
        <w:rPr>
          <w:rFonts w:hint="eastAsia" w:ascii="仿宋" w:hAnsi="仿宋" w:eastAsia="仿宋" w:cs="仿宋"/>
          <w:spacing w:val="0"/>
          <w:position w:val="0"/>
          <w:sz w:val="28"/>
          <w:szCs w:val="28"/>
          <w:lang w:eastAsia="zh-CN"/>
        </w:rPr>
        <w:t>地</w:t>
      </w:r>
      <w:r>
        <w:rPr>
          <w:rFonts w:hint="eastAsia" w:ascii="仿宋" w:hAnsi="仿宋" w:eastAsia="仿宋" w:cs="仿宋"/>
          <w:spacing w:val="0"/>
          <w:position w:val="0"/>
          <w:sz w:val="28"/>
          <w:szCs w:val="28"/>
        </w:rPr>
        <w:t>叙述。非书面申诉不予受理。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（四）提出申诉应在赛项比赛成绩公布后</w:t>
      </w:r>
      <w:r>
        <w:rPr>
          <w:rFonts w:hint="eastAsia" w:ascii="仿宋" w:hAnsi="仿宋" w:eastAsia="仿宋" w:cs="仿宋"/>
          <w:spacing w:val="0"/>
          <w:position w:val="0"/>
          <w:sz w:val="28"/>
          <w:szCs w:val="28"/>
          <w:lang w:val="en-US" w:eastAsia="zh-CN"/>
        </w:rPr>
        <w:t>30分钟</w:t>
      </w:r>
      <w:r>
        <w:rPr>
          <w:rFonts w:hint="eastAsia" w:ascii="仿宋" w:hAnsi="仿宋" w:eastAsia="仿宋" w:cs="仿宋"/>
          <w:spacing w:val="0"/>
          <w:position w:val="0"/>
          <w:sz w:val="28"/>
          <w:szCs w:val="28"/>
        </w:rPr>
        <w:t>内提出。超过时效不予受理。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（五）赛项监督仲裁工作组在接到申诉报告后的</w:t>
      </w:r>
      <w:r>
        <w:rPr>
          <w:rFonts w:hint="eastAsia" w:ascii="仿宋" w:hAnsi="仿宋" w:eastAsia="仿宋" w:cs="仿宋"/>
          <w:spacing w:val="0"/>
          <w:position w:val="0"/>
          <w:sz w:val="28"/>
          <w:szCs w:val="28"/>
          <w:lang w:val="en-US" w:eastAsia="zh-CN"/>
        </w:rPr>
        <w:t>1</w:t>
      </w:r>
      <w:r>
        <w:rPr>
          <w:rFonts w:hint="eastAsia" w:ascii="仿宋" w:hAnsi="仿宋" w:eastAsia="仿宋" w:cs="仿宋"/>
          <w:spacing w:val="0"/>
          <w:position w:val="0"/>
          <w:sz w:val="28"/>
          <w:szCs w:val="28"/>
        </w:rPr>
        <w:t>小时内组织复议，并及时将复议结果以书面形式告知申诉方。</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（七）申诉方可随时提出放弃申诉。</w:t>
      </w:r>
    </w:p>
    <w:p>
      <w:pPr>
        <w:pStyle w:val="3"/>
        <w:spacing w:line="360" w:lineRule="auto"/>
        <w:ind w:firstLine="548" w:firstLineChars="200"/>
        <w:jc w:val="both"/>
        <w:rPr>
          <w:color w:val="auto"/>
        </w:rPr>
      </w:pPr>
      <w:r>
        <w:rPr>
          <w:rFonts w:hint="eastAsia"/>
          <w:color w:val="auto"/>
          <w:spacing w:val="-3"/>
          <w14:textOutline w14:w="5105" w14:cap="sq" w14:cmpd="sng" w14:algn="ctr">
            <w14:solidFill>
              <w14:srgbClr w14:val="000000"/>
            </w14:solidFill>
            <w14:prstDash w14:val="solid"/>
            <w14:bevel/>
          </w14:textOutline>
        </w:rPr>
        <w:t>十六、竞赛观摩</w:t>
      </w:r>
    </w:p>
    <w:p>
      <w:pPr>
        <w:spacing w:line="360" w:lineRule="auto"/>
        <w:ind w:firstLine="548" w:firstLineChars="200"/>
        <w:jc w:val="both"/>
        <w:rPr>
          <w:rFonts w:hint="eastAsia" w:ascii="仿宋" w:hAnsi="仿宋" w:eastAsia="仿宋" w:cs="仿宋"/>
          <w:color w:val="auto"/>
          <w:spacing w:val="-4"/>
          <w:sz w:val="28"/>
          <w:szCs w:val="28"/>
        </w:rPr>
      </w:pPr>
      <w:r>
        <w:rPr>
          <w:rFonts w:hint="eastAsia" w:ascii="仿宋" w:hAnsi="仿宋" w:eastAsia="仿宋" w:cs="仿宋"/>
          <w:color w:val="auto"/>
          <w:spacing w:val="-3"/>
          <w:sz w:val="28"/>
          <w:szCs w:val="28"/>
        </w:rPr>
        <w:t>本赛项</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学旅行产品方案及单元展示</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模块可现场观摩。</w:t>
      </w:r>
      <w:r>
        <w:rPr>
          <w:rFonts w:hint="eastAsia" w:ascii="仿宋" w:hAnsi="仿宋" w:eastAsia="仿宋" w:cs="仿宋"/>
          <w:color w:val="auto"/>
          <w:spacing w:val="-4"/>
          <w:sz w:val="28"/>
          <w:szCs w:val="28"/>
        </w:rPr>
        <w:t>观摩对象为：参赛队领队、指导教师等。观摩人员需遵守赛场规则，服从工作人员管理，保持赛场安静，观摩期间不得大声喧哗，不得使用闪光灯、手机等干扰选手比赛。不得在赛场内对台上的选手进行暗示或提醒。</w:t>
      </w:r>
    </w:p>
    <w:p>
      <w:pPr>
        <w:pStyle w:val="3"/>
        <w:spacing w:line="360" w:lineRule="auto"/>
        <w:ind w:firstLine="548" w:firstLineChars="200"/>
        <w:jc w:val="both"/>
        <w:rPr>
          <w:rFonts w:hint="eastAsia"/>
          <w:color w:val="auto"/>
          <w:spacing w:val="-3"/>
          <w:lang w:val="en-US" w:eastAsia="zh-CN"/>
          <w14:textOutline w14:w="5105" w14:cap="sq" w14:cmpd="sng" w14:algn="ctr">
            <w14:solidFill>
              <w14:srgbClr w14:val="000000"/>
            </w14:solidFill>
            <w14:prstDash w14:val="solid"/>
            <w14:bevel/>
          </w14:textOutline>
        </w:rPr>
      </w:pPr>
      <w:r>
        <w:rPr>
          <w:rFonts w:hint="eastAsia"/>
          <w:color w:val="auto"/>
          <w:spacing w:val="-3"/>
          <w:lang w:val="en-US" w:eastAsia="zh-CN"/>
          <w14:textOutline w14:w="5105" w14:cap="sq" w14:cmpd="sng" w14:algn="ctr">
            <w14:solidFill>
              <w14:srgbClr w14:val="000000"/>
            </w14:solidFill>
            <w14:prstDash w14:val="solid"/>
            <w14:bevel/>
          </w14:textOutline>
        </w:rPr>
        <w:t>十七、资源转化</w:t>
      </w:r>
    </w:p>
    <w:p>
      <w:pPr>
        <w:spacing w:line="360" w:lineRule="auto"/>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赛项资源转化的内容包括本赛项竞赛全过程的各类资源。做到赛项资源转化成果符合行业标准、契合课程标准、突出技能特色、展现竞赛优势，形成满足职业教育教学需求、体现先进教学模式、反映职业教育先进水平的共享性职业教育教学资源。</w:t>
      </w:r>
    </w:p>
    <w:p>
      <w:pPr>
        <w:spacing w:line="360" w:lineRule="auto"/>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（一）组织专题研讨，探讨旅游新业态、</w:t>
      </w:r>
      <w:r>
        <w:rPr>
          <w:rFonts w:hint="eastAsia" w:ascii="仿宋" w:hAnsi="仿宋" w:eastAsia="仿宋" w:cs="仿宋"/>
          <w:color w:val="auto"/>
          <w:spacing w:val="-4"/>
          <w:sz w:val="28"/>
          <w:szCs w:val="28"/>
          <w:lang w:val="en-US" w:eastAsia="zh-CN"/>
        </w:rPr>
        <w:t>研学旅行指导师</w:t>
      </w:r>
      <w:r>
        <w:rPr>
          <w:rFonts w:hint="eastAsia" w:ascii="仿宋" w:hAnsi="仿宋" w:eastAsia="仿宋" w:cs="仿宋"/>
          <w:color w:val="auto"/>
          <w:spacing w:val="-4"/>
          <w:sz w:val="28"/>
          <w:szCs w:val="28"/>
        </w:rPr>
        <w:t>培养等主题，达到以赛促教、以赛促训的目的。</w:t>
      </w:r>
    </w:p>
    <w:p>
      <w:pPr>
        <w:spacing w:line="360" w:lineRule="auto"/>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（二）赛事全程摄制，产权属于大赛执委会，比赛结束后把获奖选手的比赛视频共享至课程网站，建立和丰富</w:t>
      </w:r>
      <w:r>
        <w:rPr>
          <w:rFonts w:hint="eastAsia" w:ascii="仿宋" w:hAnsi="仿宋" w:eastAsia="仿宋" w:cs="仿宋"/>
          <w:color w:val="auto"/>
          <w:spacing w:val="-4"/>
          <w:sz w:val="28"/>
          <w:szCs w:val="28"/>
          <w:lang w:val="en-US" w:eastAsia="zh-CN"/>
        </w:rPr>
        <w:t>研学旅行指导师</w:t>
      </w:r>
      <w:r>
        <w:rPr>
          <w:rFonts w:hint="eastAsia" w:ascii="仿宋" w:hAnsi="仿宋" w:eastAsia="仿宋" w:cs="仿宋"/>
          <w:color w:val="auto"/>
          <w:spacing w:val="-4"/>
          <w:sz w:val="28"/>
          <w:szCs w:val="28"/>
        </w:rPr>
        <w:t>人才培养及教学资源库。</w:t>
      </w:r>
    </w:p>
    <w:p>
      <w:pPr>
        <w:spacing w:line="360" w:lineRule="auto"/>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（三）利用比赛内容、知识点，充实院校</w:t>
      </w:r>
      <w:r>
        <w:rPr>
          <w:rFonts w:hint="eastAsia" w:ascii="仿宋" w:hAnsi="仿宋" w:eastAsia="仿宋" w:cs="仿宋"/>
          <w:color w:val="auto"/>
          <w:spacing w:val="-4"/>
          <w:sz w:val="28"/>
          <w:szCs w:val="28"/>
          <w:lang w:val="en-US" w:eastAsia="zh-CN"/>
        </w:rPr>
        <w:t>研学旅行指导师</w:t>
      </w:r>
      <w:r>
        <w:rPr>
          <w:rFonts w:hint="eastAsia" w:ascii="仿宋" w:hAnsi="仿宋" w:eastAsia="仿宋" w:cs="仿宋"/>
          <w:color w:val="auto"/>
          <w:spacing w:val="-4"/>
          <w:sz w:val="28"/>
          <w:szCs w:val="28"/>
        </w:rPr>
        <w:t>人才培养模式和方案。</w:t>
      </w:r>
    </w:p>
    <w:p>
      <w:pPr>
        <w:spacing w:line="360" w:lineRule="auto"/>
        <w:ind w:firstLine="544" w:firstLineChars="200"/>
        <w:jc w:val="both"/>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四</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精选选手</w:t>
      </w:r>
      <w:r>
        <w:rPr>
          <w:rFonts w:hint="eastAsia" w:ascii="仿宋" w:hAnsi="仿宋" w:eastAsia="仿宋" w:cs="仿宋"/>
          <w:color w:val="auto"/>
          <w:spacing w:val="-4"/>
          <w:sz w:val="28"/>
          <w:szCs w:val="28"/>
          <w:lang w:val="en-US" w:eastAsia="zh-CN"/>
        </w:rPr>
        <w:t>研学旅行课程方案和学生研学手册、研学旅行产品设计方案</w:t>
      </w:r>
      <w:r>
        <w:rPr>
          <w:rFonts w:hint="eastAsia" w:ascii="仿宋" w:hAnsi="仿宋" w:eastAsia="仿宋" w:cs="仿宋"/>
          <w:color w:val="auto"/>
          <w:spacing w:val="-4"/>
          <w:sz w:val="28"/>
          <w:szCs w:val="28"/>
        </w:rPr>
        <w:t>，产权属于大赛执委会，为培养</w:t>
      </w:r>
      <w:r>
        <w:rPr>
          <w:rFonts w:hint="eastAsia" w:ascii="仿宋" w:hAnsi="仿宋" w:eastAsia="仿宋" w:cs="仿宋"/>
          <w:color w:val="auto"/>
          <w:spacing w:val="-4"/>
          <w:sz w:val="28"/>
          <w:szCs w:val="28"/>
          <w:lang w:val="en-US" w:eastAsia="zh-CN"/>
        </w:rPr>
        <w:t>研学旅行</w:t>
      </w:r>
      <w:r>
        <w:rPr>
          <w:rFonts w:hint="eastAsia" w:ascii="仿宋" w:hAnsi="仿宋" w:eastAsia="仿宋" w:cs="仿宋"/>
          <w:color w:val="auto"/>
          <w:spacing w:val="-4"/>
          <w:sz w:val="28"/>
          <w:szCs w:val="28"/>
        </w:rPr>
        <w:t>方面人才提供教学辅导材料。</w:t>
      </w:r>
    </w:p>
    <w:sectPr>
      <w:footerReference r:id="rId3" w:type="default"/>
      <w:pgSz w:w="11906" w:h="16839"/>
      <w:pgMar w:top="1431" w:right="1785" w:bottom="1152" w:left="1785"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DFE4"/>
    <w:multiLevelType w:val="singleLevel"/>
    <w:tmpl w:val="862EDFE4"/>
    <w:lvl w:ilvl="0" w:tentative="0">
      <w:start w:val="12"/>
      <w:numFmt w:val="chineseCounting"/>
      <w:suff w:val="nothing"/>
      <w:lvlText w:val="%1、"/>
      <w:lvlJc w:val="left"/>
      <w:rPr>
        <w:rFonts w:hint="eastAsia"/>
      </w:rPr>
    </w:lvl>
  </w:abstractNum>
  <w:abstractNum w:abstractNumId="1">
    <w:nsid w:val="D17E770E"/>
    <w:multiLevelType w:val="singleLevel"/>
    <w:tmpl w:val="D17E770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ZTE5MGRkNWU1ZTNlYjNjYWNmZjQ0YzYxMGYxNGIifQ=="/>
  </w:docVars>
  <w:rsids>
    <w:rsidRoot w:val="00833430"/>
    <w:rsid w:val="00007B51"/>
    <w:rsid w:val="000658EB"/>
    <w:rsid w:val="0008176F"/>
    <w:rsid w:val="000C701D"/>
    <w:rsid w:val="00133E36"/>
    <w:rsid w:val="00134697"/>
    <w:rsid w:val="0018277D"/>
    <w:rsid w:val="00186926"/>
    <w:rsid w:val="001E3240"/>
    <w:rsid w:val="00211A38"/>
    <w:rsid w:val="0024557A"/>
    <w:rsid w:val="00264D3B"/>
    <w:rsid w:val="00331CFD"/>
    <w:rsid w:val="00335A6E"/>
    <w:rsid w:val="00336C07"/>
    <w:rsid w:val="00362565"/>
    <w:rsid w:val="003768C1"/>
    <w:rsid w:val="003B1CBF"/>
    <w:rsid w:val="0041296E"/>
    <w:rsid w:val="00435D92"/>
    <w:rsid w:val="004F046B"/>
    <w:rsid w:val="00516D9B"/>
    <w:rsid w:val="00532410"/>
    <w:rsid w:val="005C75DC"/>
    <w:rsid w:val="005D539E"/>
    <w:rsid w:val="0068722D"/>
    <w:rsid w:val="006A3D14"/>
    <w:rsid w:val="006D268F"/>
    <w:rsid w:val="006F22C9"/>
    <w:rsid w:val="007D7F19"/>
    <w:rsid w:val="008139D6"/>
    <w:rsid w:val="00832A6C"/>
    <w:rsid w:val="00833430"/>
    <w:rsid w:val="008A635C"/>
    <w:rsid w:val="008B5960"/>
    <w:rsid w:val="00901B36"/>
    <w:rsid w:val="00921259"/>
    <w:rsid w:val="009A2911"/>
    <w:rsid w:val="009C743C"/>
    <w:rsid w:val="00AA74E8"/>
    <w:rsid w:val="00AB2864"/>
    <w:rsid w:val="00AB6076"/>
    <w:rsid w:val="00AD1F70"/>
    <w:rsid w:val="00B02058"/>
    <w:rsid w:val="00B1529F"/>
    <w:rsid w:val="00B214E9"/>
    <w:rsid w:val="00B7289D"/>
    <w:rsid w:val="00BA79A6"/>
    <w:rsid w:val="00BD4E83"/>
    <w:rsid w:val="00BD7B9C"/>
    <w:rsid w:val="00C46714"/>
    <w:rsid w:val="00C46E67"/>
    <w:rsid w:val="00C7313C"/>
    <w:rsid w:val="00C9486C"/>
    <w:rsid w:val="00CF7F55"/>
    <w:rsid w:val="00D27B98"/>
    <w:rsid w:val="00D35FE5"/>
    <w:rsid w:val="00D64513"/>
    <w:rsid w:val="00E12A0D"/>
    <w:rsid w:val="00EF54CF"/>
    <w:rsid w:val="00F3171A"/>
    <w:rsid w:val="00F772A9"/>
    <w:rsid w:val="00FF2CEC"/>
    <w:rsid w:val="01964270"/>
    <w:rsid w:val="02BF5843"/>
    <w:rsid w:val="030B2A3C"/>
    <w:rsid w:val="031677BF"/>
    <w:rsid w:val="038516FC"/>
    <w:rsid w:val="03DD5B2F"/>
    <w:rsid w:val="04671EF4"/>
    <w:rsid w:val="04D5688A"/>
    <w:rsid w:val="05A44CA7"/>
    <w:rsid w:val="0610644A"/>
    <w:rsid w:val="067545E2"/>
    <w:rsid w:val="067F19B0"/>
    <w:rsid w:val="068B6700"/>
    <w:rsid w:val="072B545A"/>
    <w:rsid w:val="076E6040"/>
    <w:rsid w:val="097B2A8E"/>
    <w:rsid w:val="0A9357F1"/>
    <w:rsid w:val="0AC7549A"/>
    <w:rsid w:val="0B7C6285"/>
    <w:rsid w:val="0BE73DED"/>
    <w:rsid w:val="0C607954"/>
    <w:rsid w:val="0CFB40EB"/>
    <w:rsid w:val="0DF82C6A"/>
    <w:rsid w:val="0E1D7F4F"/>
    <w:rsid w:val="0E5C05EF"/>
    <w:rsid w:val="0EA01CF4"/>
    <w:rsid w:val="0EAD461B"/>
    <w:rsid w:val="0FC36648"/>
    <w:rsid w:val="129A5575"/>
    <w:rsid w:val="12E36F3F"/>
    <w:rsid w:val="154E2DFB"/>
    <w:rsid w:val="15B900D5"/>
    <w:rsid w:val="1684177D"/>
    <w:rsid w:val="16C534EA"/>
    <w:rsid w:val="17751688"/>
    <w:rsid w:val="17C649DC"/>
    <w:rsid w:val="17D1658C"/>
    <w:rsid w:val="18297794"/>
    <w:rsid w:val="1A9C424D"/>
    <w:rsid w:val="1B3020AA"/>
    <w:rsid w:val="1B607D9C"/>
    <w:rsid w:val="1D1F573D"/>
    <w:rsid w:val="1D6434F7"/>
    <w:rsid w:val="1DAC0C4B"/>
    <w:rsid w:val="1E2C497B"/>
    <w:rsid w:val="1E5A233A"/>
    <w:rsid w:val="1E961F09"/>
    <w:rsid w:val="1EAA2CB1"/>
    <w:rsid w:val="20222AC1"/>
    <w:rsid w:val="20586E69"/>
    <w:rsid w:val="2083786D"/>
    <w:rsid w:val="20B1352E"/>
    <w:rsid w:val="21162880"/>
    <w:rsid w:val="217B08F1"/>
    <w:rsid w:val="22F45C38"/>
    <w:rsid w:val="23953F30"/>
    <w:rsid w:val="23A67EEB"/>
    <w:rsid w:val="23B10C3E"/>
    <w:rsid w:val="23B5012E"/>
    <w:rsid w:val="2459195B"/>
    <w:rsid w:val="24DC16EA"/>
    <w:rsid w:val="24E24D83"/>
    <w:rsid w:val="24F3090B"/>
    <w:rsid w:val="254D31E6"/>
    <w:rsid w:val="258705C5"/>
    <w:rsid w:val="258E2EC9"/>
    <w:rsid w:val="25C56306"/>
    <w:rsid w:val="25CC39CF"/>
    <w:rsid w:val="265A4FBD"/>
    <w:rsid w:val="268B22A0"/>
    <w:rsid w:val="26980A95"/>
    <w:rsid w:val="276C3BDE"/>
    <w:rsid w:val="27CB7178"/>
    <w:rsid w:val="283006CB"/>
    <w:rsid w:val="28A74FB4"/>
    <w:rsid w:val="28ED3EC6"/>
    <w:rsid w:val="29BD5F60"/>
    <w:rsid w:val="2A1A69B4"/>
    <w:rsid w:val="2A5453E0"/>
    <w:rsid w:val="2A6A7EA4"/>
    <w:rsid w:val="2B4B4329"/>
    <w:rsid w:val="2C0039EE"/>
    <w:rsid w:val="2D200D0E"/>
    <w:rsid w:val="2DDD099D"/>
    <w:rsid w:val="2E415900"/>
    <w:rsid w:val="2E954DE4"/>
    <w:rsid w:val="2F3A3211"/>
    <w:rsid w:val="2FAB079C"/>
    <w:rsid w:val="30C95219"/>
    <w:rsid w:val="30DA7426"/>
    <w:rsid w:val="31E542D4"/>
    <w:rsid w:val="32BE415F"/>
    <w:rsid w:val="32FA724B"/>
    <w:rsid w:val="33D20888"/>
    <w:rsid w:val="346F4329"/>
    <w:rsid w:val="34863674"/>
    <w:rsid w:val="34E406E1"/>
    <w:rsid w:val="34FE2942"/>
    <w:rsid w:val="353E6E79"/>
    <w:rsid w:val="35D30719"/>
    <w:rsid w:val="360016DD"/>
    <w:rsid w:val="360867E3"/>
    <w:rsid w:val="36632F8F"/>
    <w:rsid w:val="366F0610"/>
    <w:rsid w:val="378A39CB"/>
    <w:rsid w:val="38FE0D31"/>
    <w:rsid w:val="396B3311"/>
    <w:rsid w:val="39AE3EC3"/>
    <w:rsid w:val="39C039CA"/>
    <w:rsid w:val="3A125E82"/>
    <w:rsid w:val="3A7527C3"/>
    <w:rsid w:val="3A7A647F"/>
    <w:rsid w:val="3AC10F06"/>
    <w:rsid w:val="3C6D114E"/>
    <w:rsid w:val="3C9307FD"/>
    <w:rsid w:val="3D2F706D"/>
    <w:rsid w:val="3D3B124C"/>
    <w:rsid w:val="3E195EE1"/>
    <w:rsid w:val="3F693AA6"/>
    <w:rsid w:val="3F847C7C"/>
    <w:rsid w:val="4022117C"/>
    <w:rsid w:val="42BB7663"/>
    <w:rsid w:val="439576A6"/>
    <w:rsid w:val="442567B2"/>
    <w:rsid w:val="449A6930"/>
    <w:rsid w:val="44FF0DB1"/>
    <w:rsid w:val="45056462"/>
    <w:rsid w:val="45981D19"/>
    <w:rsid w:val="45EC202F"/>
    <w:rsid w:val="45FD4563"/>
    <w:rsid w:val="461575BB"/>
    <w:rsid w:val="485F2F54"/>
    <w:rsid w:val="48C52B74"/>
    <w:rsid w:val="48E42798"/>
    <w:rsid w:val="4A953772"/>
    <w:rsid w:val="4BA6642B"/>
    <w:rsid w:val="4C994F4D"/>
    <w:rsid w:val="4DF8317E"/>
    <w:rsid w:val="4E5E2FEC"/>
    <w:rsid w:val="4F3B72A0"/>
    <w:rsid w:val="4F870B36"/>
    <w:rsid w:val="4FB3776E"/>
    <w:rsid w:val="506D655D"/>
    <w:rsid w:val="512A1A40"/>
    <w:rsid w:val="51557E73"/>
    <w:rsid w:val="52D13C5E"/>
    <w:rsid w:val="53235AED"/>
    <w:rsid w:val="535C031D"/>
    <w:rsid w:val="54315652"/>
    <w:rsid w:val="548E6AC0"/>
    <w:rsid w:val="54EF499E"/>
    <w:rsid w:val="55821CB6"/>
    <w:rsid w:val="55A95C96"/>
    <w:rsid w:val="55E50D04"/>
    <w:rsid w:val="5631673E"/>
    <w:rsid w:val="56FE672C"/>
    <w:rsid w:val="579A3660"/>
    <w:rsid w:val="5AC079E3"/>
    <w:rsid w:val="5B5138F9"/>
    <w:rsid w:val="5B5A7686"/>
    <w:rsid w:val="5BAD25F6"/>
    <w:rsid w:val="5C504241"/>
    <w:rsid w:val="5C981DBF"/>
    <w:rsid w:val="5CD5091E"/>
    <w:rsid w:val="5EB822A5"/>
    <w:rsid w:val="5ECE1AC8"/>
    <w:rsid w:val="5F61293D"/>
    <w:rsid w:val="5FB43F4A"/>
    <w:rsid w:val="603755CB"/>
    <w:rsid w:val="60AE7F63"/>
    <w:rsid w:val="61103F34"/>
    <w:rsid w:val="621E2D67"/>
    <w:rsid w:val="63CB2A7A"/>
    <w:rsid w:val="64363820"/>
    <w:rsid w:val="652E1C0D"/>
    <w:rsid w:val="65566374"/>
    <w:rsid w:val="655965D1"/>
    <w:rsid w:val="66001704"/>
    <w:rsid w:val="661549FF"/>
    <w:rsid w:val="661A0B15"/>
    <w:rsid w:val="66400C5E"/>
    <w:rsid w:val="6647198E"/>
    <w:rsid w:val="66600BF4"/>
    <w:rsid w:val="66BD0B04"/>
    <w:rsid w:val="67E877FA"/>
    <w:rsid w:val="68133F3A"/>
    <w:rsid w:val="68A67612"/>
    <w:rsid w:val="68F53206"/>
    <w:rsid w:val="69055426"/>
    <w:rsid w:val="691F3C87"/>
    <w:rsid w:val="6BEE37AA"/>
    <w:rsid w:val="6BF80185"/>
    <w:rsid w:val="6D5E51ED"/>
    <w:rsid w:val="6D6C706F"/>
    <w:rsid w:val="6D7F31D2"/>
    <w:rsid w:val="6E532783"/>
    <w:rsid w:val="6EBE3907"/>
    <w:rsid w:val="6F591935"/>
    <w:rsid w:val="6F847621"/>
    <w:rsid w:val="6F921828"/>
    <w:rsid w:val="702C48A1"/>
    <w:rsid w:val="703C568C"/>
    <w:rsid w:val="71033854"/>
    <w:rsid w:val="71123A97"/>
    <w:rsid w:val="714B0D57"/>
    <w:rsid w:val="71AC3EEB"/>
    <w:rsid w:val="71B45234"/>
    <w:rsid w:val="71E52F59"/>
    <w:rsid w:val="72214331"/>
    <w:rsid w:val="732B52E4"/>
    <w:rsid w:val="73532623"/>
    <w:rsid w:val="73DB0AB8"/>
    <w:rsid w:val="74C02EF1"/>
    <w:rsid w:val="74D558C0"/>
    <w:rsid w:val="751F40DF"/>
    <w:rsid w:val="7570207B"/>
    <w:rsid w:val="75711A3B"/>
    <w:rsid w:val="75AF5D58"/>
    <w:rsid w:val="75E22452"/>
    <w:rsid w:val="766B0D4A"/>
    <w:rsid w:val="77333014"/>
    <w:rsid w:val="781347A1"/>
    <w:rsid w:val="79147D72"/>
    <w:rsid w:val="7ABE2599"/>
    <w:rsid w:val="7C163A3E"/>
    <w:rsid w:val="7C2E0B70"/>
    <w:rsid w:val="7C4674E4"/>
    <w:rsid w:val="7C7E6484"/>
    <w:rsid w:val="7DD87E16"/>
    <w:rsid w:val="7DF84014"/>
    <w:rsid w:val="7E1626EC"/>
    <w:rsid w:val="7E950D42"/>
    <w:rsid w:val="7EA1490A"/>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semiHidden/>
    <w:qFormat/>
    <w:uiPriority w:val="0"/>
    <w:rPr>
      <w:rFonts w:ascii="仿宋" w:hAnsi="仿宋" w:eastAsia="仿宋" w:cs="仿宋"/>
      <w:sz w:val="28"/>
      <w:szCs w:val="28"/>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pPr>
      <w:spacing w:line="360" w:lineRule="exact"/>
      <w:jc w:val="center"/>
    </w:pPr>
    <w:rPr>
      <w:rFonts w:ascii="仿宋" w:hAnsi="仿宋" w:eastAsia="仿宋" w:cs="仿宋"/>
      <w:spacing w:val="47"/>
      <w:sz w:val="24"/>
      <w:szCs w:val="24"/>
    </w:rPr>
  </w:style>
  <w:style w:type="character" w:customStyle="1" w:styleId="14">
    <w:name w:val="批注框文本 字符"/>
    <w:basedOn w:val="10"/>
    <w:link w:val="4"/>
    <w:qFormat/>
    <w:uiPriority w:val="0"/>
    <w:rPr>
      <w:rFonts w:eastAsia="Arial"/>
      <w:snapToGrid w:val="0"/>
      <w:color w:val="000000"/>
      <w:sz w:val="18"/>
      <w:szCs w:val="18"/>
      <w:lang w:eastAsia="en-US"/>
    </w:rPr>
  </w:style>
  <w:style w:type="character" w:customStyle="1" w:styleId="15">
    <w:name w:val="批注文字 字符"/>
    <w:basedOn w:val="10"/>
    <w:link w:val="2"/>
    <w:qFormat/>
    <w:uiPriority w:val="0"/>
    <w:rPr>
      <w:rFonts w:eastAsia="Arial"/>
      <w:snapToGrid w:val="0"/>
      <w:color w:val="000000"/>
      <w:sz w:val="21"/>
      <w:szCs w:val="21"/>
      <w:lang w:eastAsia="en-US"/>
    </w:rPr>
  </w:style>
  <w:style w:type="character" w:customStyle="1" w:styleId="16">
    <w:name w:val="批注主题 字符"/>
    <w:basedOn w:val="15"/>
    <w:link w:val="7"/>
    <w:qFormat/>
    <w:uiPriority w:val="0"/>
    <w:rPr>
      <w:rFonts w:eastAsia="Arial"/>
      <w:b/>
      <w:bCs/>
      <w:snapToGrid w:val="0"/>
      <w:color w:val="000000"/>
      <w:sz w:val="21"/>
      <w:szCs w:val="21"/>
      <w:lang w:eastAsia="en-US"/>
    </w:rPr>
  </w:style>
  <w:style w:type="paragraph" w:styleId="17">
    <w:name w:val="List Paragraph"/>
    <w:basedOn w:val="1"/>
    <w:qFormat/>
    <w:uiPriority w:val="99"/>
    <w:pPr>
      <w:ind w:firstLine="420" w:firstLineChars="200"/>
    </w:pPr>
  </w:style>
  <w:style w:type="paragraph" w:customStyle="1" w:styleId="18">
    <w:name w:val="Revision"/>
    <w:hidden/>
    <w:semiHidden/>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17D4D-98BC-4777-962C-8A834CF8339B}">
  <ds:schemaRefs/>
</ds:datastoreItem>
</file>

<file path=docProps/app.xml><?xml version="1.0" encoding="utf-8"?>
<Properties xmlns="http://schemas.openxmlformats.org/officeDocument/2006/extended-properties" xmlns:vt="http://schemas.openxmlformats.org/officeDocument/2006/docPropsVTypes">
  <Template>Normal</Template>
  <Pages>19</Pages>
  <Words>2113</Words>
  <Characters>2144</Characters>
  <Lines>109</Lines>
  <Paragraphs>30</Paragraphs>
  <TotalTime>6</TotalTime>
  <ScaleCrop>false</ScaleCrop>
  <LinksUpToDate>false</LinksUpToDate>
  <CharactersWithSpaces>2174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2024-02-25T01:40:00Z</dcterms:created>
  <dc:creator>张峰</dc:creator>
  <cp:lastModifiedBy>lenovo</cp:lastModifiedBy>
  <cp:lastPrinted>2024-02-26T06:31:00Z</cp:lastPrinted>
  <dcterms:modified xsi:type="dcterms:W3CDTF">2024-11-06T07:47:33Z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2024-01-25T15:35:15Z</vt:filetime>
  </property>
  <property fmtid="{D5CDD505-2E9C-101B-9397-08002B2CF9AE}" pid="4" name="KSOProductBuildVer">
    <vt:lpwstr>2052-11.8.2.11813</vt:lpwstr>
  </property>
  <property fmtid="{D5CDD505-2E9C-101B-9397-08002B2CF9AE}" pid="5" name="ICV">
    <vt:lpwstr>8F564561E8934093969F0997EDC133E9</vt:lpwstr>
  </property>
</Properties>
</file>