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rPr>
        <w:t>命题题库</w:t>
      </w:r>
      <w:r>
        <w:rPr>
          <w:rFonts w:hint="eastAsia" w:ascii="方正小标宋简体" w:hAnsi="方正小标宋简体" w:eastAsia="方正小标宋简体" w:cs="方正小标宋简体"/>
          <w:sz w:val="44"/>
          <w:szCs w:val="44"/>
          <w:lang w:val="en-US" w:eastAsia="zh-CN"/>
        </w:rPr>
        <w:t>三</w:t>
      </w:r>
    </w:p>
    <w:p>
      <w:pPr>
        <w:pStyle w:val="12"/>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jc w:val="left"/>
        <w:textAlignment w:val="auto"/>
        <w:rPr>
          <w:rFonts w:hint="default"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理论竞赛</w:t>
      </w:r>
    </w:p>
    <w:p>
      <w:pPr>
        <w:pStyle w:val="12"/>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textAlignment w:val="auto"/>
        <w:rPr>
          <w:rFonts w:hint="eastAsia" w:ascii="宋体" w:hAnsi="宋体" w:eastAsia="宋体" w:cs="宋体"/>
          <w:b/>
          <w:bCs/>
          <w:sz w:val="28"/>
          <w:szCs w:val="28"/>
        </w:rPr>
      </w:pPr>
      <w:r>
        <w:rPr>
          <w:rFonts w:hint="eastAsia" w:ascii="宋体" w:hAnsi="宋体" w:eastAsia="宋体" w:cs="宋体"/>
          <w:b/>
          <w:bCs/>
          <w:sz w:val="28"/>
          <w:szCs w:val="28"/>
          <w:lang w:eastAsia="zh-CN"/>
        </w:rPr>
        <w:t>（</w:t>
      </w:r>
      <w:r>
        <w:rPr>
          <w:rFonts w:hint="eastAsia" w:ascii="宋体" w:hAnsi="宋体" w:eastAsia="宋体" w:cs="宋体"/>
          <w:b/>
          <w:bCs/>
          <w:sz w:val="28"/>
          <w:szCs w:val="28"/>
          <w:lang w:val="en-US" w:eastAsia="zh-CN"/>
        </w:rPr>
        <w:t>一</w:t>
      </w:r>
      <w:r>
        <w:rPr>
          <w:rFonts w:hint="eastAsia" w:ascii="宋体" w:hAnsi="宋体" w:eastAsia="宋体" w:cs="宋体"/>
          <w:b/>
          <w:bCs/>
          <w:sz w:val="28"/>
          <w:szCs w:val="28"/>
          <w:lang w:eastAsia="zh-CN"/>
        </w:rPr>
        <w:t>）</w:t>
      </w:r>
      <w:r>
        <w:rPr>
          <w:rFonts w:hint="eastAsia" w:ascii="宋体" w:hAnsi="宋体" w:eastAsia="宋体" w:cs="宋体"/>
          <w:b/>
          <w:bCs/>
          <w:sz w:val="28"/>
          <w:szCs w:val="28"/>
        </w:rPr>
        <w:t>单项选择</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w:t>
      </w:r>
      <w:r>
        <w:rPr>
          <w:rFonts w:hint="eastAsia" w:ascii="仿宋" w:hAnsi="仿宋" w:eastAsia="仿宋" w:cs="仿宋"/>
          <w:kern w:val="0"/>
          <w:sz w:val="28"/>
          <w:szCs w:val="28"/>
          <w:lang w:val="zh-CN"/>
        </w:rPr>
        <w:t>.关于公路隧道养护，若总体技术状况评定类别为3类，与之对应的土建结构描述为(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A.完好状态</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B.轻微破损</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C.中等破损</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D.严重破损</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2</w:t>
      </w:r>
      <w:r>
        <w:rPr>
          <w:rFonts w:hint="eastAsia" w:ascii="仿宋" w:hAnsi="仿宋" w:eastAsia="仿宋" w:cs="仿宋"/>
          <w:kern w:val="0"/>
          <w:sz w:val="28"/>
          <w:szCs w:val="28"/>
          <w:lang w:val="zh-CN"/>
        </w:rPr>
        <w:t>.关于公路隧道养护，若土建结构技术状况评分小于40，那么评定类别为(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A.3类</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B.4类</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C.5类</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D.6类</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3</w:t>
      </w:r>
      <w:r>
        <w:rPr>
          <w:rFonts w:hint="eastAsia" w:ascii="仿宋" w:hAnsi="仿宋" w:eastAsia="仿宋" w:cs="仿宋"/>
          <w:kern w:val="0"/>
          <w:sz w:val="28"/>
          <w:szCs w:val="28"/>
          <w:lang w:val="zh-CN"/>
        </w:rPr>
        <w:t>.关于公路隧道养护，若土建结构评定类别为1类，那么技术状况评分(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A.≥85</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B.≥70，＜85</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C.≥55，＜70</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D.≥40，＜55</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4</w:t>
      </w:r>
      <w:r>
        <w:rPr>
          <w:rFonts w:hint="eastAsia" w:ascii="仿宋" w:hAnsi="仿宋" w:eastAsia="仿宋" w:cs="仿宋"/>
          <w:kern w:val="0"/>
          <w:sz w:val="28"/>
          <w:szCs w:val="28"/>
          <w:lang w:val="zh-CN"/>
        </w:rPr>
        <w:t>.关于公路隧道养护的土建结构技术状况评定，若关键项目的评定状况值达到3时，对应土建结构技术状况(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A.应直接评为3类</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B.应直接评为4类</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C.应直接评为5类</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D.以上都不对</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5</w:t>
      </w:r>
      <w:r>
        <w:rPr>
          <w:rFonts w:hint="eastAsia" w:ascii="仿宋" w:hAnsi="仿宋" w:eastAsia="仿宋" w:cs="仿宋"/>
          <w:kern w:val="0"/>
          <w:sz w:val="28"/>
          <w:szCs w:val="28"/>
          <w:lang w:val="zh-CN"/>
        </w:rPr>
        <w:t>.关于公路隧道养护的土建结构技术状况评定，若关键项目的评定状况值达到4时，对应土建结构技术状况(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A.应直接评为3类</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B.应直接评为4类</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C.应直接评为5类</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bCs/>
          <w:color w:val="000000"/>
          <w:kern w:val="0"/>
          <w:sz w:val="28"/>
          <w:szCs w:val="28"/>
        </w:rPr>
      </w:pPr>
      <w:r>
        <w:rPr>
          <w:rFonts w:hint="eastAsia" w:ascii="仿宋" w:hAnsi="仿宋" w:eastAsia="仿宋" w:cs="仿宋"/>
          <w:kern w:val="0"/>
          <w:sz w:val="28"/>
          <w:szCs w:val="28"/>
          <w:lang w:val="zh-CN"/>
        </w:rPr>
        <w:t>D.以上都不对</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6.公路按其任务、性质和交通量分为( )个等级。</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A.五</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B.四</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C.三</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D.二</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7.设计速度的最大值我国采用(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A.100km/h</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B.120km/h</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C.80km/h</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D.60km/h</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8.一条车道的最大宽度为(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A.3m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B.3.5m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C.4m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D.3.75m</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9.关于高速公路,正确的是(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A.混合交通车流内部干扰大</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B.对向车辆无分隔行驶</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C.侧向干扰大</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D.严格控制出入</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10.高速公路设计车速为120km/h时,一个车道的宽度为(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A.3m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B.3.5m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C.3.75m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D.4m</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11.公路工程两阶段设计是指(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A.初步设计和技术设计</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B.初步设计和施工图设计</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C.技术设计和初步设计</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D.技术设计和施工图设计</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12.公路勘测设计根据路线的设计和要求,可分为一阶段、两阶段设计和三阶段设计,一般情况下采用(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A.一阶段设计</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B.两阶段设计</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C.三阶段设计</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D.都可以</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13.公路工程一阶段设计是指(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A.初步设计</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B.施工图设计</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C.技术设计</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D.都可以</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14.公路勘测设计根据路线的设计和要求,可分为一阶段、两阶段设计和三阶段设计,对于技术上复杂而又缺乏经验的建设项目或建设项目中的个别路段、特大桥、互通式立体交叉、隧道等,应采用(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A.一阶段设计</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B.两阶段设计</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C.三阶段设计</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D.都可以</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15.确定公路等级的重要依据是(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A.设计车辆</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B.交通量</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C.设计车速</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D.半径</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16.设计车速V≥60km/h时,同向曲线间的直线最小长度以不小于( )为宜。</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A.2V(m)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B.2V(km)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C.6v(m)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D.6v(km)</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17.设计车速V≥60km/h时,反向曲线间的直线最小长度以不小于( )为宜。</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A.2V(m)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B.2V(km)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C.6v(m)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D.6v(km)</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18.公路是一条带状的三维空间结构物,它的中线在水平面上的投影称为(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A.公路路线平面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B.公路路线纵断面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C.公路路线横断面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D.平曲线</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19.初步设计、施工图设计的设计文件中的路线平面图一般比例尺的大小常用(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A.1:10000</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B.1:200</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C.1:100</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D.1:2000</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20.设置有错车道的公路,其等级为。(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A.一级公路</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B.二级公路</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C.三级公路</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D.四级公路</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21.公路弯道上设置超高的目的主要是(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A.克服离心力</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B.路面排水</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C.美观</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D.便于施工</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22.设有中间带的高速公路和一级公路,其路基设计标高为(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A.路面中线标高</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B.路面边缘标高</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C.路肩外侧边缘标高</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D.中央分隔带外侧边缘标高</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23.公路弯道加宽一般在( )进行。</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A.外侧</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B.内侧</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C.中侧</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D.底侧</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24.高速公路、一级公路的爬坡车道应紧靠车道的（ ）设置。条件受限时，爬坡车道（  ）侧硬路肩宽度应不小于0.75m。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A.外侧、左</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B.内侧、左</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C.外侧、右</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D.内侧、右</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25.确定路线最小纵坡的依据是(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A.公路等级</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B.设计速度</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C.排水要求</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D.自然因素</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26.沿着中线竖直剖切公路,再将竖直曲面展开成直面,即为公路的(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A.公路路线平面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B.公路路线纵断面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C.公路路线横断面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D.平曲线</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27.纵断面图采用直角坐标,以横坐标表示(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A.高程</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B.地面线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C.设计线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D.里程桩号</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28.纵断面图采用直角坐标,以纵坐标表示(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A.高程</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 地面线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 设计线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 里程桩号</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29.纵断面图采用直角坐标,横坐标的比例采用1:2000,纵坐标采用(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A.1:2000</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B.1:200</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C.1:1000</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D.1:3000</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30.纵断面采用直角坐标,以纵坐标表示( ),其采用比例为(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A.里程桩号、1:2000</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B.地面线、1:200</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C.高程、1:200</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D.设计线、1:2000</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31.坡长是指纵断面两变坡点之间的(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A.水平距离</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B.斜距</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C.任意长度</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D.无法确定</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32.对于二、三、四级公路的越岭路线,任一连续3公里路段范围内的平均纵坡不宜大于(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A.8%</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B.6.5%</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C.5.5%</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D.7%</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33.对于二、三、四级公路的越岭路线,相对高差为200-500m范围内的平均纵坡不宜大于(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A.5%</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B.6.5%</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C.5.5%</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D.7%</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34.竖曲线线形一般采用的是(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A.回旋线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B.抛物线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C.圆曲线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D.螺旋线</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35.新建的一级公路,其路基设计标高采用(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A.中央分隔带外侧边缘处标高</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B.路基边缘处的标高</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C.路面边缘处的标高</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D.分隔带中线处的标高</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36.对于新建二、三、四级公路路基设计标高一般指(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A.公路中心线标高</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B.行车道中线标高</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C.未超高和加宽之前的路肩边缘标高</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D.超高和加宽之前的路肩边缘标高</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37.绘制横断面图的比例一般为(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A.1:100</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B.1:200</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C.1:500</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D.1:1000</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38.公路是一条带状的三维空间结构物,它的中线任意一点的法向剖面称为公路路线在该点的(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A.公路路线平面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B.公路路线纵断面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C.公路路线横断面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D.平曲线</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39.在横断面设计中,当横断面地面线陡于1:5时,应在地面线上设置(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A.台阶</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B.护肩</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C.挡土墙</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bCs/>
          <w:color w:val="000000"/>
          <w:kern w:val="0"/>
          <w:sz w:val="28"/>
          <w:szCs w:val="28"/>
        </w:rPr>
      </w:pPr>
      <w:r>
        <w:rPr>
          <w:rFonts w:hint="eastAsia" w:ascii="仿宋" w:hAnsi="仿宋" w:eastAsia="仿宋" w:cs="仿宋"/>
          <w:color w:val="000000"/>
          <w:kern w:val="0"/>
          <w:sz w:val="28"/>
          <w:szCs w:val="28"/>
        </w:rPr>
        <w:t>D.护面墙</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40.当地面横坡陡于多少的坡比则路基必须挖成台阶(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A.1:6</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B.1:7</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C.1:8</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bCs/>
          <w:color w:val="000000"/>
          <w:kern w:val="0"/>
          <w:sz w:val="28"/>
          <w:szCs w:val="28"/>
        </w:rPr>
      </w:pPr>
      <w:r>
        <w:rPr>
          <w:rFonts w:hint="eastAsia" w:ascii="仿宋" w:hAnsi="仿宋" w:eastAsia="仿宋" w:cs="仿宋"/>
          <w:color w:val="000000"/>
          <w:kern w:val="0"/>
          <w:sz w:val="28"/>
          <w:szCs w:val="28"/>
        </w:rPr>
        <w:t>D.1:5</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41.当地基必须挖成台阶,台阶宽度不小于(         )m。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A.1</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B.2</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C.3</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bCs/>
          <w:color w:val="000000"/>
          <w:kern w:val="0"/>
          <w:sz w:val="28"/>
          <w:szCs w:val="28"/>
        </w:rPr>
      </w:pPr>
      <w:r>
        <w:rPr>
          <w:rFonts w:hint="eastAsia" w:ascii="仿宋" w:hAnsi="仿宋" w:eastAsia="仿宋" w:cs="仿宋"/>
          <w:color w:val="000000"/>
          <w:kern w:val="0"/>
          <w:sz w:val="28"/>
          <w:szCs w:val="28"/>
        </w:rPr>
        <w:t>D.4</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42.当地基必须挖成台阶,台阶的底面应向内倾斜(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A.1%-2%</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B.3%-2%</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C.2%-4%</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D.1%-4%</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43.路基填土高度小于1.0米的路堤叫矮路堤,矮路堤必须在边坡坡脚处设置(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A.边沟</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B.截水沟</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D.无</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C.排水沟</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44.护坡道的作用是(</w:t>
      </w:r>
      <w:r>
        <w:rPr>
          <w:rFonts w:hint="eastAsia" w:ascii="仿宋" w:hAnsi="仿宋" w:eastAsia="仿宋" w:cs="仿宋"/>
          <w:bCs/>
          <w:color w:val="000000"/>
          <w:kern w:val="0"/>
          <w:sz w:val="28"/>
          <w:szCs w:val="28"/>
        </w:rPr>
        <w:t xml:space="preserve">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A.减缓路堤边坡保证路基稳定</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B.路基排水的重要设施</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C.属于路基防护工程范畴</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D.设置弃土堆的理想位置</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45.在一个横断面上两路肩外缘之间的宽度称为 (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A.路肩宽度</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B.路面宽度</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C.行车道宽度</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D.路基宽度</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46.路肩的组成是。(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A.土路肩+硬路肩</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B.硬路肩+左侧路缘带</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C.硬路肩+右侧路缘带</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D.土路肩+硬路肩+左侧路缘带</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47.道路中间带的组成是。(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A.左路缘带+中央分隔带+右路缘带</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B.左路缘带+中央分隔带+左路缘带</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C.右路缘带+中央分隔带+左路缘带</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bCs/>
          <w:color w:val="000000"/>
          <w:kern w:val="0"/>
          <w:sz w:val="28"/>
          <w:szCs w:val="28"/>
        </w:rPr>
      </w:pPr>
      <w:r>
        <w:rPr>
          <w:rFonts w:hint="eastAsia" w:ascii="仿宋" w:hAnsi="仿宋" w:eastAsia="仿宋" w:cs="仿宋"/>
          <w:color w:val="000000"/>
          <w:kern w:val="0"/>
          <w:sz w:val="28"/>
          <w:szCs w:val="28"/>
        </w:rPr>
        <w:t>D.右路缘带+中央分隔带+右路缘带</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48.土石方调配时,( )是确定借土和调运的界限。</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A.经济运距</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B.免费运距</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C.超运运距</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D.免费运距</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49.路基填方用土取“调”或“借”的界限距离称为(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A.免费运距</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B.平均运距</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C.超运运距</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D.经济运距</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50.人工运输土石时,免费运距为第一个(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A.5m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B.10m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C.20m</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bCs/>
          <w:color w:val="000000"/>
          <w:kern w:val="0"/>
          <w:sz w:val="28"/>
          <w:szCs w:val="28"/>
        </w:rPr>
      </w:pPr>
      <w:r>
        <w:rPr>
          <w:rFonts w:hint="eastAsia" w:ascii="仿宋" w:hAnsi="仿宋" w:eastAsia="仿宋" w:cs="仿宋"/>
          <w:color w:val="000000"/>
          <w:kern w:val="0"/>
          <w:sz w:val="28"/>
          <w:szCs w:val="28"/>
        </w:rPr>
        <w:t>D.50m</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51.《公路工程技术标准》中规定的各级公路所能适应的交通量是指(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A.年平均日交通量</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B.日平均小时交通量</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C.最大交通量</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bCs/>
          <w:color w:val="000000"/>
          <w:kern w:val="0"/>
          <w:sz w:val="28"/>
          <w:szCs w:val="28"/>
        </w:rPr>
      </w:pPr>
      <w:r>
        <w:rPr>
          <w:rFonts w:hint="eastAsia" w:ascii="仿宋" w:hAnsi="仿宋" w:eastAsia="仿宋" w:cs="仿宋"/>
          <w:color w:val="000000"/>
          <w:kern w:val="0"/>
          <w:sz w:val="28"/>
          <w:szCs w:val="28"/>
        </w:rPr>
        <w:t>D.高峰小时交通量</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52.公路线形是道路中心线的(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A.平面线形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B.空间线形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C.纵断面线形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D.横断面线形</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53.会车视距约等于(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A.停车视距</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B.停车视距的一半</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C.停车视距的4倍</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bCs/>
          <w:color w:val="000000"/>
          <w:kern w:val="0"/>
          <w:sz w:val="28"/>
          <w:szCs w:val="28"/>
        </w:rPr>
      </w:pPr>
      <w:r>
        <w:rPr>
          <w:rFonts w:hint="eastAsia" w:ascii="仿宋" w:hAnsi="仿宋" w:eastAsia="仿宋" w:cs="仿宋"/>
          <w:color w:val="000000"/>
          <w:kern w:val="0"/>
          <w:sz w:val="28"/>
          <w:szCs w:val="28"/>
        </w:rPr>
        <w:t>D.停车视距的2倍</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54.高速公路、一级公路应满足( )的要求</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A.行车视距</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B.超车视距</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C.停车视距</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D.会车视距</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55.二级公路、三级公路以及四级公路应满足( )的要求。</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A.行车视距</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B.超车视距</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C.停车视距</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D.会车视距</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56.新建双车道公路的超高方式一般采用(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A.内边轴旋转</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B.中轴旋转</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C.外边轴旋转</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bCs/>
          <w:color w:val="000000"/>
          <w:kern w:val="0"/>
          <w:sz w:val="28"/>
          <w:szCs w:val="28"/>
        </w:rPr>
      </w:pPr>
      <w:r>
        <w:rPr>
          <w:rFonts w:hint="eastAsia" w:ascii="仿宋" w:hAnsi="仿宋" w:eastAsia="仿宋" w:cs="仿宋"/>
          <w:color w:val="000000"/>
          <w:kern w:val="0"/>
          <w:sz w:val="28"/>
          <w:szCs w:val="28"/>
        </w:rPr>
        <w:t>D.以上答案都有可能</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57.一般公路在旧路改建时的超高构成可采用(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A.内边轴旋转</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B.中轴旋转</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C.外边轴旋转</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bCs/>
          <w:color w:val="000000"/>
          <w:kern w:val="0"/>
          <w:sz w:val="28"/>
          <w:szCs w:val="28"/>
        </w:rPr>
      </w:pPr>
      <w:r>
        <w:rPr>
          <w:rFonts w:hint="eastAsia" w:ascii="仿宋" w:hAnsi="仿宋" w:eastAsia="仿宋" w:cs="仿宋"/>
          <w:color w:val="000000"/>
          <w:kern w:val="0"/>
          <w:sz w:val="28"/>
          <w:szCs w:val="28"/>
        </w:rPr>
        <w:t>D.以上答案都有可能</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58.两个以上同向回旋线间在曲率相等处径相连接的形式为( )曲线。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A.卵形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B.凸形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C.C形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D.复合型</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59.同向曲线的两回旋线在曲率为零处径相衔接(即连接处曲率为0,R=∞)的形式为( )曲线。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A.卵形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B.凸形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C.C形</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D.复合型</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60.停车视距可分解为三步,以下哪一步不是正确的(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A.反应距离</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B.加速行驶距离</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C.制动距离</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D.安全距离</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61.当设置爬坡车道时,超高横坡度的旋转轴应该为爬坡车道的(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A.爬坡车道的中心</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B.爬坡车道内侧边缘线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C.爬坡车道外侧边缘线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D.以上均不对</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62.《标准》对平均坡度的要求适合于(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A.各种地形的路线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B.三、四级公路路线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xml:space="preserve">C.二、三、四级公路越岭线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D.高原地区</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63.最大合成坡度主要发生在(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A.陡坡急弯处</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B.陡坡处</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C.回头曲线处</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D.以上答案均不对</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64.隧道内的最大纵坡为(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A.3</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B.4</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C.5</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D.6</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65.平均纵坡控制的路段为(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A.相对高差在200米以上的路段</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B.越岭线路段</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C.相对高差在500米以上的路段</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D.山脊线路段</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66.大中桥上的纵坡不宜大于(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A.3</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B.4</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C.5</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D.6</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67.《设计规范》中规定,高速公路和一级公路当纵坡大于 4 %时,可沿上坡方向车道右侧设置(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A.爬坡车道</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B.变速车道</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C.错车道</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D.辅道</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68.一般在(      )需控制最小纵坡。</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A.平原区路段</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B.降雨量大的路段</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C.填方路段</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D.长路堑路段以及其它横向排水不畅的路段</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69.根据中线上各桩点的高程而点绘的不规则的折线,是纵断面的(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A.地面线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B.设计线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C.坡度线</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D.平面线</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70.纵断面图上,设计线上各点的高程,即是(  )</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A.地面高程</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B.填挖高度</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C.路基设计高程</w:t>
      </w:r>
    </w:p>
    <w:p>
      <w:pPr>
        <w:keepNext w:val="0"/>
        <w:keepLines w:val="0"/>
        <w:pageBreakBefore w:val="0"/>
        <w:widowControl/>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D.施工高度</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71.路幅宽度是指(  )</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xml:space="preserve">A.行车道顶面外侧边缘之间的部分 </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B.公路路基顶面两路肩外侧边缘之间的部分</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C.公路路基边坡坡脚外侧2m范围之内</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D.公路路基边坡坡脚外侧边缘之间的部分</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72.宜修建加筋土挡墙的路段是( )。</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A.挖方路段</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B.地形陡峭的山坡路段</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C.半填半挖路段</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D.地形平坦宽阔的填方路段</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73.轻、中等及重交通公路路面结构层以下0.8~1.5m内的路基部分称为( )。</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A.上路床</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B.下路床</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C.上路堤</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D.下路堤</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74.轻、中等及重交通公路路面结构层以下0.3~0.8m内的路基部分称为( )。</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A.上路床</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B.下路床</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C.上路堤</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D.下路堤</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75.特重、极重交通公路路面结构层以下0.8m处的路基属于( )。</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A.上路床</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B.下路床</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C.上路堤</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D.下路堤</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76.特重、极重交通公路路面结构层以下1.8m处的路基属于( )。</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A.上路床</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B.下路床</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C.上路堤</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D.下路堤</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77.对于地下水位较高、且有重载交通行驶的路面,为隔绝地下水上升影响路面稳定性,应在路基顶面设置( )。</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A.反滤层</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B.垫层</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C.稀浆封层</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D.透层</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78.下面哪种方法既能测量各种土或路面材料的密实度,又能测量其含水量( )</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A.灌砂法</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B.环刀法</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C.核子密度湿度仪法</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D.贝克曼法</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79.某三级公路路面面层采用水泥混凝土,路基填料为黏性土,路基压实度标准应采用 ( )公路的规定值。</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A.一级</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B.二级</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C.三级</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D.四级</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80.某四级公路路面面层采用沥青混凝土,路基填料为黏性土,路基压实度标准应采用 ( )公路的规定值。</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A.一级</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B.二级</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C.三级</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D.四级</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81.某三级公路路面面层采用沥青混凝土,路基填料为黏性土,路基压实度标准应采用 ( )公路的规定值。</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A.一级</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B.二级</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C.三级</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xml:space="preserve">D.四级 </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82.工程质量验收中,评定一段路基或路面密实程度的指标是( )。</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A.容重</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B.压实度</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C.压实系数</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D.压实度代表</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83.基层的裂缝及老路面上原先的裂缝或接缝会在新铺沥青面层上相同位置重新出现叫( )。</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A.龟裂</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B.缩缝</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C.反射裂缝</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D.胀缝</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84.沥青路面的沥青层必须在( )完全渗透入基层后方可铺筑。</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A.封层油</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B.粘层油</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C.沥青油</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D.透层油</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85.通常情况下,SMA路面的木质素纤维不宜低于( )的0.3%。</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A.沥青用量</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B.矿料用量</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C.矿粉用量</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D.沥青混合料总量</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86.影响沥青路面抗滑性能的因素是( )。</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A.集料耐磨光性</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B.沥青用量</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C.沥青含蜡量</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D.前三个均是</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87.用于高等级公路路面下面层的粗集料,应满足的指标是( )。</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A.冲击值</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B.磨光值</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C.压碎值</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D.磨耗值</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88.作为沥青混凝土路面质量检验的马歇尔试验的试件应在( )取样。</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A.拌和机出料口</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B.摊铺现场</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C.碾压成型后在路面现场钻芯取样</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D.都可以</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89.对于路面结构层厚度评定,下列说法中正确的是()</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A.厚度代表值应大于或等于设计厚度</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B.厚度代表值应小于或等于设计厚度</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C.厚度代表值应大于或等于设计厚度减代表值允许偏差</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D.厚度代表值应小于或等于设计厚度减代表值允许偏差</w:t>
      </w:r>
    </w:p>
    <w:p>
      <w:pPr>
        <w:keepNext w:val="0"/>
        <w:keepLines w:val="0"/>
        <w:pageBreakBefore w:val="0"/>
        <w:widowControl/>
        <w:tabs>
          <w:tab w:val="left" w:pos="0"/>
        </w:tabs>
        <w:kinsoku/>
        <w:wordWrap/>
        <w:overflowPunct/>
        <w:topLinePunct w:val="0"/>
        <w:autoSpaceDE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bCs/>
          <w:color w:val="000000"/>
          <w:kern w:val="0"/>
          <w:sz w:val="28"/>
          <w:szCs w:val="28"/>
        </w:rPr>
        <w:t>90.平整度主要反映了路面的(  )性能</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A.安全</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B.舒适</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C.抗滑</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D.经济</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bCs/>
          <w:color w:val="000000"/>
          <w:kern w:val="0"/>
          <w:sz w:val="28"/>
          <w:szCs w:val="28"/>
        </w:rPr>
      </w:pPr>
      <w:r>
        <w:rPr>
          <w:rFonts w:hint="eastAsia" w:ascii="仿宋" w:hAnsi="仿宋" w:eastAsia="仿宋" w:cs="仿宋"/>
          <w:bCs/>
          <w:kern w:val="0"/>
          <w:sz w:val="28"/>
          <w:szCs w:val="28"/>
        </w:rPr>
        <w:t>91.产</w:t>
      </w:r>
      <w:r>
        <w:rPr>
          <w:rFonts w:hint="eastAsia" w:ascii="仿宋" w:hAnsi="仿宋" w:eastAsia="仿宋" w:cs="仿宋"/>
          <w:bCs/>
          <w:color w:val="000000"/>
          <w:kern w:val="0"/>
          <w:sz w:val="28"/>
          <w:szCs w:val="28"/>
        </w:rPr>
        <w:t>生滑坡病害的原因很多，主要是（  ）和水的作用。</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bCs/>
          <w:color w:val="000000"/>
          <w:kern w:val="0"/>
          <w:sz w:val="28"/>
          <w:szCs w:val="28"/>
        </w:rPr>
      </w:pPr>
      <w:r>
        <w:rPr>
          <w:rFonts w:hint="eastAsia" w:ascii="仿宋" w:hAnsi="仿宋" w:eastAsia="仿宋" w:cs="仿宋"/>
          <w:bCs/>
          <w:color w:val="000000"/>
          <w:kern w:val="0"/>
          <w:sz w:val="28"/>
          <w:szCs w:val="28"/>
        </w:rPr>
        <w:t>A</w:t>
      </w:r>
      <w:r>
        <w:rPr>
          <w:rFonts w:hint="eastAsia" w:ascii="仿宋" w:hAnsi="仿宋" w:eastAsia="仿宋" w:cs="仿宋"/>
          <w:color w:val="000000"/>
          <w:kern w:val="0"/>
          <w:sz w:val="28"/>
          <w:szCs w:val="28"/>
        </w:rPr>
        <w:t>.</w:t>
      </w:r>
      <w:r>
        <w:rPr>
          <w:rFonts w:hint="eastAsia" w:ascii="仿宋" w:hAnsi="仿宋" w:eastAsia="仿宋" w:cs="仿宋"/>
          <w:bCs/>
          <w:color w:val="000000"/>
          <w:kern w:val="0"/>
          <w:sz w:val="28"/>
          <w:szCs w:val="28"/>
        </w:rPr>
        <w:t xml:space="preserve">地形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bCs/>
          <w:color w:val="000000"/>
          <w:kern w:val="0"/>
          <w:sz w:val="28"/>
          <w:szCs w:val="28"/>
        </w:rPr>
      </w:pPr>
      <w:r>
        <w:rPr>
          <w:rFonts w:hint="eastAsia" w:ascii="仿宋" w:hAnsi="仿宋" w:eastAsia="仿宋" w:cs="仿宋"/>
          <w:bCs/>
          <w:color w:val="000000"/>
          <w:kern w:val="0"/>
          <w:sz w:val="28"/>
          <w:szCs w:val="28"/>
        </w:rPr>
        <w:t>B</w:t>
      </w:r>
      <w:r>
        <w:rPr>
          <w:rFonts w:hint="eastAsia" w:ascii="仿宋" w:hAnsi="仿宋" w:eastAsia="仿宋" w:cs="仿宋"/>
          <w:color w:val="000000"/>
          <w:kern w:val="0"/>
          <w:sz w:val="28"/>
          <w:szCs w:val="28"/>
        </w:rPr>
        <w:t>.</w:t>
      </w:r>
      <w:r>
        <w:rPr>
          <w:rFonts w:hint="eastAsia" w:ascii="仿宋" w:hAnsi="仿宋" w:eastAsia="仿宋" w:cs="仿宋"/>
          <w:bCs/>
          <w:color w:val="000000"/>
          <w:kern w:val="0"/>
          <w:sz w:val="28"/>
          <w:szCs w:val="28"/>
        </w:rPr>
        <w:t xml:space="preserve">地质因素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bCs/>
          <w:color w:val="000000"/>
          <w:kern w:val="0"/>
          <w:sz w:val="28"/>
          <w:szCs w:val="28"/>
        </w:rPr>
      </w:pPr>
      <w:r>
        <w:rPr>
          <w:rFonts w:hint="eastAsia" w:ascii="仿宋" w:hAnsi="仿宋" w:eastAsia="仿宋" w:cs="仿宋"/>
          <w:bCs/>
          <w:color w:val="000000"/>
          <w:kern w:val="0"/>
          <w:sz w:val="28"/>
          <w:szCs w:val="28"/>
        </w:rPr>
        <w:t>C</w:t>
      </w:r>
      <w:r>
        <w:rPr>
          <w:rFonts w:hint="eastAsia" w:ascii="仿宋" w:hAnsi="仿宋" w:eastAsia="仿宋" w:cs="仿宋"/>
          <w:color w:val="000000"/>
          <w:kern w:val="0"/>
          <w:sz w:val="28"/>
          <w:szCs w:val="28"/>
        </w:rPr>
        <w:t>.</w:t>
      </w:r>
      <w:r>
        <w:rPr>
          <w:rFonts w:hint="eastAsia" w:ascii="仿宋" w:hAnsi="仿宋" w:eastAsia="仿宋" w:cs="仿宋"/>
          <w:bCs/>
          <w:color w:val="000000"/>
          <w:kern w:val="0"/>
          <w:sz w:val="28"/>
          <w:szCs w:val="28"/>
        </w:rPr>
        <w:t xml:space="preserve">地貌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bCs/>
          <w:color w:val="000000"/>
          <w:kern w:val="0"/>
          <w:sz w:val="28"/>
          <w:szCs w:val="28"/>
        </w:rPr>
      </w:pPr>
      <w:r>
        <w:rPr>
          <w:rFonts w:hint="eastAsia" w:ascii="仿宋" w:hAnsi="仿宋" w:eastAsia="仿宋" w:cs="仿宋"/>
          <w:bCs/>
          <w:color w:val="000000"/>
          <w:kern w:val="0"/>
          <w:sz w:val="28"/>
          <w:szCs w:val="28"/>
        </w:rPr>
        <w:t>D</w:t>
      </w:r>
      <w:r>
        <w:rPr>
          <w:rFonts w:hint="eastAsia" w:ascii="仿宋" w:hAnsi="仿宋" w:eastAsia="仿宋" w:cs="仿宋"/>
          <w:color w:val="000000"/>
          <w:kern w:val="0"/>
          <w:sz w:val="28"/>
          <w:szCs w:val="28"/>
        </w:rPr>
        <w:t>.</w:t>
      </w:r>
      <w:r>
        <w:rPr>
          <w:rFonts w:hint="eastAsia" w:ascii="仿宋" w:hAnsi="仿宋" w:eastAsia="仿宋" w:cs="仿宋"/>
          <w:bCs/>
          <w:color w:val="000000"/>
          <w:kern w:val="0"/>
          <w:sz w:val="28"/>
          <w:szCs w:val="28"/>
        </w:rPr>
        <w:t>人为因素</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bCs/>
          <w:color w:val="000000"/>
          <w:kern w:val="0"/>
          <w:sz w:val="28"/>
          <w:szCs w:val="28"/>
        </w:rPr>
      </w:pPr>
      <w:r>
        <w:rPr>
          <w:rFonts w:hint="eastAsia" w:ascii="仿宋" w:hAnsi="仿宋" w:eastAsia="仿宋" w:cs="仿宋"/>
          <w:bCs/>
          <w:color w:val="000000"/>
          <w:kern w:val="0"/>
          <w:sz w:val="28"/>
          <w:szCs w:val="28"/>
        </w:rPr>
        <w:t>92.公路的基本组成部分包括:特殊构造物、路面、桥梁、涵洞、隧道、防护工程、排水设施以及 (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bCs/>
          <w:color w:val="000000"/>
          <w:kern w:val="0"/>
          <w:sz w:val="28"/>
          <w:szCs w:val="28"/>
        </w:rPr>
      </w:pPr>
      <w:r>
        <w:rPr>
          <w:rFonts w:hint="eastAsia" w:ascii="仿宋" w:hAnsi="仿宋" w:eastAsia="仿宋" w:cs="仿宋"/>
          <w:bCs/>
          <w:color w:val="000000"/>
          <w:kern w:val="0"/>
          <w:sz w:val="28"/>
          <w:szCs w:val="28"/>
        </w:rPr>
        <w:t xml:space="preserve">A.路基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bCs/>
          <w:color w:val="000000"/>
          <w:kern w:val="0"/>
          <w:sz w:val="28"/>
          <w:szCs w:val="28"/>
        </w:rPr>
      </w:pPr>
      <w:r>
        <w:rPr>
          <w:rFonts w:hint="eastAsia" w:ascii="仿宋" w:hAnsi="仿宋" w:eastAsia="仿宋" w:cs="仿宋"/>
          <w:bCs/>
          <w:color w:val="000000"/>
          <w:kern w:val="0"/>
          <w:sz w:val="28"/>
          <w:szCs w:val="28"/>
        </w:rPr>
        <w:t xml:space="preserve">B.桩基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bCs/>
          <w:color w:val="000000"/>
          <w:kern w:val="0"/>
          <w:sz w:val="28"/>
          <w:szCs w:val="28"/>
        </w:rPr>
      </w:pPr>
      <w:r>
        <w:rPr>
          <w:rFonts w:hint="eastAsia" w:ascii="仿宋" w:hAnsi="仿宋" w:eastAsia="仿宋" w:cs="仿宋"/>
          <w:bCs/>
          <w:color w:val="000000"/>
          <w:kern w:val="0"/>
          <w:sz w:val="28"/>
          <w:szCs w:val="28"/>
        </w:rPr>
        <w:t xml:space="preserve">C.挡上墙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bCs/>
          <w:color w:val="000000"/>
          <w:kern w:val="0"/>
          <w:sz w:val="28"/>
          <w:szCs w:val="28"/>
        </w:rPr>
      </w:pPr>
      <w:r>
        <w:rPr>
          <w:rFonts w:hint="eastAsia" w:ascii="仿宋" w:hAnsi="仿宋" w:eastAsia="仿宋" w:cs="仿宋"/>
          <w:bCs/>
          <w:color w:val="000000"/>
          <w:kern w:val="0"/>
          <w:sz w:val="28"/>
          <w:szCs w:val="28"/>
        </w:rPr>
        <w:t>D.中央分隔带</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bCs/>
          <w:color w:val="000000"/>
          <w:kern w:val="0"/>
          <w:sz w:val="28"/>
          <w:szCs w:val="28"/>
        </w:rPr>
      </w:pPr>
      <w:r>
        <w:rPr>
          <w:rFonts w:hint="eastAsia" w:ascii="仿宋" w:hAnsi="仿宋" w:eastAsia="仿宋" w:cs="仿宋"/>
          <w:bCs/>
          <w:color w:val="000000"/>
          <w:kern w:val="0"/>
          <w:sz w:val="28"/>
          <w:szCs w:val="28"/>
        </w:rPr>
        <w:t>93.在小型崩塌或落石地段，应尽量采取（  ）的办法；如由于基岩破坏严重，崩塌、落石的来源丰富，则宜修建落石平台、落石槽等拦截结构物。</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bCs/>
          <w:color w:val="000000"/>
          <w:kern w:val="0"/>
          <w:sz w:val="28"/>
          <w:szCs w:val="28"/>
        </w:rPr>
      </w:pPr>
      <w:r>
        <w:rPr>
          <w:rFonts w:hint="eastAsia" w:ascii="仿宋" w:hAnsi="仿宋" w:eastAsia="仿宋" w:cs="仿宋"/>
          <w:bCs/>
          <w:color w:val="000000"/>
          <w:kern w:val="0"/>
          <w:sz w:val="28"/>
          <w:szCs w:val="28"/>
        </w:rPr>
        <w:t xml:space="preserve">A.支撑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bCs/>
          <w:color w:val="000000"/>
          <w:kern w:val="0"/>
          <w:sz w:val="28"/>
          <w:szCs w:val="28"/>
        </w:rPr>
      </w:pPr>
      <w:r>
        <w:rPr>
          <w:rFonts w:hint="eastAsia" w:ascii="仿宋" w:hAnsi="仿宋" w:eastAsia="仿宋" w:cs="仿宋"/>
          <w:bCs/>
          <w:color w:val="000000"/>
          <w:kern w:val="0"/>
          <w:sz w:val="28"/>
          <w:szCs w:val="28"/>
        </w:rPr>
        <w:t xml:space="preserve">B.全部清除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bCs/>
          <w:color w:val="000000"/>
          <w:kern w:val="0"/>
          <w:sz w:val="28"/>
          <w:szCs w:val="28"/>
        </w:rPr>
      </w:pPr>
      <w:r>
        <w:rPr>
          <w:rFonts w:hint="eastAsia" w:ascii="仿宋" w:hAnsi="仿宋" w:eastAsia="仿宋" w:cs="仿宋"/>
          <w:bCs/>
          <w:color w:val="000000"/>
          <w:kern w:val="0"/>
          <w:sz w:val="28"/>
          <w:szCs w:val="28"/>
        </w:rPr>
        <w:t xml:space="preserve">C.挂网防护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kern w:val="0"/>
          <w:sz w:val="28"/>
          <w:szCs w:val="28"/>
        </w:rPr>
      </w:pPr>
      <w:r>
        <w:rPr>
          <w:rFonts w:hint="eastAsia" w:ascii="仿宋" w:hAnsi="仿宋" w:eastAsia="仿宋" w:cs="仿宋"/>
          <w:bCs/>
          <w:color w:val="000000"/>
          <w:kern w:val="0"/>
          <w:sz w:val="28"/>
          <w:szCs w:val="28"/>
        </w:rPr>
        <w:t>D.加固</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94.根据《公路工程技术标准》将公路按功能相适应的交通量分为(    )个等级。</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A.4</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B.5</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C.6</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D.7</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95.路基主要由路肩、边沟、边坡、截水沟、护坡道、(   )等组成。</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xml:space="preserve">A.行车道 </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B.面层</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C.基层</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D.垫层</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96.公路路基一般由行车道、(    )、边沟或排水沟、边坡等部分组成。 A.路肩</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 xml:space="preserve">B.绿化带 </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C.平曲线</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kern w:val="0"/>
          <w:sz w:val="28"/>
          <w:szCs w:val="28"/>
        </w:rPr>
      </w:pPr>
      <w:r>
        <w:rPr>
          <w:rFonts w:hint="eastAsia" w:ascii="仿宋" w:hAnsi="仿宋" w:eastAsia="仿宋" w:cs="仿宋"/>
          <w:sz w:val="28"/>
          <w:szCs w:val="28"/>
        </w:rPr>
        <w:t>D.竖曲线</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97.</w:t>
      </w:r>
      <w:r>
        <w:rPr>
          <w:rFonts w:hint="eastAsia" w:ascii="仿宋" w:hAnsi="仿宋" w:eastAsia="仿宋" w:cs="仿宋"/>
          <w:sz w:val="28"/>
          <w:szCs w:val="28"/>
        </w:rPr>
        <w:t>高速公路、一级公路应该采用(      )路面。</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A.低级</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B.中级</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C.次高级</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kern w:val="0"/>
          <w:sz w:val="28"/>
          <w:szCs w:val="28"/>
        </w:rPr>
      </w:pPr>
      <w:r>
        <w:rPr>
          <w:rFonts w:hint="eastAsia" w:ascii="仿宋" w:hAnsi="仿宋" w:eastAsia="仿宋" w:cs="仿宋"/>
          <w:sz w:val="28"/>
          <w:szCs w:val="28"/>
        </w:rPr>
        <w:t>D.高级</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98.下面哪种情况必须设置路面标线。(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A.沥青路面</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B.三级公路</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C.四级公路</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sz w:val="28"/>
          <w:szCs w:val="28"/>
        </w:rPr>
        <w:t>D.高速公路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99.</w:t>
      </w:r>
      <w:r>
        <w:rPr>
          <w:rFonts w:hint="eastAsia" w:ascii="仿宋" w:hAnsi="仿宋" w:eastAsia="仿宋" w:cs="仿宋"/>
          <w:sz w:val="28"/>
          <w:szCs w:val="28"/>
        </w:rPr>
        <w:t>在高速公路及一级公路等汽车专用公路上，为防止行人横穿行车道而设置的防护设施，称为(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A.护栏</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B.标注</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C.隔离栅</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kern w:val="0"/>
          <w:sz w:val="28"/>
          <w:szCs w:val="28"/>
        </w:rPr>
      </w:pPr>
      <w:r>
        <w:rPr>
          <w:rFonts w:hint="eastAsia" w:ascii="仿宋" w:hAnsi="仿宋" w:eastAsia="仿宋" w:cs="仿宋"/>
          <w:sz w:val="28"/>
          <w:szCs w:val="28"/>
        </w:rPr>
        <w:t>D.护墙</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100.</w:t>
      </w:r>
      <w:r>
        <w:rPr>
          <w:rFonts w:hint="eastAsia" w:ascii="仿宋" w:hAnsi="仿宋" w:eastAsia="仿宋" w:cs="仿宋"/>
          <w:sz w:val="28"/>
          <w:szCs w:val="28"/>
        </w:rPr>
        <w:t>高等级公路一般是指 (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A.高速公路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B.一级公路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C.二级公路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kern w:val="0"/>
          <w:sz w:val="28"/>
          <w:szCs w:val="28"/>
        </w:rPr>
      </w:pPr>
      <w:r>
        <w:rPr>
          <w:rFonts w:hint="eastAsia" w:ascii="仿宋" w:hAnsi="仿宋" w:eastAsia="仿宋" w:cs="仿宋"/>
          <w:sz w:val="28"/>
          <w:szCs w:val="28"/>
        </w:rPr>
        <w:t>D.二级及二级以上公路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101.</w:t>
      </w:r>
      <w:r>
        <w:rPr>
          <w:rFonts w:hint="eastAsia" w:ascii="仿宋" w:hAnsi="仿宋" w:eastAsia="仿宋" w:cs="仿宋"/>
          <w:sz w:val="28"/>
          <w:szCs w:val="28"/>
        </w:rPr>
        <w:t xml:space="preserve"> 二级公路一般能适应按各种车辆折合成小客车的年平均昼夜交通量为(     )辆。</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A.5000-15000</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B.15000-30000</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C.2000-6000</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kern w:val="0"/>
          <w:sz w:val="28"/>
          <w:szCs w:val="28"/>
        </w:rPr>
      </w:pPr>
      <w:r>
        <w:rPr>
          <w:rFonts w:hint="eastAsia" w:ascii="仿宋" w:hAnsi="仿宋" w:eastAsia="仿宋" w:cs="仿宋"/>
          <w:sz w:val="28"/>
          <w:szCs w:val="28"/>
        </w:rPr>
        <w:t>D.6000-10000</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102.下列选项中，为分隔开不同方向行驶车辆作用的为(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A.行车道</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B.路肩</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C.紧急停车带</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kern w:val="0"/>
          <w:sz w:val="28"/>
          <w:szCs w:val="28"/>
        </w:rPr>
      </w:pPr>
      <w:r>
        <w:rPr>
          <w:rFonts w:hint="eastAsia" w:ascii="仿宋" w:hAnsi="仿宋" w:eastAsia="仿宋" w:cs="仿宋"/>
          <w:sz w:val="28"/>
          <w:szCs w:val="28"/>
        </w:rPr>
        <w:t>D.中央分隔带</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103.公路路线在纵面上是由上坡段、下坡段和 (     )组成的。</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A.平曲线</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B.竖曲线</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C.缓和曲线</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kern w:val="0"/>
          <w:sz w:val="28"/>
          <w:szCs w:val="28"/>
        </w:rPr>
      </w:pPr>
      <w:r>
        <w:rPr>
          <w:rFonts w:hint="eastAsia" w:ascii="仿宋" w:hAnsi="仿宋" w:eastAsia="仿宋" w:cs="仿宋"/>
          <w:sz w:val="28"/>
          <w:szCs w:val="28"/>
        </w:rPr>
        <w:t>D.圆曲线</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104.为了汽车行车安全，应使驾驶员能看到前万一定距离的路面，以便发现障碍物或迎面来的车辆及时刹车或避让，这一定的距离称为(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A.行车视距</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B.停车视距</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C.超车视距</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D.安全距离</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105.在路肩外侧，用块石安砌护肩带或用水泥混凝土预制块安砌坡顶石，其宽度不小于（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A.200mm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 xml:space="preserve">B.250mm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C.350mm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D.400cm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106.植树防护适用于各种土质边坡和风化极其严重的岩石边坡，边坡坡度不陡于（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A.1：1.5</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 xml:space="preserve">B.1：2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 xml:space="preserve">C.1：0.5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D.1：0.3</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107.为防止边坡坡面灰体表面开裂，增强抗冲蚀能力，可在表面涂（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A.高标号混凝土</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B.沥青保护层</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C.高标号砂浆</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D.环氧树脂</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108.浆砌片石护坡宜用（   ）m以上的块（片）石砌筑，其厚度一般为0.2-0.5m。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A.0.1-0.2</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B.0.3-0.5</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C.0.2-0.3</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D.0.15-0.3</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109.块石应大致方正，其厚度不小于15cm，宽度和长度相应为厚度的（  ）倍和1.5-3.0倍较为合适。</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 xml:space="preserve">A.1.0-2.0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 xml:space="preserve">B.1.0-2.5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C.1.5-2.0</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D.1.5-2.5</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110.片石应具有两个大致平行的面，其厚度不宜小于（   ），其中一条边长不小于30cm，体积不小于0.01m</w:t>
      </w:r>
      <w:r>
        <w:rPr>
          <w:rFonts w:hint="eastAsia" w:ascii="仿宋" w:hAnsi="仿宋" w:eastAsia="仿宋" w:cs="仿宋"/>
          <w:sz w:val="28"/>
          <w:szCs w:val="28"/>
          <w:vertAlign w:val="superscript"/>
        </w:rPr>
        <w:t>3</w:t>
      </w:r>
      <w:r>
        <w:rPr>
          <w:rFonts w:hint="eastAsia" w:ascii="仿宋" w:hAnsi="仿宋" w:eastAsia="仿宋" w:cs="仿宋"/>
          <w:sz w:val="28"/>
          <w:szCs w:val="28"/>
        </w:rPr>
        <w:t>，砌筑时，如用小片石垫平、垫稳，可不受此限。</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 xml:space="preserve">A.10cm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 xml:space="preserve">B.15cm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C.20cm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D.18cm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111.拌和砂浆砌筑片石砌体时，砂的粒径不应超过( C  )；块石、粒石砌体不应超过2.5mm。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A.3mm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B.4mm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C.5mm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D.6mm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112.根据实施检查评比结果，在1KM范围内，总分在75分以上，并且路面在（  ）以上的定为良等路。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A.36分</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B.38分</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C.40分</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D.42分</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113.在整个公路养护工作中，（ ）养护是公路养护工作的中心环节，是公路养护质量考核的首要对象。</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A.路基</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B.路面</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C.排水</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D.防护工程</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114.对公路及其工程设施的一般性磨损和局部损坏进行定期的修理加固，以恢复原状的小型工程项目属于（ ）养护工程。</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A.小修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B.中修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C.大修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D.改善</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115. 对公路及其工程设施进行预防性保养和修复其轻微损坏部分，使之经常保持完好状态属于（ ）养护工程。</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A.小修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B.中修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C.大修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D.改善</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116.浆砌砌体分层砌筑时应（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A.先角石、后边石，最后才填腹石</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 xml:space="preserve">B.先边石、后角石，最后才填腹石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C.先腹石、后边石，最后才填角石</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D.先边石、后腹石，最后才填角石</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117.砂浆配合比可用重量比或（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A.水灰比</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B.砂石比</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C.空隙比</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D.体积比</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118. 砂浆用石灰应纯净，燃烧均匀，熟化透砌，一般采用石灰膏和熟石灰。淋制石灰膏时，要用网过滤，要有足够的熟化时间，一般为（ ）天以上。</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A.5</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B.7</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C.10</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D.14</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119.公路中心线在（ ）上的投影，称为公路路线的平面。</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A.水平面</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 xml:space="preserve">B.纵面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C.竖面</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D.侧面</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120.设置在直线与圆曲线之间或半径相差较大的两个转向相同的圆曲线之间的一种曲率连续变化的过渡曲线称（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A.平曲线</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B.过渡曲线</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C.竖曲线</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D.缓和曲线</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121. 《标准》规定（   ）公路为改善行车条件，均需设缓和曲线。</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A.高速及一级公路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B.二级公路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C.三级公路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D.三级及三级以上</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122. 为了保证汽车在凸形竖曲线上安全、迅速行驶所需的视距，要对竖曲线（ ）加以限制。</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A.半径</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B.长度</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C.最小半径和最小长度</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D.纵坡</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123.路堤边坡填土修理时，应将原坡面（    ），然后分层填筑夯实，并应注意与原坡面衔接平顺。</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A.表层铲除</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B.挖成阶梯形</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C.修补平整</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D.挖成斜坡状</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124.挡土墙的日常养护除经常检查其有否损坏外，每年应在（ ）两季各进行一次定期检查。</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A.春秋</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B.春夏</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C.夏秋</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D.秋冬</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125.积水管放入沟槽时，其底部应平顺，横向出水管的坡度应（  ）纵向排水坡度。</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A.大于</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B.小于</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C.等于</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D.大于或等于</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126.属于路肩边缘缺口的维修方法是（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A.种树</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B.砂浆铺砌</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C.沙</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D.粘土</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127.土的粒组划分中，粗粒组与细粒组的粒度筛分分界线为（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A.0.5</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B.0.25</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C.0.075</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D.以上都不是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128.一般路基路肩的加固厚度不小于（  ）厘米。</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A.2</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B.5</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C.10</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D.20</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129.土质路堤填筑至路床顶面最后一层的最小压实厚度不应小于（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A.8cm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B.10cm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C.18cm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D.20cm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130.土基压实时，应（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A.先重后轻</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B.先轻后重</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C.先后一致</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D.没有规定</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131.土质填筑路堤时，（  ）是下列土中较理想的筑路材料。</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A.粉性土</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B.亚砂土</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C.粘土</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sz w:val="28"/>
          <w:szCs w:val="28"/>
        </w:rPr>
      </w:pPr>
      <w:r>
        <w:rPr>
          <w:rFonts w:hint="eastAsia" w:ascii="仿宋" w:hAnsi="仿宋" w:eastAsia="仿宋" w:cs="仿宋"/>
          <w:sz w:val="28"/>
          <w:szCs w:val="28"/>
        </w:rPr>
        <w:t>D.腐植土</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132. 高速公路石质路堤分层填筑时，松铺厚度一般为（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 xml:space="preserve">A.30cm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 xml:space="preserve">B.50cm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C.80cm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D.100cm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133.路基换填材料应选用水稳定性或透水性好的粒料，不得含有机质，垃圾等杂物，粒料最大粒径应不大于（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A.100mm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B.150mm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C.200mm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D.250mm</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134. 在研究土的性质时，其最基本的工程特征是（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A.土的物理性质</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B.土的力学性质</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C.土的压缩性</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D.土的渗透性</w:t>
      </w:r>
    </w:p>
    <w:p>
      <w:pPr>
        <w:keepNext w:val="0"/>
        <w:keepLines w:val="0"/>
        <w:pageBreakBefore w:val="0"/>
        <w:widowControl/>
        <w:kinsoku/>
        <w:wordWrap/>
        <w:overflowPunct/>
        <w:topLinePunct w:val="0"/>
        <w:bidi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sz w:val="28"/>
          <w:szCs w:val="28"/>
        </w:rPr>
        <w:t>135.</w:t>
      </w:r>
      <w:r>
        <w:rPr>
          <w:rFonts w:hint="eastAsia" w:ascii="仿宋" w:hAnsi="仿宋" w:eastAsia="仿宋" w:cs="仿宋"/>
          <w:kern w:val="0"/>
          <w:sz w:val="28"/>
          <w:szCs w:val="28"/>
        </w:rPr>
        <w:t xml:space="preserve"> 硬路肩的横坡应（    ）路面横坡。</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A.略大于</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B.略小于</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C.小于</w:t>
      </w:r>
      <w:r>
        <w:rPr>
          <w:rFonts w:hint="eastAsia" w:ascii="仿宋" w:hAnsi="仿宋" w:eastAsia="仿宋" w:cs="仿宋"/>
          <w:kern w:val="0"/>
          <w:sz w:val="28"/>
          <w:szCs w:val="28"/>
        </w:rPr>
        <w:br w:type="textWrapping"/>
      </w:r>
      <w:r>
        <w:rPr>
          <w:rFonts w:hint="eastAsia" w:ascii="仿宋" w:hAnsi="仿宋" w:eastAsia="仿宋" w:cs="仿宋"/>
          <w:kern w:val="0"/>
          <w:sz w:val="28"/>
          <w:szCs w:val="28"/>
        </w:rPr>
        <w:t>D.等于</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136. 影响翻浆的主要因素有:土质、温度、水、路面、行车荷载（ ）等。</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A.地形</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B.地貌</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C.地物</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D.人为因素</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137. 冬季养护的中心内容，是采取措施减轻路基水分在温差作用下向路基（  ）聚积的程度，同时要防止水分渗入路基。</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A.上层</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B.中层</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C.下层</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D.持力层</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138. 春季是翻浆的暴露时期对鼓包、车辙或大片裂缝，路基发软等现象，应采取以下抢防措施：路面坑洼严重的路段，除横向外，还应顺路面边缘加修（ ）或渗水井。</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A.纵向边沟</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 xml:space="preserve">B.横向边沟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C.纵向盲沟</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D.横向盲沟</w:t>
      </w:r>
    </w:p>
    <w:p>
      <w:pPr>
        <w:pStyle w:val="2"/>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139.某路堑边坡属于风化的岩石，且坡面不平整，应采用的防护措施是（  ）</w:t>
      </w:r>
    </w:p>
    <w:p>
      <w:pPr>
        <w:pStyle w:val="2"/>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 xml:space="preserve">A.喷浆 </w:t>
      </w:r>
    </w:p>
    <w:p>
      <w:pPr>
        <w:pStyle w:val="2"/>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B.抹面</w:t>
      </w:r>
    </w:p>
    <w:p>
      <w:pPr>
        <w:pStyle w:val="2"/>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C.植被防护</w:t>
      </w:r>
    </w:p>
    <w:p>
      <w:pPr>
        <w:pStyle w:val="2"/>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D.灌浆</w:t>
      </w:r>
    </w:p>
    <w:p>
      <w:pPr>
        <w:pStyle w:val="2"/>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140. 为了防止路基边坡发生滑塌，可采用的防护措施是（    ）：</w:t>
      </w:r>
    </w:p>
    <w:p>
      <w:pPr>
        <w:pStyle w:val="2"/>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A.植物防护</w:t>
      </w:r>
    </w:p>
    <w:p>
      <w:pPr>
        <w:pStyle w:val="2"/>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B.设挡土墙</w:t>
      </w:r>
    </w:p>
    <w:p>
      <w:pPr>
        <w:pStyle w:val="2"/>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C.砌石防护</w:t>
      </w:r>
    </w:p>
    <w:p>
      <w:pPr>
        <w:pStyle w:val="2"/>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lang w:val="zh-CN"/>
        </w:rPr>
      </w:pPr>
      <w:r>
        <w:rPr>
          <w:rFonts w:hint="eastAsia" w:ascii="仿宋" w:hAnsi="仿宋" w:eastAsia="仿宋" w:cs="仿宋"/>
          <w:sz w:val="28"/>
          <w:szCs w:val="28"/>
        </w:rPr>
        <w:t>D.设护面墙</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141.</w:t>
      </w:r>
      <w:r>
        <w:rPr>
          <w:rFonts w:hint="eastAsia" w:ascii="仿宋" w:hAnsi="仿宋" w:eastAsia="仿宋" w:cs="仿宋"/>
          <w:kern w:val="0"/>
          <w:sz w:val="28"/>
          <w:szCs w:val="28"/>
          <w:lang w:val="zh-CN"/>
        </w:rPr>
        <w:t>路面损坏状况指数计算公式正确的是（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 100-α</w:t>
      </w:r>
      <w:r>
        <w:rPr>
          <w:rFonts w:hint="eastAsia" w:ascii="仿宋" w:hAnsi="仿宋" w:eastAsia="仿宋" w:cs="仿宋"/>
          <w:kern w:val="0"/>
          <w:sz w:val="28"/>
          <w:szCs w:val="28"/>
          <w:vertAlign w:val="subscript"/>
        </w:rPr>
        <w:t>0</w:t>
      </w:r>
      <w:r>
        <w:rPr>
          <w:rFonts w:hint="eastAsia" w:ascii="仿宋" w:hAnsi="仿宋" w:eastAsia="仿宋" w:cs="仿宋"/>
          <w:kern w:val="0"/>
          <w:sz w:val="28"/>
          <w:szCs w:val="28"/>
        </w:rPr>
        <w:t>DR</w:t>
      </w:r>
      <w:r>
        <w:rPr>
          <w:rFonts w:hint="eastAsia" w:ascii="仿宋" w:hAnsi="仿宋" w:eastAsia="仿宋" w:cs="仿宋"/>
          <w:kern w:val="0"/>
          <w:sz w:val="28"/>
          <w:szCs w:val="28"/>
          <w:vertAlign w:val="superscript"/>
        </w:rPr>
        <w:t>α1</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B.α</w:t>
      </w:r>
      <w:r>
        <w:rPr>
          <w:rFonts w:hint="eastAsia" w:ascii="仿宋" w:hAnsi="仿宋" w:eastAsia="仿宋" w:cs="仿宋"/>
          <w:kern w:val="0"/>
          <w:sz w:val="28"/>
          <w:szCs w:val="28"/>
          <w:vertAlign w:val="subscript"/>
        </w:rPr>
        <w:t>0</w:t>
      </w:r>
      <w:r>
        <w:rPr>
          <w:rFonts w:hint="eastAsia" w:ascii="仿宋" w:hAnsi="仿宋" w:eastAsia="仿宋" w:cs="仿宋"/>
          <w:kern w:val="0"/>
          <w:sz w:val="28"/>
          <w:szCs w:val="28"/>
        </w:rPr>
        <w:t>DR</w:t>
      </w:r>
      <w:r>
        <w:rPr>
          <w:rFonts w:hint="eastAsia" w:ascii="仿宋" w:hAnsi="仿宋" w:eastAsia="仿宋" w:cs="仿宋"/>
          <w:kern w:val="0"/>
          <w:sz w:val="28"/>
          <w:szCs w:val="28"/>
          <w:vertAlign w:val="superscript"/>
        </w:rPr>
        <w:t>α1</w:t>
      </w:r>
      <w:r>
        <w:rPr>
          <w:rFonts w:hint="eastAsia" w:ascii="仿宋" w:hAnsi="仿宋" w:eastAsia="仿宋" w:cs="仿宋"/>
          <w:kern w:val="0"/>
          <w:sz w:val="28"/>
          <w:szCs w:val="28"/>
        </w:rPr>
        <w:t>-100</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C.α</w:t>
      </w:r>
      <w:r>
        <w:rPr>
          <w:rFonts w:hint="eastAsia" w:ascii="仿宋" w:hAnsi="仿宋" w:eastAsia="仿宋" w:cs="仿宋"/>
          <w:kern w:val="0"/>
          <w:sz w:val="28"/>
          <w:szCs w:val="28"/>
          <w:vertAlign w:val="subscript"/>
        </w:rPr>
        <w:t>0</w:t>
      </w:r>
      <w:r>
        <w:rPr>
          <w:rFonts w:hint="eastAsia" w:ascii="仿宋" w:hAnsi="仿宋" w:eastAsia="仿宋" w:cs="仿宋"/>
          <w:kern w:val="0"/>
          <w:sz w:val="28"/>
          <w:szCs w:val="28"/>
        </w:rPr>
        <w:t>DR</w:t>
      </w:r>
      <w:r>
        <w:rPr>
          <w:rFonts w:hint="eastAsia" w:ascii="仿宋" w:hAnsi="仿宋" w:eastAsia="仿宋" w:cs="仿宋"/>
          <w:kern w:val="0"/>
          <w:sz w:val="28"/>
          <w:szCs w:val="28"/>
          <w:vertAlign w:val="superscript"/>
        </w:rPr>
        <w:t>α1</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w:t>
      </w:r>
      <w:r>
        <w:rPr>
          <w:rFonts w:hint="eastAsia" w:ascii="仿宋" w:hAnsi="仿宋" w:eastAsia="仿宋" w:cs="仿宋"/>
          <w:kern w:val="0"/>
          <w:sz w:val="28"/>
          <w:szCs w:val="28"/>
          <w:lang w:val="zh-CN"/>
        </w:rPr>
        <w:fldChar w:fldCharType="begin"/>
      </w:r>
      <w:r>
        <w:rPr>
          <w:rFonts w:hint="eastAsia" w:ascii="仿宋" w:hAnsi="仿宋" w:eastAsia="仿宋" w:cs="仿宋"/>
          <w:kern w:val="0"/>
          <w:sz w:val="28"/>
          <w:szCs w:val="28"/>
        </w:rPr>
        <w:instrText xml:space="preserve"> QUOTE </w:instrText>
      </w:r>
      <w:r>
        <w:rPr>
          <w:rFonts w:hint="eastAsia" w:ascii="仿宋" w:hAnsi="仿宋" w:eastAsia="仿宋" w:cs="仿宋"/>
          <w:position w:val="-13"/>
          <w:sz w:val="28"/>
          <w:szCs w:val="28"/>
        </w:rPr>
        <w:pict>
          <v:shape id="_x0000_i1025" o:spt="75" type="#_x0000_t75" style="height:32.85pt;width:5.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defaultTabStop w:val=&quot;720&quot;/&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webPageEncoding w:val=&quot;x-cp20936&quot;/&gt;&lt;w:optimizeForBrowser/&gt;&lt;w:allowPNG/&gt;&lt;w:pixelsPerInch w:val=&quot;168&quot;/&gt;&lt;w:validateAgainstSchema w:val=&quot;off&quot;/&gt;&lt;w:saveInvalidXML w:val=&quot;off&quot;/&gt;&lt;w:ignoreMixedContent w:val=&quot;off&quot;/&gt;&lt;w:alwaysShowPlaceholderText w:val=&quot;off&quot;/&gt;&lt;w:doNotUnderlineInvalidXML/&gt;&lt;w:endnotePr&gt;&lt;w:numFmt w:val=&quot;decimal&quot;/&gt;&lt;/w:endnotePr&gt;&lt;w:compat&gt;&lt;w:spaceForUL/&gt;&lt;w:balanceSingleByteDoubleByteWidth/&gt;&lt;w:doNotLeaveBackslashAlone/&gt;&lt;w:ulTrailSpace/&gt;&lt;w:doNotExpandShiftReturn/&gt;&lt;w:footnoteLayoutLikeWW8/&gt;&lt;w:shapeLayoutLikeWW8/&gt;&lt;w:alignTablesRowByRow/&gt;&lt;w:forgetLastTabAlignment/&gt;&lt;w:adjustLineHeightInTable/&gt;&lt;w:doNotUseHTMLParagraphAutoSpacing/&gt;&lt;w:layoutRawTableWidth/&gt;&lt;w:layoutTableRowsApart/&gt;&lt;w:useWord97LineBreakingRules/&gt;&lt;w:dontAllowFieldEndSelect/&gt;&lt;w:useWord2002TableStyleRules/&gt;&lt;w:useFELayout/&gt;&lt;/w:compat&gt;&lt;wsp:rsids&gt;&lt;wsp:rsidRoot wsp:val=&quot;00124677&quot;/&gt;&lt;wsp:rsid wsp:val=&quot;00010201&quot;/&gt;&lt;wsp:rsid wsp:val=&quot;00030C9F&quot;/&gt;&lt;wsp:rsid wsp:val=&quot;00051476&quot;/&gt;&lt;wsp:rsid wsp:val=&quot;00054111&quot;/&gt;&lt;wsp:rsid wsp:val=&quot;0006390D&quot;/&gt;&lt;wsp:rsid wsp:val=&quot;00065D6E&quot;/&gt;&lt;wsp:rsid wsp:val=&quot;00073A8C&quot;/&gt;&lt;wsp:rsid wsp:val=&quot;00083A1A&quot;/&gt;&lt;wsp:rsid wsp:val=&quot;000872E7&quot;/&gt;&lt;wsp:rsid wsp:val=&quot;0009206C&quot;/&gt;&lt;wsp:rsid wsp:val=&quot;00092723&quot;/&gt;&lt;wsp:rsid wsp:val=&quot;000A1A8B&quot;/&gt;&lt;wsp:rsid wsp:val=&quot;000A6644&quot;/&gt;&lt;wsp:rsid wsp:val=&quot;000B11F8&quot;/&gt;&lt;wsp:rsid wsp:val=&quot;000B17DE&quot;/&gt;&lt;wsp:rsid wsp:val=&quot;000B684E&quot;/&gt;&lt;wsp:rsid wsp:val=&quot;000C23C5&quot;/&gt;&lt;wsp:rsid wsp:val=&quot;000C3BF9&quot;/&gt;&lt;wsp:rsid wsp:val=&quot;000C70FB&quot;/&gt;&lt;wsp:rsid wsp:val=&quot;000C75E9&quot;/&gt;&lt;wsp:rsid wsp:val=&quot;000D0178&quot;/&gt;&lt;wsp:rsid wsp:val=&quot;000E25C6&quot;/&gt;&lt;wsp:rsid wsp:val=&quot;000E2B38&quot;/&gt;&lt;wsp:rsid wsp:val=&quot;000F2887&quot;/&gt;&lt;wsp:rsid wsp:val=&quot;001052CD&quot;/&gt;&lt;wsp:rsid wsp:val=&quot;0010563E&quot;/&gt;&lt;wsp:rsid wsp:val=&quot;0010643D&quot;/&gt;&lt;wsp:rsid wsp:val=&quot;00112068&quot;/&gt;&lt;wsp:rsid wsp:val=&quot;00113E31&quot;/&gt;&lt;wsp:rsid wsp:val=&quot;0012007D&quot;/&gt;&lt;wsp:rsid wsp:val=&quot;00124677&quot;/&gt;&lt;wsp:rsid wsp:val=&quot;001360E8&quot;/&gt;&lt;wsp:rsid wsp:val=&quot;00141932&quot;/&gt;&lt;wsp:rsid wsp:val=&quot;00142B84&quot;/&gt;&lt;wsp:rsid wsp:val=&quot;00145967&quot;/&gt;&lt;wsp:rsid wsp:val=&quot;001510BD&quot;/&gt;&lt;wsp:rsid wsp:val=&quot;00153698&quot;/&gt;&lt;wsp:rsid wsp:val=&quot;001619FA&quot;/&gt;&lt;wsp:rsid wsp:val=&quot;001675B7&quot;/&gt;&lt;wsp:rsid wsp:val=&quot;00170E4A&quot;/&gt;&lt;wsp:rsid wsp:val=&quot;0017291D&quot;/&gt;&lt;wsp:rsid wsp:val=&quot;00184139&quot;/&gt;&lt;wsp:rsid wsp:val=&quot;00187C63&quot;/&gt;&lt;wsp:rsid wsp:val=&quot;00191DB6&quot;/&gt;&lt;wsp:rsid wsp:val=&quot;00197CC0&quot;/&gt;&lt;wsp:rsid wsp:val=&quot;001A13B2&quot;/&gt;&lt;wsp:rsid wsp:val=&quot;001B2390&quot;/&gt;&lt;wsp:rsid wsp:val=&quot;001B4158&quot;/&gt;&lt;wsp:rsid wsp:val=&quot;001B59A5&quot;/&gt;&lt;wsp:rsid wsp:val=&quot;001B6550&quot;/&gt;&lt;wsp:rsid wsp:val=&quot;001C407B&quot;/&gt;&lt;wsp:rsid wsp:val=&quot;001C4253&quot;/&gt;&lt;wsp:rsid wsp:val=&quot;001D1218&quot;/&gt;&lt;wsp:rsid wsp:val=&quot;0020004A&quot;/&gt;&lt;wsp:rsid wsp:val=&quot;002044DE&quot;/&gt;&lt;wsp:rsid wsp:val=&quot;002063FC&quot;/&gt;&lt;wsp:rsid wsp:val=&quot;00206B77&quot;/&gt;&lt;wsp:rsid wsp:val=&quot;0020731B&quot;/&gt;&lt;wsp:rsid wsp:val=&quot;002101AA&quot;/&gt;&lt;wsp:rsid wsp:val=&quot;00216680&quot;/&gt;&lt;wsp:rsid wsp:val=&quot;002225FC&quot;/&gt;&lt;wsp:rsid wsp:val=&quot;00224661&quot;/&gt;&lt;wsp:rsid wsp:val=&quot;00226303&quot;/&gt;&lt;wsp:rsid wsp:val=&quot;0023127C&quot;/&gt;&lt;wsp:rsid wsp:val=&quot;00232B46&quot;/&gt;&lt;wsp:rsid wsp:val=&quot;00243233&quot;/&gt;&lt;wsp:rsid wsp:val=&quot;0025115A&quot;/&gt;&lt;wsp:rsid wsp:val=&quot;0027603A&quot;/&gt;&lt;wsp:rsid wsp:val=&quot;0028223F&quot;/&gt;&lt;wsp:rsid wsp:val=&quot;00287F2D&quot;/&gt;&lt;wsp:rsid wsp:val=&quot;002B4031&quot;/&gt;&lt;wsp:rsid wsp:val=&quot;002B40B7&quot;/&gt;&lt;wsp:rsid wsp:val=&quot;002D3466&quot;/&gt;&lt;wsp:rsid wsp:val=&quot;002D3F8A&quot;/&gt;&lt;wsp:rsid wsp:val=&quot;002E1078&quot;/&gt;&lt;wsp:rsid wsp:val=&quot;002E34D2&quot;/&gt;&lt;wsp:rsid wsp:val=&quot;002E48A8&quot;/&gt;&lt;wsp:rsid wsp:val=&quot;002F07A0&quot;/&gt;&lt;wsp:rsid wsp:val=&quot;0031119F&quot;/&gt;&lt;wsp:rsid wsp:val=&quot;00315276&quot;/&gt;&lt;wsp:rsid wsp:val=&quot;00320C1F&quot;/&gt;&lt;wsp:rsid wsp:val=&quot;003313F2&quot;/&gt;&lt;wsp:rsid wsp:val=&quot;003342E3&quot;/&gt;&lt;wsp:rsid wsp:val=&quot;00334553&quot;/&gt;&lt;wsp:rsid wsp:val=&quot;00334C69&quot;/&gt;&lt;wsp:rsid wsp:val=&quot;00341B6F&quot;/&gt;&lt;wsp:rsid wsp:val=&quot;003569D8&quot;/&gt;&lt;wsp:rsid wsp:val=&quot;00356BA4&quot;/&gt;&lt;wsp:rsid wsp:val=&quot;00373B24&quot;/&gt;&lt;wsp:rsid wsp:val=&quot;00384D8B&quot;/&gt;&lt;wsp:rsid wsp:val=&quot;003B06F7&quot;/&gt;&lt;wsp:rsid wsp:val=&quot;003B166A&quot;/&gt;&lt;wsp:rsid wsp:val=&quot;003C787D&quot;/&gt;&lt;wsp:rsid wsp:val=&quot;003D642C&quot;/&gt;&lt;wsp:rsid wsp:val=&quot;003D7B43&quot;/&gt;&lt;wsp:rsid wsp:val=&quot;003E3B54&quot;/&gt;&lt;wsp:rsid wsp:val=&quot;003F0891&quot;/&gt;&lt;wsp:rsid wsp:val=&quot;003F2BB9&quot;/&gt;&lt;wsp:rsid wsp:val=&quot;003F4193&quot;/&gt;&lt;wsp:rsid wsp:val=&quot;00413C89&quot;/&gt;&lt;wsp:rsid wsp:val=&quot;00422E50&quot;/&gt;&lt;wsp:rsid wsp:val=&quot;0042598D&quot;/&gt;&lt;wsp:rsid wsp:val=&quot;00434B89&quot;/&gt;&lt;wsp:rsid wsp:val=&quot;00435CCB&quot;/&gt;&lt;wsp:rsid wsp:val=&quot;00436B42&quot;/&gt;&lt;wsp:rsid wsp:val=&quot;00436E2F&quot;/&gt;&lt;wsp:rsid wsp:val=&quot;00442CDF&quot;/&gt;&lt;wsp:rsid wsp:val=&quot;00442EB2&quot;/&gt;&lt;wsp:rsid wsp:val=&quot;004457A3&quot;/&gt;&lt;wsp:rsid wsp:val=&quot;00445E2C&quot;/&gt;&lt;wsp:rsid wsp:val=&quot;00446677&quot;/&gt;&lt;wsp:rsid wsp:val=&quot;00451B43&quot;/&gt;&lt;wsp:rsid wsp:val=&quot;00452EE7&quot;/&gt;&lt;wsp:rsid wsp:val=&quot;00454429&quot;/&gt;&lt;wsp:rsid wsp:val=&quot;00471D2A&quot;/&gt;&lt;wsp:rsid wsp:val=&quot;004752A8&quot;/&gt;&lt;wsp:rsid wsp:val=&quot;00477D6A&quot;/&gt;&lt;wsp:rsid wsp:val=&quot;00482123&quot;/&gt;&lt;wsp:rsid wsp:val=&quot;004919E4&quot;/&gt;&lt;wsp:rsid wsp:val=&quot;00493D89&quot;/&gt;&lt;wsp:rsid wsp:val=&quot;00494849&quot;/&gt;&lt;wsp:rsid wsp:val=&quot;004A63A6&quot;/&gt;&lt;wsp:rsid wsp:val=&quot;004A6D7C&quot;/&gt;&lt;wsp:rsid wsp:val=&quot;004B3593&quot;/&gt;&lt;wsp:rsid wsp:val=&quot;004B4241&quot;/&gt;&lt;wsp:rsid wsp:val=&quot;004B4B27&quot;/&gt;&lt;wsp:rsid wsp:val=&quot;004B7314&quot;/&gt;&lt;wsp:rsid wsp:val=&quot;004D0793&quot;/&gt;&lt;wsp:rsid wsp:val=&quot;004E1A96&quot;/&gt;&lt;wsp:rsid wsp:val=&quot;00513819&quot;/&gt;&lt;wsp:rsid wsp:val=&quot;00524EE6&quot;/&gt;&lt;wsp:rsid wsp:val=&quot;005454D4&quot;/&gt;&lt;wsp:rsid wsp:val=&quot;00564654&quot;/&gt;&lt;wsp:rsid wsp:val=&quot;0057305A&quot;/&gt;&lt;wsp:rsid wsp:val=&quot;00594248&quot;/&gt;&lt;wsp:rsid wsp:val=&quot;005A0EB0&quot;/&gt;&lt;wsp:rsid wsp:val=&quot;005A1E1E&quot;/&gt;&lt;wsp:rsid wsp:val=&quot;005A241B&quot;/&gt;&lt;wsp:rsid wsp:val=&quot;005A5BAC&quot;/&gt;&lt;wsp:rsid wsp:val=&quot;005B04E0&quot;/&gt;&lt;wsp:rsid wsp:val=&quot;005B5D11&quot;/&gt;&lt;wsp:rsid wsp:val=&quot;005C45B9&quot;/&gt;&lt;wsp:rsid wsp:val=&quot;00601729&quot;/&gt;&lt;wsp:rsid wsp:val=&quot;00602A3F&quot;/&gt;&lt;wsp:rsid wsp:val=&quot;00602BC1&quot;/&gt;&lt;wsp:rsid wsp:val=&quot;00604143&quot;/&gt;&lt;wsp:rsid wsp:val=&quot;00611E22&quot;/&gt;&lt;wsp:rsid wsp:val=&quot;00613D2C&quot;/&gt;&lt;wsp:rsid wsp:val=&quot;00627AD8&quot;/&gt;&lt;wsp:rsid wsp:val=&quot;00630386&quot;/&gt;&lt;wsp:rsid wsp:val=&quot;0063683D&quot;/&gt;&lt;wsp:rsid wsp:val=&quot;00643498&quot;/&gt;&lt;wsp:rsid wsp:val=&quot;00646FEE&quot;/&gt;&lt;wsp:rsid wsp:val=&quot;00647FE3&quot;/&gt;&lt;wsp:rsid wsp:val=&quot;00654C9B&quot;/&gt;&lt;wsp:rsid wsp:val=&quot;006564CC&quot;/&gt;&lt;wsp:rsid wsp:val=&quot;00664526&quot;/&gt;&lt;wsp:rsid wsp:val=&quot;00667658&quot;/&gt;&lt;wsp:rsid wsp:val=&quot;006759B4&quot;/&gt;&lt;wsp:rsid wsp:val=&quot;006908DB&quot;/&gt;&lt;wsp:rsid wsp:val=&quot;00690FF4&quot;/&gt;&lt;wsp:rsid wsp:val=&quot;00694A4B&quot;/&gt;&lt;wsp:rsid wsp:val=&quot;006A3901&quot;/&gt;&lt;wsp:rsid wsp:val=&quot;006A4F77&quot;/&gt;&lt;wsp:rsid wsp:val=&quot;006B27C9&quot;/&gt;&lt;wsp:rsid wsp:val=&quot;006B58B5&quot;/&gt;&lt;wsp:rsid wsp:val=&quot;006C5000&quot;/&gt;&lt;wsp:rsid wsp:val=&quot;006D438C&quot;/&gt;&lt;wsp:rsid wsp:val=&quot;00700B1F&quot;/&gt;&lt;wsp:rsid wsp:val=&quot;00705A62&quot;/&gt;&lt;wsp:rsid wsp:val=&quot;0071048D&quot;/&gt;&lt;wsp:rsid wsp:val=&quot;007125A9&quot;/&gt;&lt;wsp:rsid wsp:val=&quot;0071783F&quot;/&gt;&lt;wsp:rsid wsp:val=&quot;007320E1&quot;/&gt;&lt;wsp:rsid wsp:val=&quot;007336F1&quot;/&gt;&lt;wsp:rsid wsp:val=&quot;007352D4&quot;/&gt;&lt;wsp:rsid wsp:val=&quot;00746031&quot;/&gt;&lt;wsp:rsid wsp:val=&quot;00752C24&quot;/&gt;&lt;wsp:rsid wsp:val=&quot;00755106&quot;/&gt;&lt;wsp:rsid wsp:val=&quot;00762848&quot;/&gt;&lt;wsp:rsid wsp:val=&quot;007629E0&quot;/&gt;&lt;wsp:rsid wsp:val=&quot;00765FE3&quot;/&gt;&lt;wsp:rsid wsp:val=&quot;00783944&quot;/&gt;&lt;wsp:rsid wsp:val=&quot;007A44D8&quot;/&gt;&lt;wsp:rsid wsp:val=&quot;007A4FD1&quot;/&gt;&lt;wsp:rsid wsp:val=&quot;007B60D0&quot;/&gt;&lt;wsp:rsid wsp:val=&quot;007C2F28&quot;/&gt;&lt;wsp:rsid wsp:val=&quot;007C4FE0&quot;/&gt;&lt;wsp:rsid wsp:val=&quot;007D5FEA&quot;/&gt;&lt;wsp:rsid wsp:val=&quot;007E7CD0&quot;/&gt;&lt;wsp:rsid wsp:val=&quot;007F2DDB&quot;/&gt;&lt;wsp:rsid wsp:val=&quot;007F2F18&quot;/&gt;&lt;wsp:rsid wsp:val=&quot;007F4AE8&quot;/&gt;&lt;wsp:rsid wsp:val=&quot;007F4B29&quot;/&gt;&lt;wsp:rsid wsp:val=&quot;00803A19&quot;/&gt;&lt;wsp:rsid wsp:val=&quot;008042CC&quot;/&gt;&lt;wsp:rsid wsp:val=&quot;00817222&quot;/&gt;&lt;wsp:rsid wsp:val=&quot;008268E4&quot;/&gt;&lt;wsp:rsid wsp:val=&quot;00857D94&quot;/&gt;&lt;wsp:rsid wsp:val=&quot;00860687&quot;/&gt;&lt;wsp:rsid wsp:val=&quot;008626D0&quot;/&gt;&lt;wsp:rsid wsp:val=&quot;00870526&quot;/&gt;&lt;wsp:rsid wsp:val=&quot;008844D9&quot;/&gt;&lt;wsp:rsid wsp:val=&quot;0088732A&quot;/&gt;&lt;wsp:rsid wsp:val=&quot;008972FF&quot;/&gt;&lt;wsp:rsid wsp:val=&quot;008975BF&quot;/&gt;&lt;wsp:rsid wsp:val=&quot;008A0D94&quot;/&gt;&lt;wsp:rsid wsp:val=&quot;008A5530&quot;/&gt;&lt;wsp:rsid wsp:val=&quot;008B292F&quot;/&gt;&lt;wsp:rsid wsp:val=&quot;008B4CEE&quot;/&gt;&lt;wsp:rsid wsp:val=&quot;008C4BD4&quot;/&gt;&lt;wsp:rsid wsp:val=&quot;008D57E6&quot;/&gt;&lt;wsp:rsid wsp:val=&quot;008E76ED&quot;/&gt;&lt;wsp:rsid wsp:val=&quot;0091363A&quot;/&gt;&lt;wsp:rsid wsp:val=&quot;00913C41&quot;/&gt;&lt;wsp:rsid wsp:val=&quot;00917E00&quot;/&gt;&lt;wsp:rsid wsp:val=&quot;00922019&quot;/&gt;&lt;wsp:rsid wsp:val=&quot;00935DB8&quot;/&gt;&lt;wsp:rsid wsp:val=&quot;00946806&quot;/&gt;&lt;wsp:rsid wsp:val=&quot;009506C5&quot;/&gt;&lt;wsp:rsid wsp:val=&quot;00955CC7&quot;/&gt;&lt;wsp:rsid wsp:val=&quot;00960971&quot;/&gt;&lt;wsp:rsid wsp:val=&quot;00962210&quot;/&gt;&lt;wsp:rsid wsp:val=&quot;00964253&quot;/&gt;&lt;wsp:rsid wsp:val=&quot;009770E4&quot;/&gt;&lt;wsp:rsid wsp:val=&quot;00977602&quot;/&gt;&lt;wsp:rsid wsp:val=&quot;00980226&quot;/&gt;&lt;wsp:rsid wsp:val=&quot;0098262E&quot;/&gt;&lt;wsp:rsid wsp:val=&quot;00985C4A&quot;/&gt;&lt;wsp:rsid wsp:val=&quot;009A0A89&quot;/&gt;&lt;wsp:rsid wsp:val=&quot;009A61EA&quot;/&gt;&lt;wsp:rsid wsp:val=&quot;009A6AD2&quot;/&gt;&lt;wsp:rsid wsp:val=&quot;009B48F7&quot;/&gt;&lt;wsp:rsid wsp:val=&quot;009C6599&quot;/&gt;&lt;wsp:rsid wsp:val=&quot;009D5E20&quot;/&gt;&lt;wsp:rsid wsp:val=&quot;009D5FD7&quot;/&gt;&lt;wsp:rsid wsp:val=&quot;009D7C96&quot;/&gt;&lt;wsp:rsid wsp:val=&quot;009E0454&quot;/&gt;&lt;wsp:rsid wsp:val=&quot;009E7888&quot;/&gt;&lt;wsp:rsid wsp:val=&quot;009F25E9&quot;/&gt;&lt;wsp:rsid wsp:val=&quot;00A00790&quot;/&gt;&lt;wsp:rsid wsp:val=&quot;00A0187A&quot;/&gt;&lt;wsp:rsid wsp:val=&quot;00A11190&quot;/&gt;&lt;wsp:rsid wsp:val=&quot;00A112CB&quot;/&gt;&lt;wsp:rsid wsp:val=&quot;00A170B0&quot;/&gt;&lt;wsp:rsid wsp:val=&quot;00A17CDC&quot;/&gt;&lt;wsp:rsid wsp:val=&quot;00A304CB&quot;/&gt;&lt;wsp:rsid wsp:val=&quot;00A3178E&quot;/&gt;&lt;wsp:rsid wsp:val=&quot;00A32273&quot;/&gt;&lt;wsp:rsid wsp:val=&quot;00A32755&quot;/&gt;&lt;wsp:rsid wsp:val=&quot;00A32C43&quot;/&gt;&lt;wsp:rsid wsp:val=&quot;00A33660&quot;/&gt;&lt;wsp:rsid wsp:val=&quot;00A341B2&quot;/&gt;&lt;wsp:rsid wsp:val=&quot;00A376F9&quot;/&gt;&lt;wsp:rsid wsp:val=&quot;00A37F4F&quot;/&gt;&lt;wsp:rsid wsp:val=&quot;00A42AF1&quot;/&gt;&lt;wsp:rsid wsp:val=&quot;00A4354A&quot;/&gt;&lt;wsp:rsid wsp:val=&quot;00A6376B&quot;/&gt;&lt;wsp:rsid wsp:val=&quot;00A650FC&quot;/&gt;&lt;wsp:rsid wsp:val=&quot;00A65B70&quot;/&gt;&lt;wsp:rsid wsp:val=&quot;00A67AFA&quot;/&gt;&lt;wsp:rsid wsp:val=&quot;00A70AFC&quot;/&gt;&lt;wsp:rsid wsp:val=&quot;00A90A28&quot;/&gt;&lt;wsp:rsid wsp:val=&quot;00A91ADD&quot;/&gt;&lt;wsp:rsid wsp:val=&quot;00AA32F2&quot;/&gt;&lt;wsp:rsid wsp:val=&quot;00AB2F5A&quot;/&gt;&lt;wsp:rsid wsp:val=&quot;00AB42C1&quot;/&gt;&lt;wsp:rsid wsp:val=&quot;00AC30D6&quot;/&gt;&lt;wsp:rsid wsp:val=&quot;00AC59A6&quot;/&gt;&lt;wsp:rsid wsp:val=&quot;00AD0938&quot;/&gt;&lt;wsp:rsid wsp:val=&quot;00AD7D76&quot;/&gt;&lt;wsp:rsid wsp:val=&quot;00AE670B&quot;/&gt;&lt;wsp:rsid wsp:val=&quot;00AF0FB5&quot;/&gt;&lt;wsp:rsid wsp:val=&quot;00AF6BF7&quot;/&gt;&lt;wsp:rsid wsp:val=&quot;00B0705B&quot;/&gt;&lt;wsp:rsid wsp:val=&quot;00B118B7&quot;/&gt;&lt;wsp:rsid wsp:val=&quot;00B16A89&quot;/&gt;&lt;wsp:rsid wsp:val=&quot;00B1775D&quot;/&gt;&lt;wsp:rsid wsp:val=&quot;00B31A12&quot;/&gt;&lt;wsp:rsid wsp:val=&quot;00B35470&quot;/&gt;&lt;wsp:rsid wsp:val=&quot;00B42841&quot;/&gt;&lt;wsp:rsid wsp:val=&quot;00B60AEA&quot;/&gt;&lt;wsp:rsid wsp:val=&quot;00B666B8&quot;/&gt;&lt;wsp:rsid wsp:val=&quot;00B736D7&quot;/&gt;&lt;wsp:rsid wsp:val=&quot;00B81E09&quot;/&gt;&lt;wsp:rsid wsp:val=&quot;00B82A5C&quot;/&gt;&lt;wsp:rsid wsp:val=&quot;00B8410F&quot;/&gt;&lt;wsp:rsid wsp:val=&quot;00B877D6&quot;/&gt;&lt;wsp:rsid wsp:val=&quot;00B92303&quot;/&gt;&lt;wsp:rsid wsp:val=&quot;00B93C17&quot;/&gt;&lt;wsp:rsid wsp:val=&quot;00B93F1F&quot;/&gt;&lt;wsp:rsid wsp:val=&quot;00B94031&quot;/&gt;&lt;wsp:rsid wsp:val=&quot;00B947FD&quot;/&gt;&lt;wsp:rsid wsp:val=&quot;00BA2043&quot;/&gt;&lt;wsp:rsid wsp:val=&quot;00BB4026&quot;/&gt;&lt;wsp:rsid wsp:val=&quot;00BC1C00&quot;/&gt;&lt;wsp:rsid wsp:val=&quot;00BC5D3C&quot;/&gt;&lt;wsp:rsid wsp:val=&quot;00BC610A&quot;/&gt;&lt;wsp:rsid wsp:val=&quot;00BD2B68&quot;/&gt;&lt;wsp:rsid wsp:val=&quot;00BD3985&quot;/&gt;&lt;wsp:rsid wsp:val=&quot;00BE3847&quot;/&gt;&lt;wsp:rsid wsp:val=&quot;00BF1E43&quot;/&gt;&lt;wsp:rsid wsp:val=&quot;00BF3194&quot;/&gt;&lt;wsp:rsid wsp:val=&quot;00BF6CCA&quot;/&gt;&lt;wsp:rsid wsp:val=&quot;00BF7629&quot;/&gt;&lt;wsp:rsid wsp:val=&quot;00BF7DDF&quot;/&gt;&lt;wsp:rsid wsp:val=&quot;00C12B99&quot;/&gt;&lt;wsp:rsid wsp:val=&quot;00C21AFB&quot;/&gt;&lt;wsp:rsid wsp:val=&quot;00C26097&quot;/&gt;&lt;wsp:rsid wsp:val=&quot;00C330DF&quot;/&gt;&lt;wsp:rsid wsp:val=&quot;00C54946&quot;/&gt;&lt;wsp:rsid wsp:val=&quot;00C61591&quot;/&gt;&lt;wsp:rsid wsp:val=&quot;00C658A0&quot;/&gt;&lt;wsp:rsid wsp:val=&quot;00C66D3F&quot;/&gt;&lt;wsp:rsid wsp:val=&quot;00C7525B&quot;/&gt;&lt;wsp:rsid wsp:val=&quot;00C95F09&quot;/&gt;&lt;wsp:rsid wsp:val=&quot;00CA32B8&quot;/&gt;&lt;wsp:rsid wsp:val=&quot;00CB1B33&quot;/&gt;&lt;wsp:rsid wsp:val=&quot;00CC54ED&quot;/&gt;&lt;wsp:rsid wsp:val=&quot;00CD58CF&quot;/&gt;&lt;wsp:rsid wsp:val=&quot;00CF35C0&quot;/&gt;&lt;wsp:rsid wsp:val=&quot;00CF7EB5&quot;/&gt;&lt;wsp:rsid wsp:val=&quot;00D17BC2&quot;/&gt;&lt;wsp:rsid wsp:val=&quot;00D23F1F&quot;/&gt;&lt;wsp:rsid wsp:val=&quot;00D2642D&quot;/&gt;&lt;wsp:rsid wsp:val=&quot;00D35B85&quot;/&gt;&lt;wsp:rsid wsp:val=&quot;00D40F07&quot;/&gt;&lt;wsp:rsid wsp:val=&quot;00D46B76&quot;/&gt;&lt;wsp:rsid wsp:val=&quot;00D47D3F&quot;/&gt;&lt;wsp:rsid wsp:val=&quot;00D504FB&quot;/&gt;&lt;wsp:rsid wsp:val=&quot;00D55B9B&quot;/&gt;&lt;wsp:rsid wsp:val=&quot;00D63D6B&quot;/&gt;&lt;wsp:rsid wsp:val=&quot;00D6647B&quot;/&gt;&lt;wsp:rsid wsp:val=&quot;00D77FC9&quot;/&gt;&lt;wsp:rsid wsp:val=&quot;00D8117E&quot;/&gt;&lt;wsp:rsid wsp:val=&quot;00D841F6&quot;/&gt;&lt;wsp:rsid wsp:val=&quot;00D91029&quot;/&gt;&lt;wsp:rsid wsp:val=&quot;00D95DE2&quot;/&gt;&lt;wsp:rsid wsp:val=&quot;00DA0941&quot;/&gt;&lt;wsp:rsid wsp:val=&quot;00DA31F2&quot;/&gt;&lt;wsp:rsid wsp:val=&quot;00DA7F67&quot;/&gt;&lt;wsp:rsid wsp:val=&quot;00DB2A8F&quot;/&gt;&lt;wsp:rsid wsp:val=&quot;00DB751C&quot;/&gt;&lt;wsp:rsid wsp:val=&quot;00DC6263&quot;/&gt;&lt;wsp:rsid wsp:val=&quot;00DE33CF&quot;/&gt;&lt;wsp:rsid wsp:val=&quot;00DF284A&quot;/&gt;&lt;wsp:rsid wsp:val=&quot;00E04EF9&quot;/&gt;&lt;wsp:rsid wsp:val=&quot;00E05347&quot;/&gt;&lt;wsp:rsid wsp:val=&quot;00E11582&quot;/&gt;&lt;wsp:rsid wsp:val=&quot;00E140E6&quot;/&gt;&lt;wsp:rsid wsp:val=&quot;00E150C7&quot;/&gt;&lt;wsp:rsid wsp:val=&quot;00E2527B&quot;/&gt;&lt;wsp:rsid wsp:val=&quot;00E361DB&quot;/&gt;&lt;wsp:rsid wsp:val=&quot;00E45E41&quot;/&gt;&lt;wsp:rsid wsp:val=&quot;00E5321E&quot;/&gt;&lt;wsp:rsid wsp:val=&quot;00E622FF&quot;/&gt;&lt;wsp:rsid wsp:val=&quot;00E90CC9&quot;/&gt;&lt;wsp:rsid wsp:val=&quot;00E93713&quot;/&gt;&lt;wsp:rsid wsp:val=&quot;00EA1AA1&quot;/&gt;&lt;wsp:rsid wsp:val=&quot;00EA3FC3&quot;/&gt;&lt;wsp:rsid wsp:val=&quot;00EB0B7B&quot;/&gt;&lt;wsp:rsid wsp:val=&quot;00EB3647&quot;/&gt;&lt;wsp:rsid wsp:val=&quot;00EC199F&quot;/&gt;&lt;wsp:rsid wsp:val=&quot;00ED3C15&quot;/&gt;&lt;wsp:rsid wsp:val=&quot;00ED49E8&quot;/&gt;&lt;wsp:rsid wsp:val=&quot;00ED7D35&quot;/&gt;&lt;wsp:rsid wsp:val=&quot;00EF30DF&quot;/&gt;&lt;wsp:rsid wsp:val=&quot;00F022BD&quot;/&gt;&lt;wsp:rsid wsp:val=&quot;00F04B83&quot;/&gt;&lt;wsp:rsid wsp:val=&quot;00F0696D&quot;/&gt;&lt;wsp:rsid wsp:val=&quot;00F10194&quot;/&gt;&lt;wsp:rsid wsp:val=&quot;00F2124A&quot;/&gt;&lt;wsp:rsid wsp:val=&quot;00F23C79&quot;/&gt;&lt;wsp:rsid wsp:val=&quot;00F24E19&quot;/&gt;&lt;wsp:rsid wsp:val=&quot;00F5229B&quot;/&gt;&lt;wsp:rsid wsp:val=&quot;00F55064&quot;/&gt;&lt;wsp:rsid wsp:val=&quot;00F64300&quot;/&gt;&lt;wsp:rsid wsp:val=&quot;00F654FF&quot;/&gt;&lt;wsp:rsid wsp:val=&quot;00F739BF&quot;/&gt;&lt;wsp:rsid wsp:val=&quot;00F77DCE&quot;/&gt;&lt;wsp:rsid wsp:val=&quot;00F823F3&quot;/&gt;&lt;wsp:rsid wsp:val=&quot;00F9086E&quot;/&gt;&lt;wsp:rsid wsp:val=&quot;00F93C89&quot;/&gt;&lt;wsp:rsid wsp:val=&quot;00F95511&quot;/&gt;&lt;wsp:rsid wsp:val=&quot;00FA0C92&quot;/&gt;&lt;wsp:rsid wsp:val=&quot;00FA4E62&quot;/&gt;&lt;wsp:rsid wsp:val=&quot;00FB763A&quot;/&gt;&lt;wsp:rsid wsp:val=&quot;00FD39BD&quot;/&gt;&lt;wsp:rsid wsp:val=&quot;00FF3648&quot;/&gt;&lt;wsp:rsid wsp:val=&quot;00FF764F&quot;/&gt;&lt;wsp:rsid wsp:val=&quot;028D0361&quot;/&gt;&lt;wsp:rsid wsp:val=&quot;183C053E&quot;/&gt;&lt;wsp:rsid wsp:val=&quot;21790E9D&quot;/&gt;&lt;wsp:rsid wsp:val=&quot;29E21A33&quot;/&gt;&lt;wsp:rsid wsp:val=&quot;59070F4D&quot;/&gt;&lt;wsp:rsid wsp:val=&quot;7B314660&quot;/&gt;&lt;/wsp:rsids&gt;&lt;/w:docPr&gt;&lt;w:body&gt;&lt;wx:sect&gt;&lt;w:p wsp:rsidR=&quot;00000000&quot; wsp:rsidRDefault=&quot;0010563E&quot; wsp:rsidP=&quot;0010563E&quot;&gt;&lt;m:oMathPara&gt;&lt;m:oMath&gt;&lt;m:r&gt;&lt;w:rPr&gt;&lt;w:rFonts w:ascii=&quot;Cambria Math&quot; w:fareast=&quot;等线&quot; w:h-ansi=&quot;Cambria Math&quot; w:cs=&quot;Times New Roman&quot;/&gt;&lt;wx:font wx:val=&quot;Cambria Math&quot;/&gt;&lt;w:i/&gt;&lt;w:i-cs/&gt;&lt;w:color w:val=&quot;000000&quot;/&gt;&lt;w:kern w:val=&quot;24&quot;/&gt;&lt;w:sz w:val=&quot;56&quot;/&gt;&lt;w:sz-cs w:val=&quot;56&quot;/&gt;&lt;/w:rPr&gt;&lt;m:t&gt; h&gt;&lt;/&lt;m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hint="eastAsia" w:ascii="仿宋" w:hAnsi="仿宋" w:eastAsia="仿宋" w:cs="仿宋"/>
          <w:kern w:val="0"/>
          <w:sz w:val="28"/>
          <w:szCs w:val="28"/>
        </w:rPr>
        <w:instrText xml:space="preserve"> </w:instrText>
      </w:r>
      <w:r>
        <w:rPr>
          <w:rFonts w:hint="eastAsia" w:ascii="仿宋" w:hAnsi="仿宋" w:eastAsia="仿宋" w:cs="仿宋"/>
          <w:kern w:val="0"/>
          <w:sz w:val="28"/>
          <w:szCs w:val="28"/>
          <w:lang w:val="zh-CN"/>
        </w:rPr>
        <w:fldChar w:fldCharType="separate"/>
      </w:r>
      <w:r>
        <w:rPr>
          <w:rFonts w:hint="eastAsia" w:ascii="仿宋" w:hAnsi="仿宋" w:eastAsia="仿宋" w:cs="仿宋"/>
          <w:position w:val="-13"/>
          <w:sz w:val="28"/>
          <w:szCs w:val="28"/>
        </w:rPr>
        <w:pict>
          <v:shape id="_x0000_i1026" o:spt="75" type="#_x0000_t75" style="height:32.85pt;width:5.9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defaultTabStop w:val=&quot;720&quot;/&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webPageEncoding w:val=&quot;x-cp20936&quot;/&gt;&lt;w:optimizeForBrowser/&gt;&lt;w:allowPNG/&gt;&lt;w:pixelsPerInch w:val=&quot;168&quot;/&gt;&lt;w:validateAgainstSchema w:val=&quot;off&quot;/&gt;&lt;w:saveInvalidXML w:val=&quot;off&quot;/&gt;&lt;w:ignoreMixedContent w:val=&quot;off&quot;/&gt;&lt;w:alwaysShowPlaceholderText w:val=&quot;off&quot;/&gt;&lt;w:doNotUnderlineInvalidXML/&gt;&lt;w:endnotePr&gt;&lt;w:numFmt w:val=&quot;decimal&quot;/&gt;&lt;/w:endnotePr&gt;&lt;w:compat&gt;&lt;w:spaceForUL/&gt;&lt;w:balanceSingleByteDoubleByteWidth/&gt;&lt;w:doNotLeaveBackslashAlone/&gt;&lt;w:ulTrailSpace/&gt;&lt;w:doNotExpandShiftReturn/&gt;&lt;w:footnoteLayoutLikeWW8/&gt;&lt;w:shapeLayoutLikeWW8/&gt;&lt;w:alignTablesRowByRow/&gt;&lt;w:forgetLastTabAlignment/&gt;&lt;w:adjustLineHeightInTable/&gt;&lt;w:doNotUseHTMLParagraphAutoSpacing/&gt;&lt;w:layoutRawTableWidth/&gt;&lt;w:layoutTableRowsApart/&gt;&lt;w:useWord97LineBreakingRules/&gt;&lt;w:dontAllowFieldEndSelect/&gt;&lt;w:useWord2002TableStyleRules/&gt;&lt;w:useFELayout/&gt;&lt;/w:compat&gt;&lt;wsp:rsids&gt;&lt;wsp:rsidRoot wsp:val=&quot;00124677&quot;/&gt;&lt;wsp:rsid wsp:val=&quot;00010201&quot;/&gt;&lt;wsp:rsid wsp:val=&quot;00030C9F&quot;/&gt;&lt;wsp:rsid wsp:val=&quot;00051476&quot;/&gt;&lt;wsp:rsid wsp:val=&quot;00054111&quot;/&gt;&lt;wsp:rsid wsp:val=&quot;0006390D&quot;/&gt;&lt;wsp:rsid wsp:val=&quot;00065D6E&quot;/&gt;&lt;wsp:rsid wsp:val=&quot;00073A8C&quot;/&gt;&lt;wsp:rsid wsp:val=&quot;00083A1A&quot;/&gt;&lt;wsp:rsid wsp:val=&quot;000872E7&quot;/&gt;&lt;wsp:rsid wsp:val=&quot;0009206C&quot;/&gt;&lt;wsp:rsid wsp:val=&quot;00092723&quot;/&gt;&lt;wsp:rsid wsp:val=&quot;000A1A8B&quot;/&gt;&lt;wsp:rsid wsp:val=&quot;000A6644&quot;/&gt;&lt;wsp:rsid wsp:val=&quot;000B11F8&quot;/&gt;&lt;wsp:rsid wsp:val=&quot;000B17DE&quot;/&gt;&lt;wsp:rsid wsp:val=&quot;000B684E&quot;/&gt;&lt;wsp:rsid wsp:val=&quot;000C23C5&quot;/&gt;&lt;wsp:rsid wsp:val=&quot;000C3BF9&quot;/&gt;&lt;wsp:rsid wsp:val=&quot;000C70FB&quot;/&gt;&lt;wsp:rsid wsp:val=&quot;000C75E9&quot;/&gt;&lt;wsp:rsid wsp:val=&quot;000D0178&quot;/&gt;&lt;wsp:rsid wsp:val=&quot;000E25C6&quot;/&gt;&lt;wsp:rsid wsp:val=&quot;000E2B38&quot;/&gt;&lt;wsp:rsid wsp:val=&quot;000F2887&quot;/&gt;&lt;wsp:rsid wsp:val=&quot;001052CD&quot;/&gt;&lt;wsp:rsid wsp:val=&quot;0010563E&quot;/&gt;&lt;wsp:rsid wsp:val=&quot;0010643D&quot;/&gt;&lt;wsp:rsid wsp:val=&quot;00112068&quot;/&gt;&lt;wsp:rsid wsp:val=&quot;00113E31&quot;/&gt;&lt;wsp:rsid wsp:val=&quot;0012007D&quot;/&gt;&lt;wsp:rsid wsp:val=&quot;00124677&quot;/&gt;&lt;wsp:rsid wsp:val=&quot;001360E8&quot;/&gt;&lt;wsp:rsid wsp:val=&quot;00141932&quot;/&gt;&lt;wsp:rsid wsp:val=&quot;00142B84&quot;/&gt;&lt;wsp:rsid wsp:val=&quot;00145967&quot;/&gt;&lt;wsp:rsid wsp:val=&quot;001510BD&quot;/&gt;&lt;wsp:rsid wsp:val=&quot;00153698&quot;/&gt;&lt;wsp:rsid wsp:val=&quot;001619FA&quot;/&gt;&lt;wsp:rsid wsp:val=&quot;001675B7&quot;/&gt;&lt;wsp:rsid wsp:val=&quot;00170E4A&quot;/&gt;&lt;wsp:rsid wsp:val=&quot;0017291D&quot;/&gt;&lt;wsp:rsid wsp:val=&quot;00184139&quot;/&gt;&lt;wsp:rsid wsp:val=&quot;00187C63&quot;/&gt;&lt;wsp:rsid wsp:val=&quot;00191DB6&quot;/&gt;&lt;wsp:rsid wsp:val=&quot;00197CC0&quot;/&gt;&lt;wsp:rsid wsp:val=&quot;001A13B2&quot;/&gt;&lt;wsp:rsid wsp:val=&quot;001B2390&quot;/&gt;&lt;wsp:rsid wsp:val=&quot;001B4158&quot;/&gt;&lt;wsp:rsid wsp:val=&quot;001B59A5&quot;/&gt;&lt;wsp:rsid wsp:val=&quot;001B6550&quot;/&gt;&lt;wsp:rsid wsp:val=&quot;001C407B&quot;/&gt;&lt;wsp:rsid wsp:val=&quot;001C4253&quot;/&gt;&lt;wsp:rsid wsp:val=&quot;001D1218&quot;/&gt;&lt;wsp:rsid wsp:val=&quot;0020004A&quot;/&gt;&lt;wsp:rsid wsp:val=&quot;002044DE&quot;/&gt;&lt;wsp:rsid wsp:val=&quot;002063FC&quot;/&gt;&lt;wsp:rsid wsp:val=&quot;00206B77&quot;/&gt;&lt;wsp:rsid wsp:val=&quot;0020731B&quot;/&gt;&lt;wsp:rsid wsp:val=&quot;002101AA&quot;/&gt;&lt;wsp:rsid wsp:val=&quot;00216680&quot;/&gt;&lt;wsp:rsid wsp:val=&quot;002225FC&quot;/&gt;&lt;wsp:rsid wsp:val=&quot;00224661&quot;/&gt;&lt;wsp:rsid wsp:val=&quot;00226303&quot;/&gt;&lt;wsp:rsid wsp:val=&quot;0023127C&quot;/&gt;&lt;wsp:rsid wsp:val=&quot;00232B46&quot;/&gt;&lt;wsp:rsid wsp:val=&quot;00243233&quot;/&gt;&lt;wsp:rsid wsp:val=&quot;0025115A&quot;/&gt;&lt;wsp:rsid wsp:val=&quot;0027603A&quot;/&gt;&lt;wsp:rsid wsp:val=&quot;0028223F&quot;/&gt;&lt;wsp:rsid wsp:val=&quot;00287F2D&quot;/&gt;&lt;wsp:rsid wsp:val=&quot;002B4031&quot;/&gt;&lt;wsp:rsid wsp:val=&quot;002B40B7&quot;/&gt;&lt;wsp:rsid wsp:val=&quot;002D3466&quot;/&gt;&lt;wsp:rsid wsp:val=&quot;002D3F8A&quot;/&gt;&lt;wsp:rsid wsp:val=&quot;002E1078&quot;/&gt;&lt;wsp:rsid wsp:val=&quot;002E34D2&quot;/&gt;&lt;wsp:rsid wsp:val=&quot;002E48A8&quot;/&gt;&lt;wsp:rsid wsp:val=&quot;002F07A0&quot;/&gt;&lt;wsp:rsid wsp:val=&quot;0031119F&quot;/&gt;&lt;wsp:rsid wsp:val=&quot;00315276&quot;/&gt;&lt;wsp:rsid wsp:val=&quot;00320C1F&quot;/&gt;&lt;wsp:rsid wsp:val=&quot;003313F2&quot;/&gt;&lt;wsp:rsid wsp:val=&quot;003342E3&quot;/&gt;&lt;wsp:rsid wsp:val=&quot;00334553&quot;/&gt;&lt;wsp:rsid wsp:val=&quot;00334C69&quot;/&gt;&lt;wsp:rsid wsp:val=&quot;00341B6F&quot;/&gt;&lt;wsp:rsid wsp:val=&quot;003569D8&quot;/&gt;&lt;wsp:rsid wsp:val=&quot;00356BA4&quot;/&gt;&lt;wsp:rsid wsp:val=&quot;00373B24&quot;/&gt;&lt;wsp:rsid wsp:val=&quot;00384D8B&quot;/&gt;&lt;wsp:rsid wsp:val=&quot;003B06F7&quot;/&gt;&lt;wsp:rsid wsp:val=&quot;003B166A&quot;/&gt;&lt;wsp:rsid wsp:val=&quot;003C787D&quot;/&gt;&lt;wsp:rsid wsp:val=&quot;003D642C&quot;/&gt;&lt;wsp:rsid wsp:val=&quot;003D7B43&quot;/&gt;&lt;wsp:rsid wsp:val=&quot;003E3B54&quot;/&gt;&lt;wsp:rsid wsp:val=&quot;003F0891&quot;/&gt;&lt;wsp:rsid wsp:val=&quot;003F2BB9&quot;/&gt;&lt;wsp:rsid wsp:val=&quot;003F4193&quot;/&gt;&lt;wsp:rsid wsp:val=&quot;00413C89&quot;/&gt;&lt;wsp:rsid wsp:val=&quot;00422E50&quot;/&gt;&lt;wsp:rsid wsp:val=&quot;0042598D&quot;/&gt;&lt;wsp:rsid wsp:val=&quot;00434B89&quot;/&gt;&lt;wsp:rsid wsp:val=&quot;00435CCB&quot;/&gt;&lt;wsp:rsid wsp:val=&quot;00436B42&quot;/&gt;&lt;wsp:rsid wsp:val=&quot;00436E2F&quot;/&gt;&lt;wsp:rsid wsp:val=&quot;00442CDF&quot;/&gt;&lt;wsp:rsid wsp:val=&quot;00442EB2&quot;/&gt;&lt;wsp:rsid wsp:val=&quot;004457A3&quot;/&gt;&lt;wsp:rsid wsp:val=&quot;00445E2C&quot;/&gt;&lt;wsp:rsid wsp:val=&quot;00446677&quot;/&gt;&lt;wsp:rsid wsp:val=&quot;00451B43&quot;/&gt;&lt;wsp:rsid wsp:val=&quot;00452EE7&quot;/&gt;&lt;wsp:rsid wsp:val=&quot;00454429&quot;/&gt;&lt;wsp:rsid wsp:val=&quot;00471D2A&quot;/&gt;&lt;wsp:rsid wsp:val=&quot;004752A8&quot;/&gt;&lt;wsp:rsid wsp:val=&quot;00477D6A&quot;/&gt;&lt;wsp:rsid wsp:val=&quot;00482123&quot;/&gt;&lt;wsp:rsid wsp:val=&quot;004919E4&quot;/&gt;&lt;wsp:rsid wsp:val=&quot;00493D89&quot;/&gt;&lt;wsp:rsid wsp:val=&quot;00494849&quot;/&gt;&lt;wsp:rsid wsp:val=&quot;004A63A6&quot;/&gt;&lt;wsp:rsid wsp:val=&quot;004A6D7C&quot;/&gt;&lt;wsp:rsid wsp:val=&quot;004B3593&quot;/&gt;&lt;wsp:rsid wsp:val=&quot;004B4241&quot;/&gt;&lt;wsp:rsid wsp:val=&quot;004B4B27&quot;/&gt;&lt;wsp:rsid wsp:val=&quot;004B7314&quot;/&gt;&lt;wsp:rsid wsp:val=&quot;004D0793&quot;/&gt;&lt;wsp:rsid wsp:val=&quot;004E1A96&quot;/&gt;&lt;wsp:rsid wsp:val=&quot;00513819&quot;/&gt;&lt;wsp:rsid wsp:val=&quot;00524EE6&quot;/&gt;&lt;wsp:rsid wsp:val=&quot;005454D4&quot;/&gt;&lt;wsp:rsid wsp:val=&quot;00564654&quot;/&gt;&lt;wsp:rsid wsp:val=&quot;0057305A&quot;/&gt;&lt;wsp:rsid wsp:val=&quot;00594248&quot;/&gt;&lt;wsp:rsid wsp:val=&quot;005A0EB0&quot;/&gt;&lt;wsp:rsid wsp:val=&quot;005A1E1E&quot;/&gt;&lt;wsp:rsid wsp:val=&quot;005A241B&quot;/&gt;&lt;wsp:rsid wsp:val=&quot;005A5BAC&quot;/&gt;&lt;wsp:rsid wsp:val=&quot;005B04E0&quot;/&gt;&lt;wsp:rsid wsp:val=&quot;005B5D11&quot;/&gt;&lt;wsp:rsid wsp:val=&quot;005C45B9&quot;/&gt;&lt;wsp:rsid wsp:val=&quot;00601729&quot;/&gt;&lt;wsp:rsid wsp:val=&quot;00602A3F&quot;/&gt;&lt;wsp:rsid wsp:val=&quot;00602BC1&quot;/&gt;&lt;wsp:rsid wsp:val=&quot;00604143&quot;/&gt;&lt;wsp:rsid wsp:val=&quot;00611E22&quot;/&gt;&lt;wsp:rsid wsp:val=&quot;00613D2C&quot;/&gt;&lt;wsp:rsid wsp:val=&quot;00627AD8&quot;/&gt;&lt;wsp:rsid wsp:val=&quot;00630386&quot;/&gt;&lt;wsp:rsid wsp:val=&quot;0063683D&quot;/&gt;&lt;wsp:rsid wsp:val=&quot;00643498&quot;/&gt;&lt;wsp:rsid wsp:val=&quot;00646FEE&quot;/&gt;&lt;wsp:rsid wsp:val=&quot;00647FE3&quot;/&gt;&lt;wsp:rsid wsp:val=&quot;00654C9B&quot;/&gt;&lt;wsp:rsid wsp:val=&quot;006564CC&quot;/&gt;&lt;wsp:rsid wsp:val=&quot;00664526&quot;/&gt;&lt;wsp:rsid wsp:val=&quot;00667658&quot;/&gt;&lt;wsp:rsid wsp:val=&quot;006759B4&quot;/&gt;&lt;wsp:rsid wsp:val=&quot;006908DB&quot;/&gt;&lt;wsp:rsid wsp:val=&quot;00690FF4&quot;/&gt;&lt;wsp:rsid wsp:val=&quot;00694A4B&quot;/&gt;&lt;wsp:rsid wsp:val=&quot;006A3901&quot;/&gt;&lt;wsp:rsid wsp:val=&quot;006A4F77&quot;/&gt;&lt;wsp:rsid wsp:val=&quot;006B27C9&quot;/&gt;&lt;wsp:rsid wsp:val=&quot;006B58B5&quot;/&gt;&lt;wsp:rsid wsp:val=&quot;006C5000&quot;/&gt;&lt;wsp:rsid wsp:val=&quot;006D438C&quot;/&gt;&lt;wsp:rsid wsp:val=&quot;00700B1F&quot;/&gt;&lt;wsp:rsid wsp:val=&quot;00705A62&quot;/&gt;&lt;wsp:rsid wsp:val=&quot;0071048D&quot;/&gt;&lt;wsp:rsid wsp:val=&quot;007125A9&quot;/&gt;&lt;wsp:rsid wsp:val=&quot;0071783F&quot;/&gt;&lt;wsp:rsid wsp:val=&quot;007320E1&quot;/&gt;&lt;wsp:rsid wsp:val=&quot;007336F1&quot;/&gt;&lt;wsp:rsid wsp:val=&quot;007352D4&quot;/&gt;&lt;wsp:rsid wsp:val=&quot;00746031&quot;/&gt;&lt;wsp:rsid wsp:val=&quot;00752C24&quot;/&gt;&lt;wsp:rsid wsp:val=&quot;00755106&quot;/&gt;&lt;wsp:rsid wsp:val=&quot;00762848&quot;/&gt;&lt;wsp:rsid wsp:val=&quot;007629E0&quot;/&gt;&lt;wsp:rsid wsp:val=&quot;00765FE3&quot;/&gt;&lt;wsp:rsid wsp:val=&quot;00783944&quot;/&gt;&lt;wsp:rsid wsp:val=&quot;007A44D8&quot;/&gt;&lt;wsp:rsid wsp:val=&quot;007A4FD1&quot;/&gt;&lt;wsp:rsid wsp:val=&quot;007B60D0&quot;/&gt;&lt;wsp:rsid wsp:val=&quot;007C2F28&quot;/&gt;&lt;wsp:rsid wsp:val=&quot;007C4FE0&quot;/&gt;&lt;wsp:rsid wsp:val=&quot;007D5FEA&quot;/&gt;&lt;wsp:rsid wsp:val=&quot;007E7CD0&quot;/&gt;&lt;wsp:rsid wsp:val=&quot;007F2DDB&quot;/&gt;&lt;wsp:rsid wsp:val=&quot;007F2F18&quot;/&gt;&lt;wsp:rsid wsp:val=&quot;007F4AE8&quot;/&gt;&lt;wsp:rsid wsp:val=&quot;007F4B29&quot;/&gt;&lt;wsp:rsid wsp:val=&quot;00803A19&quot;/&gt;&lt;wsp:rsid wsp:val=&quot;008042CC&quot;/&gt;&lt;wsp:rsid wsp:val=&quot;00817222&quot;/&gt;&lt;wsp:rsid wsp:val=&quot;008268E4&quot;/&gt;&lt;wsp:rsid wsp:val=&quot;00857D94&quot;/&gt;&lt;wsp:rsid wsp:val=&quot;00860687&quot;/&gt;&lt;wsp:rsid wsp:val=&quot;008626D0&quot;/&gt;&lt;wsp:rsid wsp:val=&quot;00870526&quot;/&gt;&lt;wsp:rsid wsp:val=&quot;008844D9&quot;/&gt;&lt;wsp:rsid wsp:val=&quot;0088732A&quot;/&gt;&lt;wsp:rsid wsp:val=&quot;008972FF&quot;/&gt;&lt;wsp:rsid wsp:val=&quot;008975BF&quot;/&gt;&lt;wsp:rsid wsp:val=&quot;008A0D94&quot;/&gt;&lt;wsp:rsid wsp:val=&quot;008A5530&quot;/&gt;&lt;wsp:rsid wsp:val=&quot;008B292F&quot;/&gt;&lt;wsp:rsid wsp:val=&quot;008B4CEE&quot;/&gt;&lt;wsp:rsid wsp:val=&quot;008C4BD4&quot;/&gt;&lt;wsp:rsid wsp:val=&quot;008D57E6&quot;/&gt;&lt;wsp:rsid wsp:val=&quot;008E76ED&quot;/&gt;&lt;wsp:rsid wsp:val=&quot;0091363A&quot;/&gt;&lt;wsp:rsid wsp:val=&quot;00913C41&quot;/&gt;&lt;wsp:rsid wsp:val=&quot;00917E00&quot;/&gt;&lt;wsp:rsid wsp:val=&quot;00922019&quot;/&gt;&lt;wsp:rsid wsp:val=&quot;00935DB8&quot;/&gt;&lt;wsp:rsid wsp:val=&quot;00946806&quot;/&gt;&lt;wsp:rsid wsp:val=&quot;009506C5&quot;/&gt;&lt;wsp:rsid wsp:val=&quot;00955CC7&quot;/&gt;&lt;wsp:rsid wsp:val=&quot;00960971&quot;/&gt;&lt;wsp:rsid wsp:val=&quot;00962210&quot;/&gt;&lt;wsp:rsid wsp:val=&quot;00964253&quot;/&gt;&lt;wsp:rsid wsp:val=&quot;009770E4&quot;/&gt;&lt;wsp:rsid wsp:val=&quot;00977602&quot;/&gt;&lt;wsp:rsid wsp:val=&quot;00980226&quot;/&gt;&lt;wsp:rsid wsp:val=&quot;0098262E&quot;/&gt;&lt;wsp:rsid wsp:val=&quot;00985C4A&quot;/&gt;&lt;wsp:rsid wsp:val=&quot;009A0A89&quot;/&gt;&lt;wsp:rsid wsp:val=&quot;009A61EA&quot;/&gt;&lt;wsp:rsid wsp:val=&quot;009A6AD2&quot;/&gt;&lt;wsp:rsid wsp:val=&quot;009B48F7&quot;/&gt;&lt;wsp:rsid wsp:val=&quot;009C6599&quot;/&gt;&lt;wsp:rsid wsp:val=&quot;009D5E20&quot;/&gt;&lt;wsp:rsid wsp:val=&quot;009D5FD7&quot;/&gt;&lt;wsp:rsid wsp:val=&quot;009D7C96&quot;/&gt;&lt;wsp:rsid wsp:val=&quot;009E0454&quot;/&gt;&lt;wsp:rsid wsp:val=&quot;009E7888&quot;/&gt;&lt;wsp:rsid wsp:val=&quot;009F25E9&quot;/&gt;&lt;wsp:rsid wsp:val=&quot;00A00790&quot;/&gt;&lt;wsp:rsid wsp:val=&quot;00A0187A&quot;/&gt;&lt;wsp:rsid wsp:val=&quot;00A11190&quot;/&gt;&lt;wsp:rsid wsp:val=&quot;00A112CB&quot;/&gt;&lt;wsp:rsid wsp:val=&quot;00A170B0&quot;/&gt;&lt;wsp:rsid wsp:val=&quot;00A17CDC&quot;/&gt;&lt;wsp:rsid wsp:val=&quot;00A304CB&quot;/&gt;&lt;wsp:rsid wsp:val=&quot;00A3178E&quot;/&gt;&lt;wsp:rsid wsp:val=&quot;00A32273&quot;/&gt;&lt;wsp:rsid wsp:val=&quot;00A32755&quot;/&gt;&lt;wsp:rsid wsp:val=&quot;00A32C43&quot;/&gt;&lt;wsp:rsid wsp:val=&quot;00A33660&quot;/&gt;&lt;wsp:rsid wsp:val=&quot;00A341B2&quot;/&gt;&lt;wsp:rsid wsp:val=&quot;00A376F9&quot;/&gt;&lt;wsp:rsid wsp:val=&quot;00A37F4F&quot;/&gt;&lt;wsp:rsid wsp:val=&quot;00A42AF1&quot;/&gt;&lt;wsp:rsid wsp:val=&quot;00A4354A&quot;/&gt;&lt;wsp:rsid wsp:val=&quot;00A6376B&quot;/&gt;&lt;wsp:rsid wsp:val=&quot;00A650FC&quot;/&gt;&lt;wsp:rsid wsp:val=&quot;00A65B70&quot;/&gt;&lt;wsp:rsid wsp:val=&quot;00A67AFA&quot;/&gt;&lt;wsp:rsid wsp:val=&quot;00A70AFC&quot;/&gt;&lt;wsp:rsid wsp:val=&quot;00A90A28&quot;/&gt;&lt;wsp:rsid wsp:val=&quot;00A91ADD&quot;/&gt;&lt;wsp:rsid wsp:val=&quot;00AA32F2&quot;/&gt;&lt;wsp:rsid wsp:val=&quot;00AB2F5A&quot;/&gt;&lt;wsp:rsid wsp:val=&quot;00AB42C1&quot;/&gt;&lt;wsp:rsid wsp:val=&quot;00AC30D6&quot;/&gt;&lt;wsp:rsid wsp:val=&quot;00AC59A6&quot;/&gt;&lt;wsp:rsid wsp:val=&quot;00AD0938&quot;/&gt;&lt;wsp:rsid wsp:val=&quot;00AD7D76&quot;/&gt;&lt;wsp:rsid wsp:val=&quot;00AE670B&quot;/&gt;&lt;wsp:rsid wsp:val=&quot;00AF0FB5&quot;/&gt;&lt;wsp:rsid wsp:val=&quot;00AF6BF7&quot;/&gt;&lt;wsp:rsid wsp:val=&quot;00B0705B&quot;/&gt;&lt;wsp:rsid wsp:val=&quot;00B118B7&quot;/&gt;&lt;wsp:rsid wsp:val=&quot;00B16A89&quot;/&gt;&lt;wsp:rsid wsp:val=&quot;00B1775D&quot;/&gt;&lt;wsp:rsid wsp:val=&quot;00B31A12&quot;/&gt;&lt;wsp:rsid wsp:val=&quot;00B35470&quot;/&gt;&lt;wsp:rsid wsp:val=&quot;00B42841&quot;/&gt;&lt;wsp:rsid wsp:val=&quot;00B60AEA&quot;/&gt;&lt;wsp:rsid wsp:val=&quot;00B666B8&quot;/&gt;&lt;wsp:rsid wsp:val=&quot;00B736D7&quot;/&gt;&lt;wsp:rsid wsp:val=&quot;00B81E09&quot;/&gt;&lt;wsp:rsid wsp:val=&quot;00B82A5C&quot;/&gt;&lt;wsp:rsid wsp:val=&quot;00B8410F&quot;/&gt;&lt;wsp:rsid wsp:val=&quot;00B877D6&quot;/&gt;&lt;wsp:rsid wsp:val=&quot;00B92303&quot;/&gt;&lt;wsp:rsid wsp:val=&quot;00B93C17&quot;/&gt;&lt;wsp:rsid wsp:val=&quot;00B93F1F&quot;/&gt;&lt;wsp:rsid wsp:val=&quot;00B94031&quot;/&gt;&lt;wsp:rsid wsp:val=&quot;00B947FD&quot;/&gt;&lt;wsp:rsid wsp:val=&quot;00BA2043&quot;/&gt;&lt;wsp:rsid wsp:val=&quot;00BB4026&quot;/&gt;&lt;wsp:rsid wsp:val=&quot;00BC1C00&quot;/&gt;&lt;wsp:rsid wsp:val=&quot;00BC5D3C&quot;/&gt;&lt;wsp:rsid wsp:val=&quot;00BC610A&quot;/&gt;&lt;wsp:rsid wsp:val=&quot;00BD2B68&quot;/&gt;&lt;wsp:rsid wsp:val=&quot;00BD3985&quot;/&gt;&lt;wsp:rsid wsp:val=&quot;00BE3847&quot;/&gt;&lt;wsp:rsid wsp:val=&quot;00BF1E43&quot;/&gt;&lt;wsp:rsid wsp:val=&quot;00BF3194&quot;/&gt;&lt;wsp:rsid wsp:val=&quot;00BF6CCA&quot;/&gt;&lt;wsp:rsid wsp:val=&quot;00BF7629&quot;/&gt;&lt;wsp:rsid wsp:val=&quot;00BF7DDF&quot;/&gt;&lt;wsp:rsid wsp:val=&quot;00C12B99&quot;/&gt;&lt;wsp:rsid wsp:val=&quot;00C21AFB&quot;/&gt;&lt;wsp:rsid wsp:val=&quot;00C26097&quot;/&gt;&lt;wsp:rsid wsp:val=&quot;00C330DF&quot;/&gt;&lt;wsp:rsid wsp:val=&quot;00C54946&quot;/&gt;&lt;wsp:rsid wsp:val=&quot;00C61591&quot;/&gt;&lt;wsp:rsid wsp:val=&quot;00C658A0&quot;/&gt;&lt;wsp:rsid wsp:val=&quot;00C66D3F&quot;/&gt;&lt;wsp:rsid wsp:val=&quot;00C7525B&quot;/&gt;&lt;wsp:rsid wsp:val=&quot;00C95F09&quot;/&gt;&lt;wsp:rsid wsp:val=&quot;00CA32B8&quot;/&gt;&lt;wsp:rsid wsp:val=&quot;00CB1B33&quot;/&gt;&lt;wsp:rsid wsp:val=&quot;00CC54ED&quot;/&gt;&lt;wsp:rsid wsp:val=&quot;00CD58CF&quot;/&gt;&lt;wsp:rsid wsp:val=&quot;00CF35C0&quot;/&gt;&lt;wsp:rsid wsp:val=&quot;00CF7EB5&quot;/&gt;&lt;wsp:rsid wsp:val=&quot;00D17BC2&quot;/&gt;&lt;wsp:rsid wsp:val=&quot;00D23F1F&quot;/&gt;&lt;wsp:rsid wsp:val=&quot;00D2642D&quot;/&gt;&lt;wsp:rsid wsp:val=&quot;00D35B85&quot;/&gt;&lt;wsp:rsid wsp:val=&quot;00D40F07&quot;/&gt;&lt;wsp:rsid wsp:val=&quot;00D46B76&quot;/&gt;&lt;wsp:rsid wsp:val=&quot;00D47D3F&quot;/&gt;&lt;wsp:rsid wsp:val=&quot;00D504FB&quot;/&gt;&lt;wsp:rsid wsp:val=&quot;00D55B9B&quot;/&gt;&lt;wsp:rsid wsp:val=&quot;00D63D6B&quot;/&gt;&lt;wsp:rsid wsp:val=&quot;00D6647B&quot;/&gt;&lt;wsp:rsid wsp:val=&quot;00D77FC9&quot;/&gt;&lt;wsp:rsid wsp:val=&quot;00D8117E&quot;/&gt;&lt;wsp:rsid wsp:val=&quot;00D841F6&quot;/&gt;&lt;wsp:rsid wsp:val=&quot;00D91029&quot;/&gt;&lt;wsp:rsid wsp:val=&quot;00D95DE2&quot;/&gt;&lt;wsp:rsid wsp:val=&quot;00DA0941&quot;/&gt;&lt;wsp:rsid wsp:val=&quot;00DA31F2&quot;/&gt;&lt;wsp:rsid wsp:val=&quot;00DA7F67&quot;/&gt;&lt;wsp:rsid wsp:val=&quot;00DB2A8F&quot;/&gt;&lt;wsp:rsid wsp:val=&quot;00DB751C&quot;/&gt;&lt;wsp:rsid wsp:val=&quot;00DC6263&quot;/&gt;&lt;wsp:rsid wsp:val=&quot;00DE33CF&quot;/&gt;&lt;wsp:rsid wsp:val=&quot;00DF284A&quot;/&gt;&lt;wsp:rsid wsp:val=&quot;00E04EF9&quot;/&gt;&lt;wsp:rsid wsp:val=&quot;00E05347&quot;/&gt;&lt;wsp:rsid wsp:val=&quot;00E11582&quot;/&gt;&lt;wsp:rsid wsp:val=&quot;00E140E6&quot;/&gt;&lt;wsp:rsid wsp:val=&quot;00E150C7&quot;/&gt;&lt;wsp:rsid wsp:val=&quot;00E2527B&quot;/&gt;&lt;wsp:rsid wsp:val=&quot;00E361DB&quot;/&gt;&lt;wsp:rsid wsp:val=&quot;00E45E41&quot;/&gt;&lt;wsp:rsid wsp:val=&quot;00E5321E&quot;/&gt;&lt;wsp:rsid wsp:val=&quot;00E622FF&quot;/&gt;&lt;wsp:rsid wsp:val=&quot;00E90CC9&quot;/&gt;&lt;wsp:rsid wsp:val=&quot;00E93713&quot;/&gt;&lt;wsp:rsid wsp:val=&quot;00EA1AA1&quot;/&gt;&lt;wsp:rsid wsp:val=&quot;00EA3FC3&quot;/&gt;&lt;wsp:rsid wsp:val=&quot;00EB0B7B&quot;/&gt;&lt;wsp:rsid wsp:val=&quot;00EB3647&quot;/&gt;&lt;wsp:rsid wsp:val=&quot;00EC199F&quot;/&gt;&lt;wsp:rsid wsp:val=&quot;00ED3C15&quot;/&gt;&lt;wsp:rsid wsp:val=&quot;00ED49E8&quot;/&gt;&lt;wsp:rsid wsp:val=&quot;00ED7D35&quot;/&gt;&lt;wsp:rsid wsp:val=&quot;00EF30DF&quot;/&gt;&lt;wsp:rsid wsp:val=&quot;00F022BD&quot;/&gt;&lt;wsp:rsid wsp:val=&quot;00F04B83&quot;/&gt;&lt;wsp:rsid wsp:val=&quot;00F0696D&quot;/&gt;&lt;wsp:rsid wsp:val=&quot;00F10194&quot;/&gt;&lt;wsp:rsid wsp:val=&quot;00F2124A&quot;/&gt;&lt;wsp:rsid wsp:val=&quot;00F23C79&quot;/&gt;&lt;wsp:rsid wsp:val=&quot;00F24E19&quot;/&gt;&lt;wsp:rsid wsp:val=&quot;00F5229B&quot;/&gt;&lt;wsp:rsid wsp:val=&quot;00F55064&quot;/&gt;&lt;wsp:rsid wsp:val=&quot;00F64300&quot;/&gt;&lt;wsp:rsid wsp:val=&quot;00F654FF&quot;/&gt;&lt;wsp:rsid wsp:val=&quot;00F739BF&quot;/&gt;&lt;wsp:rsid wsp:val=&quot;00F77DCE&quot;/&gt;&lt;wsp:rsid wsp:val=&quot;00F823F3&quot;/&gt;&lt;wsp:rsid wsp:val=&quot;00F9086E&quot;/&gt;&lt;wsp:rsid wsp:val=&quot;00F93C89&quot;/&gt;&lt;wsp:rsid wsp:val=&quot;00F95511&quot;/&gt;&lt;wsp:rsid wsp:val=&quot;00FA0C92&quot;/&gt;&lt;wsp:rsid wsp:val=&quot;00FA4E62&quot;/&gt;&lt;wsp:rsid wsp:val=&quot;00FB763A&quot;/&gt;&lt;wsp:rsid wsp:val=&quot;00FD39BD&quot;/&gt;&lt;wsp:rsid wsp:val=&quot;00FF3648&quot;/&gt;&lt;wsp:rsid wsp:val=&quot;00FF764F&quot;/&gt;&lt;wsp:rsid wsp:val=&quot;028D0361&quot;/&gt;&lt;wsp:rsid wsp:val=&quot;183C053E&quot;/&gt;&lt;wsp:rsid wsp:val=&quot;21790E9D&quot;/&gt;&lt;wsp:rsid wsp:val=&quot;29E21A33&quot;/&gt;&lt;wsp:rsid wsp:val=&quot;59070F4D&quot;/&gt;&lt;wsp:rsid wsp:val=&quot;7B314660&quot;/&gt;&lt;/wsp:rsids&gt;&lt;/w:docPr&gt;&lt;w:body&gt;&lt;wx:sect&gt;&lt;w:p wsp:rsidR=&quot;00000000&quot; wsp:rsidRDefault=&quot;0010563E&quot; wsp:rsidP=&quot;0010563E&quot;&gt;&lt;m:oMathPara&gt;&lt;m:oMath&gt;&lt;m:r&gt;&lt;w:rPr&gt;&lt;w:rFonts w:ascii=&quot;Cambria Math&quot; w:fareast=&quot;等线&quot; w:h-ansi=&quot;Cambria Math&quot; w:cs=&quot;Times New Roman&quot;/&gt;&lt;wx:font wx:val=&quot;Cambria Math&quot;/&gt;&lt;w:i/&gt;&lt;w:i-cs/&gt;&lt;w:color w:val=&quot;000000&quot;/&gt;&lt;w:kern w:val=&quot;24&quot;/&gt;&lt;w:sz w:val=&quot;56&quot;/&gt;&lt;w:sz-cs w:val=&quot;56&quot;/&gt;&lt;/w:rPr&gt;&lt;m:t&gt; h&gt;&lt;/&lt;m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hint="eastAsia" w:ascii="仿宋" w:hAnsi="仿宋" w:eastAsia="仿宋" w:cs="仿宋"/>
          <w:kern w:val="0"/>
          <w:sz w:val="28"/>
          <w:szCs w:val="28"/>
          <w:lang w:val="zh-CN"/>
        </w:rPr>
        <w:fldChar w:fldCharType="end"/>
      </w:r>
      <w:r>
        <w:rPr>
          <w:rFonts w:hint="eastAsia" w:ascii="仿宋" w:hAnsi="仿宋" w:eastAsia="仿宋" w:cs="仿宋"/>
          <w:kern w:val="0"/>
          <w:sz w:val="28"/>
          <w:szCs w:val="28"/>
        </w:rPr>
        <w:t>min（100-α</w:t>
      </w:r>
      <w:r>
        <w:rPr>
          <w:rFonts w:hint="eastAsia" w:ascii="仿宋" w:hAnsi="仿宋" w:eastAsia="仿宋" w:cs="仿宋"/>
          <w:kern w:val="0"/>
          <w:sz w:val="28"/>
          <w:szCs w:val="28"/>
          <w:vertAlign w:val="subscript"/>
        </w:rPr>
        <w:t>0</w:t>
      </w:r>
      <w:r>
        <w:rPr>
          <w:rFonts w:hint="eastAsia" w:ascii="仿宋" w:hAnsi="仿宋" w:eastAsia="仿宋" w:cs="仿宋"/>
          <w:kern w:val="0"/>
          <w:sz w:val="28"/>
          <w:szCs w:val="28"/>
        </w:rPr>
        <w:t>DR</w:t>
      </w:r>
      <w:r>
        <w:rPr>
          <w:rFonts w:hint="eastAsia" w:ascii="仿宋" w:hAnsi="仿宋" w:eastAsia="仿宋" w:cs="仿宋"/>
          <w:kern w:val="0"/>
          <w:sz w:val="28"/>
          <w:szCs w:val="28"/>
          <w:vertAlign w:val="superscript"/>
        </w:rPr>
        <w:t>α1</w:t>
      </w:r>
      <w:r>
        <w:rPr>
          <w:rFonts w:hint="eastAsia" w:ascii="仿宋" w:hAnsi="仿宋" w:eastAsia="仿宋" w:cs="仿宋"/>
          <w:kern w:val="0"/>
          <w:sz w:val="28"/>
          <w:szCs w:val="28"/>
        </w:rPr>
        <w:t>）</w:t>
      </w:r>
      <w:r>
        <w:rPr>
          <w:rFonts w:hint="eastAsia" w:ascii="仿宋" w:hAnsi="仿宋" w:eastAsia="仿宋" w:cs="仿宋"/>
          <w:kern w:val="0"/>
          <w:sz w:val="28"/>
          <w:szCs w:val="28"/>
          <w:lang w:val="zh-CN"/>
        </w:rPr>
        <w:fldChar w:fldCharType="begin"/>
      </w:r>
      <w:r>
        <w:rPr>
          <w:rFonts w:hint="eastAsia" w:ascii="仿宋" w:hAnsi="仿宋" w:eastAsia="仿宋" w:cs="仿宋"/>
          <w:kern w:val="0"/>
          <w:sz w:val="28"/>
          <w:szCs w:val="28"/>
        </w:rPr>
        <w:instrText xml:space="preserve"> QUOTE </w:instrText>
      </w:r>
      <w:r>
        <w:rPr>
          <w:rFonts w:hint="eastAsia" w:ascii="仿宋" w:hAnsi="仿宋" w:eastAsia="仿宋" w:cs="仿宋"/>
          <w:kern w:val="0"/>
          <w:sz w:val="28"/>
          <w:szCs w:val="28"/>
        </w:rPr>
        <w:pict>
          <v:shape id="_x0000_i1027" o:spt="75" type="#_x0000_t75" style="height:32.85pt;width:81.9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70&quot;/&gt;&lt;w:doNotEmbedSystemFonts/&gt;&lt;w:bordersDontSurroundHeader/&gt;&lt;w:bordersDontSurroundFooter/&gt;&lt;w:defaultTabStop w:val=&quot;720&quot;/&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webPageEncoding w:val=&quot;x-cp20936&quot;/&gt;&lt;w:optimizeForBrowser/&gt;&lt;w:allowPNG/&gt;&lt;w:pixelsPerInch w:val=&quot;168&quot;/&gt;&lt;w:validateAgainstSchema w:val=&quot;off&quot;/&gt;&lt;w:saveInvalidXML w:val=&quot;off&quot;/&gt;&lt;w:ignoreMixedContent w:val=&quot;off&quot;/&gt;&lt;w:alwaysShowPlaceholderText w:val=&quot;off&quot;/&gt;&lt;w:doNotUnderlineInvalidXML/&gt;&lt;w:endnotePr&gt;&lt;w:numFmt w:val=&quot;decimal&quot;/&gt;&lt;/w:endnotePr&gt;&lt;w:compat&gt;&lt;w:spaceForUL/&gt;&lt;w:balanceSingleByteDoubleByteWidth/&gt;&lt;w:doNotLeaveBackslashAlone/&gt;&lt;w:ulTrailSpace/&gt;&lt;w:doNotExpandShiftReturn/&gt;&lt;w:footnoteLayoutLikeWW8/&gt;&lt;w:shapeLayoutLikeWW8/&gt;&lt;w:alignTablesRowByRow/&gt;&lt;w:forgetLastTabAlignment/&gt;&lt;w:adjustLineHeightInTable/&gt;&lt;w:doNotUseHTMLParagraphAutoSpacing/&gt;&lt;w:layoutRawTableWidth/&gt;&lt;w:layoutTableRowsApart/&gt;&lt;w:useWord97LineBreakingRules/&gt;&lt;w:dontAllowFieldEndSelect/&gt;&lt;w:useWord2002TableStyleRules/&gt;&lt;w:useFELayout/&gt;&lt;/w:compat&gt;&lt;wsp:rsids&gt;&lt;wsp:rsidRoot wsp:val=&quot;00124677&quot;/&gt;&lt;wsp:rsid wsp:val=&quot;00010201&quot;/&gt;&lt;wsp:rsid wsp:val=&quot;00030C9F&quot;/&gt;&lt;wsp:rsid wsp:val=&quot;00051476&quot;/&gt;&lt;wsp:rsid wsp:val=&quot;00054111&quot;/&gt;&lt;wsp:rsid wsp:val=&quot;0006390D&quot;/&gt;&lt;wsp:rsid wsp:val=&quot;00065D6E&quot;/&gt;&lt;wsp:rsid wsp:val=&quot;00073A8C&quot;/&gt;&lt;wsp:rsid wsp:val=&quot;00083A1A&quot;/&gt;&lt;wsp:rsid wsp:val=&quot;000872E7&quot;/&gt;&lt;wsp:rsid wsp:val=&quot;0009206C&quot;/&gt;&lt;wsp:rsid wsp:val=&quot;00092723&quot;/&gt;&lt;wsp:rsid wsp:val=&quot;000A1A8B&quot;/&gt;&lt;wsp:rsid wsp:val=&quot;000A6644&quot;/&gt;&lt;wsp:rsid wsp:val=&quot;000B11F8&quot;/&gt;&lt;wsp:rsid wsp:val=&quot;000B17DE&quot;/&gt;&lt;wsp:rsid wsp:val=&quot;000B684E&quot;/&gt;&lt;wsp:rsid wsp:val=&quot;000C23C5&quot;/&gt;&lt;wsp:rsid wsp:val=&quot;000C3BF9&quot;/&gt;&lt;wsp:rsid wsp:val=&quot;000C70FB&quot;/&gt;&lt;wsp:rsid wsp:val=&quot;000C75E9&quot;/&gt;&lt;wsp:rsid wsp:val=&quot;000D0178&quot;/&gt;&lt;wsp:rsid wsp:val=&quot;000E25C6&quot;/&gt;&lt;wsp:rsid wsp:val=&quot;000E2B38&quot;/&gt;&lt;wsp:rsid wsp:val=&quot;000F2887&quot;/&gt;&lt;wsp:rsid wsp:val=&quot;001052CD&quot;/&gt;&lt;wsp:rsid wsp:val=&quot;0010643D&quot;/&gt;&lt;wsp:rsid wsp:val=&quot;00112068&quot;/&gt;&lt;wsp:rsid wsp:val=&quot;00113E31&quot;/&gt;&lt;wsp:rsid wsp:val=&quot;0012007D&quot;/&gt;&lt;wsp:rsid wsp:val=&quot;00124677&quot;/&gt;&lt;wsp:rsid wsp:val=&quot;001360E8&quot;/&gt;&lt;wsp:rsid wsp:val=&quot;00141932&quot;/&gt;&lt;wsp:rsid wsp:val=&quot;00142B84&quot;/&gt;&lt;wsp:rsid wsp:val=&quot;00145967&quot;/&gt;&lt;wsp:rsid wsp:val=&quot;001510BD&quot;/&gt;&lt;wsp:rsid wsp:val=&quot;00153698&quot;/&gt;&lt;wsp:rsid wsp:val=&quot;001619FA&quot;/&gt;&lt;wsp:rsid wsp:val=&quot;001675B7&quot;/&gt;&lt;wsp:rsid wsp:val=&quot;00170E4A&quot;/&gt;&lt;wsp:rsid wsp:val=&quot;0017291D&quot;/&gt;&lt;wsp:rsid wsp:val=&quot;00184139&quot;/&gt;&lt;wsp:rsid wsp:val=&quot;00187C63&quot;/&gt;&lt;wsp:rsid wsp:val=&quot;00191DB6&quot;/&gt;&lt;wsp:rsid wsp:val=&quot;00197CC0&quot;/&gt;&lt;wsp:rsid wsp:val=&quot;001A13B2&quot;/&gt;&lt;wsp:rsid wsp:val=&quot;001B2390&quot;/&gt;&lt;wsp:rsid wsp:val=&quot;001B4158&quot;/&gt;&lt;wsp:rsid wsp:val=&quot;001B59A5&quot;/&gt;&lt;wsp:rsid wsp:val=&quot;001B6550&quot;/&gt;&lt;wsp:rsid wsp:val=&quot;001C407B&quot;/&gt;&lt;wsp:rsid wsp:val=&quot;001C4253&quot;/&gt;&lt;wsp:rsid wsp:val=&quot;001D1218&quot;/&gt;&lt;wsp:rsid wsp:val=&quot;0020004A&quot;/&gt;&lt;wsp:rsid wsp:val=&quot;002044DE&quot;/&gt;&lt;wsp:rsid wsp:val=&quot;002063FC&quot;/&gt;&lt;wsp:rsid wsp:val=&quot;00206B77&quot;/&gt;&lt;wsp:rsid wsp:val=&quot;0020731B&quot;/&gt;&lt;wsp:rsid wsp:val=&quot;002101AA&quot;/&gt;&lt;wsp:rsid wsp:val=&quot;00216680&quot;/&gt;&lt;wsp:rsid wsp:val=&quot;002225FC&quot;/&gt;&lt;wsp:rsid wsp:val=&quot;00224661&quot;/&gt;&lt;wsp:rsid wsp:val=&quot;00226303&quot;/&gt;&lt;wsp:rsid wsp:val=&quot;0023127C&quot;/&gt;&lt;wsp:rsid wsp:val=&quot;00232B46&quot;/&gt;&lt;wsp:rsid wsp:val=&quot;00243233&quot;/&gt;&lt;wsp:rsid wsp:val=&quot;0025115A&quot;/&gt;&lt;wsp:rsid wsp:val=&quot;0027603A&quot;/&gt;&lt;wsp:rsid wsp:val=&quot;0028223F&quot;/&gt;&lt;wsp:rsid wsp:val=&quot;00287F2D&quot;/&gt;&lt;wsp:rsid wsp:val=&quot;002B4031&quot;/&gt;&lt;wsp:rsid wsp:val=&quot;002B40B7&quot;/&gt;&lt;wsp:rsid wsp:val=&quot;002D3466&quot;/&gt;&lt;wsp:rsid wsp:val=&quot;002D3F8A&quot;/&gt;&lt;wsp:rsid wsp:val=&quot;002E1078&quot;/&gt;&lt;wsp:rsid wsp:val=&quot;002E34D2&quot;/&gt;&lt;wsp:rsid wsp:val=&quot;002E48A8&quot;/&gt;&lt;wsp:rsid wsp:val=&quot;002F07A0&quot;/&gt;&lt;wsp:rsid wsp:val=&quot;0031119F&quot;/&gt;&lt;wsp:rsid wsp:val=&quot;00315276&quot;/&gt;&lt;wsp:rsid wsp:val=&quot;00320C1F&quot;/&gt;&lt;wsp:rsid wsp:val=&quot;003313F2&quot;/&gt;&lt;wsp:rsid wsp:val=&quot;003342E3&quot;/&gt;&lt;wsp:rsid wsp:val=&quot;00334553&quot;/&gt;&lt;wsp:rsid wsp:val=&quot;00334C69&quot;/&gt;&lt;wsp:rsid wsp:val=&quot;00341B6F&quot;/&gt;&lt;wsp:rsid wsp:val=&quot;003569D8&quot;/&gt;&lt;wsp:rsid wsp:val=&quot;00356BA4&quot;/&gt;&lt;wsp:rsid wsp:val=&quot;00373B24&quot;/&gt;&lt;wsp:rsid wsp:val=&quot;00384D8B&quot;/&gt;&lt;wsp:rsid wsp:val=&quot;003B06F7&quot;/&gt;&lt;wsp:rsid wsp:val=&quot;003B166A&quot;/&gt;&lt;wsp:rsid wsp:val=&quot;003C787D&quot;/&gt;&lt;wsp:rsid wsp:val=&quot;003D642C&quot;/&gt;&lt;wsp:rsid wsp:val=&quot;003D7B43&quot;/&gt;&lt;wsp:rsid wsp:val=&quot;003E3B54&quot;/&gt;&lt;wsp:rsid wsp:val=&quot;003F0891&quot;/&gt;&lt;wsp:rsid wsp:val=&quot;003F2BB9&quot;/&gt;&lt;wsp:rsid wsp:val=&quot;003F4193&quot;/&gt;&lt;wsp:rsid wsp:val=&quot;00413C89&quot;/&gt;&lt;wsp:rsid wsp:val=&quot;00422E50&quot;/&gt;&lt;wsp:rsid wsp:val=&quot;0042598D&quot;/&gt;&lt;wsp:rsid wsp:val=&quot;00434B89&quot;/&gt;&lt;wsp:rsid wsp:val=&quot;00435CCB&quot;/&gt;&lt;wsp:rsid wsp:val=&quot;00436B42&quot;/&gt;&lt;wsp:rsid wsp:val=&quot;00436E2F&quot;/&gt;&lt;wsp:rsid wsp:val=&quot;00442CDF&quot;/&gt;&lt;wsp:rsid wsp:val=&quot;00442EB2&quot;/&gt;&lt;wsp:rsid wsp:val=&quot;004457A3&quot;/&gt;&lt;wsp:rsid wsp:val=&quot;00445E2C&quot;/&gt;&lt;wsp:rsid wsp:val=&quot;00446677&quot;/&gt;&lt;wsp:rsid wsp:val=&quot;00451B43&quot;/&gt;&lt;wsp:rsid wsp:val=&quot;00452EE7&quot;/&gt;&lt;wsp:rsid wsp:val=&quot;00454429&quot;/&gt;&lt;wsp:rsid wsp:val=&quot;00471D2A&quot;/&gt;&lt;wsp:rsid wsp:val=&quot;004752A8&quot;/&gt;&lt;wsp:rsid wsp:val=&quot;00477D6A&quot;/&gt;&lt;wsp:rsid wsp:val=&quot;00482123&quot;/&gt;&lt;wsp:rsid wsp:val=&quot;004919E4&quot;/&gt;&lt;wsp:rsid wsp:val=&quot;00493D89&quot;/&gt;&lt;wsp:rsid wsp:val=&quot;00494849&quot;/&gt;&lt;wsp:rsid wsp:val=&quot;004A63A6&quot;/&gt;&lt;wsp:rsid wsp:val=&quot;004A6D7C&quot;/&gt;&lt;wsp:rsid wsp:val=&quot;004B3593&quot;/&gt;&lt;wsp:rsid wsp:val=&quot;004B4241&quot;/&gt;&lt;wsp:rsid wsp:val=&quot;004B4B27&quot;/&gt;&lt;wsp:rsid wsp:val=&quot;004B7314&quot;/&gt;&lt;wsp:rsid wsp:val=&quot;004D0793&quot;/&gt;&lt;wsp:rsid wsp:val=&quot;004E1A96&quot;/&gt;&lt;wsp:rsid wsp:val=&quot;00513819&quot;/&gt;&lt;wsp:rsid wsp:val=&quot;00524EE6&quot;/&gt;&lt;wsp:rsid wsp:val=&quot;005454D4&quot;/&gt;&lt;wsp:rsid wsp:val=&quot;00564654&quot;/&gt;&lt;wsp:rsid wsp:val=&quot;0057305A&quot;/&gt;&lt;wsp:rsid wsp:val=&quot;00594248&quot;/&gt;&lt;wsp:rsid wsp:val=&quot;005A0EB0&quot;/&gt;&lt;wsp:rsid wsp:val=&quot;005A1E1E&quot;/&gt;&lt;wsp:rsid wsp:val=&quot;005A241B&quot;/&gt;&lt;wsp:rsid wsp:val=&quot;005A5BAC&quot;/&gt;&lt;wsp:rsid wsp:val=&quot;005B04E0&quot;/&gt;&lt;wsp:rsid wsp:val=&quot;005B5D11&quot;/&gt;&lt;wsp:rsid wsp:val=&quot;005C45B9&quot;/&gt;&lt;wsp:rsid wsp:val=&quot;00601729&quot;/&gt;&lt;wsp:rsid wsp:val=&quot;00602A3F&quot;/&gt;&lt;wsp:rsid wsp:val=&quot;00602BC1&quot;/&gt;&lt;wsp:rsid wsp:val=&quot;00604143&quot;/&gt;&lt;wsp:rsid wsp:val=&quot;00611E22&quot;/&gt;&lt;wsp:rsid wsp:val=&quot;00613D2C&quot;/&gt;&lt;wsp:rsid wsp:val=&quot;00627AD8&quot;/&gt;&lt;wsp:rsid wsp:val=&quot;00630386&quot;/&gt;&lt;wsp:rsid wsp:val=&quot;0063683D&quot;/&gt;&lt;wsp:rsid wsp:val=&quot;00643498&quot;/&gt;&lt;wsp:rsid wsp:val=&quot;00646FEE&quot;/&gt;&lt;wsp:rsid wsp:val=&quot;00647FE3&quot;/&gt;&lt;wsp:rsid wsp:val=&quot;00654C9B&quot;/&gt;&lt;wsp:rsid wsp:val=&quot;006564CC&quot;/&gt;&lt;wsp:rsid wsp:val=&quot;00664526&quot;/&gt;&lt;wsp:rsid wsp:val=&quot;00667658&quot;/&gt;&lt;wsp:rsid wsp:val=&quot;006759B4&quot;/&gt;&lt;wsp:rsid wsp:val=&quot;006908DB&quot;/&gt;&lt;wsp:rsid wsp:val=&quot;00690FF4&quot;/&gt;&lt;wsp:rsid wsp:val=&quot;00694A4B&quot;/&gt;&lt;wsp:rsid wsp:val=&quot;006A3901&quot;/&gt;&lt;wsp:rsid wsp:val=&quot;006A4F77&quot;/&gt;&lt;wsp:rsid wsp:val=&quot;006B27C9&quot;/&gt;&lt;wsp:rsid wsp:val=&quot;006B58B5&quot;/&gt;&lt;wsp:rsid wsp:val=&quot;006C5000&quot;/&gt;&lt;wsp:rsid wsp:val=&quot;006D438C&quot;/&gt;&lt;wsp:rsid wsp:val=&quot;00700B1F&quot;/&gt;&lt;wsp:rsid wsp:val=&quot;00705A62&quot;/&gt;&lt;wsp:rsid wsp:val=&quot;0071048D&quot;/&gt;&lt;wsp:rsid wsp:val=&quot;007125A9&quot;/&gt;&lt;wsp:rsid wsp:val=&quot;0071783F&quot;/&gt;&lt;wsp:rsid wsp:val=&quot;007320E1&quot;/&gt;&lt;wsp:rsid wsp:val=&quot;007336F1&quot;/&gt;&lt;wsp:rsid wsp:val=&quot;007352D4&quot;/&gt;&lt;wsp:rsid wsp:val=&quot;00746031&quot;/&gt;&lt;wsp:rsid wsp:val=&quot;00752C24&quot;/&gt;&lt;wsp:rsid wsp:val=&quot;00755106&quot;/&gt;&lt;wsp:rsid wsp:val=&quot;00762848&quot;/&gt;&lt;wsp:rsid wsp:val=&quot;007629E0&quot;/&gt;&lt;wsp:rsid wsp:val=&quot;00765FE3&quot;/&gt;&lt;wsp:rsid wsp:val=&quot;00783944&quot;/&gt;&lt;wsp:rsid wsp:val=&quot;007A44D8&quot;/&gt;&lt;wsp:rsid wsp:val=&quot;007A4FD1&quot;/&gt;&lt;wsp:rsid wsp:val=&quot;007B60D0&quot;/&gt;&lt;wsp:rsid wsp:val=&quot;007C2F28&quot;/&gt;&lt;wsp:rsid wsp:val=&quot;007C4FE0&quot;/&gt;&lt;wsp:rsid wsp:val=&quot;007D5FEA&quot;/&gt;&lt;wsp:rsid wsp:val=&quot;007E7CD0&quot;/&gt;&lt;wsp:rsid wsp:val=&quot;007F2DDB&quot;/&gt;&lt;wsp:rsid wsp:val=&quot;007F2F18&quot;/&gt;&lt;wsp:rsid wsp:val=&quot;007F4AE8&quot;/&gt;&lt;wsp:rsid wsp:val=&quot;007F4B29&quot;/&gt;&lt;wsp:rsid wsp:val=&quot;00803A19&quot;/&gt;&lt;wsp:rsid wsp:val=&quot;008042CC&quot;/&gt;&lt;wsp:rsid wsp:val=&quot;00817222&quot;/&gt;&lt;wsp:rsid wsp:val=&quot;008268E4&quot;/&gt;&lt;wsp:rsid wsp:val=&quot;00857D94&quot;/&gt;&lt;wsp:rsid wsp:val=&quot;00860687&quot;/&gt;&lt;wsp:rsid wsp:val=&quot;008626D0&quot;/&gt;&lt;wsp:rsid wsp:val=&quot;00870526&quot;/&gt;&lt;wsp:rsid wsp:val=&quot;008844D9&quot;/&gt;&lt;wsp:rsid wsp:val=&quot;0088732A&quot;/&gt;&lt;wsp:rsid wsp:val=&quot;008972FF&quot;/&gt;&lt;wsp:rsid wsp:val=&quot;008975BF&quot;/&gt;&lt;wsp:rsid wsp:val=&quot;008A0D94&quot;/&gt;&lt;wsp:rsid wsp:val=&quot;008A5530&quot;/&gt;&lt;wsp:rsid wsp:val=&quot;008B292F&quot;/&gt;&lt;wsp:rsid wsp:val=&quot;008B4CEE&quot;/&gt;&lt;wsp:rsid wsp:val=&quot;008C4BD4&quot;/&gt;&lt;wsp:rsid wsp:val=&quot;008D57E6&quot;/&gt;&lt;wsp:rsid wsp:val=&quot;008E76ED&quot;/&gt;&lt;wsp:rsid wsp:val=&quot;0091363A&quot;/&gt;&lt;wsp:rsid wsp:val=&quot;00913C41&quot;/&gt;&lt;wsp:rsid wsp:val=&quot;00917E00&quot;/&gt;&lt;wsp:rsid wsp:val=&quot;00922019&quot;/&gt;&lt;wsp:rsid wsp:val=&quot;00935DB8&quot;/&gt;&lt;wsp:rsid wsp:val=&quot;00946806&quot;/&gt;&lt;wsp:rsid wsp:val=&quot;009506C5&quot;/&gt;&lt;wsp:rsid wsp:val=&quot;00955CC7&quot;/&gt;&lt;wsp:rsid wsp:val=&quot;00960971&quot;/&gt;&lt;wsp:rsid wsp:val=&quot;00962210&quot;/&gt;&lt;wsp:rsid wsp:val=&quot;00964253&quot;/&gt;&lt;wsp:rsid wsp:val=&quot;009770E4&quot;/&gt;&lt;wsp:rsid wsp:val=&quot;00977602&quot;/&gt;&lt;wsp:rsid wsp:val=&quot;00980226&quot;/&gt;&lt;wsp:rsid wsp:val=&quot;0098262E&quot;/&gt;&lt;wsp:rsid wsp:val=&quot;00985C4A&quot;/&gt;&lt;wsp:rsid wsp:val=&quot;009A0A89&quot;/&gt;&lt;wsp:rsid wsp:val=&quot;009A61EA&quot;/&gt;&lt;wsp:rsid wsp:val=&quot;009A6AD2&quot;/&gt;&lt;wsp:rsid wsp:val=&quot;009B48F7&quot;/&gt;&lt;wsp:rsid wsp:val=&quot;009C6599&quot;/&gt;&lt;wsp:rsid wsp:val=&quot;009D5E20&quot;/&gt;&lt;wsp:rsid wsp:val=&quot;009D5FD7&quot;/&gt;&lt;wsp:rsid wsp:val=&quot;009D7C96&quot;/&gt;&lt;wsp:rsid wsp:val=&quot;009E0454&quot;/&gt;&lt;wsp:rsid wsp:val=&quot;009E7888&quot;/&gt;&lt;wsp:rsid wsp:val=&quot;009F25E9&quot;/&gt;&lt;wsp:rsid wsp:val=&quot;00A00790&quot;/&gt;&lt;wsp:rsid wsp:val=&quot;00A0187A&quot;/&gt;&lt;wsp:rsid wsp:val=&quot;00A11190&quot;/&gt;&lt;wsp:rsid wsp:val=&quot;00A112CB&quot;/&gt;&lt;wsp:rsid wsp:val=&quot;00A170B0&quot;/&gt;&lt;wsp:rsid wsp:val=&quot;00A17CDC&quot;/&gt;&lt;wsp:rsid wsp:val=&quot;00A304CB&quot;/&gt;&lt;wsp:rsid wsp:val=&quot;00A3178E&quot;/&gt;&lt;wsp:rsid wsp:val=&quot;00A32273&quot;/&gt;&lt;wsp:rsid wsp:val=&quot;00A32755&quot;/&gt;&lt;wsp:rsid wsp:val=&quot;00A32C43&quot;/&gt;&lt;wsp:rsid wsp:val=&quot;00A33660&quot;/&gt;&lt;wsp:rsid wsp:val=&quot;00A341B2&quot;/&gt;&lt;wsp:rsid wsp:val=&quot;00A376F9&quot;/&gt;&lt;wsp:rsid wsp:val=&quot;00A37F4F&quot;/&gt;&lt;wsp:rsid wsp:val=&quot;00A42AF1&quot;/&gt;&lt;wsp:rsid wsp:val=&quot;00A4354A&quot;/&gt;&lt;wsp:rsid wsp:val=&quot;00A6376B&quot;/&gt;&lt;wsp:rsid wsp:val=&quot;00A650FC&quot;/&gt;&lt;wsp:rsid wsp:val=&quot;00A65B70&quot;/&gt;&lt;wsp:rsid wsp:val=&quot;00A67AFA&quot;/&gt;&lt;wsp:rsid wsp:val=&quot;00A70AFC&quot;/&gt;&lt;wsp:rsid wsp:val=&quot;00A90A28&quot;/&gt;&lt;wsp:rsid wsp:val=&quot;00A91ADD&quot;/&gt;&lt;wsp:rsid wsp:val=&quot;00AA32F2&quot;/&gt;&lt;wsp:rsid wsp:val=&quot;00AB2F5A&quot;/&gt;&lt;wsp:rsid wsp:val=&quot;00AB42C1&quot;/&gt;&lt;wsp:rsid wsp:val=&quot;00AC30D6&quot;/&gt;&lt;wsp:rsid wsp:val=&quot;00AC59A6&quot;/&gt;&lt;wsp:rsid wsp:val=&quot;00AD0938&quot;/&gt;&lt;wsp:rsid wsp:val=&quot;00AD7D76&quot;/&gt;&lt;wsp:rsid wsp:val=&quot;00AE670B&quot;/&gt;&lt;wsp:rsid wsp:val=&quot;00AF0FB5&quot;/&gt;&lt;wsp:rsid wsp:val=&quot;00AF6BF7&quot;/&gt;&lt;wsp:rsid wsp:val=&quot;00B0705B&quot;/&gt;&lt;wsp:rsid wsp:val=&quot;00B118B7&quot;/&gt;&lt;wsp:rsid wsp:val=&quot;00B16A89&quot;/&gt;&lt;wsp:rsid wsp:val=&quot;00B1775D&quot;/&gt;&lt;wsp:rsid wsp:val=&quot;00B31A12&quot;/&gt;&lt;wsp:rsid wsp:val=&quot;00B35470&quot;/&gt;&lt;wsp:rsid wsp:val=&quot;00B42841&quot;/&gt;&lt;wsp:rsid wsp:val=&quot;00B60AEA&quot;/&gt;&lt;wsp:rsid wsp:val=&quot;00B666B8&quot;/&gt;&lt;wsp:rsid wsp:val=&quot;00B736D7&quot;/&gt;&lt;wsp:rsid wsp:val=&quot;00B81E09&quot;/&gt;&lt;wsp:rsid wsp:val=&quot;00B82A5C&quot;/&gt;&lt;wsp:rsid wsp:val=&quot;00B8410F&quot;/&gt;&lt;wsp:rsid wsp:val=&quot;00B877D6&quot;/&gt;&lt;wsp:rsid wsp:val=&quot;00B92303&quot;/&gt;&lt;wsp:rsid wsp:val=&quot;00B93C17&quot;/&gt;&lt;wsp:rsid wsp:val=&quot;00B93F1F&quot;/&gt;&lt;wsp:rsid wsp:val=&quot;00B94031&quot;/&gt;&lt;wsp:rsid wsp:val=&quot;00B947FD&quot;/&gt;&lt;wsp:rsid wsp:val=&quot;00BA2043&quot;/&gt;&lt;wsp:rsid wsp:val=&quot;00BB4026&quot;/&gt;&lt;wsp:rsid wsp:val=&quot;00BC1C00&quot;/&gt;&lt;wsp:rsid wsp:val=&quot;00BC5D3C&quot;/&gt;&lt;wsp:rsid wsp:val=&quot;00BC610A&quot;/&gt;&lt;wsp:rsid wsp:val=&quot;00BD2B68&quot;/&gt;&lt;wsp:rsid wsp:val=&quot;00BD3985&quot;/&gt;&lt;wsp:rsid wsp:val=&quot;00BE3847&quot;/&gt;&lt;wsp:rsid wsp:val=&quot;00BF1E43&quot;/&gt;&lt;wsp:rsid wsp:val=&quot;00BF3194&quot;/&gt;&lt;wsp:rsid wsp:val=&quot;00BF6CCA&quot;/&gt;&lt;wsp:rsid wsp:val=&quot;00BF7629&quot;/&gt;&lt;wsp:rsid wsp:val=&quot;00BF7DDF&quot;/&gt;&lt;wsp:rsid wsp:val=&quot;00C12B99&quot;/&gt;&lt;wsp:rsid wsp:val=&quot;00C21AFB&quot;/&gt;&lt;wsp:rsid wsp:val=&quot;00C26097&quot;/&gt;&lt;wsp:rsid wsp:val=&quot;00C330DF&quot;/&gt;&lt;wsp:rsid wsp:val=&quot;00C54946&quot;/&gt;&lt;wsp:rsid wsp:val=&quot;00C61591&quot;/&gt;&lt;wsp:rsid wsp:val=&quot;00C658A0&quot;/&gt;&lt;wsp:rsid wsp:val=&quot;00C66D3F&quot;/&gt;&lt;wsp:rsid wsp:val=&quot;00C7525B&quot;/&gt;&lt;wsp:rsid wsp:val=&quot;00C76A93&quot;/&gt;&lt;wsp:rsid wsp:val=&quot;00C95F09&quot;/&gt;&lt;wsp:rsid wsp:val=&quot;00CA32B8&quot;/&gt;&lt;wsp:rsid wsp:val=&quot;00CB1B33&quot;/&gt;&lt;wsp:rsid wsp:val=&quot;00CC54ED&quot;/&gt;&lt;wsp:rsid wsp:val=&quot;00CD58CF&quot;/&gt;&lt;wsp:rsid wsp:val=&quot;00CF35C0&quot;/&gt;&lt;wsp:rsid wsp:val=&quot;00CF7EB5&quot;/&gt;&lt;wsp:rsid wsp:val=&quot;00D17BC2&quot;/&gt;&lt;wsp:rsid wsp:val=&quot;00D23F1F&quot;/&gt;&lt;wsp:rsid wsp:val=&quot;00D2642D&quot;/&gt;&lt;wsp:rsid wsp:val=&quot;00D35B85&quot;/&gt;&lt;wsp:rsid wsp:val=&quot;00D40F07&quot;/&gt;&lt;wsp:rsid wsp:val=&quot;00D46B76&quot;/&gt;&lt;wsp:rsid wsp:val=&quot;00D47D3F&quot;/&gt;&lt;wsp:rsid wsp:val=&quot;00D504FB&quot;/&gt;&lt;wsp:rsid wsp:val=&quot;00D55B9B&quot;/&gt;&lt;wsp:rsid wsp:val=&quot;00D63D6B&quot;/&gt;&lt;wsp:rsid wsp:val=&quot;00D6647B&quot;/&gt;&lt;wsp:rsid wsp:val=&quot;00D77FC9&quot;/&gt;&lt;wsp:rsid wsp:val=&quot;00D8117E&quot;/&gt;&lt;wsp:rsid wsp:val=&quot;00D841F6&quot;/&gt;&lt;wsp:rsid wsp:val=&quot;00D91029&quot;/&gt;&lt;wsp:rsid wsp:val=&quot;00D95DE2&quot;/&gt;&lt;wsp:rsid wsp:val=&quot;00DA0941&quot;/&gt;&lt;wsp:rsid wsp:val=&quot;00DA31F2&quot;/&gt;&lt;wsp:rsid wsp:val=&quot;00DA7F67&quot;/&gt;&lt;wsp:rsid wsp:val=&quot;00DB2A8F&quot;/&gt;&lt;wsp:rsid wsp:val=&quot;00DB751C&quot;/&gt;&lt;wsp:rsid wsp:val=&quot;00DC6263&quot;/&gt;&lt;wsp:rsid wsp:val=&quot;00DE33CF&quot;/&gt;&lt;wsp:rsid wsp:val=&quot;00DF284A&quot;/&gt;&lt;wsp:rsid wsp:val=&quot;00E04EF9&quot;/&gt;&lt;wsp:rsid wsp:val=&quot;00E05347&quot;/&gt;&lt;wsp:rsid wsp:val=&quot;00E11582&quot;/&gt;&lt;wsp:rsid wsp:val=&quot;00E140E6&quot;/&gt;&lt;wsp:rsid wsp:val=&quot;00E150C7&quot;/&gt;&lt;wsp:rsid wsp:val=&quot;00E2527B&quot;/&gt;&lt;wsp:rsid wsp:val=&quot;00E361DB&quot;/&gt;&lt;wsp:rsid wsp:val=&quot;00E45E41&quot;/&gt;&lt;wsp:rsid wsp:val=&quot;00E5321E&quot;/&gt;&lt;wsp:rsid wsp:val=&quot;00E622FF&quot;/&gt;&lt;wsp:rsid wsp:val=&quot;00E90CC9&quot;/&gt;&lt;wsp:rsid wsp:val=&quot;00E93713&quot;/&gt;&lt;wsp:rsid wsp:val=&quot;00EA1AA1&quot;/&gt;&lt;wsp:rsid wsp:val=&quot;00EA3FC3&quot;/&gt;&lt;wsp:rsid wsp:val=&quot;00EB0B7B&quot;/&gt;&lt;wsp:rsid wsp:val=&quot;00EB3647&quot;/&gt;&lt;wsp:rsid wsp:val=&quot;00EC199F&quot;/&gt;&lt;wsp:rsid wsp:val=&quot;00ED3C15&quot;/&gt;&lt;wsp:rsid wsp:val=&quot;00ED49E8&quot;/&gt;&lt;wsp:rsid wsp:val=&quot;00ED7D35&quot;/&gt;&lt;wsp:rsid wsp:val=&quot;00EF30DF&quot;/&gt;&lt;wsp:rsid wsp:val=&quot;00F022BD&quot;/&gt;&lt;wsp:rsid wsp:val=&quot;00F04B83&quot;/&gt;&lt;wsp:rsid wsp:val=&quot;00F0696D&quot;/&gt;&lt;wsp:rsid wsp:val=&quot;00F10194&quot;/&gt;&lt;wsp:rsid wsp:val=&quot;00F2124A&quot;/&gt;&lt;wsp:rsid wsp:val=&quot;00F23C79&quot;/&gt;&lt;wsp:rsid wsp:val=&quot;00F24E19&quot;/&gt;&lt;wsp:rsid wsp:val=&quot;00F5229B&quot;/&gt;&lt;wsp:rsid wsp:val=&quot;00F55064&quot;/&gt;&lt;wsp:rsid wsp:val=&quot;00F64300&quot;/&gt;&lt;wsp:rsid wsp:val=&quot;00F654FF&quot;/&gt;&lt;wsp:rsid wsp:val=&quot;00F739BF&quot;/&gt;&lt;wsp:rsid wsp:val=&quot;00F77DCE&quot;/&gt;&lt;wsp:rsid wsp:val=&quot;00F823F3&quot;/&gt;&lt;wsp:rsid wsp:val=&quot;00F9086E&quot;/&gt;&lt;wsp:rsid wsp:val=&quot;00F93C89&quot;/&gt;&lt;wsp:rsid wsp:val=&quot;00F95511&quot;/&gt;&lt;wsp:rsid wsp:val=&quot;00FA0C92&quot;/&gt;&lt;wsp:rsid wsp:val=&quot;00FA4E62&quot;/&gt;&lt;wsp:rsid wsp:val=&quot;00FB763A&quot;/&gt;&lt;wsp:rsid wsp:val=&quot;00FD39BD&quot;/&gt;&lt;wsp:rsid wsp:val=&quot;00FF3648&quot;/&gt;&lt;wsp:rsid wsp:val=&quot;00FF764F&quot;/&gt;&lt;wsp:rsid wsp:val=&quot;028D0361&quot;/&gt;&lt;wsp:rsid wsp:val=&quot;183C053E&quot;/&gt;&lt;wsp:rsid wsp:val=&quot;21790E9D&quot;/&gt;&lt;wsp:rsid wsp:val=&quot;29E21A33&quot;/&gt;&lt;wsp:rsid wsp:val=&quot;59070F4D&quot;/&gt;&lt;wsp:rsid wsp:val=&quot;7B314660&quot;/&gt;&lt;/wsp:rsids&gt;&lt;/w:docPr&gt;&lt;w:body&gt;&lt;wx:sect&gt;&lt;w:p wsp:rsidR=&quot;00000000&quot; wsp:rsidRDefault=&quot;00C76A93&quot; wsp:rsidP=&quot;00C76A93&quot;&gt;&lt;m:oMathPara&gt;&lt;m:oMath&gt;&lt;m:sSub&gt;&lt;m:sSubPr&gt;&lt;m:ctrlPr&gt;&lt;w:rPr&gt;&lt;w:rFonts w:ascii=&quot;Cambria Math&quot; w:fareast=&quot;等线&quot; w:h-ansi=&quot;Cambria Math&quot; w:cs=&quot;Times New Roman&quot;/&gt;&lt;wx:font wx:val=&quot;Cambria Math&quot;/&gt;&lt;w:i/&gt;&lt;w:i-cs/&gt;&lt;w:color w:val=&quot;000000&quot;/&gt;&lt;w:kern w:val=&quot;24&quot;/&gt;&lt;w:sz w:val=&quot;56&quot;/&gt;&lt;w:sz-cs w:vh&gt;al&lt;m=&quot;56&quot;/&gt;&lt;/w:rPr&gt;&lt;/m:ctrlPr&gt;&lt;/m:sSubPr&gt;&lt;m:e&gt;&lt;m:r&gt;&lt;w:rPr&gt;&lt;w:rFonts w:ascii=&quot;Cambria Math&quot; w:fareast=&quot;等线&quot; w:h-ansi=&quot;Cambria Math&quot; w:cs=&quot;Times New Roman&quot;/&gt;&lt;wx:font wx:val=&quot;Cambria Math&quot;/&gt;&lt;w:i/&gt;&lt;w:i-cs/&gt;&lt;w:color w:val=&quot;000000&quot;/&gt;&lt;w:kern w:val=&quot;24&quot;/&gt;&lt;w:sz wh&gt;:val&lt;m=&quot;56&quot;/&gt;&lt;w:sz-cs w:val=&quot;56&quot;/&gt;&lt;/w:rPr&gt;&lt;m:t&gt;SRI&lt;/m:t&gt;&lt;/m:r&gt;&lt;/m:e&gt;&lt;m:sub&gt;&lt;m:r&gt;&lt;w:rPr&gt;&lt;w:rFonts w:ascii=&quot;Cambria Math&quot; w:fareast=&quot;等线&quot; w:h-ansi=&quot;Cambria Math&quot; w:cs=&quot;Times New Roman&quot;/&gt;&lt;wx:font wx:val=&quot;Cambria Math&quot;/&gt;&lt;w:i/&gt;&lt;w:i-cs/&gt;&lt;w:color w:val=&quot;000000&quot;h&gt;/&gt;&lt;w:k&lt;mern w:val=&quot;24&quot;/&gt;&lt;w:sz w:val=&quot;56&quot;/&gt;&lt;w:sz-cs w:val=&quot;56&quot;/&gt;&lt;/w:rPr&gt;&lt;m:t&gt;min&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hint="eastAsia" w:ascii="仿宋" w:hAnsi="仿宋" w:eastAsia="仿宋" w:cs="仿宋"/>
          <w:kern w:val="0"/>
          <w:sz w:val="28"/>
          <w:szCs w:val="28"/>
        </w:rPr>
        <w:instrText xml:space="preserve"> </w:instrText>
      </w:r>
      <w:r>
        <w:rPr>
          <w:rFonts w:hint="eastAsia" w:ascii="仿宋" w:hAnsi="仿宋" w:eastAsia="仿宋" w:cs="仿宋"/>
          <w:kern w:val="0"/>
          <w:sz w:val="28"/>
          <w:szCs w:val="28"/>
          <w:lang w:val="zh-CN"/>
        </w:rPr>
        <w:fldChar w:fldCharType="end"/>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142</w:t>
      </w:r>
      <w:r>
        <w:rPr>
          <w:rFonts w:hint="eastAsia" w:ascii="仿宋" w:hAnsi="仿宋" w:eastAsia="仿宋" w:cs="仿宋"/>
          <w:kern w:val="0"/>
          <w:sz w:val="28"/>
          <w:szCs w:val="28"/>
          <w:lang w:val="zh-CN"/>
        </w:rPr>
        <w:t>．计算路面损坏状况指数PCI时，其计算公式PCI=100-α</w:t>
      </w:r>
      <w:r>
        <w:rPr>
          <w:rFonts w:hint="eastAsia" w:ascii="仿宋" w:hAnsi="仿宋" w:eastAsia="仿宋" w:cs="仿宋"/>
          <w:kern w:val="0"/>
          <w:sz w:val="28"/>
          <w:szCs w:val="28"/>
          <w:vertAlign w:val="subscript"/>
          <w:lang w:val="zh-CN"/>
        </w:rPr>
        <w:t>0</w:t>
      </w:r>
      <w:r>
        <w:rPr>
          <w:rFonts w:hint="eastAsia" w:ascii="仿宋" w:hAnsi="仿宋" w:eastAsia="仿宋" w:cs="仿宋"/>
          <w:kern w:val="0"/>
          <w:sz w:val="28"/>
          <w:szCs w:val="28"/>
          <w:lang w:val="zh-CN"/>
        </w:rPr>
        <w:t>DR</w:t>
      </w:r>
      <w:r>
        <w:rPr>
          <w:rFonts w:hint="eastAsia" w:ascii="仿宋" w:hAnsi="仿宋" w:eastAsia="仿宋" w:cs="仿宋"/>
          <w:kern w:val="0"/>
          <w:sz w:val="28"/>
          <w:szCs w:val="28"/>
          <w:vertAlign w:val="superscript"/>
          <w:lang w:val="zh-CN"/>
        </w:rPr>
        <w:t>α1</w:t>
      </w:r>
      <w:r>
        <w:rPr>
          <w:rFonts w:hint="eastAsia" w:ascii="仿宋" w:hAnsi="仿宋" w:eastAsia="仿宋" w:cs="仿宋"/>
          <w:kern w:val="0"/>
          <w:sz w:val="28"/>
          <w:szCs w:val="28"/>
          <w:lang w:val="zh-CN"/>
        </w:rPr>
        <w:t>，公式中DR指的是（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A.路面破损率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B.路面磨耗率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C.路面跳车系数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D.路面行驶质量</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143</w:t>
      </w:r>
      <w:r>
        <w:rPr>
          <w:rFonts w:hint="eastAsia" w:ascii="仿宋" w:hAnsi="仿宋" w:eastAsia="仿宋" w:cs="仿宋"/>
          <w:kern w:val="0"/>
          <w:sz w:val="28"/>
          <w:szCs w:val="28"/>
          <w:lang w:val="zh-CN"/>
        </w:rPr>
        <w:t>．路面行驶质量指数RQI的计算式</w:t>
      </w:r>
      <w:r>
        <w:rPr>
          <w:rFonts w:hint="eastAsia" w:ascii="仿宋" w:hAnsi="仿宋" w:eastAsia="仿宋" w:cs="仿宋"/>
          <w:kern w:val="0"/>
          <w:sz w:val="28"/>
          <w:szCs w:val="28"/>
        </w:rPr>
        <w:drawing>
          <wp:inline distT="0" distB="0" distL="114300" distR="114300">
            <wp:extent cx="1247140" cy="537845"/>
            <wp:effectExtent l="0" t="0" r="2540" b="1079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1" cstate="print"/>
                    <a:srcRect t="24200" r="62263" b="-3278"/>
                    <a:stretch>
                      <a:fillRect/>
                    </a:stretch>
                  </pic:blipFill>
                  <pic:spPr>
                    <a:xfrm>
                      <a:off x="0" y="0"/>
                      <a:ext cx="1247140" cy="537845"/>
                    </a:xfrm>
                    <a:prstGeom prst="rect">
                      <a:avLst/>
                    </a:prstGeom>
                    <a:noFill/>
                    <a:ln>
                      <a:noFill/>
                    </a:ln>
                  </pic:spPr>
                </pic:pic>
              </a:graphicData>
            </a:graphic>
          </wp:inline>
        </w:drawing>
      </w:r>
      <w:r>
        <w:rPr>
          <w:rFonts w:hint="eastAsia" w:ascii="仿宋" w:hAnsi="仿宋" w:eastAsia="仿宋" w:cs="仿宋"/>
          <w:kern w:val="0"/>
          <w:sz w:val="28"/>
          <w:szCs w:val="28"/>
          <w:lang w:val="zh-CN"/>
        </w:rPr>
        <w:t>中，IRI指的是（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A.最大间隙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B.国际平整度指标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C.单向累计值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D.标准偏差</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144</w:t>
      </w:r>
      <w:r>
        <w:rPr>
          <w:rFonts w:hint="eastAsia" w:ascii="仿宋" w:hAnsi="仿宋" w:eastAsia="仿宋" w:cs="仿宋"/>
          <w:kern w:val="0"/>
          <w:sz w:val="28"/>
          <w:szCs w:val="28"/>
          <w:lang w:val="zh-CN"/>
        </w:rPr>
        <w:t>．路面磨耗指数PWI的计算式PWI=100-a</w:t>
      </w:r>
      <w:r>
        <w:rPr>
          <w:rFonts w:hint="eastAsia" w:ascii="仿宋" w:hAnsi="仿宋" w:eastAsia="仿宋" w:cs="仿宋"/>
          <w:kern w:val="0"/>
          <w:sz w:val="28"/>
          <w:szCs w:val="28"/>
          <w:vertAlign w:val="subscript"/>
          <w:lang w:val="zh-CN"/>
        </w:rPr>
        <w:t>0</w:t>
      </w:r>
      <w:r>
        <w:rPr>
          <w:rFonts w:hint="eastAsia" w:ascii="仿宋" w:hAnsi="仿宋" w:eastAsia="仿宋" w:cs="仿宋"/>
          <w:kern w:val="0"/>
          <w:sz w:val="28"/>
          <w:szCs w:val="28"/>
          <w:lang w:val="zh-CN"/>
        </w:rPr>
        <w:t>WR</w:t>
      </w:r>
      <w:r>
        <w:rPr>
          <w:rFonts w:hint="eastAsia" w:ascii="仿宋" w:hAnsi="仿宋" w:eastAsia="仿宋" w:cs="仿宋"/>
          <w:kern w:val="0"/>
          <w:sz w:val="28"/>
          <w:szCs w:val="28"/>
          <w:vertAlign w:val="superscript"/>
          <w:lang w:val="zh-CN"/>
        </w:rPr>
        <w:t>a1</w:t>
      </w:r>
      <w:r>
        <w:rPr>
          <w:rFonts w:hint="eastAsia" w:ascii="仿宋" w:hAnsi="仿宋" w:eastAsia="仿宋" w:cs="仿宋"/>
          <w:kern w:val="0"/>
          <w:sz w:val="28"/>
          <w:szCs w:val="28"/>
          <w:lang w:val="zh-CN"/>
        </w:rPr>
        <w:t>中，WR指的是（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A.路面破损率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B.路面跳车系数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C.路面磨耗率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D.路面行驶质量</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145</w:t>
      </w:r>
      <w:r>
        <w:rPr>
          <w:rFonts w:hint="eastAsia" w:ascii="仿宋" w:hAnsi="仿宋" w:eastAsia="仿宋" w:cs="仿宋"/>
          <w:kern w:val="0"/>
          <w:sz w:val="28"/>
          <w:szCs w:val="28"/>
          <w:lang w:val="zh-CN"/>
        </w:rPr>
        <w:t>.关于WR计算公式正确的是（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w:t>
      </w:r>
      <w:r>
        <w:rPr>
          <w:rFonts w:hint="eastAsia" w:ascii="仿宋" w:hAnsi="仿宋" w:eastAsia="仿宋" w:cs="仿宋"/>
          <w:kern w:val="0"/>
          <w:sz w:val="28"/>
          <w:szCs w:val="28"/>
          <w:lang w:val="zh-CN"/>
        </w:rPr>
        <w:fldChar w:fldCharType="begin"/>
      </w:r>
      <w:r>
        <w:rPr>
          <w:rFonts w:hint="eastAsia" w:ascii="仿宋" w:hAnsi="仿宋" w:eastAsia="仿宋" w:cs="仿宋"/>
          <w:kern w:val="0"/>
          <w:sz w:val="28"/>
          <w:szCs w:val="28"/>
          <w:lang w:val="zh-CN"/>
        </w:rPr>
        <w:instrText xml:space="preserve"> QUOTE </w:instrText>
      </w:r>
      <w:r>
        <w:rPr>
          <w:rFonts w:hint="eastAsia" w:ascii="仿宋" w:hAnsi="仿宋" w:eastAsia="仿宋" w:cs="仿宋"/>
          <w:kern w:val="0"/>
          <w:sz w:val="28"/>
          <w:szCs w:val="28"/>
          <w:lang w:val="zh-CN"/>
        </w:rPr>
        <w:pict>
          <v:shape id="_x0000_i1028" o:spt="75" type="#_x0000_t75" style="height:15.45pt;width:61.3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111C7&quot;/&gt;&lt;wsp:rsid wsp:val=&quot;0006200F&quot;/&gt;&lt;wsp:rsid wsp:val=&quot;00064CC7&quot;/&gt;&lt;wsp:rsid wsp:val=&quot;00081E80&quot;/&gt;&lt;wsp:rsid wsp:val=&quot;000A68D8&quot;/&gt;&lt;wsp:rsid wsp:val=&quot;000B19AB&quot;/&gt;&lt;wsp:rsid wsp:val=&quot;000B5243&quot;/&gt;&lt;wsp:rsid wsp:val=&quot;000E2529&quot;/&gt;&lt;wsp:rsid wsp:val=&quot;000F7A67&quot;/&gt;&lt;wsp:rsid wsp:val=&quot;00101F67&quot;/&gt;&lt;wsp:rsid wsp:val=&quot;00130E6D&quot;/&gt;&lt;wsp:rsid wsp:val=&quot;00135050&quot;/&gt;&lt;wsp:rsid wsp:val=&quot;001500DE&quot;/&gt;&lt;wsp:rsid wsp:val=&quot;00150C7D&quot;/&gt;&lt;wsp:rsid wsp:val=&quot;00153982&quot;/&gt;&lt;wsp:rsid wsp:val=&quot;001764B3&quot;/&gt;&lt;wsp:rsid wsp:val=&quot;00191408&quot;/&gt;&lt;wsp:rsid wsp:val=&quot;00196879&quot;/&gt;&lt;wsp:rsid wsp:val=&quot;001D1D75&quot;/&gt;&lt;wsp:rsid wsp:val=&quot;001F3E0C&quot;/&gt;&lt;wsp:rsid wsp:val=&quot;0023480B&quot;/&gt;&lt;wsp:rsid wsp:val=&quot;002354C8&quot;/&gt;&lt;wsp:rsid wsp:val=&quot;002878B2&quot;/&gt;&lt;wsp:rsid wsp:val=&quot;002D163A&quot;/&gt;&lt;wsp:rsid wsp:val=&quot;002F107C&quot;/&gt;&lt;wsp:rsid wsp:val=&quot;0031155F&quot;/&gt;&lt;wsp:rsid wsp:val=&quot;00342492&quot;/&gt;&lt;wsp:rsid wsp:val=&quot;0037140A&quot;/&gt;&lt;wsp:rsid wsp:val=&quot;00377D3B&quot;/&gt;&lt;wsp:rsid wsp:val=&quot;003903E2&quot;/&gt;&lt;wsp:rsid wsp:val=&quot;003A3CDA&quot;/&gt;&lt;wsp:rsid wsp:val=&quot;003E7BF3&quot;/&gt;&lt;wsp:rsid wsp:val=&quot;00410EB1&quot;/&gt;&lt;wsp:rsid wsp:val=&quot;00416527&quot;/&gt;&lt;wsp:rsid wsp:val=&quot;00422C62&quot;/&gt;&lt;wsp:rsid wsp:val=&quot;00495ED3&quot;/&gt;&lt;wsp:rsid wsp:val=&quot;004A5CB3&quot;/&gt;&lt;wsp:rsid wsp:val=&quot;004B2BF5&quot;/&gt;&lt;wsp:rsid wsp:val=&quot;004B567C&quot;/&gt;&lt;wsp:rsid wsp:val=&quot;005458FB&quot;/&gt;&lt;wsp:rsid wsp:val=&quot;00560044&quot;/&gt;&lt;wsp:rsid wsp:val=&quot;005713B1&quot;/&gt;&lt;wsp:rsid wsp:val=&quot;005A0D53&quot;/&gt;&lt;wsp:rsid wsp:val=&quot;005D7B86&quot;/&gt;&lt;wsp:rsid wsp:val=&quot;005F7CD7&quot;/&gt;&lt;wsp:rsid wsp:val=&quot;00610B63&quot;/&gt;&lt;wsp:rsid wsp:val=&quot;00614289&quot;/&gt;&lt;wsp:rsid wsp:val=&quot;0064779B&quot;/&gt;&lt;wsp:rsid wsp:val=&quot;0065637A&quot;/&gt;&lt;wsp:rsid wsp:val=&quot;006630B0&quot;/&gt;&lt;wsp:rsid wsp:val=&quot;006A755B&quot;/&gt;&lt;wsp:rsid wsp:val=&quot;006F07F1&quot;/&gt;&lt;wsp:rsid wsp:val=&quot;00744E4F&quot;/&gt;&lt;wsp:rsid wsp:val=&quot;00750A69&quot;/&gt;&lt;wsp:rsid wsp:val=&quot;00790498&quot;/&gt;&lt;wsp:rsid wsp:val=&quot;00792991&quot;/&gt;&lt;wsp:rsid wsp:val=&quot;007B342A&quot;/&gt;&lt;wsp:rsid wsp:val=&quot;007B519F&quot;/&gt;&lt;wsp:rsid wsp:val=&quot;007C47CD&quot;/&gt;&lt;wsp:rsid wsp:val=&quot;007D2A89&quot;/&gt;&lt;wsp:rsid wsp:val=&quot;0083082C&quot;/&gt;&lt;wsp:rsid wsp:val=&quot;008922AD&quot;/&gt;&lt;wsp:rsid wsp:val=&quot;008B4AFD&quot;/&gt;&lt;wsp:rsid wsp:val=&quot;00910726&quot;/&gt;&lt;wsp:rsid wsp:val=&quot;009971BF&quot;/&gt;&lt;wsp:rsid wsp:val=&quot;009D24C9&quot;/&gt;&lt;wsp:rsid wsp:val=&quot;00A263BE&quot;/&gt;&lt;wsp:rsid wsp:val=&quot;00A41DB0&quot;/&gt;&lt;wsp:rsid wsp:val=&quot;00A66F88&quot;/&gt;&lt;wsp:rsid wsp:val=&quot;00A80983&quot;/&gt;&lt;wsp:rsid wsp:val=&quot;00A91266&quot;/&gt;&lt;wsp:rsid wsp:val=&quot;00AD3568&quot;/&gt;&lt;wsp:rsid wsp:val=&quot;00AD46FC&quot;/&gt;&lt;wsp:rsid wsp:val=&quot;00AF5C24&quot;/&gt;&lt;wsp:rsid wsp:val=&quot;00B21BDB&quot;/&gt;&lt;wsp:rsid wsp:val=&quot;00B3152D&quot;/&gt;&lt;wsp:rsid wsp:val=&quot;00B4274D&quot;/&gt;&lt;wsp:rsid wsp:val=&quot;00B80A6F&quot;/&gt;&lt;wsp:rsid wsp:val=&quot;00B869BA&quot;/&gt;&lt;wsp:rsid wsp:val=&quot;00B87286&quot;/&gt;&lt;wsp:rsid wsp:val=&quot;00B87CBE&quot;/&gt;&lt;wsp:rsid wsp:val=&quot;00BC5168&quot;/&gt;&lt;wsp:rsid wsp:val=&quot;00C26CC8&quot;/&gt;&lt;wsp:rsid wsp:val=&quot;00C33B7C&quot;/&gt;&lt;wsp:rsid wsp:val=&quot;00C46C47&quot;/&gt;&lt;wsp:rsid wsp:val=&quot;00C9145B&quot;/&gt;&lt;wsp:rsid wsp:val=&quot;00C9479D&quot;/&gt;&lt;wsp:rsid wsp:val=&quot;00CB4EF4&quot;/&gt;&lt;wsp:rsid wsp:val=&quot;00CC1A44&quot;/&gt;&lt;wsp:rsid wsp:val=&quot;00CC3784&quot;/&gt;&lt;wsp:rsid wsp:val=&quot;00D111C7&quot;/&gt;&lt;wsp:rsid wsp:val=&quot;00D2047D&quot;/&gt;&lt;wsp:rsid wsp:val=&quot;00D718C0&quot;/&gt;&lt;wsp:rsid wsp:val=&quot;00D806AF&quot;/&gt;&lt;wsp:rsid wsp:val=&quot;00DB4036&quot;/&gt;&lt;wsp:rsid wsp:val=&quot;00DF0F89&quot;/&gt;&lt;wsp:rsid wsp:val=&quot;00E124E5&quot;/&gt;&lt;wsp:rsid wsp:val=&quot;00E33E59&quot;/&gt;&lt;wsp:rsid wsp:val=&quot;00E479B6&quot;/&gt;&lt;wsp:rsid wsp:val=&quot;00E833D9&quot;/&gt;&lt;wsp:rsid wsp:val=&quot;00E86A41&quot;/&gt;&lt;wsp:rsid wsp:val=&quot;00EA44DB&quot;/&gt;&lt;wsp:rsid wsp:val=&quot;00EB23F8&quot;/&gt;&lt;wsp:rsid wsp:val=&quot;00F038CD&quot;/&gt;&lt;wsp:rsid wsp:val=&quot;00F111AB&quot;/&gt;&lt;wsp:rsid wsp:val=&quot;00F21B10&quot;/&gt;&lt;wsp:rsid wsp:val=&quot;00F50767&quot;/&gt;&lt;wsp:rsid wsp:val=&quot;00F5769E&quot;/&gt;&lt;wsp:rsid wsp:val=&quot;00F6260D&quot;/&gt;&lt;wsp:rsid wsp:val=&quot;00FE2ECF&quot;/&gt;&lt;wsp:rsid wsp:val=&quot;00FF0C94&quot;/&gt;&lt;/wsp:rsids&gt;&lt;/w:docPr&gt;&lt;w:body&gt;&lt;wx:sect&gt;&lt;w:p wsp:rsidR=&quot;00000000&quot; wsp:rsidRDefault=&quot;00A91266&quot; wsp:rsidP=&quot;00A91266&quot;&gt;&lt;m:oMathPara&gt;&lt;m:oMath&gt;&lt;m:r&gt;&lt;m:rPr&gt;&lt;m:sty m:val=&quot;p&quot;/&gt;&lt;/m:rPr&gt;&lt;w:rPr&gt;&lt;w:rFonts w:ascii=&quot;Cambria Math&quot; w:h-ansi=&quot;Cambria Math&quot;/&gt;&lt;wx:font wx:val=&quot;Cambria Math&quot;/&gt;&lt;w:sz w:val=&quot;24&quot;/&gt;&lt;/w:rPr&gt;&lt;m:t&gt;WR=&lt;/m:t&gt;&lt;/m:r&gt;&lt;m:r&gt;&lt;w:rPr&gt;&lt;w:rFonts w:ascii=&quot;Cambria Math&quot; w:h-ansi=&quot;Cambria Math&quot;/&gt;&lt;wx:font wx:val=&quot;Cambria Math&quot;/&gt;&lt;w:i/&gt;&lt;w:i-cs/&gt;&lt;w:sz w:val=&quot;24&quot;/&gt;&lt;/w:rPr&gt;&lt;m:t&gt;?&lt;/m:t&gt;&lt;/m:r&gt;&lt;m:acc&gt;&lt;m:accPr&gt;&lt;m:chr m:val=&quot;?&quot;/&gt;&lt;m:ctrlPr&gt;&lt;w:rPr&gt;&lt;w:rFonts w:ascii=&quot;Cambria Math&quot; w:h-ansi=&quot;Cambria Math&quot;/&gt;&lt;wx:font wx:val=&quot;Cambria Math&quot;/&gt;&lt;w:i/&gt;&lt;w:i-cs/&gt;&lt;w:sz w:val=&quot;24&quot;/&gt;&lt;/w:rPr&gt;&lt;/m:ctrlPr&gt;&lt;/m:accPr&gt;&lt;m:e&gt;&lt;m:r&gt;&lt;m:rPr&gt;&lt;m:sty m:val=&quot;p&quot;/&gt;&lt;/m:rPr&gt;&lt;w:rPr&gt;&lt;w:rFonts w:ascii=&quot;Cambria Math&quot; w:h-ansi=&quot;Cambria Math&quot;/&gt;&lt;wx:font wx:val=&quot;Cambria Math&quot;/&gt;&lt;w:sz w:val=&quot;24&quot;/&gt;&lt;/w:rPr&gt;&lt;m:t&gt;MPD&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rFonts w:hint="eastAsia" w:ascii="仿宋" w:hAnsi="仿宋" w:eastAsia="仿宋" w:cs="仿宋"/>
          <w:kern w:val="0"/>
          <w:sz w:val="28"/>
          <w:szCs w:val="28"/>
          <w:lang w:val="zh-CN"/>
        </w:rPr>
        <w:instrText xml:space="preserve"> </w:instrText>
      </w:r>
      <w:r>
        <w:rPr>
          <w:rFonts w:hint="eastAsia" w:ascii="仿宋" w:hAnsi="仿宋" w:eastAsia="仿宋" w:cs="仿宋"/>
          <w:kern w:val="0"/>
          <w:sz w:val="28"/>
          <w:szCs w:val="28"/>
          <w:lang w:val="zh-CN"/>
        </w:rPr>
        <w:fldChar w:fldCharType="separate"/>
      </w:r>
      <w:r>
        <w:rPr>
          <w:rFonts w:hint="eastAsia" w:ascii="仿宋" w:hAnsi="仿宋" w:eastAsia="仿宋" w:cs="仿宋"/>
          <w:kern w:val="0"/>
          <w:sz w:val="28"/>
          <w:szCs w:val="28"/>
          <w:lang w:val="zh-CN"/>
        </w:rPr>
        <w:pict>
          <v:shape id="_x0000_i1029" o:spt="75" type="#_x0000_t75" style="height:15.45pt;width:61.3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111C7&quot;/&gt;&lt;wsp:rsid wsp:val=&quot;0006200F&quot;/&gt;&lt;wsp:rsid wsp:val=&quot;00064CC7&quot;/&gt;&lt;wsp:rsid wsp:val=&quot;00081E80&quot;/&gt;&lt;wsp:rsid wsp:val=&quot;000A68D8&quot;/&gt;&lt;wsp:rsid wsp:val=&quot;000B19AB&quot;/&gt;&lt;wsp:rsid wsp:val=&quot;000B5243&quot;/&gt;&lt;wsp:rsid wsp:val=&quot;000E2529&quot;/&gt;&lt;wsp:rsid wsp:val=&quot;000F7A67&quot;/&gt;&lt;wsp:rsid wsp:val=&quot;00101F67&quot;/&gt;&lt;wsp:rsid wsp:val=&quot;00130E6D&quot;/&gt;&lt;wsp:rsid wsp:val=&quot;00135050&quot;/&gt;&lt;wsp:rsid wsp:val=&quot;001500DE&quot;/&gt;&lt;wsp:rsid wsp:val=&quot;00150C7D&quot;/&gt;&lt;wsp:rsid wsp:val=&quot;00153982&quot;/&gt;&lt;wsp:rsid wsp:val=&quot;001764B3&quot;/&gt;&lt;wsp:rsid wsp:val=&quot;00191408&quot;/&gt;&lt;wsp:rsid wsp:val=&quot;00196879&quot;/&gt;&lt;wsp:rsid wsp:val=&quot;001D1D75&quot;/&gt;&lt;wsp:rsid wsp:val=&quot;001F3E0C&quot;/&gt;&lt;wsp:rsid wsp:val=&quot;0023480B&quot;/&gt;&lt;wsp:rsid wsp:val=&quot;002354C8&quot;/&gt;&lt;wsp:rsid wsp:val=&quot;002878B2&quot;/&gt;&lt;wsp:rsid wsp:val=&quot;002D163A&quot;/&gt;&lt;wsp:rsid wsp:val=&quot;002F107C&quot;/&gt;&lt;wsp:rsid wsp:val=&quot;0031155F&quot;/&gt;&lt;wsp:rsid wsp:val=&quot;00342492&quot;/&gt;&lt;wsp:rsid wsp:val=&quot;0037140A&quot;/&gt;&lt;wsp:rsid wsp:val=&quot;00377D3B&quot;/&gt;&lt;wsp:rsid wsp:val=&quot;003903E2&quot;/&gt;&lt;wsp:rsid wsp:val=&quot;003A3CDA&quot;/&gt;&lt;wsp:rsid wsp:val=&quot;003E7BF3&quot;/&gt;&lt;wsp:rsid wsp:val=&quot;00410EB1&quot;/&gt;&lt;wsp:rsid wsp:val=&quot;00416527&quot;/&gt;&lt;wsp:rsid wsp:val=&quot;00422C62&quot;/&gt;&lt;wsp:rsid wsp:val=&quot;00495ED3&quot;/&gt;&lt;wsp:rsid wsp:val=&quot;004A5CB3&quot;/&gt;&lt;wsp:rsid wsp:val=&quot;004B2BF5&quot;/&gt;&lt;wsp:rsid wsp:val=&quot;004B567C&quot;/&gt;&lt;wsp:rsid wsp:val=&quot;005458FB&quot;/&gt;&lt;wsp:rsid wsp:val=&quot;00560044&quot;/&gt;&lt;wsp:rsid wsp:val=&quot;005713B1&quot;/&gt;&lt;wsp:rsid wsp:val=&quot;005A0D53&quot;/&gt;&lt;wsp:rsid wsp:val=&quot;005D7B86&quot;/&gt;&lt;wsp:rsid wsp:val=&quot;005F7CD7&quot;/&gt;&lt;wsp:rsid wsp:val=&quot;00610B63&quot;/&gt;&lt;wsp:rsid wsp:val=&quot;00614289&quot;/&gt;&lt;wsp:rsid wsp:val=&quot;0064779B&quot;/&gt;&lt;wsp:rsid wsp:val=&quot;0065637A&quot;/&gt;&lt;wsp:rsid wsp:val=&quot;006630B0&quot;/&gt;&lt;wsp:rsid wsp:val=&quot;006A755B&quot;/&gt;&lt;wsp:rsid wsp:val=&quot;006F07F1&quot;/&gt;&lt;wsp:rsid wsp:val=&quot;00744E4F&quot;/&gt;&lt;wsp:rsid wsp:val=&quot;00750A69&quot;/&gt;&lt;wsp:rsid wsp:val=&quot;00790498&quot;/&gt;&lt;wsp:rsid wsp:val=&quot;00792991&quot;/&gt;&lt;wsp:rsid wsp:val=&quot;007B342A&quot;/&gt;&lt;wsp:rsid wsp:val=&quot;007B519F&quot;/&gt;&lt;wsp:rsid wsp:val=&quot;007C47CD&quot;/&gt;&lt;wsp:rsid wsp:val=&quot;007D2A89&quot;/&gt;&lt;wsp:rsid wsp:val=&quot;0083082C&quot;/&gt;&lt;wsp:rsid wsp:val=&quot;008922AD&quot;/&gt;&lt;wsp:rsid wsp:val=&quot;008B4AFD&quot;/&gt;&lt;wsp:rsid wsp:val=&quot;00910726&quot;/&gt;&lt;wsp:rsid wsp:val=&quot;009971BF&quot;/&gt;&lt;wsp:rsid wsp:val=&quot;009D24C9&quot;/&gt;&lt;wsp:rsid wsp:val=&quot;00A263BE&quot;/&gt;&lt;wsp:rsid wsp:val=&quot;00A41DB0&quot;/&gt;&lt;wsp:rsid wsp:val=&quot;00A66F88&quot;/&gt;&lt;wsp:rsid wsp:val=&quot;00A80983&quot;/&gt;&lt;wsp:rsid wsp:val=&quot;00A91266&quot;/&gt;&lt;wsp:rsid wsp:val=&quot;00AD3568&quot;/&gt;&lt;wsp:rsid wsp:val=&quot;00AD46FC&quot;/&gt;&lt;wsp:rsid wsp:val=&quot;00AF5C24&quot;/&gt;&lt;wsp:rsid wsp:val=&quot;00B21BDB&quot;/&gt;&lt;wsp:rsid wsp:val=&quot;00B3152D&quot;/&gt;&lt;wsp:rsid wsp:val=&quot;00B4274D&quot;/&gt;&lt;wsp:rsid wsp:val=&quot;00B80A6F&quot;/&gt;&lt;wsp:rsid wsp:val=&quot;00B869BA&quot;/&gt;&lt;wsp:rsid wsp:val=&quot;00B87286&quot;/&gt;&lt;wsp:rsid wsp:val=&quot;00B87CBE&quot;/&gt;&lt;wsp:rsid wsp:val=&quot;00BC5168&quot;/&gt;&lt;wsp:rsid wsp:val=&quot;00C26CC8&quot;/&gt;&lt;wsp:rsid wsp:val=&quot;00C33B7C&quot;/&gt;&lt;wsp:rsid wsp:val=&quot;00C46C47&quot;/&gt;&lt;wsp:rsid wsp:val=&quot;00C9145B&quot;/&gt;&lt;wsp:rsid wsp:val=&quot;00C9479D&quot;/&gt;&lt;wsp:rsid wsp:val=&quot;00CB4EF4&quot;/&gt;&lt;wsp:rsid wsp:val=&quot;00CC1A44&quot;/&gt;&lt;wsp:rsid wsp:val=&quot;00CC3784&quot;/&gt;&lt;wsp:rsid wsp:val=&quot;00D111C7&quot;/&gt;&lt;wsp:rsid wsp:val=&quot;00D2047D&quot;/&gt;&lt;wsp:rsid wsp:val=&quot;00D718C0&quot;/&gt;&lt;wsp:rsid wsp:val=&quot;00D806AF&quot;/&gt;&lt;wsp:rsid wsp:val=&quot;00DB4036&quot;/&gt;&lt;wsp:rsid wsp:val=&quot;00DF0F89&quot;/&gt;&lt;wsp:rsid wsp:val=&quot;00E124E5&quot;/&gt;&lt;wsp:rsid wsp:val=&quot;00E33E59&quot;/&gt;&lt;wsp:rsid wsp:val=&quot;00E479B6&quot;/&gt;&lt;wsp:rsid wsp:val=&quot;00E833D9&quot;/&gt;&lt;wsp:rsid wsp:val=&quot;00E86A41&quot;/&gt;&lt;wsp:rsid wsp:val=&quot;00EA44DB&quot;/&gt;&lt;wsp:rsid wsp:val=&quot;00EB23F8&quot;/&gt;&lt;wsp:rsid wsp:val=&quot;00F038CD&quot;/&gt;&lt;wsp:rsid wsp:val=&quot;00F111AB&quot;/&gt;&lt;wsp:rsid wsp:val=&quot;00F21B10&quot;/&gt;&lt;wsp:rsid wsp:val=&quot;00F50767&quot;/&gt;&lt;wsp:rsid wsp:val=&quot;00F5769E&quot;/&gt;&lt;wsp:rsid wsp:val=&quot;00F6260D&quot;/&gt;&lt;wsp:rsid wsp:val=&quot;00FE2ECF&quot;/&gt;&lt;wsp:rsid wsp:val=&quot;00FF0C94&quot;/&gt;&lt;/wsp:rsids&gt;&lt;/w:docPr&gt;&lt;w:body&gt;&lt;wx:sect&gt;&lt;w:p wsp:rsidR=&quot;00000000&quot; wsp:rsidRDefault=&quot;00A91266&quot; wsp:rsidP=&quot;00A91266&quot;&gt;&lt;m:oMathPara&gt;&lt;m:oMath&gt;&lt;m:r&gt;&lt;m:rPr&gt;&lt;m:sty m:val=&quot;p&quot;/&gt;&lt;/m:rPr&gt;&lt;w:rPr&gt;&lt;w:rFonts w:ascii=&quot;Cambria Math&quot; w:h-ansi=&quot;Cambria Math&quot;/&gt;&lt;wx:font wx:val=&quot;Cambria Math&quot;/&gt;&lt;w:sz w:val=&quot;24&quot;/&gt;&lt;/w:rPr&gt;&lt;m:t&gt;WR=&lt;/m:t&gt;&lt;/m:r&gt;&lt;m:r&gt;&lt;w:rPr&gt;&lt;w:rFonts w:ascii=&quot;Cambria Math&quot; w:h-ansi=&quot;Cambria Math&quot;/&gt;&lt;wx:font wx:val=&quot;Cambria Math&quot;/&gt;&lt;w:i/&gt;&lt;w:i-cs/&gt;&lt;w:sz w:val=&quot;24&quot;/&gt;&lt;/w:rPr&gt;&lt;m:t&gt;?&lt;/m:t&gt;&lt;/m:r&gt;&lt;m:acc&gt;&lt;m:accPr&gt;&lt;m:chr m:val=&quot;?&quot;/&gt;&lt;m:ctrlPr&gt;&lt;w:rPr&gt;&lt;w:rFonts w:ascii=&quot;Cambria Math&quot; w:h-ansi=&quot;Cambria Math&quot;/&gt;&lt;wx:font wx:val=&quot;Cambria Math&quot;/&gt;&lt;w:i/&gt;&lt;w:i-cs/&gt;&lt;w:sz w:val=&quot;24&quot;/&gt;&lt;/w:rPr&gt;&lt;/m:ctrlPr&gt;&lt;/m:accPr&gt;&lt;m:e&gt;&lt;m:r&gt;&lt;m:rPr&gt;&lt;m:sty m:val=&quot;p&quot;/&gt;&lt;/m:rPr&gt;&lt;w:rPr&gt;&lt;w:rFonts w:ascii=&quot;Cambria Math&quot; w:h-ansi=&quot;Cambria Math&quot;/&gt;&lt;wx:font wx:val=&quot;Cambria Math&quot;/&gt;&lt;w:sz w:val=&quot;24&quot;/&gt;&lt;/w:rPr&gt;&lt;m:t&gt;MPD&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rFonts w:hint="eastAsia" w:ascii="仿宋" w:hAnsi="仿宋" w:eastAsia="仿宋" w:cs="仿宋"/>
          <w:kern w:val="0"/>
          <w:sz w:val="28"/>
          <w:szCs w:val="28"/>
          <w:lang w:val="zh-CN"/>
        </w:rPr>
        <w:fldChar w:fldCharType="end"/>
      </w:r>
      <w:r>
        <w:rPr>
          <w:rFonts w:hint="eastAsia" w:ascii="仿宋" w:hAnsi="仿宋" w:eastAsia="仿宋" w:cs="仿宋"/>
          <w:kern w:val="0"/>
          <w:sz w:val="28"/>
          <w:szCs w:val="28"/>
          <w:lang w:val="zh-CN"/>
        </w:rPr>
        <w:t xml:space="preserve"> -</w:t>
      </w:r>
      <w:r>
        <w:rPr>
          <w:rFonts w:hint="eastAsia" w:ascii="仿宋" w:hAnsi="仿宋" w:eastAsia="仿宋" w:cs="仿宋"/>
          <w:kern w:val="0"/>
          <w:sz w:val="28"/>
          <w:szCs w:val="28"/>
          <w:lang w:val="zh-CN"/>
        </w:rPr>
        <w:fldChar w:fldCharType="begin"/>
      </w:r>
      <w:r>
        <w:rPr>
          <w:rFonts w:hint="eastAsia" w:ascii="仿宋" w:hAnsi="仿宋" w:eastAsia="仿宋" w:cs="仿宋"/>
          <w:kern w:val="0"/>
          <w:sz w:val="28"/>
          <w:szCs w:val="28"/>
          <w:lang w:val="zh-CN"/>
        </w:rPr>
        <w:instrText xml:space="preserve"> QUOTE </w:instrText>
      </w:r>
      <w:r>
        <w:rPr>
          <w:rFonts w:hint="eastAsia" w:ascii="仿宋" w:hAnsi="仿宋" w:eastAsia="仿宋" w:cs="仿宋"/>
          <w:kern w:val="0"/>
          <w:sz w:val="28"/>
          <w:szCs w:val="28"/>
          <w:lang w:val="zh-CN"/>
        </w:rPr>
        <w:pict>
          <v:shape id="_x0000_i1030" o:spt="75" type="#_x0000_t75" style="height:15.45pt;width:24.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111C7&quot;/&gt;&lt;wsp:rsid wsp:val=&quot;0006200F&quot;/&gt;&lt;wsp:rsid wsp:val=&quot;00064CC7&quot;/&gt;&lt;wsp:rsid wsp:val=&quot;00081E80&quot;/&gt;&lt;wsp:rsid wsp:val=&quot;000A68D8&quot;/&gt;&lt;wsp:rsid wsp:val=&quot;000B19AB&quot;/&gt;&lt;wsp:rsid wsp:val=&quot;000B5243&quot;/&gt;&lt;wsp:rsid wsp:val=&quot;000E2529&quot;/&gt;&lt;wsp:rsid wsp:val=&quot;000F7A67&quot;/&gt;&lt;wsp:rsid wsp:val=&quot;00101F67&quot;/&gt;&lt;wsp:rsid wsp:val=&quot;00130E6D&quot;/&gt;&lt;wsp:rsid wsp:val=&quot;00135050&quot;/&gt;&lt;wsp:rsid wsp:val=&quot;001500DE&quot;/&gt;&lt;wsp:rsid wsp:val=&quot;00150C7D&quot;/&gt;&lt;wsp:rsid wsp:val=&quot;00153982&quot;/&gt;&lt;wsp:rsid wsp:val=&quot;001764B3&quot;/&gt;&lt;wsp:rsid wsp:val=&quot;00191408&quot;/&gt;&lt;wsp:rsid wsp:val=&quot;00196879&quot;/&gt;&lt;wsp:rsid wsp:val=&quot;001D1D75&quot;/&gt;&lt;wsp:rsid wsp:val=&quot;001F3E0C&quot;/&gt;&lt;wsp:rsid wsp:val=&quot;0023480B&quot;/&gt;&lt;wsp:rsid wsp:val=&quot;002354C8&quot;/&gt;&lt;wsp:rsid wsp:val=&quot;002878B2&quot;/&gt;&lt;wsp:rsid wsp:val=&quot;002D163A&quot;/&gt;&lt;wsp:rsid wsp:val=&quot;002F107C&quot;/&gt;&lt;wsp:rsid wsp:val=&quot;0031155F&quot;/&gt;&lt;wsp:rsid wsp:val=&quot;00342492&quot;/&gt;&lt;wsp:rsid wsp:val=&quot;0037140A&quot;/&gt;&lt;wsp:rsid wsp:val=&quot;00377D3B&quot;/&gt;&lt;wsp:rsid wsp:val=&quot;003903E2&quot;/&gt;&lt;wsp:rsid wsp:val=&quot;003A3CDA&quot;/&gt;&lt;wsp:rsid wsp:val=&quot;003E7BF3&quot;/&gt;&lt;wsp:rsid wsp:val=&quot;00410EB1&quot;/&gt;&lt;wsp:rsid wsp:val=&quot;00416527&quot;/&gt;&lt;wsp:rsid wsp:val=&quot;00422C62&quot;/&gt;&lt;wsp:rsid wsp:val=&quot;00495ED3&quot;/&gt;&lt;wsp:rsid wsp:val=&quot;004A5CB3&quot;/&gt;&lt;wsp:rsid wsp:val=&quot;004B2BF5&quot;/&gt;&lt;wsp:rsid wsp:val=&quot;004B567C&quot;/&gt;&lt;wsp:rsid wsp:val=&quot;005458FB&quot;/&gt;&lt;wsp:rsid wsp:val=&quot;00560044&quot;/&gt;&lt;wsp:rsid wsp:val=&quot;005713B1&quot;/&gt;&lt;wsp:rsid wsp:val=&quot;005A0D53&quot;/&gt;&lt;wsp:rsid wsp:val=&quot;005D7B86&quot;/&gt;&lt;wsp:rsid wsp:val=&quot;005F7CD7&quot;/&gt;&lt;wsp:rsid wsp:val=&quot;00610B63&quot;/&gt;&lt;wsp:rsid wsp:val=&quot;00614289&quot;/&gt;&lt;wsp:rsid wsp:val=&quot;0064779B&quot;/&gt;&lt;wsp:rsid wsp:val=&quot;0065637A&quot;/&gt;&lt;wsp:rsid wsp:val=&quot;006630B0&quot;/&gt;&lt;wsp:rsid wsp:val=&quot;006A755B&quot;/&gt;&lt;wsp:rsid wsp:val=&quot;006F07F1&quot;/&gt;&lt;wsp:rsid wsp:val=&quot;00744E4F&quot;/&gt;&lt;wsp:rsid wsp:val=&quot;00750A69&quot;/&gt;&lt;wsp:rsid wsp:val=&quot;00790498&quot;/&gt;&lt;wsp:rsid wsp:val=&quot;00792991&quot;/&gt;&lt;wsp:rsid wsp:val=&quot;007B342A&quot;/&gt;&lt;wsp:rsid wsp:val=&quot;007B519F&quot;/&gt;&lt;wsp:rsid wsp:val=&quot;007C47CD&quot;/&gt;&lt;wsp:rsid wsp:val=&quot;007D2A89&quot;/&gt;&lt;wsp:rsid wsp:val=&quot;0083082C&quot;/&gt;&lt;wsp:rsid wsp:val=&quot;008922AD&quot;/&gt;&lt;wsp:rsid wsp:val=&quot;008B4AFD&quot;/&gt;&lt;wsp:rsid wsp:val=&quot;00910726&quot;/&gt;&lt;wsp:rsid wsp:val=&quot;009971BF&quot;/&gt;&lt;wsp:rsid wsp:val=&quot;009D24C9&quot;/&gt;&lt;wsp:rsid wsp:val=&quot;00A263BE&quot;/&gt;&lt;wsp:rsid wsp:val=&quot;00A41DB0&quot;/&gt;&lt;wsp:rsid wsp:val=&quot;00A66F88&quot;/&gt;&lt;wsp:rsid wsp:val=&quot;00A80983&quot;/&gt;&lt;wsp:rsid wsp:val=&quot;00AD3568&quot;/&gt;&lt;wsp:rsid wsp:val=&quot;00AD46FC&quot;/&gt;&lt;wsp:rsid wsp:val=&quot;00AF5C24&quot;/&gt;&lt;wsp:rsid wsp:val=&quot;00B21BDB&quot;/&gt;&lt;wsp:rsid wsp:val=&quot;00B3152D&quot;/&gt;&lt;wsp:rsid wsp:val=&quot;00B4274D&quot;/&gt;&lt;wsp:rsid wsp:val=&quot;00B80A6F&quot;/&gt;&lt;wsp:rsid wsp:val=&quot;00B869BA&quot;/&gt;&lt;wsp:rsid wsp:val=&quot;00B87286&quot;/&gt;&lt;wsp:rsid wsp:val=&quot;00B87CBE&quot;/&gt;&lt;wsp:rsid wsp:val=&quot;00BC5168&quot;/&gt;&lt;wsp:rsid wsp:val=&quot;00BF27B0&quot;/&gt;&lt;wsp:rsid wsp:val=&quot;00C26CC8&quot;/&gt;&lt;wsp:rsid wsp:val=&quot;00C33B7C&quot;/&gt;&lt;wsp:rsid wsp:val=&quot;00C46C47&quot;/&gt;&lt;wsp:rsid wsp:val=&quot;00C9145B&quot;/&gt;&lt;wsp:rsid wsp:val=&quot;00C9479D&quot;/&gt;&lt;wsp:rsid wsp:val=&quot;00CB4EF4&quot;/&gt;&lt;wsp:rsid wsp:val=&quot;00CC1A44&quot;/&gt;&lt;wsp:rsid wsp:val=&quot;00CC3784&quot;/&gt;&lt;wsp:rsid wsp:val=&quot;00D111C7&quot;/&gt;&lt;wsp:rsid wsp:val=&quot;00D2047D&quot;/&gt;&lt;wsp:rsid wsp:val=&quot;00D718C0&quot;/&gt;&lt;wsp:rsid wsp:val=&quot;00D806AF&quot;/&gt;&lt;wsp:rsid wsp:val=&quot;00DB4036&quot;/&gt;&lt;wsp:rsid wsp:val=&quot;00DF0F89&quot;/&gt;&lt;wsp:rsid wsp:val=&quot;00E124E5&quot;/&gt;&lt;wsp:rsid wsp:val=&quot;00E33E59&quot;/&gt;&lt;wsp:rsid wsp:val=&quot;00E479B6&quot;/&gt;&lt;wsp:rsid wsp:val=&quot;00E833D9&quot;/&gt;&lt;wsp:rsid wsp:val=&quot;00E86A41&quot;/&gt;&lt;wsp:rsid wsp:val=&quot;00EA44DB&quot;/&gt;&lt;wsp:rsid wsp:val=&quot;00EB23F8&quot;/&gt;&lt;wsp:rsid wsp:val=&quot;00F038CD&quot;/&gt;&lt;wsp:rsid wsp:val=&quot;00F111AB&quot;/&gt;&lt;wsp:rsid wsp:val=&quot;00F21B10&quot;/&gt;&lt;wsp:rsid wsp:val=&quot;00F50767&quot;/&gt;&lt;wsp:rsid wsp:val=&quot;00F5769E&quot;/&gt;&lt;wsp:rsid wsp:val=&quot;00F6260D&quot;/&gt;&lt;wsp:rsid wsp:val=&quot;00FE2ECF&quot;/&gt;&lt;wsp:rsid wsp:val=&quot;00FF0C94&quot;/&gt;&lt;/wsp:rsids&gt;&lt;/w:docPr&gt;&lt;w:body&gt;&lt;wx:sect&gt;&lt;w:p wsp:rsidR=&quot;00000000&quot; wsp:rsidRDefault=&quot;00BF27B0&quot; wsp:rsidP=&quot;00BF27B0&quot;&gt;&lt;m:oMathPara&gt;&lt;m:oMath&gt;&lt;m:r&gt;&lt;m:rPr&gt;&lt;m:sty m:val=&quot;p&quot;/&gt;&lt;/m:rPr&gt;&lt;w:rPr&gt;&lt;w:rFonts w:ascii=&quot;Cambria Math&quot; w:h-ansi=&quot;Cambria Math&quot;/&gt;&lt;wx:font wx:val=&quot;Cambria Math&quot;/&gt;&lt;w:sz w:val=&quot;24&quot;/&gt;&lt;/w:rPr&gt;&lt;m:t&gt;MPD&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rFonts w:hint="eastAsia" w:ascii="仿宋" w:hAnsi="仿宋" w:eastAsia="仿宋" w:cs="仿宋"/>
          <w:kern w:val="0"/>
          <w:sz w:val="28"/>
          <w:szCs w:val="28"/>
          <w:lang w:val="zh-CN"/>
        </w:rPr>
        <w:instrText xml:space="preserve"> </w:instrText>
      </w:r>
      <w:r>
        <w:rPr>
          <w:rFonts w:hint="eastAsia" w:ascii="仿宋" w:hAnsi="仿宋" w:eastAsia="仿宋" w:cs="仿宋"/>
          <w:kern w:val="0"/>
          <w:sz w:val="28"/>
          <w:szCs w:val="28"/>
          <w:lang w:val="zh-CN"/>
        </w:rPr>
        <w:fldChar w:fldCharType="separate"/>
      </w:r>
      <w:r>
        <w:rPr>
          <w:rFonts w:hint="eastAsia" w:ascii="仿宋" w:hAnsi="仿宋" w:eastAsia="仿宋" w:cs="仿宋"/>
          <w:kern w:val="0"/>
          <w:sz w:val="28"/>
          <w:szCs w:val="28"/>
          <w:lang w:val="zh-CN"/>
        </w:rPr>
        <w:pict>
          <v:shape id="_x0000_i1031" o:spt="75" type="#_x0000_t75" style="height:15.45pt;width:24.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111C7&quot;/&gt;&lt;wsp:rsid wsp:val=&quot;0006200F&quot;/&gt;&lt;wsp:rsid wsp:val=&quot;00064CC7&quot;/&gt;&lt;wsp:rsid wsp:val=&quot;00081E80&quot;/&gt;&lt;wsp:rsid wsp:val=&quot;000A68D8&quot;/&gt;&lt;wsp:rsid wsp:val=&quot;000B19AB&quot;/&gt;&lt;wsp:rsid wsp:val=&quot;000B5243&quot;/&gt;&lt;wsp:rsid wsp:val=&quot;000E2529&quot;/&gt;&lt;wsp:rsid wsp:val=&quot;000F7A67&quot;/&gt;&lt;wsp:rsid wsp:val=&quot;00101F67&quot;/&gt;&lt;wsp:rsid wsp:val=&quot;00130E6D&quot;/&gt;&lt;wsp:rsid wsp:val=&quot;00135050&quot;/&gt;&lt;wsp:rsid wsp:val=&quot;001500DE&quot;/&gt;&lt;wsp:rsid wsp:val=&quot;00150C7D&quot;/&gt;&lt;wsp:rsid wsp:val=&quot;00153982&quot;/&gt;&lt;wsp:rsid wsp:val=&quot;001764B3&quot;/&gt;&lt;wsp:rsid wsp:val=&quot;00191408&quot;/&gt;&lt;wsp:rsid wsp:val=&quot;00196879&quot;/&gt;&lt;wsp:rsid wsp:val=&quot;001D1D75&quot;/&gt;&lt;wsp:rsid wsp:val=&quot;001F3E0C&quot;/&gt;&lt;wsp:rsid wsp:val=&quot;0023480B&quot;/&gt;&lt;wsp:rsid wsp:val=&quot;002354C8&quot;/&gt;&lt;wsp:rsid wsp:val=&quot;002878B2&quot;/&gt;&lt;wsp:rsid wsp:val=&quot;002D163A&quot;/&gt;&lt;wsp:rsid wsp:val=&quot;002F107C&quot;/&gt;&lt;wsp:rsid wsp:val=&quot;0031155F&quot;/&gt;&lt;wsp:rsid wsp:val=&quot;00342492&quot;/&gt;&lt;wsp:rsid wsp:val=&quot;0037140A&quot;/&gt;&lt;wsp:rsid wsp:val=&quot;00377D3B&quot;/&gt;&lt;wsp:rsid wsp:val=&quot;003903E2&quot;/&gt;&lt;wsp:rsid wsp:val=&quot;003A3CDA&quot;/&gt;&lt;wsp:rsid wsp:val=&quot;003E7BF3&quot;/&gt;&lt;wsp:rsid wsp:val=&quot;00410EB1&quot;/&gt;&lt;wsp:rsid wsp:val=&quot;00416527&quot;/&gt;&lt;wsp:rsid wsp:val=&quot;00422C62&quot;/&gt;&lt;wsp:rsid wsp:val=&quot;00495ED3&quot;/&gt;&lt;wsp:rsid wsp:val=&quot;004A5CB3&quot;/&gt;&lt;wsp:rsid wsp:val=&quot;004B2BF5&quot;/&gt;&lt;wsp:rsid wsp:val=&quot;004B567C&quot;/&gt;&lt;wsp:rsid wsp:val=&quot;005458FB&quot;/&gt;&lt;wsp:rsid wsp:val=&quot;00560044&quot;/&gt;&lt;wsp:rsid wsp:val=&quot;005713B1&quot;/&gt;&lt;wsp:rsid wsp:val=&quot;005A0D53&quot;/&gt;&lt;wsp:rsid wsp:val=&quot;005D7B86&quot;/&gt;&lt;wsp:rsid wsp:val=&quot;005F7CD7&quot;/&gt;&lt;wsp:rsid wsp:val=&quot;00610B63&quot;/&gt;&lt;wsp:rsid wsp:val=&quot;00614289&quot;/&gt;&lt;wsp:rsid wsp:val=&quot;0064779B&quot;/&gt;&lt;wsp:rsid wsp:val=&quot;0065637A&quot;/&gt;&lt;wsp:rsid wsp:val=&quot;006630B0&quot;/&gt;&lt;wsp:rsid wsp:val=&quot;006A755B&quot;/&gt;&lt;wsp:rsid wsp:val=&quot;006F07F1&quot;/&gt;&lt;wsp:rsid wsp:val=&quot;00744E4F&quot;/&gt;&lt;wsp:rsid wsp:val=&quot;00750A69&quot;/&gt;&lt;wsp:rsid wsp:val=&quot;00790498&quot;/&gt;&lt;wsp:rsid wsp:val=&quot;00792991&quot;/&gt;&lt;wsp:rsid wsp:val=&quot;007B342A&quot;/&gt;&lt;wsp:rsid wsp:val=&quot;007B519F&quot;/&gt;&lt;wsp:rsid wsp:val=&quot;007C47CD&quot;/&gt;&lt;wsp:rsid wsp:val=&quot;007D2A89&quot;/&gt;&lt;wsp:rsid wsp:val=&quot;0083082C&quot;/&gt;&lt;wsp:rsid wsp:val=&quot;008922AD&quot;/&gt;&lt;wsp:rsid wsp:val=&quot;008B4AFD&quot;/&gt;&lt;wsp:rsid wsp:val=&quot;00910726&quot;/&gt;&lt;wsp:rsid wsp:val=&quot;009971BF&quot;/&gt;&lt;wsp:rsid wsp:val=&quot;009D24C9&quot;/&gt;&lt;wsp:rsid wsp:val=&quot;00A263BE&quot;/&gt;&lt;wsp:rsid wsp:val=&quot;00A41DB0&quot;/&gt;&lt;wsp:rsid wsp:val=&quot;00A66F88&quot;/&gt;&lt;wsp:rsid wsp:val=&quot;00A80983&quot;/&gt;&lt;wsp:rsid wsp:val=&quot;00AD3568&quot;/&gt;&lt;wsp:rsid wsp:val=&quot;00AD46FC&quot;/&gt;&lt;wsp:rsid wsp:val=&quot;00AF5C24&quot;/&gt;&lt;wsp:rsid wsp:val=&quot;00B21BDB&quot;/&gt;&lt;wsp:rsid wsp:val=&quot;00B3152D&quot;/&gt;&lt;wsp:rsid wsp:val=&quot;00B4274D&quot;/&gt;&lt;wsp:rsid wsp:val=&quot;00B80A6F&quot;/&gt;&lt;wsp:rsid wsp:val=&quot;00B869BA&quot;/&gt;&lt;wsp:rsid wsp:val=&quot;00B87286&quot;/&gt;&lt;wsp:rsid wsp:val=&quot;00B87CBE&quot;/&gt;&lt;wsp:rsid wsp:val=&quot;00BC5168&quot;/&gt;&lt;wsp:rsid wsp:val=&quot;00BF27B0&quot;/&gt;&lt;wsp:rsid wsp:val=&quot;00C26CC8&quot;/&gt;&lt;wsp:rsid wsp:val=&quot;00C33B7C&quot;/&gt;&lt;wsp:rsid wsp:val=&quot;00C46C47&quot;/&gt;&lt;wsp:rsid wsp:val=&quot;00C9145B&quot;/&gt;&lt;wsp:rsid wsp:val=&quot;00C9479D&quot;/&gt;&lt;wsp:rsid wsp:val=&quot;00CB4EF4&quot;/&gt;&lt;wsp:rsid wsp:val=&quot;00CC1A44&quot;/&gt;&lt;wsp:rsid wsp:val=&quot;00CC3784&quot;/&gt;&lt;wsp:rsid wsp:val=&quot;00D111C7&quot;/&gt;&lt;wsp:rsid wsp:val=&quot;00D2047D&quot;/&gt;&lt;wsp:rsid wsp:val=&quot;00D718C0&quot;/&gt;&lt;wsp:rsid wsp:val=&quot;00D806AF&quot;/&gt;&lt;wsp:rsid wsp:val=&quot;00DB4036&quot;/&gt;&lt;wsp:rsid wsp:val=&quot;00DF0F89&quot;/&gt;&lt;wsp:rsid wsp:val=&quot;00E124E5&quot;/&gt;&lt;wsp:rsid wsp:val=&quot;00E33E59&quot;/&gt;&lt;wsp:rsid wsp:val=&quot;00E479B6&quot;/&gt;&lt;wsp:rsid wsp:val=&quot;00E833D9&quot;/&gt;&lt;wsp:rsid wsp:val=&quot;00E86A41&quot;/&gt;&lt;wsp:rsid wsp:val=&quot;00EA44DB&quot;/&gt;&lt;wsp:rsid wsp:val=&quot;00EB23F8&quot;/&gt;&lt;wsp:rsid wsp:val=&quot;00F038CD&quot;/&gt;&lt;wsp:rsid wsp:val=&quot;00F111AB&quot;/&gt;&lt;wsp:rsid wsp:val=&quot;00F21B10&quot;/&gt;&lt;wsp:rsid wsp:val=&quot;00F50767&quot;/&gt;&lt;wsp:rsid wsp:val=&quot;00F5769E&quot;/&gt;&lt;wsp:rsid wsp:val=&quot;00F6260D&quot;/&gt;&lt;wsp:rsid wsp:val=&quot;00FE2ECF&quot;/&gt;&lt;wsp:rsid wsp:val=&quot;00FF0C94&quot;/&gt;&lt;/wsp:rsids&gt;&lt;/w:docPr&gt;&lt;w:body&gt;&lt;wx:sect&gt;&lt;w:p wsp:rsidR=&quot;00000000&quot; wsp:rsidRDefault=&quot;00BF27B0&quot; wsp:rsidP=&quot;00BF27B0&quot;&gt;&lt;m:oMathPara&gt;&lt;m:oMath&gt;&lt;m:r&gt;&lt;m:rPr&gt;&lt;m:sty m:val=&quot;p&quot;/&gt;&lt;/m:rPr&gt;&lt;w:rPr&gt;&lt;w:rFonts w:ascii=&quot;Cambria Math&quot; w:h-ansi=&quot;Cambria Math&quot;/&gt;&lt;wx:font wx:val=&quot;Cambria Math&quot;/&gt;&lt;w:sz w:val=&quot;24&quot;/&gt;&lt;/w:rPr&gt;&lt;m:t&gt;MPD&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rFonts w:hint="eastAsia" w:ascii="仿宋" w:hAnsi="仿宋" w:eastAsia="仿宋" w:cs="仿宋"/>
          <w:kern w:val="0"/>
          <w:sz w:val="28"/>
          <w:szCs w:val="28"/>
          <w:lang w:val="zh-CN"/>
        </w:rPr>
        <w:fldChar w:fldCharType="end"/>
      </w:r>
      <w:r>
        <w:rPr>
          <w:rFonts w:hint="eastAsia" w:ascii="仿宋" w:hAnsi="仿宋" w:eastAsia="仿宋" w:cs="仿宋"/>
          <w:kern w:val="0"/>
          <w:sz w:val="28"/>
          <w:szCs w:val="28"/>
          <w:lang w:val="zh-CN"/>
        </w:rPr>
        <w:t xml:space="preserve">C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w:t>
      </w:r>
      <w:r>
        <w:rPr>
          <w:rFonts w:hint="eastAsia" w:ascii="仿宋" w:hAnsi="仿宋" w:eastAsia="仿宋" w:cs="仿宋"/>
          <w:kern w:val="0"/>
          <w:sz w:val="28"/>
          <w:szCs w:val="28"/>
          <w:lang w:val="zh-CN"/>
        </w:rPr>
        <w:fldChar w:fldCharType="begin"/>
      </w:r>
      <w:r>
        <w:rPr>
          <w:rFonts w:hint="eastAsia" w:ascii="仿宋" w:hAnsi="仿宋" w:eastAsia="仿宋" w:cs="仿宋"/>
          <w:kern w:val="0"/>
          <w:sz w:val="28"/>
          <w:szCs w:val="28"/>
          <w:lang w:val="zh-CN"/>
        </w:rPr>
        <w:instrText xml:space="preserve"> QUOTE </w:instrText>
      </w:r>
      <w:r>
        <w:rPr>
          <w:rFonts w:hint="eastAsia" w:ascii="仿宋" w:hAnsi="仿宋" w:eastAsia="仿宋" w:cs="仿宋"/>
          <w:kern w:val="0"/>
          <w:sz w:val="28"/>
          <w:szCs w:val="28"/>
          <w:lang w:val="zh-CN"/>
        </w:rPr>
        <w:pict>
          <v:shape id="_x0000_i1032" o:spt="75" type="#_x0000_t75" style="height:15.45pt;width:61.3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111C7&quot;/&gt;&lt;wsp:rsid wsp:val=&quot;0006200F&quot;/&gt;&lt;wsp:rsid wsp:val=&quot;00064CC7&quot;/&gt;&lt;wsp:rsid wsp:val=&quot;00081E80&quot;/&gt;&lt;wsp:rsid wsp:val=&quot;000A68D8&quot;/&gt;&lt;wsp:rsid wsp:val=&quot;000B19AB&quot;/&gt;&lt;wsp:rsid wsp:val=&quot;000B5243&quot;/&gt;&lt;wsp:rsid wsp:val=&quot;000E2529&quot;/&gt;&lt;wsp:rsid wsp:val=&quot;000F7A67&quot;/&gt;&lt;wsp:rsid wsp:val=&quot;00101F67&quot;/&gt;&lt;wsp:rsid wsp:val=&quot;00130E6D&quot;/&gt;&lt;wsp:rsid wsp:val=&quot;00135050&quot;/&gt;&lt;wsp:rsid wsp:val=&quot;001500DE&quot;/&gt;&lt;wsp:rsid wsp:val=&quot;00150C7D&quot;/&gt;&lt;wsp:rsid wsp:val=&quot;00153982&quot;/&gt;&lt;wsp:rsid wsp:val=&quot;001764B3&quot;/&gt;&lt;wsp:rsid wsp:val=&quot;00191408&quot;/&gt;&lt;wsp:rsid wsp:val=&quot;00196879&quot;/&gt;&lt;wsp:rsid wsp:val=&quot;001A3867&quot;/&gt;&lt;wsp:rsid wsp:val=&quot;001D1D75&quot;/&gt;&lt;wsp:rsid wsp:val=&quot;001F3E0C&quot;/&gt;&lt;wsp:rsid wsp:val=&quot;0023480B&quot;/&gt;&lt;wsp:rsid wsp:val=&quot;002354C8&quot;/&gt;&lt;wsp:rsid wsp:val=&quot;002878B2&quot;/&gt;&lt;wsp:rsid wsp:val=&quot;002D163A&quot;/&gt;&lt;wsp:rsid wsp:val=&quot;002F107C&quot;/&gt;&lt;wsp:rsid wsp:val=&quot;0031155F&quot;/&gt;&lt;wsp:rsid wsp:val=&quot;00342492&quot;/&gt;&lt;wsp:rsid wsp:val=&quot;0037140A&quot;/&gt;&lt;wsp:rsid wsp:val=&quot;00377D3B&quot;/&gt;&lt;wsp:rsid wsp:val=&quot;003903E2&quot;/&gt;&lt;wsp:rsid wsp:val=&quot;003A3CDA&quot;/&gt;&lt;wsp:rsid wsp:val=&quot;003E7BF3&quot;/&gt;&lt;wsp:rsid wsp:val=&quot;00410EB1&quot;/&gt;&lt;wsp:rsid wsp:val=&quot;00416527&quot;/&gt;&lt;wsp:rsid wsp:val=&quot;00422C62&quot;/&gt;&lt;wsp:rsid wsp:val=&quot;00495ED3&quot;/&gt;&lt;wsp:rsid wsp:val=&quot;004A5CB3&quot;/&gt;&lt;wsp:rsid wsp:val=&quot;004B2BF5&quot;/&gt;&lt;wsp:rsid wsp:val=&quot;004B567C&quot;/&gt;&lt;wsp:rsid wsp:val=&quot;005458FB&quot;/&gt;&lt;wsp:rsid wsp:val=&quot;00560044&quot;/&gt;&lt;wsp:rsid wsp:val=&quot;005713B1&quot;/&gt;&lt;wsp:rsid wsp:val=&quot;005A0D53&quot;/&gt;&lt;wsp:rsid wsp:val=&quot;005D7B86&quot;/&gt;&lt;wsp:rsid wsp:val=&quot;005F7CD7&quot;/&gt;&lt;wsp:rsid wsp:val=&quot;00610B63&quot;/&gt;&lt;wsp:rsid wsp:val=&quot;00614289&quot;/&gt;&lt;wsp:rsid wsp:val=&quot;0064779B&quot;/&gt;&lt;wsp:rsid wsp:val=&quot;0065637A&quot;/&gt;&lt;wsp:rsid wsp:val=&quot;006630B0&quot;/&gt;&lt;wsp:rsid wsp:val=&quot;006A755B&quot;/&gt;&lt;wsp:rsid wsp:val=&quot;006F07F1&quot;/&gt;&lt;wsp:rsid wsp:val=&quot;00744E4F&quot;/&gt;&lt;wsp:rsid wsp:val=&quot;00750A69&quot;/&gt;&lt;wsp:rsid wsp:val=&quot;00790498&quot;/&gt;&lt;wsp:rsid wsp:val=&quot;00792991&quot;/&gt;&lt;wsp:rsid wsp:val=&quot;007B342A&quot;/&gt;&lt;wsp:rsid wsp:val=&quot;007B519F&quot;/&gt;&lt;wsp:rsid wsp:val=&quot;007C47CD&quot;/&gt;&lt;wsp:rsid wsp:val=&quot;007D2A89&quot;/&gt;&lt;wsp:rsid wsp:val=&quot;0083082C&quot;/&gt;&lt;wsp:rsid wsp:val=&quot;008922AD&quot;/&gt;&lt;wsp:rsid wsp:val=&quot;008B4AFD&quot;/&gt;&lt;wsp:rsid wsp:val=&quot;00910726&quot;/&gt;&lt;wsp:rsid wsp:val=&quot;009971BF&quot;/&gt;&lt;wsp:rsid wsp:val=&quot;009D24C9&quot;/&gt;&lt;wsp:rsid wsp:val=&quot;00A263BE&quot;/&gt;&lt;wsp:rsid wsp:val=&quot;00A41DB0&quot;/&gt;&lt;wsp:rsid wsp:val=&quot;00A66F88&quot;/&gt;&lt;wsp:rsid wsp:val=&quot;00A80983&quot;/&gt;&lt;wsp:rsid wsp:val=&quot;00AD3568&quot;/&gt;&lt;wsp:rsid wsp:val=&quot;00AD46FC&quot;/&gt;&lt;wsp:rsid wsp:val=&quot;00AF5C24&quot;/&gt;&lt;wsp:rsid wsp:val=&quot;00B21BDB&quot;/&gt;&lt;wsp:rsid wsp:val=&quot;00B3152D&quot;/&gt;&lt;wsp:rsid wsp:val=&quot;00B4274D&quot;/&gt;&lt;wsp:rsid wsp:val=&quot;00B80A6F&quot;/&gt;&lt;wsp:rsid wsp:val=&quot;00B869BA&quot;/&gt;&lt;wsp:rsid wsp:val=&quot;00B87286&quot;/&gt;&lt;wsp:rsid wsp:val=&quot;00B87CBE&quot;/&gt;&lt;wsp:rsid wsp:val=&quot;00BC5168&quot;/&gt;&lt;wsp:rsid wsp:val=&quot;00C26CC8&quot;/&gt;&lt;wsp:rsid wsp:val=&quot;00C33B7C&quot;/&gt;&lt;wsp:rsid wsp:val=&quot;00C46C47&quot;/&gt;&lt;wsp:rsid wsp:val=&quot;00C9145B&quot;/&gt;&lt;wsp:rsid wsp:val=&quot;00C9479D&quot;/&gt;&lt;wsp:rsid wsp:val=&quot;00CB4EF4&quot;/&gt;&lt;wsp:rsid wsp:val=&quot;00CC1A44&quot;/&gt;&lt;wsp:rsid wsp:val=&quot;00CC3784&quot;/&gt;&lt;wsp:rsid wsp:val=&quot;00D111C7&quot;/&gt;&lt;wsp:rsid wsp:val=&quot;00D2047D&quot;/&gt;&lt;wsp:rsid wsp:val=&quot;00D718C0&quot;/&gt;&lt;wsp:rsid wsp:val=&quot;00D806AF&quot;/&gt;&lt;wsp:rsid wsp:val=&quot;00DB4036&quot;/&gt;&lt;wsp:rsid wsp:val=&quot;00DF0F89&quot;/&gt;&lt;wsp:rsid wsp:val=&quot;00E124E5&quot;/&gt;&lt;wsp:rsid wsp:val=&quot;00E33E59&quot;/&gt;&lt;wsp:rsid wsp:val=&quot;00E479B6&quot;/&gt;&lt;wsp:rsid wsp:val=&quot;00E833D9&quot;/&gt;&lt;wsp:rsid wsp:val=&quot;00E86A41&quot;/&gt;&lt;wsp:rsid wsp:val=&quot;00EA44DB&quot;/&gt;&lt;wsp:rsid wsp:val=&quot;00EB23F8&quot;/&gt;&lt;wsp:rsid wsp:val=&quot;00F038CD&quot;/&gt;&lt;wsp:rsid wsp:val=&quot;00F111AB&quot;/&gt;&lt;wsp:rsid wsp:val=&quot;00F21B10&quot;/&gt;&lt;wsp:rsid wsp:val=&quot;00F50767&quot;/&gt;&lt;wsp:rsid wsp:val=&quot;00F5769E&quot;/&gt;&lt;wsp:rsid wsp:val=&quot;00F6260D&quot;/&gt;&lt;wsp:rsid wsp:val=&quot;00FE2ECF&quot;/&gt;&lt;wsp:rsid wsp:val=&quot;00FF0C94&quot;/&gt;&lt;/wsp:rsids&gt;&lt;/w:docPr&gt;&lt;w:body&gt;&lt;wx:sect&gt;&lt;w:p wsp:rsidR=&quot;00000000&quot; wsp:rsidRDefault=&quot;001A3867&quot; wsp:rsidP=&quot;001A3867&quot;&gt;&lt;m:oMathPara&gt;&lt;m:oMath&gt;&lt;m:r&gt;&lt;m:rPr&gt;&lt;m:sty m:val=&quot;p&quot;/&gt;&lt;/m:rPr&gt;&lt;w:rPr&gt;&lt;w:rFonts w:ascii=&quot;Cambria Math&quot; w:h-ansi=&quot;Cambria Math&quot;/&gt;&lt;wx:font wx:val=&quot;Cambria Math&quot;/&gt;&lt;w:sz w:val=&quot;24&quot;/&gt;&lt;/w:rPr&gt;&lt;m:t&gt;WR=&lt;/m:t&gt;&lt;/m:r&gt;&lt;m:r&gt;&lt;w:rPr&gt;&lt;w:rFonts w:ascii=&quot;Cambria Math&quot; w:h-ansi=&quot;Cambria Math&quot;/&gt;&lt;wx:font wx:val=&quot;Cambria Math&quot;/&gt;&lt;w:i/&gt;&lt;w:i-cs/&gt;&lt;w:sz w:val=&quot;24&quot;/&gt;&lt;/w:rPr&gt;&lt;m:t&gt;?&lt;/m:t&gt;&lt;/m:r&gt;&lt;m:acc&gt;&lt;m:accPr&gt;&lt;m:chr m:val=&quot;?&quot;/&gt;&lt;m:ctrlPr&gt;&lt;w:rPr&gt;&lt;w:rFonts w:ascii=&quot;Cambria Math&quot; w:h-ansi=&quot;Cambria Math&quot;/&gt;&lt;wx:font wx:val=&quot;Cambria Math&quot;/&gt;&lt;w:i/&gt;&lt;w:i-cs/&gt;&lt;w:sz w:val=&quot;24&quot;/&gt;&lt;/w:rPr&gt;&lt;/m:ctrlPr&gt;&lt;/m:accPr&gt;&lt;m:e&gt;&lt;m:r&gt;&lt;m:rPr&gt;&lt;m:sty m:val=&quot;p&quot;/&gt;&lt;/m:rPr&gt;&lt;w:rPr&gt;&lt;w:rFonts w:ascii=&quot;Cambria Math&quot; w:h-ansi=&quot;Cambria Math&quot;/&gt;&lt;wx:font wx:val=&quot;Cambria Math&quot;/&gt;&lt;w:sz w:val=&quot;24&quot;/&gt;&lt;/w:rPr&gt;&lt;m:t&gt;MPD&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rFonts w:hint="eastAsia" w:ascii="仿宋" w:hAnsi="仿宋" w:eastAsia="仿宋" w:cs="仿宋"/>
          <w:kern w:val="0"/>
          <w:sz w:val="28"/>
          <w:szCs w:val="28"/>
          <w:lang w:val="zh-CN"/>
        </w:rPr>
        <w:instrText xml:space="preserve"> </w:instrText>
      </w:r>
      <w:r>
        <w:rPr>
          <w:rFonts w:hint="eastAsia" w:ascii="仿宋" w:hAnsi="仿宋" w:eastAsia="仿宋" w:cs="仿宋"/>
          <w:kern w:val="0"/>
          <w:sz w:val="28"/>
          <w:szCs w:val="28"/>
          <w:lang w:val="zh-CN"/>
        </w:rPr>
        <w:fldChar w:fldCharType="separate"/>
      </w:r>
      <w:r>
        <w:rPr>
          <w:rFonts w:hint="eastAsia" w:ascii="仿宋" w:hAnsi="仿宋" w:eastAsia="仿宋" w:cs="仿宋"/>
          <w:kern w:val="0"/>
          <w:sz w:val="28"/>
          <w:szCs w:val="28"/>
          <w:lang w:val="zh-CN"/>
        </w:rPr>
        <w:pict>
          <v:shape id="_x0000_i1033" o:spt="75" type="#_x0000_t75" style="height:15.45pt;width:61.3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111C7&quot;/&gt;&lt;wsp:rsid wsp:val=&quot;0006200F&quot;/&gt;&lt;wsp:rsid wsp:val=&quot;00064CC7&quot;/&gt;&lt;wsp:rsid wsp:val=&quot;00081E80&quot;/&gt;&lt;wsp:rsid wsp:val=&quot;000A68D8&quot;/&gt;&lt;wsp:rsid wsp:val=&quot;000B19AB&quot;/&gt;&lt;wsp:rsid wsp:val=&quot;000B5243&quot;/&gt;&lt;wsp:rsid wsp:val=&quot;000E2529&quot;/&gt;&lt;wsp:rsid wsp:val=&quot;000F7A67&quot;/&gt;&lt;wsp:rsid wsp:val=&quot;00101F67&quot;/&gt;&lt;wsp:rsid wsp:val=&quot;00130E6D&quot;/&gt;&lt;wsp:rsid wsp:val=&quot;00135050&quot;/&gt;&lt;wsp:rsid wsp:val=&quot;001500DE&quot;/&gt;&lt;wsp:rsid wsp:val=&quot;00150C7D&quot;/&gt;&lt;wsp:rsid wsp:val=&quot;00153982&quot;/&gt;&lt;wsp:rsid wsp:val=&quot;001764B3&quot;/&gt;&lt;wsp:rsid wsp:val=&quot;00191408&quot;/&gt;&lt;wsp:rsid wsp:val=&quot;00196879&quot;/&gt;&lt;wsp:rsid wsp:val=&quot;001A3867&quot;/&gt;&lt;wsp:rsid wsp:val=&quot;001D1D75&quot;/&gt;&lt;wsp:rsid wsp:val=&quot;001F3E0C&quot;/&gt;&lt;wsp:rsid wsp:val=&quot;0023480B&quot;/&gt;&lt;wsp:rsid wsp:val=&quot;002354C8&quot;/&gt;&lt;wsp:rsid wsp:val=&quot;002878B2&quot;/&gt;&lt;wsp:rsid wsp:val=&quot;002D163A&quot;/&gt;&lt;wsp:rsid wsp:val=&quot;002F107C&quot;/&gt;&lt;wsp:rsid wsp:val=&quot;0031155F&quot;/&gt;&lt;wsp:rsid wsp:val=&quot;00342492&quot;/&gt;&lt;wsp:rsid wsp:val=&quot;0037140A&quot;/&gt;&lt;wsp:rsid wsp:val=&quot;00377D3B&quot;/&gt;&lt;wsp:rsid wsp:val=&quot;003903E2&quot;/&gt;&lt;wsp:rsid wsp:val=&quot;003A3CDA&quot;/&gt;&lt;wsp:rsid wsp:val=&quot;003E7BF3&quot;/&gt;&lt;wsp:rsid wsp:val=&quot;00410EB1&quot;/&gt;&lt;wsp:rsid wsp:val=&quot;00416527&quot;/&gt;&lt;wsp:rsid wsp:val=&quot;00422C62&quot;/&gt;&lt;wsp:rsid wsp:val=&quot;00495ED3&quot;/&gt;&lt;wsp:rsid wsp:val=&quot;004A5CB3&quot;/&gt;&lt;wsp:rsid wsp:val=&quot;004B2BF5&quot;/&gt;&lt;wsp:rsid wsp:val=&quot;004B567C&quot;/&gt;&lt;wsp:rsid wsp:val=&quot;005458FB&quot;/&gt;&lt;wsp:rsid wsp:val=&quot;00560044&quot;/&gt;&lt;wsp:rsid wsp:val=&quot;005713B1&quot;/&gt;&lt;wsp:rsid wsp:val=&quot;005A0D53&quot;/&gt;&lt;wsp:rsid wsp:val=&quot;005D7B86&quot;/&gt;&lt;wsp:rsid wsp:val=&quot;005F7CD7&quot;/&gt;&lt;wsp:rsid wsp:val=&quot;00610B63&quot;/&gt;&lt;wsp:rsid wsp:val=&quot;00614289&quot;/&gt;&lt;wsp:rsid wsp:val=&quot;0064779B&quot;/&gt;&lt;wsp:rsid wsp:val=&quot;0065637A&quot;/&gt;&lt;wsp:rsid wsp:val=&quot;006630B0&quot;/&gt;&lt;wsp:rsid wsp:val=&quot;006A755B&quot;/&gt;&lt;wsp:rsid wsp:val=&quot;006F07F1&quot;/&gt;&lt;wsp:rsid wsp:val=&quot;00744E4F&quot;/&gt;&lt;wsp:rsid wsp:val=&quot;00750A69&quot;/&gt;&lt;wsp:rsid wsp:val=&quot;00790498&quot;/&gt;&lt;wsp:rsid wsp:val=&quot;00792991&quot;/&gt;&lt;wsp:rsid wsp:val=&quot;007B342A&quot;/&gt;&lt;wsp:rsid wsp:val=&quot;007B519F&quot;/&gt;&lt;wsp:rsid wsp:val=&quot;007C47CD&quot;/&gt;&lt;wsp:rsid wsp:val=&quot;007D2A89&quot;/&gt;&lt;wsp:rsid wsp:val=&quot;0083082C&quot;/&gt;&lt;wsp:rsid wsp:val=&quot;008922AD&quot;/&gt;&lt;wsp:rsid wsp:val=&quot;008B4AFD&quot;/&gt;&lt;wsp:rsid wsp:val=&quot;00910726&quot;/&gt;&lt;wsp:rsid wsp:val=&quot;009971BF&quot;/&gt;&lt;wsp:rsid wsp:val=&quot;009D24C9&quot;/&gt;&lt;wsp:rsid wsp:val=&quot;00A263BE&quot;/&gt;&lt;wsp:rsid wsp:val=&quot;00A41DB0&quot;/&gt;&lt;wsp:rsid wsp:val=&quot;00A66F88&quot;/&gt;&lt;wsp:rsid wsp:val=&quot;00A80983&quot;/&gt;&lt;wsp:rsid wsp:val=&quot;00AD3568&quot;/&gt;&lt;wsp:rsid wsp:val=&quot;00AD46FC&quot;/&gt;&lt;wsp:rsid wsp:val=&quot;00AF5C24&quot;/&gt;&lt;wsp:rsid wsp:val=&quot;00B21BDB&quot;/&gt;&lt;wsp:rsid wsp:val=&quot;00B3152D&quot;/&gt;&lt;wsp:rsid wsp:val=&quot;00B4274D&quot;/&gt;&lt;wsp:rsid wsp:val=&quot;00B80A6F&quot;/&gt;&lt;wsp:rsid wsp:val=&quot;00B869BA&quot;/&gt;&lt;wsp:rsid wsp:val=&quot;00B87286&quot;/&gt;&lt;wsp:rsid wsp:val=&quot;00B87CBE&quot;/&gt;&lt;wsp:rsid wsp:val=&quot;00BC5168&quot;/&gt;&lt;wsp:rsid wsp:val=&quot;00C26CC8&quot;/&gt;&lt;wsp:rsid wsp:val=&quot;00C33B7C&quot;/&gt;&lt;wsp:rsid wsp:val=&quot;00C46C47&quot;/&gt;&lt;wsp:rsid wsp:val=&quot;00C9145B&quot;/&gt;&lt;wsp:rsid wsp:val=&quot;00C9479D&quot;/&gt;&lt;wsp:rsid wsp:val=&quot;00CB4EF4&quot;/&gt;&lt;wsp:rsid wsp:val=&quot;00CC1A44&quot;/&gt;&lt;wsp:rsid wsp:val=&quot;00CC3784&quot;/&gt;&lt;wsp:rsid wsp:val=&quot;00D111C7&quot;/&gt;&lt;wsp:rsid wsp:val=&quot;00D2047D&quot;/&gt;&lt;wsp:rsid wsp:val=&quot;00D718C0&quot;/&gt;&lt;wsp:rsid wsp:val=&quot;00D806AF&quot;/&gt;&lt;wsp:rsid wsp:val=&quot;00DB4036&quot;/&gt;&lt;wsp:rsid wsp:val=&quot;00DF0F89&quot;/&gt;&lt;wsp:rsid wsp:val=&quot;00E124E5&quot;/&gt;&lt;wsp:rsid wsp:val=&quot;00E33E59&quot;/&gt;&lt;wsp:rsid wsp:val=&quot;00E479B6&quot;/&gt;&lt;wsp:rsid wsp:val=&quot;00E833D9&quot;/&gt;&lt;wsp:rsid wsp:val=&quot;00E86A41&quot;/&gt;&lt;wsp:rsid wsp:val=&quot;00EA44DB&quot;/&gt;&lt;wsp:rsid wsp:val=&quot;00EB23F8&quot;/&gt;&lt;wsp:rsid wsp:val=&quot;00F038CD&quot;/&gt;&lt;wsp:rsid wsp:val=&quot;00F111AB&quot;/&gt;&lt;wsp:rsid wsp:val=&quot;00F21B10&quot;/&gt;&lt;wsp:rsid wsp:val=&quot;00F50767&quot;/&gt;&lt;wsp:rsid wsp:val=&quot;00F5769E&quot;/&gt;&lt;wsp:rsid wsp:val=&quot;00F6260D&quot;/&gt;&lt;wsp:rsid wsp:val=&quot;00FE2ECF&quot;/&gt;&lt;wsp:rsid wsp:val=&quot;00FF0C94&quot;/&gt;&lt;/wsp:rsids&gt;&lt;/w:docPr&gt;&lt;w:body&gt;&lt;wx:sect&gt;&lt;w:p wsp:rsidR=&quot;00000000&quot; wsp:rsidRDefault=&quot;001A3867&quot; wsp:rsidP=&quot;001A3867&quot;&gt;&lt;m:oMathPara&gt;&lt;m:oMath&gt;&lt;m:r&gt;&lt;m:rPr&gt;&lt;m:sty m:val=&quot;p&quot;/&gt;&lt;/m:rPr&gt;&lt;w:rPr&gt;&lt;w:rFonts w:ascii=&quot;Cambria Math&quot; w:h-ansi=&quot;Cambria Math&quot;/&gt;&lt;wx:font wx:val=&quot;Cambria Math&quot;/&gt;&lt;w:sz w:val=&quot;24&quot;/&gt;&lt;/w:rPr&gt;&lt;m:t&gt;WR=&lt;/m:t&gt;&lt;/m:r&gt;&lt;m:r&gt;&lt;w:rPr&gt;&lt;w:rFonts w:ascii=&quot;Cambria Math&quot; w:h-ansi=&quot;Cambria Math&quot;/&gt;&lt;wx:font wx:val=&quot;Cambria Math&quot;/&gt;&lt;w:i/&gt;&lt;w:i-cs/&gt;&lt;w:sz w:val=&quot;24&quot;/&gt;&lt;/w:rPr&gt;&lt;m:t&gt;?&lt;/m:t&gt;&lt;/m:r&gt;&lt;m:acc&gt;&lt;m:accPr&gt;&lt;m:chr m:val=&quot;?&quot;/&gt;&lt;m:ctrlPr&gt;&lt;w:rPr&gt;&lt;w:rFonts w:ascii=&quot;Cambria Math&quot; w:h-ansi=&quot;Cambria Math&quot;/&gt;&lt;wx:font wx:val=&quot;Cambria Math&quot;/&gt;&lt;w:i/&gt;&lt;w:i-cs/&gt;&lt;w:sz w:val=&quot;24&quot;/&gt;&lt;/w:rPr&gt;&lt;/m:ctrlPr&gt;&lt;/m:accPr&gt;&lt;m:e&gt;&lt;m:r&gt;&lt;m:rPr&gt;&lt;m:sty m:val=&quot;p&quot;/&gt;&lt;/m:rPr&gt;&lt;w:rPr&gt;&lt;w:rFonts w:ascii=&quot;Cambria Math&quot; w:h-ansi=&quot;Cambria Math&quot;/&gt;&lt;wx:font wx:val=&quot;Cambria Math&quot;/&gt;&lt;w:sz w:val=&quot;24&quot;/&gt;&lt;/w:rPr&gt;&lt;m:t&gt;MPD&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rFonts w:hint="eastAsia" w:ascii="仿宋" w:hAnsi="仿宋" w:eastAsia="仿宋" w:cs="仿宋"/>
          <w:kern w:val="0"/>
          <w:sz w:val="28"/>
          <w:szCs w:val="28"/>
          <w:lang w:val="zh-CN"/>
        </w:rPr>
        <w:fldChar w:fldCharType="end"/>
      </w:r>
      <w:r>
        <w:rPr>
          <w:rFonts w:hint="eastAsia" w:ascii="仿宋" w:hAnsi="仿宋" w:eastAsia="仿宋" w:cs="仿宋"/>
          <w:kern w:val="0"/>
          <w:sz w:val="28"/>
          <w:szCs w:val="28"/>
          <w:lang w:val="zh-CN"/>
        </w:rPr>
        <w:t xml:space="preserve"> +</w:t>
      </w:r>
      <w:r>
        <w:rPr>
          <w:rFonts w:hint="eastAsia" w:ascii="仿宋" w:hAnsi="仿宋" w:eastAsia="仿宋" w:cs="仿宋"/>
          <w:kern w:val="0"/>
          <w:sz w:val="28"/>
          <w:szCs w:val="28"/>
          <w:lang w:val="zh-CN"/>
        </w:rPr>
        <w:fldChar w:fldCharType="begin"/>
      </w:r>
      <w:r>
        <w:rPr>
          <w:rFonts w:hint="eastAsia" w:ascii="仿宋" w:hAnsi="仿宋" w:eastAsia="仿宋" w:cs="仿宋"/>
          <w:kern w:val="0"/>
          <w:sz w:val="28"/>
          <w:szCs w:val="28"/>
          <w:lang w:val="zh-CN"/>
        </w:rPr>
        <w:instrText xml:space="preserve"> QUOTE </w:instrText>
      </w:r>
      <w:r>
        <w:rPr>
          <w:rFonts w:hint="eastAsia" w:ascii="仿宋" w:hAnsi="仿宋" w:eastAsia="仿宋" w:cs="仿宋"/>
          <w:kern w:val="0"/>
          <w:sz w:val="28"/>
          <w:szCs w:val="28"/>
          <w:lang w:val="zh-CN"/>
        </w:rPr>
        <w:pict>
          <v:shape id="_x0000_i1034" o:spt="75" type="#_x0000_t75" style="height:15.45pt;width:24.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111C7&quot;/&gt;&lt;wsp:rsid wsp:val=&quot;0006200F&quot;/&gt;&lt;wsp:rsid wsp:val=&quot;00064CC7&quot;/&gt;&lt;wsp:rsid wsp:val=&quot;00081E80&quot;/&gt;&lt;wsp:rsid wsp:val=&quot;000A68D8&quot;/&gt;&lt;wsp:rsid wsp:val=&quot;000B19AB&quot;/&gt;&lt;wsp:rsid wsp:val=&quot;000B5243&quot;/&gt;&lt;wsp:rsid wsp:val=&quot;000E2529&quot;/&gt;&lt;wsp:rsid wsp:val=&quot;000F7A67&quot;/&gt;&lt;wsp:rsid wsp:val=&quot;00101F67&quot;/&gt;&lt;wsp:rsid wsp:val=&quot;00130E6D&quot;/&gt;&lt;wsp:rsid wsp:val=&quot;00135050&quot;/&gt;&lt;wsp:rsid wsp:val=&quot;001500DE&quot;/&gt;&lt;wsp:rsid wsp:val=&quot;00150C7D&quot;/&gt;&lt;wsp:rsid wsp:val=&quot;00153982&quot;/&gt;&lt;wsp:rsid wsp:val=&quot;001764B3&quot;/&gt;&lt;wsp:rsid wsp:val=&quot;00191408&quot;/&gt;&lt;wsp:rsid wsp:val=&quot;00196879&quot;/&gt;&lt;wsp:rsid wsp:val=&quot;001D1D75&quot;/&gt;&lt;wsp:rsid wsp:val=&quot;001F3E0C&quot;/&gt;&lt;wsp:rsid wsp:val=&quot;0023480B&quot;/&gt;&lt;wsp:rsid wsp:val=&quot;002354C8&quot;/&gt;&lt;wsp:rsid wsp:val=&quot;002878B2&quot;/&gt;&lt;wsp:rsid wsp:val=&quot;002D163A&quot;/&gt;&lt;wsp:rsid wsp:val=&quot;002F107C&quot;/&gt;&lt;wsp:rsid wsp:val=&quot;0031155F&quot;/&gt;&lt;wsp:rsid wsp:val=&quot;00342492&quot;/&gt;&lt;wsp:rsid wsp:val=&quot;0037140A&quot;/&gt;&lt;wsp:rsid wsp:val=&quot;00377D3B&quot;/&gt;&lt;wsp:rsid wsp:val=&quot;003903E2&quot;/&gt;&lt;wsp:rsid wsp:val=&quot;003A3CDA&quot;/&gt;&lt;wsp:rsid wsp:val=&quot;003E7BF3&quot;/&gt;&lt;wsp:rsid wsp:val=&quot;00410EB1&quot;/&gt;&lt;wsp:rsid wsp:val=&quot;00416527&quot;/&gt;&lt;wsp:rsid wsp:val=&quot;00422C62&quot;/&gt;&lt;wsp:rsid wsp:val=&quot;00495ED3&quot;/&gt;&lt;wsp:rsid wsp:val=&quot;004A5CB3&quot;/&gt;&lt;wsp:rsid wsp:val=&quot;004B2BF5&quot;/&gt;&lt;wsp:rsid wsp:val=&quot;004B567C&quot;/&gt;&lt;wsp:rsid wsp:val=&quot;005458FB&quot;/&gt;&lt;wsp:rsid wsp:val=&quot;00560044&quot;/&gt;&lt;wsp:rsid wsp:val=&quot;005713B1&quot;/&gt;&lt;wsp:rsid wsp:val=&quot;005A0D53&quot;/&gt;&lt;wsp:rsid wsp:val=&quot;005D7B86&quot;/&gt;&lt;wsp:rsid wsp:val=&quot;005F7CD7&quot;/&gt;&lt;wsp:rsid wsp:val=&quot;00603476&quot;/&gt;&lt;wsp:rsid wsp:val=&quot;00610B63&quot;/&gt;&lt;wsp:rsid wsp:val=&quot;00614289&quot;/&gt;&lt;wsp:rsid wsp:val=&quot;0064779B&quot;/&gt;&lt;wsp:rsid wsp:val=&quot;0065637A&quot;/&gt;&lt;wsp:rsid wsp:val=&quot;006630B0&quot;/&gt;&lt;wsp:rsid wsp:val=&quot;006A755B&quot;/&gt;&lt;wsp:rsid wsp:val=&quot;006F07F1&quot;/&gt;&lt;wsp:rsid wsp:val=&quot;00744E4F&quot;/&gt;&lt;wsp:rsid wsp:val=&quot;00750A69&quot;/&gt;&lt;wsp:rsid wsp:val=&quot;00790498&quot;/&gt;&lt;wsp:rsid wsp:val=&quot;00792991&quot;/&gt;&lt;wsp:rsid wsp:val=&quot;007B342A&quot;/&gt;&lt;wsp:rsid wsp:val=&quot;007B519F&quot;/&gt;&lt;wsp:rsid wsp:val=&quot;007C47CD&quot;/&gt;&lt;wsp:rsid wsp:val=&quot;007D2A89&quot;/&gt;&lt;wsp:rsid wsp:val=&quot;0083082C&quot;/&gt;&lt;wsp:rsid wsp:val=&quot;008922AD&quot;/&gt;&lt;wsp:rsid wsp:val=&quot;008B4AFD&quot;/&gt;&lt;wsp:rsid wsp:val=&quot;00910726&quot;/&gt;&lt;wsp:rsid wsp:val=&quot;009971BF&quot;/&gt;&lt;wsp:rsid wsp:val=&quot;009D24C9&quot;/&gt;&lt;wsp:rsid wsp:val=&quot;00A263BE&quot;/&gt;&lt;wsp:rsid wsp:val=&quot;00A41DB0&quot;/&gt;&lt;wsp:rsid wsp:val=&quot;00A66F88&quot;/&gt;&lt;wsp:rsid wsp:val=&quot;00A80983&quot;/&gt;&lt;wsp:rsid wsp:val=&quot;00AD3568&quot;/&gt;&lt;wsp:rsid wsp:val=&quot;00AD46FC&quot;/&gt;&lt;wsp:rsid wsp:val=&quot;00AF5C24&quot;/&gt;&lt;wsp:rsid wsp:val=&quot;00B21BDB&quot;/&gt;&lt;wsp:rsid wsp:val=&quot;00B3152D&quot;/&gt;&lt;wsp:rsid wsp:val=&quot;00B4274D&quot;/&gt;&lt;wsp:rsid wsp:val=&quot;00B80A6F&quot;/&gt;&lt;wsp:rsid wsp:val=&quot;00B869BA&quot;/&gt;&lt;wsp:rsid wsp:val=&quot;00B87286&quot;/&gt;&lt;wsp:rsid wsp:val=&quot;00B87CBE&quot;/&gt;&lt;wsp:rsid wsp:val=&quot;00BC5168&quot;/&gt;&lt;wsp:rsid wsp:val=&quot;00C26CC8&quot;/&gt;&lt;wsp:rsid wsp:val=&quot;00C33B7C&quot;/&gt;&lt;wsp:rsid wsp:val=&quot;00C46C47&quot;/&gt;&lt;wsp:rsid wsp:val=&quot;00C9145B&quot;/&gt;&lt;wsp:rsid wsp:val=&quot;00C9479D&quot;/&gt;&lt;wsp:rsid wsp:val=&quot;00CB4EF4&quot;/&gt;&lt;wsp:rsid wsp:val=&quot;00CC1A44&quot;/&gt;&lt;wsp:rsid wsp:val=&quot;00CC3784&quot;/&gt;&lt;wsp:rsid wsp:val=&quot;00D111C7&quot;/&gt;&lt;wsp:rsid wsp:val=&quot;00D2047D&quot;/&gt;&lt;wsp:rsid wsp:val=&quot;00D718C0&quot;/&gt;&lt;wsp:rsid wsp:val=&quot;00D806AF&quot;/&gt;&lt;wsp:rsid wsp:val=&quot;00DB4036&quot;/&gt;&lt;wsp:rsid wsp:val=&quot;00DF0F89&quot;/&gt;&lt;wsp:rsid wsp:val=&quot;00E124E5&quot;/&gt;&lt;wsp:rsid wsp:val=&quot;00E33E59&quot;/&gt;&lt;wsp:rsid wsp:val=&quot;00E479B6&quot;/&gt;&lt;wsp:rsid wsp:val=&quot;00E833D9&quot;/&gt;&lt;wsp:rsid wsp:val=&quot;00E86A41&quot;/&gt;&lt;wsp:rsid wsp:val=&quot;00EA44DB&quot;/&gt;&lt;wsp:rsid wsp:val=&quot;00EB23F8&quot;/&gt;&lt;wsp:rsid wsp:val=&quot;00F038CD&quot;/&gt;&lt;wsp:rsid wsp:val=&quot;00F111AB&quot;/&gt;&lt;wsp:rsid wsp:val=&quot;00F21B10&quot;/&gt;&lt;wsp:rsid wsp:val=&quot;00F50767&quot;/&gt;&lt;wsp:rsid wsp:val=&quot;00F5769E&quot;/&gt;&lt;wsp:rsid wsp:val=&quot;00F6260D&quot;/&gt;&lt;wsp:rsid wsp:val=&quot;00FE2ECF&quot;/&gt;&lt;wsp:rsid wsp:val=&quot;00FF0C94&quot;/&gt;&lt;/wsp:rsids&gt;&lt;/w:docPr&gt;&lt;w:body&gt;&lt;wx:sect&gt;&lt;w:p wsp:rsidR=&quot;00000000&quot; wsp:rsidRDefault=&quot;00603476&quot; wsp:rsidP=&quot;00603476&quot;&gt;&lt;m:oMathPara&gt;&lt;m:oMath&gt;&lt;m:r&gt;&lt;m:rPr&gt;&lt;m:sty m:val=&quot;p&quot;/&gt;&lt;/m:rPr&gt;&lt;w:rPr&gt;&lt;w:rFonts w:ascii=&quot;Cambria Math&quot; w:h-ansi=&quot;Cambria Math&quot;/&gt;&lt;wx:font wx:val=&quot;Cambria Math&quot;/&gt;&lt;w:sz w:val=&quot;24&quot;/&gt;&lt;/w:rPr&gt;&lt;m:t&gt;MPD&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rFonts w:hint="eastAsia" w:ascii="仿宋" w:hAnsi="仿宋" w:eastAsia="仿宋" w:cs="仿宋"/>
          <w:kern w:val="0"/>
          <w:sz w:val="28"/>
          <w:szCs w:val="28"/>
          <w:lang w:val="zh-CN"/>
        </w:rPr>
        <w:instrText xml:space="preserve"> </w:instrText>
      </w:r>
      <w:r>
        <w:rPr>
          <w:rFonts w:hint="eastAsia" w:ascii="仿宋" w:hAnsi="仿宋" w:eastAsia="仿宋" w:cs="仿宋"/>
          <w:kern w:val="0"/>
          <w:sz w:val="28"/>
          <w:szCs w:val="28"/>
          <w:lang w:val="zh-CN"/>
        </w:rPr>
        <w:fldChar w:fldCharType="separate"/>
      </w:r>
      <w:r>
        <w:rPr>
          <w:rFonts w:hint="eastAsia" w:ascii="仿宋" w:hAnsi="仿宋" w:eastAsia="仿宋" w:cs="仿宋"/>
          <w:kern w:val="0"/>
          <w:sz w:val="28"/>
          <w:szCs w:val="28"/>
          <w:lang w:val="zh-CN"/>
        </w:rPr>
        <w:pict>
          <v:shape id="_x0000_i1035" o:spt="75" type="#_x0000_t75" style="height:15.45pt;width:24.5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111C7&quot;/&gt;&lt;wsp:rsid wsp:val=&quot;0006200F&quot;/&gt;&lt;wsp:rsid wsp:val=&quot;00064CC7&quot;/&gt;&lt;wsp:rsid wsp:val=&quot;00081E80&quot;/&gt;&lt;wsp:rsid wsp:val=&quot;000A68D8&quot;/&gt;&lt;wsp:rsid wsp:val=&quot;000B19AB&quot;/&gt;&lt;wsp:rsid wsp:val=&quot;000B5243&quot;/&gt;&lt;wsp:rsid wsp:val=&quot;000E2529&quot;/&gt;&lt;wsp:rsid wsp:val=&quot;000F7A67&quot;/&gt;&lt;wsp:rsid wsp:val=&quot;00101F67&quot;/&gt;&lt;wsp:rsid wsp:val=&quot;00130E6D&quot;/&gt;&lt;wsp:rsid wsp:val=&quot;00135050&quot;/&gt;&lt;wsp:rsid wsp:val=&quot;001500DE&quot;/&gt;&lt;wsp:rsid wsp:val=&quot;00150C7D&quot;/&gt;&lt;wsp:rsid wsp:val=&quot;00153982&quot;/&gt;&lt;wsp:rsid wsp:val=&quot;001764B3&quot;/&gt;&lt;wsp:rsid wsp:val=&quot;00191408&quot;/&gt;&lt;wsp:rsid wsp:val=&quot;00196879&quot;/&gt;&lt;wsp:rsid wsp:val=&quot;001D1D75&quot;/&gt;&lt;wsp:rsid wsp:val=&quot;001F3E0C&quot;/&gt;&lt;wsp:rsid wsp:val=&quot;0023480B&quot;/&gt;&lt;wsp:rsid wsp:val=&quot;002354C8&quot;/&gt;&lt;wsp:rsid wsp:val=&quot;002878B2&quot;/&gt;&lt;wsp:rsid wsp:val=&quot;002D163A&quot;/&gt;&lt;wsp:rsid wsp:val=&quot;002F107C&quot;/&gt;&lt;wsp:rsid wsp:val=&quot;0031155F&quot;/&gt;&lt;wsp:rsid wsp:val=&quot;00342492&quot;/&gt;&lt;wsp:rsid wsp:val=&quot;0037140A&quot;/&gt;&lt;wsp:rsid wsp:val=&quot;00377D3B&quot;/&gt;&lt;wsp:rsid wsp:val=&quot;003903E2&quot;/&gt;&lt;wsp:rsid wsp:val=&quot;003A3CDA&quot;/&gt;&lt;wsp:rsid wsp:val=&quot;003E7BF3&quot;/&gt;&lt;wsp:rsid wsp:val=&quot;00410EB1&quot;/&gt;&lt;wsp:rsid wsp:val=&quot;00416527&quot;/&gt;&lt;wsp:rsid wsp:val=&quot;00422C62&quot;/&gt;&lt;wsp:rsid wsp:val=&quot;00495ED3&quot;/&gt;&lt;wsp:rsid wsp:val=&quot;004A5CB3&quot;/&gt;&lt;wsp:rsid wsp:val=&quot;004B2BF5&quot;/&gt;&lt;wsp:rsid wsp:val=&quot;004B567C&quot;/&gt;&lt;wsp:rsid wsp:val=&quot;005458FB&quot;/&gt;&lt;wsp:rsid wsp:val=&quot;00560044&quot;/&gt;&lt;wsp:rsid wsp:val=&quot;005713B1&quot;/&gt;&lt;wsp:rsid wsp:val=&quot;005A0D53&quot;/&gt;&lt;wsp:rsid wsp:val=&quot;005D7B86&quot;/&gt;&lt;wsp:rsid wsp:val=&quot;005F7CD7&quot;/&gt;&lt;wsp:rsid wsp:val=&quot;00603476&quot;/&gt;&lt;wsp:rsid wsp:val=&quot;00610B63&quot;/&gt;&lt;wsp:rsid wsp:val=&quot;00614289&quot;/&gt;&lt;wsp:rsid wsp:val=&quot;0064779B&quot;/&gt;&lt;wsp:rsid wsp:val=&quot;0065637A&quot;/&gt;&lt;wsp:rsid wsp:val=&quot;006630B0&quot;/&gt;&lt;wsp:rsid wsp:val=&quot;006A755B&quot;/&gt;&lt;wsp:rsid wsp:val=&quot;006F07F1&quot;/&gt;&lt;wsp:rsid wsp:val=&quot;00744E4F&quot;/&gt;&lt;wsp:rsid wsp:val=&quot;00750A69&quot;/&gt;&lt;wsp:rsid wsp:val=&quot;00790498&quot;/&gt;&lt;wsp:rsid wsp:val=&quot;00792991&quot;/&gt;&lt;wsp:rsid wsp:val=&quot;007B342A&quot;/&gt;&lt;wsp:rsid wsp:val=&quot;007B519F&quot;/&gt;&lt;wsp:rsid wsp:val=&quot;007C47CD&quot;/&gt;&lt;wsp:rsid wsp:val=&quot;007D2A89&quot;/&gt;&lt;wsp:rsid wsp:val=&quot;0083082C&quot;/&gt;&lt;wsp:rsid wsp:val=&quot;008922AD&quot;/&gt;&lt;wsp:rsid wsp:val=&quot;008B4AFD&quot;/&gt;&lt;wsp:rsid wsp:val=&quot;00910726&quot;/&gt;&lt;wsp:rsid wsp:val=&quot;009971BF&quot;/&gt;&lt;wsp:rsid wsp:val=&quot;009D24C9&quot;/&gt;&lt;wsp:rsid wsp:val=&quot;00A263BE&quot;/&gt;&lt;wsp:rsid wsp:val=&quot;00A41DB0&quot;/&gt;&lt;wsp:rsid wsp:val=&quot;00A66F88&quot;/&gt;&lt;wsp:rsid wsp:val=&quot;00A80983&quot;/&gt;&lt;wsp:rsid wsp:val=&quot;00AD3568&quot;/&gt;&lt;wsp:rsid wsp:val=&quot;00AD46FC&quot;/&gt;&lt;wsp:rsid wsp:val=&quot;00AF5C24&quot;/&gt;&lt;wsp:rsid wsp:val=&quot;00B21BDB&quot;/&gt;&lt;wsp:rsid wsp:val=&quot;00B3152D&quot;/&gt;&lt;wsp:rsid wsp:val=&quot;00B4274D&quot;/&gt;&lt;wsp:rsid wsp:val=&quot;00B80A6F&quot;/&gt;&lt;wsp:rsid wsp:val=&quot;00B869BA&quot;/&gt;&lt;wsp:rsid wsp:val=&quot;00B87286&quot;/&gt;&lt;wsp:rsid wsp:val=&quot;00B87CBE&quot;/&gt;&lt;wsp:rsid wsp:val=&quot;00BC5168&quot;/&gt;&lt;wsp:rsid wsp:val=&quot;00C26CC8&quot;/&gt;&lt;wsp:rsid wsp:val=&quot;00C33B7C&quot;/&gt;&lt;wsp:rsid wsp:val=&quot;00C46C47&quot;/&gt;&lt;wsp:rsid wsp:val=&quot;00C9145B&quot;/&gt;&lt;wsp:rsid wsp:val=&quot;00C9479D&quot;/&gt;&lt;wsp:rsid wsp:val=&quot;00CB4EF4&quot;/&gt;&lt;wsp:rsid wsp:val=&quot;00CC1A44&quot;/&gt;&lt;wsp:rsid wsp:val=&quot;00CC3784&quot;/&gt;&lt;wsp:rsid wsp:val=&quot;00D111C7&quot;/&gt;&lt;wsp:rsid wsp:val=&quot;00D2047D&quot;/&gt;&lt;wsp:rsid wsp:val=&quot;00D718C0&quot;/&gt;&lt;wsp:rsid wsp:val=&quot;00D806AF&quot;/&gt;&lt;wsp:rsid wsp:val=&quot;00DB4036&quot;/&gt;&lt;wsp:rsid wsp:val=&quot;00DF0F89&quot;/&gt;&lt;wsp:rsid wsp:val=&quot;00E124E5&quot;/&gt;&lt;wsp:rsid wsp:val=&quot;00E33E59&quot;/&gt;&lt;wsp:rsid wsp:val=&quot;00E479B6&quot;/&gt;&lt;wsp:rsid wsp:val=&quot;00E833D9&quot;/&gt;&lt;wsp:rsid wsp:val=&quot;00E86A41&quot;/&gt;&lt;wsp:rsid wsp:val=&quot;00EA44DB&quot;/&gt;&lt;wsp:rsid wsp:val=&quot;00EB23F8&quot;/&gt;&lt;wsp:rsid wsp:val=&quot;00F038CD&quot;/&gt;&lt;wsp:rsid wsp:val=&quot;00F111AB&quot;/&gt;&lt;wsp:rsid wsp:val=&quot;00F21B10&quot;/&gt;&lt;wsp:rsid wsp:val=&quot;00F50767&quot;/&gt;&lt;wsp:rsid wsp:val=&quot;00F5769E&quot;/&gt;&lt;wsp:rsid wsp:val=&quot;00F6260D&quot;/&gt;&lt;wsp:rsid wsp:val=&quot;00FE2ECF&quot;/&gt;&lt;wsp:rsid wsp:val=&quot;00FF0C94&quot;/&gt;&lt;/wsp:rsids&gt;&lt;/w:docPr&gt;&lt;w:body&gt;&lt;wx:sect&gt;&lt;w:p wsp:rsidR=&quot;00000000&quot; wsp:rsidRDefault=&quot;00603476&quot; wsp:rsidP=&quot;00603476&quot;&gt;&lt;m:oMathPara&gt;&lt;m:oMath&gt;&lt;m:r&gt;&lt;m:rPr&gt;&lt;m:sty m:val=&quot;p&quot;/&gt;&lt;/m:rPr&gt;&lt;w:rPr&gt;&lt;w:rFonts w:ascii=&quot;Cambria Math&quot; w:h-ansi=&quot;Cambria Math&quot;/&gt;&lt;wx:font wx:val=&quot;Cambria Math&quot;/&gt;&lt;w:sz w:val=&quot;24&quot;/&gt;&lt;/w:rPr&gt;&lt;m:t&gt;MPD&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rFonts w:hint="eastAsia" w:ascii="仿宋" w:hAnsi="仿宋" w:eastAsia="仿宋" w:cs="仿宋"/>
          <w:kern w:val="0"/>
          <w:sz w:val="28"/>
          <w:szCs w:val="28"/>
          <w:lang w:val="zh-CN"/>
        </w:rPr>
        <w:fldChar w:fldCharType="end"/>
      </w:r>
      <w:r>
        <w:rPr>
          <w:rFonts w:hint="eastAsia" w:ascii="仿宋" w:hAnsi="仿宋" w:eastAsia="仿宋" w:cs="仿宋"/>
          <w:kern w:val="0"/>
          <w:sz w:val="28"/>
          <w:szCs w:val="28"/>
          <w:lang w:val="zh-CN"/>
        </w:rPr>
        <w:t>C</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 </w:t>
      </w:r>
      <w:r>
        <w:rPr>
          <w:rFonts w:hint="eastAsia" w:ascii="仿宋" w:hAnsi="仿宋" w:eastAsia="仿宋" w:cs="仿宋"/>
          <w:kern w:val="0"/>
          <w:sz w:val="28"/>
          <w:szCs w:val="28"/>
          <w:lang w:val="zh-CN"/>
        </w:rPr>
        <w:fldChar w:fldCharType="begin"/>
      </w:r>
      <w:r>
        <w:rPr>
          <w:rFonts w:hint="eastAsia" w:ascii="仿宋" w:hAnsi="仿宋" w:eastAsia="仿宋" w:cs="仿宋"/>
          <w:kern w:val="0"/>
          <w:sz w:val="28"/>
          <w:szCs w:val="28"/>
          <w:lang w:val="zh-CN"/>
        </w:rPr>
        <w:instrText xml:space="preserve"> QUOTE </w:instrText>
      </w:r>
      <w:r>
        <w:rPr>
          <w:rFonts w:hint="eastAsia" w:ascii="仿宋" w:hAnsi="仿宋" w:eastAsia="仿宋" w:cs="仿宋"/>
          <w:kern w:val="0"/>
          <w:sz w:val="28"/>
          <w:szCs w:val="28"/>
          <w:lang w:val="zh-CN"/>
        </w:rPr>
        <w:pict>
          <v:shape id="_x0000_i1036" o:spt="75" type="#_x0000_t75" style="height:15.45pt;width:61.3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111C7&quot;/&gt;&lt;wsp:rsid wsp:val=&quot;0006200F&quot;/&gt;&lt;wsp:rsid wsp:val=&quot;00064CC7&quot;/&gt;&lt;wsp:rsid wsp:val=&quot;00081E80&quot;/&gt;&lt;wsp:rsid wsp:val=&quot;000A68D8&quot;/&gt;&lt;wsp:rsid wsp:val=&quot;000B19AB&quot;/&gt;&lt;wsp:rsid wsp:val=&quot;000B5243&quot;/&gt;&lt;wsp:rsid wsp:val=&quot;000E2529&quot;/&gt;&lt;wsp:rsid wsp:val=&quot;000F7A67&quot;/&gt;&lt;wsp:rsid wsp:val=&quot;00101F67&quot;/&gt;&lt;wsp:rsid wsp:val=&quot;00130E6D&quot;/&gt;&lt;wsp:rsid wsp:val=&quot;00135050&quot;/&gt;&lt;wsp:rsid wsp:val=&quot;001500DE&quot;/&gt;&lt;wsp:rsid wsp:val=&quot;00150C7D&quot;/&gt;&lt;wsp:rsid wsp:val=&quot;00153982&quot;/&gt;&lt;wsp:rsid wsp:val=&quot;001764B3&quot;/&gt;&lt;wsp:rsid wsp:val=&quot;00191408&quot;/&gt;&lt;wsp:rsid wsp:val=&quot;00196879&quot;/&gt;&lt;wsp:rsid wsp:val=&quot;001D1D75&quot;/&gt;&lt;wsp:rsid wsp:val=&quot;001F3E0C&quot;/&gt;&lt;wsp:rsid wsp:val=&quot;0023480B&quot;/&gt;&lt;wsp:rsid wsp:val=&quot;002354C8&quot;/&gt;&lt;wsp:rsid wsp:val=&quot;002878B2&quot;/&gt;&lt;wsp:rsid wsp:val=&quot;002D163A&quot;/&gt;&lt;wsp:rsid wsp:val=&quot;002F107C&quot;/&gt;&lt;wsp:rsid wsp:val=&quot;0031155F&quot;/&gt;&lt;wsp:rsid wsp:val=&quot;00342492&quot;/&gt;&lt;wsp:rsid wsp:val=&quot;0037140A&quot;/&gt;&lt;wsp:rsid wsp:val=&quot;00377D3B&quot;/&gt;&lt;wsp:rsid wsp:val=&quot;003903E2&quot;/&gt;&lt;wsp:rsid wsp:val=&quot;003A3CDA&quot;/&gt;&lt;wsp:rsid wsp:val=&quot;003E7BF3&quot;/&gt;&lt;wsp:rsid wsp:val=&quot;00410EB1&quot;/&gt;&lt;wsp:rsid wsp:val=&quot;00416527&quot;/&gt;&lt;wsp:rsid wsp:val=&quot;00422C62&quot;/&gt;&lt;wsp:rsid wsp:val=&quot;00495ED3&quot;/&gt;&lt;wsp:rsid wsp:val=&quot;004A5CB3&quot;/&gt;&lt;wsp:rsid wsp:val=&quot;004B2BF5&quot;/&gt;&lt;wsp:rsid wsp:val=&quot;004B567C&quot;/&gt;&lt;wsp:rsid wsp:val=&quot;005458FB&quot;/&gt;&lt;wsp:rsid wsp:val=&quot;00560044&quot;/&gt;&lt;wsp:rsid wsp:val=&quot;005713B1&quot;/&gt;&lt;wsp:rsid wsp:val=&quot;005A0D53&quot;/&gt;&lt;wsp:rsid wsp:val=&quot;005D7B86&quot;/&gt;&lt;wsp:rsid wsp:val=&quot;005F7CD7&quot;/&gt;&lt;wsp:rsid wsp:val=&quot;00610B63&quot;/&gt;&lt;wsp:rsid wsp:val=&quot;00614289&quot;/&gt;&lt;wsp:rsid wsp:val=&quot;0064779B&quot;/&gt;&lt;wsp:rsid wsp:val=&quot;0065637A&quot;/&gt;&lt;wsp:rsid wsp:val=&quot;006630B0&quot;/&gt;&lt;wsp:rsid wsp:val=&quot;006A755B&quot;/&gt;&lt;wsp:rsid wsp:val=&quot;006F07F1&quot;/&gt;&lt;wsp:rsid wsp:val=&quot;00744E4F&quot;/&gt;&lt;wsp:rsid wsp:val=&quot;00750A69&quot;/&gt;&lt;wsp:rsid wsp:val=&quot;00790498&quot;/&gt;&lt;wsp:rsid wsp:val=&quot;00792991&quot;/&gt;&lt;wsp:rsid wsp:val=&quot;007B342A&quot;/&gt;&lt;wsp:rsid wsp:val=&quot;007B519F&quot;/&gt;&lt;wsp:rsid wsp:val=&quot;007C47CD&quot;/&gt;&lt;wsp:rsid wsp:val=&quot;007D2A89&quot;/&gt;&lt;wsp:rsid wsp:val=&quot;0083082C&quot;/&gt;&lt;wsp:rsid wsp:val=&quot;008922AD&quot;/&gt;&lt;wsp:rsid wsp:val=&quot;008B4AFD&quot;/&gt;&lt;wsp:rsid wsp:val=&quot;00910726&quot;/&gt;&lt;wsp:rsid wsp:val=&quot;00944CAA&quot;/&gt;&lt;wsp:rsid wsp:val=&quot;009971BF&quot;/&gt;&lt;wsp:rsid wsp:val=&quot;009D24C9&quot;/&gt;&lt;wsp:rsid wsp:val=&quot;00A263BE&quot;/&gt;&lt;wsp:rsid wsp:val=&quot;00A41DB0&quot;/&gt;&lt;wsp:rsid wsp:val=&quot;00A66F88&quot;/&gt;&lt;wsp:rsid wsp:val=&quot;00A80983&quot;/&gt;&lt;wsp:rsid wsp:val=&quot;00AD3568&quot;/&gt;&lt;wsp:rsid wsp:val=&quot;00AD46FC&quot;/&gt;&lt;wsp:rsid wsp:val=&quot;00AF5C24&quot;/&gt;&lt;wsp:rsid wsp:val=&quot;00B21BDB&quot;/&gt;&lt;wsp:rsid wsp:val=&quot;00B3152D&quot;/&gt;&lt;wsp:rsid wsp:val=&quot;00B4274D&quot;/&gt;&lt;wsp:rsid wsp:val=&quot;00B80A6F&quot;/&gt;&lt;wsp:rsid wsp:val=&quot;00B869BA&quot;/&gt;&lt;wsp:rsid wsp:val=&quot;00B87286&quot;/&gt;&lt;wsp:rsid wsp:val=&quot;00B87CBE&quot;/&gt;&lt;wsp:rsid wsp:val=&quot;00BC5168&quot;/&gt;&lt;wsp:rsid wsp:val=&quot;00C26CC8&quot;/&gt;&lt;wsp:rsid wsp:val=&quot;00C33B7C&quot;/&gt;&lt;wsp:rsid wsp:val=&quot;00C46C47&quot;/&gt;&lt;wsp:rsid wsp:val=&quot;00C9145B&quot;/&gt;&lt;wsp:rsid wsp:val=&quot;00C9479D&quot;/&gt;&lt;wsp:rsid wsp:val=&quot;00CB4EF4&quot;/&gt;&lt;wsp:rsid wsp:val=&quot;00CC1A44&quot;/&gt;&lt;wsp:rsid wsp:val=&quot;00CC3784&quot;/&gt;&lt;wsp:rsid wsp:val=&quot;00D111C7&quot;/&gt;&lt;wsp:rsid wsp:val=&quot;00D2047D&quot;/&gt;&lt;wsp:rsid wsp:val=&quot;00D718C0&quot;/&gt;&lt;wsp:rsid wsp:val=&quot;00D806AF&quot;/&gt;&lt;wsp:rsid wsp:val=&quot;00DB4036&quot;/&gt;&lt;wsp:rsid wsp:val=&quot;00DF0F89&quot;/&gt;&lt;wsp:rsid wsp:val=&quot;00E124E5&quot;/&gt;&lt;wsp:rsid wsp:val=&quot;00E33E59&quot;/&gt;&lt;wsp:rsid wsp:val=&quot;00E479B6&quot;/&gt;&lt;wsp:rsid wsp:val=&quot;00E833D9&quot;/&gt;&lt;wsp:rsid wsp:val=&quot;00E86A41&quot;/&gt;&lt;wsp:rsid wsp:val=&quot;00EA44DB&quot;/&gt;&lt;wsp:rsid wsp:val=&quot;00EB23F8&quot;/&gt;&lt;wsp:rsid wsp:val=&quot;00F038CD&quot;/&gt;&lt;wsp:rsid wsp:val=&quot;00F111AB&quot;/&gt;&lt;wsp:rsid wsp:val=&quot;00F21B10&quot;/&gt;&lt;wsp:rsid wsp:val=&quot;00F50767&quot;/&gt;&lt;wsp:rsid wsp:val=&quot;00F5769E&quot;/&gt;&lt;wsp:rsid wsp:val=&quot;00F6260D&quot;/&gt;&lt;wsp:rsid wsp:val=&quot;00FE2ECF&quot;/&gt;&lt;wsp:rsid wsp:val=&quot;00FF0C94&quot;/&gt;&lt;/wsp:rsids&gt;&lt;/w:docPr&gt;&lt;w:body&gt;&lt;wx:sect&gt;&lt;w:p wsp:rsidR=&quot;00000000&quot; wsp:rsidRDefault=&quot;00944CAA&quot; wsp:rsidP=&quot;00944CAA&quot;&gt;&lt;m:oMathPara&gt;&lt;m:oMath&gt;&lt;m:r&gt;&lt;m:rPr&gt;&lt;m:sty m:val=&quot;p&quot;/&gt;&lt;/m:rPr&gt;&lt;w:rPr&gt;&lt;w:rFonts w:ascii=&quot;Cambria Math&quot; w:h-ansi=&quot;Cambria Math&quot;/&gt;&lt;wx:font wx:val=&quot;Cambria Math&quot;/&gt;&lt;w:sz w:val=&quot;24&quot;/&gt;&lt;/w:rPr&gt;&lt;m:t&gt;WR=&lt;/m:t&gt;&lt;/m:r&gt;&lt;m:r&gt;&lt;w:rPr&gt;&lt;w:rFonts w:ascii=&quot;Cambria Math&quot; w:h-ansi=&quot;Cambria Math&quot;/&gt;&lt;wx:font wx:val=&quot;Cambria Math&quot;/&gt;&lt;w:i/&gt;&lt;w:i-cs/&gt;&lt;w:sz w:val=&quot;24&quot;/&gt;&lt;/w:rPr&gt;&lt;m:t&gt;?&lt;/m:t&gt;&lt;/m:r&gt;&lt;m:acc&gt;&lt;m:accPr&gt;&lt;m:chr m:val=&quot;?&quot;/&gt;&lt;m:ctrlPr&gt;&lt;w:rPr&gt;&lt;w:rFonts w:ascii=&quot;Cambria Math&quot; w:h-ansi=&quot;Cambria Math&quot;/&gt;&lt;wx:font wx:val=&quot;Cambria Math&quot;/&gt;&lt;w:i/&gt;&lt;w:i-cs/&gt;&lt;w:sz w:val=&quot;24&quot;/&gt;&lt;/w:rPr&gt;&lt;/m:ctrlPr&gt;&lt;/m:accPr&gt;&lt;m:e&gt;&lt;m:r&gt;&lt;m:rPr&gt;&lt;m:sty m:val=&quot;p&quot;/&gt;&lt;/m:rPr&gt;&lt;w:rPr&gt;&lt;w:rFonts w:ascii=&quot;Cambria Math&quot; w:h-ansi=&quot;Cambria Math&quot;/&gt;&lt;wx:font wx:val=&quot;Cambria Math&quot;/&gt;&lt;w:sz w:val=&quot;24&quot;/&gt;&lt;/w:rPr&gt;&lt;m:t&gt;MPD&lt;/m:t&gt;&lt;/m:r&gt;&lt;/m:e&gt;&lt;/m:ac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rFonts w:hint="eastAsia" w:ascii="仿宋" w:hAnsi="仿宋" w:eastAsia="仿宋" w:cs="仿宋"/>
          <w:kern w:val="0"/>
          <w:sz w:val="28"/>
          <w:szCs w:val="28"/>
          <w:lang w:val="zh-CN"/>
        </w:rPr>
        <w:instrText xml:space="preserve"> </w:instrText>
      </w:r>
      <w:r>
        <w:rPr>
          <w:rFonts w:hint="eastAsia" w:ascii="仿宋" w:hAnsi="仿宋" w:eastAsia="仿宋" w:cs="仿宋"/>
          <w:kern w:val="0"/>
          <w:sz w:val="28"/>
          <w:szCs w:val="28"/>
          <w:lang w:val="zh-CN"/>
        </w:rPr>
        <w:fldChar w:fldCharType="end"/>
      </w:r>
      <w:r>
        <w:rPr>
          <w:rFonts w:hint="eastAsia" w:ascii="仿宋" w:hAnsi="仿宋" w:eastAsia="仿宋" w:cs="仿宋"/>
          <w:kern w:val="0"/>
          <w:sz w:val="28"/>
          <w:szCs w:val="28"/>
          <w:lang w:val="zh-CN"/>
        </w:rPr>
        <w:t xml:space="preserve">  </w:t>
      </w:r>
      <w:r>
        <w:rPr>
          <w:rFonts w:hint="eastAsia" w:ascii="仿宋" w:hAnsi="仿宋" w:eastAsia="仿宋" w:cs="仿宋"/>
          <w:kern w:val="0"/>
          <w:sz w:val="28"/>
          <w:szCs w:val="28"/>
          <w:lang w:val="zh-CN"/>
        </w:rPr>
        <w:fldChar w:fldCharType="begin"/>
      </w:r>
      <w:r>
        <w:rPr>
          <w:rFonts w:hint="eastAsia" w:ascii="仿宋" w:hAnsi="仿宋" w:eastAsia="仿宋" w:cs="仿宋"/>
          <w:kern w:val="0"/>
          <w:sz w:val="28"/>
          <w:szCs w:val="28"/>
          <w:lang w:val="zh-CN"/>
        </w:rPr>
        <w:instrText xml:space="preserve"> QUOTE </w:instrText>
      </w:r>
      <w:r>
        <w:rPr>
          <w:rFonts w:hint="eastAsia" w:ascii="仿宋" w:hAnsi="仿宋" w:eastAsia="仿宋" w:cs="仿宋"/>
          <w:kern w:val="0"/>
          <w:sz w:val="28"/>
          <w:szCs w:val="28"/>
          <w:lang w:val="zh-CN"/>
        </w:rPr>
        <w:pict>
          <v:shape id="_x0000_i1037" o:spt="75" type="#_x0000_t75" style="height:15.45pt;width:18.6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111C7&quot;/&gt;&lt;wsp:rsid wsp:val=&quot;0006200F&quot;/&gt;&lt;wsp:rsid wsp:val=&quot;00064CC7&quot;/&gt;&lt;wsp:rsid wsp:val=&quot;00081E80&quot;/&gt;&lt;wsp:rsid wsp:val=&quot;000A68D8&quot;/&gt;&lt;wsp:rsid wsp:val=&quot;000B19AB&quot;/&gt;&lt;wsp:rsid wsp:val=&quot;000B5243&quot;/&gt;&lt;wsp:rsid wsp:val=&quot;000E2529&quot;/&gt;&lt;wsp:rsid wsp:val=&quot;000F7A67&quot;/&gt;&lt;wsp:rsid wsp:val=&quot;00101F67&quot;/&gt;&lt;wsp:rsid wsp:val=&quot;00130E6D&quot;/&gt;&lt;wsp:rsid wsp:val=&quot;00135050&quot;/&gt;&lt;wsp:rsid wsp:val=&quot;001500DE&quot;/&gt;&lt;wsp:rsid wsp:val=&quot;00150C7D&quot;/&gt;&lt;wsp:rsid wsp:val=&quot;00153982&quot;/&gt;&lt;wsp:rsid wsp:val=&quot;001764B3&quot;/&gt;&lt;wsp:rsid wsp:val=&quot;00191408&quot;/&gt;&lt;wsp:rsid wsp:val=&quot;00196879&quot;/&gt;&lt;wsp:rsid wsp:val=&quot;001D1D75&quot;/&gt;&lt;wsp:rsid wsp:val=&quot;001F3E0C&quot;/&gt;&lt;wsp:rsid wsp:val=&quot;0023480B&quot;/&gt;&lt;wsp:rsid wsp:val=&quot;002354C8&quot;/&gt;&lt;wsp:rsid wsp:val=&quot;002878B2&quot;/&gt;&lt;wsp:rsid wsp:val=&quot;002D163A&quot;/&gt;&lt;wsp:rsid wsp:val=&quot;002F107C&quot;/&gt;&lt;wsp:rsid wsp:val=&quot;0031155F&quot;/&gt;&lt;wsp:rsid wsp:val=&quot;00342492&quot;/&gt;&lt;wsp:rsid wsp:val=&quot;0037140A&quot;/&gt;&lt;wsp:rsid wsp:val=&quot;00377D3B&quot;/&gt;&lt;wsp:rsid wsp:val=&quot;003903E2&quot;/&gt;&lt;wsp:rsid wsp:val=&quot;003A3CDA&quot;/&gt;&lt;wsp:rsid wsp:val=&quot;003E7BF3&quot;/&gt;&lt;wsp:rsid wsp:val=&quot;00410EB1&quot;/&gt;&lt;wsp:rsid wsp:val=&quot;00416527&quot;/&gt;&lt;wsp:rsid wsp:val=&quot;00422C62&quot;/&gt;&lt;wsp:rsid wsp:val=&quot;00495ED3&quot;/&gt;&lt;wsp:rsid wsp:val=&quot;004A5CB3&quot;/&gt;&lt;wsp:rsid wsp:val=&quot;004B2BF5&quot;/&gt;&lt;wsp:rsid wsp:val=&quot;004B567C&quot;/&gt;&lt;wsp:rsid wsp:val=&quot;005458FB&quot;/&gt;&lt;wsp:rsid wsp:val=&quot;00560044&quot;/&gt;&lt;wsp:rsid wsp:val=&quot;005713B1&quot;/&gt;&lt;wsp:rsid wsp:val=&quot;005A0D53&quot;/&gt;&lt;wsp:rsid wsp:val=&quot;005D7B86&quot;/&gt;&lt;wsp:rsid wsp:val=&quot;005F7CD7&quot;/&gt;&lt;wsp:rsid wsp:val=&quot;00610B63&quot;/&gt;&lt;wsp:rsid wsp:val=&quot;00614289&quot;/&gt;&lt;wsp:rsid wsp:val=&quot;0064779B&quot;/&gt;&lt;wsp:rsid wsp:val=&quot;0065637A&quot;/&gt;&lt;wsp:rsid wsp:val=&quot;006630B0&quot;/&gt;&lt;wsp:rsid wsp:val=&quot;006A755B&quot;/&gt;&lt;wsp:rsid wsp:val=&quot;006F07F1&quot;/&gt;&lt;wsp:rsid wsp:val=&quot;00744E4F&quot;/&gt;&lt;wsp:rsid wsp:val=&quot;00750A69&quot;/&gt;&lt;wsp:rsid wsp:val=&quot;00790498&quot;/&gt;&lt;wsp:rsid wsp:val=&quot;00792991&quot;/&gt;&lt;wsp:rsid wsp:val=&quot;007B342A&quot;/&gt;&lt;wsp:rsid wsp:val=&quot;007B519F&quot;/&gt;&lt;wsp:rsid wsp:val=&quot;007C47CD&quot;/&gt;&lt;wsp:rsid wsp:val=&quot;007D2A89&quot;/&gt;&lt;wsp:rsid wsp:val=&quot;0083082C&quot;/&gt;&lt;wsp:rsid wsp:val=&quot;0085770D&quot;/&gt;&lt;wsp:rsid wsp:val=&quot;008922AD&quot;/&gt;&lt;wsp:rsid wsp:val=&quot;008B4AFD&quot;/&gt;&lt;wsp:rsid wsp:val=&quot;00910726&quot;/&gt;&lt;wsp:rsid wsp:val=&quot;009971BF&quot;/&gt;&lt;wsp:rsid wsp:val=&quot;009D24C9&quot;/&gt;&lt;wsp:rsid wsp:val=&quot;00A263BE&quot;/&gt;&lt;wsp:rsid wsp:val=&quot;00A41DB0&quot;/&gt;&lt;wsp:rsid wsp:val=&quot;00A66F88&quot;/&gt;&lt;wsp:rsid wsp:val=&quot;00A80983&quot;/&gt;&lt;wsp:rsid wsp:val=&quot;00AD3568&quot;/&gt;&lt;wsp:rsid wsp:val=&quot;00AD46FC&quot;/&gt;&lt;wsp:rsid wsp:val=&quot;00AF5C24&quot;/&gt;&lt;wsp:rsid wsp:val=&quot;00B21BDB&quot;/&gt;&lt;wsp:rsid wsp:val=&quot;00B3152D&quot;/&gt;&lt;wsp:rsid wsp:val=&quot;00B4274D&quot;/&gt;&lt;wsp:rsid wsp:val=&quot;00B80A6F&quot;/&gt;&lt;wsp:rsid wsp:val=&quot;00B869BA&quot;/&gt;&lt;wsp:rsid wsp:val=&quot;00B87286&quot;/&gt;&lt;wsp:rsid wsp:val=&quot;00B87CBE&quot;/&gt;&lt;wsp:rsid wsp:val=&quot;00BC5168&quot;/&gt;&lt;wsp:rsid wsp:val=&quot;00C26CC8&quot;/&gt;&lt;wsp:rsid wsp:val=&quot;00C33B7C&quot;/&gt;&lt;wsp:rsid wsp:val=&quot;00C46C47&quot;/&gt;&lt;wsp:rsid wsp:val=&quot;00C9145B&quot;/&gt;&lt;wsp:rsid wsp:val=&quot;00C9479D&quot;/&gt;&lt;wsp:rsid wsp:val=&quot;00CB4EF4&quot;/&gt;&lt;wsp:rsid wsp:val=&quot;00CC1A44&quot;/&gt;&lt;wsp:rsid wsp:val=&quot;00CC3784&quot;/&gt;&lt;wsp:rsid wsp:val=&quot;00D111C7&quot;/&gt;&lt;wsp:rsid wsp:val=&quot;00D2047D&quot;/&gt;&lt;wsp:rsid wsp:val=&quot;00D718C0&quot;/&gt;&lt;wsp:rsid wsp:val=&quot;00D806AF&quot;/&gt;&lt;wsp:rsid wsp:val=&quot;00DB4036&quot;/&gt;&lt;wsp:rsid wsp:val=&quot;00DF0F89&quot;/&gt;&lt;wsp:rsid wsp:val=&quot;00E124E5&quot;/&gt;&lt;wsp:rsid wsp:val=&quot;00E33E59&quot;/&gt;&lt;wsp:rsid wsp:val=&quot;00E479B6&quot;/&gt;&lt;wsp:rsid wsp:val=&quot;00E833D9&quot;/&gt;&lt;wsp:rsid wsp:val=&quot;00E86A41&quot;/&gt;&lt;wsp:rsid wsp:val=&quot;00EA44DB&quot;/&gt;&lt;wsp:rsid wsp:val=&quot;00EB23F8&quot;/&gt;&lt;wsp:rsid wsp:val=&quot;00F038CD&quot;/&gt;&lt;wsp:rsid wsp:val=&quot;00F111AB&quot;/&gt;&lt;wsp:rsid wsp:val=&quot;00F21B10&quot;/&gt;&lt;wsp:rsid wsp:val=&quot;00F50767&quot;/&gt;&lt;wsp:rsid wsp:val=&quot;00F5769E&quot;/&gt;&lt;wsp:rsid wsp:val=&quot;00F6260D&quot;/&gt;&lt;wsp:rsid wsp:val=&quot;00FE2ECF&quot;/&gt;&lt;wsp:rsid wsp:val=&quot;00FF0C94&quot;/&gt;&lt;/wsp:rsids&gt;&lt;/w:docPr&gt;&lt;w:body&gt;&lt;wx:sect&gt;&lt;w:p wsp:rsidR=&quot;00000000&quot; wsp:rsidRDefault=&quot;0085770D&quot; wsp:rsidP=&quot;0085770D&quot;&gt;&lt;m:oMathPara&gt;&lt;m:oMath&gt;&lt;m:r&gt;&lt;m:rPr&gt;&lt;m:sty m:val=&quot;p&quot;/&gt;&lt;/m:rPr&gt;&lt;w:rPr&gt;&lt;w:rFonts w:ascii=&quot;Cambria Math&quot; w:h-ansi=&quot;Cambria Math&quot; w:hint=&quot;fareast&quot;/&gt;&lt;wx:font wx:val=&quot;Cambria Math&quot;/&gt;&lt;w:sz w:val=&quot;24&quot;/&gt;&lt;w:vertAlign w:val=&quot;subscript&quot;/&gt;&lt;/w:rPr&gt;&lt;m:t&gt;WR&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rPr>
          <w:rFonts w:hint="eastAsia" w:ascii="仿宋" w:hAnsi="仿宋" w:eastAsia="仿宋" w:cs="仿宋"/>
          <w:kern w:val="0"/>
          <w:sz w:val="28"/>
          <w:szCs w:val="28"/>
          <w:lang w:val="zh-CN"/>
        </w:rPr>
        <w:instrText xml:space="preserve"> </w:instrText>
      </w:r>
      <w:r>
        <w:rPr>
          <w:rFonts w:hint="eastAsia" w:ascii="仿宋" w:hAnsi="仿宋" w:eastAsia="仿宋" w:cs="仿宋"/>
          <w:kern w:val="0"/>
          <w:sz w:val="28"/>
          <w:szCs w:val="28"/>
          <w:lang w:val="zh-CN"/>
        </w:rPr>
        <w:fldChar w:fldCharType="separate"/>
      </w:r>
      <w:r>
        <w:rPr>
          <w:rFonts w:hint="eastAsia" w:ascii="仿宋" w:hAnsi="仿宋" w:eastAsia="仿宋" w:cs="仿宋"/>
          <w:kern w:val="0"/>
          <w:sz w:val="28"/>
          <w:szCs w:val="28"/>
          <w:lang w:val="zh-CN"/>
        </w:rPr>
        <w:pict>
          <v:shape id="_x0000_i1038" o:spt="75" type="#_x0000_t75" style="height:15.45pt;width:18.2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111C7&quot;/&gt;&lt;wsp:rsid wsp:val=&quot;0006200F&quot;/&gt;&lt;wsp:rsid wsp:val=&quot;00064CC7&quot;/&gt;&lt;wsp:rsid wsp:val=&quot;00081E80&quot;/&gt;&lt;wsp:rsid wsp:val=&quot;000A68D8&quot;/&gt;&lt;wsp:rsid wsp:val=&quot;000B19AB&quot;/&gt;&lt;wsp:rsid wsp:val=&quot;000B5243&quot;/&gt;&lt;wsp:rsid wsp:val=&quot;000E2529&quot;/&gt;&lt;wsp:rsid wsp:val=&quot;000F7A67&quot;/&gt;&lt;wsp:rsid wsp:val=&quot;00101F67&quot;/&gt;&lt;wsp:rsid wsp:val=&quot;00130E6D&quot;/&gt;&lt;wsp:rsid wsp:val=&quot;00135050&quot;/&gt;&lt;wsp:rsid wsp:val=&quot;001500DE&quot;/&gt;&lt;wsp:rsid wsp:val=&quot;00150C7D&quot;/&gt;&lt;wsp:rsid wsp:val=&quot;00153982&quot;/&gt;&lt;wsp:rsid wsp:val=&quot;001764B3&quot;/&gt;&lt;wsp:rsid wsp:val=&quot;00191408&quot;/&gt;&lt;wsp:rsid wsp:val=&quot;00196879&quot;/&gt;&lt;wsp:rsid wsp:val=&quot;001D1D75&quot;/&gt;&lt;wsp:rsid wsp:val=&quot;001F3E0C&quot;/&gt;&lt;wsp:rsid wsp:val=&quot;0023480B&quot;/&gt;&lt;wsp:rsid wsp:val=&quot;002354C8&quot;/&gt;&lt;wsp:rsid wsp:val=&quot;002878B2&quot;/&gt;&lt;wsp:rsid wsp:val=&quot;002D163A&quot;/&gt;&lt;wsp:rsid wsp:val=&quot;002F107C&quot;/&gt;&lt;wsp:rsid wsp:val=&quot;0031155F&quot;/&gt;&lt;wsp:rsid wsp:val=&quot;00342492&quot;/&gt;&lt;wsp:rsid wsp:val=&quot;0037140A&quot;/&gt;&lt;wsp:rsid wsp:val=&quot;00377D3B&quot;/&gt;&lt;wsp:rsid wsp:val=&quot;003903E2&quot;/&gt;&lt;wsp:rsid wsp:val=&quot;003A3CDA&quot;/&gt;&lt;wsp:rsid wsp:val=&quot;003E7BF3&quot;/&gt;&lt;wsp:rsid wsp:val=&quot;00410EB1&quot;/&gt;&lt;wsp:rsid wsp:val=&quot;00416527&quot;/&gt;&lt;wsp:rsid wsp:val=&quot;00422C62&quot;/&gt;&lt;wsp:rsid wsp:val=&quot;00495ED3&quot;/&gt;&lt;wsp:rsid wsp:val=&quot;004A5CB3&quot;/&gt;&lt;wsp:rsid wsp:val=&quot;004B2BF5&quot;/&gt;&lt;wsp:rsid wsp:val=&quot;004B567C&quot;/&gt;&lt;wsp:rsid wsp:val=&quot;005458FB&quot;/&gt;&lt;wsp:rsid wsp:val=&quot;00560044&quot;/&gt;&lt;wsp:rsid wsp:val=&quot;005713B1&quot;/&gt;&lt;wsp:rsid wsp:val=&quot;005A0D53&quot;/&gt;&lt;wsp:rsid wsp:val=&quot;005D7B86&quot;/&gt;&lt;wsp:rsid wsp:val=&quot;005F7CD7&quot;/&gt;&lt;wsp:rsid wsp:val=&quot;00610B63&quot;/&gt;&lt;wsp:rsid wsp:val=&quot;00614289&quot;/&gt;&lt;wsp:rsid wsp:val=&quot;0064779B&quot;/&gt;&lt;wsp:rsid wsp:val=&quot;0065637A&quot;/&gt;&lt;wsp:rsid wsp:val=&quot;006630B0&quot;/&gt;&lt;wsp:rsid wsp:val=&quot;006A755B&quot;/&gt;&lt;wsp:rsid wsp:val=&quot;006F07F1&quot;/&gt;&lt;wsp:rsid wsp:val=&quot;00744E4F&quot;/&gt;&lt;wsp:rsid wsp:val=&quot;00750A69&quot;/&gt;&lt;wsp:rsid wsp:val=&quot;00790498&quot;/&gt;&lt;wsp:rsid wsp:val=&quot;00792991&quot;/&gt;&lt;wsp:rsid wsp:val=&quot;007B342A&quot;/&gt;&lt;wsp:rsid wsp:val=&quot;007B519F&quot;/&gt;&lt;wsp:rsid wsp:val=&quot;007C47CD&quot;/&gt;&lt;wsp:rsid wsp:val=&quot;007D2A89&quot;/&gt;&lt;wsp:rsid wsp:val=&quot;0083082C&quot;/&gt;&lt;wsp:rsid wsp:val=&quot;0085770D&quot;/&gt;&lt;wsp:rsid wsp:val=&quot;008922AD&quot;/&gt;&lt;wsp:rsid wsp:val=&quot;008B4AFD&quot;/&gt;&lt;wsp:rsid wsp:val=&quot;00910726&quot;/&gt;&lt;wsp:rsid wsp:val=&quot;009971BF&quot;/&gt;&lt;wsp:rsid wsp:val=&quot;009D24C9&quot;/&gt;&lt;wsp:rsid wsp:val=&quot;00A263BE&quot;/&gt;&lt;wsp:rsid wsp:val=&quot;00A41DB0&quot;/&gt;&lt;wsp:rsid wsp:val=&quot;00A66F88&quot;/&gt;&lt;wsp:rsid wsp:val=&quot;00A80983&quot;/&gt;&lt;wsp:rsid wsp:val=&quot;00AD3568&quot;/&gt;&lt;wsp:rsid wsp:val=&quot;00AD46FC&quot;/&gt;&lt;wsp:rsid wsp:val=&quot;00AF5C24&quot;/&gt;&lt;wsp:rsid wsp:val=&quot;00B21BDB&quot;/&gt;&lt;wsp:rsid wsp:val=&quot;00B3152D&quot;/&gt;&lt;wsp:rsid wsp:val=&quot;00B4274D&quot;/&gt;&lt;wsp:rsid wsp:val=&quot;00B80A6F&quot;/&gt;&lt;wsp:rsid wsp:val=&quot;00B869BA&quot;/&gt;&lt;wsp:rsid wsp:val=&quot;00B87286&quot;/&gt;&lt;wsp:rsid wsp:val=&quot;00B87CBE&quot;/&gt;&lt;wsp:rsid wsp:val=&quot;00BC5168&quot;/&gt;&lt;wsp:rsid wsp:val=&quot;00C26CC8&quot;/&gt;&lt;wsp:rsid wsp:val=&quot;00C33B7C&quot;/&gt;&lt;wsp:rsid wsp:val=&quot;00C46C47&quot;/&gt;&lt;wsp:rsid wsp:val=&quot;00C9145B&quot;/&gt;&lt;wsp:rsid wsp:val=&quot;00C9479D&quot;/&gt;&lt;wsp:rsid wsp:val=&quot;00CB4EF4&quot;/&gt;&lt;wsp:rsid wsp:val=&quot;00CC1A44&quot;/&gt;&lt;wsp:rsid wsp:val=&quot;00CC3784&quot;/&gt;&lt;wsp:rsid wsp:val=&quot;00D111C7&quot;/&gt;&lt;wsp:rsid wsp:val=&quot;00D2047D&quot;/&gt;&lt;wsp:rsid wsp:val=&quot;00D718C0&quot;/&gt;&lt;wsp:rsid wsp:val=&quot;00D806AF&quot;/&gt;&lt;wsp:rsid wsp:val=&quot;00DB4036&quot;/&gt;&lt;wsp:rsid wsp:val=&quot;00DF0F89&quot;/&gt;&lt;wsp:rsid wsp:val=&quot;00E124E5&quot;/&gt;&lt;wsp:rsid wsp:val=&quot;00E33E59&quot;/&gt;&lt;wsp:rsid wsp:val=&quot;00E479B6&quot;/&gt;&lt;wsp:rsid wsp:val=&quot;00E833D9&quot;/&gt;&lt;wsp:rsid wsp:val=&quot;00E86A41&quot;/&gt;&lt;wsp:rsid wsp:val=&quot;00EA44DB&quot;/&gt;&lt;wsp:rsid wsp:val=&quot;00EB23F8&quot;/&gt;&lt;wsp:rsid wsp:val=&quot;00F038CD&quot;/&gt;&lt;wsp:rsid wsp:val=&quot;00F111AB&quot;/&gt;&lt;wsp:rsid wsp:val=&quot;00F21B10&quot;/&gt;&lt;wsp:rsid wsp:val=&quot;00F50767&quot;/&gt;&lt;wsp:rsid wsp:val=&quot;00F5769E&quot;/&gt;&lt;wsp:rsid wsp:val=&quot;00F6260D&quot;/&gt;&lt;wsp:rsid wsp:val=&quot;00FE2ECF&quot;/&gt;&lt;wsp:rsid wsp:val=&quot;00FF0C94&quot;/&gt;&lt;/wsp:rsids&gt;&lt;/w:docPr&gt;&lt;w:body&gt;&lt;wx:sect&gt;&lt;w:p wsp:rsidR=&quot;00000000&quot; wsp:rsidRDefault=&quot;0085770D&quot; wsp:rsidP=&quot;0085770D&quot;&gt;&lt;m:oMathPara&gt;&lt;m:oMath&gt;&lt;m:r&gt;&lt;m:rPr&gt;&lt;m:sty m:val=&quot;p&quot;/&gt;&lt;/m:rPr&gt;&lt;w:rPr&gt;&lt;w:rFonts w:ascii=&quot;Cambria Math&quot; w:h-ansi=&quot;Cambria Math&quot; w:hint=&quot;fareast&quot;/&gt;&lt;wx:font wx:val=&quot;Cambria Math&quot;/&gt;&lt;w:sz w:val=&quot;24&quot;/&gt;&lt;w:vertAlign w:val=&quot;subscript&quot;/&gt;&lt;/w:rPr&gt;&lt;m:t&gt;WR&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rPr>
          <w:rFonts w:hint="eastAsia" w:ascii="仿宋" w:hAnsi="仿宋" w:eastAsia="仿宋" w:cs="仿宋"/>
          <w:kern w:val="0"/>
          <w:sz w:val="28"/>
          <w:szCs w:val="28"/>
          <w:lang w:val="zh-CN"/>
        </w:rPr>
        <w:fldChar w:fldCharType="end"/>
      </w:r>
      <w:r>
        <w:rPr>
          <w:rFonts w:hint="eastAsia" w:ascii="仿宋" w:hAnsi="仿宋" w:eastAsia="仿宋" w:cs="仿宋"/>
          <w:kern w:val="0"/>
          <w:sz w:val="28"/>
          <w:szCs w:val="28"/>
          <w:lang w:val="zh-CN"/>
        </w:rPr>
        <w:t>=</w:t>
      </w:r>
      <w:r>
        <w:rPr>
          <w:rFonts w:hint="eastAsia" w:ascii="仿宋" w:hAnsi="仿宋" w:eastAsia="仿宋" w:cs="仿宋"/>
          <w:kern w:val="0"/>
          <w:sz w:val="28"/>
          <w:szCs w:val="28"/>
          <w:lang w:val="zh-CN"/>
        </w:rPr>
        <w:fldChar w:fldCharType="begin"/>
      </w:r>
      <w:r>
        <w:rPr>
          <w:rFonts w:hint="eastAsia" w:ascii="仿宋" w:hAnsi="仿宋" w:eastAsia="仿宋" w:cs="仿宋"/>
          <w:kern w:val="0"/>
          <w:sz w:val="28"/>
          <w:szCs w:val="28"/>
          <w:lang w:val="zh-CN"/>
        </w:rPr>
        <w:instrText xml:space="preserve"> QUOTE </w:instrText>
      </w:r>
      <w:r>
        <w:rPr>
          <w:rFonts w:hint="eastAsia" w:ascii="仿宋" w:hAnsi="仿宋" w:eastAsia="仿宋" w:cs="仿宋"/>
          <w:kern w:val="0"/>
          <w:sz w:val="28"/>
          <w:szCs w:val="28"/>
          <w:lang w:val="zh-CN"/>
        </w:rPr>
        <w:pict>
          <v:shape id="_x0000_i1039" o:spt="75" type="#_x0000_t75" style="height:31.25pt;width:72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111C7&quot;/&gt;&lt;wsp:rsid wsp:val=&quot;0006200F&quot;/&gt;&lt;wsp:rsid wsp:val=&quot;00064CC7&quot;/&gt;&lt;wsp:rsid wsp:val=&quot;00081E80&quot;/&gt;&lt;wsp:rsid wsp:val=&quot;000A68D8&quot;/&gt;&lt;wsp:rsid wsp:val=&quot;000B19AB&quot;/&gt;&lt;wsp:rsid wsp:val=&quot;000B5243&quot;/&gt;&lt;wsp:rsid wsp:val=&quot;000E2529&quot;/&gt;&lt;wsp:rsid wsp:val=&quot;000F7A67&quot;/&gt;&lt;wsp:rsid wsp:val=&quot;00101F67&quot;/&gt;&lt;wsp:rsid wsp:val=&quot;00130E6D&quot;/&gt;&lt;wsp:rsid wsp:val=&quot;00135050&quot;/&gt;&lt;wsp:rsid wsp:val=&quot;001500DE&quot;/&gt;&lt;wsp:rsid wsp:val=&quot;00150C7D&quot;/&gt;&lt;wsp:rsid wsp:val=&quot;00153982&quot;/&gt;&lt;wsp:rsid wsp:val=&quot;001764B3&quot;/&gt;&lt;wsp:rsid wsp:val=&quot;00191408&quot;/&gt;&lt;wsp:rsid wsp:val=&quot;00196879&quot;/&gt;&lt;wsp:rsid wsp:val=&quot;001D1D75&quot;/&gt;&lt;wsp:rsid wsp:val=&quot;001F3E0C&quot;/&gt;&lt;wsp:rsid wsp:val=&quot;0023480B&quot;/&gt;&lt;wsp:rsid wsp:val=&quot;002354C8&quot;/&gt;&lt;wsp:rsid wsp:val=&quot;002878B2&quot;/&gt;&lt;wsp:rsid wsp:val=&quot;002D163A&quot;/&gt;&lt;wsp:rsid wsp:val=&quot;002F107C&quot;/&gt;&lt;wsp:rsid wsp:val=&quot;0031155F&quot;/&gt;&lt;wsp:rsid wsp:val=&quot;00342492&quot;/&gt;&lt;wsp:rsid wsp:val=&quot;0037140A&quot;/&gt;&lt;wsp:rsid wsp:val=&quot;00377D3B&quot;/&gt;&lt;wsp:rsid wsp:val=&quot;003903E2&quot;/&gt;&lt;wsp:rsid wsp:val=&quot;003A3CDA&quot;/&gt;&lt;wsp:rsid wsp:val=&quot;003E7BF3&quot;/&gt;&lt;wsp:rsid wsp:val=&quot;00410EB1&quot;/&gt;&lt;wsp:rsid wsp:val=&quot;00416527&quot;/&gt;&lt;wsp:rsid wsp:val=&quot;00422C62&quot;/&gt;&lt;wsp:rsid wsp:val=&quot;00495ED3&quot;/&gt;&lt;wsp:rsid wsp:val=&quot;004A5CB3&quot;/&gt;&lt;wsp:rsid wsp:val=&quot;004B2BF5&quot;/&gt;&lt;wsp:rsid wsp:val=&quot;004B567C&quot;/&gt;&lt;wsp:rsid wsp:val=&quot;005458FB&quot;/&gt;&lt;wsp:rsid wsp:val=&quot;00560044&quot;/&gt;&lt;wsp:rsid wsp:val=&quot;005713B1&quot;/&gt;&lt;wsp:rsid wsp:val=&quot;005A0D53&quot;/&gt;&lt;wsp:rsid wsp:val=&quot;005D7B86&quot;/&gt;&lt;wsp:rsid wsp:val=&quot;005F7CD7&quot;/&gt;&lt;wsp:rsid wsp:val=&quot;005F7FD6&quot;/&gt;&lt;wsp:rsid wsp:val=&quot;00610B63&quot;/&gt;&lt;wsp:rsid wsp:val=&quot;00614289&quot;/&gt;&lt;wsp:rsid wsp:val=&quot;0064779B&quot;/&gt;&lt;wsp:rsid wsp:val=&quot;0065637A&quot;/&gt;&lt;wsp:rsid wsp:val=&quot;006630B0&quot;/&gt;&lt;wsp:rsid wsp:val=&quot;006A755B&quot;/&gt;&lt;wsp:rsid wsp:val=&quot;006F07F1&quot;/&gt;&lt;wsp:rsid wsp:val=&quot;00744E4F&quot;/&gt;&lt;wsp:rsid wsp:val=&quot;00750A69&quot;/&gt;&lt;wsp:rsid wsp:val=&quot;00790498&quot;/&gt;&lt;wsp:rsid wsp:val=&quot;00792991&quot;/&gt;&lt;wsp:rsid wsp:val=&quot;007B342A&quot;/&gt;&lt;wsp:rsid wsp:val=&quot;007B519F&quot;/&gt;&lt;wsp:rsid wsp:val=&quot;007C47CD&quot;/&gt;&lt;wsp:rsid wsp:val=&quot;007D2A89&quot;/&gt;&lt;wsp:rsid wsp:val=&quot;0083082C&quot;/&gt;&lt;wsp:rsid wsp:val=&quot;008922AD&quot;/&gt;&lt;wsp:rsid wsp:val=&quot;008B4AFD&quot;/&gt;&lt;wsp:rsid wsp:val=&quot;00910726&quot;/&gt;&lt;wsp:rsid wsp:val=&quot;009971BF&quot;/&gt;&lt;wsp:rsid wsp:val=&quot;009D24C9&quot;/&gt;&lt;wsp:rsid wsp:val=&quot;00A263BE&quot;/&gt;&lt;wsp:rsid wsp:val=&quot;00A41DB0&quot;/&gt;&lt;wsp:rsid wsp:val=&quot;00A66F88&quot;/&gt;&lt;wsp:rsid wsp:val=&quot;00A80983&quot;/&gt;&lt;wsp:rsid wsp:val=&quot;00AD3568&quot;/&gt;&lt;wsp:rsid wsp:val=&quot;00AD46FC&quot;/&gt;&lt;wsp:rsid wsp:val=&quot;00AF5C24&quot;/&gt;&lt;wsp:rsid wsp:val=&quot;00B21BDB&quot;/&gt;&lt;wsp:rsid wsp:val=&quot;00B3152D&quot;/&gt;&lt;wsp:rsid wsp:val=&quot;00B4274D&quot;/&gt;&lt;wsp:rsid wsp:val=&quot;00B80A6F&quot;/&gt;&lt;wsp:rsid wsp:val=&quot;00B869BA&quot;/&gt;&lt;wsp:rsid wsp:val=&quot;00B87286&quot;/&gt;&lt;wsp:rsid wsp:val=&quot;00B87CBE&quot;/&gt;&lt;wsp:rsid wsp:val=&quot;00BC5168&quot;/&gt;&lt;wsp:rsid wsp:val=&quot;00C26CC8&quot;/&gt;&lt;wsp:rsid wsp:val=&quot;00C33B7C&quot;/&gt;&lt;wsp:rsid wsp:val=&quot;00C46C47&quot;/&gt;&lt;wsp:rsid wsp:val=&quot;00C9145B&quot;/&gt;&lt;wsp:rsid wsp:val=&quot;00C9479D&quot;/&gt;&lt;wsp:rsid wsp:val=&quot;00CB4EF4&quot;/&gt;&lt;wsp:rsid wsp:val=&quot;00CC1A44&quot;/&gt;&lt;wsp:rsid wsp:val=&quot;00CC3784&quot;/&gt;&lt;wsp:rsid wsp:val=&quot;00D111C7&quot;/&gt;&lt;wsp:rsid wsp:val=&quot;00D2047D&quot;/&gt;&lt;wsp:rsid wsp:val=&quot;00D718C0&quot;/&gt;&lt;wsp:rsid wsp:val=&quot;00D806AF&quot;/&gt;&lt;wsp:rsid wsp:val=&quot;00DB4036&quot;/&gt;&lt;wsp:rsid wsp:val=&quot;00DF0F89&quot;/&gt;&lt;wsp:rsid wsp:val=&quot;00E124E5&quot;/&gt;&lt;wsp:rsid wsp:val=&quot;00E33E59&quot;/&gt;&lt;wsp:rsid wsp:val=&quot;00E479B6&quot;/&gt;&lt;wsp:rsid wsp:val=&quot;00E833D9&quot;/&gt;&lt;wsp:rsid wsp:val=&quot;00E86A41&quot;/&gt;&lt;wsp:rsid wsp:val=&quot;00EA44DB&quot;/&gt;&lt;wsp:rsid wsp:val=&quot;00EB23F8&quot;/&gt;&lt;wsp:rsid wsp:val=&quot;00F038CD&quot;/&gt;&lt;wsp:rsid wsp:val=&quot;00F111AB&quot;/&gt;&lt;wsp:rsid wsp:val=&quot;00F21B10&quot;/&gt;&lt;wsp:rsid wsp:val=&quot;00F50767&quot;/&gt;&lt;wsp:rsid wsp:val=&quot;00F5769E&quot;/&gt;&lt;wsp:rsid wsp:val=&quot;00F6260D&quot;/&gt;&lt;wsp:rsid wsp:val=&quot;00FE2ECF&quot;/&gt;&lt;wsp:rsid wsp:val=&quot;00FF0C94&quot;/&gt;&lt;/wsp:rsids&gt;&lt;/w:docPr&gt;&lt;w:body&gt;&lt;wx:sect&gt;&lt;w:p wsp:rsidR=&quot;00000000&quot; wsp:rsidRDefault=&quot;005F7FD6&quot; wsp:rsidP=&quot;005F7FD6&quot;&gt;&lt;m:oMathPara&gt;&lt;m:oMath&gt;&lt;m:r&gt;&lt;w:rPr&gt;&lt;w:rFonts w:ascii=&quot;Cambria Math&quot; w:h-ansi=&quot;Cambria Math&quot;/&gt;&lt;wx:font wx:val=&quot;Cambria Math&quot;/&gt;&lt;w:i/&gt;&lt;w:i-cs/&gt;&lt;w:sz w:val=&quot;24&quot;/&gt;&lt;w:vertAlign w:val=&quot;subscript&quot;/&gt;&lt;/w:rPr&gt;&lt;m:t&gt;100×&lt;/m:t&gt;&lt;/m:r&gt;&lt;ml:f=&gt;&lt;m:fPr&gt;&lt;m:ctrlPr&gt;&lt;w:rPr&gt;&lt;w:rFonts w:ascii=&quot;Cambria Math&quot; w:h-ansi=&quot;Cambria Math&quot;/&gt;&lt;wx:font wx:val=&quot;Cambria Math&quot;/&gt;&lt;w:i/&gt;&lt;w:i-cs/&gt;&lt;w:sz w:val=&quot;24&quot;/&gt;&lt;w:vertAlign w:val=&quot;subscript&quot;/&gt;&lt;/w:rPr&gt;&lt;/m:ctrlPr&gt;&lt;/m:fPr&gt;&lt;m:num&gt;&lt;m:nary&gt;&lt;m:naryPr&gt;&lt;m:chr m:val=&quot;∑&quot;/&gt;&lt;lm:c=trlPr&gt;&lt;w:rPr&gt;&lt;w:rFonts w:ascii=&quot;Cambria Math&quot; w:h-ansi=&quot;Cambria Math&quot;/&gt;&lt;wx:font wx:val=&quot;Cambria Math&quot;/&gt;&lt;w:i/&gt;&lt;w:i-cs/&gt;&lt;w:sz w:val=&quot;24&quot;/&gt;&lt;/w:rPr&gt;&lt;/m:ctrlPr&gt;&lt;/m:naryPr&gt;&lt;m:sub&gt;&lt;m:r&gt;&lt;w:rPr&gt;&lt;w:rFonts w:ascii=&quot;Cambria Math&quot; w:h-ansi=&quot;Cambria Math&quot;/&gt;&lt;wx:font wx:val=&quot;Cambria Math&quot;/&gt;&lt;w:i/&gt;&lt;w:i-cs/&gt;&lt;w:sz w:val=&quot;24&quot;/&gt;&lt;/w:rPr&gt;&lt;m:t&gt;i=1&lt;/m:t&gt;&lt;/m:r&gt;&lt;/m:sub&gt;&lt;m:sup&gt;&lt;m:r&gt;&lt;w:rPr&gt;&lt;w:rFonts w:ascii=&quot;Cambria Math&quot; w:h-ansi=&quot;Cambria Math&quot;/&gt;&lt;wx:font wx:val=&quot;Cambria Math&quot;/&gt;&lt;w:i/&gt;&lt;w:i-cs/&gt;&lt;w:sz w:val=&quot;24&quot;/&gt;&lt;/w:rPr&gt;&lt;m:t&gt;i&lt;/m:t&gt;&lt;/m:r&gt;&lt;m:r&gt;&lt;w:rPr&gt;&lt;w:rFonts w:ascii=&quot;Cambria Math&quot; w:h-ansi=&quot;Cambria Math&quot;/&gt;&lt;wx:font wx:val=&quot;Cambria Math&quot;/&gt;&lt;w:i/&gt;&lt;w:i-cs/&gt;&lt;w:sz w:val=&quot;24&quot;/&gt;&lt;w:vertAlign w:val=&quot;subscript&quot;/&gt;&lt;/w:rPr&gt;&lt;m:t&gt;0&lt;/m:t&gt;&lt;/m:r&gt;&lt;/m:sup&gt;&lt;m:e&gt;&lt;m:r&gt;&lt;w:rPr&gt;&lt;w:rFonts w:ascii=&quot;Cambria Math&quot; w:h-ansi=&quot;Cambria Math&quot;/&gt;&lt;wx:font wx:val=&quot;Cambria Math&quot;/&gt;&lt;w:i/&gt;&lt;w:i-cs/&gt;&lt;w:sz w:val=&quot;24&quot;/&gt;&lt;/w:rPr&gt;&lt;m:t&gt;ω&lt;/m:t&gt;&lt;/m:r&gt;&lt;m:r&gt;&lt;w:rPr&gt;&lt;w:rFonts w:ascii=&quot;Cambria Math&quot; w:h-ansi=&quot;Cambria Math&quot;/&gt;&lt;wx:font wx:val=&quot;Cambria Math&quot;/&gt;&lt;w:i/&gt;&lt;w:i-cs/&gt;&lt;w:sz w:val=&quot;24&quot;/&gt;&lt;hw:ve:rtAlign w:val=&quot;subscript&quot;/&gt;&lt;/w:rPr&gt;&lt;m:t&gt;i&lt;/m:t&gt;&lt;/m:r&gt;&lt;m:r&gt;&lt;w:rPr&gt;&lt;w:rFonts w:ascii=&quot;Cambria Math&quot; w:h-ansi=&quot;Cambria Math&quot;/&gt;&lt;wx:font wx:val=&quot;Cambria Math&quot;/&gt;&lt;w:i/&gt;&lt;w:i-cs/&gt;&lt;w:sz w:val=&quot;24&quot;/&gt;&lt;/w:rPr&gt;&lt;m:t&gt;A&lt;/m:t&gt;&lt;/m:r&gt;&lt;m:r&gt;&lt;w:rPr&gt;&lt;w:rFonts w:ascii=&quot;Cambria Math&quot; w:h-ansi=&quot;Cambria Math&quot;/&gt;&lt;wx:font wx:val=&quot;Cambria Math&quot;/&gt;&lt;w:i/&gt;&lt;w:i-cs/&gt;&lt;w:sz w:val=&quot;24&quot;/&gt;&lt;w:vertAlign w:val=&quot;subscript&quot;/&gt;&lt;/w:rPr&gt;&lt;m:t&gt;i&lt;/m:t&gt;&lt;/m:r&gt;&lt;/m:e&gt;&lt;/m:nary&gt;&lt;/m:num&gt;&lt;m:den&gt;&lt;m:r&gt;&lt;w:rPr&gt;&lt;w:rFonts w:ascii=&quot;Cambria Math&quot; w:h-ansi=&quot;Cambria Math&quot;/&gt;&lt;wx:font wx:val=&quot;Cambria Math&quot;/&gt;&lt;w:i/&gt;&lt;w:i-cs/&gt;&lt;w:sz w:val=&quot;24&quot;/&gt;&lt;w:vertAlign w:val=&quot;subscript&quot;/&gt;&lt;/w:rPr&gt;&lt;m:t&gt;A&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rPr>
          <w:rFonts w:hint="eastAsia" w:ascii="仿宋" w:hAnsi="仿宋" w:eastAsia="仿宋" w:cs="仿宋"/>
          <w:kern w:val="0"/>
          <w:sz w:val="28"/>
          <w:szCs w:val="28"/>
          <w:lang w:val="zh-CN"/>
        </w:rPr>
        <w:instrText xml:space="preserve"> </w:instrText>
      </w:r>
      <w:r>
        <w:rPr>
          <w:rFonts w:hint="eastAsia" w:ascii="仿宋" w:hAnsi="仿宋" w:eastAsia="仿宋" w:cs="仿宋"/>
          <w:kern w:val="0"/>
          <w:sz w:val="28"/>
          <w:szCs w:val="28"/>
          <w:lang w:val="zh-CN"/>
        </w:rPr>
        <w:fldChar w:fldCharType="separate"/>
      </w:r>
      <w:r>
        <w:rPr>
          <w:rFonts w:hint="eastAsia" w:ascii="仿宋" w:hAnsi="仿宋" w:eastAsia="仿宋" w:cs="仿宋"/>
          <w:kern w:val="0"/>
          <w:sz w:val="28"/>
          <w:szCs w:val="28"/>
          <w:lang w:val="zh-CN"/>
        </w:rPr>
        <w:pict>
          <v:shape id="_x0000_i1040" o:spt="75" type="#_x0000_t75" style="height:32.45pt;width:75.15pt;" filled="f" o:preferrelative="t" stroked="f" coordsize="21600,2160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bordersDontSurroundHeader/&gt;&lt;w:bordersDontSurroundFooter/&gt;&lt;w:stylePaneFormatFilter w:val=&quot;3F01&quot;/&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D111C7&quot;/&gt;&lt;wsp:rsid wsp:val=&quot;0006200F&quot;/&gt;&lt;wsp:rsid wsp:val=&quot;00064CC7&quot;/&gt;&lt;wsp:rsid wsp:val=&quot;00081E80&quot;/&gt;&lt;wsp:rsid wsp:val=&quot;000A68D8&quot;/&gt;&lt;wsp:rsid wsp:val=&quot;000B19AB&quot;/&gt;&lt;wsp:rsid wsp:val=&quot;000B5243&quot;/&gt;&lt;wsp:rsid wsp:val=&quot;000E2529&quot;/&gt;&lt;wsp:rsid wsp:val=&quot;000F7A67&quot;/&gt;&lt;wsp:rsid wsp:val=&quot;00101F67&quot;/&gt;&lt;wsp:rsid wsp:val=&quot;00130E6D&quot;/&gt;&lt;wsp:rsid wsp:val=&quot;00135050&quot;/&gt;&lt;wsp:rsid wsp:val=&quot;001500DE&quot;/&gt;&lt;wsp:rsid wsp:val=&quot;00150C7D&quot;/&gt;&lt;wsp:rsid wsp:val=&quot;00153982&quot;/&gt;&lt;wsp:rsid wsp:val=&quot;001764B3&quot;/&gt;&lt;wsp:rsid wsp:val=&quot;00191408&quot;/&gt;&lt;wsp:rsid wsp:val=&quot;00196879&quot;/&gt;&lt;wsp:rsid wsp:val=&quot;001D1D75&quot;/&gt;&lt;wsp:rsid wsp:val=&quot;001F3E0C&quot;/&gt;&lt;wsp:rsid wsp:val=&quot;0023480B&quot;/&gt;&lt;wsp:rsid wsp:val=&quot;002354C8&quot;/&gt;&lt;wsp:rsid wsp:val=&quot;002878B2&quot;/&gt;&lt;wsp:rsid wsp:val=&quot;002D163A&quot;/&gt;&lt;wsp:rsid wsp:val=&quot;002F107C&quot;/&gt;&lt;wsp:rsid wsp:val=&quot;0031155F&quot;/&gt;&lt;wsp:rsid wsp:val=&quot;00342492&quot;/&gt;&lt;wsp:rsid wsp:val=&quot;0037140A&quot;/&gt;&lt;wsp:rsid wsp:val=&quot;00377D3B&quot;/&gt;&lt;wsp:rsid wsp:val=&quot;003903E2&quot;/&gt;&lt;wsp:rsid wsp:val=&quot;003A3CDA&quot;/&gt;&lt;wsp:rsid wsp:val=&quot;003E7BF3&quot;/&gt;&lt;wsp:rsid wsp:val=&quot;00410EB1&quot;/&gt;&lt;wsp:rsid wsp:val=&quot;00416527&quot;/&gt;&lt;wsp:rsid wsp:val=&quot;00422C62&quot;/&gt;&lt;wsp:rsid wsp:val=&quot;00495ED3&quot;/&gt;&lt;wsp:rsid wsp:val=&quot;004A5CB3&quot;/&gt;&lt;wsp:rsid wsp:val=&quot;004B2BF5&quot;/&gt;&lt;wsp:rsid wsp:val=&quot;004B567C&quot;/&gt;&lt;wsp:rsid wsp:val=&quot;005458FB&quot;/&gt;&lt;wsp:rsid wsp:val=&quot;00560044&quot;/&gt;&lt;wsp:rsid wsp:val=&quot;005713B1&quot;/&gt;&lt;wsp:rsid wsp:val=&quot;005A0D53&quot;/&gt;&lt;wsp:rsid wsp:val=&quot;005D7B86&quot;/&gt;&lt;wsp:rsid wsp:val=&quot;005F7CD7&quot;/&gt;&lt;wsp:rsid wsp:val=&quot;005F7FD6&quot;/&gt;&lt;wsp:rsid wsp:val=&quot;00610B63&quot;/&gt;&lt;wsp:rsid wsp:val=&quot;00614289&quot;/&gt;&lt;wsp:rsid wsp:val=&quot;0064779B&quot;/&gt;&lt;wsp:rsid wsp:val=&quot;0065637A&quot;/&gt;&lt;wsp:rsid wsp:val=&quot;006630B0&quot;/&gt;&lt;wsp:rsid wsp:val=&quot;006A755B&quot;/&gt;&lt;wsp:rsid wsp:val=&quot;006F07F1&quot;/&gt;&lt;wsp:rsid wsp:val=&quot;00744E4F&quot;/&gt;&lt;wsp:rsid wsp:val=&quot;00750A69&quot;/&gt;&lt;wsp:rsid wsp:val=&quot;00790498&quot;/&gt;&lt;wsp:rsid wsp:val=&quot;00792991&quot;/&gt;&lt;wsp:rsid wsp:val=&quot;007B342A&quot;/&gt;&lt;wsp:rsid wsp:val=&quot;007B519F&quot;/&gt;&lt;wsp:rsid wsp:val=&quot;007C47CD&quot;/&gt;&lt;wsp:rsid wsp:val=&quot;007D2A89&quot;/&gt;&lt;wsp:rsid wsp:val=&quot;0083082C&quot;/&gt;&lt;wsp:rsid wsp:val=&quot;008922AD&quot;/&gt;&lt;wsp:rsid wsp:val=&quot;008B4AFD&quot;/&gt;&lt;wsp:rsid wsp:val=&quot;00910726&quot;/&gt;&lt;wsp:rsid wsp:val=&quot;009971BF&quot;/&gt;&lt;wsp:rsid wsp:val=&quot;009D24C9&quot;/&gt;&lt;wsp:rsid wsp:val=&quot;00A263BE&quot;/&gt;&lt;wsp:rsid wsp:val=&quot;00A41DB0&quot;/&gt;&lt;wsp:rsid wsp:val=&quot;00A66F88&quot;/&gt;&lt;wsp:rsid wsp:val=&quot;00A80983&quot;/&gt;&lt;wsp:rsid wsp:val=&quot;00AD3568&quot;/&gt;&lt;wsp:rsid wsp:val=&quot;00AD46FC&quot;/&gt;&lt;wsp:rsid wsp:val=&quot;00AF5C24&quot;/&gt;&lt;wsp:rsid wsp:val=&quot;00B21BDB&quot;/&gt;&lt;wsp:rsid wsp:val=&quot;00B3152D&quot;/&gt;&lt;wsp:rsid wsp:val=&quot;00B4274D&quot;/&gt;&lt;wsp:rsid wsp:val=&quot;00B80A6F&quot;/&gt;&lt;wsp:rsid wsp:val=&quot;00B869BA&quot;/&gt;&lt;wsp:rsid wsp:val=&quot;00B87286&quot;/&gt;&lt;wsp:rsid wsp:val=&quot;00B87CBE&quot;/&gt;&lt;wsp:rsid wsp:val=&quot;00BC5168&quot;/&gt;&lt;wsp:rsid wsp:val=&quot;00C26CC8&quot;/&gt;&lt;wsp:rsid wsp:val=&quot;00C33B7C&quot;/&gt;&lt;wsp:rsid wsp:val=&quot;00C46C47&quot;/&gt;&lt;wsp:rsid wsp:val=&quot;00C9145B&quot;/&gt;&lt;wsp:rsid wsp:val=&quot;00C9479D&quot;/&gt;&lt;wsp:rsid wsp:val=&quot;00CB4EF4&quot;/&gt;&lt;wsp:rsid wsp:val=&quot;00CC1A44&quot;/&gt;&lt;wsp:rsid wsp:val=&quot;00CC3784&quot;/&gt;&lt;wsp:rsid wsp:val=&quot;00D111C7&quot;/&gt;&lt;wsp:rsid wsp:val=&quot;00D2047D&quot;/&gt;&lt;wsp:rsid wsp:val=&quot;00D718C0&quot;/&gt;&lt;wsp:rsid wsp:val=&quot;00D806AF&quot;/&gt;&lt;wsp:rsid wsp:val=&quot;00DB4036&quot;/&gt;&lt;wsp:rsid wsp:val=&quot;00DF0F89&quot;/&gt;&lt;wsp:rsid wsp:val=&quot;00E124E5&quot;/&gt;&lt;wsp:rsid wsp:val=&quot;00E33E59&quot;/&gt;&lt;wsp:rsid wsp:val=&quot;00E479B6&quot;/&gt;&lt;wsp:rsid wsp:val=&quot;00E833D9&quot;/&gt;&lt;wsp:rsid wsp:val=&quot;00E86A41&quot;/&gt;&lt;wsp:rsid wsp:val=&quot;00EA44DB&quot;/&gt;&lt;wsp:rsid wsp:val=&quot;00EB23F8&quot;/&gt;&lt;wsp:rsid wsp:val=&quot;00F038CD&quot;/&gt;&lt;wsp:rsid wsp:val=&quot;00F111AB&quot;/&gt;&lt;wsp:rsid wsp:val=&quot;00F21B10&quot;/&gt;&lt;wsp:rsid wsp:val=&quot;00F50767&quot;/&gt;&lt;wsp:rsid wsp:val=&quot;00F5769E&quot;/&gt;&lt;wsp:rsid wsp:val=&quot;00F6260D&quot;/&gt;&lt;wsp:rsid wsp:val=&quot;00FE2ECF&quot;/&gt;&lt;wsp:rsid wsp:val=&quot;00FF0C94&quot;/&gt;&lt;/wsp:rsids&gt;&lt;/w:docPr&gt;&lt;w:body&gt;&lt;wx:sect&gt;&lt;w:p wsp:rsidR=&quot;00000000&quot; wsp:rsidRDefault=&quot;005F7FD6&quot; wsp:rsidP=&quot;005F7FD6&quot;&gt;&lt;m:oMathPara&gt;&lt;m:oMath&gt;&lt;m:r&gt;&lt;w:rPr&gt;&lt;w:rFonts w:ascii=&quot;Cambria Math&quot; w:h-ansi=&quot;Cambria Math&quot;/&gt;&lt;wx:font wx:val=&quot;Cambria Math&quot;/&gt;&lt;w:i/&gt;&lt;w:i-cs/&gt;&lt;w:sz w:val=&quot;24&quot;/&gt;&lt;w:vertAlign w:val=&quot;subscript&quot;/&gt;&lt;/w:rPr&gt;&lt;m:t&gt;100×&lt;/m:t&gt;&lt;/m:r&gt;&lt;ml:f=&gt;&lt;m:fPr&gt;&lt;m:ctrlPr&gt;&lt;w:rPr&gt;&lt;w:rFonts w:ascii=&quot;Cambria Math&quot; w:h-ansi=&quot;Cambria Math&quot;/&gt;&lt;wx:font wx:val=&quot;Cambria Math&quot;/&gt;&lt;w:i/&gt;&lt;w:i-cs/&gt;&lt;w:sz w:val=&quot;24&quot;/&gt;&lt;w:vertAlign w:val=&quot;subscript&quot;/&gt;&lt;/w:rPr&gt;&lt;/m:ctrlPr&gt;&lt;/m:fPr&gt;&lt;m:num&gt;&lt;m:nary&gt;&lt;m:naryPr&gt;&lt;m:chr m:val=&quot;∑&quot;/&gt;&lt;lm:c=trlPr&gt;&lt;w:rPr&gt;&lt;w:rFonts w:ascii=&quot;Cambria Math&quot; w:h-ansi=&quot;Cambria Math&quot;/&gt;&lt;wx:font wx:val=&quot;Cambria Math&quot;/&gt;&lt;w:i/&gt;&lt;w:i-cs/&gt;&lt;w:sz w:val=&quot;24&quot;/&gt;&lt;/w:rPr&gt;&lt;/m:ctrlPr&gt;&lt;/m:naryPr&gt;&lt;m:sub&gt;&lt;m:r&gt;&lt;w:rPr&gt;&lt;w:rFonts w:ascii=&quot;Cambria Math&quot; w:h-ansi=&quot;Cambria Math&quot;/&gt;&lt;wx:font wx:val=&quot;Cambria Math&quot;/&gt;&lt;w:i/&gt;&lt;w:i-cs/&gt;&lt;w:sz w:val=&quot;24&quot;/&gt;&lt;/w:rPr&gt;&lt;m:t&gt;i=1&lt;/m:t&gt;&lt;/m:r&gt;&lt;/m:sub&gt;&lt;m:sup&gt;&lt;m:r&gt;&lt;w:rPr&gt;&lt;w:rFonts w:ascii=&quot;Cambria Math&quot; w:h-ansi=&quot;Cambria Math&quot;/&gt;&lt;wx:font wx:val=&quot;Cambria Math&quot;/&gt;&lt;w:i/&gt;&lt;w:i-cs/&gt;&lt;w:sz w:val=&quot;24&quot;/&gt;&lt;/w:rPr&gt;&lt;m:t&gt;i&lt;/m:t&gt;&lt;/m:r&gt;&lt;m:r&gt;&lt;w:rPr&gt;&lt;w:rFonts w:ascii=&quot;Cambria Math&quot; w:h-ansi=&quot;Cambria Math&quot;/&gt;&lt;wx:font wx:val=&quot;Cambria Math&quot;/&gt;&lt;w:i/&gt;&lt;w:i-cs/&gt;&lt;w:sz w:val=&quot;24&quot;/&gt;&lt;w:vertAlign w:val=&quot;subscript&quot;/&gt;&lt;/w:rPr&gt;&lt;m:t&gt;0&lt;/m:t&gt;&lt;/m:r&gt;&lt;/m:sup&gt;&lt;m:e&gt;&lt;m:r&gt;&lt;w:rPr&gt;&lt;w:rFonts w:ascii=&quot;Cambria Math&quot; w:h-ansi=&quot;Cambria Math&quot;/&gt;&lt;wx:font wx:val=&quot;Cambria Math&quot;/&gt;&lt;w:i/&gt;&lt;w:i-cs/&gt;&lt;w:sz w:val=&quot;24&quot;/&gt;&lt;/w:rPr&gt;&lt;m:t&gt;ω&lt;/m:t&gt;&lt;/m:r&gt;&lt;m:r&gt;&lt;w:rPr&gt;&lt;w:rFonts w:ascii=&quot;Cambria Math&quot; w:h-ansi=&quot;Cambria Math&quot;/&gt;&lt;wx:font wx:val=&quot;Cambria Math&quot;/&gt;&lt;w:i/&gt;&lt;w:i-cs/&gt;&lt;w:sz w:val=&quot;24&quot;/&gt;&lt;hw:ve:rtAlign w:val=&quot;subscript&quot;/&gt;&lt;/w:rPr&gt;&lt;m:t&gt;i&lt;/m:t&gt;&lt;/m:r&gt;&lt;m:r&gt;&lt;w:rPr&gt;&lt;w:rFonts w:ascii=&quot;Cambria Math&quot; w:h-ansi=&quot;Cambria Math&quot;/&gt;&lt;wx:font wx:val=&quot;Cambria Math&quot;/&gt;&lt;w:i/&gt;&lt;w:i-cs/&gt;&lt;w:sz w:val=&quot;24&quot;/&gt;&lt;/w:rPr&gt;&lt;m:t&gt;A&lt;/m:t&gt;&lt;/m:r&gt;&lt;m:r&gt;&lt;w:rPr&gt;&lt;w:rFonts w:ascii=&quot;Cambria Math&quot; w:h-ansi=&quot;Cambria Math&quot;/&gt;&lt;wx:font wx:val=&quot;Cambria Math&quot;/&gt;&lt;w:i/&gt;&lt;w:i-cs/&gt;&lt;w:sz w:val=&quot;24&quot;/&gt;&lt;w:vertAlign w:val=&quot;subscript&quot;/&gt;&lt;/w:rPr&gt;&lt;m:t&gt;i&lt;/m:t&gt;&lt;/m:r&gt;&lt;/m:e&gt;&lt;/m:nary&gt;&lt;/m:num&gt;&lt;m:den&gt;&lt;m:r&gt;&lt;w:rPr&gt;&lt;w:rFonts w:ascii=&quot;Cambria Math&quot; w:h-ansi=&quot;Cambria Math&quot;/&gt;&lt;wx:font wx:val=&quot;Cambria Math&quot;/&gt;&lt;w:i/&gt;&lt;w:i-cs/&gt;&lt;w:sz w:val=&quot;24&quot;/&gt;&lt;w:vertAlign w:val=&quot;subscript&quot;/&gt;&lt;/w:rPr&gt;&lt;m:t&gt;A&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15" chromakey="#FFFFFF" o:title=""/>
            <o:lock v:ext="edit" aspectratio="t"/>
            <w10:wrap type="none"/>
            <w10:anchorlock/>
          </v:shape>
        </w:pict>
      </w:r>
      <w:r>
        <w:rPr>
          <w:rFonts w:hint="eastAsia" w:ascii="仿宋" w:hAnsi="仿宋" w:eastAsia="仿宋" w:cs="仿宋"/>
          <w:kern w:val="0"/>
          <w:sz w:val="28"/>
          <w:szCs w:val="28"/>
          <w:lang w:val="zh-CN"/>
        </w:rPr>
        <w:fldChar w:fldCharType="end"/>
      </w:r>
      <w:r>
        <w:rPr>
          <w:rFonts w:hint="eastAsia" w:ascii="仿宋" w:hAnsi="仿宋" w:eastAsia="仿宋" w:cs="仿宋"/>
          <w:kern w:val="0"/>
          <w:sz w:val="28"/>
          <w:szCs w:val="28"/>
          <w:lang w:val="zh-CN"/>
        </w:rPr>
        <w:t xml:space="preserve">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w:t>
      </w:r>
      <w:r>
        <w:rPr>
          <w:rFonts w:hint="eastAsia" w:ascii="仿宋" w:hAnsi="仿宋" w:eastAsia="仿宋" w:cs="仿宋"/>
          <w:kern w:val="0"/>
          <w:sz w:val="28"/>
          <w:szCs w:val="28"/>
        </w:rPr>
        <w:drawing>
          <wp:inline distT="0" distB="0" distL="114300" distR="114300">
            <wp:extent cx="2091055" cy="233045"/>
            <wp:effectExtent l="0" t="0" r="0" b="10795"/>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pic:cNvPicPr>
                  </pic:nvPicPr>
                  <pic:blipFill>
                    <a:blip r:embed="rId16" cstate="print"/>
                    <a:stretch>
                      <a:fillRect/>
                    </a:stretch>
                  </pic:blipFill>
                  <pic:spPr>
                    <a:xfrm>
                      <a:off x="0" y="0"/>
                      <a:ext cx="2091055" cy="233045"/>
                    </a:xfrm>
                    <a:prstGeom prst="rect">
                      <a:avLst/>
                    </a:prstGeom>
                    <a:noFill/>
                    <a:ln>
                      <a:noFill/>
                    </a:ln>
                  </pic:spPr>
                </pic:pic>
              </a:graphicData>
            </a:graphic>
          </wp:inline>
        </w:drawing>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146</w:t>
      </w:r>
      <w:r>
        <w:rPr>
          <w:rFonts w:hint="eastAsia" w:ascii="仿宋" w:hAnsi="仿宋" w:eastAsia="仿宋" w:cs="仿宋"/>
          <w:kern w:val="0"/>
          <w:sz w:val="28"/>
          <w:szCs w:val="28"/>
          <w:lang w:val="zh-CN"/>
        </w:rPr>
        <w:t>.路基技术状况指数SCI计算公式</w:t>
      </w:r>
      <w:r>
        <w:rPr>
          <w:rFonts w:hint="eastAsia" w:ascii="仿宋" w:hAnsi="仿宋" w:eastAsia="仿宋" w:cs="仿宋"/>
          <w:kern w:val="0"/>
          <w:sz w:val="28"/>
          <w:szCs w:val="28"/>
        </w:rPr>
        <w:drawing>
          <wp:inline distT="0" distB="0" distL="114300" distR="114300">
            <wp:extent cx="1475105" cy="300990"/>
            <wp:effectExtent l="0" t="0" r="3175" b="3810"/>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pic:cNvPicPr>
                  </pic:nvPicPr>
                  <pic:blipFill>
                    <a:blip r:embed="rId17" cstate="print"/>
                    <a:stretch>
                      <a:fillRect/>
                    </a:stretch>
                  </pic:blipFill>
                  <pic:spPr>
                    <a:xfrm>
                      <a:off x="0" y="0"/>
                      <a:ext cx="1475105" cy="300990"/>
                    </a:xfrm>
                    <a:prstGeom prst="rect">
                      <a:avLst/>
                    </a:prstGeom>
                    <a:noFill/>
                    <a:ln>
                      <a:noFill/>
                    </a:ln>
                  </pic:spPr>
                </pic:pic>
              </a:graphicData>
            </a:graphic>
          </wp:inline>
        </w:drawing>
      </w:r>
      <w:r>
        <w:rPr>
          <w:rFonts w:hint="eastAsia" w:ascii="仿宋" w:hAnsi="仿宋" w:eastAsia="仿宋" w:cs="仿宋"/>
          <w:kern w:val="0"/>
          <w:sz w:val="28"/>
          <w:szCs w:val="28"/>
          <w:lang w:val="zh-CN"/>
        </w:rPr>
        <w:t>中，GD表示的是（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A.路基破损面积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B.路基损坏得分值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C.路基损坏的累计扣分值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D.路基损坏系数</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147</w:t>
      </w:r>
      <w:r>
        <w:rPr>
          <w:rFonts w:hint="eastAsia" w:ascii="仿宋" w:hAnsi="仿宋" w:eastAsia="仿宋" w:cs="仿宋"/>
          <w:kern w:val="0"/>
          <w:sz w:val="28"/>
          <w:szCs w:val="28"/>
          <w:lang w:val="zh-CN"/>
        </w:rPr>
        <w:t>.路线公路技术状况评定时，应采用路线内所有评定单元MQI的（     ）作为该路线的MQI。</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A.算术平均值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B.加权平均值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C.总和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D.极差</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148</w:t>
      </w:r>
      <w:r>
        <w:rPr>
          <w:rFonts w:hint="eastAsia" w:ascii="仿宋" w:hAnsi="仿宋" w:eastAsia="仿宋" w:cs="仿宋"/>
          <w:kern w:val="0"/>
          <w:sz w:val="28"/>
          <w:szCs w:val="28"/>
          <w:lang w:val="zh-CN"/>
        </w:rPr>
        <w:t>.路基损坏类型有（    ）种。</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 5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 6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 7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 8</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149</w:t>
      </w:r>
      <w:r>
        <w:rPr>
          <w:rFonts w:hint="eastAsia" w:ascii="仿宋" w:hAnsi="仿宋" w:eastAsia="仿宋" w:cs="仿宋"/>
          <w:kern w:val="0"/>
          <w:sz w:val="28"/>
          <w:szCs w:val="28"/>
          <w:lang w:val="zh-CN"/>
        </w:rPr>
        <w:t>. MQI及各级指标评价结果应该保留（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A.整数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 一位小数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 两位小数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 三位小数</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150</w:t>
      </w:r>
      <w:r>
        <w:rPr>
          <w:rFonts w:hint="eastAsia" w:ascii="仿宋" w:hAnsi="仿宋" w:eastAsia="仿宋" w:cs="仿宋"/>
          <w:kern w:val="0"/>
          <w:sz w:val="28"/>
          <w:szCs w:val="28"/>
          <w:lang w:val="zh-CN"/>
        </w:rPr>
        <w:t>. 沥青路面损坏类型有（  ）种。</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 7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 9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 10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 11</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151</w:t>
      </w:r>
      <w:r>
        <w:rPr>
          <w:rFonts w:hint="eastAsia" w:ascii="仿宋" w:hAnsi="仿宋" w:eastAsia="仿宋" w:cs="仿宋"/>
          <w:kern w:val="0"/>
          <w:sz w:val="28"/>
          <w:szCs w:val="28"/>
          <w:lang w:val="zh-CN"/>
        </w:rPr>
        <w:t>. 水泥混凝土路面损坏类型有（  ）种。</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 7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 9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 10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 11</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152</w:t>
      </w:r>
      <w:r>
        <w:rPr>
          <w:rFonts w:hint="eastAsia" w:ascii="仿宋" w:hAnsi="仿宋" w:eastAsia="仿宋" w:cs="仿宋"/>
          <w:kern w:val="0"/>
          <w:sz w:val="28"/>
          <w:szCs w:val="28"/>
          <w:lang w:val="zh-CN"/>
        </w:rPr>
        <w:t>.沥青路面车辙损坏按（    ）计算。</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A.长度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B.面积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C.宽度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D.深度</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153</w:t>
      </w:r>
      <w:r>
        <w:rPr>
          <w:rFonts w:hint="eastAsia" w:ascii="仿宋" w:hAnsi="仿宋" w:eastAsia="仿宋" w:cs="仿宋"/>
          <w:kern w:val="0"/>
          <w:sz w:val="28"/>
          <w:szCs w:val="28"/>
          <w:lang w:val="zh-CN"/>
        </w:rPr>
        <w:t>.沥青路面横向裂缝损坏按长度计算，检测结果应用影响宽度（  ）。换算成损坏面积。</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A.0.1m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B.0.2m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C.0.4m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D.1.0m</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154</w:t>
      </w:r>
      <w:r>
        <w:rPr>
          <w:rFonts w:hint="eastAsia" w:ascii="仿宋" w:hAnsi="仿宋" w:eastAsia="仿宋" w:cs="仿宋"/>
          <w:kern w:val="0"/>
          <w:sz w:val="28"/>
          <w:szCs w:val="28"/>
          <w:lang w:val="zh-CN"/>
        </w:rPr>
        <w:t xml:space="preserve">.沥青路面沉陷损坏沉陷深度大于25mm，行车有明显颠簸感，损坏程度是（   ）。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A.轻度损坏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B.中度损坏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C.重度损坏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D.超重度损坏</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155</w:t>
      </w:r>
      <w:r>
        <w:rPr>
          <w:rFonts w:hint="eastAsia" w:ascii="仿宋" w:hAnsi="仿宋" w:eastAsia="仿宋" w:cs="仿宋"/>
          <w:kern w:val="0"/>
          <w:sz w:val="28"/>
          <w:szCs w:val="28"/>
          <w:lang w:val="zh-CN"/>
        </w:rPr>
        <w:t xml:space="preserve">. 路基构造物损坏中，局部基础淘空、墙体脱空、轻度裂缝、鼓肚、下沉等，损坏程度是（    ）。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A.轻度损坏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B.中度损坏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C.重度损坏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D.超重度损坏</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156</w:t>
      </w:r>
      <w:r>
        <w:rPr>
          <w:rFonts w:hint="eastAsia" w:ascii="仿宋" w:hAnsi="仿宋" w:eastAsia="仿宋" w:cs="仿宋"/>
          <w:kern w:val="0"/>
          <w:sz w:val="28"/>
          <w:szCs w:val="28"/>
          <w:lang w:val="zh-CN"/>
        </w:rPr>
        <w:t>.</w:t>
      </w:r>
      <w:r>
        <w:rPr>
          <w:rFonts w:hint="eastAsia" w:ascii="仿宋" w:hAnsi="仿宋" w:eastAsia="仿宋" w:cs="仿宋"/>
          <w:kern w:val="0"/>
          <w:sz w:val="28"/>
          <w:szCs w:val="28"/>
        </w:rPr>
        <w:t>水</w:t>
      </w:r>
      <w:r>
        <w:rPr>
          <w:rFonts w:hint="eastAsia" w:ascii="仿宋" w:hAnsi="仿宋" w:eastAsia="仿宋" w:cs="仿宋"/>
          <w:kern w:val="0"/>
          <w:sz w:val="28"/>
          <w:szCs w:val="28"/>
          <w:lang w:val="zh-CN"/>
        </w:rPr>
        <w:t xml:space="preserve">毁冲沟损坏中，冲沟深度大于50cm时，损坏程度是（    ）。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A.轻度损坏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B.中度损坏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C.重度损坏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D.超重度损坏</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157.</w:t>
      </w:r>
      <w:r>
        <w:rPr>
          <w:rFonts w:hint="eastAsia" w:ascii="仿宋" w:hAnsi="仿宋" w:eastAsia="仿宋" w:cs="仿宋"/>
          <w:kern w:val="0"/>
          <w:sz w:val="28"/>
          <w:szCs w:val="28"/>
          <w:lang w:val="zh-CN"/>
        </w:rPr>
        <w:t xml:space="preserve"> 路缘石缺损损坏按（    ）计算。</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A.长度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B.面积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C.宽度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D.深度</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158.边沟、排水沟、截水沟等排水系统全截面堵塞，出现衬砌剥落、破损、圬工体破裂、管道损坏等的损坏程度为（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A.轻度损坏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B.中度损坏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 xml:space="preserve">C.重度损坏          </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D.超重度损坏</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159.冬季路面防滑的重点包括(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A.路肩、急弯、桥面</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B.陡坡、急弯、边坡</w:t>
      </w:r>
      <w:r>
        <w:rPr>
          <w:rFonts w:hint="eastAsia" w:ascii="仿宋" w:hAnsi="仿宋" w:eastAsia="仿宋" w:cs="仿宋"/>
          <w:kern w:val="0"/>
          <w:sz w:val="28"/>
          <w:szCs w:val="28"/>
        </w:rPr>
        <w:tab/>
      </w:r>
      <w:r>
        <w:rPr>
          <w:rFonts w:hint="eastAsia" w:ascii="仿宋" w:hAnsi="仿宋" w:eastAsia="仿宋" w:cs="仿宋"/>
          <w:kern w:val="0"/>
          <w:sz w:val="28"/>
          <w:szCs w:val="28"/>
        </w:rPr>
        <w:t xml:space="preserve"> </w:t>
      </w:r>
      <w:r>
        <w:rPr>
          <w:rFonts w:hint="eastAsia" w:ascii="仿宋" w:hAnsi="仿宋" w:eastAsia="仿宋" w:cs="仿宋"/>
          <w:kern w:val="0"/>
          <w:sz w:val="28"/>
          <w:szCs w:val="28"/>
        </w:rPr>
        <w:br w:type="textWrapping"/>
      </w:r>
      <w:r>
        <w:rPr>
          <w:rFonts w:hint="eastAsia" w:ascii="仿宋" w:hAnsi="仿宋" w:eastAsia="仿宋" w:cs="仿宋"/>
          <w:kern w:val="0"/>
          <w:sz w:val="28"/>
          <w:szCs w:val="28"/>
        </w:rPr>
        <w:t xml:space="preserve">C.陡坡、急弯、桥面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D.陡坡、边沟、桥面</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160.路面路拱横坡度设置的主要目的是(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A.施工方便</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B.外观美观</w:t>
      </w:r>
      <w:r>
        <w:rPr>
          <w:rFonts w:hint="eastAsia" w:ascii="仿宋" w:hAnsi="仿宋" w:eastAsia="仿宋" w:cs="仿宋"/>
          <w:kern w:val="0"/>
          <w:sz w:val="28"/>
          <w:szCs w:val="28"/>
        </w:rPr>
        <w:br w:type="textWrapping"/>
      </w:r>
      <w:r>
        <w:rPr>
          <w:rFonts w:hint="eastAsia" w:ascii="仿宋" w:hAnsi="仿宋" w:eastAsia="仿宋" w:cs="仿宋"/>
          <w:kern w:val="0"/>
          <w:sz w:val="28"/>
          <w:szCs w:val="28"/>
        </w:rPr>
        <w:t>C.利于行车</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D.利于排水</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161.高速与公路及一级公路日常巡查时作业车辆速度（  ），同时应开启车辆闪光灯与闪光箭头。</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A.不宜小于60km/h</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B.不宜大于60km/h  </w:t>
      </w:r>
      <w:r>
        <w:rPr>
          <w:rFonts w:hint="eastAsia" w:ascii="仿宋" w:hAnsi="仿宋" w:eastAsia="仿宋" w:cs="仿宋"/>
          <w:kern w:val="0"/>
          <w:sz w:val="28"/>
          <w:szCs w:val="28"/>
        </w:rPr>
        <w:br w:type="textWrapping"/>
      </w:r>
      <w:r>
        <w:rPr>
          <w:rFonts w:hint="eastAsia" w:ascii="仿宋" w:hAnsi="仿宋" w:eastAsia="仿宋" w:cs="仿宋"/>
          <w:kern w:val="0"/>
          <w:sz w:val="28"/>
          <w:szCs w:val="28"/>
        </w:rPr>
        <w:t xml:space="preserve">C.不宜大于80km/h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D.不宜小于80km/h </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162.粘稠石油沥青材料的三大指标是(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A.强度、稳定性、抗滑性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B.针入度、延度、软化点</w:t>
      </w:r>
      <w:r>
        <w:rPr>
          <w:rFonts w:hint="eastAsia" w:ascii="仿宋" w:hAnsi="仿宋" w:eastAsia="仿宋" w:cs="仿宋"/>
          <w:kern w:val="0"/>
          <w:sz w:val="28"/>
          <w:szCs w:val="28"/>
        </w:rPr>
        <w:br w:type="textWrapping"/>
      </w:r>
      <w:r>
        <w:rPr>
          <w:rFonts w:hint="eastAsia" w:ascii="仿宋" w:hAnsi="仿宋" w:eastAsia="仿宋" w:cs="仿宋"/>
          <w:kern w:val="0"/>
          <w:sz w:val="28"/>
          <w:szCs w:val="28"/>
        </w:rPr>
        <w:t>C.温度稳定性、气候稳定性、不透水性</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D.和易度、强度、耐久度</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163.不属于沥青路面预防性养护技术措施的是 （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A.稀浆封层</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B.微表处理</w:t>
      </w:r>
      <w:r>
        <w:rPr>
          <w:rFonts w:hint="eastAsia" w:ascii="仿宋" w:hAnsi="仿宋" w:eastAsia="仿宋" w:cs="仿宋"/>
          <w:kern w:val="0"/>
          <w:sz w:val="28"/>
          <w:szCs w:val="28"/>
        </w:rPr>
        <w:br w:type="textWrapping"/>
      </w:r>
      <w:r>
        <w:rPr>
          <w:rFonts w:hint="eastAsia" w:ascii="仿宋" w:hAnsi="仿宋" w:eastAsia="仿宋" w:cs="仿宋"/>
          <w:kern w:val="0"/>
          <w:sz w:val="28"/>
          <w:szCs w:val="28"/>
        </w:rPr>
        <w:t xml:space="preserve">C.同步碎石封层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D.现场冷再生技术</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164.AC-16沥青混合料的最小压实厚度为（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A.2cm</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B.3cm</w:t>
      </w:r>
      <w:r>
        <w:rPr>
          <w:rFonts w:hint="eastAsia" w:ascii="仿宋" w:hAnsi="仿宋" w:eastAsia="仿宋" w:cs="仿宋"/>
          <w:kern w:val="0"/>
          <w:sz w:val="28"/>
          <w:szCs w:val="28"/>
        </w:rPr>
        <w:br w:type="textWrapping"/>
      </w:r>
      <w:r>
        <w:rPr>
          <w:rFonts w:hint="eastAsia" w:ascii="仿宋" w:hAnsi="仿宋" w:eastAsia="仿宋" w:cs="仿宋"/>
          <w:kern w:val="0"/>
          <w:sz w:val="28"/>
          <w:szCs w:val="28"/>
        </w:rPr>
        <w:t xml:space="preserve">C.4cm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D.6cm</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165.高速公路路面结构设计使用年限沥青混凝土路面(  )年。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A.8</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B.10  </w:t>
      </w:r>
      <w:r>
        <w:rPr>
          <w:rFonts w:hint="eastAsia" w:ascii="仿宋" w:hAnsi="仿宋" w:eastAsia="仿宋" w:cs="仿宋"/>
          <w:kern w:val="0"/>
          <w:sz w:val="28"/>
          <w:szCs w:val="28"/>
        </w:rPr>
        <w:br w:type="textWrapping"/>
      </w:r>
      <w:r>
        <w:rPr>
          <w:rFonts w:hint="eastAsia" w:ascii="仿宋" w:hAnsi="仿宋" w:eastAsia="仿宋" w:cs="仿宋"/>
          <w:kern w:val="0"/>
          <w:sz w:val="28"/>
          <w:szCs w:val="28"/>
        </w:rPr>
        <w:t xml:space="preserve">C.15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D.20</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166.长隧道是指（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A.3000≥L＞1000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B. 2000≥L＞1000  </w:t>
      </w:r>
      <w:r>
        <w:rPr>
          <w:rFonts w:hint="eastAsia" w:ascii="仿宋" w:hAnsi="仿宋" w:eastAsia="仿宋" w:cs="仿宋"/>
          <w:kern w:val="0"/>
          <w:sz w:val="28"/>
          <w:szCs w:val="28"/>
        </w:rPr>
        <w:br w:type="textWrapping"/>
      </w:r>
      <w:r>
        <w:rPr>
          <w:rFonts w:hint="eastAsia" w:ascii="仿宋" w:hAnsi="仿宋" w:eastAsia="仿宋" w:cs="仿宋"/>
          <w:kern w:val="0"/>
          <w:sz w:val="28"/>
          <w:szCs w:val="28"/>
        </w:rPr>
        <w:t>C. 3000≥L＞1500</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D.1000≥L＞500</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167.桥跨结构相邻两个支座中心之间的距离为（）。</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A.净跨径</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B.计算跨径</w:t>
      </w:r>
      <w:r>
        <w:rPr>
          <w:rFonts w:hint="eastAsia" w:ascii="仿宋" w:hAnsi="仿宋" w:eastAsia="仿宋" w:cs="仿宋"/>
          <w:kern w:val="0"/>
          <w:sz w:val="28"/>
          <w:szCs w:val="28"/>
        </w:rPr>
        <w:br w:type="textWrapping"/>
      </w:r>
      <w:r>
        <w:rPr>
          <w:rFonts w:hint="eastAsia" w:ascii="仿宋" w:hAnsi="仿宋" w:eastAsia="仿宋" w:cs="仿宋"/>
          <w:kern w:val="0"/>
          <w:sz w:val="28"/>
          <w:szCs w:val="28"/>
        </w:rPr>
        <w:t xml:space="preserve">C.基础跨径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D.标准跨径</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168.矢跨比是拱桥中拱圈的计算矢高与（）之比。</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A.计算跨径</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B.净矢高 </w:t>
      </w:r>
      <w:r>
        <w:rPr>
          <w:rFonts w:hint="eastAsia" w:ascii="仿宋" w:hAnsi="仿宋" w:eastAsia="仿宋" w:cs="仿宋"/>
          <w:kern w:val="0"/>
          <w:sz w:val="28"/>
          <w:szCs w:val="28"/>
        </w:rPr>
        <w:br w:type="textWrapping"/>
      </w:r>
      <w:r>
        <w:rPr>
          <w:rFonts w:hint="eastAsia" w:ascii="仿宋" w:hAnsi="仿宋" w:eastAsia="仿宋" w:cs="仿宋"/>
          <w:kern w:val="0"/>
          <w:sz w:val="28"/>
          <w:szCs w:val="28"/>
        </w:rPr>
        <w:t>C.标准矢高</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D.基准矢高</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169.隧道通常是由（）组成。</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A.洞身衬砌和洞门</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B.主体构造物和附属构造物</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C.墙身和拱圈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D.墙身、拱圈和抑拱</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170.隧道通风控制系统中，控制风机运转所依据的环境数据主要是（ ）含量。</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A.O</w:t>
      </w:r>
      <w:r>
        <w:rPr>
          <w:rFonts w:hint="eastAsia" w:ascii="仿宋" w:hAnsi="仿宋" w:eastAsia="仿宋" w:cs="仿宋"/>
          <w:kern w:val="0"/>
          <w:sz w:val="28"/>
          <w:szCs w:val="28"/>
          <w:vertAlign w:val="subscript"/>
        </w:rPr>
        <w:t xml:space="preserve">2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B.CO  </w:t>
      </w:r>
      <w:r>
        <w:rPr>
          <w:rFonts w:hint="eastAsia" w:ascii="仿宋" w:hAnsi="仿宋" w:eastAsia="仿宋" w:cs="仿宋"/>
          <w:kern w:val="0"/>
          <w:sz w:val="28"/>
          <w:szCs w:val="28"/>
        </w:rPr>
        <w:br w:type="textWrapping"/>
      </w:r>
      <w:r>
        <w:rPr>
          <w:rFonts w:hint="eastAsia" w:ascii="仿宋" w:hAnsi="仿宋" w:eastAsia="仿宋" w:cs="仿宋"/>
          <w:kern w:val="0"/>
          <w:sz w:val="28"/>
          <w:szCs w:val="28"/>
        </w:rPr>
        <w:t>C.CO</w:t>
      </w:r>
      <w:r>
        <w:rPr>
          <w:rFonts w:hint="eastAsia" w:ascii="仿宋" w:hAnsi="仿宋" w:eastAsia="仿宋" w:cs="仿宋"/>
          <w:kern w:val="0"/>
          <w:sz w:val="28"/>
          <w:szCs w:val="28"/>
          <w:vertAlign w:val="subscript"/>
        </w:rPr>
        <w:t>2</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D.SO</w:t>
      </w:r>
      <w:r>
        <w:rPr>
          <w:rFonts w:hint="eastAsia" w:ascii="仿宋" w:hAnsi="仿宋" w:eastAsia="仿宋" w:cs="仿宋"/>
          <w:kern w:val="0"/>
          <w:sz w:val="28"/>
          <w:szCs w:val="28"/>
          <w:vertAlign w:val="subscript"/>
        </w:rPr>
        <w:t>2</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171.隧道定期检查评率宜不少于（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A.1次/月</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B.1次/半年 </w:t>
      </w:r>
      <w:r>
        <w:rPr>
          <w:rFonts w:hint="eastAsia" w:ascii="仿宋" w:hAnsi="仿宋" w:eastAsia="仿宋" w:cs="仿宋"/>
          <w:kern w:val="0"/>
          <w:sz w:val="28"/>
          <w:szCs w:val="28"/>
        </w:rPr>
        <w:br w:type="textWrapping"/>
      </w:r>
      <w:r>
        <w:rPr>
          <w:rFonts w:hint="eastAsia" w:ascii="仿宋" w:hAnsi="仿宋" w:eastAsia="仿宋" w:cs="仿宋"/>
          <w:kern w:val="0"/>
          <w:sz w:val="28"/>
          <w:szCs w:val="28"/>
        </w:rPr>
        <w:t>C.1次/1年</w:t>
      </w:r>
    </w:p>
    <w:p>
      <w:pPr>
        <w:keepNext w:val="0"/>
        <w:keepLines w:val="0"/>
        <w:pageBreakBefore w:val="0"/>
        <w:numPr>
          <w:ilvl w:val="0"/>
          <w:numId w:val="1"/>
        </w:numPr>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都可以</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172.按地层条件不同，隧道一般可分为（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A.岩石隧道、土质隧道</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B.水底隧道、城市道路隧道、山岭隧道 </w:t>
      </w:r>
      <w:r>
        <w:rPr>
          <w:rFonts w:hint="eastAsia" w:ascii="仿宋" w:hAnsi="仿宋" w:eastAsia="仿宋" w:cs="仿宋"/>
          <w:kern w:val="0"/>
          <w:sz w:val="28"/>
          <w:szCs w:val="28"/>
        </w:rPr>
        <w:br w:type="textWrapping"/>
      </w:r>
      <w:r>
        <w:rPr>
          <w:rFonts w:hint="eastAsia" w:ascii="仿宋" w:hAnsi="仿宋" w:eastAsia="仿宋" w:cs="仿宋"/>
          <w:kern w:val="0"/>
          <w:sz w:val="28"/>
          <w:szCs w:val="28"/>
        </w:rPr>
        <w:t>C.矿山法施工隧道、明挖法施工隧道、盾构法</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D.公路隧道、铁路隧道</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173.《公路工程技术标准》规定单孔跨径小于（ ）时为涵洞。</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A.5m</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B.6m </w:t>
      </w:r>
      <w:r>
        <w:rPr>
          <w:rFonts w:hint="eastAsia" w:ascii="仿宋" w:hAnsi="仿宋" w:eastAsia="仿宋" w:cs="仿宋"/>
          <w:kern w:val="0"/>
          <w:sz w:val="28"/>
          <w:szCs w:val="28"/>
        </w:rPr>
        <w:br w:type="textWrapping"/>
      </w:r>
      <w:r>
        <w:rPr>
          <w:rFonts w:hint="eastAsia" w:ascii="仿宋" w:hAnsi="仿宋" w:eastAsia="仿宋" w:cs="仿宋"/>
          <w:kern w:val="0"/>
          <w:sz w:val="28"/>
          <w:szCs w:val="28"/>
        </w:rPr>
        <w:t xml:space="preserve">C.8m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D.4m</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174.重力式桥台的主要特点是依靠什么来平衡外力而保持其稳定？（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A.台后土压力</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B.自身重量 </w:t>
      </w:r>
      <w:r>
        <w:rPr>
          <w:rFonts w:hint="eastAsia" w:ascii="仿宋" w:hAnsi="仿宋" w:eastAsia="仿宋" w:cs="仿宋"/>
          <w:kern w:val="0"/>
          <w:sz w:val="28"/>
          <w:szCs w:val="28"/>
        </w:rPr>
        <w:br w:type="textWrapping"/>
      </w:r>
      <w:r>
        <w:rPr>
          <w:rFonts w:hint="eastAsia" w:ascii="仿宋" w:hAnsi="仿宋" w:eastAsia="仿宋" w:cs="仿宋"/>
          <w:kern w:val="0"/>
          <w:sz w:val="28"/>
          <w:szCs w:val="28"/>
        </w:rPr>
        <w:t xml:space="preserve">C.台内填土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D.锥坡填土</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175.对路基产生“弹簧土”且急于赶工的路段，可以采取（ ）的措施。</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A.增大压实机具功率</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 掺生石灰粉翻拌</w:t>
      </w:r>
      <w:r>
        <w:rPr>
          <w:rFonts w:hint="eastAsia" w:ascii="仿宋" w:hAnsi="仿宋" w:eastAsia="仿宋" w:cs="仿宋"/>
          <w:kern w:val="0"/>
          <w:sz w:val="28"/>
          <w:szCs w:val="28"/>
        </w:rPr>
        <w:br w:type="textWrapping"/>
      </w:r>
      <w:r>
        <w:rPr>
          <w:rFonts w:hint="eastAsia" w:ascii="仿宋" w:hAnsi="仿宋" w:eastAsia="仿宋" w:cs="仿宋"/>
          <w:kern w:val="0"/>
          <w:sz w:val="28"/>
          <w:szCs w:val="28"/>
        </w:rPr>
        <w:t>C. 适量洒水</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D.掺碎石翻拌</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176.桥梁基础形式一般可分为(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A.明挖基础、桩基础、沉井基础</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B.明挖基础、桩基础、沉入桩基础</w:t>
      </w:r>
      <w:r>
        <w:rPr>
          <w:rFonts w:hint="eastAsia" w:ascii="仿宋" w:hAnsi="仿宋" w:eastAsia="仿宋" w:cs="仿宋"/>
          <w:kern w:val="0"/>
          <w:sz w:val="28"/>
          <w:szCs w:val="28"/>
        </w:rPr>
        <w:br w:type="textWrapping"/>
      </w:r>
      <w:r>
        <w:rPr>
          <w:rFonts w:hint="eastAsia" w:ascii="仿宋" w:hAnsi="仿宋" w:eastAsia="仿宋" w:cs="仿宋"/>
          <w:kern w:val="0"/>
          <w:sz w:val="28"/>
          <w:szCs w:val="28"/>
        </w:rPr>
        <w:t>C.挖孔桩基、钻孔桩基、沉井桩基</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D.挖孔桩基、沉井基础、明挖基础</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177.植树防护，栽植树木应在(    )进行。</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A.夏季</w:t>
      </w:r>
      <w:r>
        <w:rPr>
          <w:rFonts w:hint="eastAsia" w:ascii="仿宋" w:hAnsi="仿宋" w:eastAsia="仿宋" w:cs="仿宋"/>
          <w:kern w:val="0"/>
          <w:sz w:val="28"/>
          <w:szCs w:val="28"/>
        </w:rPr>
        <w:tab/>
      </w:r>
      <w:r>
        <w:rPr>
          <w:rFonts w:hint="eastAsia" w:ascii="仿宋" w:hAnsi="仿宋" w:eastAsia="仿宋" w:cs="仿宋"/>
          <w:kern w:val="0"/>
          <w:sz w:val="28"/>
          <w:szCs w:val="28"/>
        </w:rPr>
        <w:tab/>
      </w:r>
      <w:r>
        <w:rPr>
          <w:rFonts w:hint="eastAsia" w:ascii="仿宋" w:hAnsi="仿宋" w:eastAsia="仿宋" w:cs="仿宋"/>
          <w:kern w:val="0"/>
          <w:sz w:val="28"/>
          <w:szCs w:val="28"/>
        </w:rPr>
        <w:tab/>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B.冬季</w:t>
      </w:r>
      <w:r>
        <w:rPr>
          <w:rFonts w:hint="eastAsia" w:ascii="仿宋" w:hAnsi="仿宋" w:eastAsia="仿宋" w:cs="仿宋"/>
          <w:kern w:val="0"/>
          <w:sz w:val="28"/>
          <w:szCs w:val="28"/>
        </w:rPr>
        <w:br w:type="textWrapping"/>
      </w:r>
      <w:r>
        <w:rPr>
          <w:rFonts w:hint="eastAsia" w:ascii="仿宋" w:hAnsi="仿宋" w:eastAsia="仿宋" w:cs="仿宋"/>
          <w:kern w:val="0"/>
          <w:sz w:val="28"/>
          <w:szCs w:val="28"/>
        </w:rPr>
        <w:t>C.秋季</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D.适宜季节</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178.绿化保存率是指栽植后成活（     ）的株数（m2、丛、延米）占总栽植株数的百分数。</w:t>
      </w:r>
    </w:p>
    <w:p>
      <w:pPr>
        <w:keepNext w:val="0"/>
        <w:keepLines w:val="0"/>
        <w:pageBreakBefore w:val="0"/>
        <w:numPr>
          <w:ilvl w:val="0"/>
          <w:numId w:val="2"/>
        </w:numPr>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三年及以上</w:t>
      </w:r>
      <w:r>
        <w:rPr>
          <w:rFonts w:hint="eastAsia" w:ascii="仿宋" w:hAnsi="仿宋" w:eastAsia="仿宋" w:cs="仿宋"/>
          <w:kern w:val="0"/>
          <w:sz w:val="28"/>
          <w:szCs w:val="28"/>
        </w:rPr>
        <w:tab/>
      </w:r>
      <w:r>
        <w:rPr>
          <w:rFonts w:hint="eastAsia" w:ascii="仿宋" w:hAnsi="仿宋" w:eastAsia="仿宋" w:cs="仿宋"/>
          <w:kern w:val="0"/>
          <w:sz w:val="28"/>
          <w:szCs w:val="28"/>
        </w:rPr>
        <w:tab/>
      </w:r>
      <w:r>
        <w:rPr>
          <w:rFonts w:hint="eastAsia" w:ascii="仿宋" w:hAnsi="仿宋" w:eastAsia="仿宋" w:cs="仿宋"/>
          <w:kern w:val="0"/>
          <w:sz w:val="28"/>
          <w:szCs w:val="28"/>
        </w:rPr>
        <w:tab/>
      </w:r>
    </w:p>
    <w:p>
      <w:pPr>
        <w:keepNext w:val="0"/>
        <w:keepLines w:val="0"/>
        <w:pageBreakBefore w:val="0"/>
        <w:numPr>
          <w:ilvl w:val="0"/>
          <w:numId w:val="2"/>
        </w:numPr>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两年及以上</w:t>
      </w:r>
      <w:r>
        <w:rPr>
          <w:rFonts w:hint="eastAsia" w:ascii="仿宋" w:hAnsi="仿宋" w:eastAsia="仿宋" w:cs="仿宋"/>
          <w:kern w:val="0"/>
          <w:sz w:val="28"/>
          <w:szCs w:val="28"/>
        </w:rPr>
        <w:br w:type="textWrapping"/>
      </w:r>
      <w:r>
        <w:rPr>
          <w:rFonts w:hint="eastAsia" w:ascii="仿宋" w:hAnsi="仿宋" w:eastAsia="仿宋" w:cs="仿宋"/>
          <w:kern w:val="0"/>
          <w:sz w:val="28"/>
          <w:szCs w:val="28"/>
        </w:rPr>
        <w:t>C.一年及以上</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D.四年及以上</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179.公路绿化中，苗圃用地的土层厚度不应小于（   ），地下水位在1.5~2.5m为宜。</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A.40~50cm</w:t>
      </w:r>
      <w:r>
        <w:rPr>
          <w:rFonts w:hint="eastAsia" w:ascii="仿宋" w:hAnsi="仿宋" w:eastAsia="仿宋" w:cs="仿宋"/>
          <w:kern w:val="0"/>
          <w:sz w:val="28"/>
          <w:szCs w:val="28"/>
        </w:rPr>
        <w:tab/>
      </w:r>
      <w:r>
        <w:rPr>
          <w:rFonts w:hint="eastAsia" w:ascii="仿宋" w:hAnsi="仿宋" w:eastAsia="仿宋" w:cs="仿宋"/>
          <w:kern w:val="0"/>
          <w:sz w:val="28"/>
          <w:szCs w:val="28"/>
        </w:rPr>
        <w:t xml:space="preserve"> </w:t>
      </w:r>
      <w:r>
        <w:rPr>
          <w:rFonts w:hint="eastAsia" w:ascii="仿宋" w:hAnsi="仿宋" w:eastAsia="仿宋" w:cs="仿宋"/>
          <w:kern w:val="0"/>
          <w:sz w:val="28"/>
          <w:szCs w:val="28"/>
        </w:rPr>
        <w:tab/>
      </w:r>
      <w:r>
        <w:rPr>
          <w:rFonts w:hint="eastAsia" w:ascii="仿宋" w:hAnsi="仿宋" w:eastAsia="仿宋" w:cs="仿宋"/>
          <w:kern w:val="0"/>
          <w:sz w:val="28"/>
          <w:szCs w:val="28"/>
        </w:rPr>
        <w:tab/>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 60~70cm</w:t>
      </w:r>
      <w:r>
        <w:rPr>
          <w:rFonts w:hint="eastAsia" w:ascii="仿宋" w:hAnsi="仿宋" w:eastAsia="仿宋" w:cs="仿宋"/>
          <w:kern w:val="0"/>
          <w:sz w:val="28"/>
          <w:szCs w:val="28"/>
        </w:rPr>
        <w:br w:type="textWrapping"/>
      </w:r>
      <w:r>
        <w:rPr>
          <w:rFonts w:hint="eastAsia" w:ascii="仿宋" w:hAnsi="仿宋" w:eastAsia="仿宋" w:cs="仿宋"/>
          <w:kern w:val="0"/>
          <w:sz w:val="28"/>
          <w:szCs w:val="28"/>
        </w:rPr>
        <w:t>C. 80~90cm</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D.90~100cm</w:t>
      </w:r>
    </w:p>
    <w:p>
      <w:pPr>
        <w:keepNext w:val="0"/>
        <w:keepLines w:val="0"/>
        <w:pageBreakBefore w:val="0"/>
        <w:tabs>
          <w:tab w:val="left" w:pos="0"/>
        </w:tabs>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180.公路绿化时，(          )公路两侧土路肩、边坡以种植人工草为主，不应栽植乔木。</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 高速公路</w:t>
      </w:r>
      <w:r>
        <w:rPr>
          <w:rFonts w:hint="eastAsia" w:ascii="仿宋" w:hAnsi="仿宋" w:eastAsia="仿宋" w:cs="仿宋"/>
          <w:kern w:val="0"/>
          <w:sz w:val="28"/>
          <w:szCs w:val="28"/>
        </w:rPr>
        <w:tab/>
      </w:r>
      <w:r>
        <w:rPr>
          <w:rFonts w:hint="eastAsia" w:ascii="仿宋" w:hAnsi="仿宋" w:eastAsia="仿宋" w:cs="仿宋"/>
          <w:kern w:val="0"/>
          <w:sz w:val="28"/>
          <w:szCs w:val="28"/>
        </w:rPr>
        <w:tab/>
      </w:r>
      <w:r>
        <w:rPr>
          <w:rFonts w:hint="eastAsia" w:ascii="仿宋" w:hAnsi="仿宋" w:eastAsia="仿宋" w:cs="仿宋"/>
          <w:kern w:val="0"/>
          <w:sz w:val="28"/>
          <w:szCs w:val="28"/>
        </w:rPr>
        <w:tab/>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 一级公路</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C. 二级公路</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D. 三级公路 </w:t>
      </w:r>
    </w:p>
    <w:p>
      <w:pPr>
        <w:pStyle w:val="12"/>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textAlignment w:val="auto"/>
        <w:rPr>
          <w:rFonts w:hint="eastAsia" w:ascii="宋体" w:hAnsi="宋体" w:eastAsia="宋体" w:cs="宋体"/>
          <w:b/>
          <w:bCs/>
          <w:sz w:val="28"/>
          <w:szCs w:val="28"/>
          <w:lang w:eastAsia="zh-CN"/>
        </w:rPr>
      </w:pPr>
      <w:r>
        <w:rPr>
          <w:rFonts w:hint="eastAsia" w:ascii="宋体" w:hAnsi="宋体" w:cs="宋体"/>
          <w:b/>
          <w:bCs/>
          <w:sz w:val="28"/>
          <w:szCs w:val="28"/>
          <w:lang w:eastAsia="zh-CN"/>
        </w:rPr>
        <w:t>（</w:t>
      </w:r>
      <w:r>
        <w:rPr>
          <w:rFonts w:hint="eastAsia" w:ascii="宋体" w:hAnsi="宋体" w:cs="宋体"/>
          <w:b/>
          <w:bCs/>
          <w:sz w:val="28"/>
          <w:szCs w:val="28"/>
          <w:lang w:val="en-US" w:eastAsia="zh-CN"/>
        </w:rPr>
        <w:t>二</w:t>
      </w:r>
      <w:r>
        <w:rPr>
          <w:rFonts w:hint="eastAsia" w:ascii="宋体" w:hAnsi="宋体" w:cs="宋体"/>
          <w:b/>
          <w:bCs/>
          <w:sz w:val="28"/>
          <w:szCs w:val="28"/>
          <w:lang w:eastAsia="zh-CN"/>
        </w:rPr>
        <w:t>）</w:t>
      </w:r>
      <w:r>
        <w:rPr>
          <w:rFonts w:hint="eastAsia" w:ascii="宋体" w:hAnsi="宋体" w:eastAsia="宋体" w:cs="宋体"/>
          <w:b/>
          <w:bCs/>
          <w:sz w:val="28"/>
          <w:szCs w:val="28"/>
          <w:lang w:eastAsia="zh-CN"/>
        </w:rPr>
        <w:t>多项选择题</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1.水泥混凝土路面使用性能评价包含的技术内容（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A.平整度</w:t>
      </w:r>
      <w:r>
        <w:rPr>
          <w:rFonts w:hint="eastAsia" w:ascii="仿宋" w:hAnsi="仿宋" w:eastAsia="仿宋" w:cs="仿宋"/>
          <w:kern w:val="0"/>
          <w:sz w:val="28"/>
          <w:szCs w:val="28"/>
        </w:rPr>
        <w:tab/>
      </w:r>
      <w:r>
        <w:rPr>
          <w:rFonts w:hint="eastAsia" w:ascii="仿宋" w:hAnsi="仿宋" w:eastAsia="仿宋" w:cs="仿宋"/>
          <w:kern w:val="0"/>
          <w:sz w:val="28"/>
          <w:szCs w:val="28"/>
        </w:rPr>
        <w:tab/>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B.结构强度</w:t>
      </w:r>
      <w:r>
        <w:rPr>
          <w:rFonts w:hint="eastAsia" w:ascii="仿宋" w:hAnsi="仿宋" w:eastAsia="仿宋" w:cs="仿宋"/>
          <w:kern w:val="0"/>
          <w:sz w:val="28"/>
          <w:szCs w:val="28"/>
        </w:rPr>
        <w:tab/>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C.车辙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D.路面损坏</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E.抗滑性能</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2.关于日常巡查说法正确的是（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A.高速公路日常巡查频率每日不宜少于一次，遇暴雨、台风、雨雪、冰冻等极端天气情况，应适当增加日常巡查的频率。</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B.日常巡查车辆速度，高速公路及一级公路不宜大于60km/h，二级及二级以下公路不宜大于40km/h，应开启车辆闪光灯和闪光箭头。</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C.停车辅助人工检查时，可临时停靠在右侧紧急停车带或右侧路肩，巡查人员应在车辆后方快速完成检查作业后及时撤离。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D.日常巡查发现路面影响通行的障碍物或异常情况：危及行车安全的，应采取临时安全保障措施后再进行处理；不能立即清除的，应及时通知相关单位处理。</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3.微表处优点有哪些？（  ）。  </w:t>
      </w:r>
    </w:p>
    <w:p>
      <w:pPr>
        <w:keepNext w:val="0"/>
        <w:keepLines w:val="0"/>
        <w:pageBreakBefore w:val="0"/>
        <w:numPr>
          <w:ilvl w:val="0"/>
          <w:numId w:val="3"/>
        </w:numPr>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成型快，工期短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B.施工方便、施工人员少</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C.可处理反射裂缝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D.施工季节长</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4.滑坡的防护工程措施主要有（  ）。</w:t>
      </w:r>
    </w:p>
    <w:p>
      <w:pPr>
        <w:keepNext w:val="0"/>
        <w:keepLines w:val="0"/>
        <w:pageBreakBefore w:val="0"/>
        <w:numPr>
          <w:ilvl w:val="0"/>
          <w:numId w:val="4"/>
        </w:numPr>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排水      </w:t>
      </w:r>
    </w:p>
    <w:p>
      <w:pPr>
        <w:keepNext w:val="0"/>
        <w:keepLines w:val="0"/>
        <w:pageBreakBefore w:val="0"/>
        <w:numPr>
          <w:ilvl w:val="0"/>
          <w:numId w:val="4"/>
        </w:numPr>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减重        </w:t>
      </w:r>
    </w:p>
    <w:p>
      <w:pPr>
        <w:keepNext w:val="0"/>
        <w:keepLines w:val="0"/>
        <w:pageBreakBefore w:val="0"/>
        <w:numPr>
          <w:ilvl w:val="0"/>
          <w:numId w:val="4"/>
        </w:numPr>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拦截       </w:t>
      </w:r>
    </w:p>
    <w:p>
      <w:pPr>
        <w:keepNext w:val="0"/>
        <w:keepLines w:val="0"/>
        <w:pageBreakBefore w:val="0"/>
        <w:numPr>
          <w:ilvl w:val="0"/>
          <w:numId w:val="4"/>
        </w:numPr>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遮挡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E.支档措施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5.沥青路面小修保养的内容包括（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A.修理裂缝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B.修补坑槽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C.处理拥包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D.处理泛油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E.整段封层罩面</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6.下列区域属于养护作业控制区（  ）。</w:t>
      </w:r>
    </w:p>
    <w:p>
      <w:pPr>
        <w:keepNext w:val="0"/>
        <w:keepLines w:val="0"/>
        <w:pageBreakBefore w:val="0"/>
        <w:numPr>
          <w:ilvl w:val="0"/>
          <w:numId w:val="5"/>
        </w:numPr>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警告区   </w:t>
      </w:r>
    </w:p>
    <w:p>
      <w:pPr>
        <w:keepNext w:val="0"/>
        <w:keepLines w:val="0"/>
        <w:pageBreakBefore w:val="0"/>
        <w:numPr>
          <w:ilvl w:val="0"/>
          <w:numId w:val="5"/>
        </w:numPr>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缓冲区    </w:t>
      </w:r>
    </w:p>
    <w:p>
      <w:pPr>
        <w:keepNext w:val="0"/>
        <w:keepLines w:val="0"/>
        <w:pageBreakBefore w:val="0"/>
        <w:numPr>
          <w:ilvl w:val="0"/>
          <w:numId w:val="5"/>
        </w:numPr>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工作区     </w:t>
      </w:r>
    </w:p>
    <w:p>
      <w:pPr>
        <w:keepNext w:val="0"/>
        <w:keepLines w:val="0"/>
        <w:pageBreakBefore w:val="0"/>
        <w:numPr>
          <w:ilvl w:val="0"/>
          <w:numId w:val="5"/>
        </w:numPr>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维修区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E.终止区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7.山区养护维修作业时，应遵循（）。</w:t>
      </w:r>
    </w:p>
    <w:p>
      <w:pPr>
        <w:keepNext w:val="0"/>
        <w:keepLines w:val="0"/>
        <w:pageBreakBefore w:val="0"/>
        <w:numPr>
          <w:ilvl w:val="0"/>
          <w:numId w:val="6"/>
        </w:numPr>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在视距条件较差或坡度较大的路段进行养护维修作业，必要时应设专人指挥交通，作业控制区应增加有关交通设施。</w:t>
      </w:r>
      <w:r>
        <w:rPr>
          <w:rFonts w:hint="eastAsia" w:ascii="仿宋" w:hAnsi="仿宋" w:eastAsia="仿宋" w:cs="仿宋"/>
          <w:kern w:val="0"/>
          <w:sz w:val="28"/>
          <w:szCs w:val="28"/>
        </w:rPr>
        <w:tab/>
      </w:r>
      <w:r>
        <w:rPr>
          <w:rFonts w:hint="eastAsia" w:ascii="仿宋" w:hAnsi="仿宋" w:eastAsia="仿宋" w:cs="仿宋"/>
          <w:kern w:val="0"/>
          <w:sz w:val="28"/>
          <w:szCs w:val="28"/>
        </w:rPr>
        <w:tab/>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B.控制区的施工应与急弯标志、反向标志或连续弯标志等并列设置。C.在同一弯道不得同时设置两个或两个以上养护维修作业控制区。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D.养护维修作业人员在作业时应戴安全帽。</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8.关于边坡工程防护类型说法正确的是（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A.抹面要求坡面稳定，平整干燥，常用的抹面材料有各种石灰混合料灰浆、水泥砂浆等。</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B.捶面厚度较抹面厚度要大，相应强度也较高。</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C.护面墙必须建在符合稳定边坡要求的地段，且护面墙的基础应设置在稳定的地基上，其本身不承受除自重以外其他荷载。</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D.采用喷射混凝土护坡，应设置泄水孔和伸缩缝。</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9.以下关于排水设施说法正确的是 （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 边沟是指为汇集和排除路面、路肩及边坡的流水，在路基两侧设置的纵向排水沟。</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B. 截水沟是指为拦截山坡上流向路基的水，在路堑边坡顶以外设置的排水沟。</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C.急流槽指在陡坡或深沟地段设置的沟底为梯形、水流呈瀑布跌落式通过的沟槽。</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 跌水指在陡坡或深沟地段设置的坡度较陡、水流不离开槽底的沟槽。</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10.以下属于膨胀土滑坡防治原则的是（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A.防水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B.防风化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 xml:space="preserve">C.防反复胀缩循环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D.防震</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11.</w:t>
      </w:r>
      <w:r>
        <w:rPr>
          <w:rFonts w:hint="eastAsia" w:ascii="仿宋" w:hAnsi="仿宋" w:eastAsia="仿宋" w:cs="仿宋"/>
          <w:kern w:val="0"/>
          <w:sz w:val="28"/>
          <w:szCs w:val="28"/>
          <w:lang w:val="zh-CN"/>
        </w:rPr>
        <w:t>下列有（ ）属于经常检查内容：</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A.桥梁结构有无异常变形、 异常振动及其他异常状况</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B.主梁裂缝是否有发展， 箱梁内是否有积水</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C.桥面铺装是否存在缺陷</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D.排水设施有无堵塞和破损</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E.人行道、 缘石有无破损、 剥落、 裂缝、 缺损和松动</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12.</w:t>
      </w:r>
      <w:r>
        <w:rPr>
          <w:rFonts w:hint="eastAsia" w:ascii="仿宋" w:hAnsi="仿宋" w:eastAsia="仿宋" w:cs="仿宋"/>
          <w:kern w:val="0"/>
          <w:sz w:val="28"/>
          <w:szCs w:val="28"/>
          <w:lang w:val="zh-CN"/>
        </w:rPr>
        <w:t>特大桥、 大桥、 中桥的墩台旁， 必要时可设置水尺或标志， 以观测（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A.水位情况</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B.冲刷情况</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C.梁体开裂情况</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D.桥梁震动情况</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E.桥梁超载情况</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13.</w:t>
      </w:r>
      <w:r>
        <w:rPr>
          <w:rFonts w:hint="eastAsia" w:ascii="仿宋" w:hAnsi="仿宋" w:eastAsia="仿宋" w:cs="仿宋"/>
          <w:kern w:val="0"/>
          <w:sz w:val="28"/>
          <w:szCs w:val="28"/>
          <w:lang w:val="zh-CN"/>
        </w:rPr>
        <w:t>关于桥梁人行道、栏杆、护栏养护中，（ ）涂有立面标记或警示标志的， 应保持标记、标志鲜明。</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A.全桥防撞墙</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B.全桥栏杆柱</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C.桥梁两端的栏杆</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D.桥梁防撞墙端面</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14.</w:t>
      </w:r>
      <w:r>
        <w:rPr>
          <w:rFonts w:hint="eastAsia" w:ascii="仿宋" w:hAnsi="仿宋" w:eastAsia="仿宋" w:cs="仿宋"/>
          <w:kern w:val="0"/>
          <w:sz w:val="28"/>
          <w:szCs w:val="28"/>
          <w:lang w:val="zh-CN"/>
        </w:rPr>
        <w:t>桥梁雨水进入箱梁或空心板腔内，使得积水的存在，对桥梁（  ）产生不利影响，在养护过程中要引起充分重视。</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A.结构的安全储备</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B.结构耐久性</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C.结构刚度</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D.结构疲劳性能</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15.</w:t>
      </w:r>
      <w:r>
        <w:rPr>
          <w:rFonts w:hint="eastAsia" w:ascii="仿宋" w:hAnsi="仿宋" w:eastAsia="仿宋" w:cs="仿宋"/>
          <w:kern w:val="0"/>
          <w:sz w:val="28"/>
          <w:szCs w:val="28"/>
          <w:lang w:val="zh-CN"/>
        </w:rPr>
        <w:t>早期修建的T梁、箱梁桥，其翼缘板底面并未设置（ ）， 雨水往往顺着护栏外侧流至翼缘板底面甚至T梁或箱梁腹板上，对结构的耐久性及美观均造成了不利影响。</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A.排水管</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B.截水板</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C.滴水槽</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D.有坡度</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16.</w:t>
      </w:r>
      <w:r>
        <w:rPr>
          <w:rFonts w:hint="eastAsia" w:ascii="仿宋" w:hAnsi="仿宋" w:eastAsia="仿宋" w:cs="仿宋"/>
          <w:kern w:val="0"/>
          <w:sz w:val="28"/>
          <w:szCs w:val="28"/>
          <w:lang w:val="zh-CN"/>
        </w:rPr>
        <w:t>混凝土梁桥（含预应力混凝土梁桥）中，下列（ ）允许带裂缝工作。</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A.非预应力普通钢筋混凝土构件</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B.全预应力钢筋混凝土构件</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C.部分预应力钢筋混凝土A类构件</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D.部分预应力钢筋混凝土B类构件</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17.</w:t>
      </w:r>
      <w:r>
        <w:rPr>
          <w:rFonts w:hint="eastAsia" w:ascii="仿宋" w:hAnsi="仿宋" w:eastAsia="仿宋" w:cs="仿宋"/>
          <w:kern w:val="0"/>
          <w:sz w:val="28"/>
          <w:szCs w:val="28"/>
          <w:lang w:val="zh-CN"/>
        </w:rPr>
        <w:t>圬工拱桥灰缝内砂浆容易脱落，砌体结构松散，砌缝内长出杂草等植物情况较常见，通常在凿除后重新用（  ）填筑，表面重新勾缝。</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A.塌落度高的水泥砂浆</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B.高标号混凝土</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C.微膨胀砂浆</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D.干硬性砂浆</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E.钢纤维混凝土</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18.</w:t>
      </w:r>
      <w:r>
        <w:rPr>
          <w:rFonts w:hint="eastAsia" w:ascii="仿宋" w:hAnsi="仿宋" w:eastAsia="仿宋" w:cs="仿宋"/>
          <w:kern w:val="0"/>
          <w:sz w:val="28"/>
          <w:szCs w:val="28"/>
          <w:lang w:val="zh-CN"/>
        </w:rPr>
        <w:t>下列（ ）现象属于钢拱桥常见病害。</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A.涂装失效</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B.锈蚀</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C.焊缝开裂</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D.疲劳裂纹</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E.冲击变形</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19.</w:t>
      </w:r>
      <w:r>
        <w:rPr>
          <w:rFonts w:hint="eastAsia" w:ascii="仿宋" w:hAnsi="仿宋" w:eastAsia="仿宋" w:cs="仿宋"/>
          <w:kern w:val="0"/>
          <w:sz w:val="28"/>
          <w:szCs w:val="28"/>
          <w:lang w:val="zh-CN"/>
        </w:rPr>
        <w:t>根据受力来分，裂缝有（ ）两类。</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A.横向裂缝</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B.纵向裂缝</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C.结构性裂缝</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D.非结构性裂缝</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20.</w:t>
      </w:r>
      <w:r>
        <w:rPr>
          <w:rFonts w:hint="eastAsia" w:ascii="仿宋" w:hAnsi="仿宋" w:eastAsia="仿宋" w:cs="仿宋"/>
          <w:kern w:val="0"/>
          <w:sz w:val="28"/>
          <w:szCs w:val="28"/>
          <w:lang w:val="zh-CN"/>
        </w:rPr>
        <w:t>根据裂缝的危害性不同，将其分为（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A.贯穿裂缝</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B.表面裂缝</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C.深层裂缝</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D.斜裂缝</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21.</w:t>
      </w:r>
      <w:r>
        <w:rPr>
          <w:rFonts w:hint="eastAsia" w:ascii="仿宋" w:hAnsi="仿宋" w:eastAsia="仿宋" w:cs="仿宋"/>
          <w:kern w:val="0"/>
          <w:sz w:val="28"/>
          <w:szCs w:val="28"/>
          <w:lang w:val="zh-CN"/>
        </w:rPr>
        <w:t>混凝土表层缺陷常用的修补材料有（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A.水泥砂浆</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B.混凝土</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C.混凝土胶粘剂</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D.环氧树脂类材料</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22.</w:t>
      </w:r>
      <w:r>
        <w:rPr>
          <w:rFonts w:hint="eastAsia" w:ascii="仿宋" w:hAnsi="仿宋" w:eastAsia="仿宋" w:cs="仿宋"/>
          <w:kern w:val="0"/>
          <w:sz w:val="28"/>
          <w:szCs w:val="28"/>
          <w:lang w:val="zh-CN"/>
        </w:rPr>
        <w:t>混凝土作为表层缺陷常用的修补材料之一，一般有（  )要求。</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A.水灰比尽量要大</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B.级配要相同或高一等级</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C.水泥取C40以上等级</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D.不可加入外加剂</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23.</w:t>
      </w:r>
      <w:r>
        <w:rPr>
          <w:rFonts w:hint="eastAsia" w:ascii="仿宋" w:hAnsi="仿宋" w:eastAsia="仿宋" w:cs="仿宋"/>
          <w:kern w:val="0"/>
          <w:sz w:val="28"/>
          <w:szCs w:val="28"/>
          <w:lang w:val="zh-CN"/>
        </w:rPr>
        <w:t>钢筋锈蚀的影响因素有（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A.氧</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B.混凝土的碱度</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C.密实性</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D.外加剂</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E.</w:t>
      </w:r>
      <w:r>
        <w:rPr>
          <w:rFonts w:hint="eastAsia" w:ascii="仿宋" w:hAnsi="仿宋" w:eastAsia="仿宋" w:cs="仿宋"/>
          <w:kern w:val="0"/>
          <w:sz w:val="28"/>
          <w:szCs w:val="28"/>
          <w:lang w:val="zh-CN"/>
        </w:rPr>
        <w:t>电锈蚀</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24.</w:t>
      </w:r>
      <w:r>
        <w:rPr>
          <w:rFonts w:hint="eastAsia" w:ascii="仿宋" w:hAnsi="仿宋" w:eastAsia="仿宋" w:cs="仿宋"/>
          <w:kern w:val="0"/>
          <w:sz w:val="28"/>
          <w:szCs w:val="28"/>
          <w:lang w:val="zh-CN"/>
        </w:rPr>
        <w:t>钢筋锈蚀对混凝土结构产生的影响有（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A.开裂</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B.剥落</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C.钢筋受力面积减小</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D.增加预应力损失</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25.</w:t>
      </w:r>
      <w:r>
        <w:rPr>
          <w:rFonts w:hint="eastAsia" w:ascii="仿宋" w:hAnsi="仿宋" w:eastAsia="仿宋" w:cs="仿宋"/>
          <w:kern w:val="0"/>
          <w:sz w:val="28"/>
          <w:szCs w:val="28"/>
          <w:lang w:val="zh-CN"/>
        </w:rPr>
        <w:t>表面裂缝封闭有（  ）方法。</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A.表面喷浆</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B.打箍加固封闭法</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C.沥青灌浆</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D.石灰粘土灌浆</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26.</w:t>
      </w:r>
      <w:r>
        <w:rPr>
          <w:rFonts w:hint="eastAsia" w:ascii="仿宋" w:hAnsi="仿宋" w:eastAsia="仿宋" w:cs="仿宋"/>
          <w:kern w:val="0"/>
          <w:sz w:val="28"/>
          <w:szCs w:val="28"/>
          <w:lang w:val="zh-CN"/>
        </w:rPr>
        <w:t>以下哪些方法可以去除玻璃布上的油蜡。（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A.清水煮沸30~60min</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B.碱水煮沸30~60min</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C.热处理</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D.暴晒24h</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27.</w:t>
      </w:r>
      <w:r>
        <w:rPr>
          <w:rFonts w:hint="eastAsia" w:ascii="仿宋" w:hAnsi="仿宋" w:eastAsia="仿宋" w:cs="仿宋"/>
          <w:kern w:val="0"/>
          <w:sz w:val="28"/>
          <w:szCs w:val="28"/>
          <w:lang w:val="zh-CN"/>
        </w:rPr>
        <w:t>以下属于混凝土缺陷蜂窝产生原因的有（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A.振捣不密实</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B.养护温度过低</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C.材料配合比不合理</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D.混凝土离析</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28.</w:t>
      </w:r>
      <w:r>
        <w:rPr>
          <w:rFonts w:hint="eastAsia" w:ascii="仿宋" w:hAnsi="仿宋" w:eastAsia="仿宋" w:cs="仿宋"/>
          <w:kern w:val="0"/>
          <w:sz w:val="28"/>
          <w:szCs w:val="28"/>
          <w:lang w:val="zh-CN"/>
        </w:rPr>
        <w:t>下列对粘贴玻璃布封闭裂缝方法描述正确的是（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A.粘贴前应将混凝土表面凿毛冲洗干净，无油污灰尘</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B.采用热处理除油蜡效果更佳</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C.每一层玻璃布都要使环氧基液浸透</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D.上一层玻璃布应比前一层稍宽1~2cm</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29.</w:t>
      </w:r>
      <w:r>
        <w:rPr>
          <w:rFonts w:hint="eastAsia" w:ascii="仿宋" w:hAnsi="仿宋" w:eastAsia="仿宋" w:cs="仿宋"/>
          <w:kern w:val="0"/>
          <w:sz w:val="28"/>
          <w:szCs w:val="28"/>
          <w:lang w:val="zh-CN"/>
        </w:rPr>
        <w:t>以下属于化学类灌浆常用材料的是（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A.水玻璃</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B.聚氨酯类</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C.甲基丙烯酸脂类</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D.环氧树脂类</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rPr>
        <w:t>30.</w:t>
      </w:r>
      <w:r>
        <w:rPr>
          <w:rFonts w:hint="eastAsia" w:ascii="仿宋" w:hAnsi="仿宋" w:eastAsia="仿宋" w:cs="仿宋"/>
          <w:kern w:val="0"/>
          <w:sz w:val="28"/>
          <w:szCs w:val="28"/>
          <w:lang w:val="zh-CN"/>
        </w:rPr>
        <w:t>可用于内部裂缝灌浆材料有（  ）。</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A.水泥</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B.水玻璃</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C.环氧树脂</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lang w:val="zh-CN"/>
        </w:rPr>
      </w:pPr>
      <w:r>
        <w:rPr>
          <w:rFonts w:hint="eastAsia" w:ascii="仿宋" w:hAnsi="仿宋" w:eastAsia="仿宋" w:cs="仿宋"/>
          <w:kern w:val="0"/>
          <w:sz w:val="28"/>
          <w:szCs w:val="28"/>
          <w:lang w:val="zh-CN"/>
        </w:rPr>
        <w:t>D.沥青</w:t>
      </w:r>
    </w:p>
    <w:p>
      <w:pPr>
        <w:pStyle w:val="12"/>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textAlignment w:val="auto"/>
        <w:rPr>
          <w:rFonts w:hint="eastAsia" w:ascii="宋体" w:hAnsi="宋体" w:eastAsia="宋体" w:cs="宋体"/>
          <w:b/>
          <w:bCs/>
          <w:sz w:val="28"/>
          <w:szCs w:val="28"/>
          <w:lang w:eastAsia="zh-CN"/>
        </w:rPr>
      </w:pPr>
      <w:r>
        <w:rPr>
          <w:rFonts w:hint="eastAsia" w:ascii="宋体" w:hAnsi="宋体" w:cs="宋体"/>
          <w:b/>
          <w:bCs/>
          <w:sz w:val="28"/>
          <w:szCs w:val="28"/>
          <w:lang w:eastAsia="zh-CN"/>
        </w:rPr>
        <w:t>（</w:t>
      </w:r>
      <w:r>
        <w:rPr>
          <w:rFonts w:hint="eastAsia" w:ascii="宋体" w:hAnsi="宋体" w:cs="宋体"/>
          <w:b/>
          <w:bCs/>
          <w:sz w:val="28"/>
          <w:szCs w:val="28"/>
          <w:lang w:val="en-US" w:eastAsia="zh-CN"/>
        </w:rPr>
        <w:t>三</w:t>
      </w:r>
      <w:r>
        <w:rPr>
          <w:rFonts w:hint="eastAsia" w:ascii="宋体" w:hAnsi="宋体" w:cs="宋体"/>
          <w:b/>
          <w:bCs/>
          <w:sz w:val="28"/>
          <w:szCs w:val="28"/>
          <w:lang w:eastAsia="zh-CN"/>
        </w:rPr>
        <w:t>）</w:t>
      </w:r>
      <w:r>
        <w:rPr>
          <w:rFonts w:hint="eastAsia" w:ascii="宋体" w:hAnsi="宋体" w:eastAsia="宋体" w:cs="宋体"/>
          <w:b/>
          <w:bCs/>
          <w:sz w:val="28"/>
          <w:szCs w:val="28"/>
          <w:lang w:eastAsia="zh-CN"/>
        </w:rPr>
        <w:t>判断</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sz w:val="28"/>
          <w:szCs w:val="28"/>
        </w:rPr>
        <w:t>1.傅里叶变换就是将合成波分解为的各种Sin（Cos）波，这些波的频率、振幅和相位是原始波的频谱。</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r>
        <w:rPr>
          <w:rFonts w:hint="eastAsia" w:ascii="仿宋" w:hAnsi="仿宋" w:eastAsia="仿宋" w:cs="仿宋"/>
          <w:kern w:val="0"/>
          <w:sz w:val="28"/>
          <w:szCs w:val="28"/>
        </w:rPr>
        <w:br w:type="textWrapping"/>
      </w:r>
      <w:r>
        <w:rPr>
          <w:rFonts w:hint="eastAsia" w:ascii="仿宋" w:hAnsi="仿宋" w:eastAsia="仿宋" w:cs="仿宋"/>
          <w:sz w:val="28"/>
          <w:szCs w:val="28"/>
        </w:rPr>
        <w:t>2.以谐波的频率或者周期为X轴，幅值（大小）为Y轴，绘制的系列条形图称为频谱</w:t>
      </w:r>
      <w:r>
        <w:rPr>
          <w:rFonts w:hint="eastAsia" w:ascii="仿宋" w:hAnsi="仿宋" w:eastAsia="仿宋" w:cs="仿宋"/>
          <w:color w:val="FF0000"/>
          <w:sz w:val="28"/>
          <w:szCs w:val="28"/>
        </w:rPr>
        <w:t>。</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sz w:val="28"/>
          <w:szCs w:val="28"/>
        </w:rPr>
        <w:t>3.滤波是指只允许一定频率范围内的信号通过，抑制或者削弱不需要频率成分信号。</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4.FFT频谱分析时采样个数越多，其分辨率越高。</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5.与FFT相比，MEM频谱分辨率较低。</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sz w:val="28"/>
          <w:szCs w:val="28"/>
        </w:rPr>
        <w:t>6.最大熵谱估计的分辨率与序列长度N2成反比。</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sz w:val="28"/>
          <w:szCs w:val="28"/>
        </w:rPr>
        <w:t>7.在测试的信号中，如果用傅里叶变换分析采样频率一半以上的频率，就不能分辨。</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8.MEM在分析时，进行预处理可能会提高产生伪频的危险。</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sz w:val="28"/>
          <w:szCs w:val="28"/>
        </w:rPr>
        <w:t>9.MEM只适用于非sin/cos类信号分析。</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10.MEM为非线性分析方法，对测试数据进行BPF/HPF/LPF滤波后，产生的伪频谱的危险性会大幅降低。</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11.基桩质量检测的两项重要内容主要为基桩的承载力检测和桩身完整性检测。</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12.实心桩低应变法检测时传感器安装点在距桩中心约2/3半径位置。</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13.低应变法检测，当出现断桩缺陷时，缺陷位置反射与首波相位反向。</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14.声波透射法对声测管连线以外部分的缺陷也可以检测。</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15.低应变法能够检测出断桩、扩径、缩径等桩身缺陷。</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16.相比声波透射法，低应变法一般不受场地限制，测试精度更高。</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17.低应变法检测，桩身混凝土波速为4Km/s，桩底反射时刻为15ms，该桩检测长度为30m。</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kern w:val="0"/>
          <w:sz w:val="28"/>
          <w:szCs w:val="28"/>
        </w:rPr>
      </w:pPr>
      <w:r>
        <w:rPr>
          <w:rFonts w:hint="eastAsia" w:ascii="仿宋" w:hAnsi="仿宋" w:eastAsia="仿宋" w:cs="仿宋"/>
          <w:sz w:val="28"/>
          <w:szCs w:val="28"/>
        </w:rPr>
        <w:t>18.采用声波透射法检测时，测试的声速大小取决于桩身混凝土材质。</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19.在进行锚杆长度检测时，选用合适的激振方式对保证测试精度是十分必要的。使用较大的锤适合于较短的锚杆，较小的锤则相反。</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sz w:val="28"/>
          <w:szCs w:val="28"/>
        </w:rPr>
        <w:t>20.在进行锚杆长度检测时，选用合适的激振方式对保证测试精度是十分必要的。锥形激振体适合于较长的锚杆。</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21.用于锚杆长度检测的自动激振装置（包括电磁式、超磁式）没有手动激振装置的激振力度稳定，重复性好。</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22.在现场进行锚杆长度检测时，应进行现场调查，搜集锚杆的设计及施工资料等，记录锚杆的设计长度、直径等，了解施工中出现的异常情况。</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23.当波形从高阻抗介质进入到低阻抗介质时，波形在两种介质的接触面产生的反射波会多于透射波。</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24.锚固密实度小于10%时（如直接打入土中），取杆体波速</w:t>
      </w:r>
      <w:r>
        <w:rPr>
          <w:rFonts w:hint="eastAsia" w:ascii="仿宋" w:hAnsi="仿宋" w:eastAsia="仿宋" w:cs="仿宋"/>
          <w:position w:val="-12"/>
          <w:sz w:val="28"/>
          <w:szCs w:val="28"/>
        </w:rPr>
        <w:object>
          <v:shape id="_x0000_i1041" o:spt="75" type="#_x0000_t75" style="height:18.2pt;width:15.05pt;" o:ole="t" filled="f" o:preferrelative="t" stroked="f" coordsize="21600,21600">
            <v:path/>
            <v:fill on="f" focussize="0,0"/>
            <v:stroke on="f" joinstyle="miter"/>
            <v:imagedata r:id="rId19" o:title=""/>
            <o:lock v:ext="edit" aspectratio="t"/>
            <w10:wrap type="none"/>
            <w10:anchorlock/>
          </v:shape>
          <o:OLEObject Type="Embed" ProgID="Equation.3" ShapeID="_x0000_i1041" DrawAspect="Content" ObjectID="_1468075725" r:id="rId18">
            <o:LockedField>false</o:LockedField>
          </o:OLEObject>
        </w:object>
      </w:r>
      <w:r>
        <w:rPr>
          <w:rFonts w:hint="eastAsia" w:ascii="仿宋" w:hAnsi="仿宋" w:eastAsia="仿宋" w:cs="仿宋"/>
          <w:sz w:val="28"/>
          <w:szCs w:val="28"/>
        </w:rPr>
        <w:t>，一般可取5.18</w:t>
      </w:r>
      <w:r>
        <w:rPr>
          <w:rFonts w:hint="eastAsia" w:ascii="仿宋" w:hAnsi="仿宋" w:eastAsia="仿宋" w:cs="仿宋"/>
          <w:i/>
          <w:sz w:val="28"/>
          <w:szCs w:val="28"/>
        </w:rPr>
        <w:t>km/s。</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25.当锚杆置于坚硬岩体中时，杆体底部反射信号明显，而且能量较强，甚至出现明显二次反射信号。</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sz w:val="28"/>
          <w:szCs w:val="28"/>
        </w:rPr>
        <w:t>26.当锚杆灌浆密实度不足时，容易在缺陷处进入水和空气，从而锈蚀锚杆，降低锚杆的耐久性。</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27.锚杆灌浆缺陷反射信号识别可采用时域反射波法、频域频差法。</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color w:val="FF0000"/>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28.锚杆质量检测时，时域信号记录时间不宜少于杆底3次反射所需时间。</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bCs/>
          <w:sz w:val="28"/>
          <w:szCs w:val="28"/>
        </w:rPr>
        <w:t>29.试验锚杆宜与被检测工程锚杆的材质与类型相同，长度宜与设计相同，杆端应加工平整。</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kern w:val="0"/>
          <w:sz w:val="28"/>
          <w:szCs w:val="28"/>
        </w:rPr>
        <w:t>B.正确</w:t>
      </w:r>
    </w:p>
    <w:p>
      <w:pPr>
        <w:keepNext w:val="0"/>
        <w:keepLines w:val="0"/>
        <w:pageBreakBefore w:val="0"/>
        <w:kinsoku/>
        <w:wordWrap/>
        <w:overflowPunct/>
        <w:topLinePunct w:val="0"/>
        <w:bidi w:val="0"/>
        <w:spacing w:afterAutospacing="0" w:line="360" w:lineRule="auto"/>
        <w:ind w:left="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30、布置有4根声测管的桩基声波透射法检测时有4个检测断面。</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kern w:val="0"/>
          <w:sz w:val="28"/>
          <w:szCs w:val="28"/>
        </w:rPr>
      </w:pPr>
      <w:r>
        <w:rPr>
          <w:rFonts w:hint="eastAsia" w:ascii="仿宋" w:hAnsi="仿宋" w:eastAsia="仿宋" w:cs="仿宋"/>
          <w:kern w:val="0"/>
          <w:sz w:val="28"/>
          <w:szCs w:val="28"/>
        </w:rPr>
        <w:t>A.错误</w:t>
      </w:r>
    </w:p>
    <w:p>
      <w:pPr>
        <w:keepNext w:val="0"/>
        <w:keepLines w:val="0"/>
        <w:pageBreakBefore w:val="0"/>
        <w:kinsoku/>
        <w:wordWrap/>
        <w:overflowPunct/>
        <w:topLinePunct w:val="0"/>
        <w:autoSpaceDE w:val="0"/>
        <w:autoSpaceDN w:val="0"/>
        <w:bidi w:val="0"/>
        <w:adjustRightInd w:val="0"/>
        <w:snapToGrid w:val="0"/>
        <w:spacing w:afterAutospacing="0" w:line="360" w:lineRule="auto"/>
        <w:ind w:left="0" w:firstLine="0" w:firstLineChars="0"/>
        <w:jc w:val="left"/>
        <w:textAlignment w:val="auto"/>
        <w:rPr>
          <w:rFonts w:hint="eastAsia" w:ascii="仿宋" w:hAnsi="仿宋" w:eastAsia="仿宋" w:cs="仿宋"/>
          <w:sz w:val="28"/>
          <w:szCs w:val="28"/>
        </w:rPr>
      </w:pPr>
      <w:r>
        <w:rPr>
          <w:rFonts w:hint="eastAsia" w:ascii="仿宋" w:hAnsi="仿宋" w:eastAsia="仿宋" w:cs="仿宋"/>
          <w:kern w:val="0"/>
          <w:sz w:val="28"/>
          <w:szCs w:val="28"/>
        </w:rPr>
        <w:t>B.正确</w:t>
      </w:r>
    </w:p>
    <w:p>
      <w:pPr>
        <w:pStyle w:val="12"/>
        <w:keepNext w:val="0"/>
        <w:keepLines w:val="0"/>
        <w:pageBreakBefore w:val="0"/>
        <w:widowControl/>
        <w:kinsoku/>
        <w:wordWrap/>
        <w:overflowPunct/>
        <w:topLinePunct w:val="0"/>
        <w:autoSpaceDE/>
        <w:autoSpaceDN/>
        <w:bidi w:val="0"/>
        <w:adjustRightInd w:val="0"/>
        <w:snapToGrid w:val="0"/>
        <w:spacing w:after="0" w:line="360" w:lineRule="auto"/>
        <w:ind w:left="0" w:firstLine="0" w:firstLineChars="0"/>
        <w:jc w:val="left"/>
        <w:textAlignment w:val="auto"/>
        <w:rPr>
          <w:rFonts w:ascii="仿宋" w:hAnsi="仿宋" w:eastAsia="仿宋" w:cs="宋体"/>
          <w:color w:val="000000" w:themeColor="text1"/>
          <w:sz w:val="28"/>
          <w:szCs w:val="28"/>
          <w14:ligatures w14:val="none"/>
        </w:rPr>
      </w:pPr>
      <w:r>
        <w:rPr>
          <w:rFonts w:hint="eastAsia" w:ascii="方正小标宋简体" w:hAnsi="方正小标宋简体" w:eastAsia="方正小标宋简体" w:cs="方正小标宋简体"/>
          <w:sz w:val="32"/>
          <w:szCs w:val="32"/>
          <w:lang w:val="en-US" w:eastAsia="zh-CN"/>
        </w:rPr>
        <w:t>实操竞赛</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5669"/>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6"/>
                <w:szCs w:val="36"/>
                <w:u w:val="none"/>
                <w:lang w:val="en-US" w:eastAsia="zh-CN" w:bidi="ar"/>
              </w:rPr>
              <w:t>序号</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36"/>
                <w:szCs w:val="36"/>
                <w:u w:val="none"/>
                <w:lang w:val="en-US" w:eastAsia="zh-CN" w:bidi="ar"/>
              </w:rPr>
              <w:t>题目类型</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操作</w:t>
            </w:r>
          </w:p>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6"/>
                <w:szCs w:val="36"/>
                <w:u w:val="none"/>
                <w:lang w:val="en-US" w:eastAsia="zh-CN" w:bidi="ar"/>
              </w:rPr>
              <w:t>时长（h）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cs="宋体"/>
                <w:i w:val="0"/>
                <w:iCs w:val="0"/>
                <w:color w:val="000000"/>
                <w:kern w:val="0"/>
                <w:sz w:val="36"/>
                <w:szCs w:val="36"/>
                <w:u w:val="none"/>
                <w:lang w:val="en-US" w:eastAsia="zh-CN" w:bidi="ar"/>
              </w:rPr>
              <w:t>1</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激光测试法检测结构断面尺寸</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cs="宋体"/>
                <w:i w:val="0"/>
                <w:iCs w:val="0"/>
                <w:color w:val="000000"/>
                <w:kern w:val="0"/>
                <w:sz w:val="36"/>
                <w:szCs w:val="36"/>
                <w:u w:val="none"/>
                <w:lang w:val="en-US" w:eastAsia="zh-CN" w:bidi="ar"/>
              </w:rPr>
              <w:t>2</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落球法检测地基压实度测试</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cs="宋体"/>
                <w:i w:val="0"/>
                <w:iCs w:val="0"/>
                <w:color w:val="000000"/>
                <w:kern w:val="0"/>
                <w:sz w:val="36"/>
                <w:szCs w:val="36"/>
                <w:u w:val="none"/>
                <w:lang w:val="en-US" w:eastAsia="zh-CN" w:bidi="ar"/>
              </w:rPr>
              <w:t>3</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雷达法检测结构内钢筋数量</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zh-CN" w:eastAsia="zh-CN" w:bidi="ar"/>
              </w:rPr>
            </w:pPr>
            <w:r>
              <w:rPr>
                <w:rFonts w:hint="eastAsia" w:ascii="宋体" w:hAnsi="宋体" w:eastAsia="宋体" w:cs="宋体"/>
                <w:i w:val="0"/>
                <w:iCs w:val="0"/>
                <w:color w:val="000000"/>
                <w:kern w:val="0"/>
                <w:sz w:val="36"/>
                <w:szCs w:val="36"/>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cs="宋体"/>
                <w:i w:val="0"/>
                <w:iCs w:val="0"/>
                <w:color w:val="000000"/>
                <w:kern w:val="0"/>
                <w:sz w:val="36"/>
                <w:szCs w:val="36"/>
                <w:u w:val="none"/>
                <w:lang w:val="en-US" w:eastAsia="zh-CN" w:bidi="ar"/>
              </w:rPr>
              <w:t>4</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冲击弹性波混凝土结构厚度</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0.333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cs="宋体"/>
                <w:i w:val="0"/>
                <w:iCs w:val="0"/>
                <w:color w:val="000000"/>
                <w:kern w:val="0"/>
                <w:sz w:val="36"/>
                <w:szCs w:val="36"/>
                <w:u w:val="none"/>
                <w:lang w:val="en-US" w:eastAsia="zh-CN" w:bidi="ar"/>
              </w:rPr>
              <w:t>5</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电磁波混凝土保护层厚度和钢筋间距检测</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0.333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cs="宋体"/>
                <w:i w:val="0"/>
                <w:iCs w:val="0"/>
                <w:color w:val="000000"/>
                <w:kern w:val="0"/>
                <w:sz w:val="36"/>
                <w:szCs w:val="36"/>
                <w:u w:val="none"/>
                <w:lang w:val="en-US" w:eastAsia="zh-CN" w:bidi="ar"/>
              </w:rPr>
              <w:t>6</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半电池电位法钢筋锈蚀检测</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0.333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cs="宋体"/>
                <w:i w:val="0"/>
                <w:iCs w:val="0"/>
                <w:color w:val="000000"/>
                <w:kern w:val="0"/>
                <w:sz w:val="36"/>
                <w:szCs w:val="36"/>
                <w:u w:val="none"/>
                <w:lang w:val="en-US" w:eastAsia="zh-CN" w:bidi="ar"/>
              </w:rPr>
              <w:t>7</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孔道灌浆缺陷定位检测</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cs="宋体"/>
                <w:i w:val="0"/>
                <w:iCs w:val="0"/>
                <w:color w:val="000000"/>
                <w:kern w:val="0"/>
                <w:sz w:val="36"/>
                <w:szCs w:val="36"/>
                <w:u w:val="none"/>
                <w:lang w:val="en-US" w:eastAsia="zh-CN" w:bidi="ar"/>
              </w:rPr>
              <w:t>8</w:t>
            </w:r>
          </w:p>
        </w:tc>
        <w:tc>
          <w:tcPr>
            <w:tcW w:w="5669"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落球式回弹模量检测</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eastAsia"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86" w:type="dxa"/>
            <w:gridSpan w:val="2"/>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合计</w:t>
            </w:r>
          </w:p>
        </w:tc>
        <w:tc>
          <w:tcPr>
            <w:tcW w:w="1550"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after="0"/>
              <w:jc w:val="center"/>
              <w:textAlignment w:val="center"/>
              <w:rPr>
                <w:rFonts w:hint="default" w:ascii="宋体" w:hAnsi="宋体" w:eastAsia="宋体" w:cs="宋体"/>
                <w:i w:val="0"/>
                <w:iCs w:val="0"/>
                <w:color w:val="000000"/>
                <w:kern w:val="0"/>
                <w:sz w:val="36"/>
                <w:szCs w:val="36"/>
                <w:u w:val="none"/>
                <w:lang w:val="en-US" w:eastAsia="zh-CN" w:bidi="ar"/>
              </w:rPr>
            </w:pPr>
            <w:r>
              <w:rPr>
                <w:rFonts w:hint="eastAsia" w:ascii="宋体" w:hAnsi="宋体" w:eastAsia="宋体" w:cs="宋体"/>
                <w:i w:val="0"/>
                <w:iCs w:val="0"/>
                <w:color w:val="000000"/>
                <w:kern w:val="0"/>
                <w:sz w:val="36"/>
                <w:szCs w:val="36"/>
                <w:u w:val="none"/>
                <w:lang w:val="en-US" w:eastAsia="zh-CN" w:bidi="ar"/>
              </w:rPr>
              <w:t>6</w:t>
            </w:r>
          </w:p>
        </w:tc>
      </w:tr>
    </w:tbl>
    <w:p>
      <w:pPr>
        <w:autoSpaceDE w:val="0"/>
        <w:autoSpaceDN w:val="0"/>
        <w:adjustRightInd w:val="0"/>
        <w:snapToGrid w:val="0"/>
        <w:spacing w:line="560" w:lineRule="exact"/>
        <w:jc w:val="left"/>
        <w:rPr>
          <w:rFonts w:cs="宋体" w:asciiTheme="minorEastAsia" w:hAnsiTheme="minorEastAsia" w:eastAsiaTheme="minorEastAsia"/>
          <w:kern w:val="0"/>
          <w:sz w:val="22"/>
          <w:lang w:val="zh-CN"/>
        </w:rPr>
      </w:pPr>
      <w:bookmarkStart w:id="0" w:name="_GoBack"/>
      <w:bookmarkEnd w:id="0"/>
    </w:p>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altName w:val="黑体"/>
    <w:panose1 w:val="00000000000000000000"/>
    <w:charset w:val="86"/>
    <w:family w:val="auto"/>
    <w:pitch w:val="default"/>
    <w:sig w:usb0="00000000" w:usb1="00000000" w:usb2="00000000" w:usb3="00000000" w:csb0="00040000" w:csb1="00000000"/>
  </w:font>
  <w:font w:name="华光中等线_CNKI">
    <w:panose1 w:val="02000500000000000000"/>
    <w:charset w:val="86"/>
    <w:family w:val="auto"/>
    <w:pitch w:val="default"/>
    <w:sig w:usb0="A00002BF" w:usb1="38CF7CFA" w:usb2="00000016" w:usb3="00000000" w:csb0="0004000F" w:csb1="00000000"/>
  </w:font>
  <w:font w:name="华光中雅_CNKI">
    <w:panose1 w:val="02000500000000000000"/>
    <w:charset w:val="86"/>
    <w:family w:val="auto"/>
    <w:pitch w:val="default"/>
    <w:sig w:usb0="800002BF" w:usb1="18CF7CF8" w:usb2="00000036" w:usb3="00000000" w:csb0="0004000F" w:csb1="00000000"/>
  </w:font>
  <w:font w:name="华光准圆_CNKI">
    <w:panose1 w:val="02000500000000000000"/>
    <w:charset w:val="86"/>
    <w:family w:val="auto"/>
    <w:pitch w:val="default"/>
    <w:sig w:usb0="A00002BF" w:usb1="38CF7CFA" w:usb2="00000016" w:usb3="00000000" w:csb0="0004000F" w:csb1="00000000"/>
  </w:font>
  <w:font w:name="华光小标宋_CNKI">
    <w:panose1 w:val="02000500000000000000"/>
    <w:charset w:val="86"/>
    <w:family w:val="auto"/>
    <w:pitch w:val="default"/>
    <w:sig w:usb0="A00002BF" w:usb1="38CF7CFA" w:usb2="00000016" w:usb3="00000000" w:csb0="0004000F" w:csb1="00000000"/>
  </w:font>
  <w:font w:name="华光标题黑_CNKI">
    <w:panose1 w:val="02000500000000000000"/>
    <w:charset w:val="86"/>
    <w:family w:val="auto"/>
    <w:pitch w:val="default"/>
    <w:sig w:usb0="A00002BF" w:usb1="18CF7CFA" w:usb2="00000016" w:usb3="00000000" w:csb0="0004000F" w:csb1="00000000"/>
  </w:font>
  <w:font w:name="华光黑变_CNKI">
    <w:panose1 w:val="02000500000000000000"/>
    <w:charset w:val="86"/>
    <w:family w:val="auto"/>
    <w:pitch w:val="default"/>
    <w:sig w:usb0="A00002BF" w:usb1="18CF7CFA" w:usb2="00000016" w:usb3="00000000" w:csb0="0004000F" w:csb1="00000000"/>
  </w:font>
  <w:font w:name="方正粗黑宋简体">
    <w:panose1 w:val="02000000000000000000"/>
    <w:charset w:val="86"/>
    <w:family w:val="auto"/>
    <w:pitch w:val="default"/>
    <w:sig w:usb0="A00002BF" w:usb1="184F6CFA" w:usb2="00000012" w:usb3="00000000" w:csb0="00040001" w:csb1="00000000"/>
  </w:font>
  <w:font w:name="新宋体">
    <w:panose1 w:val="02010609030101010101"/>
    <w:charset w:val="86"/>
    <w:family w:val="auto"/>
    <w:pitch w:val="default"/>
    <w:sig w:usb0="00000283" w:usb1="288F0000" w:usb2="00000006" w:usb3="00000000" w:csb0="00040001" w:csb1="00000000"/>
  </w:font>
  <w:font w:name="微软雅黑 Light">
    <w:panose1 w:val="020B0502040204020203"/>
    <w:charset w:val="86"/>
    <w:family w:val="auto"/>
    <w:pitch w:val="default"/>
    <w:sig w:usb0="80000287" w:usb1="2ACF0010" w:usb2="00000016" w:usb3="00000000" w:csb0="0004001F" w:csb1="00000000"/>
  </w:font>
  <w:font w:name="华光中圆_CNKI">
    <w:panose1 w:val="02000500000000000000"/>
    <w:charset w:val="86"/>
    <w:family w:val="auto"/>
    <w:pitch w:val="default"/>
    <w:sig w:usb0="A00002BF" w:usb1="18CF7CFA" w:usb2="00000016" w:usb3="00000000" w:csb0="0004000F" w:csb1="00000000"/>
  </w:font>
  <w:font w:name="华光魏体_CNKI">
    <w:panose1 w:val="02000500000000000000"/>
    <w:charset w:val="86"/>
    <w:family w:val="auto"/>
    <w:pitch w:val="default"/>
    <w:sig w:usb0="A00002BF" w:usb1="18CF7CFA" w:usb2="00000016" w:usb3="00000000" w:csb0="0004000F" w:csb1="00000000"/>
  </w:font>
  <w:font w:name="华光秀丽_CNKI">
    <w:panose1 w:val="02000500000000000000"/>
    <w:charset w:val="86"/>
    <w:family w:val="auto"/>
    <w:pitch w:val="default"/>
    <w:sig w:usb0="A00002BF" w:usb1="38CF7CFA" w:usb2="00000016" w:usb3="00000000" w:csb0="0004000F" w:csb1="00000000"/>
  </w:font>
  <w:font w:name="华光标题宋_CNKI">
    <w:panose1 w:val="02000500000000000000"/>
    <w:charset w:val="86"/>
    <w:family w:val="auto"/>
    <w:pitch w:val="default"/>
    <w:sig w:usb0="A00002BF" w:usb1="18CF7CFA" w:usb2="00000016" w:usb3="00000000" w:csb0="0004000F" w:csb1="00000000"/>
  </w:font>
  <w:font w:name="华光报宋_CNKI">
    <w:panose1 w:val="02000500000000000000"/>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tabs>
        <w:tab w:val="left" w:pos="895"/>
      </w:tabs>
      <w:jc w:val="left"/>
      <w:rPr>
        <w:rFonts w:hint="eastAsia" w:eastAsia="宋体"/>
        <w:lang w:eastAsia="zh-CN"/>
      </w:rPr>
    </w:pPr>
    <w:r>
      <w:rPr>
        <w:rFonts w:hint="eastAsia"/>
        <w:lang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F1DD1E"/>
    <w:multiLevelType w:val="singleLevel"/>
    <w:tmpl w:val="85F1DD1E"/>
    <w:lvl w:ilvl="0" w:tentative="0">
      <w:start w:val="1"/>
      <w:numFmt w:val="upperLetter"/>
      <w:suff w:val="space"/>
      <w:lvlText w:val="%1."/>
      <w:lvlJc w:val="left"/>
    </w:lvl>
  </w:abstractNum>
  <w:abstractNum w:abstractNumId="1">
    <w:nsid w:val="8C3F71CD"/>
    <w:multiLevelType w:val="singleLevel"/>
    <w:tmpl w:val="8C3F71CD"/>
    <w:lvl w:ilvl="0" w:tentative="0">
      <w:start w:val="1"/>
      <w:numFmt w:val="upperLetter"/>
      <w:lvlText w:val="%1."/>
      <w:lvlJc w:val="left"/>
      <w:pPr>
        <w:tabs>
          <w:tab w:val="left" w:pos="312"/>
        </w:tabs>
      </w:pPr>
    </w:lvl>
  </w:abstractNum>
  <w:abstractNum w:abstractNumId="2">
    <w:nsid w:val="A04C0296"/>
    <w:multiLevelType w:val="singleLevel"/>
    <w:tmpl w:val="A04C0296"/>
    <w:lvl w:ilvl="0" w:tentative="0">
      <w:start w:val="1"/>
      <w:numFmt w:val="upperLetter"/>
      <w:lvlText w:val="%1."/>
      <w:lvlJc w:val="left"/>
      <w:pPr>
        <w:tabs>
          <w:tab w:val="left" w:pos="312"/>
        </w:tabs>
      </w:pPr>
    </w:lvl>
  </w:abstractNum>
  <w:abstractNum w:abstractNumId="3">
    <w:nsid w:val="3F3C5C85"/>
    <w:multiLevelType w:val="singleLevel"/>
    <w:tmpl w:val="3F3C5C85"/>
    <w:lvl w:ilvl="0" w:tentative="0">
      <w:start w:val="4"/>
      <w:numFmt w:val="upperLetter"/>
      <w:lvlText w:val="%1."/>
      <w:lvlJc w:val="left"/>
      <w:pPr>
        <w:tabs>
          <w:tab w:val="left" w:pos="312"/>
        </w:tabs>
      </w:pPr>
    </w:lvl>
  </w:abstractNum>
  <w:abstractNum w:abstractNumId="4">
    <w:nsid w:val="5708AE37"/>
    <w:multiLevelType w:val="singleLevel"/>
    <w:tmpl w:val="5708AE37"/>
    <w:lvl w:ilvl="0" w:tentative="0">
      <w:start w:val="1"/>
      <w:numFmt w:val="upperLetter"/>
      <w:lvlText w:val="%1."/>
      <w:lvlJc w:val="left"/>
      <w:pPr>
        <w:tabs>
          <w:tab w:val="left" w:pos="312"/>
        </w:tabs>
      </w:pPr>
    </w:lvl>
  </w:abstractNum>
  <w:abstractNum w:abstractNumId="5">
    <w:nsid w:val="66F5CE71"/>
    <w:multiLevelType w:val="singleLevel"/>
    <w:tmpl w:val="66F5CE71"/>
    <w:lvl w:ilvl="0" w:tentative="0">
      <w:start w:val="1"/>
      <w:numFmt w:val="upperLetter"/>
      <w:lvlText w:val="%1."/>
      <w:lvlJc w:val="left"/>
      <w:pPr>
        <w:tabs>
          <w:tab w:val="left" w:pos="312"/>
        </w:tabs>
      </w:pPr>
    </w:lvl>
  </w:abstractNum>
  <w:num w:numId="1">
    <w:abstractNumId w:val="3"/>
  </w:num>
  <w:num w:numId="2">
    <w:abstractNumId w:val="5"/>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M3N2RkNTgzYjEyMzgxMTA3MzdjMDE5OGUxYjA3NGMifQ=="/>
  </w:docVars>
  <w:rsids>
    <w:rsidRoot w:val="6E923CAE"/>
    <w:rsid w:val="00266855"/>
    <w:rsid w:val="00511E76"/>
    <w:rsid w:val="00581F00"/>
    <w:rsid w:val="00591B6C"/>
    <w:rsid w:val="005C32B8"/>
    <w:rsid w:val="00BD0A3D"/>
    <w:rsid w:val="11376697"/>
    <w:rsid w:val="4EEA0C8D"/>
    <w:rsid w:val="54B149D7"/>
    <w:rsid w:val="6E923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0"/>
    <w:rPr>
      <w:rFonts w:ascii="宋体" w:hAnsi="Courier New"/>
      <w:kern w:val="0"/>
      <w:sz w:val="20"/>
      <w:szCs w:val="21"/>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qFormat/>
    <w:uiPriority w:val="0"/>
    <w:rPr>
      <w:rFonts w:ascii="Times New Roman" w:hAnsi="Times New Roman" w:eastAsia="宋体" w:cs="Times New Roman"/>
      <w:kern w:val="2"/>
      <w:sz w:val="18"/>
      <w:szCs w:val="18"/>
    </w:rPr>
  </w:style>
  <w:style w:type="character" w:customStyle="1" w:styleId="10">
    <w:name w:val="页脚 Char"/>
    <w:basedOn w:val="8"/>
    <w:link w:val="4"/>
    <w:qFormat/>
    <w:uiPriority w:val="0"/>
    <w:rPr>
      <w:rFonts w:ascii="Times New Roman" w:hAnsi="Times New Roman" w:eastAsia="宋体" w:cs="Times New Roman"/>
      <w:kern w:val="2"/>
      <w:sz w:val="18"/>
      <w:szCs w:val="18"/>
    </w:rPr>
  </w:style>
  <w:style w:type="character" w:customStyle="1" w:styleId="11">
    <w:name w:val="批注框文本 Char"/>
    <w:basedOn w:val="8"/>
    <w:link w:val="3"/>
    <w:qFormat/>
    <w:uiPriority w:val="0"/>
    <w:rPr>
      <w:rFonts w:ascii="Times New Roman" w:hAnsi="Times New Roman" w:eastAsia="宋体" w:cs="Times New Roman"/>
      <w:kern w:val="2"/>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1.bin"/><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56</Pages>
  <Words>11903</Words>
  <Characters>14277</Characters>
  <Lines>119</Lines>
  <Paragraphs>33</Paragraphs>
  <TotalTime>0</TotalTime>
  <ScaleCrop>false</ScaleCrop>
  <LinksUpToDate>false</LinksUpToDate>
  <CharactersWithSpaces>16715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2023-04-01T01:56:00Z</dcterms:created>
  <dc:creator>女人姓靳。</dc:creator>
  <cp:lastModifiedBy>HP</cp:lastModifiedBy>
  <dcterms:modified xsi:type="dcterms:W3CDTF">2023-04-04T02:37:41Z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98D8A49CB6184394A0BD9F95A1E7F45C_11</vt:lpwstr>
  </property>
</Properties>
</file>