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spacing w:line="480" w:lineRule="exact"/>
        <w:jc w:val="center"/>
        <w:rPr>
          <w:sz w:val="28"/>
          <w:szCs w:val="28"/>
        </w:rPr>
      </w:pPr>
      <w:bookmarkStart w:id="8" w:name="_GoBack"/>
      <w:bookmarkEnd w:id="8"/>
      <w:r>
        <w:rPr>
          <w:b/>
          <w:bCs/>
          <w:sz w:val="28"/>
          <w:szCs w:val="28"/>
        </w:rPr>
        <w:t>全国职业院校技能大赛</w:t>
      </w:r>
    </w:p>
    <w:p>
      <w:pPr>
        <w:spacing w:line="48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G</w:t>
      </w:r>
      <w:r>
        <w:rPr>
          <w:b/>
          <w:bCs/>
          <w:sz w:val="28"/>
          <w:szCs w:val="28"/>
        </w:rPr>
        <w:t>Z001</w:t>
      </w:r>
      <w:r>
        <w:rPr>
          <w:rFonts w:hint="eastAsia"/>
          <w:b/>
          <w:bCs/>
          <w:sz w:val="28"/>
          <w:szCs w:val="28"/>
        </w:rPr>
        <w:t>动物</w:t>
      </w:r>
      <w:r>
        <w:rPr>
          <w:b/>
          <w:bCs/>
          <w:sz w:val="28"/>
          <w:szCs w:val="28"/>
        </w:rPr>
        <w:t>疫病检疫检验</w:t>
      </w:r>
      <w:r>
        <w:rPr>
          <w:rFonts w:hint="eastAsia"/>
          <w:b/>
          <w:bCs/>
          <w:sz w:val="28"/>
          <w:szCs w:val="28"/>
        </w:rPr>
        <w:t>赛题</w:t>
      </w:r>
      <w:r>
        <w:rPr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十</w:t>
      </w:r>
      <w:r>
        <w:rPr>
          <w:b/>
          <w:bCs/>
          <w:sz w:val="28"/>
          <w:szCs w:val="28"/>
        </w:rPr>
        <w:t>）</w:t>
      </w:r>
    </w:p>
    <w:p>
      <w:pPr>
        <w:spacing w:beforeLines="50" w:line="480" w:lineRule="exact"/>
        <w:ind w:firstLine="1200" w:firstLineChars="500"/>
        <w:rPr>
          <w:rFonts w:ascii="微软雅黑" w:hAnsi="微软雅黑" w:eastAsia="微软雅黑"/>
          <w:bCs/>
          <w:sz w:val="24"/>
          <w:szCs w:val="24"/>
          <w:u w:val="single"/>
        </w:rPr>
      </w:pPr>
      <w:r>
        <w:rPr>
          <w:sz w:val="24"/>
          <w:szCs w:val="24"/>
        </w:rPr>
        <w:t>工位号：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     考试时长：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120分钟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 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9275506"/>
      <w:r>
        <w:rPr>
          <w:rFonts w:hint="eastAsia" w:ascii="Times New Roman" w:hAnsi="Times New Roman" w:cs="Times New Roman"/>
          <w:b/>
          <w:bCs/>
          <w:sz w:val="24"/>
          <w:szCs w:val="24"/>
        </w:rPr>
        <w:t>一、填空题（每空0</w:t>
      </w:r>
      <w:r>
        <w:rPr>
          <w:rFonts w:ascii="Times New Roman" w:hAnsi="Times New Roman" w:cs="Times New Roman"/>
          <w:b/>
          <w:bCs/>
          <w:sz w:val="24"/>
          <w:szCs w:val="24"/>
        </w:rPr>
        <w:t>.5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分，共1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分）</w:t>
      </w:r>
    </w:p>
    <w:p>
      <w:pPr>
        <w:widowControl/>
        <w:spacing w:line="500" w:lineRule="exact"/>
        <w:ind w:firstLine="480" w:firstLineChars="200"/>
        <w:rPr>
          <w:rFonts w:ascii="宋体" w:hAnsi="宋体" w:eastAsia="宋体" w:cs="仿宋"/>
          <w:color w:val="000000"/>
          <w:kern w:val="0"/>
          <w:sz w:val="24"/>
          <w:szCs w:val="24"/>
        </w:rPr>
      </w:pPr>
      <w:r>
        <w:rPr>
          <w:rFonts w:ascii="宋体" w:hAnsi="宋体" w:eastAsia="宋体" w:cs="仿宋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仿宋"/>
          <w:color w:val="000000"/>
          <w:kern w:val="0"/>
          <w:sz w:val="24"/>
          <w:szCs w:val="24"/>
        </w:rPr>
        <w:t>.某些细菌（如猪链球菌、炭疽杆菌等）在生活过程中，可以在细胞壁外面产生一层粘液性物质，包围整个菌体，称为</w:t>
      </w:r>
      <w:r>
        <w:rPr>
          <w:rFonts w:hint="eastAsia" w:ascii="宋体" w:hAnsi="宋体" w:eastAsia="宋体" w:cs="仿宋"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color w:val="000000"/>
          <w:kern w:val="0"/>
          <w:sz w:val="24"/>
          <w:szCs w:val="24"/>
        </w:rPr>
        <w:t>。</w:t>
      </w:r>
    </w:p>
    <w:p>
      <w:pPr>
        <w:widowControl/>
        <w:spacing w:line="500" w:lineRule="exact"/>
        <w:ind w:firstLine="480" w:firstLineChars="200"/>
        <w:rPr>
          <w:rFonts w:ascii="宋体" w:hAnsi="宋体" w:eastAsia="宋体" w:cs="仿宋"/>
          <w:color w:val="000000"/>
          <w:kern w:val="0"/>
          <w:sz w:val="24"/>
          <w:szCs w:val="24"/>
        </w:rPr>
      </w:pPr>
      <w:r>
        <w:rPr>
          <w:rFonts w:ascii="宋体" w:hAnsi="宋体" w:eastAsia="宋体" w:cs="仿宋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仿宋"/>
          <w:color w:val="000000"/>
          <w:kern w:val="0"/>
          <w:sz w:val="24"/>
          <w:szCs w:val="24"/>
        </w:rPr>
        <w:t>.病料的采集要求进行无菌操作，所用器械、容器及其他物品均需事先</w:t>
      </w:r>
      <w:r>
        <w:rPr>
          <w:rFonts w:hint="eastAsia" w:ascii="宋体" w:hAnsi="宋体" w:eastAsia="宋体" w:cs="仿宋"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color w:val="000000"/>
          <w:kern w:val="0"/>
          <w:sz w:val="24"/>
          <w:szCs w:val="24"/>
        </w:rPr>
        <w:t>。</w:t>
      </w:r>
    </w:p>
    <w:p>
      <w:pPr>
        <w:widowControl/>
        <w:spacing w:line="500" w:lineRule="exact"/>
        <w:ind w:firstLine="480" w:firstLineChars="200"/>
        <w:rPr>
          <w:rFonts w:ascii="宋体" w:hAnsi="宋体" w:eastAsia="宋体" w:cs="仿宋"/>
          <w:color w:val="000000"/>
          <w:kern w:val="0"/>
          <w:sz w:val="24"/>
          <w:szCs w:val="24"/>
        </w:rPr>
      </w:pPr>
      <w:r>
        <w:rPr>
          <w:rFonts w:ascii="宋体" w:hAnsi="宋体" w:eastAsia="宋体" w:cs="仿宋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仿宋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仿宋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仿宋"/>
          <w:color w:val="000000"/>
          <w:kern w:val="0"/>
          <w:sz w:val="24"/>
          <w:szCs w:val="24"/>
        </w:rPr>
        <w:t>动物有“活试剂”“活天平”之誉，是生物学研究的重要基础和条件之一。</w:t>
      </w:r>
    </w:p>
    <w:p>
      <w:pPr>
        <w:widowControl/>
        <w:spacing w:line="500" w:lineRule="exact"/>
        <w:ind w:firstLine="480" w:firstLineChars="200"/>
        <w:rPr>
          <w:rFonts w:ascii="宋体" w:hAnsi="宋体" w:eastAsia="宋体" w:cs="仿宋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仿宋"/>
          <w:color w:val="000000" w:themeColor="text1"/>
          <w:kern w:val="0"/>
          <w:sz w:val="24"/>
          <w:szCs w:val="24"/>
        </w:rPr>
        <w:t>4.在病毒的血凝试验中，以完全凝集的病毒最大稀释度为该抗原的</w:t>
      </w:r>
      <w:r>
        <w:rPr>
          <w:rFonts w:ascii="宋体" w:hAnsi="宋体" w:eastAsia="宋体" w:cs="仿宋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color w:val="000000" w:themeColor="text1"/>
          <w:kern w:val="0"/>
          <w:sz w:val="24"/>
          <w:szCs w:val="24"/>
        </w:rPr>
        <w:t>。</w:t>
      </w:r>
    </w:p>
    <w:p>
      <w:pPr>
        <w:widowControl/>
        <w:spacing w:line="500" w:lineRule="exact"/>
        <w:ind w:firstLine="480" w:firstLineChars="200"/>
        <w:rPr>
          <w:rFonts w:ascii="宋体" w:hAnsi="宋体" w:eastAsia="宋体" w:cs="仿宋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仿宋"/>
          <w:color w:val="000000" w:themeColor="text1"/>
          <w:kern w:val="0"/>
          <w:sz w:val="24"/>
          <w:szCs w:val="24"/>
        </w:rPr>
        <w:t>5.当两种病毒感染同一细胞时，可发生一种病毒抑制另一种病毒复制的现象，称为病毒的</w:t>
      </w:r>
      <w:r>
        <w:rPr>
          <w:rFonts w:ascii="宋体" w:hAnsi="宋体" w:eastAsia="宋体" w:cs="仿宋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color w:val="000000" w:themeColor="text1"/>
          <w:kern w:val="0"/>
          <w:sz w:val="24"/>
          <w:szCs w:val="24"/>
        </w:rPr>
        <w:t>现象。</w:t>
      </w:r>
    </w:p>
    <w:p>
      <w:pPr>
        <w:widowControl/>
        <w:spacing w:line="500" w:lineRule="exact"/>
        <w:ind w:firstLine="480" w:firstLineChars="200"/>
        <w:rPr>
          <w:rFonts w:ascii="宋体" w:hAnsi="宋体" w:eastAsia="宋体" w:cs="仿宋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仿宋"/>
          <w:color w:val="000000" w:themeColor="text1"/>
          <w:kern w:val="0"/>
          <w:sz w:val="24"/>
          <w:szCs w:val="24"/>
        </w:rPr>
        <w:t>6.机体受到抗原刺激后，由B淋巴细胞转化为浆细胞产生的，能与相应抗原发生特异性结合反应的免疫球蛋白称为</w:t>
      </w:r>
      <w:r>
        <w:rPr>
          <w:rFonts w:ascii="宋体" w:hAnsi="宋体" w:eastAsia="宋体" w:cs="仿宋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color w:val="000000" w:themeColor="text1"/>
          <w:kern w:val="0"/>
          <w:sz w:val="24"/>
          <w:szCs w:val="24"/>
        </w:rPr>
        <w:t>。</w:t>
      </w:r>
    </w:p>
    <w:p>
      <w:pPr>
        <w:widowControl/>
        <w:spacing w:line="500" w:lineRule="exact"/>
        <w:ind w:firstLine="480" w:firstLineChars="200"/>
        <w:rPr>
          <w:rFonts w:ascii="宋体" w:hAnsi="宋体" w:eastAsia="宋体" w:cs="仿宋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仿宋"/>
          <w:color w:val="000000" w:themeColor="text1"/>
          <w:kern w:val="0"/>
          <w:sz w:val="24"/>
          <w:szCs w:val="24"/>
        </w:rPr>
        <w:t>7.采集血清测抗体，最好采发病</w:t>
      </w:r>
      <w:r>
        <w:rPr>
          <w:rFonts w:ascii="宋体" w:hAnsi="宋体" w:eastAsia="宋体" w:cs="仿宋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color w:val="000000" w:themeColor="text1"/>
          <w:kern w:val="0"/>
          <w:sz w:val="24"/>
          <w:szCs w:val="24"/>
        </w:rPr>
        <w:t>和</w:t>
      </w:r>
      <w:r>
        <w:rPr>
          <w:rFonts w:ascii="宋体" w:hAnsi="宋体" w:eastAsia="宋体" w:cs="仿宋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color w:val="000000" w:themeColor="text1"/>
          <w:kern w:val="0"/>
          <w:sz w:val="24"/>
          <w:szCs w:val="24"/>
        </w:rPr>
        <w:t>两个时期的血清。</w:t>
      </w:r>
    </w:p>
    <w:p>
      <w:pPr>
        <w:widowControl/>
        <w:spacing w:line="500" w:lineRule="exact"/>
        <w:ind w:firstLine="480" w:firstLineChars="200"/>
        <w:rPr>
          <w:rFonts w:ascii="宋体" w:hAnsi="宋体" w:eastAsia="宋体" w:cs="仿宋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仿宋"/>
          <w:color w:val="000000" w:themeColor="text1"/>
          <w:kern w:val="0"/>
          <w:sz w:val="24"/>
          <w:szCs w:val="24"/>
        </w:rPr>
        <w:t>8.凡是能引起宿主细胞迅速裂解的噬菌体，称为</w:t>
      </w:r>
      <w:r>
        <w:rPr>
          <w:rFonts w:ascii="宋体" w:hAnsi="宋体" w:eastAsia="宋体" w:cs="仿宋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color w:val="000000" w:themeColor="text1"/>
          <w:kern w:val="0"/>
          <w:sz w:val="24"/>
          <w:szCs w:val="24"/>
        </w:rPr>
        <w:t>噬菌体。</w:t>
      </w:r>
    </w:p>
    <w:p>
      <w:pPr>
        <w:widowControl/>
        <w:spacing w:line="500" w:lineRule="exact"/>
        <w:ind w:firstLine="480" w:firstLineChars="200"/>
        <w:rPr>
          <w:rFonts w:ascii="宋体" w:hAnsi="宋体" w:eastAsia="宋体" w:cs="仿宋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仿宋"/>
          <w:color w:val="000000" w:themeColor="text1"/>
          <w:kern w:val="0"/>
          <w:sz w:val="24"/>
          <w:szCs w:val="24"/>
        </w:rPr>
        <w:t>9.病原微生物侵入动物机体，并在一定的部位定居、生长繁殖，从而引起机体一系列病理反应的过程，称为</w:t>
      </w:r>
      <w:r>
        <w:rPr>
          <w:rFonts w:ascii="宋体" w:hAnsi="宋体" w:eastAsia="宋体" w:cs="仿宋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color w:val="000000" w:themeColor="text1"/>
          <w:kern w:val="0"/>
          <w:sz w:val="24"/>
          <w:szCs w:val="24"/>
        </w:rPr>
        <w:t>。</w:t>
      </w:r>
    </w:p>
    <w:p>
      <w:pPr>
        <w:widowControl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color w:val="000000" w:themeColor="text1"/>
          <w:kern w:val="0"/>
          <w:sz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</w:rPr>
        <w:t>10.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</w:rPr>
        <w:t>禽曲霉菌病的主、次要病原体是烟曲霉和黄曲霉。主要侵害</w:t>
      </w:r>
      <w:r>
        <w:rPr>
          <w:rFonts w:ascii="宋体" w:hAnsi="宋体" w:eastAsia="宋体" w:cs="宋体"/>
          <w:color w:val="000000" w:themeColor="text1"/>
          <w:kern w:val="0"/>
          <w:sz w:val="24"/>
        </w:rPr>
        <w:t xml:space="preserve">4～12日龄的雏鸡，其病变特征为__________。 </w:t>
      </w:r>
    </w:p>
    <w:p>
      <w:pPr>
        <w:widowControl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color w:val="000000" w:themeColor="text1"/>
          <w:kern w:val="0"/>
          <w:sz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</w:rPr>
        <w:t>11.动物突然发病死亡，天然孔出血应首先怀疑是</w:t>
      </w:r>
      <w:r>
        <w:rPr>
          <w:rFonts w:ascii="宋体" w:hAnsi="宋体" w:eastAsia="宋体" w:cs="宋体"/>
          <w:color w:val="000000" w:themeColor="text1"/>
          <w:kern w:val="0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</w:rPr>
        <w:t>。</w:t>
      </w:r>
    </w:p>
    <w:p>
      <w:pPr>
        <w:widowControl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color w:val="000000" w:themeColor="text1"/>
          <w:kern w:val="0"/>
          <w:sz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</w:rPr>
        <w:t>12.按照免疫的产生及其特点，可分为</w:t>
      </w:r>
      <w:r>
        <w:rPr>
          <w:rFonts w:ascii="宋体" w:hAnsi="宋体" w:eastAsia="宋体" w:cs="宋体"/>
          <w:color w:val="000000" w:themeColor="text1"/>
          <w:kern w:val="0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</w:rPr>
        <w:t>和</w:t>
      </w:r>
      <w:r>
        <w:rPr>
          <w:rFonts w:ascii="宋体" w:hAnsi="宋体" w:eastAsia="宋体" w:cs="宋体"/>
          <w:color w:val="000000" w:themeColor="text1"/>
          <w:kern w:val="0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</w:rPr>
        <w:t>两大类。</w:t>
      </w:r>
    </w:p>
    <w:p>
      <w:pPr>
        <w:widowControl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color w:val="000000" w:themeColor="text1"/>
          <w:kern w:val="0"/>
          <w:sz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</w:rPr>
        <w:t>13.Ⅳ型变态反应又称为____________________，发生过程最为缓慢。</w:t>
      </w:r>
    </w:p>
    <w:p>
      <w:pPr>
        <w:widowControl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color w:val="000000" w:themeColor="text1"/>
          <w:kern w:val="0"/>
          <w:sz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</w:rPr>
        <w:t>14.机体发生吞噬作用产生的结果有__________和__________。</w:t>
      </w:r>
    </w:p>
    <w:p>
      <w:pPr>
        <w:widowControl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color w:val="000000" w:themeColor="text1"/>
          <w:kern w:val="0"/>
          <w:sz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</w:rPr>
        <w:t>15.大劈是__________型的马立克病特征性姿势。</w:t>
      </w:r>
    </w:p>
    <w:p>
      <w:pPr>
        <w:widowControl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color w:val="000000" w:themeColor="text1"/>
          <w:kern w:val="0"/>
          <w:sz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</w:rPr>
        <w:t>16.建立免疫带是为了提高动物特异性免疫力，防止__________扩散</w:t>
      </w:r>
    </w:p>
    <w:p>
      <w:pPr>
        <w:widowControl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color w:val="000000" w:themeColor="text1"/>
          <w:kern w:val="0"/>
          <w:sz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</w:rPr>
        <w:t>17.500只鸡中有40只发病，其中20只死亡，其病死率为__________。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</w:rPr>
        <w:t>二、单项选择题（每小题1分，共10分）</w:t>
      </w:r>
    </w:p>
    <w:bookmarkEnd w:id="0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89249781"/>
      <w:bookmarkStart w:id="2" w:name="_Hlk89276358"/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.外表健康，但经过病原学检测为阳性的动物，该动物是（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  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A．可疑健康动物  B．假定健康动物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．带毒动物  D．病畜 </w:t>
      </w:r>
    </w:p>
    <w:p>
      <w:pPr>
        <w:spacing w:line="500" w:lineRule="exact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</w:rPr>
        <w:t>2. 以下微生物中，引发强直症的病原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是</w:t>
      </w:r>
      <w:r>
        <w:rPr>
          <w:rFonts w:asciiTheme="minorEastAsia" w:hAnsiTheme="minorEastAsia"/>
          <w:color w:val="000000" w:themeColor="text1"/>
          <w:sz w:val="24"/>
          <w:szCs w:val="24"/>
        </w:rPr>
        <w:t>（   ）。</w:t>
      </w:r>
    </w:p>
    <w:p>
      <w:pPr>
        <w:spacing w:line="500" w:lineRule="exact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</w:rPr>
        <w:t>A.肉毒梭菌   B.产气荚膜梭菌   C.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破伤风梭菌</w:t>
      </w:r>
      <w:r>
        <w:rPr>
          <w:rFonts w:asciiTheme="minorEastAsia" w:hAnsiTheme="minorEastAsia"/>
          <w:color w:val="000000" w:themeColor="text1"/>
          <w:sz w:val="24"/>
          <w:szCs w:val="24"/>
        </w:rPr>
        <w:t xml:space="preserve">   D.炭疽杆菌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.可中和破伤风梭菌产生的毒素的生物制品是（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 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A．破伤风类毒素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．破伤风抗毒素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．抗生素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D.干扰素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.个体体积最小的微生物是（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病毒   B.细菌    C.支原体    D.衣原体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.细菌生长繁殖过程中对抗生素最敏感的时期是（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对数期    B.迟缓期    C.稳定期    D.衰老期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下列属于鉴别培养基的是（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A.营养肉汤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B.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麦康凯培养基   C. 半固体培养基  D.血液琼脂培养基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.病毒感染细胞的关键物质是（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A.核衣壳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 纤突   C.包膜    D.核酸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.下列病毒能侵害鸡免疫系统的是（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A.鸡产蛋下降综合征病毒    B. 传染性法氏囊病毒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新城疫病毒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D.禽流感病毒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  <w:r>
        <w:rPr>
          <w:color w:val="000000" w:themeColor="text1"/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下列属于人工主动免疫的是（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  ）。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注射卵黄抗体获得的免疫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B.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患传染病康复后获得的免疫  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通过胎盘获得的免疫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D.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接种疫苗获得的免疫</w:t>
      </w:r>
    </w:p>
    <w:bookmarkEnd w:id="1"/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抗感染免疫的主力抗体为（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  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A. IgG    B. IgM    C. IgA     D. IgE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</w:rPr>
        <w:t>三、多项选择题（每题至少有2个及以上答案，多选、少选均不得分。每小题2分，共20分）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Hlk89271729"/>
      <w:bookmarkStart w:id="4" w:name="_Hlk89251956"/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1.下列属于传染病特征的是（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）。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特异的病原微生物引起的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具有特征性的发病表现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具有明显的流行规律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D.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被感染的机体发生非特异性的反应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细菌的特殊结构有（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）。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荚膜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B.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芽孢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C.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质粒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D.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 鞭毛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.下列疾病容易引起母猪流产的有（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）。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口蹄疫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 蓝耳病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 伪狂犬病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D.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布鲁氏菌病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.下列可以用于培养病毒的方法有（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）。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动物接种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B.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鸡胚接种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C.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组织培养    D.培养基培养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 口蹄疫的血清型包括有（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）。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A.O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B. Asia-2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C. A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型和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D.  SAT-1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SAT-2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SAT-3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型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.病毒病料保存和运送正确的是（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）。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病料中可以加抗生素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B.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病料冷冻保存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用30%甘油盐水保存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D.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使用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50%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甘油磷酸缓冲液保存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.免疫的基本功能有（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）。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抵抗感染   B.吞噬作用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自身稳定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D.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免疫监视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.下列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em w:val="dot"/>
        </w:rPr>
        <w:t>不属于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Ⅱ型变态反应的是（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）。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青霉素过敏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B.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 过敏性腹泻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C.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 输血反应  D.荨麻疹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.下列属于病毒特点的是（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）。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A.单个细胞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B.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专性活体寄生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需用电子显微镜观察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D.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遗传物质为DNA或RNA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10.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传染病发生必须具备的基本环节有（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 xml:space="preserve">）。 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传染源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B.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传播途径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C.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</w:rPr>
        <w:t>易感动物群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D.</w:t>
      </w:r>
      <w:r>
        <w:rPr>
          <w:rFonts w:hint="eastAsia" w:ascii="Times New Roman" w:hAnsi="Times New Roman" w:cs="Times New Roman"/>
          <w:sz w:val="24"/>
          <w:szCs w:val="24"/>
        </w:rPr>
        <w:t>季节转换</w:t>
      </w:r>
    </w:p>
    <w:bookmarkEnd w:id="3"/>
    <w:bookmarkEnd w:id="4"/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89278800"/>
      <w:r>
        <w:rPr>
          <w:rFonts w:hint="eastAsia" w:ascii="Times New Roman" w:hAnsi="Times New Roman" w:cs="Times New Roman"/>
          <w:b/>
          <w:bCs/>
          <w:sz w:val="24"/>
          <w:szCs w:val="24"/>
        </w:rPr>
        <w:t>四、判断题（对的打√，错的打×。每小题1分，共10分）</w:t>
      </w:r>
      <w:bookmarkEnd w:id="5"/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（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）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.流通蒸汽灭菌法不仅可以杀死细菌的繁殖体，还可以杀死细菌的芽孢。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（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细菌素是由某些细菌产生的一类具有杀菌作用的蛋白质。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（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）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.在结核病的诊断中，结核菌素试验是目前诊断结核病最有现实意义的方法，而细菌学诊断对开放性结核病的诊断具有实际意义。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（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）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.紧急预防接种是在畜禽饲养过程中按照一定免疫程序，对健康畜禽以预防发病为目的进行的接种。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   ）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.增大疫苗剂量和增加接种次数，均可提高免疫效果。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（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）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.在进行布氏杆菌病的检疫时，出现平板凝集为阳性反应。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（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）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.在使用消毒药时，浓度越高效果越好。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（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巴氏杆菌为条件性致病菌。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（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hint="eastAsia" w:ascii="Times New Roman" w:hAnsi="Times New Roman" w:cs="Times New Roman"/>
          <w:sz w:val="24"/>
          <w:szCs w:val="24"/>
        </w:rPr>
        <w:t>动物的母源抗体水平不会影响疫苗的免疫效果。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sz w:val="24"/>
          <w:szCs w:val="24"/>
        </w:rPr>
      </w:pPr>
      <w:bookmarkStart w:id="6" w:name="_Hlk89271884"/>
      <w:r>
        <w:rPr>
          <w:rFonts w:hint="eastAsia" w:ascii="Times New Roman" w:hAnsi="Times New Roman" w:cs="Times New Roman"/>
          <w:sz w:val="24"/>
          <w:szCs w:val="24"/>
        </w:rPr>
        <w:t xml:space="preserve">（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 xml:space="preserve">10. </w:t>
      </w:r>
      <w:bookmarkEnd w:id="6"/>
      <w:r>
        <w:rPr>
          <w:rFonts w:hint="eastAsia" w:ascii="MS Mincho" w:hAnsi="MS Mincho" w:cs="MS Mincho"/>
          <w:sz w:val="24"/>
          <w:szCs w:val="24"/>
        </w:rPr>
        <w:t>非洲猪瘟是人畜共患病，目前没有有效的疫苗使用，防控必须靠综合的生物安全防控措施。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五、简答题（每小题5分，共30分）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简述细菌生长繁殖所需要的条件。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</w:rPr>
        <w:t>简述免疫接种的含义并分析免疫接种失败的原因。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简述</w:t>
      </w:r>
      <w:r>
        <w:rPr>
          <w:rFonts w:hint="eastAsia" w:ascii="Times New Roman" w:hAnsi="Times New Roman" w:cs="Times New Roman"/>
          <w:sz w:val="24"/>
          <w:szCs w:val="24"/>
        </w:rPr>
        <w:t>动物传染病的含义及其共同特征。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列举五种血清学试验。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简述</w:t>
      </w:r>
      <w:r>
        <w:rPr>
          <w:rFonts w:hint="eastAsia" w:ascii="Times New Roman" w:hAnsi="Times New Roman" w:cs="Times New Roman"/>
          <w:sz w:val="24"/>
          <w:szCs w:val="24"/>
        </w:rPr>
        <w:t>病毒的血凝及血凝抑制试验在临床中的应用。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简述</w:t>
      </w:r>
      <w:r>
        <w:rPr>
          <w:rFonts w:hint="eastAsia" w:ascii="Times New Roman" w:hAnsi="Times New Roman" w:cs="Times New Roman"/>
          <w:sz w:val="24"/>
          <w:szCs w:val="24"/>
        </w:rPr>
        <w:t xml:space="preserve">影响抗体产生的因素。 </w:t>
      </w:r>
    </w:p>
    <w:p>
      <w:pPr>
        <w:autoSpaceDE w:val="0"/>
        <w:autoSpaceDN w:val="0"/>
        <w:adjustRightInd w:val="0"/>
        <w:spacing w:line="5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六、综合分析题（20分）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某地去年8月下旬有两头牛先后突然发病、全身痉挛，体温达到42℃，死前全身抽搐，呼吸困难，可视黏膜发绀，呈蓝紫色并有小点出血。死后可见血液凝固不良，口腔、鼻孔、肛门、阴门流血，胃肠迅速膨胀，尸僵不全。二者病程都不到12h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根据以上动物表现，该牛最可能感染的是什么传染病？如何采用最快的方法进行实验室确诊？说明该病处置过程中要注意哪些问题？</w:t>
      </w:r>
    </w:p>
    <w:p>
      <w:pPr>
        <w:autoSpaceDE w:val="0"/>
        <w:autoSpaceDN w:val="0"/>
        <w:adjustRightInd w:val="0"/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 随机抽取某规模化养鸡场2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>份血清进行鸡新城疫血凝抑制(HI)试验，检测抗体结果见下表。请根据检测结果，进行鸡新城疫抗体效价平均数和群体免疫合格率分析与评价，并提出建议。</w:t>
      </w:r>
    </w:p>
    <w:bookmarkEnd w:id="2"/>
    <w:tbl>
      <w:tblPr>
        <w:tblStyle w:val="9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52"/>
        <w:gridCol w:w="1517"/>
        <w:gridCol w:w="263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_Hlk89284250"/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新城疫抗体效价</w:t>
            </w:r>
          </w:p>
        </w:tc>
        <w:tc>
          <w:tcPr>
            <w:tcW w:w="15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新城疫抗体效价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2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5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  <w:tc>
          <w:tcPr>
            <w:tcW w:w="151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log2</w:t>
            </w:r>
          </w:p>
        </w:tc>
        <w:tc>
          <w:tcPr>
            <w:tcW w:w="1517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1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log2</w:t>
            </w:r>
          </w:p>
        </w:tc>
      </w:tr>
      <w:bookmarkEnd w:id="7"/>
    </w:tbl>
    <w:p>
      <w:pPr>
        <w:autoSpaceDE w:val="0"/>
        <w:autoSpaceDN w:val="0"/>
        <w:adjustRightInd w:val="0"/>
        <w:spacing w:line="520" w:lineRule="exact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55092034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I4YjYwZTIzYWJlODIyMDQyMzYwNjJiYTViMjMxYWQifQ=="/>
  </w:docVars>
  <w:rsids>
    <w:rsidRoot w:val="00397BA4"/>
    <w:rsid w:val="00022AB2"/>
    <w:rsid w:val="00023E0D"/>
    <w:rsid w:val="00024621"/>
    <w:rsid w:val="00032733"/>
    <w:rsid w:val="00036C38"/>
    <w:rsid w:val="00044FE2"/>
    <w:rsid w:val="00062B73"/>
    <w:rsid w:val="000837C9"/>
    <w:rsid w:val="00084B0D"/>
    <w:rsid w:val="00096E50"/>
    <w:rsid w:val="000A3044"/>
    <w:rsid w:val="000A3F19"/>
    <w:rsid w:val="000A5842"/>
    <w:rsid w:val="000B2272"/>
    <w:rsid w:val="000E0215"/>
    <w:rsid w:val="000F1BA8"/>
    <w:rsid w:val="000F5F5F"/>
    <w:rsid w:val="000F6EAB"/>
    <w:rsid w:val="00104A88"/>
    <w:rsid w:val="0012513B"/>
    <w:rsid w:val="00127E4B"/>
    <w:rsid w:val="001412D8"/>
    <w:rsid w:val="00143EBA"/>
    <w:rsid w:val="0014515C"/>
    <w:rsid w:val="00150DAC"/>
    <w:rsid w:val="00167745"/>
    <w:rsid w:val="00181769"/>
    <w:rsid w:val="00186C45"/>
    <w:rsid w:val="001A1525"/>
    <w:rsid w:val="001B39B8"/>
    <w:rsid w:val="001D3EB5"/>
    <w:rsid w:val="00230F72"/>
    <w:rsid w:val="00246664"/>
    <w:rsid w:val="00254E54"/>
    <w:rsid w:val="002747CC"/>
    <w:rsid w:val="00293FAC"/>
    <w:rsid w:val="002E4C4E"/>
    <w:rsid w:val="002E711A"/>
    <w:rsid w:val="002F3B18"/>
    <w:rsid w:val="002F51D8"/>
    <w:rsid w:val="00331ABF"/>
    <w:rsid w:val="003346F3"/>
    <w:rsid w:val="003514B7"/>
    <w:rsid w:val="00353329"/>
    <w:rsid w:val="003535F3"/>
    <w:rsid w:val="00377C3E"/>
    <w:rsid w:val="0039733E"/>
    <w:rsid w:val="00397BA4"/>
    <w:rsid w:val="003A1977"/>
    <w:rsid w:val="003A54DC"/>
    <w:rsid w:val="003A7A05"/>
    <w:rsid w:val="003B0412"/>
    <w:rsid w:val="003B3E93"/>
    <w:rsid w:val="003D3E74"/>
    <w:rsid w:val="00401D11"/>
    <w:rsid w:val="00412597"/>
    <w:rsid w:val="0041553D"/>
    <w:rsid w:val="00424DBB"/>
    <w:rsid w:val="00447B4C"/>
    <w:rsid w:val="00460941"/>
    <w:rsid w:val="00460BC9"/>
    <w:rsid w:val="004649DA"/>
    <w:rsid w:val="004674B3"/>
    <w:rsid w:val="00487AA0"/>
    <w:rsid w:val="004903D3"/>
    <w:rsid w:val="00497F24"/>
    <w:rsid w:val="004B32AB"/>
    <w:rsid w:val="004B7FA7"/>
    <w:rsid w:val="004D30BE"/>
    <w:rsid w:val="004D395E"/>
    <w:rsid w:val="004E231E"/>
    <w:rsid w:val="004E616B"/>
    <w:rsid w:val="004F72AF"/>
    <w:rsid w:val="00516755"/>
    <w:rsid w:val="00525647"/>
    <w:rsid w:val="0053561D"/>
    <w:rsid w:val="0053599C"/>
    <w:rsid w:val="00541E51"/>
    <w:rsid w:val="00547794"/>
    <w:rsid w:val="00573483"/>
    <w:rsid w:val="00574CC4"/>
    <w:rsid w:val="005A4CF7"/>
    <w:rsid w:val="005D04C9"/>
    <w:rsid w:val="005E0624"/>
    <w:rsid w:val="005E7B62"/>
    <w:rsid w:val="006069CA"/>
    <w:rsid w:val="00625B6A"/>
    <w:rsid w:val="006303BD"/>
    <w:rsid w:val="00650EB2"/>
    <w:rsid w:val="006578BE"/>
    <w:rsid w:val="00662277"/>
    <w:rsid w:val="00671C8B"/>
    <w:rsid w:val="00675F04"/>
    <w:rsid w:val="00687B4A"/>
    <w:rsid w:val="006B4CAE"/>
    <w:rsid w:val="006C2233"/>
    <w:rsid w:val="006E25E5"/>
    <w:rsid w:val="006E73F1"/>
    <w:rsid w:val="006F0D29"/>
    <w:rsid w:val="006F551B"/>
    <w:rsid w:val="00701AEE"/>
    <w:rsid w:val="00710D51"/>
    <w:rsid w:val="00724863"/>
    <w:rsid w:val="007355F1"/>
    <w:rsid w:val="00776FBA"/>
    <w:rsid w:val="007A148A"/>
    <w:rsid w:val="007B564D"/>
    <w:rsid w:val="007C442C"/>
    <w:rsid w:val="007E6A6F"/>
    <w:rsid w:val="00817A0E"/>
    <w:rsid w:val="00845D05"/>
    <w:rsid w:val="00867268"/>
    <w:rsid w:val="008724C3"/>
    <w:rsid w:val="0088087C"/>
    <w:rsid w:val="00880CA0"/>
    <w:rsid w:val="008A5156"/>
    <w:rsid w:val="008C1AEA"/>
    <w:rsid w:val="008C211C"/>
    <w:rsid w:val="008C5116"/>
    <w:rsid w:val="008D7DDF"/>
    <w:rsid w:val="008E35D1"/>
    <w:rsid w:val="008E6138"/>
    <w:rsid w:val="008E6AE1"/>
    <w:rsid w:val="008F3C9D"/>
    <w:rsid w:val="00912D16"/>
    <w:rsid w:val="00917F1E"/>
    <w:rsid w:val="00957BB4"/>
    <w:rsid w:val="0099143A"/>
    <w:rsid w:val="009C7AA4"/>
    <w:rsid w:val="009D67F7"/>
    <w:rsid w:val="009E0EAC"/>
    <w:rsid w:val="009E6D90"/>
    <w:rsid w:val="009F74C3"/>
    <w:rsid w:val="00A01FF6"/>
    <w:rsid w:val="00A43F95"/>
    <w:rsid w:val="00A91DA9"/>
    <w:rsid w:val="00AA052D"/>
    <w:rsid w:val="00AA3DEB"/>
    <w:rsid w:val="00AA7947"/>
    <w:rsid w:val="00AA7FD7"/>
    <w:rsid w:val="00AE3637"/>
    <w:rsid w:val="00AE6946"/>
    <w:rsid w:val="00AF2EB6"/>
    <w:rsid w:val="00AF430B"/>
    <w:rsid w:val="00B03E58"/>
    <w:rsid w:val="00B24C65"/>
    <w:rsid w:val="00B33B42"/>
    <w:rsid w:val="00B47933"/>
    <w:rsid w:val="00B5234D"/>
    <w:rsid w:val="00B55516"/>
    <w:rsid w:val="00B67E31"/>
    <w:rsid w:val="00B84784"/>
    <w:rsid w:val="00B92EC4"/>
    <w:rsid w:val="00BC5B13"/>
    <w:rsid w:val="00BD703C"/>
    <w:rsid w:val="00BE0093"/>
    <w:rsid w:val="00C117A9"/>
    <w:rsid w:val="00C23042"/>
    <w:rsid w:val="00C260CC"/>
    <w:rsid w:val="00C53AAE"/>
    <w:rsid w:val="00C60335"/>
    <w:rsid w:val="00C6379A"/>
    <w:rsid w:val="00C650EF"/>
    <w:rsid w:val="00C653CD"/>
    <w:rsid w:val="00C92F65"/>
    <w:rsid w:val="00CB16C6"/>
    <w:rsid w:val="00CB21A8"/>
    <w:rsid w:val="00CC7772"/>
    <w:rsid w:val="00CE11C5"/>
    <w:rsid w:val="00CF6516"/>
    <w:rsid w:val="00D02579"/>
    <w:rsid w:val="00D04FF2"/>
    <w:rsid w:val="00D227B8"/>
    <w:rsid w:val="00D24D29"/>
    <w:rsid w:val="00D310FA"/>
    <w:rsid w:val="00D351F6"/>
    <w:rsid w:val="00D51B3F"/>
    <w:rsid w:val="00D54D23"/>
    <w:rsid w:val="00D76D0A"/>
    <w:rsid w:val="00D868C3"/>
    <w:rsid w:val="00DD4AC1"/>
    <w:rsid w:val="00DE1F72"/>
    <w:rsid w:val="00DE5DDE"/>
    <w:rsid w:val="00E0375F"/>
    <w:rsid w:val="00E16033"/>
    <w:rsid w:val="00E21B05"/>
    <w:rsid w:val="00E26F1B"/>
    <w:rsid w:val="00E33326"/>
    <w:rsid w:val="00E65C49"/>
    <w:rsid w:val="00E76A78"/>
    <w:rsid w:val="00E81DC7"/>
    <w:rsid w:val="00E847C4"/>
    <w:rsid w:val="00EB266B"/>
    <w:rsid w:val="00F17049"/>
    <w:rsid w:val="00F17F62"/>
    <w:rsid w:val="00F20CFE"/>
    <w:rsid w:val="00F212FC"/>
    <w:rsid w:val="00F216FB"/>
    <w:rsid w:val="00F22CB8"/>
    <w:rsid w:val="00F479C8"/>
    <w:rsid w:val="00F6274A"/>
    <w:rsid w:val="00F63059"/>
    <w:rsid w:val="00F67DA8"/>
    <w:rsid w:val="00F763B1"/>
    <w:rsid w:val="00FA5F7A"/>
    <w:rsid w:val="00FC3A25"/>
    <w:rsid w:val="00FE3AE9"/>
    <w:rsid w:val="00FE44F0"/>
    <w:rsid w:val="00FE672B"/>
    <w:rsid w:val="07F03AA6"/>
    <w:rsid w:val="0E0B755C"/>
    <w:rsid w:val="10DF14F3"/>
    <w:rsid w:val="119F2FC5"/>
    <w:rsid w:val="14B5614C"/>
    <w:rsid w:val="175A1F3B"/>
    <w:rsid w:val="20C041E6"/>
    <w:rsid w:val="2CB474C0"/>
    <w:rsid w:val="30193ECA"/>
    <w:rsid w:val="34CB2FD4"/>
    <w:rsid w:val="3633198F"/>
    <w:rsid w:val="39007243"/>
    <w:rsid w:val="398C4254"/>
    <w:rsid w:val="3B234327"/>
    <w:rsid w:val="3BC1287C"/>
    <w:rsid w:val="3F4305C9"/>
    <w:rsid w:val="442A68B9"/>
    <w:rsid w:val="44D27E2C"/>
    <w:rsid w:val="461B1297"/>
    <w:rsid w:val="487D67CB"/>
    <w:rsid w:val="48B929E9"/>
    <w:rsid w:val="4D9F7990"/>
    <w:rsid w:val="596363FA"/>
    <w:rsid w:val="5CE017DA"/>
    <w:rsid w:val="5CF96307"/>
    <w:rsid w:val="65EF1712"/>
    <w:rsid w:val="6B9C6102"/>
    <w:rsid w:val="6F0662D8"/>
    <w:rsid w:val="735C573D"/>
    <w:rsid w:val="74350CB7"/>
    <w:rsid w:val="758256E4"/>
    <w:rsid w:val="75FB3C34"/>
    <w:rsid w:val="7AC83E23"/>
    <w:rsid w:val="7CEE09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Lines="0" w:afterAutospacing="0" w:line="600" w:lineRule="exact"/>
    </w:pPr>
    <w:rPr>
      <w:rFonts w:ascii="Times New Roman" w:hAnsi="Times New Roman" w:eastAsia="仿宋_GB2312"/>
      <w:sz w:val="28"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unhideWhenUsed/>
    <w:qFormat/>
    <w:uiPriority w:val="0"/>
    <w:pPr>
      <w:snapToGrid w:val="0"/>
      <w:jc w:val="left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666666"/>
      <w:u w:val="none"/>
    </w:rPr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styleId="13">
    <w:name w:val="footnote reference"/>
    <w:basedOn w:val="10"/>
    <w:semiHidden/>
    <w:unhideWhenUsed/>
    <w:qFormat/>
    <w:uiPriority w:val="99"/>
    <w:rPr>
      <w:vertAlign w:val="superscript"/>
    </w:rPr>
  </w:style>
  <w:style w:type="character" w:customStyle="1" w:styleId="14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5"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Default"/>
    <w:uiPriority w:val="0"/>
    <w:pPr>
      <w:widowControl w:val="0"/>
      <w:autoSpaceDE w:val="0"/>
      <w:autoSpaceDN w:val="0"/>
      <w:adjustRightInd w:val="0"/>
    </w:pPr>
    <w:rPr>
      <w:rFonts w:ascii="微软雅黑" w:hAnsi="微软雅黑" w:eastAsia="宋体" w:cs="微软雅黑"/>
      <w:color w:val="000000"/>
      <w:sz w:val="24"/>
      <w:szCs w:val="24"/>
      <w:lang w:val="en-US" w:eastAsia="zh-CN" w:bidi="ar-SA"/>
    </w:rPr>
  </w:style>
  <w:style w:type="character" w:customStyle="1" w:styleId="18">
    <w:name w:val="批注框文本 Char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7262E0-AFE0-4DD9-BD36-9A5AB758CE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2262</Words>
  <Characters>1092</Characters>
  <Lines>9</Lines>
  <Paragraphs>6</Paragraphs>
  <TotalTime>146</TotalTime>
  <ScaleCrop>false</ScaleCrop>
  <LinksUpToDate>false</LinksUpToDate>
  <CharactersWithSpaces>3348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2021-12-08T13:03:00Z</dcterms:created>
  <dc:creator>12</dc:creator>
  <cp:lastModifiedBy>CY</cp:lastModifiedBy>
  <cp:lastPrinted>2021-12-08T11:23:00Z</cp:lastPrinted>
  <dcterms:modified xsi:type="dcterms:W3CDTF">2023-06-20T07:08:38Z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374313193BE44D26A4FDE08F1A4EB4DB</vt:lpwstr>
  </property>
</Properties>
</file>