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9"/>
        <w:spacing w:before="120" w:after="120"/>
        <w:rPr>
          <w:rFonts w:ascii="仿宋_GB2312" w:eastAsia="仿宋_GB2312"/>
        </w:rPr>
      </w:pPr>
      <w:bookmarkStart w:id="0" w:name="_Toc131920604"/>
      <w:r>
        <w:rPr>
          <w:rFonts w:hint="eastAsia" w:ascii="仿宋_GB2312" w:eastAsia="仿宋_GB2312"/>
        </w:rPr>
        <w:t>模块A技能考核赛题（六）</w:t>
      </w:r>
      <w:bookmarkEnd w:id="0"/>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技能考核赛题（六）</w:t>
            </w:r>
          </w:p>
        </w:tc>
      </w:tr>
    </w:tbl>
    <w:p>
      <w:pPr>
        <w:rPr>
          <w:rFonts w:ascii="仿宋_GB2312" w:hAnsi="微软雅黑" w:eastAsia="仿宋_GB2312"/>
          <w:b/>
          <w:bCs/>
          <w:sz w:val="18"/>
          <w:szCs w:val="1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4"/>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4"/>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利用智慧城轨运营模拟训练平台ATS系统，加载既定的列车运行图，选取某时刻（13：00）开始模拟列车运行。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4"/>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5"/>
        <w:rPr>
          <w:rFonts w:ascii="仿宋_GB2312" w:eastAsia="仿宋_GB2312" w:hAnsiTheme="minorEastAsia"/>
          <w:sz w:val="24"/>
          <w:szCs w:val="24"/>
        </w:rPr>
      </w:pPr>
      <w:r>
        <w:rPr>
          <w:rFonts w:hint="eastAsia" w:ascii="仿宋_GB2312" w:eastAsia="仿宋_GB2312" w:hAnsiTheme="minorEastAsia"/>
          <w:sz w:val="24"/>
          <w:szCs w:val="24"/>
        </w:rPr>
        <w:t>3.1道岔单锁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行车调度员下达指令，对A站xxx道岔进行单锁操作。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值班员根据行调命令，对道岔进行操作，并单锁在规定位置。</w:t>
      </w:r>
    </w:p>
    <w:p>
      <w:pPr>
        <w:pStyle w:val="5"/>
        <w:rPr>
          <w:rFonts w:ascii="仿宋_GB2312" w:eastAsia="仿宋_GB2312" w:hAnsiTheme="minorEastAsia"/>
          <w:sz w:val="24"/>
          <w:szCs w:val="24"/>
        </w:rPr>
      </w:pPr>
      <w:r>
        <w:rPr>
          <w:rFonts w:hint="eastAsia" w:ascii="仿宋_GB2312" w:eastAsia="仿宋_GB2312" w:hAnsiTheme="minorEastAsia"/>
          <w:sz w:val="24"/>
          <w:szCs w:val="24"/>
        </w:rPr>
        <w:t>3.2道岔单解</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行车调度员下达指令，对A站xxx道岔进行单解操作。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值班员根据行调命令，完成对A站xxx道岔进行单解操作。</w:t>
      </w:r>
    </w:p>
    <w:p>
      <w:pPr>
        <w:pStyle w:val="5"/>
        <w:rPr>
          <w:rFonts w:ascii="仿宋_GB2312" w:eastAsia="仿宋_GB2312" w:hAnsiTheme="minorEastAsia"/>
          <w:sz w:val="24"/>
          <w:szCs w:val="24"/>
        </w:rPr>
      </w:pPr>
      <w:r>
        <w:rPr>
          <w:rFonts w:hint="eastAsia" w:ascii="仿宋_GB2312" w:eastAsia="仿宋_GB2312" w:hAnsiTheme="minorEastAsia"/>
          <w:sz w:val="24"/>
          <w:szCs w:val="24"/>
        </w:rPr>
        <w:t>3.3信号重开处置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A站上（下）行已开放的出站信号机突然关闭。</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值班员确认情况后按照规定流程汇报并进行信号重开处置。</w:t>
      </w:r>
    </w:p>
    <w:p>
      <w:pPr>
        <w:pStyle w:val="5"/>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3.4计轴故障应急处置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r>
        <w:rPr>
          <w:rFonts w:hint="eastAsia" w:ascii="仿宋_GB2312" w:eastAsia="仿宋_GB2312" w:hAnsiTheme="minorEastAsia"/>
          <w:sz w:val="24"/>
          <w:szCs w:val="24"/>
        </w:rPr>
        <w:t>。</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6道岔单独操作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：A站xxx道岔出现闪烁，A</w:t>
      </w:r>
      <w:r>
        <w:rPr>
          <w:rFonts w:ascii="仿宋_GB2312" w:eastAsia="仿宋_GB2312" w:hAnsiTheme="minorEastAsia"/>
          <w:color w:val="000000" w:themeColor="text1"/>
          <w:sz w:val="24"/>
          <w:szCs w:val="24"/>
          <w14:textFill>
            <w14:solidFill>
              <w14:schemeClr w14:val="tx1"/>
            </w14:solidFill>
          </w14:textFill>
        </w:rPr>
        <w:t>TS</w:t>
      </w:r>
      <w:r>
        <w:rPr>
          <w:rFonts w:hint="eastAsia" w:ascii="仿宋_GB2312" w:eastAsia="仿宋_GB2312" w:hAnsiTheme="minorEastAsia"/>
          <w:color w:val="000000" w:themeColor="text1"/>
          <w:sz w:val="24"/>
          <w:szCs w:val="24"/>
          <w14:textFill>
            <w14:solidFill>
              <w14:schemeClr w14:val="tx1"/>
            </w14:solidFill>
          </w14:textFill>
        </w:rPr>
        <w:t>控制台弹出挤岔报警提示框。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：值班员确认情况，按流程汇报并处理。</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p>
    <w:p>
      <w:pPr>
        <w:pStyle w:val="3"/>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：A联锁区联锁设备灰显。</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：ATS无法监控列车，短时间内无法恢复，A站采用电话闭塞法组织行车。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sz w:val="24"/>
          <w:szCs w:val="24"/>
        </w:rPr>
        <w:t>整侧滑动门开门故障处置（8分）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w:t>
      </w:r>
      <w:r>
        <w:rPr>
          <w:rFonts w:hint="eastAsia" w:ascii="仿宋_GB2312" w:eastAsia="仿宋_GB2312" w:hAnsiTheme="minorEastAsia"/>
          <w:color w:val="000000" w:themeColor="text1"/>
          <w:sz w:val="24"/>
          <w:szCs w:val="24"/>
          <w14:textFill>
            <w14:solidFill>
              <w14:schemeClr w14:val="tx1"/>
            </w14:solidFill>
          </w14:textFill>
        </w:rPr>
        <w:t>列车进站停车执行开门作业时，</w:t>
      </w:r>
      <w:r>
        <w:rPr>
          <w:rFonts w:hint="eastAsia" w:ascii="仿宋_GB2312" w:eastAsia="仿宋_GB2312" w:hAnsiTheme="minorEastAsia"/>
          <w:sz w:val="24"/>
          <w:szCs w:val="24"/>
        </w:rPr>
        <w:t>A站上（或下）行站台整侧滑动门不能正常开启。</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：A站上（或下）行列车</w:t>
      </w:r>
      <w:r>
        <w:rPr>
          <w:rFonts w:hint="eastAsia" w:ascii="仿宋_GB2312" w:eastAsia="仿宋_GB2312" w:hAnsiTheme="minorEastAsia"/>
          <w:color w:val="000000" w:themeColor="text1"/>
          <w:sz w:val="24"/>
          <w:szCs w:val="24"/>
          <w14:textFill>
            <w14:solidFill>
              <w14:schemeClr w14:val="tx1"/>
            </w14:solidFill>
          </w14:textFill>
        </w:rPr>
        <w:t>进站停车</w:t>
      </w:r>
      <w:r>
        <w:rPr>
          <w:rFonts w:hint="eastAsia" w:ascii="仿宋_GB2312" w:eastAsia="仿宋_GB2312" w:hAnsiTheme="minorEastAsia"/>
          <w:sz w:val="24"/>
          <w:szCs w:val="24"/>
        </w:rPr>
        <w:t>执行开门动作时，上（或下）行整侧滑动门门头灯不亮，开门故障。</w:t>
      </w:r>
    </w:p>
    <w:p>
      <w:pPr>
        <w:spacing w:line="408"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全自动运行线路站台门滑动门破碎（下轨行区）应急处置（8分）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A站上行站台滑动门门玻璃破碎。</w:t>
      </w:r>
    </w:p>
    <w:p>
      <w:pPr>
        <w:spacing w:line="360" w:lineRule="auto"/>
        <w:ind w:firstLine="482"/>
        <w:rPr>
          <w:rFonts w:ascii="仿宋_GB2312" w:eastAsia="仿宋_GB2312" w:hAnsiTheme="minorEastAsia"/>
          <w:b/>
          <w:bCs/>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运营期间，A站上行站台某档滑动门破碎，确认需下轨行区处理。</w:t>
      </w:r>
    </w:p>
    <w:p>
      <w:pPr>
        <w:spacing w:line="360" w:lineRule="auto"/>
        <w:ind w:firstLine="482"/>
        <w:rPr>
          <w:rFonts w:ascii="仿宋_GB2312" w:eastAsia="仿宋_GB2312" w:hAnsiTheme="minorEastAsia"/>
          <w:b/>
          <w:bCs/>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车站人员按流程进行应急处置。</w:t>
      </w:r>
    </w:p>
    <w:p>
      <w:pPr>
        <w:pStyle w:val="4"/>
        <w:rPr>
          <w:rFonts w:ascii="仿宋_GB2312" w:eastAsia="仿宋_GB2312" w:hAnsiTheme="minorEastAsia"/>
          <w:color w:val="000000" w:themeColor="text1"/>
          <w:sz w:val="24"/>
          <w:szCs w:val="24"/>
          <w14:textFill>
            <w14:solidFill>
              <w14:schemeClr w14:val="tx1"/>
            </w14:solidFill>
          </w14:textFill>
        </w:rPr>
      </w:pPr>
      <w:r>
        <w:rPr>
          <w:rFonts w:ascii="仿宋_GB2312" w:eastAsia="仿宋_GB2312" w:hAnsiTheme="minorEastAsia"/>
          <w:sz w:val="24"/>
          <w:szCs w:val="24"/>
        </w:rPr>
        <w:t>3.</w:t>
      </w:r>
      <w:r>
        <w:rPr>
          <w:rFonts w:hint="eastAsia" w:ascii="仿宋_GB2312" w:eastAsia="仿宋_GB2312" w:hAnsiTheme="minorEastAsia"/>
          <w:color w:val="000000" w:themeColor="text1"/>
          <w:sz w:val="24"/>
          <w:szCs w:val="24"/>
          <w14:textFill>
            <w14:solidFill>
              <w14:schemeClr w14:val="tx1"/>
            </w14:solidFill>
          </w14:textFill>
        </w:rPr>
        <w:t>车站站厅（商铺）发生火灾事故应急处置</w:t>
      </w:r>
      <w:r>
        <w:rPr>
          <w:rFonts w:hint="eastAsia" w:ascii="仿宋_GB2312" w:hAnsi="微软雅黑" w:eastAsia="仿宋_GB2312"/>
          <w:sz w:val="24"/>
          <w:szCs w:val="24"/>
        </w:rPr>
        <w:t>（</w:t>
      </w:r>
      <w:r>
        <w:rPr>
          <w:rFonts w:ascii="仿宋_GB2312" w:hAnsi="微软雅黑" w:eastAsia="仿宋_GB2312"/>
          <w:sz w:val="24"/>
          <w:szCs w:val="24"/>
        </w:rPr>
        <w:t>12</w:t>
      </w:r>
      <w:r>
        <w:rPr>
          <w:rFonts w:hint="eastAsia" w:ascii="仿宋_GB2312" w:hAnsi="微软雅黑" w:eastAsia="仿宋_GB2312"/>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bookmarkStart w:id="2" w:name="_Hlk132469361"/>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：运营期间，A站综合监控系统发出上行站厅B端（商铺）火灾报警信息。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：车站人员按照工作标准流程完成站厅火灾事故应急处置。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643"/>
        <w:rPr>
          <w:rFonts w:ascii="仿宋_GB2312" w:eastAsia="仿宋_GB2312" w:hAnsiTheme="minorEastAsia"/>
          <w:b/>
          <w:bCs/>
          <w:color w:val="000000" w:themeColor="text1"/>
          <w:sz w:val="24"/>
          <w:szCs w:val="24"/>
          <w14:textFill>
            <w14:solidFill>
              <w14:schemeClr w14:val="tx1"/>
            </w14:solidFill>
          </w14:textFill>
        </w:rPr>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bookmarkEnd w:id="2"/>
    </w:p>
    <w:p>
      <w:pPr>
        <w:spacing w:line="360" w:lineRule="auto"/>
        <w:ind w:firstLine="420" w:firstLineChars="200"/>
      </w:pPr>
      <w:r>
        <w:br w:type="page"/>
      </w:r>
    </w:p>
    <w:p>
      <w:pPr>
        <w:pStyle w:val="9"/>
        <w:spacing w:before="120" w:after="120"/>
        <w:rPr>
          <w:rFonts w:ascii="仿宋_GB2312" w:eastAsia="仿宋_GB2312"/>
        </w:rPr>
      </w:pPr>
      <w:r>
        <w:rPr>
          <w:rFonts w:hint="eastAsia" w:ascii="仿宋_GB2312" w:eastAsia="仿宋_GB2312"/>
        </w:rPr>
        <w:t>模块B技能考核赛题（六）</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技能考核赛题（六）</w:t>
            </w:r>
          </w:p>
        </w:tc>
      </w:tr>
    </w:tbl>
    <w:p>
      <w:pPr>
        <w:rPr>
          <w:rFonts w:ascii="仿宋_GB2312" w:hAnsi="微软雅黑" w:eastAsia="仿宋_GB2312" w:cs="仿宋_GB2312"/>
          <w:b/>
          <w:bCs/>
          <w:sz w:val="18"/>
          <w:szCs w:val="1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3"/>
        <w:rPr>
          <w:rFonts w:ascii="仿宋_GB2312" w:hAnsi="微软雅黑" w:eastAsia="仿宋_GB2312"/>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3"/>
        <w:rPr>
          <w:rFonts w:ascii="仿宋_GB2312" w:hAnsi="微软雅黑" w:eastAsia="仿宋_GB2312"/>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w:t>
      </w:r>
      <w:r>
        <w:rPr>
          <w:rFonts w:hint="eastAsia" w:ascii="仿宋_GB2312" w:hAnsi="微软雅黑" w:eastAsia="仿宋_GB2312"/>
          <w:sz w:val="28"/>
          <w:szCs w:val="28"/>
        </w:rPr>
        <w:t xml:space="preserve"> </w:t>
      </w:r>
      <w:r>
        <w:rPr>
          <w:rFonts w:ascii="仿宋_GB2312" w:hAnsi="微软雅黑" w:eastAsia="仿宋_GB2312"/>
          <w:sz w:val="28"/>
          <w:szCs w:val="28"/>
        </w:rPr>
        <w:t>（</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w:t>
      </w:r>
      <w:r>
        <w:rPr>
          <w:rFonts w:hint="eastAsia" w:ascii="仿宋_GB2312" w:eastAsia="仿宋_GB2312" w:hAnsiTheme="minorEastAsia"/>
          <w:sz w:val="24"/>
          <w:szCs w:val="24"/>
        </w:rPr>
        <w:t>转辙机</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w:t>
      </w:r>
      <w:r>
        <w:rPr>
          <w:rFonts w:hint="eastAsia" w:ascii="仿宋_GB2312" w:eastAsia="仿宋_GB2312" w:hAnsiTheme="minorEastAsia"/>
          <w:sz w:val="24"/>
          <w:szCs w:val="24"/>
        </w:rPr>
        <w:t>，</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7"/>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10"/>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序号</w:t>
            </w:r>
          </w:p>
        </w:tc>
        <w:tc>
          <w:tcPr>
            <w:tcW w:w="1252"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设备名称</w:t>
            </w:r>
          </w:p>
        </w:tc>
        <w:tc>
          <w:tcPr>
            <w:tcW w:w="3775"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故障点位置</w:t>
            </w:r>
          </w:p>
        </w:tc>
        <w:tc>
          <w:tcPr>
            <w:tcW w:w="189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故障描述</w:t>
            </w:r>
          </w:p>
        </w:tc>
        <w:tc>
          <w:tcPr>
            <w:tcW w:w="120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w:t>
            </w:r>
          </w:p>
        </w:tc>
        <w:tc>
          <w:tcPr>
            <w:tcW w:w="1252" w:type="dxa"/>
            <w:vMerge w:val="restart"/>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01-11至SJ-1（01-13至SJ-3)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01-6至FCJ-1（01-8至FCJ-3)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TDF-03-9至1DQJ-1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04-1至DBJ-12（04-7至DBJ-32)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04-2至FBJ-12(04-8至FBJ-32)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04-3至DBJ-22(04-9至DBJ-42)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04-4至FBJ-22（04-10至FBJ-42)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1DQJ-2至BHJ32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1DQJF-23至2DQJ133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1DQJF-4至BHJ-31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2DQJ-122至FBJ-4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2DQJ-123至05-3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2DQJ-142至TDF-02-2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2DQJ-2至1DQJF-42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2DQJ-4至TDF-02-1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DBJ-4至2DQJ-132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DBQ-21至1DQJ-12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DBQ-2至BHJ-4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TDF-02-1至CT-02-1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TDF-02-2至CT-02-2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TDF-03-10至CT-03-3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FBJ1至2DQJ-133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RD2-2至DBQ-31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RD4-2至BD1-7-3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05-4至2DQJ-113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05-5至F1-101-5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1DQJF-13至2DQJ-132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DBQ-1至BHJ-1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R1-1至BD1-7-52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DBQ-41至1DQJF-12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DBQ-61至1DQJF-22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DCJ-1至01-1（DCJ-3至01-3)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HZ24-1至转辙机-1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HZ24-2至转辙机-2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HZ24-3至转辙机-3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HZ24-4至转辙机-4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HZ24-5至转辙机-5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RD1-2至DBQ-11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RD3-2至DBQ-51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44</w:t>
            </w:r>
          </w:p>
        </w:tc>
        <w:tc>
          <w:tcPr>
            <w:tcW w:w="1252" w:type="dxa"/>
            <w:vMerge w:val="restart"/>
            <w:shd w:val="clear" w:color="auto" w:fill="auto"/>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转辙机（短路）</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 短 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45</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05-2至F1-101-2 短 05-3至F1-101-3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46</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 短 二极管-至HZ24-8</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bl>
    <w:p>
      <w:pPr>
        <w:pStyle w:val="3"/>
        <w:rPr>
          <w:rFonts w:ascii="仿宋_GB2312" w:hAnsi="微软雅黑" w:eastAsia="仿宋_GB2312"/>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 xml:space="preserve">维护 </w:t>
      </w:r>
      <w:r>
        <w:rPr>
          <w:rFonts w:ascii="仿宋_GB2312" w:hAnsi="微软雅黑" w:eastAsia="仿宋_GB2312"/>
          <w:sz w:val="28"/>
          <w:szCs w:val="28"/>
        </w:rPr>
        <w:t xml:space="preserve">（20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w:t>
      </w:r>
      <w:r>
        <w:rPr>
          <w:rFonts w:hint="eastAsia" w:ascii="仿宋_GB2312" w:eastAsia="仿宋_GB2312" w:hAnsiTheme="minorEastAsia"/>
          <w:sz w:val="24"/>
          <w:szCs w:val="24"/>
        </w:rPr>
        <w:t>设备A</w:t>
      </w:r>
      <w:r>
        <w:rPr>
          <w:rFonts w:ascii="仿宋_GB2312" w:eastAsia="仿宋_GB2312" w:hAnsiTheme="minorEastAsia"/>
          <w:sz w:val="24"/>
          <w:szCs w:val="24"/>
        </w:rPr>
        <w:t>TS</w:t>
      </w:r>
      <w:r>
        <w:rPr>
          <w:rFonts w:hint="eastAsia" w:ascii="仿宋_GB2312" w:eastAsia="仿宋_GB2312" w:hAnsiTheme="minorEastAsia"/>
          <w:sz w:val="24"/>
          <w:szCs w:val="24"/>
        </w:rPr>
        <w:t>机柜检修作业。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00E3E"/>
    <w:rsid w:val="00026173"/>
    <w:rsid w:val="000D641A"/>
    <w:rsid w:val="001028A6"/>
    <w:rsid w:val="00125EF1"/>
    <w:rsid w:val="00265072"/>
    <w:rsid w:val="002713A6"/>
    <w:rsid w:val="002979AF"/>
    <w:rsid w:val="002F6A1A"/>
    <w:rsid w:val="003731F1"/>
    <w:rsid w:val="004066C8"/>
    <w:rsid w:val="00424A32"/>
    <w:rsid w:val="004C7959"/>
    <w:rsid w:val="004E693C"/>
    <w:rsid w:val="005515D8"/>
    <w:rsid w:val="00561284"/>
    <w:rsid w:val="005C6A82"/>
    <w:rsid w:val="005E079E"/>
    <w:rsid w:val="0062476A"/>
    <w:rsid w:val="0066050E"/>
    <w:rsid w:val="007039A3"/>
    <w:rsid w:val="00716292"/>
    <w:rsid w:val="00753256"/>
    <w:rsid w:val="00763F61"/>
    <w:rsid w:val="007D4C20"/>
    <w:rsid w:val="00843BAC"/>
    <w:rsid w:val="008E3242"/>
    <w:rsid w:val="00912C06"/>
    <w:rsid w:val="0092369F"/>
    <w:rsid w:val="009414C0"/>
    <w:rsid w:val="009C3B7E"/>
    <w:rsid w:val="00A55E83"/>
    <w:rsid w:val="00AA17C4"/>
    <w:rsid w:val="00AE2EF7"/>
    <w:rsid w:val="00AF0031"/>
    <w:rsid w:val="00B60DB9"/>
    <w:rsid w:val="00BE40A2"/>
    <w:rsid w:val="00CD5DB8"/>
    <w:rsid w:val="00D30E4C"/>
    <w:rsid w:val="00D35CDE"/>
    <w:rsid w:val="00D42B96"/>
    <w:rsid w:val="00D570F5"/>
    <w:rsid w:val="00DB61CD"/>
    <w:rsid w:val="00DC018F"/>
    <w:rsid w:val="00DD641D"/>
    <w:rsid w:val="00EA3D50"/>
    <w:rsid w:val="00EB0A74"/>
    <w:rsid w:val="00EC2920"/>
    <w:rsid w:val="00ED06FD"/>
    <w:rsid w:val="00F03014"/>
    <w:rsid w:val="00F66BA5"/>
    <w:rsid w:val="00FC3317"/>
    <w:rsid w:val="127E3A88"/>
    <w:rsid w:val="14685286"/>
    <w:rsid w:val="1BD26C8F"/>
    <w:rsid w:val="1FE27D48"/>
    <w:rsid w:val="25D54702"/>
    <w:rsid w:val="27E9297E"/>
    <w:rsid w:val="29F91359"/>
    <w:rsid w:val="3B096AD0"/>
    <w:rsid w:val="4F743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8"/>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1"/>
    <w:unhideWhenUsed/>
    <w:qFormat/>
    <w:uiPriority w:val="9"/>
    <w:pPr>
      <w:keepNext/>
      <w:keepLines/>
      <w:spacing w:before="280" w:after="290" w:line="376" w:lineRule="auto"/>
      <w:outlineLvl w:val="4"/>
    </w:pPr>
    <w:rPr>
      <w:b/>
      <w:bCs/>
      <w:sz w:val="28"/>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autoRedefine/>
    <w:semiHidden/>
    <w:unhideWhenUsed/>
    <w:qFormat/>
    <w:uiPriority w:val="99"/>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tabs>
        <w:tab w:val="center" w:pos="4153"/>
        <w:tab w:val="right" w:pos="8306"/>
      </w:tabs>
      <w:snapToGrid w:val="0"/>
      <w:jc w:val="center"/>
    </w:pPr>
    <w:rPr>
      <w:sz w:val="18"/>
      <w:szCs w:val="18"/>
    </w:rPr>
  </w:style>
  <w:style w:type="paragraph" w:styleId="9">
    <w:name w:val="Title"/>
    <w:basedOn w:val="1"/>
    <w:next w:val="1"/>
    <w:link w:val="13"/>
    <w:qFormat/>
    <w:uiPriority w:val="1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字符"/>
    <w:basedOn w:val="12"/>
    <w:link w:val="9"/>
    <w:autoRedefine/>
    <w:qFormat/>
    <w:uiPriority w:val="10"/>
    <w:rPr>
      <w:rFonts w:asciiTheme="majorHAnsi" w:hAnsiTheme="majorHAnsi" w:eastAsiaTheme="majorEastAsia" w:cstheme="majorBidi"/>
      <w:b/>
      <w:bCs/>
      <w:sz w:val="32"/>
      <w:szCs w:val="32"/>
    </w:rPr>
  </w:style>
  <w:style w:type="character" w:customStyle="1" w:styleId="14">
    <w:name w:val="正文文本 字符"/>
    <w:basedOn w:val="12"/>
    <w:link w:val="2"/>
    <w:autoRedefine/>
    <w:semiHidden/>
    <w:qFormat/>
    <w:uiPriority w:val="99"/>
    <w:rPr>
      <w:rFonts w:ascii="Calibri" w:hAnsi="Calibri" w:eastAsia="宋体" w:cs="Times New Roman"/>
    </w:rPr>
  </w:style>
  <w:style w:type="character" w:customStyle="1" w:styleId="15">
    <w:name w:val="页眉 字符"/>
    <w:basedOn w:val="12"/>
    <w:link w:val="8"/>
    <w:autoRedefine/>
    <w:qFormat/>
    <w:uiPriority w:val="99"/>
    <w:rPr>
      <w:rFonts w:ascii="Calibri" w:hAnsi="Calibri" w:eastAsia="宋体" w:cs="Times New Roman"/>
      <w:sz w:val="18"/>
      <w:szCs w:val="18"/>
    </w:rPr>
  </w:style>
  <w:style w:type="character" w:customStyle="1" w:styleId="16">
    <w:name w:val="页脚 字符"/>
    <w:basedOn w:val="12"/>
    <w:link w:val="7"/>
    <w:autoRedefine/>
    <w:qFormat/>
    <w:uiPriority w:val="99"/>
    <w:rPr>
      <w:rFonts w:ascii="Calibri" w:hAnsi="Calibri" w:eastAsia="宋体" w:cs="Times New Roman"/>
      <w:sz w:val="18"/>
      <w:szCs w:val="18"/>
    </w:rPr>
  </w:style>
  <w:style w:type="paragraph" w:customStyle="1" w:styleId="17">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8">
    <w:name w:val="标题 2 字符"/>
    <w:basedOn w:val="12"/>
    <w:link w:val="3"/>
    <w:autoRedefine/>
    <w:qFormat/>
    <w:uiPriority w:val="9"/>
    <w:rPr>
      <w:rFonts w:asciiTheme="majorHAnsi" w:hAnsiTheme="majorHAnsi" w:eastAsiaTheme="majorEastAsia" w:cstheme="majorBidi"/>
      <w:b/>
      <w:bCs/>
      <w:kern w:val="2"/>
      <w:sz w:val="32"/>
      <w:szCs w:val="32"/>
    </w:rPr>
  </w:style>
  <w:style w:type="character" w:customStyle="1" w:styleId="19">
    <w:name w:val="标题 3 字符"/>
    <w:basedOn w:val="12"/>
    <w:link w:val="4"/>
    <w:autoRedefine/>
    <w:qFormat/>
    <w:uiPriority w:val="9"/>
    <w:rPr>
      <w:rFonts w:ascii="Calibri" w:hAnsi="Calibri" w:eastAsia="宋体"/>
      <w:b/>
      <w:bCs/>
      <w:kern w:val="2"/>
      <w:sz w:val="32"/>
      <w:szCs w:val="32"/>
    </w:rPr>
  </w:style>
  <w:style w:type="character" w:customStyle="1" w:styleId="20">
    <w:name w:val="标题 4 字符"/>
    <w:basedOn w:val="12"/>
    <w:link w:val="5"/>
    <w:uiPriority w:val="9"/>
    <w:rPr>
      <w:rFonts w:asciiTheme="majorHAnsi" w:hAnsiTheme="majorHAnsi" w:eastAsiaTheme="majorEastAsia" w:cstheme="majorBidi"/>
      <w:b/>
      <w:bCs/>
      <w:kern w:val="2"/>
      <w:sz w:val="28"/>
      <w:szCs w:val="28"/>
    </w:rPr>
  </w:style>
  <w:style w:type="character" w:customStyle="1" w:styleId="21">
    <w:name w:val="标题 5 字符"/>
    <w:basedOn w:val="12"/>
    <w:link w:val="6"/>
    <w:qFormat/>
    <w:uiPriority w:val="9"/>
    <w:rPr>
      <w:rFonts w:ascii="Calibri" w:hAnsi="Calibri" w:eastAsia="宋体"/>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3622</Words>
  <Characters>4313</Characters>
  <Lines>34</Lines>
  <Paragraphs>9</Paragraphs>
  <TotalTime>0</TotalTime>
  <ScaleCrop>false</ScaleCrop>
  <LinksUpToDate>false</LinksUpToDate>
  <CharactersWithSpaces>4359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2024-03-29T06:48:46Z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