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C52B4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1A66710C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高职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组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学前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66677C9">
      <w:pPr>
        <w:spacing w:before="2240" w:line="240" w:lineRule="exact"/>
        <w:jc w:val="center"/>
      </w:pPr>
    </w:p>
    <w:tbl>
      <w:tblPr>
        <w:tblStyle w:val="2"/>
        <w:tblW w:w="0" w:type="auto"/>
        <w:tblInd w:w="470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0"/>
      </w:tblGrid>
      <w:tr w14:paraId="40CC4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0" w:hRule="atLeast"/>
        </w:trPr>
        <w:tc>
          <w:tcPr>
            <w:tcW w:w="3100" w:type="dxa"/>
            <w:textDirection w:val="tbRlV"/>
          </w:tcPr>
          <w:p w14:paraId="0E9A7A28">
            <w:pPr>
              <w:autoSpaceDE w:val="0"/>
              <w:autoSpaceDN w:val="0"/>
              <w:spacing w:line="3100" w:lineRule="atLeast"/>
              <w:rPr>
                <w:sz w:val="62"/>
              </w:rPr>
            </w:pPr>
            <w:r>
              <w:rPr>
                <w:rFonts w:ascii="宋体" w:hAnsi="宋体" w:eastAsia="宋体" w:cs="宋体"/>
                <w:color w:val="000000"/>
                <w:sz w:val="62"/>
              </w:rPr>
              <w:t>任 务 书</w:t>
            </w:r>
          </w:p>
        </w:tc>
      </w:tr>
    </w:tbl>
    <w:p w14:paraId="3D2DBF11">
      <w:pPr>
        <w:autoSpaceDE w:val="0"/>
        <w:autoSpaceDN w:val="0"/>
        <w:spacing w:before="3240" w:line="260" w:lineRule="atLeast"/>
        <w:ind w:left="3960" w:firstLine="321" w:firstLineChars="200"/>
        <w:rPr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751B83C9">
      <w:pPr>
        <w:autoSpaceDE w:val="0"/>
        <w:autoSpaceDN w:val="0"/>
        <w:spacing w:before="1160" w:line="360" w:lineRule="atLeast"/>
        <w:ind w:firstLine="3534" w:firstLineChars="1600"/>
        <w:rPr>
          <w:sz w:val="22"/>
        </w:rPr>
      </w:pPr>
      <w:r>
        <w:rPr>
          <w:rFonts w:ascii="宋体" w:hAnsi="宋体" w:eastAsia="宋体" w:cs="宋体"/>
          <w:b/>
          <w:color w:val="000000"/>
          <w:sz w:val="22"/>
        </w:rPr>
        <w:t>赛位号：</w:t>
      </w:r>
      <w:r>
        <w:rPr>
          <w:rFonts w:ascii="宋体" w:hAnsi="宋体" w:eastAsia="宋体" w:cs="宋体"/>
          <w:b/>
          <w:color w:val="000000"/>
          <w:sz w:val="22"/>
          <w:u w:val="single"/>
        </w:rPr>
        <w:t xml:space="preserve">                   </w:t>
      </w:r>
    </w:p>
    <w:p w14:paraId="0BEFC62A">
      <w:pPr>
        <w:autoSpaceDE w:val="0"/>
        <w:autoSpaceDN w:val="0"/>
        <w:spacing w:before="760" w:line="320" w:lineRule="atLeast"/>
        <w:ind w:left="454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75CFA6C6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3CC349E5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39D1D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33CF68F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590C25E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7168B00B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61677B61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C8D813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A729166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4175CE23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5CB50E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B6754A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793C337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5C1450DC">
      <w:pPr>
        <w:autoSpaceDE w:val="0"/>
        <w:autoSpaceDN w:val="0"/>
        <w:spacing w:before="180" w:line="380" w:lineRule="atLeast"/>
        <w:ind w:left="14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</w:p>
    <w:p w14:paraId="36D0825D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1AFAC287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方案及问辩、完成3D打印后处理工艺制作。</w:t>
      </w:r>
    </w:p>
    <w:p w14:paraId="1D0DB8E0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049C419B">
      <w:pPr>
        <w:autoSpaceDE w:val="0"/>
        <w:autoSpaceDN w:val="0"/>
        <w:spacing w:line="480" w:lineRule="atLeast"/>
        <w:ind w:left="920" w:right="1020" w:firstLine="48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各队两名选手，项目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一</w:t>
      </w:r>
      <w:r>
        <w:rPr>
          <w:rFonts w:hint="eastAsia" w:ascii="楷体" w:hAnsi="楷体" w:eastAsia="楷体" w:cs="楷体"/>
          <w:color w:val="000000"/>
          <w:sz w:val="22"/>
        </w:rPr>
        <w:t>由A、B选手共同完成；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由A选手完成，项目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三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由B选手完成。</w:t>
      </w:r>
    </w:p>
    <w:p w14:paraId="503E7369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具设计制作(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52780003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具设计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、打印和加工制作</w:t>
      </w:r>
      <w:r>
        <w:rPr>
          <w:rFonts w:hint="eastAsia" w:ascii="楷体" w:hAnsi="楷体" w:eastAsia="楷体" w:cs="楷体"/>
          <w:color w:val="000000"/>
          <w:sz w:val="22"/>
        </w:rPr>
        <w:t>。</w:t>
      </w:r>
    </w:p>
    <w:p w14:paraId="32785CB5">
      <w:pPr>
        <w:autoSpaceDE w:val="0"/>
        <w:autoSpaceDN w:val="0"/>
        <w:spacing w:line="470" w:lineRule="atLeast"/>
        <w:ind w:left="980" w:right="94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36FBFC07">
      <w:pPr>
        <w:autoSpaceDE w:val="0"/>
        <w:autoSpaceDN w:val="0"/>
        <w:spacing w:line="480" w:lineRule="atLeast"/>
        <w:ind w:left="1000" w:right="960" w:firstLine="400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1.结合“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益智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类”主题，制作3D教玩具。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此类教玩具以开发幼儿智力为目的；符合幼儿认知发展，能激发幼儿学习兴趣；与市场已有类似作品相比有创新功能，不可抄袭他人作品；作品应由不少于3个零件组成。</w:t>
      </w:r>
    </w:p>
    <w:p w14:paraId="2055FB16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将打印好的作品进行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加工制作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</w:rPr>
        <w:t>需尺寸合理，外观完整度好；美观顺滑；使用安全方便。</w:t>
      </w:r>
    </w:p>
    <w:p w14:paraId="3EC2799B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4F23D0DA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295728F0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26E74C14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</w:p>
    <w:p w14:paraId="203B2B18">
      <w:pPr>
        <w:autoSpaceDE w:val="0"/>
        <w:autoSpaceDN w:val="0"/>
        <w:spacing w:line="480" w:lineRule="atLeast"/>
        <w:ind w:right="0" w:rightChars="0"/>
        <w:jc w:val="center"/>
        <w:rPr>
          <w:rFonts w:hint="default" w:ascii="宋体" w:hAnsi="宋体" w:cs="宋体" w:eastAsiaTheme="minorEastAsia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7620" b="63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2540" b="317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12065" b="63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E317A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项目2：编写并展示作品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教育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16AEBECA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2E7BAD64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1BA51E99">
      <w:pPr>
        <w:tabs>
          <w:tab w:val="left" w:pos="9460"/>
        </w:tabs>
        <w:autoSpaceDE w:val="0"/>
        <w:autoSpaceDN w:val="0"/>
        <w:spacing w:before="20" w:line="470" w:lineRule="atLeast"/>
        <w:ind w:left="840" w:leftChars="400" w:right="1060" w:firstLine="440" w:firstLineChars="20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，方</w:t>
      </w:r>
      <w:r>
        <w:rPr>
          <w:rFonts w:hint="eastAsia" w:ascii="楷体" w:hAnsi="楷体" w:eastAsia="楷体" w:cs="楷体"/>
          <w:color w:val="000000"/>
          <w:sz w:val="22"/>
        </w:rPr>
        <w:t>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”文件夹中（在电脑桌面新建），拷入指定U盘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，比赛结束上交U盘，评分成绩以U盘存储文件为依据。</w:t>
      </w:r>
    </w:p>
    <w:p w14:paraId="1690640C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7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以试讲的形式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对所设计制作的3D教玩具作品进行展示、介绍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16F71369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0CEA962C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02400BB3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”，格式为“.doc”或“.docx”。</w:t>
      </w:r>
    </w:p>
    <w:p w14:paraId="7215C631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</w:p>
    <w:p w14:paraId="48FEB766">
      <w:pPr>
        <w:autoSpaceDE w:val="0"/>
        <w:autoSpaceDN w:val="0"/>
        <w:spacing w:line="480" w:lineRule="atLeast"/>
        <w:ind w:right="0" w:rightChars="0"/>
        <w:jc w:val="center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7700" cy="716280"/>
            <wp:effectExtent l="0" t="0" r="7620" b="0"/>
            <wp:docPr id="4" name="图片 4" descr="01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新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</w:t>
      </w:r>
      <w:r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0080" cy="704850"/>
            <wp:effectExtent l="0" t="0" r="0" b="11430"/>
            <wp:docPr id="5" name="图片 5" descr="01新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新-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E09CD5F">
      <w:pPr>
        <w:autoSpaceDE w:val="0"/>
        <w:autoSpaceDN w:val="0"/>
        <w:spacing w:before="20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项目3：3D打印后处理工艺制作（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20分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）</w:t>
      </w:r>
    </w:p>
    <w:p w14:paraId="70F5417E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该项目提供一个3D打印作品作为比赛的原始模型，参赛选手利用后处理工具，对作品进行去除支撑、打磨及上色等后处理（120分钟），经后处理工艺制作的作品需表面光滑无毛刺、色彩搭配美观。</w:t>
      </w:r>
    </w:p>
    <w:p w14:paraId="14B12D74">
      <w:pPr>
        <w:numPr>
          <w:ilvl w:val="0"/>
          <w:numId w:val="1"/>
        </w:numPr>
        <w:autoSpaceDE w:val="0"/>
        <w:autoSpaceDN w:val="0"/>
        <w:spacing w:before="200" w:line="32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问题题库和评分标准</w:t>
      </w:r>
    </w:p>
    <w:p w14:paraId="179F991C">
      <w:pPr>
        <w:numPr>
          <w:ilvl w:val="0"/>
          <w:numId w:val="0"/>
        </w:numPr>
        <w:tabs>
          <w:tab w:val="left" w:pos="840"/>
        </w:tabs>
        <w:autoSpaceDE w:val="0"/>
        <w:autoSpaceDN w:val="0"/>
        <w:spacing w:before="200" w:line="320" w:lineRule="atLeast"/>
        <w:rPr>
          <w:rFonts w:hint="default" w:ascii="楷体" w:hAnsi="楷体" w:eastAsia="楷体" w:cs="楷体"/>
          <w:b/>
          <w:bCs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 xml:space="preserve">  （一）问题题库</w:t>
      </w:r>
    </w:p>
    <w:p w14:paraId="540BD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1、3D打印机在打印过程中出现突然断电，3D打印机开机以后会出现什么提示？</w:t>
      </w:r>
    </w:p>
    <w:p w14:paraId="04F38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2、3D魔术师模块里哪些指令归为布尔运算？回答三种即可</w:t>
      </w:r>
    </w:p>
    <w:p w14:paraId="5064E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3、此作品的创新点有哪些？请结合作品作答。</w:t>
      </w:r>
    </w:p>
    <w:p w14:paraId="3BAE2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4、在你看来，你的作品还有哪些进步的空间？</w:t>
      </w:r>
    </w:p>
    <w:p w14:paraId="62FF7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5、你怎么看待学前教育和3D打印相结合这件事？</w:t>
      </w:r>
    </w:p>
    <w:p w14:paraId="324FC88A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3A72952B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06A1DD81">
      <w:pPr>
        <w:autoSpaceDE w:val="0"/>
        <w:autoSpaceDN w:val="0"/>
        <w:spacing w:before="220" w:line="280" w:lineRule="atLeast"/>
        <w:ind w:firstLine="880" w:firstLineChars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（二）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2E90718B">
      <w:pPr>
        <w:autoSpaceDE w:val="0"/>
        <w:autoSpaceDN w:val="0"/>
        <w:spacing w:before="210" w:after="228" w:line="280" w:lineRule="exact"/>
        <w:ind w:left="2086" w:firstLine="281" w:firstLineChars="100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项目1：3D教玩具设计制作（共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40 分）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 </w:t>
      </w:r>
    </w:p>
    <w:tbl>
      <w:tblPr>
        <w:tblStyle w:val="2"/>
        <w:tblW w:w="4916" w:type="pct"/>
        <w:tblInd w:w="8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368"/>
        <w:gridCol w:w="5914"/>
        <w:gridCol w:w="1292"/>
      </w:tblGrid>
      <w:tr w14:paraId="51830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69" w:type="pct"/>
            <w:vMerge w:val="restart"/>
            <w:vAlign w:val="center"/>
          </w:tcPr>
          <w:p w14:paraId="770D391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3592" w:type="pct"/>
            <w:gridSpan w:val="2"/>
            <w:vAlign w:val="center"/>
          </w:tcPr>
          <w:p w14:paraId="0D44B69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设计的作品贴合题目要求，基本完成 3D 模型设计、3D 作品实物。</w:t>
            </w:r>
          </w:p>
        </w:tc>
        <w:tc>
          <w:tcPr>
            <w:tcW w:w="637" w:type="pct"/>
          </w:tcPr>
          <w:p w14:paraId="0AE263AB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4C63C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69" w:type="pct"/>
            <w:vMerge w:val="continue"/>
            <w:vAlign w:val="center"/>
          </w:tcPr>
          <w:p w14:paraId="28FA7793">
            <w:pPr>
              <w:jc w:val="center"/>
              <w:rPr>
                <w:rFonts w:ascii="楷体" w:hAnsi="楷体" w:eastAsia="楷体" w:cs="楷体"/>
              </w:rPr>
            </w:pPr>
          </w:p>
        </w:tc>
        <w:tc>
          <w:tcPr>
            <w:tcW w:w="3592" w:type="pct"/>
            <w:gridSpan w:val="2"/>
            <w:vAlign w:val="center"/>
          </w:tcPr>
          <w:p w14:paraId="1948046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设计的作品不贴合要求。</w:t>
            </w:r>
          </w:p>
        </w:tc>
        <w:tc>
          <w:tcPr>
            <w:tcW w:w="637" w:type="pct"/>
            <w:vAlign w:val="center"/>
          </w:tcPr>
          <w:p w14:paraId="057C400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4E54F2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" w:type="pct"/>
            <w:vAlign w:val="center"/>
          </w:tcPr>
          <w:p w14:paraId="00A057B3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675" w:type="pct"/>
            <w:vAlign w:val="center"/>
          </w:tcPr>
          <w:p w14:paraId="59324448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2917" w:type="pct"/>
            <w:vAlign w:val="center"/>
          </w:tcPr>
          <w:p w14:paraId="32D42AB2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637" w:type="pct"/>
            <w:vAlign w:val="center"/>
          </w:tcPr>
          <w:p w14:paraId="51742D0F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1F758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769" w:type="pct"/>
            <w:vAlign w:val="center"/>
          </w:tcPr>
          <w:p w14:paraId="4C286D0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675" w:type="pct"/>
            <w:vAlign w:val="center"/>
          </w:tcPr>
          <w:p w14:paraId="1D60F0B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2917" w:type="pct"/>
          </w:tcPr>
          <w:p w14:paraId="54AEF73D">
            <w:pPr>
              <w:autoSpaceDE w:val="0"/>
              <w:autoSpaceDN w:val="0"/>
              <w:spacing w:after="0" w:line="240" w:lineRule="exact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作品结构完整，由不少于3个零件组成。</w:t>
            </w:r>
          </w:p>
          <w:p w14:paraId="4A2830F5">
            <w:pPr>
              <w:autoSpaceDE w:val="0"/>
              <w:autoSpaceDN w:val="0"/>
              <w:spacing w:after="0" w:line="24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1.3D 模型设计文件。</w:t>
            </w:r>
          </w:p>
          <w:p w14:paraId="3E47A14B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2.3D 打印数据文件。</w:t>
            </w:r>
          </w:p>
          <w:p w14:paraId="69395BCD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3.3D 打印作品实物。</w:t>
            </w:r>
          </w:p>
          <w:p w14:paraId="29503A0E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分，内容缺失不得分。</w:t>
            </w:r>
          </w:p>
        </w:tc>
        <w:tc>
          <w:tcPr>
            <w:tcW w:w="637" w:type="pct"/>
            <w:vAlign w:val="center"/>
          </w:tcPr>
          <w:p w14:paraId="5C1EEC9F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12</w:t>
            </w:r>
          </w:p>
        </w:tc>
      </w:tr>
      <w:tr w14:paraId="00B110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69" w:type="pct"/>
            <w:vMerge w:val="restart"/>
            <w:vAlign w:val="center"/>
          </w:tcPr>
          <w:p w14:paraId="6090FBA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675" w:type="pct"/>
            <w:vAlign w:val="center"/>
          </w:tcPr>
          <w:p w14:paraId="4A7A3D4D">
            <w:pPr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2917" w:type="pct"/>
            <w:vAlign w:val="center"/>
          </w:tcPr>
          <w:p w14:paraId="3BFEA13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与市场已有类似产品相比，结构或功能有明显创新。如结构构思巧妙、实现新功能等。</w:t>
            </w:r>
          </w:p>
        </w:tc>
        <w:tc>
          <w:tcPr>
            <w:tcW w:w="637" w:type="pct"/>
            <w:vAlign w:val="center"/>
          </w:tcPr>
          <w:p w14:paraId="2CF390C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6</w:t>
            </w:r>
          </w:p>
        </w:tc>
      </w:tr>
      <w:tr w14:paraId="347F9C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69" w:type="pct"/>
            <w:vMerge w:val="continue"/>
          </w:tcPr>
          <w:p w14:paraId="79DC9207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46B35C2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2917" w:type="pct"/>
            <w:vAlign w:val="center"/>
          </w:tcPr>
          <w:p w14:paraId="7E20715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设计的作品符合幼儿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637" w:type="pct"/>
            <w:vAlign w:val="center"/>
          </w:tcPr>
          <w:p w14:paraId="1D653933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0C452A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69" w:type="pct"/>
            <w:vMerge w:val="continue"/>
          </w:tcPr>
          <w:p w14:paraId="5729FAB2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7769365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2917" w:type="pct"/>
            <w:vAlign w:val="center"/>
          </w:tcPr>
          <w:p w14:paraId="44F912F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结构设计比例协调，造型美观。</w:t>
            </w:r>
          </w:p>
        </w:tc>
        <w:tc>
          <w:tcPr>
            <w:tcW w:w="637" w:type="pct"/>
            <w:vAlign w:val="center"/>
          </w:tcPr>
          <w:p w14:paraId="52412717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5DF88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69" w:type="pct"/>
            <w:vMerge w:val="restart"/>
            <w:vAlign w:val="center"/>
          </w:tcPr>
          <w:p w14:paraId="6134F4DA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模型</w:t>
            </w:r>
          </w:p>
          <w:p w14:paraId="0FAC1D7B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加工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制作</w:t>
            </w:r>
          </w:p>
        </w:tc>
        <w:tc>
          <w:tcPr>
            <w:tcW w:w="675" w:type="pct"/>
            <w:vAlign w:val="center"/>
          </w:tcPr>
          <w:p w14:paraId="44C9758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2917" w:type="pct"/>
            <w:vAlign w:val="center"/>
          </w:tcPr>
          <w:p w14:paraId="6EE79CC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打印作品实物与设计的模型外观一致。完全一致，得 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分；缺失部分比例在30%及其以内，得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分；缺失部分比例超过 30%，得 0 分。</w:t>
            </w:r>
          </w:p>
        </w:tc>
        <w:tc>
          <w:tcPr>
            <w:tcW w:w="637" w:type="pct"/>
            <w:vAlign w:val="center"/>
          </w:tcPr>
          <w:p w14:paraId="798C692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5</w:t>
            </w:r>
          </w:p>
        </w:tc>
      </w:tr>
      <w:tr w14:paraId="085DAC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69" w:type="pct"/>
            <w:vMerge w:val="continue"/>
          </w:tcPr>
          <w:p w14:paraId="4D537E16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675" w:type="pct"/>
            <w:vAlign w:val="center"/>
          </w:tcPr>
          <w:p w14:paraId="00AC58D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技术性</w:t>
            </w:r>
          </w:p>
        </w:tc>
        <w:tc>
          <w:tcPr>
            <w:tcW w:w="2917" w:type="pct"/>
            <w:vAlign w:val="center"/>
          </w:tcPr>
          <w:p w14:paraId="62D1FB90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hint="default" w:ascii="楷体" w:hAnsi="楷体" w:eastAsia="楷体" w:cs="楷体"/>
                <w:sz w:val="19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打印作品实物外观处理光滑，美观大方，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作品实际使用安全、方便。</w:t>
            </w:r>
          </w:p>
        </w:tc>
        <w:tc>
          <w:tcPr>
            <w:tcW w:w="637" w:type="pct"/>
            <w:vAlign w:val="center"/>
          </w:tcPr>
          <w:p w14:paraId="50FFB0C0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</w:tbl>
    <w:p w14:paraId="2BC93D42">
      <w:pPr>
        <w:autoSpaceDE w:val="0"/>
        <w:autoSpaceDN w:val="0"/>
        <w:spacing w:before="210" w:after="228" w:line="280" w:lineRule="exac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</w:p>
    <w:tbl>
      <w:tblPr>
        <w:tblStyle w:val="3"/>
        <w:tblpPr w:leftFromText="180" w:rightFromText="180" w:vertAnchor="text" w:horzAnchor="page" w:tblpX="1036" w:tblpY="644"/>
        <w:tblOverlap w:val="never"/>
        <w:tblW w:w="101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381"/>
        <w:gridCol w:w="5946"/>
        <w:gridCol w:w="1303"/>
      </w:tblGrid>
      <w:tr w14:paraId="157DA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528" w:type="dxa"/>
            <w:vMerge w:val="restart"/>
            <w:vAlign w:val="center"/>
          </w:tcPr>
          <w:p w14:paraId="0F82D12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7327" w:type="dxa"/>
            <w:gridSpan w:val="2"/>
          </w:tcPr>
          <w:p w14:paraId="51027C19">
            <w:pPr>
              <w:widowControl/>
              <w:autoSpaceDE w:val="0"/>
              <w:autoSpaceDN w:val="0"/>
              <w:spacing w:before="156" w:beforeLines="50" w:line="294" w:lineRule="exact"/>
              <w:ind w:left="102"/>
              <w:jc w:val="left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方案内容贴合作品主题，内容设计合理，具有趣味性和教育性，充分体现所制作的教玩具在幼儿教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育活动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 xml:space="preserve">中的应用。 </w:t>
            </w:r>
          </w:p>
        </w:tc>
        <w:tc>
          <w:tcPr>
            <w:tcW w:w="1303" w:type="dxa"/>
          </w:tcPr>
          <w:p w14:paraId="7EA527E9">
            <w:pPr>
              <w:widowControl/>
              <w:autoSpaceDE w:val="0"/>
              <w:autoSpaceDN w:val="0"/>
              <w:spacing w:before="312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7B52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7425B08D">
            <w:pPr>
              <w:widowControl/>
              <w:autoSpaceDE w:val="0"/>
              <w:autoSpaceDN w:val="0"/>
              <w:spacing w:before="656" w:line="280" w:lineRule="exact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7327" w:type="dxa"/>
            <w:gridSpan w:val="2"/>
            <w:vAlign w:val="center"/>
          </w:tcPr>
          <w:p w14:paraId="47303871">
            <w:pPr>
              <w:widowControl/>
              <w:autoSpaceDE w:val="0"/>
              <w:autoSpaceDN w:val="0"/>
              <w:spacing w:after="0" w:line="240" w:lineRule="auto"/>
              <w:ind w:left="0" w:leftChars="0" w:firstLine="0" w:firstLineChars="0"/>
              <w:jc w:val="left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方案缺失、方案内做特殊标记此项目为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方案内容与所设计作品主题完全不符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分。</w:t>
            </w:r>
          </w:p>
        </w:tc>
        <w:tc>
          <w:tcPr>
            <w:tcW w:w="1303" w:type="dxa"/>
            <w:vAlign w:val="center"/>
          </w:tcPr>
          <w:p w14:paraId="16D8FAA1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5701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528" w:type="dxa"/>
          </w:tcPr>
          <w:p w14:paraId="161D12F5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 xml:space="preserve">  内容</w:t>
            </w:r>
          </w:p>
        </w:tc>
        <w:tc>
          <w:tcPr>
            <w:tcW w:w="1381" w:type="dxa"/>
          </w:tcPr>
          <w:p w14:paraId="77475F49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5946" w:type="dxa"/>
          </w:tcPr>
          <w:p w14:paraId="7D4CDBE3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1303" w:type="dxa"/>
          </w:tcPr>
          <w:p w14:paraId="334E527D">
            <w:pPr>
              <w:widowControl/>
              <w:autoSpaceDE w:val="0"/>
              <w:autoSpaceDN w:val="0"/>
              <w:spacing w:before="140" w:line="24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0D9AE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528" w:type="dxa"/>
            <w:vMerge w:val="restart"/>
            <w:vAlign w:val="center"/>
          </w:tcPr>
          <w:p w14:paraId="0A963842">
            <w:pPr>
              <w:widowControl/>
              <w:autoSpaceDE w:val="0"/>
              <w:autoSpaceDN w:val="0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活动方案</w:t>
            </w:r>
          </w:p>
        </w:tc>
        <w:tc>
          <w:tcPr>
            <w:tcW w:w="1381" w:type="dxa"/>
            <w:vAlign w:val="center"/>
          </w:tcPr>
          <w:p w14:paraId="1A04354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5946" w:type="dxa"/>
            <w:vAlign w:val="center"/>
          </w:tcPr>
          <w:p w14:paraId="76B67F23">
            <w:pPr>
              <w:widowControl/>
              <w:autoSpaceDE w:val="0"/>
              <w:autoSpaceDN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格式不符扣1分。</w:t>
            </w:r>
          </w:p>
        </w:tc>
        <w:tc>
          <w:tcPr>
            <w:tcW w:w="1303" w:type="dxa"/>
            <w:vAlign w:val="center"/>
          </w:tcPr>
          <w:p w14:paraId="2E5E2F4A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6DE07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528" w:type="dxa"/>
            <w:vMerge w:val="continue"/>
          </w:tcPr>
          <w:p w14:paraId="2B0A5088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45C34250">
            <w:pPr>
              <w:widowControl/>
              <w:autoSpaceDE w:val="0"/>
              <w:autoSpaceDN w:val="0"/>
              <w:spacing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合理性</w:t>
            </w:r>
          </w:p>
        </w:tc>
        <w:tc>
          <w:tcPr>
            <w:tcW w:w="5946" w:type="dxa"/>
            <w:vAlign w:val="center"/>
          </w:tcPr>
          <w:p w14:paraId="5224D4A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1303" w:type="dxa"/>
            <w:vAlign w:val="center"/>
          </w:tcPr>
          <w:p w14:paraId="5555BB1E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1FCF4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28" w:type="dxa"/>
            <w:vMerge w:val="continue"/>
          </w:tcPr>
          <w:p w14:paraId="4949BB4F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2144A38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教育性</w:t>
            </w:r>
          </w:p>
        </w:tc>
        <w:tc>
          <w:tcPr>
            <w:tcW w:w="5946" w:type="dxa"/>
            <w:vAlign w:val="center"/>
          </w:tcPr>
          <w:p w14:paraId="77F732D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方案内容教育意义强，能促进幼儿有效学习。</w:t>
            </w:r>
          </w:p>
        </w:tc>
        <w:tc>
          <w:tcPr>
            <w:tcW w:w="1303" w:type="dxa"/>
            <w:vAlign w:val="center"/>
          </w:tcPr>
          <w:p w14:paraId="0B9463FA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5B94F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28" w:type="dxa"/>
            <w:vMerge w:val="restart"/>
            <w:vAlign w:val="center"/>
          </w:tcPr>
          <w:p w14:paraId="613175B6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ascii="仿宋" w:hAnsi="仿宋" w:eastAsia="楷体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教育活动方案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展示</w:t>
            </w:r>
          </w:p>
        </w:tc>
        <w:tc>
          <w:tcPr>
            <w:tcW w:w="1381" w:type="dxa"/>
            <w:vAlign w:val="center"/>
          </w:tcPr>
          <w:p w14:paraId="4BA1518C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活动目标</w:t>
            </w:r>
          </w:p>
        </w:tc>
        <w:tc>
          <w:tcPr>
            <w:tcW w:w="5946" w:type="dxa"/>
            <w:vAlign w:val="center"/>
          </w:tcPr>
          <w:p w14:paraId="1F26AB5C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教学目标明确，符合课程标准和幼儿实际。</w:t>
            </w:r>
          </w:p>
        </w:tc>
        <w:tc>
          <w:tcPr>
            <w:tcW w:w="1303" w:type="dxa"/>
            <w:vAlign w:val="center"/>
          </w:tcPr>
          <w:p w14:paraId="7827DEE0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0789E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28" w:type="dxa"/>
            <w:vMerge w:val="continue"/>
            <w:vAlign w:val="center"/>
          </w:tcPr>
          <w:p w14:paraId="304CC45D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81" w:type="dxa"/>
            <w:vAlign w:val="center"/>
          </w:tcPr>
          <w:p w14:paraId="38458A2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活动设计</w:t>
            </w:r>
          </w:p>
        </w:tc>
        <w:tc>
          <w:tcPr>
            <w:tcW w:w="5946" w:type="dxa"/>
            <w:vAlign w:val="center"/>
          </w:tcPr>
          <w:p w14:paraId="317D6DFE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教育活动方案设计充分合理、丰富多样，教学内容灵活，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能体现幼儿的主体性，为幼儿提供感知和操作的机会，安排充分的思考和探索时间，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可以激发幼儿的学习兴趣。</w:t>
            </w:r>
          </w:p>
        </w:tc>
        <w:tc>
          <w:tcPr>
            <w:tcW w:w="1303" w:type="dxa"/>
            <w:vAlign w:val="center"/>
          </w:tcPr>
          <w:p w14:paraId="77C00E7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78757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7AC2CD40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1B59FD4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活动过程</w:t>
            </w:r>
          </w:p>
        </w:tc>
        <w:tc>
          <w:tcPr>
            <w:tcW w:w="5946" w:type="dxa"/>
            <w:vAlign w:val="center"/>
          </w:tcPr>
          <w:p w14:paraId="7357302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教育活动过程结构严谨，层次清晰，各环节之间过渡自然流畅体现循序渐进，有层次感。</w:t>
            </w:r>
          </w:p>
        </w:tc>
        <w:tc>
          <w:tcPr>
            <w:tcW w:w="1303" w:type="dxa"/>
            <w:vAlign w:val="center"/>
          </w:tcPr>
          <w:p w14:paraId="41215C6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1E31C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8" w:type="dxa"/>
            <w:vMerge w:val="continue"/>
          </w:tcPr>
          <w:p w14:paraId="5D9A66EE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1F6E2EEE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946" w:type="dxa"/>
            <w:vAlign w:val="center"/>
          </w:tcPr>
          <w:p w14:paraId="776A1FE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在教育活动中，能将设计的 3D 教玩具应用充分。</w:t>
            </w:r>
          </w:p>
        </w:tc>
        <w:tc>
          <w:tcPr>
            <w:tcW w:w="1303" w:type="dxa"/>
            <w:vAlign w:val="center"/>
          </w:tcPr>
          <w:p w14:paraId="0F74F33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4C2FE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528" w:type="dxa"/>
            <w:vMerge w:val="continue"/>
            <w:vAlign w:val="center"/>
          </w:tcPr>
          <w:p w14:paraId="071FCCA3">
            <w:pPr>
              <w:widowControl/>
              <w:autoSpaceDE w:val="0"/>
              <w:autoSpaceDN w:val="0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4D7CA9A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选手素质</w:t>
            </w:r>
          </w:p>
        </w:tc>
        <w:tc>
          <w:tcPr>
            <w:tcW w:w="5946" w:type="dxa"/>
            <w:vAlign w:val="center"/>
          </w:tcPr>
          <w:p w14:paraId="36039CD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院校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学生素养，语言规范，条理清楚，表达流畅。</w:t>
            </w:r>
          </w:p>
        </w:tc>
        <w:tc>
          <w:tcPr>
            <w:tcW w:w="1303" w:type="dxa"/>
            <w:vAlign w:val="center"/>
          </w:tcPr>
          <w:p w14:paraId="1AA45D7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2C2D9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28" w:type="dxa"/>
            <w:vAlign w:val="center"/>
          </w:tcPr>
          <w:p w14:paraId="27FE3F2B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问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辩</w:t>
            </w:r>
          </w:p>
        </w:tc>
        <w:tc>
          <w:tcPr>
            <w:tcW w:w="7327" w:type="dxa"/>
            <w:gridSpan w:val="2"/>
          </w:tcPr>
          <w:p w14:paraId="60659E61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共两题，每题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10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分。</w:t>
            </w:r>
          </w:p>
          <w:p w14:paraId="3609AAC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根据问题，能思考充分，回答有理有据。</w:t>
            </w:r>
          </w:p>
        </w:tc>
        <w:tc>
          <w:tcPr>
            <w:tcW w:w="1303" w:type="dxa"/>
            <w:vAlign w:val="center"/>
          </w:tcPr>
          <w:p w14:paraId="21AE33F0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</w:tbl>
    <w:p w14:paraId="503EC56B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项目2：编写并展示作品教育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活动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方案及问辩（共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 分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）</w:t>
      </w:r>
    </w:p>
    <w:p w14:paraId="5F470BE6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项目3：3D打印后处理工艺制作（共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0分）</w:t>
      </w:r>
    </w:p>
    <w:tbl>
      <w:tblPr>
        <w:tblStyle w:val="2"/>
        <w:tblW w:w="0" w:type="auto"/>
        <w:tblInd w:w="6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0"/>
        <w:gridCol w:w="1500"/>
        <w:gridCol w:w="5854"/>
        <w:gridCol w:w="1305"/>
      </w:tblGrid>
      <w:tr w14:paraId="17795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460" w:type="dxa"/>
            <w:vMerge w:val="restart"/>
            <w:vAlign w:val="center"/>
          </w:tcPr>
          <w:p w14:paraId="2120202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7354" w:type="dxa"/>
            <w:gridSpan w:val="2"/>
            <w:vAlign w:val="center"/>
          </w:tcPr>
          <w:p w14:paraId="56EBEE1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经后处理工艺制作的作品符合题目要求。</w:t>
            </w:r>
          </w:p>
        </w:tc>
        <w:tc>
          <w:tcPr>
            <w:tcW w:w="1305" w:type="dxa"/>
            <w:vAlign w:val="center"/>
          </w:tcPr>
          <w:p w14:paraId="605630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93E6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0" w:type="dxa"/>
            <w:vMerge w:val="continue"/>
            <w:vAlign w:val="center"/>
          </w:tcPr>
          <w:p w14:paraId="154562C4">
            <w:pPr>
              <w:jc w:val="center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7354" w:type="dxa"/>
            <w:gridSpan w:val="2"/>
            <w:vAlign w:val="center"/>
          </w:tcPr>
          <w:p w14:paraId="49C074F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作品缺失此项目为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经后处理工艺制作的作品不符合要求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center"/>
          </w:tcPr>
          <w:p w14:paraId="1723052F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77C484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60" w:type="dxa"/>
          </w:tcPr>
          <w:p w14:paraId="5C6893C6">
            <w:pPr>
              <w:autoSpaceDE w:val="0"/>
              <w:autoSpaceDN w:val="0"/>
              <w:spacing w:before="158" w:line="240" w:lineRule="exact"/>
              <w:ind w:right="238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500" w:type="dxa"/>
          </w:tcPr>
          <w:p w14:paraId="3F998BCD">
            <w:pPr>
              <w:autoSpaceDE w:val="0"/>
              <w:autoSpaceDN w:val="0"/>
              <w:spacing w:before="158" w:line="240" w:lineRule="exact"/>
              <w:ind w:right="48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  指标</w:t>
            </w:r>
          </w:p>
        </w:tc>
        <w:tc>
          <w:tcPr>
            <w:tcW w:w="5854" w:type="dxa"/>
          </w:tcPr>
          <w:p w14:paraId="663ABFEB">
            <w:pPr>
              <w:autoSpaceDE w:val="0"/>
              <w:autoSpaceDN w:val="0"/>
              <w:spacing w:before="158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1305" w:type="dxa"/>
          </w:tcPr>
          <w:p w14:paraId="641C2732">
            <w:pPr>
              <w:autoSpaceDE w:val="0"/>
              <w:autoSpaceDN w:val="0"/>
              <w:spacing w:before="158" w:line="240" w:lineRule="exact"/>
              <w:ind w:right="29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分值</w:t>
            </w:r>
          </w:p>
        </w:tc>
      </w:tr>
      <w:tr w14:paraId="588D63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460" w:type="dxa"/>
            <w:vAlign w:val="center"/>
          </w:tcPr>
          <w:p w14:paraId="50DBEC5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提交内容</w:t>
            </w:r>
          </w:p>
        </w:tc>
        <w:tc>
          <w:tcPr>
            <w:tcW w:w="1500" w:type="dxa"/>
            <w:vAlign w:val="center"/>
          </w:tcPr>
          <w:p w14:paraId="09BB533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仿宋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</w:t>
            </w:r>
          </w:p>
        </w:tc>
        <w:tc>
          <w:tcPr>
            <w:tcW w:w="5854" w:type="dxa"/>
            <w:vAlign w:val="center"/>
          </w:tcPr>
          <w:p w14:paraId="7ED9B7EA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经后处理工艺制作的3D 打印作品实物。</w:t>
            </w:r>
          </w:p>
        </w:tc>
        <w:tc>
          <w:tcPr>
            <w:tcW w:w="1305" w:type="dxa"/>
            <w:vAlign w:val="center"/>
          </w:tcPr>
          <w:p w14:paraId="2AC53D4E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2</w:t>
            </w:r>
          </w:p>
        </w:tc>
      </w:tr>
      <w:tr w14:paraId="35C5CA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460" w:type="dxa"/>
            <w:vMerge w:val="restart"/>
            <w:vAlign w:val="center"/>
          </w:tcPr>
          <w:p w14:paraId="7311CCCE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作品外观处理</w:t>
            </w:r>
          </w:p>
        </w:tc>
        <w:tc>
          <w:tcPr>
            <w:tcW w:w="1500" w:type="dxa"/>
            <w:vAlign w:val="center"/>
          </w:tcPr>
          <w:p w14:paraId="14C6EDF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5854" w:type="dxa"/>
          </w:tcPr>
          <w:p w14:paraId="0F72CF08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打印作品实物外观处理光滑。</w:t>
            </w:r>
          </w:p>
          <w:p w14:paraId="65DC651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没有毛刺，得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分；有 1-3 处毛刺，得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分；有 4 处及以上毛刺，得 0 分。</w:t>
            </w:r>
          </w:p>
        </w:tc>
        <w:tc>
          <w:tcPr>
            <w:tcW w:w="1305" w:type="dxa"/>
            <w:vAlign w:val="top"/>
          </w:tcPr>
          <w:p w14:paraId="0DCB3841">
            <w:pPr>
              <w:autoSpaceDE w:val="0"/>
              <w:autoSpaceDN w:val="0"/>
              <w:spacing w:before="334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27FA7C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60" w:type="dxa"/>
            <w:vMerge w:val="continue"/>
          </w:tcPr>
          <w:p w14:paraId="678A8CEF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776B41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完整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性</w:t>
            </w:r>
          </w:p>
        </w:tc>
        <w:tc>
          <w:tcPr>
            <w:tcW w:w="5854" w:type="dxa"/>
            <w:vAlign w:val="center"/>
          </w:tcPr>
          <w:p w14:paraId="00D195A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经后处理工艺制作的作品外观无缺失、无损坏，不影响正常使用。</w:t>
            </w:r>
          </w:p>
        </w:tc>
        <w:tc>
          <w:tcPr>
            <w:tcW w:w="1305" w:type="dxa"/>
            <w:vAlign w:val="top"/>
          </w:tcPr>
          <w:p w14:paraId="3748298A">
            <w:pPr>
              <w:autoSpaceDE w:val="0"/>
              <w:autoSpaceDN w:val="0"/>
              <w:spacing w:before="224" w:line="240" w:lineRule="exact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06D8DE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460" w:type="dxa"/>
            <w:vMerge w:val="restart"/>
            <w:vAlign w:val="center"/>
          </w:tcPr>
          <w:p w14:paraId="0B3C4443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作品艺术处理</w:t>
            </w:r>
          </w:p>
        </w:tc>
        <w:tc>
          <w:tcPr>
            <w:tcW w:w="1500" w:type="dxa"/>
            <w:vAlign w:val="center"/>
          </w:tcPr>
          <w:p w14:paraId="162AE73A">
            <w:pPr>
              <w:autoSpaceDE w:val="0"/>
              <w:autoSpaceDN w:val="0"/>
              <w:spacing w:line="240" w:lineRule="auto"/>
              <w:ind w:left="0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创新性</w:t>
            </w:r>
          </w:p>
        </w:tc>
        <w:tc>
          <w:tcPr>
            <w:tcW w:w="5854" w:type="dxa"/>
            <w:vAlign w:val="center"/>
          </w:tcPr>
          <w:p w14:paraId="4E1703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作品表面图案装饰具有创新性，主题鲜明，内容积极向上，后处理工艺独特。</w:t>
            </w:r>
          </w:p>
        </w:tc>
        <w:tc>
          <w:tcPr>
            <w:tcW w:w="1305" w:type="dxa"/>
            <w:vAlign w:val="top"/>
          </w:tcPr>
          <w:p w14:paraId="2C610CFD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 w14:paraId="0C32B9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460" w:type="dxa"/>
            <w:vMerge w:val="continue"/>
          </w:tcPr>
          <w:p w14:paraId="439E67CF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E03FB1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技术性</w:t>
            </w:r>
          </w:p>
        </w:tc>
        <w:tc>
          <w:tcPr>
            <w:tcW w:w="5854" w:type="dxa"/>
            <w:vAlign w:val="center"/>
          </w:tcPr>
          <w:p w14:paraId="095B547C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线条流畅、均匀，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作品表面干净整洁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top"/>
          </w:tcPr>
          <w:p w14:paraId="737B2BF2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  <w:tr w14:paraId="304DF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460" w:type="dxa"/>
            <w:vMerge w:val="continue"/>
          </w:tcPr>
          <w:p w14:paraId="0BE4A8C0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566F53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美观性</w:t>
            </w:r>
          </w:p>
        </w:tc>
        <w:tc>
          <w:tcPr>
            <w:tcW w:w="5854" w:type="dxa"/>
            <w:vAlign w:val="center"/>
          </w:tcPr>
          <w:p w14:paraId="0AAC17A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作品色彩搭配合理，符合幼儿审美，图案比例协调，具有美观性。</w:t>
            </w:r>
          </w:p>
        </w:tc>
        <w:tc>
          <w:tcPr>
            <w:tcW w:w="1305" w:type="dxa"/>
            <w:vAlign w:val="top"/>
          </w:tcPr>
          <w:p w14:paraId="0B945E47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</w:tbl>
    <w:p w14:paraId="0AF59CE8">
      <w:pPr>
        <w:autoSpaceDE w:val="0"/>
        <w:autoSpaceDN w:val="0"/>
        <w:spacing w:before="20" w:line="470" w:lineRule="atLeast"/>
        <w:ind w:right="940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1083" w:right="800" w:bottom="1083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5BF2AD"/>
    <w:multiLevelType w:val="singleLevel"/>
    <w:tmpl w:val="305BF2A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0MmMzNWQ3MDcyZGFlN2VlYjFhYjE4MWEwZTQzMDUifQ=="/>
  </w:docVars>
  <w:rsids>
    <w:rsidRoot w:val="00F20045"/>
    <w:rsid w:val="00193887"/>
    <w:rsid w:val="002022CD"/>
    <w:rsid w:val="00472ECF"/>
    <w:rsid w:val="00681834"/>
    <w:rsid w:val="00C2346D"/>
    <w:rsid w:val="00CA629C"/>
    <w:rsid w:val="00D1394B"/>
    <w:rsid w:val="00D9488F"/>
    <w:rsid w:val="00F20045"/>
    <w:rsid w:val="015654C1"/>
    <w:rsid w:val="01831488"/>
    <w:rsid w:val="024B2C25"/>
    <w:rsid w:val="027047C3"/>
    <w:rsid w:val="027F05A8"/>
    <w:rsid w:val="029F53A6"/>
    <w:rsid w:val="02C17705"/>
    <w:rsid w:val="02D038D4"/>
    <w:rsid w:val="03150561"/>
    <w:rsid w:val="046C750A"/>
    <w:rsid w:val="051756C8"/>
    <w:rsid w:val="05DE61E6"/>
    <w:rsid w:val="05E355AA"/>
    <w:rsid w:val="093854EE"/>
    <w:rsid w:val="0B295D9F"/>
    <w:rsid w:val="0BA117D2"/>
    <w:rsid w:val="0C7E5137"/>
    <w:rsid w:val="0C871775"/>
    <w:rsid w:val="0D504363"/>
    <w:rsid w:val="0EA55AF2"/>
    <w:rsid w:val="0EBB7828"/>
    <w:rsid w:val="0EEE15CF"/>
    <w:rsid w:val="0F9475DE"/>
    <w:rsid w:val="0FE72A14"/>
    <w:rsid w:val="12503FC7"/>
    <w:rsid w:val="12F63B59"/>
    <w:rsid w:val="152338CA"/>
    <w:rsid w:val="15804BC3"/>
    <w:rsid w:val="15937600"/>
    <w:rsid w:val="172B4EF6"/>
    <w:rsid w:val="198C6BDF"/>
    <w:rsid w:val="1B872AB8"/>
    <w:rsid w:val="1C0E5478"/>
    <w:rsid w:val="1C547E48"/>
    <w:rsid w:val="1CA64593"/>
    <w:rsid w:val="1FFC3F8D"/>
    <w:rsid w:val="207E5ADF"/>
    <w:rsid w:val="20D9162C"/>
    <w:rsid w:val="213B3C0C"/>
    <w:rsid w:val="221F6386"/>
    <w:rsid w:val="22AD36B1"/>
    <w:rsid w:val="24945F95"/>
    <w:rsid w:val="294B78CE"/>
    <w:rsid w:val="294E717E"/>
    <w:rsid w:val="296021D3"/>
    <w:rsid w:val="29D76730"/>
    <w:rsid w:val="29E41E0D"/>
    <w:rsid w:val="29F15C38"/>
    <w:rsid w:val="2A1C2CB5"/>
    <w:rsid w:val="2A3C56BF"/>
    <w:rsid w:val="2A465F84"/>
    <w:rsid w:val="2A957F45"/>
    <w:rsid w:val="2AAD6003"/>
    <w:rsid w:val="2B6765E6"/>
    <w:rsid w:val="2D8D7A2D"/>
    <w:rsid w:val="2DB331AC"/>
    <w:rsid w:val="2DFC6C60"/>
    <w:rsid w:val="2E0B18A8"/>
    <w:rsid w:val="2E790655"/>
    <w:rsid w:val="2F391C13"/>
    <w:rsid w:val="2FBD2FBE"/>
    <w:rsid w:val="2FBE480E"/>
    <w:rsid w:val="30290C25"/>
    <w:rsid w:val="30AC28B9"/>
    <w:rsid w:val="31061FC9"/>
    <w:rsid w:val="31A026CE"/>
    <w:rsid w:val="320C7AB3"/>
    <w:rsid w:val="323112C7"/>
    <w:rsid w:val="327613D0"/>
    <w:rsid w:val="331166B2"/>
    <w:rsid w:val="35026F4B"/>
    <w:rsid w:val="35580C73"/>
    <w:rsid w:val="35B864C2"/>
    <w:rsid w:val="3786679F"/>
    <w:rsid w:val="38F55015"/>
    <w:rsid w:val="3B124537"/>
    <w:rsid w:val="3BD812CD"/>
    <w:rsid w:val="3D31661F"/>
    <w:rsid w:val="3D9527F8"/>
    <w:rsid w:val="3DC11BB5"/>
    <w:rsid w:val="3E410AE4"/>
    <w:rsid w:val="3F3013EB"/>
    <w:rsid w:val="3F72393F"/>
    <w:rsid w:val="42291FBB"/>
    <w:rsid w:val="42DB27ED"/>
    <w:rsid w:val="43320FF4"/>
    <w:rsid w:val="43840A08"/>
    <w:rsid w:val="4521717E"/>
    <w:rsid w:val="468012B9"/>
    <w:rsid w:val="483624A0"/>
    <w:rsid w:val="48654164"/>
    <w:rsid w:val="487C0979"/>
    <w:rsid w:val="48BF2B14"/>
    <w:rsid w:val="4AA43E4E"/>
    <w:rsid w:val="4AC96B29"/>
    <w:rsid w:val="4B06733D"/>
    <w:rsid w:val="4B75001F"/>
    <w:rsid w:val="4B751DCD"/>
    <w:rsid w:val="4CFE5DF2"/>
    <w:rsid w:val="4D1F4DE7"/>
    <w:rsid w:val="4DA46784"/>
    <w:rsid w:val="4DA93FB0"/>
    <w:rsid w:val="4E57065E"/>
    <w:rsid w:val="4E9664E8"/>
    <w:rsid w:val="4EEE25C2"/>
    <w:rsid w:val="505F4DFA"/>
    <w:rsid w:val="527B4B7B"/>
    <w:rsid w:val="541E1459"/>
    <w:rsid w:val="54860C6D"/>
    <w:rsid w:val="54943DBC"/>
    <w:rsid w:val="54A61A7A"/>
    <w:rsid w:val="54EC64EA"/>
    <w:rsid w:val="56253EA2"/>
    <w:rsid w:val="56CB73AE"/>
    <w:rsid w:val="56E15063"/>
    <w:rsid w:val="56F376BB"/>
    <w:rsid w:val="574C432A"/>
    <w:rsid w:val="58032874"/>
    <w:rsid w:val="58431E3C"/>
    <w:rsid w:val="593870AA"/>
    <w:rsid w:val="5A634B97"/>
    <w:rsid w:val="5AEA5C0E"/>
    <w:rsid w:val="5DE13D96"/>
    <w:rsid w:val="5E29270A"/>
    <w:rsid w:val="5E7A53A2"/>
    <w:rsid w:val="5FAF1E59"/>
    <w:rsid w:val="60B14456"/>
    <w:rsid w:val="61104D2C"/>
    <w:rsid w:val="61705355"/>
    <w:rsid w:val="62640B87"/>
    <w:rsid w:val="62C51434"/>
    <w:rsid w:val="63ED479F"/>
    <w:rsid w:val="657E574D"/>
    <w:rsid w:val="65841133"/>
    <w:rsid w:val="65B15D83"/>
    <w:rsid w:val="65C23516"/>
    <w:rsid w:val="667403C2"/>
    <w:rsid w:val="6692664B"/>
    <w:rsid w:val="66E1271E"/>
    <w:rsid w:val="672F682C"/>
    <w:rsid w:val="684A2426"/>
    <w:rsid w:val="68E32614"/>
    <w:rsid w:val="6A046392"/>
    <w:rsid w:val="6A7B3AE0"/>
    <w:rsid w:val="6AE63703"/>
    <w:rsid w:val="6AF24D91"/>
    <w:rsid w:val="6AF80E8F"/>
    <w:rsid w:val="6B7D0AFE"/>
    <w:rsid w:val="6B80414A"/>
    <w:rsid w:val="6CB34BA9"/>
    <w:rsid w:val="6CC62B14"/>
    <w:rsid w:val="6D717C1E"/>
    <w:rsid w:val="6D8A12B0"/>
    <w:rsid w:val="6DDE15FC"/>
    <w:rsid w:val="6DF136FC"/>
    <w:rsid w:val="70294DB1"/>
    <w:rsid w:val="70BA4DE4"/>
    <w:rsid w:val="71464EB6"/>
    <w:rsid w:val="71E70AB6"/>
    <w:rsid w:val="727D7636"/>
    <w:rsid w:val="72F67F2A"/>
    <w:rsid w:val="733322E0"/>
    <w:rsid w:val="73B338E8"/>
    <w:rsid w:val="758111EB"/>
    <w:rsid w:val="75FE0A8D"/>
    <w:rsid w:val="76B466CC"/>
    <w:rsid w:val="76E25CB9"/>
    <w:rsid w:val="77204A34"/>
    <w:rsid w:val="773A01DE"/>
    <w:rsid w:val="78DC0A9D"/>
    <w:rsid w:val="79061EB2"/>
    <w:rsid w:val="795C61F7"/>
    <w:rsid w:val="7A1268B5"/>
    <w:rsid w:val="7AC04FC3"/>
    <w:rsid w:val="7AD25CD2"/>
    <w:rsid w:val="7B3A1CA3"/>
    <w:rsid w:val="7C6B301C"/>
    <w:rsid w:val="7D4B3EA3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2541</Words>
  <Characters>2688</Characters>
  <Lines>17</Lines>
  <Paragraphs>4</Paragraphs>
  <TotalTime>1</TotalTime>
  <ScaleCrop>false</ScaleCrop>
  <LinksUpToDate>false</LinksUpToDate>
  <CharactersWithSpaces>2814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Blue&amp;</cp:lastModifiedBy>
  <dcterms:modified xsi:type="dcterms:W3CDTF">2024-10-23T07:43:24Z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4A475862217F45DAAD0C99ACB33A2E63_13</vt:lpwstr>
  </property>
</Properties>
</file>