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短视频制作赛项试卷（四）</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策划主题《清明节祭奠革命先烈活动》</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比赛主题：所有考核内容围绕《让优秀传统文化活起来、传下去（之一）》解说词进行。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w:t>
      </w:r>
      <w:r>
        <w:t xml:space="preserve"> </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44F46"/>
    <w:rsid w:val="000510F6"/>
    <w:rsid w:val="0005552B"/>
    <w:rsid w:val="00056D01"/>
    <w:rsid w:val="00057E81"/>
    <w:rsid w:val="00074E64"/>
    <w:rsid w:val="00084746"/>
    <w:rsid w:val="00086767"/>
    <w:rsid w:val="000923DD"/>
    <w:rsid w:val="000962D8"/>
    <w:rsid w:val="000A7DCD"/>
    <w:rsid w:val="000B7731"/>
    <w:rsid w:val="000C0768"/>
    <w:rsid w:val="000C4736"/>
    <w:rsid w:val="000C68D8"/>
    <w:rsid w:val="00104C5F"/>
    <w:rsid w:val="00114CFD"/>
    <w:rsid w:val="00117C08"/>
    <w:rsid w:val="00123754"/>
    <w:rsid w:val="00125960"/>
    <w:rsid w:val="00150167"/>
    <w:rsid w:val="001747AB"/>
    <w:rsid w:val="00176ACE"/>
    <w:rsid w:val="0018209E"/>
    <w:rsid w:val="00195B98"/>
    <w:rsid w:val="00196740"/>
    <w:rsid w:val="001A56A8"/>
    <w:rsid w:val="001B0D41"/>
    <w:rsid w:val="001B3B10"/>
    <w:rsid w:val="001B3CD1"/>
    <w:rsid w:val="001B3EF4"/>
    <w:rsid w:val="001E7A47"/>
    <w:rsid w:val="001F5DF1"/>
    <w:rsid w:val="0020548C"/>
    <w:rsid w:val="0021021D"/>
    <w:rsid w:val="002170FA"/>
    <w:rsid w:val="00237544"/>
    <w:rsid w:val="00240DB5"/>
    <w:rsid w:val="0024497E"/>
    <w:rsid w:val="00262580"/>
    <w:rsid w:val="0028648E"/>
    <w:rsid w:val="00287301"/>
    <w:rsid w:val="00290806"/>
    <w:rsid w:val="00291C70"/>
    <w:rsid w:val="002C2BB5"/>
    <w:rsid w:val="002E6E0D"/>
    <w:rsid w:val="00306572"/>
    <w:rsid w:val="003138CD"/>
    <w:rsid w:val="00323A52"/>
    <w:rsid w:val="00324819"/>
    <w:rsid w:val="003350EE"/>
    <w:rsid w:val="0034607F"/>
    <w:rsid w:val="0035578C"/>
    <w:rsid w:val="0037056A"/>
    <w:rsid w:val="0039142F"/>
    <w:rsid w:val="003A716A"/>
    <w:rsid w:val="003E652D"/>
    <w:rsid w:val="003F030A"/>
    <w:rsid w:val="003F4E38"/>
    <w:rsid w:val="0040182C"/>
    <w:rsid w:val="00403939"/>
    <w:rsid w:val="0041281D"/>
    <w:rsid w:val="004157AC"/>
    <w:rsid w:val="004274F1"/>
    <w:rsid w:val="00432FBE"/>
    <w:rsid w:val="0046142B"/>
    <w:rsid w:val="004646B7"/>
    <w:rsid w:val="00466CF9"/>
    <w:rsid w:val="00481108"/>
    <w:rsid w:val="004A7082"/>
    <w:rsid w:val="004B11F2"/>
    <w:rsid w:val="004C1A8D"/>
    <w:rsid w:val="004C3E51"/>
    <w:rsid w:val="004D4AFE"/>
    <w:rsid w:val="004E2EA5"/>
    <w:rsid w:val="00500B83"/>
    <w:rsid w:val="00522398"/>
    <w:rsid w:val="00522E64"/>
    <w:rsid w:val="00547D8E"/>
    <w:rsid w:val="005621BA"/>
    <w:rsid w:val="005723F9"/>
    <w:rsid w:val="00575C56"/>
    <w:rsid w:val="0059306D"/>
    <w:rsid w:val="005A16CA"/>
    <w:rsid w:val="005A3DAE"/>
    <w:rsid w:val="005D7445"/>
    <w:rsid w:val="00603887"/>
    <w:rsid w:val="00615A3A"/>
    <w:rsid w:val="00624CB0"/>
    <w:rsid w:val="00625D74"/>
    <w:rsid w:val="00631ACB"/>
    <w:rsid w:val="00645C62"/>
    <w:rsid w:val="006746C3"/>
    <w:rsid w:val="006764E0"/>
    <w:rsid w:val="00677AD7"/>
    <w:rsid w:val="00682AB7"/>
    <w:rsid w:val="006B3EE1"/>
    <w:rsid w:val="006C7129"/>
    <w:rsid w:val="006D0E83"/>
    <w:rsid w:val="006F050C"/>
    <w:rsid w:val="006F1E97"/>
    <w:rsid w:val="00736E1C"/>
    <w:rsid w:val="00746BA6"/>
    <w:rsid w:val="00766C6C"/>
    <w:rsid w:val="0077047A"/>
    <w:rsid w:val="007710F2"/>
    <w:rsid w:val="0077465A"/>
    <w:rsid w:val="007922A3"/>
    <w:rsid w:val="00797C34"/>
    <w:rsid w:val="007A7892"/>
    <w:rsid w:val="007B7ED9"/>
    <w:rsid w:val="007D5810"/>
    <w:rsid w:val="007E0776"/>
    <w:rsid w:val="007F0479"/>
    <w:rsid w:val="0080481B"/>
    <w:rsid w:val="00812623"/>
    <w:rsid w:val="008248BD"/>
    <w:rsid w:val="00825842"/>
    <w:rsid w:val="00830823"/>
    <w:rsid w:val="00831F1B"/>
    <w:rsid w:val="00840248"/>
    <w:rsid w:val="00853B35"/>
    <w:rsid w:val="00856C41"/>
    <w:rsid w:val="008602F0"/>
    <w:rsid w:val="00894AAE"/>
    <w:rsid w:val="008B75A0"/>
    <w:rsid w:val="008B7D21"/>
    <w:rsid w:val="008C1CAB"/>
    <w:rsid w:val="008F076B"/>
    <w:rsid w:val="0090393D"/>
    <w:rsid w:val="009126E2"/>
    <w:rsid w:val="00922C4F"/>
    <w:rsid w:val="00931D6C"/>
    <w:rsid w:val="00936231"/>
    <w:rsid w:val="0096798D"/>
    <w:rsid w:val="009803CD"/>
    <w:rsid w:val="009B68B3"/>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6508"/>
    <w:rsid w:val="00AD189F"/>
    <w:rsid w:val="00AE4EDE"/>
    <w:rsid w:val="00AF2FAA"/>
    <w:rsid w:val="00B144C5"/>
    <w:rsid w:val="00B235CC"/>
    <w:rsid w:val="00B23C57"/>
    <w:rsid w:val="00B24EA9"/>
    <w:rsid w:val="00B355C1"/>
    <w:rsid w:val="00B45681"/>
    <w:rsid w:val="00B5103C"/>
    <w:rsid w:val="00B560CF"/>
    <w:rsid w:val="00B65759"/>
    <w:rsid w:val="00B84171"/>
    <w:rsid w:val="00B9420C"/>
    <w:rsid w:val="00BA02F9"/>
    <w:rsid w:val="00BA6593"/>
    <w:rsid w:val="00BB578D"/>
    <w:rsid w:val="00BC0426"/>
    <w:rsid w:val="00BC25C9"/>
    <w:rsid w:val="00BC50E3"/>
    <w:rsid w:val="00BC5AAA"/>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42AF"/>
    <w:rsid w:val="00CB7E23"/>
    <w:rsid w:val="00CC64C8"/>
    <w:rsid w:val="00CD25C2"/>
    <w:rsid w:val="00CD2C20"/>
    <w:rsid w:val="00CD773A"/>
    <w:rsid w:val="00CE2780"/>
    <w:rsid w:val="00CE3496"/>
    <w:rsid w:val="00CE42D2"/>
    <w:rsid w:val="00CF6C5F"/>
    <w:rsid w:val="00D03DDE"/>
    <w:rsid w:val="00D30996"/>
    <w:rsid w:val="00D47A1A"/>
    <w:rsid w:val="00D52AB7"/>
    <w:rsid w:val="00D63809"/>
    <w:rsid w:val="00D65401"/>
    <w:rsid w:val="00D71B6C"/>
    <w:rsid w:val="00D80568"/>
    <w:rsid w:val="00D83A84"/>
    <w:rsid w:val="00DA27CE"/>
    <w:rsid w:val="00DB3B0D"/>
    <w:rsid w:val="00DC77D8"/>
    <w:rsid w:val="00DC7DE7"/>
    <w:rsid w:val="00DD372D"/>
    <w:rsid w:val="00DD3AE9"/>
    <w:rsid w:val="00DD529B"/>
    <w:rsid w:val="00DE3433"/>
    <w:rsid w:val="00DF061F"/>
    <w:rsid w:val="00DF311E"/>
    <w:rsid w:val="00DF4FD7"/>
    <w:rsid w:val="00E066AC"/>
    <w:rsid w:val="00E3049B"/>
    <w:rsid w:val="00E43042"/>
    <w:rsid w:val="00E44E7B"/>
    <w:rsid w:val="00E61479"/>
    <w:rsid w:val="00E61C8A"/>
    <w:rsid w:val="00EA3BCF"/>
    <w:rsid w:val="00EA5232"/>
    <w:rsid w:val="00EB5E9D"/>
    <w:rsid w:val="00EB6788"/>
    <w:rsid w:val="00EE59A3"/>
    <w:rsid w:val="00EE7515"/>
    <w:rsid w:val="00EF52B1"/>
    <w:rsid w:val="00EF6C7F"/>
    <w:rsid w:val="00F02B03"/>
    <w:rsid w:val="00F36392"/>
    <w:rsid w:val="00F41098"/>
    <w:rsid w:val="00F6018E"/>
    <w:rsid w:val="00F630BF"/>
    <w:rsid w:val="00F75303"/>
    <w:rsid w:val="00F83555"/>
    <w:rsid w:val="00F963BF"/>
    <w:rsid w:val="00FA76FE"/>
    <w:rsid w:val="00FC0281"/>
    <w:rsid w:val="00FC17E6"/>
    <w:rsid w:val="00FC46F0"/>
    <w:rsid w:val="00FD419A"/>
    <w:rsid w:val="00FF3260"/>
    <w:rsid w:val="1AEA7AC5"/>
    <w:rsid w:val="2A6C37A6"/>
    <w:rsid w:val="2E6458E8"/>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414</Words>
  <Characters>2362</Characters>
  <Lines>19</Lines>
  <Paragraphs>5</Paragraphs>
  <TotalTime>12</TotalTime>
  <ScaleCrop>false</ScaleCrop>
  <LinksUpToDate>false</LinksUpToDate>
  <CharactersWithSpaces>2771</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2023-04-15T12:37:00Z</dcterms:created>
  <dc:creator>XXK</dc:creator>
  <cp:lastModifiedBy>Rene</cp:lastModifiedBy>
  <dcterms:modified xsi:type="dcterms:W3CDTF">2023-10-27T01:01:18Z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