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D73380">
      <w:pPr>
        <w:pStyle w:val="2"/>
        <w:spacing w:line="304" w:lineRule="auto"/>
        <w:rPr>
          <w:color w:val="auto"/>
        </w:rPr>
      </w:pPr>
    </w:p>
    <w:p w14:paraId="73DFA1EB">
      <w:pPr>
        <w:pStyle w:val="2"/>
        <w:spacing w:line="304" w:lineRule="auto"/>
        <w:rPr>
          <w:color w:val="auto"/>
        </w:rPr>
      </w:pPr>
    </w:p>
    <w:p w14:paraId="6553AE47">
      <w:pPr>
        <w:pStyle w:val="2"/>
        <w:spacing w:line="304" w:lineRule="auto"/>
        <w:rPr>
          <w:color w:val="auto"/>
        </w:rPr>
      </w:pPr>
    </w:p>
    <w:p w14:paraId="5651C803">
      <w:pPr>
        <w:spacing w:before="231" w:line="278" w:lineRule="auto"/>
        <w:jc w:val="center"/>
        <w:rPr>
          <w:rFonts w:hint="eastAsia" w:ascii="宋体" w:hAnsi="宋体" w:eastAsia="宋体" w:cs="宋体"/>
          <w:color w:val="auto"/>
          <w:sz w:val="52"/>
          <w:szCs w:val="52"/>
          <w:lang w:eastAsia="zh-CN"/>
        </w:rPr>
      </w:pPr>
      <w:r>
        <w:rPr>
          <w:rFonts w:hint="eastAsia" w:ascii="宋体" w:hAnsi="宋体" w:eastAsia="宋体" w:cs="宋体"/>
          <w:b/>
          <w:bCs/>
          <w:color w:val="auto"/>
          <w:spacing w:val="2"/>
          <w:sz w:val="52"/>
          <w:szCs w:val="52"/>
          <w:lang w:eastAsia="zh-CN"/>
        </w:rPr>
        <w:t>2026年河北省</w:t>
      </w:r>
      <w:r>
        <w:rPr>
          <w:rFonts w:ascii="宋体" w:hAnsi="宋体" w:eastAsia="宋体" w:cs="宋体"/>
          <w:b/>
          <w:bCs/>
          <w:color w:val="auto"/>
          <w:spacing w:val="2"/>
          <w:sz w:val="52"/>
          <w:szCs w:val="52"/>
          <w:lang w:eastAsia="zh-CN"/>
        </w:rPr>
        <w:t>职业院校技能大赛</w:t>
      </w:r>
      <w:r>
        <w:rPr>
          <w:rFonts w:ascii="宋体" w:hAnsi="宋体" w:eastAsia="宋体" w:cs="宋体"/>
          <w:b/>
          <w:bCs/>
          <w:color w:val="auto"/>
          <w:spacing w:val="1"/>
          <w:sz w:val="52"/>
          <w:szCs w:val="52"/>
          <w:lang w:eastAsia="zh-CN"/>
        </w:rPr>
        <w:t>赛项规程</w:t>
      </w:r>
    </w:p>
    <w:p w14:paraId="1A72FC59">
      <w:pPr>
        <w:pStyle w:val="2"/>
        <w:spacing w:line="255" w:lineRule="auto"/>
        <w:rPr>
          <w:color w:val="auto"/>
          <w:lang w:eastAsia="zh-CN"/>
        </w:rPr>
      </w:pPr>
    </w:p>
    <w:p w14:paraId="4847B354">
      <w:pPr>
        <w:pStyle w:val="2"/>
        <w:spacing w:line="255" w:lineRule="auto"/>
        <w:rPr>
          <w:color w:val="auto"/>
          <w:lang w:eastAsia="zh-CN"/>
        </w:rPr>
      </w:pPr>
    </w:p>
    <w:p w14:paraId="01B784EC">
      <w:pPr>
        <w:pStyle w:val="2"/>
        <w:spacing w:line="255" w:lineRule="auto"/>
        <w:rPr>
          <w:color w:val="auto"/>
          <w:lang w:eastAsia="zh-CN"/>
        </w:rPr>
      </w:pPr>
    </w:p>
    <w:p w14:paraId="7872F852">
      <w:pPr>
        <w:pStyle w:val="2"/>
        <w:spacing w:line="255" w:lineRule="auto"/>
        <w:rPr>
          <w:color w:val="auto"/>
          <w:lang w:eastAsia="zh-CN"/>
        </w:rPr>
      </w:pPr>
    </w:p>
    <w:p w14:paraId="6DAD5088">
      <w:pPr>
        <w:pStyle w:val="2"/>
        <w:spacing w:line="255" w:lineRule="auto"/>
        <w:rPr>
          <w:color w:val="auto"/>
          <w:lang w:eastAsia="zh-CN"/>
        </w:rPr>
      </w:pPr>
    </w:p>
    <w:p w14:paraId="2CF77428">
      <w:pPr>
        <w:pStyle w:val="2"/>
        <w:spacing w:line="255" w:lineRule="auto"/>
        <w:rPr>
          <w:color w:val="auto"/>
          <w:lang w:eastAsia="zh-CN"/>
        </w:rPr>
      </w:pPr>
    </w:p>
    <w:p w14:paraId="2C2FFB06">
      <w:pPr>
        <w:pStyle w:val="2"/>
        <w:spacing w:line="255" w:lineRule="auto"/>
        <w:rPr>
          <w:color w:val="auto"/>
          <w:lang w:eastAsia="zh-CN"/>
        </w:rPr>
      </w:pPr>
    </w:p>
    <w:p w14:paraId="47BDDC83">
      <w:pPr>
        <w:pStyle w:val="2"/>
        <w:spacing w:line="255" w:lineRule="auto"/>
        <w:rPr>
          <w:color w:val="auto"/>
          <w:lang w:eastAsia="zh-CN"/>
        </w:rPr>
      </w:pPr>
    </w:p>
    <w:p w14:paraId="59C1646E">
      <w:pPr>
        <w:pStyle w:val="2"/>
        <w:spacing w:line="255" w:lineRule="auto"/>
        <w:rPr>
          <w:color w:val="auto"/>
          <w:lang w:eastAsia="zh-CN"/>
        </w:rPr>
      </w:pPr>
    </w:p>
    <w:p w14:paraId="6B36BDCE">
      <w:pPr>
        <w:pStyle w:val="2"/>
        <w:spacing w:line="255" w:lineRule="auto"/>
        <w:rPr>
          <w:color w:val="auto"/>
          <w:lang w:eastAsia="zh-CN"/>
        </w:rPr>
      </w:pPr>
    </w:p>
    <w:p w14:paraId="2E1C6C9E">
      <w:pPr>
        <w:pStyle w:val="2"/>
        <w:spacing w:line="255" w:lineRule="auto"/>
        <w:rPr>
          <w:color w:val="auto"/>
          <w:lang w:eastAsia="zh-CN"/>
        </w:rPr>
      </w:pPr>
    </w:p>
    <w:p w14:paraId="137FA8B7">
      <w:pPr>
        <w:pStyle w:val="2"/>
        <w:spacing w:line="255" w:lineRule="auto"/>
        <w:rPr>
          <w:color w:val="auto"/>
          <w:lang w:eastAsia="zh-CN"/>
        </w:rPr>
      </w:pPr>
    </w:p>
    <w:p w14:paraId="23783A9E">
      <w:pPr>
        <w:pStyle w:val="2"/>
        <w:spacing w:line="255" w:lineRule="auto"/>
        <w:rPr>
          <w:color w:val="auto"/>
          <w:lang w:eastAsia="zh-CN"/>
        </w:rPr>
      </w:pPr>
    </w:p>
    <w:p w14:paraId="566D7379">
      <w:pPr>
        <w:spacing w:before="101" w:line="227" w:lineRule="auto"/>
        <w:ind w:left="871" w:firstLine="648"/>
        <w:rPr>
          <w:rFonts w:hint="eastAsia" w:ascii="黑体" w:hAnsi="黑体" w:eastAsia="黑体" w:cs="黑体"/>
          <w:color w:val="auto"/>
          <w:sz w:val="31"/>
          <w:szCs w:val="31"/>
          <w:lang w:eastAsia="zh-CN"/>
        </w:rPr>
      </w:pPr>
      <w:r>
        <w:rPr>
          <w:rFonts w:ascii="黑体" w:hAnsi="黑体" w:eastAsia="黑体" w:cs="黑体"/>
          <w:color w:val="auto"/>
          <w:spacing w:val="7"/>
          <w:sz w:val="31"/>
          <w:szCs w:val="31"/>
          <w:lang w:eastAsia="zh-CN"/>
        </w:rPr>
        <w:t>赛项名称：</w:t>
      </w:r>
      <w:r>
        <w:rPr>
          <w:rFonts w:hint="eastAsia" w:ascii="黑体" w:hAnsi="黑体" w:eastAsia="黑体" w:cs="黑体"/>
          <w:color w:val="auto"/>
          <w:spacing w:val="7"/>
          <w:sz w:val="31"/>
          <w:szCs w:val="31"/>
          <w:u w:val="single"/>
          <w:lang w:eastAsia="zh-CN"/>
        </w:rPr>
        <w:t xml:space="preserve">  智能财税基本技能   </w:t>
      </w:r>
    </w:p>
    <w:p w14:paraId="3FF3CC03">
      <w:pPr>
        <w:pStyle w:val="2"/>
        <w:spacing w:line="315" w:lineRule="auto"/>
        <w:rPr>
          <w:color w:val="auto"/>
          <w:lang w:eastAsia="zh-CN"/>
        </w:rPr>
      </w:pPr>
    </w:p>
    <w:p w14:paraId="06E66DE1">
      <w:pPr>
        <w:adjustRightInd/>
        <w:spacing w:before="101" w:line="228" w:lineRule="auto"/>
        <w:ind w:left="873" w:firstLine="648"/>
        <w:rPr>
          <w:rFonts w:ascii="Times New Roman" w:hAnsi="Times New Roman" w:eastAsia="Times New Roman" w:cs="Times New Roman"/>
          <w:color w:val="auto"/>
          <w:spacing w:val="20"/>
          <w:sz w:val="31"/>
          <w:szCs w:val="31"/>
          <w:u w:val="single"/>
          <w:lang w:eastAsia="zh-CN"/>
        </w:rPr>
      </w:pPr>
      <w:r>
        <w:rPr>
          <w:rFonts w:ascii="黑体" w:hAnsi="黑体" w:eastAsia="黑体" w:cs="黑体"/>
          <w:color w:val="auto"/>
          <w:spacing w:val="7"/>
          <w:sz w:val="31"/>
          <w:szCs w:val="31"/>
          <w:lang w:eastAsia="zh-CN"/>
        </w:rPr>
        <w:t>英文名称</w:t>
      </w:r>
      <w:r>
        <w:rPr>
          <w:rFonts w:ascii="黑体" w:hAnsi="黑体" w:eastAsia="黑体" w:cs="黑体"/>
          <w:color w:val="auto"/>
          <w:spacing w:val="20"/>
          <w:sz w:val="31"/>
          <w:szCs w:val="31"/>
          <w:lang w:eastAsia="zh-CN"/>
        </w:rPr>
        <w:t>：</w:t>
      </w:r>
      <w:r>
        <w:rPr>
          <w:rFonts w:hint="eastAsia" w:ascii="Times New Roman" w:hAnsi="Times New Roman" w:eastAsia="Times New Roman" w:cs="Times New Roman"/>
          <w:color w:val="auto"/>
          <w:spacing w:val="20"/>
          <w:sz w:val="31"/>
          <w:szCs w:val="31"/>
          <w:u w:val="single"/>
          <w:lang w:eastAsia="zh-CN"/>
        </w:rPr>
        <w:t>Intelligence</w:t>
      </w:r>
      <w:r>
        <w:rPr>
          <w:rFonts w:hint="eastAsia" w:ascii="Times New Roman" w:hAnsi="Times New Roman" w:cs="Times New Roman" w:eastAsiaTheme="minorEastAsia"/>
          <w:color w:val="auto"/>
          <w:spacing w:val="20"/>
          <w:sz w:val="31"/>
          <w:szCs w:val="31"/>
          <w:u w:val="single"/>
          <w:lang w:eastAsia="zh-CN"/>
        </w:rPr>
        <w:t xml:space="preserve"> </w:t>
      </w:r>
      <w:r>
        <w:rPr>
          <w:rFonts w:hint="eastAsia" w:ascii="Times New Roman" w:hAnsi="Times New Roman" w:eastAsia="Times New Roman" w:cs="Times New Roman"/>
          <w:color w:val="auto"/>
          <w:spacing w:val="20"/>
          <w:sz w:val="31"/>
          <w:szCs w:val="31"/>
          <w:u w:val="single"/>
          <w:lang w:eastAsia="zh-CN"/>
        </w:rPr>
        <w:t>Finance</w:t>
      </w:r>
      <w:r>
        <w:rPr>
          <w:rFonts w:hint="eastAsia" w:ascii="Times New Roman" w:hAnsi="Times New Roman" w:cs="Times New Roman" w:eastAsiaTheme="minorEastAsia"/>
          <w:color w:val="auto"/>
          <w:spacing w:val="20"/>
          <w:sz w:val="31"/>
          <w:szCs w:val="31"/>
          <w:u w:val="single"/>
          <w:lang w:eastAsia="zh-CN"/>
        </w:rPr>
        <w:t xml:space="preserve"> </w:t>
      </w:r>
      <w:r>
        <w:rPr>
          <w:rFonts w:hint="eastAsia" w:ascii="Times New Roman" w:hAnsi="Times New Roman" w:eastAsia="Times New Roman" w:cs="Times New Roman"/>
          <w:color w:val="auto"/>
          <w:spacing w:val="20"/>
          <w:sz w:val="31"/>
          <w:szCs w:val="31"/>
          <w:u w:val="single"/>
          <w:lang w:eastAsia="zh-CN"/>
        </w:rPr>
        <w:t>and</w:t>
      </w:r>
    </w:p>
    <w:p w14:paraId="5111FB99">
      <w:pPr>
        <w:spacing w:before="101" w:line="226" w:lineRule="auto"/>
        <w:ind w:firstLine="3150" w:firstLineChars="900"/>
        <w:rPr>
          <w:rFonts w:ascii="Times New Roman" w:hAnsi="Times New Roman" w:eastAsia="Times New Roman" w:cs="Times New Roman"/>
          <w:color w:val="auto"/>
          <w:sz w:val="31"/>
          <w:szCs w:val="31"/>
          <w:lang w:eastAsia="zh-CN"/>
        </w:rPr>
      </w:pPr>
      <w:r>
        <w:rPr>
          <w:rFonts w:hint="eastAsia" w:ascii="Times New Roman" w:hAnsi="Times New Roman" w:eastAsia="Times New Roman" w:cs="Times New Roman"/>
          <w:color w:val="auto"/>
          <w:spacing w:val="20"/>
          <w:sz w:val="31"/>
          <w:szCs w:val="31"/>
          <w:u w:val="single"/>
          <w:lang w:eastAsia="zh-CN"/>
        </w:rPr>
        <w:t>Taxation</w:t>
      </w:r>
      <w:r>
        <w:rPr>
          <w:rFonts w:hint="eastAsia" w:ascii="Times New Roman" w:hAnsi="Times New Roman" w:cs="Times New Roman" w:eastAsiaTheme="minorEastAsia"/>
          <w:color w:val="auto"/>
          <w:spacing w:val="20"/>
          <w:sz w:val="31"/>
          <w:szCs w:val="31"/>
          <w:u w:val="single"/>
          <w:lang w:eastAsia="zh-CN"/>
        </w:rPr>
        <w:t xml:space="preserve"> </w:t>
      </w:r>
      <w:r>
        <w:rPr>
          <w:rFonts w:hint="eastAsia" w:ascii="Times New Roman" w:hAnsi="Times New Roman" w:eastAsia="Times New Roman" w:cs="Times New Roman"/>
          <w:color w:val="auto"/>
          <w:spacing w:val="20"/>
          <w:sz w:val="31"/>
          <w:szCs w:val="31"/>
          <w:u w:val="single"/>
          <w:lang w:eastAsia="zh-CN"/>
        </w:rPr>
        <w:t>Basic</w:t>
      </w:r>
      <w:r>
        <w:rPr>
          <w:rFonts w:hint="eastAsia" w:ascii="Times New Roman" w:hAnsi="Times New Roman" w:cs="Times New Roman" w:eastAsiaTheme="minorEastAsia"/>
          <w:color w:val="auto"/>
          <w:spacing w:val="20"/>
          <w:sz w:val="31"/>
          <w:szCs w:val="31"/>
          <w:u w:val="single"/>
          <w:lang w:eastAsia="zh-CN"/>
        </w:rPr>
        <w:t xml:space="preserve"> </w:t>
      </w:r>
      <w:r>
        <w:rPr>
          <w:rFonts w:hint="eastAsia" w:ascii="Times New Roman" w:hAnsi="Times New Roman" w:eastAsia="Times New Roman" w:cs="Times New Roman"/>
          <w:color w:val="auto"/>
          <w:spacing w:val="20"/>
          <w:sz w:val="31"/>
          <w:szCs w:val="31"/>
          <w:u w:val="single"/>
          <w:lang w:eastAsia="zh-CN"/>
        </w:rPr>
        <w:t>Skills</w:t>
      </w:r>
    </w:p>
    <w:p w14:paraId="39EDF287">
      <w:pPr>
        <w:pStyle w:val="2"/>
        <w:spacing w:line="317" w:lineRule="auto"/>
        <w:rPr>
          <w:color w:val="auto"/>
          <w:lang w:eastAsia="zh-CN"/>
        </w:rPr>
      </w:pPr>
    </w:p>
    <w:p w14:paraId="787DE5A1">
      <w:pPr>
        <w:spacing w:before="101" w:line="227" w:lineRule="auto"/>
        <w:ind w:left="871" w:firstLine="640"/>
        <w:rPr>
          <w:rFonts w:hint="eastAsia" w:ascii="黑体" w:hAnsi="黑体" w:eastAsia="黑体" w:cs="黑体"/>
          <w:color w:val="auto"/>
          <w:sz w:val="31"/>
          <w:szCs w:val="31"/>
          <w:lang w:eastAsia="zh-CN"/>
        </w:rPr>
      </w:pPr>
      <w:r>
        <w:rPr>
          <w:rFonts w:ascii="黑体" w:hAnsi="黑体" w:eastAsia="黑体" w:cs="黑体"/>
          <w:color w:val="auto"/>
          <w:spacing w:val="5"/>
          <w:sz w:val="31"/>
          <w:szCs w:val="31"/>
          <w:lang w:eastAsia="zh-CN"/>
        </w:rPr>
        <w:t>赛项组别：</w:t>
      </w:r>
      <w:r>
        <w:rPr>
          <w:rFonts w:hint="eastAsia" w:ascii="黑体" w:hAnsi="黑体" w:eastAsia="黑体" w:cs="黑体"/>
          <w:color w:val="auto"/>
          <w:spacing w:val="5"/>
          <w:sz w:val="31"/>
          <w:szCs w:val="31"/>
          <w:u w:val="single"/>
          <w:lang w:eastAsia="zh-CN"/>
        </w:rPr>
        <w:t xml:space="preserve">      </w:t>
      </w:r>
      <w:r>
        <w:rPr>
          <w:rFonts w:ascii="黑体" w:hAnsi="黑体" w:eastAsia="黑体" w:cs="黑体"/>
          <w:color w:val="auto"/>
          <w:spacing w:val="5"/>
          <w:sz w:val="31"/>
          <w:szCs w:val="31"/>
          <w:u w:val="single"/>
          <w:lang w:eastAsia="zh-CN"/>
        </w:rPr>
        <w:t>中职组</w:t>
      </w:r>
      <w:r>
        <w:rPr>
          <w:rFonts w:hint="eastAsia" w:ascii="黑体" w:hAnsi="黑体" w:eastAsia="黑体" w:cs="黑体"/>
          <w:color w:val="auto"/>
          <w:spacing w:val="5"/>
          <w:sz w:val="31"/>
          <w:szCs w:val="31"/>
          <w:u w:val="single"/>
          <w:lang w:eastAsia="zh-CN"/>
        </w:rPr>
        <w:t xml:space="preserve">           </w:t>
      </w:r>
    </w:p>
    <w:p w14:paraId="10DF415C">
      <w:pPr>
        <w:pStyle w:val="2"/>
        <w:spacing w:line="315" w:lineRule="auto"/>
        <w:rPr>
          <w:color w:val="auto"/>
          <w:lang w:eastAsia="zh-CN"/>
        </w:rPr>
      </w:pPr>
    </w:p>
    <w:p w14:paraId="5FDB213D">
      <w:pPr>
        <w:spacing w:line="226" w:lineRule="auto"/>
        <w:ind w:firstLine="620"/>
        <w:rPr>
          <w:rFonts w:ascii="Times New Roman" w:hAnsi="Times New Roman" w:eastAsia="Times New Roman" w:cs="Times New Roman"/>
          <w:color w:val="auto"/>
          <w:sz w:val="31"/>
          <w:szCs w:val="31"/>
          <w:lang w:eastAsia="zh-CN"/>
        </w:rPr>
      </w:pPr>
    </w:p>
    <w:p w14:paraId="7497118D">
      <w:pPr>
        <w:spacing w:line="226" w:lineRule="auto"/>
        <w:ind w:firstLine="620"/>
        <w:rPr>
          <w:rFonts w:ascii="Times New Roman" w:hAnsi="Times New Roman" w:eastAsia="Times New Roman" w:cs="Times New Roman"/>
          <w:color w:val="auto"/>
          <w:sz w:val="31"/>
          <w:szCs w:val="31"/>
          <w:lang w:eastAsia="zh-CN"/>
        </w:rPr>
      </w:pPr>
    </w:p>
    <w:p w14:paraId="628939BE">
      <w:pPr>
        <w:spacing w:line="226" w:lineRule="auto"/>
        <w:ind w:firstLine="620"/>
        <w:rPr>
          <w:rFonts w:ascii="Times New Roman" w:hAnsi="Times New Roman" w:eastAsia="Times New Roman" w:cs="Times New Roman"/>
          <w:color w:val="auto"/>
          <w:sz w:val="31"/>
          <w:szCs w:val="31"/>
          <w:lang w:eastAsia="zh-CN"/>
        </w:rPr>
      </w:pPr>
    </w:p>
    <w:p w14:paraId="4579210A">
      <w:pPr>
        <w:spacing w:line="226" w:lineRule="auto"/>
        <w:ind w:firstLine="620"/>
        <w:rPr>
          <w:rFonts w:ascii="Times New Roman" w:hAnsi="Times New Roman" w:eastAsia="Times New Roman" w:cs="Times New Roman"/>
          <w:color w:val="auto"/>
          <w:sz w:val="31"/>
          <w:szCs w:val="31"/>
          <w:lang w:eastAsia="zh-CN"/>
        </w:rPr>
      </w:pPr>
    </w:p>
    <w:p w14:paraId="52F54F81">
      <w:pPr>
        <w:spacing w:line="226" w:lineRule="auto"/>
        <w:ind w:firstLine="620"/>
        <w:rPr>
          <w:rFonts w:ascii="Times New Roman" w:hAnsi="Times New Roman" w:eastAsia="Times New Roman" w:cs="Times New Roman"/>
          <w:color w:val="auto"/>
          <w:sz w:val="31"/>
          <w:szCs w:val="31"/>
          <w:lang w:eastAsia="zh-CN"/>
        </w:rPr>
      </w:pPr>
    </w:p>
    <w:p w14:paraId="27F7DDA8">
      <w:pPr>
        <w:spacing w:line="226" w:lineRule="auto"/>
        <w:ind w:firstLine="620"/>
        <w:rPr>
          <w:rFonts w:ascii="Times New Roman" w:hAnsi="Times New Roman" w:eastAsia="Times New Roman" w:cs="Times New Roman"/>
          <w:color w:val="auto"/>
          <w:sz w:val="31"/>
          <w:szCs w:val="31"/>
          <w:lang w:eastAsia="zh-CN"/>
        </w:rPr>
      </w:pPr>
    </w:p>
    <w:p w14:paraId="6AFF4F0B">
      <w:pPr>
        <w:spacing w:line="226" w:lineRule="auto"/>
        <w:ind w:firstLine="620"/>
        <w:rPr>
          <w:rFonts w:ascii="Times New Roman" w:hAnsi="Times New Roman" w:eastAsia="Times New Roman" w:cs="Times New Roman"/>
          <w:color w:val="auto"/>
          <w:sz w:val="31"/>
          <w:szCs w:val="31"/>
          <w:lang w:eastAsia="zh-CN"/>
        </w:rPr>
      </w:pPr>
    </w:p>
    <w:p w14:paraId="5F88511B">
      <w:pPr>
        <w:spacing w:line="226" w:lineRule="auto"/>
        <w:ind w:firstLine="620"/>
        <w:rPr>
          <w:rFonts w:ascii="Times New Roman" w:hAnsi="Times New Roman" w:eastAsia="Times New Roman" w:cs="Times New Roman"/>
          <w:color w:val="auto"/>
          <w:sz w:val="31"/>
          <w:szCs w:val="31"/>
          <w:lang w:eastAsia="zh-CN"/>
        </w:rPr>
      </w:pPr>
    </w:p>
    <w:p w14:paraId="0B9C593F">
      <w:pPr>
        <w:spacing w:line="226" w:lineRule="auto"/>
        <w:ind w:firstLine="620"/>
        <w:jc w:val="center"/>
        <w:rPr>
          <w:rFonts w:hint="eastAsia" w:ascii="黑体" w:hAnsi="黑体" w:eastAsia="黑体" w:cs="黑体"/>
          <w:color w:val="auto"/>
          <w:sz w:val="31"/>
          <w:szCs w:val="31"/>
          <w:lang w:eastAsia="zh-CN"/>
        </w:rPr>
      </w:pPr>
    </w:p>
    <w:p w14:paraId="2F2845C0">
      <w:pPr>
        <w:kinsoku/>
        <w:autoSpaceDE/>
        <w:autoSpaceDN/>
        <w:adjustRightInd/>
        <w:snapToGrid/>
        <w:textAlignment w:val="auto"/>
        <w:rPr>
          <w:rFonts w:hint="eastAsia" w:ascii="黑体" w:hAnsi="黑体" w:eastAsia="黑体" w:cs="黑体"/>
          <w:color w:val="auto"/>
          <w:sz w:val="31"/>
          <w:szCs w:val="31"/>
          <w:lang w:eastAsia="zh-CN"/>
        </w:rPr>
      </w:pPr>
      <w:r>
        <w:rPr>
          <w:rFonts w:hint="eastAsia" w:ascii="黑体" w:hAnsi="黑体" w:eastAsia="黑体" w:cs="黑体"/>
          <w:color w:val="auto"/>
          <w:sz w:val="31"/>
          <w:szCs w:val="31"/>
          <w:lang w:eastAsia="zh-CN"/>
        </w:rPr>
        <w:br w:type="page"/>
      </w:r>
    </w:p>
    <w:p w14:paraId="2CA46597">
      <w:pPr>
        <w:spacing w:before="215" w:line="227" w:lineRule="auto"/>
        <w:ind w:left="410" w:firstLine="650"/>
        <w:outlineLvl w:val="0"/>
        <w:rPr>
          <w:rFonts w:hint="eastAsia" w:ascii="黑体" w:hAnsi="黑体" w:eastAsia="黑体" w:cs="黑体"/>
          <w:color w:val="auto"/>
          <w:spacing w:val="7"/>
          <w:sz w:val="31"/>
          <w:szCs w:val="31"/>
          <w:lang w:eastAsia="zh-CN"/>
        </w:rPr>
      </w:pPr>
      <w:r>
        <w:rPr>
          <w:rFonts w:ascii="黑体" w:hAnsi="黑体" w:eastAsia="黑体" w:cs="黑体"/>
          <w:b/>
          <w:bCs/>
          <w:color w:val="auto"/>
          <w:spacing w:val="7"/>
          <w:sz w:val="31"/>
          <w:szCs w:val="31"/>
          <w:lang w:eastAsia="zh-CN"/>
        </w:rPr>
        <w:t>一、赛项信息</w:t>
      </w:r>
    </w:p>
    <w:p w14:paraId="39DA1AB0">
      <w:pPr>
        <w:spacing w:line="123" w:lineRule="auto"/>
        <w:ind w:firstLine="40"/>
        <w:rPr>
          <w:color w:val="auto"/>
          <w:sz w:val="2"/>
          <w:lang w:eastAsia="zh-CN"/>
        </w:rPr>
      </w:pPr>
    </w:p>
    <w:tbl>
      <w:tblPr>
        <w:tblStyle w:val="8"/>
        <w:tblpPr w:leftFromText="180" w:rightFromText="180" w:vertAnchor="text" w:horzAnchor="page" w:tblpX="1484" w:tblpY="228"/>
        <w:tblOverlap w:val="never"/>
        <w:tblW w:w="9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417"/>
        <w:gridCol w:w="198"/>
        <w:gridCol w:w="1365"/>
        <w:gridCol w:w="4572"/>
      </w:tblGrid>
      <w:tr w14:paraId="1FC16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trPr>
        <w:tc>
          <w:tcPr>
            <w:tcW w:w="9078" w:type="dxa"/>
            <w:gridSpan w:val="5"/>
            <w:vAlign w:val="center"/>
          </w:tcPr>
          <w:p w14:paraId="7F3E9AB0">
            <w:pPr>
              <w:ind w:firstLine="562"/>
              <w:jc w:val="center"/>
              <w:rPr>
                <w:rFonts w:hint="eastAsia" w:ascii="仿宋" w:hAnsi="仿宋" w:eastAsia="仿宋" w:cs="仿宋"/>
                <w:color w:val="auto"/>
                <w:sz w:val="28"/>
                <w:szCs w:val="28"/>
              </w:rPr>
            </w:pPr>
            <w:r>
              <w:rPr>
                <w:rFonts w:hint="eastAsia" w:ascii="仿宋" w:hAnsi="仿宋" w:eastAsia="仿宋" w:cs="仿宋"/>
                <w:b/>
                <w:color w:val="auto"/>
                <w:sz w:val="28"/>
                <w:szCs w:val="28"/>
              </w:rPr>
              <w:t>赛项组别</w:t>
            </w:r>
          </w:p>
        </w:tc>
      </w:tr>
      <w:tr w14:paraId="41AD5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9078" w:type="dxa"/>
            <w:gridSpan w:val="5"/>
            <w:vAlign w:val="center"/>
          </w:tcPr>
          <w:p w14:paraId="589E0833">
            <w:pPr>
              <w:jc w:val="center"/>
              <w:rPr>
                <w:rFonts w:hint="eastAsia" w:ascii="仿宋" w:hAnsi="仿宋" w:eastAsia="仿宋" w:cs="仿宋"/>
                <w:b/>
                <w:color w:val="auto"/>
                <w:sz w:val="28"/>
                <w:szCs w:val="28"/>
                <w:lang w:eastAsia="zh-CN"/>
              </w:rPr>
            </w:pPr>
            <w:r>
              <w:rPr>
                <w:rFonts w:hint="eastAsia" w:ascii="仿宋" w:hAnsi="仿宋" w:eastAsia="仿宋" w:cs="仿宋"/>
                <w:color w:val="auto"/>
                <w:sz w:val="28"/>
                <w:szCs w:val="28"/>
              </w:rPr>
              <w:sym w:font="Wingdings 2" w:char="0052"/>
            </w:r>
            <w:r>
              <w:rPr>
                <w:rFonts w:hint="eastAsia" w:ascii="仿宋" w:hAnsi="仿宋" w:eastAsia="仿宋" w:cs="仿宋"/>
                <w:color w:val="auto"/>
                <w:sz w:val="28"/>
                <w:szCs w:val="28"/>
                <w:lang w:eastAsia="zh-CN"/>
              </w:rPr>
              <w:t>中等职业教育□高等职业教育</w:t>
            </w:r>
          </w:p>
        </w:tc>
      </w:tr>
      <w:tr w14:paraId="044E2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9078" w:type="dxa"/>
            <w:gridSpan w:val="5"/>
            <w:vAlign w:val="center"/>
          </w:tcPr>
          <w:p w14:paraId="3348A0D0">
            <w:pPr>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rPr>
              <w:sym w:font="Wingdings 2" w:char="0052"/>
            </w:r>
            <w:r>
              <w:rPr>
                <w:rFonts w:hint="eastAsia" w:ascii="仿宋" w:hAnsi="仿宋" w:eastAsia="仿宋" w:cs="仿宋"/>
                <w:color w:val="auto"/>
                <w:sz w:val="28"/>
                <w:szCs w:val="28"/>
                <w:lang w:eastAsia="zh-CN"/>
              </w:rPr>
              <w:t>学生赛（□个人/</w:t>
            </w:r>
            <w:r>
              <w:rPr>
                <w:rFonts w:hint="eastAsia" w:ascii="仿宋" w:hAnsi="仿宋" w:eastAsia="仿宋" w:cs="仿宋"/>
                <w:color w:val="auto"/>
                <w:sz w:val="28"/>
                <w:szCs w:val="28"/>
              </w:rPr>
              <w:sym w:font="Wingdings 2" w:char="0052"/>
            </w:r>
            <w:r>
              <w:rPr>
                <w:rFonts w:hint="eastAsia" w:ascii="仿宋" w:hAnsi="仿宋" w:eastAsia="仿宋" w:cs="仿宋"/>
                <w:color w:val="auto"/>
                <w:sz w:val="28"/>
                <w:szCs w:val="28"/>
                <w:lang w:eastAsia="zh-CN"/>
              </w:rPr>
              <w:t>团体）□教师赛（试点）□师生同赛（试点）</w:t>
            </w:r>
          </w:p>
        </w:tc>
      </w:tr>
      <w:tr w14:paraId="1A6D3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078" w:type="dxa"/>
            <w:gridSpan w:val="5"/>
            <w:vAlign w:val="center"/>
          </w:tcPr>
          <w:p w14:paraId="45AD0A33">
            <w:pPr>
              <w:ind w:firstLine="562"/>
              <w:jc w:val="center"/>
              <w:rPr>
                <w:rFonts w:hint="eastAsia" w:ascii="仿宋" w:hAnsi="仿宋" w:eastAsia="仿宋" w:cs="仿宋"/>
                <w:color w:val="auto"/>
                <w:sz w:val="28"/>
                <w:szCs w:val="28"/>
                <w:lang w:eastAsia="zh-CN"/>
              </w:rPr>
            </w:pPr>
            <w:r>
              <w:rPr>
                <w:rFonts w:hint="eastAsia" w:ascii="仿宋" w:hAnsi="仿宋" w:eastAsia="仿宋" w:cs="仿宋"/>
                <w:b/>
                <w:color w:val="auto"/>
                <w:sz w:val="28"/>
                <w:szCs w:val="28"/>
                <w:lang w:eastAsia="zh-CN"/>
              </w:rPr>
              <w:t>涉及专业大类、专业类、专业及核心课程</w:t>
            </w:r>
          </w:p>
        </w:tc>
      </w:tr>
      <w:tr w14:paraId="5AB0F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526" w:type="dxa"/>
            <w:vAlign w:val="center"/>
          </w:tcPr>
          <w:p w14:paraId="6A008AFA">
            <w:pPr>
              <w:jc w:val="center"/>
              <w:rPr>
                <w:rFonts w:hint="eastAsia" w:ascii="仿宋" w:hAnsi="仿宋" w:eastAsia="仿宋" w:cs="仿宋"/>
                <w:b/>
                <w:color w:val="auto"/>
                <w:sz w:val="28"/>
                <w:szCs w:val="28"/>
              </w:rPr>
            </w:pPr>
            <w:r>
              <w:rPr>
                <w:rFonts w:hint="eastAsia" w:ascii="仿宋" w:hAnsi="仿宋" w:eastAsia="仿宋" w:cs="仿宋"/>
                <w:color w:val="auto"/>
                <w:sz w:val="28"/>
                <w:szCs w:val="28"/>
              </w:rPr>
              <w:t>专业大类</w:t>
            </w:r>
          </w:p>
        </w:tc>
        <w:tc>
          <w:tcPr>
            <w:tcW w:w="1615" w:type="dxa"/>
            <w:gridSpan w:val="2"/>
            <w:vAlign w:val="center"/>
          </w:tcPr>
          <w:p w14:paraId="31E09A4C">
            <w:pPr>
              <w:jc w:val="center"/>
              <w:rPr>
                <w:rFonts w:hint="eastAsia" w:ascii="仿宋" w:hAnsi="仿宋" w:eastAsia="仿宋" w:cs="仿宋"/>
                <w:b/>
                <w:color w:val="auto"/>
                <w:sz w:val="28"/>
                <w:szCs w:val="28"/>
              </w:rPr>
            </w:pPr>
            <w:r>
              <w:rPr>
                <w:rFonts w:hint="eastAsia" w:ascii="仿宋" w:hAnsi="仿宋" w:eastAsia="仿宋" w:cs="仿宋"/>
                <w:color w:val="auto"/>
                <w:sz w:val="28"/>
                <w:szCs w:val="28"/>
              </w:rPr>
              <w:t>专业类</w:t>
            </w:r>
          </w:p>
        </w:tc>
        <w:tc>
          <w:tcPr>
            <w:tcW w:w="1365" w:type="dxa"/>
            <w:vAlign w:val="center"/>
          </w:tcPr>
          <w:p w14:paraId="108C2AA8">
            <w:pPr>
              <w:jc w:val="center"/>
              <w:rPr>
                <w:rFonts w:hint="eastAsia" w:ascii="仿宋" w:hAnsi="仿宋" w:eastAsia="仿宋" w:cs="仿宋"/>
                <w:b/>
                <w:color w:val="auto"/>
                <w:sz w:val="28"/>
                <w:szCs w:val="28"/>
              </w:rPr>
            </w:pPr>
            <w:r>
              <w:rPr>
                <w:rFonts w:hint="eastAsia" w:ascii="仿宋" w:hAnsi="仿宋" w:eastAsia="仿宋" w:cs="仿宋"/>
                <w:color w:val="auto"/>
                <w:sz w:val="28"/>
                <w:szCs w:val="28"/>
              </w:rPr>
              <w:t>专业名称</w:t>
            </w:r>
          </w:p>
        </w:tc>
        <w:tc>
          <w:tcPr>
            <w:tcW w:w="4572" w:type="dxa"/>
            <w:vAlign w:val="center"/>
          </w:tcPr>
          <w:p w14:paraId="6C4D28B9">
            <w:pPr>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核心课程</w:t>
            </w:r>
          </w:p>
          <w:p w14:paraId="67203C2A">
            <w:pPr>
              <w:jc w:val="center"/>
              <w:rPr>
                <w:rFonts w:hint="eastAsia" w:ascii="仿宋" w:hAnsi="仿宋" w:eastAsia="仿宋" w:cs="仿宋"/>
                <w:b/>
                <w:color w:val="auto"/>
                <w:sz w:val="28"/>
                <w:szCs w:val="28"/>
                <w:lang w:eastAsia="zh-CN"/>
              </w:rPr>
            </w:pPr>
            <w:r>
              <w:rPr>
                <w:rFonts w:hint="eastAsia" w:ascii="仿宋" w:hAnsi="仿宋" w:eastAsia="仿宋" w:cs="仿宋"/>
                <w:color w:val="auto"/>
                <w:sz w:val="28"/>
                <w:szCs w:val="28"/>
                <w:lang w:eastAsia="zh-CN"/>
              </w:rPr>
              <w:t>（对应每个专业，明确涉及专业核心课程）</w:t>
            </w:r>
          </w:p>
        </w:tc>
      </w:tr>
      <w:tr w14:paraId="3E106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526" w:type="dxa"/>
            <w:vMerge w:val="restart"/>
            <w:vAlign w:val="center"/>
          </w:tcPr>
          <w:p w14:paraId="518B58D7">
            <w:pPr>
              <w:spacing w:line="360" w:lineRule="auto"/>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73财经商贸大类</w:t>
            </w:r>
          </w:p>
        </w:tc>
        <w:tc>
          <w:tcPr>
            <w:tcW w:w="1615" w:type="dxa"/>
            <w:gridSpan w:val="2"/>
            <w:vMerge w:val="restart"/>
            <w:vAlign w:val="center"/>
          </w:tcPr>
          <w:p w14:paraId="69DC0659">
            <w:pPr>
              <w:spacing w:line="360" w:lineRule="auto"/>
              <w:jc w:val="center"/>
              <w:rPr>
                <w:rFonts w:hint="eastAsia" w:ascii="仿宋" w:hAnsi="仿宋" w:eastAsia="仿宋" w:cs="仿宋"/>
                <w:b/>
                <w:color w:val="auto"/>
                <w:sz w:val="28"/>
                <w:szCs w:val="28"/>
              </w:rPr>
            </w:pPr>
            <w:r>
              <w:rPr>
                <w:rFonts w:hint="eastAsia" w:ascii="仿宋" w:hAnsi="仿宋" w:eastAsia="仿宋" w:cs="仿宋"/>
                <w:bCs/>
                <w:color w:val="auto"/>
                <w:sz w:val="28"/>
                <w:szCs w:val="28"/>
              </w:rPr>
              <w:t>7301财政税务类</w:t>
            </w:r>
          </w:p>
        </w:tc>
        <w:tc>
          <w:tcPr>
            <w:tcW w:w="1365" w:type="dxa"/>
            <w:vMerge w:val="restart"/>
            <w:vAlign w:val="center"/>
          </w:tcPr>
          <w:p w14:paraId="38EC60CB">
            <w:pPr>
              <w:spacing w:line="360" w:lineRule="auto"/>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730101</w:t>
            </w:r>
          </w:p>
          <w:p w14:paraId="5F4A2B21">
            <w:pPr>
              <w:spacing w:line="360" w:lineRule="auto"/>
              <w:jc w:val="center"/>
              <w:rPr>
                <w:rFonts w:hint="eastAsia" w:ascii="仿宋" w:hAnsi="仿宋" w:eastAsia="仿宋" w:cs="仿宋"/>
                <w:b/>
                <w:color w:val="auto"/>
                <w:sz w:val="28"/>
                <w:szCs w:val="28"/>
              </w:rPr>
            </w:pPr>
            <w:r>
              <w:rPr>
                <w:rFonts w:hint="eastAsia" w:ascii="仿宋" w:hAnsi="仿宋" w:eastAsia="仿宋" w:cs="仿宋"/>
                <w:bCs/>
                <w:color w:val="auto"/>
                <w:sz w:val="28"/>
                <w:szCs w:val="28"/>
              </w:rPr>
              <w:t>纳税事务</w:t>
            </w:r>
          </w:p>
        </w:tc>
        <w:tc>
          <w:tcPr>
            <w:tcW w:w="4572" w:type="dxa"/>
            <w:vAlign w:val="center"/>
          </w:tcPr>
          <w:p w14:paraId="3B657398">
            <w:pPr>
              <w:jc w:val="center"/>
              <w:rPr>
                <w:rFonts w:hint="eastAsia" w:ascii="仿宋" w:hAnsi="仿宋" w:eastAsia="仿宋" w:cs="仿宋"/>
                <w:color w:val="auto"/>
                <w:sz w:val="28"/>
                <w:szCs w:val="28"/>
              </w:rPr>
            </w:pPr>
            <w:r>
              <w:rPr>
                <w:rFonts w:hint="eastAsia" w:ascii="仿宋" w:hAnsi="仿宋" w:eastAsia="仿宋" w:cs="仿宋"/>
                <w:color w:val="auto"/>
                <w:sz w:val="28"/>
                <w:szCs w:val="28"/>
              </w:rPr>
              <w:t>税费核算与智能申报</w:t>
            </w:r>
          </w:p>
        </w:tc>
      </w:tr>
      <w:tr w14:paraId="10268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trPr>
        <w:tc>
          <w:tcPr>
            <w:tcW w:w="1526" w:type="dxa"/>
            <w:vMerge w:val="continue"/>
            <w:vAlign w:val="center"/>
          </w:tcPr>
          <w:p w14:paraId="16AE568A">
            <w:pPr>
              <w:spacing w:line="360" w:lineRule="auto"/>
              <w:ind w:firstLine="562"/>
              <w:jc w:val="center"/>
              <w:rPr>
                <w:rFonts w:hint="eastAsia" w:ascii="仿宋" w:hAnsi="仿宋" w:eastAsia="仿宋" w:cs="仿宋"/>
                <w:b/>
                <w:color w:val="auto"/>
                <w:sz w:val="28"/>
                <w:szCs w:val="28"/>
              </w:rPr>
            </w:pPr>
          </w:p>
        </w:tc>
        <w:tc>
          <w:tcPr>
            <w:tcW w:w="1615" w:type="dxa"/>
            <w:gridSpan w:val="2"/>
            <w:vMerge w:val="continue"/>
            <w:vAlign w:val="center"/>
          </w:tcPr>
          <w:p w14:paraId="393A9977">
            <w:pPr>
              <w:spacing w:line="360" w:lineRule="auto"/>
              <w:ind w:firstLine="562"/>
              <w:jc w:val="center"/>
              <w:rPr>
                <w:rFonts w:hint="eastAsia" w:ascii="仿宋" w:hAnsi="仿宋" w:eastAsia="仿宋" w:cs="仿宋"/>
                <w:b/>
                <w:color w:val="auto"/>
                <w:sz w:val="28"/>
                <w:szCs w:val="28"/>
              </w:rPr>
            </w:pPr>
          </w:p>
        </w:tc>
        <w:tc>
          <w:tcPr>
            <w:tcW w:w="1365" w:type="dxa"/>
            <w:vMerge w:val="continue"/>
            <w:vAlign w:val="center"/>
          </w:tcPr>
          <w:p w14:paraId="181E3FF4">
            <w:pPr>
              <w:spacing w:line="360" w:lineRule="auto"/>
              <w:ind w:firstLine="562"/>
              <w:jc w:val="center"/>
              <w:rPr>
                <w:rFonts w:hint="eastAsia" w:ascii="仿宋" w:hAnsi="仿宋" w:eastAsia="仿宋" w:cs="仿宋"/>
                <w:b/>
                <w:color w:val="auto"/>
                <w:sz w:val="28"/>
                <w:szCs w:val="28"/>
              </w:rPr>
            </w:pPr>
          </w:p>
        </w:tc>
        <w:tc>
          <w:tcPr>
            <w:tcW w:w="4572" w:type="dxa"/>
            <w:vAlign w:val="center"/>
          </w:tcPr>
          <w:p w14:paraId="5B881F53">
            <w:pPr>
              <w:jc w:val="center"/>
              <w:rPr>
                <w:rFonts w:hint="eastAsia" w:ascii="仿宋" w:hAnsi="仿宋" w:eastAsia="仿宋" w:cs="仿宋"/>
                <w:color w:val="auto"/>
                <w:sz w:val="28"/>
                <w:szCs w:val="28"/>
              </w:rPr>
            </w:pPr>
            <w:r>
              <w:rPr>
                <w:rFonts w:hint="eastAsia" w:ascii="仿宋" w:hAnsi="仿宋" w:eastAsia="仿宋" w:cs="仿宋"/>
                <w:color w:val="auto"/>
                <w:sz w:val="28"/>
                <w:szCs w:val="28"/>
              </w:rPr>
              <w:t>财税代理服务</w:t>
            </w:r>
          </w:p>
        </w:tc>
      </w:tr>
      <w:tr w14:paraId="760F2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1526" w:type="dxa"/>
            <w:vMerge w:val="continue"/>
            <w:vAlign w:val="center"/>
          </w:tcPr>
          <w:p w14:paraId="316364CD">
            <w:pPr>
              <w:spacing w:line="360" w:lineRule="auto"/>
              <w:ind w:firstLine="562"/>
              <w:jc w:val="center"/>
              <w:rPr>
                <w:rFonts w:hint="eastAsia" w:ascii="仿宋" w:hAnsi="仿宋" w:eastAsia="仿宋" w:cs="仿宋"/>
                <w:b/>
                <w:color w:val="auto"/>
                <w:sz w:val="28"/>
                <w:szCs w:val="28"/>
              </w:rPr>
            </w:pPr>
          </w:p>
        </w:tc>
        <w:tc>
          <w:tcPr>
            <w:tcW w:w="1615" w:type="dxa"/>
            <w:gridSpan w:val="2"/>
            <w:vMerge w:val="continue"/>
            <w:vAlign w:val="center"/>
          </w:tcPr>
          <w:p w14:paraId="4D1EDA19">
            <w:pPr>
              <w:spacing w:line="360" w:lineRule="auto"/>
              <w:ind w:firstLine="562"/>
              <w:jc w:val="center"/>
              <w:rPr>
                <w:rFonts w:hint="eastAsia" w:ascii="仿宋" w:hAnsi="仿宋" w:eastAsia="仿宋" w:cs="仿宋"/>
                <w:b/>
                <w:color w:val="auto"/>
                <w:sz w:val="28"/>
                <w:szCs w:val="28"/>
              </w:rPr>
            </w:pPr>
          </w:p>
        </w:tc>
        <w:tc>
          <w:tcPr>
            <w:tcW w:w="1365" w:type="dxa"/>
            <w:vMerge w:val="continue"/>
            <w:vAlign w:val="center"/>
          </w:tcPr>
          <w:p w14:paraId="33A1D1D1">
            <w:pPr>
              <w:spacing w:line="360" w:lineRule="auto"/>
              <w:ind w:firstLine="562"/>
              <w:jc w:val="center"/>
              <w:rPr>
                <w:rFonts w:hint="eastAsia" w:ascii="仿宋" w:hAnsi="仿宋" w:eastAsia="仿宋" w:cs="仿宋"/>
                <w:b/>
                <w:color w:val="auto"/>
                <w:sz w:val="28"/>
                <w:szCs w:val="28"/>
              </w:rPr>
            </w:pPr>
          </w:p>
        </w:tc>
        <w:tc>
          <w:tcPr>
            <w:tcW w:w="4572" w:type="dxa"/>
            <w:vAlign w:val="center"/>
          </w:tcPr>
          <w:p w14:paraId="61FB0582">
            <w:pPr>
              <w:jc w:val="center"/>
              <w:rPr>
                <w:rFonts w:hint="eastAsia" w:ascii="仿宋" w:hAnsi="仿宋" w:eastAsia="仿宋" w:cs="仿宋"/>
                <w:color w:val="auto"/>
                <w:sz w:val="28"/>
                <w:szCs w:val="28"/>
              </w:rPr>
            </w:pPr>
            <w:r>
              <w:rPr>
                <w:rFonts w:hint="eastAsia" w:ascii="仿宋" w:hAnsi="仿宋" w:eastAsia="仿宋" w:cs="仿宋"/>
                <w:color w:val="auto"/>
                <w:sz w:val="28"/>
                <w:szCs w:val="28"/>
              </w:rPr>
              <w:t>企业会计实务</w:t>
            </w:r>
          </w:p>
        </w:tc>
      </w:tr>
      <w:tr w14:paraId="3F76C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1526" w:type="dxa"/>
            <w:vMerge w:val="continue"/>
            <w:vAlign w:val="center"/>
          </w:tcPr>
          <w:p w14:paraId="3ECF64DD">
            <w:pPr>
              <w:spacing w:line="360" w:lineRule="auto"/>
              <w:ind w:firstLine="562"/>
              <w:jc w:val="center"/>
              <w:rPr>
                <w:rFonts w:hint="eastAsia" w:ascii="仿宋" w:hAnsi="仿宋" w:eastAsia="仿宋" w:cs="仿宋"/>
                <w:b/>
                <w:color w:val="auto"/>
                <w:sz w:val="28"/>
                <w:szCs w:val="28"/>
              </w:rPr>
            </w:pPr>
          </w:p>
        </w:tc>
        <w:tc>
          <w:tcPr>
            <w:tcW w:w="1615" w:type="dxa"/>
            <w:gridSpan w:val="2"/>
            <w:vMerge w:val="continue"/>
            <w:vAlign w:val="center"/>
          </w:tcPr>
          <w:p w14:paraId="355D5351">
            <w:pPr>
              <w:spacing w:line="360" w:lineRule="auto"/>
              <w:ind w:firstLine="562"/>
              <w:jc w:val="center"/>
              <w:rPr>
                <w:rFonts w:hint="eastAsia" w:ascii="仿宋" w:hAnsi="仿宋" w:eastAsia="仿宋" w:cs="仿宋"/>
                <w:b/>
                <w:color w:val="auto"/>
                <w:sz w:val="28"/>
                <w:szCs w:val="28"/>
              </w:rPr>
            </w:pPr>
          </w:p>
        </w:tc>
        <w:tc>
          <w:tcPr>
            <w:tcW w:w="1365" w:type="dxa"/>
            <w:vMerge w:val="continue"/>
            <w:vAlign w:val="center"/>
          </w:tcPr>
          <w:p w14:paraId="58522CE1">
            <w:pPr>
              <w:spacing w:line="360" w:lineRule="auto"/>
              <w:ind w:firstLine="562"/>
              <w:jc w:val="center"/>
              <w:rPr>
                <w:rFonts w:hint="eastAsia" w:ascii="仿宋" w:hAnsi="仿宋" w:eastAsia="仿宋" w:cs="仿宋"/>
                <w:b/>
                <w:color w:val="auto"/>
                <w:sz w:val="28"/>
                <w:szCs w:val="28"/>
              </w:rPr>
            </w:pPr>
          </w:p>
        </w:tc>
        <w:tc>
          <w:tcPr>
            <w:tcW w:w="4572" w:type="dxa"/>
            <w:vAlign w:val="center"/>
          </w:tcPr>
          <w:p w14:paraId="6390A780">
            <w:pPr>
              <w:jc w:val="center"/>
              <w:rPr>
                <w:rFonts w:hint="eastAsia" w:ascii="仿宋" w:hAnsi="仿宋" w:eastAsia="仿宋" w:cs="仿宋"/>
                <w:color w:val="auto"/>
                <w:sz w:val="28"/>
                <w:szCs w:val="28"/>
              </w:rPr>
            </w:pPr>
            <w:r>
              <w:rPr>
                <w:rFonts w:hint="eastAsia" w:ascii="仿宋" w:hAnsi="仿宋" w:eastAsia="仿宋" w:cs="仿宋"/>
                <w:color w:val="auto"/>
                <w:sz w:val="28"/>
                <w:szCs w:val="28"/>
              </w:rPr>
              <w:t>智能财税共享服务</w:t>
            </w:r>
          </w:p>
        </w:tc>
      </w:tr>
      <w:tr w14:paraId="2FE8D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1526" w:type="dxa"/>
            <w:vMerge w:val="continue"/>
            <w:vAlign w:val="center"/>
          </w:tcPr>
          <w:p w14:paraId="4B71183F">
            <w:pPr>
              <w:spacing w:line="360" w:lineRule="auto"/>
              <w:ind w:firstLine="562"/>
              <w:jc w:val="center"/>
              <w:rPr>
                <w:rFonts w:hint="eastAsia" w:ascii="仿宋" w:hAnsi="仿宋" w:eastAsia="仿宋" w:cs="仿宋"/>
                <w:b/>
                <w:color w:val="auto"/>
                <w:sz w:val="28"/>
                <w:szCs w:val="28"/>
              </w:rPr>
            </w:pPr>
          </w:p>
        </w:tc>
        <w:tc>
          <w:tcPr>
            <w:tcW w:w="1615" w:type="dxa"/>
            <w:gridSpan w:val="2"/>
            <w:vMerge w:val="continue"/>
            <w:vAlign w:val="center"/>
          </w:tcPr>
          <w:p w14:paraId="4CBC05A6">
            <w:pPr>
              <w:spacing w:line="360" w:lineRule="auto"/>
              <w:jc w:val="center"/>
              <w:rPr>
                <w:rFonts w:hint="eastAsia" w:ascii="仿宋" w:hAnsi="仿宋" w:eastAsia="仿宋" w:cs="仿宋"/>
                <w:bCs/>
                <w:color w:val="auto"/>
                <w:sz w:val="28"/>
                <w:szCs w:val="28"/>
              </w:rPr>
            </w:pPr>
          </w:p>
        </w:tc>
        <w:tc>
          <w:tcPr>
            <w:tcW w:w="1365" w:type="dxa"/>
            <w:vMerge w:val="continue"/>
            <w:vAlign w:val="center"/>
          </w:tcPr>
          <w:p w14:paraId="64318632">
            <w:pPr>
              <w:spacing w:line="360" w:lineRule="auto"/>
              <w:jc w:val="center"/>
              <w:rPr>
                <w:rFonts w:hint="eastAsia" w:ascii="仿宋" w:hAnsi="仿宋" w:eastAsia="仿宋" w:cs="仿宋"/>
                <w:bCs/>
                <w:color w:val="auto"/>
                <w:sz w:val="28"/>
                <w:szCs w:val="28"/>
              </w:rPr>
            </w:pPr>
          </w:p>
        </w:tc>
        <w:tc>
          <w:tcPr>
            <w:tcW w:w="4572" w:type="dxa"/>
            <w:vAlign w:val="center"/>
          </w:tcPr>
          <w:p w14:paraId="5AF624A6">
            <w:pPr>
              <w:jc w:val="center"/>
              <w:rPr>
                <w:rFonts w:hint="eastAsia" w:ascii="仿宋" w:hAnsi="仿宋" w:eastAsia="仿宋" w:cs="仿宋"/>
                <w:color w:val="auto"/>
                <w:sz w:val="28"/>
                <w:szCs w:val="28"/>
              </w:rPr>
            </w:pPr>
            <w:r>
              <w:rPr>
                <w:rFonts w:hint="eastAsia" w:ascii="仿宋" w:hAnsi="仿宋" w:eastAsia="仿宋" w:cs="仿宋"/>
                <w:color w:val="auto"/>
                <w:sz w:val="28"/>
                <w:szCs w:val="28"/>
              </w:rPr>
              <w:t>财税票证使用与管理</w:t>
            </w:r>
          </w:p>
        </w:tc>
      </w:tr>
      <w:tr w14:paraId="51844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526" w:type="dxa"/>
            <w:vMerge w:val="continue"/>
            <w:vAlign w:val="center"/>
          </w:tcPr>
          <w:p w14:paraId="11AC2DF2">
            <w:pPr>
              <w:spacing w:line="360" w:lineRule="auto"/>
              <w:ind w:firstLine="562"/>
              <w:jc w:val="center"/>
              <w:rPr>
                <w:rFonts w:hint="eastAsia" w:ascii="仿宋" w:hAnsi="仿宋" w:eastAsia="仿宋" w:cs="仿宋"/>
                <w:b/>
                <w:color w:val="auto"/>
                <w:sz w:val="28"/>
                <w:szCs w:val="28"/>
              </w:rPr>
            </w:pPr>
          </w:p>
        </w:tc>
        <w:tc>
          <w:tcPr>
            <w:tcW w:w="1615" w:type="dxa"/>
            <w:gridSpan w:val="2"/>
            <w:vMerge w:val="restart"/>
            <w:vAlign w:val="center"/>
          </w:tcPr>
          <w:p w14:paraId="156B448E">
            <w:pPr>
              <w:spacing w:line="360" w:lineRule="auto"/>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7303财务会计类</w:t>
            </w:r>
          </w:p>
        </w:tc>
        <w:tc>
          <w:tcPr>
            <w:tcW w:w="1365" w:type="dxa"/>
            <w:vMerge w:val="restart"/>
            <w:vAlign w:val="center"/>
          </w:tcPr>
          <w:p w14:paraId="4F31B26F">
            <w:pPr>
              <w:spacing w:line="360" w:lineRule="auto"/>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730301</w:t>
            </w:r>
          </w:p>
          <w:p w14:paraId="409724AA">
            <w:pPr>
              <w:spacing w:line="360" w:lineRule="auto"/>
              <w:jc w:val="center"/>
              <w:rPr>
                <w:rFonts w:hint="eastAsia" w:ascii="仿宋" w:hAnsi="仿宋" w:eastAsia="仿宋" w:cs="仿宋"/>
                <w:b/>
                <w:color w:val="auto"/>
                <w:sz w:val="28"/>
                <w:szCs w:val="28"/>
              </w:rPr>
            </w:pPr>
            <w:r>
              <w:rPr>
                <w:rFonts w:hint="eastAsia" w:ascii="仿宋" w:hAnsi="仿宋" w:eastAsia="仿宋" w:cs="仿宋"/>
                <w:bCs/>
                <w:color w:val="auto"/>
                <w:sz w:val="28"/>
                <w:szCs w:val="28"/>
              </w:rPr>
              <w:t>会计事务</w:t>
            </w:r>
          </w:p>
        </w:tc>
        <w:tc>
          <w:tcPr>
            <w:tcW w:w="4572" w:type="dxa"/>
            <w:vAlign w:val="center"/>
          </w:tcPr>
          <w:p w14:paraId="01666D85">
            <w:pPr>
              <w:jc w:val="center"/>
              <w:rPr>
                <w:rFonts w:hint="eastAsia" w:ascii="仿宋" w:hAnsi="仿宋" w:eastAsia="仿宋" w:cs="仿宋"/>
                <w:color w:val="auto"/>
                <w:sz w:val="28"/>
                <w:szCs w:val="28"/>
              </w:rPr>
            </w:pPr>
            <w:r>
              <w:rPr>
                <w:rFonts w:hint="eastAsia" w:ascii="仿宋" w:hAnsi="仿宋" w:eastAsia="仿宋" w:cs="仿宋"/>
                <w:color w:val="auto"/>
                <w:sz w:val="28"/>
                <w:szCs w:val="28"/>
              </w:rPr>
              <w:t>税费核算与智能申报</w:t>
            </w:r>
          </w:p>
        </w:tc>
      </w:tr>
      <w:tr w14:paraId="35829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1526" w:type="dxa"/>
            <w:vMerge w:val="continue"/>
            <w:vAlign w:val="center"/>
          </w:tcPr>
          <w:p w14:paraId="5999865D">
            <w:pPr>
              <w:spacing w:line="360" w:lineRule="auto"/>
              <w:ind w:firstLine="562"/>
              <w:jc w:val="center"/>
              <w:rPr>
                <w:rFonts w:hint="eastAsia" w:ascii="仿宋" w:hAnsi="仿宋" w:eastAsia="仿宋" w:cs="仿宋"/>
                <w:b/>
                <w:color w:val="auto"/>
                <w:sz w:val="28"/>
                <w:szCs w:val="28"/>
              </w:rPr>
            </w:pPr>
          </w:p>
        </w:tc>
        <w:tc>
          <w:tcPr>
            <w:tcW w:w="1615" w:type="dxa"/>
            <w:gridSpan w:val="2"/>
            <w:vMerge w:val="continue"/>
            <w:vAlign w:val="center"/>
          </w:tcPr>
          <w:p w14:paraId="71C49511">
            <w:pPr>
              <w:spacing w:line="360" w:lineRule="auto"/>
              <w:ind w:firstLine="562"/>
              <w:jc w:val="center"/>
              <w:rPr>
                <w:rFonts w:hint="eastAsia" w:ascii="仿宋" w:hAnsi="仿宋" w:eastAsia="仿宋" w:cs="仿宋"/>
                <w:b/>
                <w:color w:val="auto"/>
                <w:sz w:val="28"/>
                <w:szCs w:val="28"/>
              </w:rPr>
            </w:pPr>
          </w:p>
        </w:tc>
        <w:tc>
          <w:tcPr>
            <w:tcW w:w="1365" w:type="dxa"/>
            <w:vMerge w:val="continue"/>
            <w:vAlign w:val="center"/>
          </w:tcPr>
          <w:p w14:paraId="1D97B3F9">
            <w:pPr>
              <w:spacing w:line="360" w:lineRule="auto"/>
              <w:ind w:firstLine="562"/>
              <w:jc w:val="center"/>
              <w:rPr>
                <w:rFonts w:hint="eastAsia" w:ascii="仿宋" w:hAnsi="仿宋" w:eastAsia="仿宋" w:cs="仿宋"/>
                <w:b/>
                <w:color w:val="auto"/>
                <w:sz w:val="28"/>
                <w:szCs w:val="28"/>
              </w:rPr>
            </w:pPr>
          </w:p>
        </w:tc>
        <w:tc>
          <w:tcPr>
            <w:tcW w:w="4572" w:type="dxa"/>
            <w:vAlign w:val="center"/>
          </w:tcPr>
          <w:p w14:paraId="5FE0289A">
            <w:pPr>
              <w:jc w:val="center"/>
              <w:rPr>
                <w:rFonts w:hint="eastAsia" w:ascii="仿宋" w:hAnsi="仿宋" w:eastAsia="仿宋" w:cs="仿宋"/>
                <w:color w:val="auto"/>
                <w:sz w:val="28"/>
                <w:szCs w:val="28"/>
              </w:rPr>
            </w:pPr>
            <w:r>
              <w:rPr>
                <w:rFonts w:hint="eastAsia" w:ascii="仿宋" w:hAnsi="仿宋" w:eastAsia="仿宋" w:cs="仿宋"/>
                <w:color w:val="auto"/>
                <w:sz w:val="28"/>
                <w:szCs w:val="28"/>
              </w:rPr>
              <w:t>出纳与资金管理</w:t>
            </w:r>
          </w:p>
        </w:tc>
      </w:tr>
      <w:tr w14:paraId="17DA8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1526" w:type="dxa"/>
            <w:vMerge w:val="continue"/>
            <w:vAlign w:val="center"/>
          </w:tcPr>
          <w:p w14:paraId="6D0C623A">
            <w:pPr>
              <w:spacing w:line="360" w:lineRule="auto"/>
              <w:ind w:firstLine="562"/>
              <w:jc w:val="center"/>
              <w:rPr>
                <w:rFonts w:hint="eastAsia" w:ascii="仿宋" w:hAnsi="仿宋" w:eastAsia="仿宋" w:cs="仿宋"/>
                <w:b/>
                <w:color w:val="auto"/>
                <w:sz w:val="28"/>
                <w:szCs w:val="28"/>
              </w:rPr>
            </w:pPr>
          </w:p>
        </w:tc>
        <w:tc>
          <w:tcPr>
            <w:tcW w:w="1615" w:type="dxa"/>
            <w:gridSpan w:val="2"/>
            <w:vMerge w:val="continue"/>
            <w:vAlign w:val="center"/>
          </w:tcPr>
          <w:p w14:paraId="0F213A91">
            <w:pPr>
              <w:spacing w:line="360" w:lineRule="auto"/>
              <w:ind w:firstLine="562"/>
              <w:jc w:val="center"/>
              <w:rPr>
                <w:rFonts w:hint="eastAsia" w:ascii="仿宋" w:hAnsi="仿宋" w:eastAsia="仿宋" w:cs="仿宋"/>
                <w:b/>
                <w:color w:val="auto"/>
                <w:sz w:val="28"/>
                <w:szCs w:val="28"/>
              </w:rPr>
            </w:pPr>
          </w:p>
        </w:tc>
        <w:tc>
          <w:tcPr>
            <w:tcW w:w="1365" w:type="dxa"/>
            <w:vMerge w:val="continue"/>
            <w:vAlign w:val="center"/>
          </w:tcPr>
          <w:p w14:paraId="08D08AF2">
            <w:pPr>
              <w:spacing w:line="360" w:lineRule="auto"/>
              <w:ind w:firstLine="562"/>
              <w:jc w:val="center"/>
              <w:rPr>
                <w:rFonts w:hint="eastAsia" w:ascii="仿宋" w:hAnsi="仿宋" w:eastAsia="仿宋" w:cs="仿宋"/>
                <w:b/>
                <w:color w:val="auto"/>
                <w:sz w:val="28"/>
                <w:szCs w:val="28"/>
              </w:rPr>
            </w:pPr>
          </w:p>
        </w:tc>
        <w:tc>
          <w:tcPr>
            <w:tcW w:w="4572" w:type="dxa"/>
            <w:vAlign w:val="center"/>
          </w:tcPr>
          <w:p w14:paraId="436F1738">
            <w:pPr>
              <w:jc w:val="center"/>
              <w:rPr>
                <w:rFonts w:hint="eastAsia" w:ascii="仿宋" w:hAnsi="仿宋" w:eastAsia="仿宋" w:cs="仿宋"/>
                <w:color w:val="auto"/>
                <w:sz w:val="28"/>
                <w:szCs w:val="28"/>
              </w:rPr>
            </w:pPr>
            <w:r>
              <w:rPr>
                <w:rFonts w:hint="eastAsia" w:ascii="仿宋" w:hAnsi="仿宋" w:eastAsia="仿宋" w:cs="仿宋"/>
                <w:color w:val="auto"/>
                <w:sz w:val="28"/>
                <w:szCs w:val="28"/>
              </w:rPr>
              <w:t>企业会计实务</w:t>
            </w:r>
          </w:p>
        </w:tc>
      </w:tr>
      <w:tr w14:paraId="75E7F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1526" w:type="dxa"/>
            <w:vMerge w:val="continue"/>
            <w:vAlign w:val="center"/>
          </w:tcPr>
          <w:p w14:paraId="35705190">
            <w:pPr>
              <w:spacing w:line="360" w:lineRule="auto"/>
              <w:ind w:firstLine="562"/>
              <w:jc w:val="center"/>
              <w:rPr>
                <w:rFonts w:hint="eastAsia" w:ascii="仿宋" w:hAnsi="仿宋" w:eastAsia="仿宋" w:cs="仿宋"/>
                <w:b/>
                <w:color w:val="auto"/>
                <w:sz w:val="28"/>
                <w:szCs w:val="28"/>
              </w:rPr>
            </w:pPr>
          </w:p>
        </w:tc>
        <w:tc>
          <w:tcPr>
            <w:tcW w:w="1615" w:type="dxa"/>
            <w:gridSpan w:val="2"/>
            <w:vMerge w:val="continue"/>
            <w:vAlign w:val="center"/>
          </w:tcPr>
          <w:p w14:paraId="30F5C4AD">
            <w:pPr>
              <w:spacing w:line="360" w:lineRule="auto"/>
              <w:ind w:firstLine="562"/>
              <w:jc w:val="center"/>
              <w:rPr>
                <w:rFonts w:hint="eastAsia" w:ascii="仿宋" w:hAnsi="仿宋" w:eastAsia="仿宋" w:cs="仿宋"/>
                <w:b/>
                <w:color w:val="auto"/>
                <w:sz w:val="28"/>
                <w:szCs w:val="28"/>
              </w:rPr>
            </w:pPr>
          </w:p>
        </w:tc>
        <w:tc>
          <w:tcPr>
            <w:tcW w:w="1365" w:type="dxa"/>
            <w:vMerge w:val="continue"/>
            <w:vAlign w:val="center"/>
          </w:tcPr>
          <w:p w14:paraId="5F86DFA3">
            <w:pPr>
              <w:spacing w:line="360" w:lineRule="auto"/>
              <w:ind w:firstLine="562"/>
              <w:jc w:val="center"/>
              <w:rPr>
                <w:rFonts w:hint="eastAsia" w:ascii="仿宋" w:hAnsi="仿宋" w:eastAsia="仿宋" w:cs="仿宋"/>
                <w:b/>
                <w:color w:val="auto"/>
                <w:sz w:val="28"/>
                <w:szCs w:val="28"/>
              </w:rPr>
            </w:pPr>
          </w:p>
        </w:tc>
        <w:tc>
          <w:tcPr>
            <w:tcW w:w="4572" w:type="dxa"/>
            <w:vAlign w:val="center"/>
          </w:tcPr>
          <w:p w14:paraId="543E524C">
            <w:pPr>
              <w:jc w:val="center"/>
              <w:rPr>
                <w:rFonts w:hint="eastAsia" w:ascii="仿宋" w:hAnsi="仿宋" w:eastAsia="仿宋" w:cs="仿宋"/>
                <w:color w:val="auto"/>
                <w:sz w:val="28"/>
                <w:szCs w:val="28"/>
              </w:rPr>
            </w:pPr>
            <w:r>
              <w:rPr>
                <w:rFonts w:hint="eastAsia" w:ascii="仿宋" w:hAnsi="仿宋" w:eastAsia="仿宋" w:cs="仿宋"/>
                <w:color w:val="auto"/>
                <w:sz w:val="28"/>
                <w:szCs w:val="28"/>
              </w:rPr>
              <w:t>会计信息系统应用</w:t>
            </w:r>
          </w:p>
        </w:tc>
      </w:tr>
      <w:tr w14:paraId="09908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trPr>
        <w:tc>
          <w:tcPr>
            <w:tcW w:w="1526" w:type="dxa"/>
            <w:vMerge w:val="continue"/>
            <w:vAlign w:val="center"/>
          </w:tcPr>
          <w:p w14:paraId="601C87D6">
            <w:pPr>
              <w:spacing w:line="360" w:lineRule="auto"/>
              <w:ind w:firstLine="562"/>
              <w:jc w:val="center"/>
              <w:rPr>
                <w:rFonts w:hint="eastAsia" w:ascii="仿宋" w:hAnsi="仿宋" w:eastAsia="仿宋" w:cs="仿宋"/>
                <w:b/>
                <w:color w:val="auto"/>
                <w:sz w:val="28"/>
                <w:szCs w:val="28"/>
              </w:rPr>
            </w:pPr>
          </w:p>
        </w:tc>
        <w:tc>
          <w:tcPr>
            <w:tcW w:w="1615" w:type="dxa"/>
            <w:gridSpan w:val="2"/>
            <w:vMerge w:val="continue"/>
            <w:vAlign w:val="center"/>
          </w:tcPr>
          <w:p w14:paraId="41941441">
            <w:pPr>
              <w:spacing w:line="360" w:lineRule="auto"/>
              <w:ind w:firstLine="562"/>
              <w:jc w:val="center"/>
              <w:rPr>
                <w:rFonts w:hint="eastAsia" w:ascii="仿宋" w:hAnsi="仿宋" w:eastAsia="仿宋" w:cs="仿宋"/>
                <w:b/>
                <w:color w:val="auto"/>
                <w:sz w:val="28"/>
                <w:szCs w:val="28"/>
              </w:rPr>
            </w:pPr>
          </w:p>
        </w:tc>
        <w:tc>
          <w:tcPr>
            <w:tcW w:w="1365" w:type="dxa"/>
            <w:vMerge w:val="continue"/>
            <w:vAlign w:val="center"/>
          </w:tcPr>
          <w:p w14:paraId="68D9D096">
            <w:pPr>
              <w:spacing w:line="360" w:lineRule="auto"/>
              <w:ind w:firstLine="562"/>
              <w:jc w:val="center"/>
              <w:rPr>
                <w:rFonts w:hint="eastAsia" w:ascii="仿宋" w:hAnsi="仿宋" w:eastAsia="仿宋" w:cs="仿宋"/>
                <w:b/>
                <w:color w:val="auto"/>
                <w:sz w:val="28"/>
                <w:szCs w:val="28"/>
              </w:rPr>
            </w:pPr>
          </w:p>
        </w:tc>
        <w:tc>
          <w:tcPr>
            <w:tcW w:w="4572" w:type="dxa"/>
            <w:vAlign w:val="center"/>
          </w:tcPr>
          <w:p w14:paraId="0723F592">
            <w:pPr>
              <w:jc w:val="center"/>
              <w:rPr>
                <w:rFonts w:hint="eastAsia" w:ascii="仿宋" w:hAnsi="仿宋" w:eastAsia="仿宋" w:cs="仿宋"/>
                <w:color w:val="auto"/>
                <w:sz w:val="28"/>
                <w:szCs w:val="28"/>
              </w:rPr>
            </w:pPr>
            <w:r>
              <w:rPr>
                <w:rFonts w:hint="eastAsia" w:ascii="仿宋" w:hAnsi="仿宋" w:eastAsia="仿宋" w:cs="仿宋"/>
                <w:color w:val="auto"/>
                <w:sz w:val="28"/>
                <w:szCs w:val="28"/>
              </w:rPr>
              <w:t>财税代理服务</w:t>
            </w:r>
          </w:p>
        </w:tc>
      </w:tr>
      <w:tr w14:paraId="78A70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trPr>
        <w:tc>
          <w:tcPr>
            <w:tcW w:w="1526" w:type="dxa"/>
            <w:vMerge w:val="continue"/>
            <w:vAlign w:val="center"/>
          </w:tcPr>
          <w:p w14:paraId="0843B778">
            <w:pPr>
              <w:spacing w:line="360" w:lineRule="auto"/>
              <w:ind w:firstLine="562"/>
              <w:jc w:val="center"/>
              <w:rPr>
                <w:rFonts w:hint="eastAsia" w:ascii="仿宋" w:hAnsi="仿宋" w:eastAsia="仿宋" w:cs="仿宋"/>
                <w:b/>
                <w:color w:val="auto"/>
                <w:sz w:val="28"/>
                <w:szCs w:val="28"/>
              </w:rPr>
            </w:pPr>
          </w:p>
        </w:tc>
        <w:tc>
          <w:tcPr>
            <w:tcW w:w="1615" w:type="dxa"/>
            <w:gridSpan w:val="2"/>
            <w:vMerge w:val="continue"/>
            <w:vAlign w:val="center"/>
          </w:tcPr>
          <w:p w14:paraId="28E227E6">
            <w:pPr>
              <w:spacing w:line="360" w:lineRule="auto"/>
              <w:ind w:firstLine="562"/>
              <w:jc w:val="center"/>
              <w:rPr>
                <w:rFonts w:hint="eastAsia" w:ascii="仿宋" w:hAnsi="仿宋" w:eastAsia="仿宋" w:cs="仿宋"/>
                <w:b/>
                <w:color w:val="auto"/>
                <w:sz w:val="28"/>
                <w:szCs w:val="28"/>
              </w:rPr>
            </w:pPr>
          </w:p>
        </w:tc>
        <w:tc>
          <w:tcPr>
            <w:tcW w:w="1365" w:type="dxa"/>
            <w:vMerge w:val="continue"/>
            <w:vAlign w:val="center"/>
          </w:tcPr>
          <w:p w14:paraId="072169F7">
            <w:pPr>
              <w:spacing w:line="360" w:lineRule="auto"/>
              <w:ind w:firstLine="562"/>
              <w:jc w:val="center"/>
              <w:rPr>
                <w:rFonts w:hint="eastAsia" w:ascii="仿宋" w:hAnsi="仿宋" w:eastAsia="仿宋" w:cs="仿宋"/>
                <w:b/>
                <w:color w:val="auto"/>
                <w:sz w:val="28"/>
                <w:szCs w:val="28"/>
              </w:rPr>
            </w:pPr>
          </w:p>
        </w:tc>
        <w:tc>
          <w:tcPr>
            <w:tcW w:w="4572" w:type="dxa"/>
            <w:vAlign w:val="center"/>
          </w:tcPr>
          <w:p w14:paraId="27EAE02E">
            <w:pPr>
              <w:jc w:val="center"/>
              <w:rPr>
                <w:rFonts w:hint="eastAsia" w:ascii="仿宋" w:hAnsi="仿宋" w:eastAsia="仿宋" w:cs="仿宋"/>
                <w:color w:val="auto"/>
                <w:sz w:val="28"/>
                <w:szCs w:val="28"/>
              </w:rPr>
            </w:pPr>
            <w:r>
              <w:rPr>
                <w:rFonts w:hint="eastAsia" w:ascii="仿宋" w:hAnsi="仿宋" w:eastAsia="仿宋" w:cs="仿宋"/>
                <w:color w:val="auto"/>
                <w:sz w:val="28"/>
                <w:szCs w:val="28"/>
              </w:rPr>
              <w:t>财务数据分析</w:t>
            </w:r>
          </w:p>
        </w:tc>
      </w:tr>
      <w:tr w14:paraId="48011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526" w:type="dxa"/>
            <w:vMerge w:val="continue"/>
            <w:vAlign w:val="center"/>
          </w:tcPr>
          <w:p w14:paraId="3AED7FB1">
            <w:pPr>
              <w:spacing w:line="360" w:lineRule="auto"/>
              <w:ind w:firstLine="562"/>
              <w:jc w:val="center"/>
              <w:rPr>
                <w:rFonts w:hint="eastAsia" w:ascii="仿宋" w:hAnsi="仿宋" w:eastAsia="仿宋" w:cs="仿宋"/>
                <w:b/>
                <w:color w:val="auto"/>
                <w:sz w:val="28"/>
                <w:szCs w:val="28"/>
              </w:rPr>
            </w:pPr>
          </w:p>
        </w:tc>
        <w:tc>
          <w:tcPr>
            <w:tcW w:w="1615" w:type="dxa"/>
            <w:gridSpan w:val="2"/>
            <w:vMerge w:val="restart"/>
            <w:vAlign w:val="center"/>
          </w:tcPr>
          <w:p w14:paraId="44488B88">
            <w:pPr>
              <w:spacing w:line="360" w:lineRule="auto"/>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7304</w:t>
            </w:r>
          </w:p>
          <w:p w14:paraId="2E1DBF44">
            <w:pPr>
              <w:spacing w:line="360" w:lineRule="auto"/>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统计类</w:t>
            </w:r>
          </w:p>
        </w:tc>
        <w:tc>
          <w:tcPr>
            <w:tcW w:w="1365" w:type="dxa"/>
            <w:vMerge w:val="restart"/>
            <w:vAlign w:val="center"/>
          </w:tcPr>
          <w:p w14:paraId="463F6BE5">
            <w:pPr>
              <w:spacing w:line="360" w:lineRule="auto"/>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730401</w:t>
            </w:r>
          </w:p>
          <w:p w14:paraId="0A1B0204">
            <w:pPr>
              <w:spacing w:line="360" w:lineRule="auto"/>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统计事务</w:t>
            </w:r>
          </w:p>
        </w:tc>
        <w:tc>
          <w:tcPr>
            <w:tcW w:w="4572" w:type="dxa"/>
            <w:vAlign w:val="center"/>
          </w:tcPr>
          <w:p w14:paraId="4929146A">
            <w:pPr>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Python大数据预处理与基本分析</w:t>
            </w:r>
          </w:p>
        </w:tc>
      </w:tr>
      <w:tr w14:paraId="72B33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trPr>
        <w:tc>
          <w:tcPr>
            <w:tcW w:w="1526" w:type="dxa"/>
            <w:vMerge w:val="continue"/>
            <w:vAlign w:val="center"/>
          </w:tcPr>
          <w:p w14:paraId="6C3D280F">
            <w:pPr>
              <w:spacing w:line="360" w:lineRule="auto"/>
              <w:ind w:firstLine="562"/>
              <w:jc w:val="center"/>
              <w:rPr>
                <w:rFonts w:hint="eastAsia" w:ascii="仿宋" w:hAnsi="仿宋" w:eastAsia="仿宋" w:cs="仿宋"/>
                <w:b/>
                <w:color w:val="auto"/>
                <w:sz w:val="28"/>
                <w:szCs w:val="28"/>
                <w:lang w:eastAsia="zh-CN"/>
              </w:rPr>
            </w:pPr>
          </w:p>
        </w:tc>
        <w:tc>
          <w:tcPr>
            <w:tcW w:w="1615" w:type="dxa"/>
            <w:gridSpan w:val="2"/>
            <w:vMerge w:val="continue"/>
            <w:vAlign w:val="center"/>
          </w:tcPr>
          <w:p w14:paraId="0136B2C0">
            <w:pPr>
              <w:spacing w:line="360" w:lineRule="auto"/>
              <w:jc w:val="center"/>
              <w:rPr>
                <w:rFonts w:hint="eastAsia" w:ascii="仿宋" w:hAnsi="仿宋" w:eastAsia="仿宋" w:cs="仿宋"/>
                <w:bCs/>
                <w:color w:val="auto"/>
                <w:sz w:val="28"/>
                <w:szCs w:val="28"/>
                <w:lang w:eastAsia="zh-CN"/>
              </w:rPr>
            </w:pPr>
          </w:p>
        </w:tc>
        <w:tc>
          <w:tcPr>
            <w:tcW w:w="1365" w:type="dxa"/>
            <w:vMerge w:val="continue"/>
            <w:vAlign w:val="center"/>
          </w:tcPr>
          <w:p w14:paraId="2A74276C">
            <w:pPr>
              <w:spacing w:line="360" w:lineRule="auto"/>
              <w:jc w:val="center"/>
              <w:rPr>
                <w:rFonts w:hint="eastAsia" w:ascii="仿宋" w:hAnsi="仿宋" w:eastAsia="仿宋" w:cs="仿宋"/>
                <w:bCs/>
                <w:color w:val="auto"/>
                <w:sz w:val="28"/>
                <w:szCs w:val="28"/>
                <w:lang w:eastAsia="zh-CN"/>
              </w:rPr>
            </w:pPr>
          </w:p>
        </w:tc>
        <w:tc>
          <w:tcPr>
            <w:tcW w:w="4572" w:type="dxa"/>
            <w:vAlign w:val="center"/>
          </w:tcPr>
          <w:p w14:paraId="45193280">
            <w:pPr>
              <w:jc w:val="center"/>
              <w:rPr>
                <w:rFonts w:hint="eastAsia" w:ascii="仿宋" w:hAnsi="仿宋" w:eastAsia="仿宋" w:cs="仿宋"/>
                <w:color w:val="auto"/>
                <w:sz w:val="28"/>
                <w:szCs w:val="28"/>
              </w:rPr>
            </w:pPr>
            <w:r>
              <w:rPr>
                <w:rFonts w:hint="eastAsia" w:ascii="仿宋" w:hAnsi="仿宋" w:eastAsia="仿宋" w:cs="仿宋"/>
                <w:color w:val="auto"/>
                <w:sz w:val="28"/>
                <w:szCs w:val="28"/>
              </w:rPr>
              <w:t>数据计算与基本分析</w:t>
            </w:r>
          </w:p>
        </w:tc>
      </w:tr>
      <w:tr w14:paraId="6B655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1526" w:type="dxa"/>
            <w:vMerge w:val="continue"/>
            <w:vAlign w:val="center"/>
          </w:tcPr>
          <w:p w14:paraId="61300346">
            <w:pPr>
              <w:spacing w:line="360" w:lineRule="auto"/>
              <w:ind w:firstLine="562"/>
              <w:jc w:val="center"/>
              <w:rPr>
                <w:rFonts w:hint="eastAsia" w:ascii="仿宋" w:hAnsi="仿宋" w:eastAsia="仿宋" w:cs="仿宋"/>
                <w:b/>
                <w:color w:val="auto"/>
                <w:sz w:val="28"/>
                <w:szCs w:val="28"/>
              </w:rPr>
            </w:pPr>
          </w:p>
        </w:tc>
        <w:tc>
          <w:tcPr>
            <w:tcW w:w="1615" w:type="dxa"/>
            <w:gridSpan w:val="2"/>
            <w:vMerge w:val="continue"/>
            <w:vAlign w:val="center"/>
          </w:tcPr>
          <w:p w14:paraId="09FA71DE">
            <w:pPr>
              <w:spacing w:line="360" w:lineRule="auto"/>
              <w:ind w:firstLine="562"/>
              <w:jc w:val="center"/>
              <w:rPr>
                <w:rFonts w:hint="eastAsia" w:ascii="仿宋" w:hAnsi="仿宋" w:eastAsia="仿宋" w:cs="仿宋"/>
                <w:b/>
                <w:color w:val="auto"/>
                <w:sz w:val="28"/>
                <w:szCs w:val="28"/>
              </w:rPr>
            </w:pPr>
          </w:p>
        </w:tc>
        <w:tc>
          <w:tcPr>
            <w:tcW w:w="1365" w:type="dxa"/>
            <w:vMerge w:val="continue"/>
            <w:vAlign w:val="center"/>
          </w:tcPr>
          <w:p w14:paraId="67EF1887">
            <w:pPr>
              <w:spacing w:line="360" w:lineRule="auto"/>
              <w:ind w:firstLine="562"/>
              <w:jc w:val="center"/>
              <w:rPr>
                <w:rFonts w:hint="eastAsia" w:ascii="仿宋" w:hAnsi="仿宋" w:eastAsia="仿宋" w:cs="仿宋"/>
                <w:b/>
                <w:color w:val="auto"/>
                <w:sz w:val="28"/>
                <w:szCs w:val="28"/>
              </w:rPr>
            </w:pPr>
          </w:p>
        </w:tc>
        <w:tc>
          <w:tcPr>
            <w:tcW w:w="4572" w:type="dxa"/>
            <w:vAlign w:val="center"/>
          </w:tcPr>
          <w:p w14:paraId="5A8CECCD">
            <w:pPr>
              <w:jc w:val="center"/>
              <w:rPr>
                <w:rFonts w:hint="eastAsia" w:ascii="仿宋" w:hAnsi="仿宋" w:eastAsia="仿宋" w:cs="仿宋"/>
                <w:color w:val="auto"/>
                <w:sz w:val="28"/>
                <w:szCs w:val="28"/>
              </w:rPr>
            </w:pPr>
            <w:r>
              <w:rPr>
                <w:rFonts w:hint="eastAsia" w:ascii="仿宋" w:hAnsi="仿宋" w:eastAsia="仿宋" w:cs="仿宋"/>
                <w:color w:val="auto"/>
                <w:sz w:val="28"/>
                <w:szCs w:val="28"/>
              </w:rPr>
              <w:t>数据规范与整理</w:t>
            </w:r>
          </w:p>
        </w:tc>
      </w:tr>
      <w:tr w14:paraId="0E414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078" w:type="dxa"/>
            <w:gridSpan w:val="5"/>
            <w:vAlign w:val="center"/>
          </w:tcPr>
          <w:p w14:paraId="296E79BE">
            <w:pPr>
              <w:ind w:firstLine="562"/>
              <w:jc w:val="center"/>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eastAsia="zh-CN"/>
              </w:rPr>
              <w:t>对接产业行业、对应岗位（群）及核心能力</w:t>
            </w:r>
          </w:p>
        </w:tc>
      </w:tr>
      <w:tr w14:paraId="71DDE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526" w:type="dxa"/>
            <w:vAlign w:val="center"/>
          </w:tcPr>
          <w:p w14:paraId="789FC444">
            <w:pPr>
              <w:spacing w:line="360" w:lineRule="auto"/>
              <w:jc w:val="center"/>
              <w:rPr>
                <w:rFonts w:hint="eastAsia" w:ascii="仿宋" w:hAnsi="仿宋" w:eastAsia="仿宋" w:cs="仿宋"/>
                <w:b/>
                <w:color w:val="auto"/>
                <w:sz w:val="28"/>
                <w:szCs w:val="28"/>
              </w:rPr>
            </w:pPr>
            <w:r>
              <w:rPr>
                <w:rFonts w:hint="eastAsia" w:ascii="仿宋" w:hAnsi="仿宋" w:eastAsia="仿宋" w:cs="仿宋"/>
                <w:color w:val="auto"/>
                <w:sz w:val="28"/>
                <w:szCs w:val="28"/>
              </w:rPr>
              <w:t>产业行业</w:t>
            </w:r>
          </w:p>
        </w:tc>
        <w:tc>
          <w:tcPr>
            <w:tcW w:w="1417" w:type="dxa"/>
            <w:vAlign w:val="center"/>
          </w:tcPr>
          <w:p w14:paraId="24395A45">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岗位</w:t>
            </w:r>
          </w:p>
          <w:p w14:paraId="4748BC64">
            <w:pPr>
              <w:spacing w:line="360" w:lineRule="auto"/>
              <w:jc w:val="center"/>
              <w:rPr>
                <w:rFonts w:hint="eastAsia" w:ascii="仿宋" w:hAnsi="仿宋" w:eastAsia="仿宋" w:cs="仿宋"/>
                <w:b/>
                <w:color w:val="auto"/>
                <w:sz w:val="28"/>
                <w:szCs w:val="28"/>
              </w:rPr>
            </w:pPr>
            <w:r>
              <w:rPr>
                <w:rFonts w:hint="eastAsia" w:ascii="仿宋" w:hAnsi="仿宋" w:eastAsia="仿宋" w:cs="仿宋"/>
                <w:color w:val="auto"/>
                <w:sz w:val="28"/>
                <w:szCs w:val="28"/>
              </w:rPr>
              <w:t>（群）</w:t>
            </w:r>
          </w:p>
        </w:tc>
        <w:tc>
          <w:tcPr>
            <w:tcW w:w="6135" w:type="dxa"/>
            <w:gridSpan w:val="3"/>
            <w:vAlign w:val="center"/>
          </w:tcPr>
          <w:p w14:paraId="4C70326D">
            <w:pPr>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核心能力</w:t>
            </w:r>
          </w:p>
          <w:p w14:paraId="074B613C">
            <w:pPr>
              <w:jc w:val="center"/>
              <w:rPr>
                <w:rFonts w:hint="eastAsia" w:ascii="仿宋" w:hAnsi="仿宋" w:eastAsia="仿宋" w:cs="仿宋"/>
                <w:b/>
                <w:color w:val="auto"/>
                <w:sz w:val="28"/>
                <w:szCs w:val="28"/>
                <w:lang w:eastAsia="zh-CN"/>
              </w:rPr>
            </w:pPr>
            <w:r>
              <w:rPr>
                <w:rFonts w:hint="eastAsia" w:ascii="仿宋" w:hAnsi="仿宋" w:eastAsia="仿宋" w:cs="仿宋"/>
                <w:color w:val="auto"/>
                <w:sz w:val="28"/>
                <w:szCs w:val="28"/>
                <w:lang w:eastAsia="zh-CN"/>
              </w:rPr>
              <w:t>（对应每个岗位（群），明确核心能力要求）</w:t>
            </w:r>
          </w:p>
        </w:tc>
      </w:tr>
      <w:tr w14:paraId="05BD9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1526" w:type="dxa"/>
            <w:vMerge w:val="restart"/>
            <w:vAlign w:val="center"/>
          </w:tcPr>
          <w:p w14:paraId="68307A70">
            <w:pPr>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会计、审计及税务服务等行业</w:t>
            </w:r>
          </w:p>
        </w:tc>
        <w:tc>
          <w:tcPr>
            <w:tcW w:w="1417" w:type="dxa"/>
            <w:vMerge w:val="restart"/>
            <w:vAlign w:val="center"/>
          </w:tcPr>
          <w:p w14:paraId="26D60FF4">
            <w:pPr>
              <w:jc w:val="center"/>
              <w:rPr>
                <w:rFonts w:hint="eastAsia" w:ascii="仿宋" w:hAnsi="仿宋" w:eastAsia="仿宋" w:cs="仿宋"/>
                <w:color w:val="auto"/>
                <w:sz w:val="28"/>
                <w:szCs w:val="28"/>
              </w:rPr>
            </w:pPr>
            <w:r>
              <w:rPr>
                <w:rFonts w:hint="eastAsia" w:ascii="仿宋" w:hAnsi="仿宋" w:eastAsia="仿宋" w:cs="仿宋"/>
                <w:color w:val="auto"/>
                <w:sz w:val="28"/>
                <w:szCs w:val="28"/>
              </w:rPr>
              <w:t>出纳</w:t>
            </w:r>
          </w:p>
        </w:tc>
        <w:tc>
          <w:tcPr>
            <w:tcW w:w="6135" w:type="dxa"/>
            <w:gridSpan w:val="3"/>
            <w:vAlign w:val="center"/>
          </w:tcPr>
          <w:p w14:paraId="7D2EC161">
            <w:pPr>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具备电子发票开具、票据影像化处理、电子票据识别与分类能力。</w:t>
            </w:r>
          </w:p>
        </w:tc>
      </w:tr>
      <w:tr w14:paraId="667FA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1526" w:type="dxa"/>
            <w:vMerge w:val="continue"/>
            <w:vAlign w:val="center"/>
          </w:tcPr>
          <w:p w14:paraId="55C42486">
            <w:pPr>
              <w:ind w:firstLine="560" w:firstLineChars="200"/>
              <w:jc w:val="both"/>
              <w:rPr>
                <w:rFonts w:hint="eastAsia" w:ascii="仿宋" w:hAnsi="仿宋" w:eastAsia="仿宋" w:cs="仿宋"/>
                <w:color w:val="auto"/>
                <w:sz w:val="28"/>
                <w:szCs w:val="28"/>
                <w:lang w:eastAsia="zh-CN"/>
              </w:rPr>
            </w:pPr>
          </w:p>
        </w:tc>
        <w:tc>
          <w:tcPr>
            <w:tcW w:w="1417" w:type="dxa"/>
            <w:vMerge w:val="continue"/>
            <w:vAlign w:val="center"/>
          </w:tcPr>
          <w:p w14:paraId="60BA0AD6">
            <w:pPr>
              <w:ind w:firstLine="560" w:firstLineChars="200"/>
              <w:jc w:val="center"/>
              <w:rPr>
                <w:rFonts w:hint="eastAsia" w:ascii="仿宋" w:hAnsi="仿宋" w:eastAsia="仿宋" w:cs="仿宋"/>
                <w:color w:val="auto"/>
                <w:sz w:val="28"/>
                <w:szCs w:val="28"/>
                <w:lang w:eastAsia="zh-CN"/>
              </w:rPr>
            </w:pPr>
          </w:p>
        </w:tc>
        <w:tc>
          <w:tcPr>
            <w:tcW w:w="6135" w:type="dxa"/>
            <w:gridSpan w:val="3"/>
            <w:vAlign w:val="center"/>
          </w:tcPr>
          <w:p w14:paraId="5C3E8BA2">
            <w:pPr>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具备企业收支业务办理、出纳账务处理和往来资金管理能力。</w:t>
            </w:r>
          </w:p>
        </w:tc>
      </w:tr>
      <w:tr w14:paraId="6921A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trPr>
        <w:tc>
          <w:tcPr>
            <w:tcW w:w="1526" w:type="dxa"/>
            <w:vMerge w:val="continue"/>
            <w:vAlign w:val="center"/>
          </w:tcPr>
          <w:p w14:paraId="497CF6B4">
            <w:pPr>
              <w:ind w:firstLine="560" w:firstLineChars="200"/>
              <w:jc w:val="both"/>
              <w:rPr>
                <w:rFonts w:hint="eastAsia" w:ascii="仿宋" w:hAnsi="仿宋" w:eastAsia="仿宋" w:cs="仿宋"/>
                <w:color w:val="auto"/>
                <w:sz w:val="28"/>
                <w:szCs w:val="28"/>
                <w:lang w:eastAsia="zh-CN"/>
              </w:rPr>
            </w:pPr>
          </w:p>
        </w:tc>
        <w:tc>
          <w:tcPr>
            <w:tcW w:w="1417" w:type="dxa"/>
            <w:vMerge w:val="restart"/>
            <w:vAlign w:val="center"/>
          </w:tcPr>
          <w:p w14:paraId="5A11423D">
            <w:pPr>
              <w:jc w:val="center"/>
              <w:rPr>
                <w:rFonts w:hint="eastAsia" w:ascii="仿宋" w:hAnsi="仿宋" w:eastAsia="仿宋" w:cs="仿宋"/>
                <w:color w:val="auto"/>
                <w:sz w:val="28"/>
                <w:szCs w:val="28"/>
              </w:rPr>
            </w:pPr>
            <w:r>
              <w:rPr>
                <w:rFonts w:hint="eastAsia" w:ascii="仿宋" w:hAnsi="仿宋" w:eastAsia="仿宋" w:cs="仿宋"/>
                <w:color w:val="auto"/>
                <w:sz w:val="28"/>
                <w:szCs w:val="28"/>
              </w:rPr>
              <w:t>会计</w:t>
            </w:r>
          </w:p>
        </w:tc>
        <w:tc>
          <w:tcPr>
            <w:tcW w:w="6135" w:type="dxa"/>
            <w:gridSpan w:val="3"/>
            <w:vAlign w:val="center"/>
          </w:tcPr>
          <w:p w14:paraId="6326F8BF">
            <w:pPr>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具备应用业财一体会计信息系统对主要经济业务进行会计确认、计量、报告以及实施会计监督的能力。</w:t>
            </w:r>
          </w:p>
        </w:tc>
      </w:tr>
      <w:tr w14:paraId="2A8E2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trPr>
        <w:tc>
          <w:tcPr>
            <w:tcW w:w="1526" w:type="dxa"/>
            <w:vMerge w:val="continue"/>
            <w:vAlign w:val="center"/>
          </w:tcPr>
          <w:p w14:paraId="4B4567C8">
            <w:pPr>
              <w:spacing w:line="360" w:lineRule="auto"/>
              <w:ind w:firstLine="562"/>
              <w:jc w:val="center"/>
              <w:rPr>
                <w:rFonts w:hint="eastAsia" w:ascii="仿宋" w:hAnsi="仿宋" w:eastAsia="仿宋" w:cs="仿宋"/>
                <w:b/>
                <w:color w:val="auto"/>
                <w:sz w:val="28"/>
                <w:szCs w:val="28"/>
                <w:lang w:eastAsia="zh-CN"/>
              </w:rPr>
            </w:pPr>
          </w:p>
        </w:tc>
        <w:tc>
          <w:tcPr>
            <w:tcW w:w="1417" w:type="dxa"/>
            <w:vMerge w:val="continue"/>
            <w:vAlign w:val="center"/>
          </w:tcPr>
          <w:p w14:paraId="40AB35A1">
            <w:pPr>
              <w:spacing w:line="360" w:lineRule="auto"/>
              <w:jc w:val="center"/>
              <w:rPr>
                <w:rFonts w:hint="eastAsia" w:ascii="仿宋" w:hAnsi="仿宋" w:eastAsia="仿宋" w:cs="仿宋"/>
                <w:bCs/>
                <w:color w:val="auto"/>
                <w:sz w:val="28"/>
                <w:szCs w:val="28"/>
                <w:lang w:eastAsia="zh-CN"/>
              </w:rPr>
            </w:pPr>
          </w:p>
        </w:tc>
        <w:tc>
          <w:tcPr>
            <w:tcW w:w="6135" w:type="dxa"/>
            <w:gridSpan w:val="3"/>
            <w:vAlign w:val="center"/>
          </w:tcPr>
          <w:p w14:paraId="03353064">
            <w:pPr>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具备票据扫描整理、电子档案管理等财税共享服务的能力。</w:t>
            </w:r>
          </w:p>
        </w:tc>
      </w:tr>
      <w:tr w14:paraId="086C6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trPr>
        <w:tc>
          <w:tcPr>
            <w:tcW w:w="1526" w:type="dxa"/>
            <w:vMerge w:val="continue"/>
            <w:vAlign w:val="center"/>
          </w:tcPr>
          <w:p w14:paraId="2AF0C1CB">
            <w:pPr>
              <w:spacing w:line="360" w:lineRule="auto"/>
              <w:ind w:firstLine="562"/>
              <w:jc w:val="center"/>
              <w:rPr>
                <w:rFonts w:hint="eastAsia" w:ascii="仿宋" w:hAnsi="仿宋" w:eastAsia="仿宋" w:cs="仿宋"/>
                <w:b/>
                <w:color w:val="auto"/>
                <w:sz w:val="28"/>
                <w:szCs w:val="28"/>
                <w:lang w:eastAsia="zh-CN"/>
              </w:rPr>
            </w:pPr>
          </w:p>
        </w:tc>
        <w:tc>
          <w:tcPr>
            <w:tcW w:w="1417" w:type="dxa"/>
            <w:vMerge w:val="continue"/>
            <w:vAlign w:val="center"/>
          </w:tcPr>
          <w:p w14:paraId="71475DA3">
            <w:pPr>
              <w:spacing w:line="360" w:lineRule="auto"/>
              <w:jc w:val="center"/>
              <w:rPr>
                <w:rFonts w:hint="eastAsia" w:ascii="仿宋" w:hAnsi="仿宋" w:eastAsia="仿宋" w:cs="仿宋"/>
                <w:bCs/>
                <w:color w:val="auto"/>
                <w:sz w:val="28"/>
                <w:szCs w:val="28"/>
                <w:lang w:eastAsia="zh-CN"/>
              </w:rPr>
            </w:pPr>
          </w:p>
        </w:tc>
        <w:tc>
          <w:tcPr>
            <w:tcW w:w="6135" w:type="dxa"/>
            <w:gridSpan w:val="3"/>
            <w:vAlign w:val="center"/>
          </w:tcPr>
          <w:p w14:paraId="59E02EB3">
            <w:pPr>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具备企业财务报表数据分析能力，能够对数据分析结果进行可视化呈现。</w:t>
            </w:r>
          </w:p>
        </w:tc>
      </w:tr>
      <w:tr w14:paraId="4079F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1526" w:type="dxa"/>
            <w:vMerge w:val="continue"/>
            <w:vAlign w:val="center"/>
          </w:tcPr>
          <w:p w14:paraId="418CAB26">
            <w:pPr>
              <w:spacing w:line="360" w:lineRule="auto"/>
              <w:ind w:firstLine="562"/>
              <w:jc w:val="center"/>
              <w:rPr>
                <w:rFonts w:hint="eastAsia" w:ascii="仿宋" w:hAnsi="仿宋" w:eastAsia="仿宋" w:cs="仿宋"/>
                <w:b/>
                <w:color w:val="auto"/>
                <w:sz w:val="28"/>
                <w:szCs w:val="28"/>
                <w:lang w:eastAsia="zh-CN"/>
              </w:rPr>
            </w:pPr>
          </w:p>
        </w:tc>
        <w:tc>
          <w:tcPr>
            <w:tcW w:w="1417" w:type="dxa"/>
            <w:vMerge w:val="restart"/>
            <w:vAlign w:val="center"/>
          </w:tcPr>
          <w:p w14:paraId="4C8E9ECE">
            <w:pPr>
              <w:jc w:val="center"/>
              <w:rPr>
                <w:rFonts w:hint="eastAsia" w:ascii="仿宋" w:hAnsi="仿宋" w:eastAsia="仿宋" w:cs="仿宋"/>
                <w:color w:val="auto"/>
                <w:sz w:val="28"/>
                <w:szCs w:val="28"/>
              </w:rPr>
            </w:pPr>
            <w:r>
              <w:rPr>
                <w:rFonts w:hint="eastAsia" w:ascii="仿宋" w:hAnsi="仿宋" w:eastAsia="仿宋" w:cs="仿宋"/>
                <w:color w:val="auto"/>
                <w:sz w:val="28"/>
                <w:szCs w:val="28"/>
              </w:rPr>
              <w:t>税务</w:t>
            </w:r>
          </w:p>
        </w:tc>
        <w:tc>
          <w:tcPr>
            <w:tcW w:w="6135" w:type="dxa"/>
            <w:gridSpan w:val="3"/>
            <w:vAlign w:val="center"/>
          </w:tcPr>
          <w:p w14:paraId="166F220D">
            <w:pPr>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具备财税票证使用与管理工作能力。</w:t>
            </w:r>
          </w:p>
        </w:tc>
      </w:tr>
      <w:tr w14:paraId="3D522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526" w:type="dxa"/>
            <w:vMerge w:val="continue"/>
            <w:vAlign w:val="center"/>
          </w:tcPr>
          <w:p w14:paraId="232CF8CA">
            <w:pPr>
              <w:spacing w:line="360" w:lineRule="auto"/>
              <w:ind w:firstLine="562"/>
              <w:jc w:val="center"/>
              <w:rPr>
                <w:rFonts w:hint="eastAsia" w:ascii="仿宋" w:hAnsi="仿宋" w:eastAsia="仿宋" w:cs="仿宋"/>
                <w:b/>
                <w:color w:val="auto"/>
                <w:sz w:val="28"/>
                <w:szCs w:val="28"/>
                <w:lang w:eastAsia="zh-CN"/>
              </w:rPr>
            </w:pPr>
          </w:p>
        </w:tc>
        <w:tc>
          <w:tcPr>
            <w:tcW w:w="1417" w:type="dxa"/>
            <w:vMerge w:val="continue"/>
            <w:vAlign w:val="center"/>
          </w:tcPr>
          <w:p w14:paraId="0F51161B">
            <w:pPr>
              <w:ind w:firstLine="560" w:firstLineChars="200"/>
              <w:jc w:val="center"/>
              <w:rPr>
                <w:rFonts w:hint="eastAsia" w:ascii="仿宋" w:hAnsi="仿宋" w:eastAsia="仿宋" w:cs="仿宋"/>
                <w:color w:val="auto"/>
                <w:sz w:val="28"/>
                <w:szCs w:val="28"/>
                <w:lang w:eastAsia="zh-CN"/>
              </w:rPr>
            </w:pPr>
          </w:p>
        </w:tc>
        <w:tc>
          <w:tcPr>
            <w:tcW w:w="6135" w:type="dxa"/>
            <w:gridSpan w:val="3"/>
            <w:vAlign w:val="center"/>
          </w:tcPr>
          <w:p w14:paraId="34C9D08B">
            <w:pPr>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具备企业主要税费计算与智能申报能力。</w:t>
            </w:r>
          </w:p>
        </w:tc>
      </w:tr>
      <w:tr w14:paraId="4268F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1526" w:type="dxa"/>
            <w:vMerge w:val="continue"/>
            <w:vAlign w:val="center"/>
          </w:tcPr>
          <w:p w14:paraId="14205E18">
            <w:pPr>
              <w:spacing w:line="360" w:lineRule="auto"/>
              <w:ind w:firstLine="562"/>
              <w:jc w:val="center"/>
              <w:rPr>
                <w:rFonts w:hint="eastAsia" w:ascii="仿宋" w:hAnsi="仿宋" w:eastAsia="仿宋" w:cs="仿宋"/>
                <w:b/>
                <w:color w:val="auto"/>
                <w:sz w:val="28"/>
                <w:szCs w:val="28"/>
                <w:lang w:eastAsia="zh-CN"/>
              </w:rPr>
            </w:pPr>
          </w:p>
        </w:tc>
        <w:tc>
          <w:tcPr>
            <w:tcW w:w="1417" w:type="dxa"/>
            <w:vMerge w:val="restart"/>
            <w:vAlign w:val="center"/>
          </w:tcPr>
          <w:p w14:paraId="38C67A23">
            <w:pPr>
              <w:jc w:val="center"/>
              <w:rPr>
                <w:rFonts w:hint="eastAsia" w:ascii="仿宋" w:hAnsi="仿宋" w:eastAsia="仿宋" w:cs="仿宋"/>
                <w:color w:val="auto"/>
                <w:sz w:val="28"/>
                <w:szCs w:val="28"/>
              </w:rPr>
            </w:pPr>
            <w:r>
              <w:rPr>
                <w:rFonts w:hint="eastAsia" w:ascii="仿宋" w:hAnsi="仿宋" w:eastAsia="仿宋" w:cs="仿宋"/>
                <w:color w:val="auto"/>
                <w:sz w:val="28"/>
                <w:szCs w:val="28"/>
              </w:rPr>
              <w:t>财税代理</w:t>
            </w:r>
          </w:p>
        </w:tc>
        <w:tc>
          <w:tcPr>
            <w:tcW w:w="6135" w:type="dxa"/>
            <w:gridSpan w:val="3"/>
            <w:vAlign w:val="center"/>
          </w:tcPr>
          <w:p w14:paraId="31486C21">
            <w:pPr>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具备运用新技术进行财税代理服务能力。</w:t>
            </w:r>
          </w:p>
        </w:tc>
      </w:tr>
      <w:tr w14:paraId="168E5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1526" w:type="dxa"/>
            <w:vMerge w:val="continue"/>
            <w:vAlign w:val="center"/>
          </w:tcPr>
          <w:p w14:paraId="5013BC12">
            <w:pPr>
              <w:spacing w:line="360" w:lineRule="auto"/>
              <w:ind w:firstLine="562"/>
              <w:jc w:val="center"/>
              <w:rPr>
                <w:rFonts w:hint="eastAsia" w:ascii="仿宋" w:hAnsi="仿宋" w:eastAsia="仿宋" w:cs="仿宋"/>
                <w:b/>
                <w:color w:val="auto"/>
                <w:sz w:val="28"/>
                <w:szCs w:val="28"/>
                <w:lang w:eastAsia="zh-CN"/>
              </w:rPr>
            </w:pPr>
          </w:p>
        </w:tc>
        <w:tc>
          <w:tcPr>
            <w:tcW w:w="1417" w:type="dxa"/>
            <w:vMerge w:val="continue"/>
            <w:vAlign w:val="center"/>
          </w:tcPr>
          <w:p w14:paraId="2022D4A2">
            <w:pPr>
              <w:spacing w:line="360" w:lineRule="auto"/>
              <w:ind w:firstLine="562"/>
              <w:jc w:val="center"/>
              <w:rPr>
                <w:rFonts w:hint="eastAsia" w:ascii="仿宋" w:hAnsi="仿宋" w:eastAsia="仿宋" w:cs="仿宋"/>
                <w:b/>
                <w:color w:val="auto"/>
                <w:sz w:val="28"/>
                <w:szCs w:val="28"/>
                <w:lang w:eastAsia="zh-CN"/>
              </w:rPr>
            </w:pPr>
          </w:p>
        </w:tc>
        <w:tc>
          <w:tcPr>
            <w:tcW w:w="6135" w:type="dxa"/>
            <w:gridSpan w:val="3"/>
            <w:vAlign w:val="center"/>
          </w:tcPr>
          <w:p w14:paraId="73441960">
            <w:pPr>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具备代理报税、发票代办、工商服务、银行事务办理、资质办理等税务事项代理服务能力。</w:t>
            </w:r>
          </w:p>
        </w:tc>
      </w:tr>
    </w:tbl>
    <w:p w14:paraId="6EF2936E">
      <w:pPr>
        <w:spacing w:before="215" w:line="360" w:lineRule="auto"/>
        <w:ind w:firstLine="646" w:firstLineChars="200"/>
        <w:outlineLvl w:val="0"/>
        <w:rPr>
          <w:rFonts w:hint="eastAsia" w:ascii="黑体" w:hAnsi="黑体" w:eastAsia="黑体" w:cs="黑体"/>
          <w:color w:val="auto"/>
          <w:spacing w:val="6"/>
          <w:sz w:val="31"/>
          <w:szCs w:val="31"/>
          <w:lang w:eastAsia="zh-CN"/>
        </w:rPr>
      </w:pPr>
      <w:r>
        <w:rPr>
          <w:rFonts w:hint="eastAsia" w:ascii="黑体" w:hAnsi="黑体" w:eastAsia="黑体" w:cs="黑体"/>
          <w:b/>
          <w:bCs/>
          <w:color w:val="auto"/>
          <w:spacing w:val="6"/>
          <w:sz w:val="31"/>
          <w:szCs w:val="31"/>
          <w:lang w:eastAsia="zh-CN"/>
        </w:rPr>
        <w:t>二、竞赛目标</w:t>
      </w:r>
    </w:p>
    <w:p w14:paraId="56927011">
      <w:pPr>
        <w:widowControl w:val="0"/>
        <w:kinsoku/>
        <w:autoSpaceDE/>
        <w:autoSpaceDN/>
        <w:adjustRightInd/>
        <w:snapToGrid/>
        <w:spacing w:line="360" w:lineRule="auto"/>
        <w:ind w:firstLine="560" w:firstLineChars="200"/>
        <w:jc w:val="both"/>
        <w:textAlignment w:val="auto"/>
        <w:rPr>
          <w:rFonts w:hint="eastAsia" w:ascii="仿宋" w:hAnsi="仿宋" w:eastAsia="仿宋" w:cs="仿宋"/>
          <w:snapToGrid/>
          <w:color w:val="auto"/>
          <w:kern w:val="2"/>
          <w:sz w:val="28"/>
          <w:szCs w:val="28"/>
          <w:lang w:eastAsia="zh-CN"/>
        </w:rPr>
      </w:pPr>
      <w:r>
        <w:rPr>
          <w:rFonts w:hint="eastAsia" w:ascii="仿宋" w:hAnsi="仿宋" w:eastAsia="仿宋" w:cs="仿宋"/>
          <w:snapToGrid/>
          <w:color w:val="auto"/>
          <w:kern w:val="2"/>
          <w:sz w:val="28"/>
          <w:szCs w:val="28"/>
          <w:lang w:eastAsia="zh-CN"/>
        </w:rPr>
        <w:t>智能财税基本技能赛项以立德树人为根本，根据财税改革发展新方向，适应数字经济时代新技术、新业态、新模式、新岗位职业能力新要求，体现智能财税基本知识、基本技能、基本方法的应用，提高中职学校“岗课赛证”综合育人水平，引领会计事务、纳税事务和统计事务专业数字化改革发展。竞赛内容依据企业会计、税务、财税代理等岗位典型工作任务，覆盖会计事务、纳税事务和统计事务等专业主要专业核心课程，融合职业技能等级标准，体现业财税一体化核算与监督、财务数据分析等数字化升级与转型要求。通过竞赛实现“以赛促教、以赛促学、以赛促建、以赛促改”，推进中职学生德智体美劳全面提高，增强学生爱岗敬业、诚实守信、坚持准则、严谨细致的职业精神和团队合作意识，培养学生具备良好的职业道德与职业品质。</w:t>
      </w:r>
    </w:p>
    <w:p w14:paraId="31C0DB86">
      <w:pPr>
        <w:spacing w:before="215" w:line="360" w:lineRule="auto"/>
        <w:ind w:firstLine="646" w:firstLineChars="200"/>
        <w:outlineLvl w:val="0"/>
        <w:rPr>
          <w:rFonts w:hint="eastAsia" w:ascii="黑体" w:hAnsi="黑体" w:eastAsia="黑体" w:cs="黑体"/>
          <w:b/>
          <w:bCs/>
          <w:color w:val="auto"/>
          <w:sz w:val="31"/>
          <w:szCs w:val="31"/>
          <w:lang w:eastAsia="zh-CN"/>
        </w:rPr>
      </w:pPr>
      <w:r>
        <w:rPr>
          <w:rFonts w:ascii="黑体" w:hAnsi="黑体" w:eastAsia="黑体" w:cs="黑体"/>
          <w:b/>
          <w:bCs/>
          <w:color w:val="auto"/>
          <w:spacing w:val="6"/>
          <w:sz w:val="31"/>
          <w:szCs w:val="31"/>
          <w:lang w:eastAsia="zh-CN"/>
        </w:rPr>
        <w:t>三、竞赛内容</w:t>
      </w:r>
    </w:p>
    <w:p w14:paraId="2D16D84E">
      <w:pPr>
        <w:widowControl w:val="0"/>
        <w:kinsoku/>
        <w:autoSpaceDE/>
        <w:autoSpaceDN/>
        <w:adjustRightInd/>
        <w:snapToGrid/>
        <w:spacing w:line="360" w:lineRule="auto"/>
        <w:ind w:firstLine="560" w:firstLineChars="200"/>
        <w:jc w:val="both"/>
        <w:textAlignment w:val="auto"/>
        <w:rPr>
          <w:rFonts w:ascii="仿宋" w:hAnsi="仿宋" w:eastAsia="仿宋" w:cs="仿宋"/>
          <w:snapToGrid/>
          <w:color w:val="auto"/>
          <w:kern w:val="2"/>
          <w:sz w:val="28"/>
          <w:szCs w:val="28"/>
          <w:lang w:eastAsia="zh-CN"/>
        </w:rPr>
      </w:pPr>
      <w:r>
        <w:rPr>
          <w:rFonts w:hint="eastAsia" w:ascii="仿宋" w:hAnsi="仿宋" w:eastAsia="仿宋" w:cs="仿宋"/>
          <w:snapToGrid/>
          <w:color w:val="auto"/>
          <w:kern w:val="2"/>
          <w:sz w:val="28"/>
          <w:szCs w:val="28"/>
          <w:lang w:eastAsia="zh-CN"/>
        </w:rPr>
        <w:t>赛项通过完成纳税事务处理、财务数据分析等工作领域的代表性任务，考察参赛选手新技术下财税应用能力、职业判断能力，在企业内控制度约束下的人人协同和人机协同处理企业纳税事务和财务数据分析能力，在实际工作中处理各种问题的应变能力。</w:t>
      </w:r>
    </w:p>
    <w:p w14:paraId="49EF0E28">
      <w:pPr>
        <w:widowControl w:val="0"/>
        <w:kinsoku/>
        <w:autoSpaceDE/>
        <w:autoSpaceDN/>
        <w:adjustRightInd/>
        <w:snapToGrid/>
        <w:spacing w:line="360" w:lineRule="auto"/>
        <w:ind w:firstLine="560" w:firstLineChars="200"/>
        <w:jc w:val="both"/>
        <w:textAlignment w:val="auto"/>
        <w:rPr>
          <w:rFonts w:hint="eastAsia" w:ascii="仿宋" w:hAnsi="仿宋" w:eastAsia="仿宋" w:cs="仿宋"/>
          <w:snapToGrid/>
          <w:color w:val="auto"/>
          <w:kern w:val="2"/>
          <w:sz w:val="28"/>
          <w:szCs w:val="28"/>
          <w:lang w:eastAsia="zh-CN"/>
        </w:rPr>
      </w:pPr>
      <w:r>
        <w:rPr>
          <w:rFonts w:hint="eastAsia" w:ascii="仿宋" w:hAnsi="仿宋" w:eastAsia="仿宋" w:cs="仿宋"/>
          <w:snapToGrid/>
          <w:color w:val="auto"/>
          <w:kern w:val="2"/>
          <w:sz w:val="28"/>
          <w:szCs w:val="28"/>
          <w:lang w:eastAsia="zh-CN"/>
        </w:rPr>
        <w:t>竞赛内容包含</w:t>
      </w:r>
      <w:r>
        <w:rPr>
          <w:rFonts w:hint="eastAsia" w:ascii="仿宋" w:hAnsi="仿宋" w:eastAsia="仿宋" w:cs="仿宋"/>
          <w:b/>
          <w:bCs/>
          <w:snapToGrid/>
          <w:color w:val="auto"/>
          <w:kern w:val="2"/>
          <w:sz w:val="28"/>
          <w:szCs w:val="28"/>
          <w:lang w:eastAsia="zh-CN"/>
        </w:rPr>
        <w:t>技能操作环节</w:t>
      </w:r>
      <w:r>
        <w:rPr>
          <w:rFonts w:hint="eastAsia" w:ascii="仿宋" w:hAnsi="仿宋" w:eastAsia="仿宋" w:cs="仿宋"/>
          <w:snapToGrid/>
          <w:color w:val="auto"/>
          <w:kern w:val="2"/>
          <w:sz w:val="28"/>
          <w:szCs w:val="28"/>
          <w:lang w:eastAsia="zh-CN"/>
        </w:rPr>
        <w:t>和</w:t>
      </w:r>
      <w:r>
        <w:rPr>
          <w:rFonts w:hint="eastAsia" w:ascii="仿宋" w:hAnsi="仿宋" w:eastAsia="仿宋" w:cs="仿宋"/>
          <w:b/>
          <w:bCs/>
          <w:snapToGrid/>
          <w:color w:val="auto"/>
          <w:kern w:val="2"/>
          <w:sz w:val="28"/>
          <w:szCs w:val="28"/>
          <w:lang w:eastAsia="zh-CN"/>
        </w:rPr>
        <w:t>展示汇报环节</w:t>
      </w:r>
      <w:r>
        <w:rPr>
          <w:rFonts w:hint="eastAsia" w:ascii="仿宋" w:hAnsi="仿宋" w:eastAsia="仿宋" w:cs="仿宋"/>
          <w:snapToGrid/>
          <w:color w:val="auto"/>
          <w:kern w:val="2"/>
          <w:sz w:val="28"/>
          <w:szCs w:val="28"/>
          <w:lang w:eastAsia="zh-CN"/>
        </w:rPr>
        <w:t>两部分，技能操作环节包含纳税事务处理和财务数据分析两部分，竞赛时长240分钟，分值80分，展示汇报环节PPT制作时长60分钟，展示汇报10分钟/队，分值20分。</w:t>
      </w:r>
    </w:p>
    <w:p w14:paraId="55766A59">
      <w:pPr>
        <w:spacing w:line="360" w:lineRule="auto"/>
        <w:ind w:firstLine="562" w:firstLineChars="200"/>
        <w:outlineLvl w:val="1"/>
        <w:rPr>
          <w:rFonts w:hint="eastAsia" w:ascii="黑体" w:hAnsi="黑体" w:eastAsia="黑体" w:cs="黑体"/>
          <w:sz w:val="28"/>
          <w:szCs w:val="28"/>
          <w:lang w:eastAsia="zh-CN"/>
        </w:rPr>
      </w:pPr>
      <w:r>
        <w:rPr>
          <w:rFonts w:hint="eastAsia" w:ascii="黑体" w:hAnsi="黑体" w:eastAsia="黑体" w:cs="黑体"/>
          <w:b/>
          <w:bCs/>
          <w:color w:val="auto"/>
          <w:sz w:val="28"/>
          <w:szCs w:val="28"/>
          <w:lang w:eastAsia="zh-CN"/>
        </w:rPr>
        <w:t>（一）</w:t>
      </w:r>
      <w:r>
        <w:rPr>
          <w:rFonts w:hint="eastAsia" w:ascii="黑体" w:hAnsi="黑体" w:eastAsia="黑体" w:cs="黑体"/>
          <w:b/>
          <w:bCs/>
          <w:color w:val="auto"/>
          <w:sz w:val="28"/>
          <w:szCs w:val="28"/>
          <w:lang w:val="en-US" w:eastAsia="zh-CN"/>
        </w:rPr>
        <w:t>技能环节</w:t>
      </w:r>
    </w:p>
    <w:p w14:paraId="783EA75B">
      <w:pPr>
        <w:spacing w:line="360" w:lineRule="auto"/>
        <w:ind w:firstLine="562" w:firstLineChars="200"/>
        <w:outlineLvl w:val="1"/>
        <w:rPr>
          <w:rFonts w:hint="eastAsia" w:ascii="仿宋" w:hAnsi="仿宋" w:eastAsia="仿宋" w:cs="楷体"/>
          <w:b/>
          <w:bCs/>
          <w:color w:val="auto"/>
          <w:sz w:val="28"/>
          <w:szCs w:val="28"/>
          <w:lang w:eastAsia="zh-CN"/>
        </w:rPr>
      </w:pPr>
      <w:r>
        <w:rPr>
          <w:rFonts w:hint="eastAsia" w:ascii="仿宋" w:hAnsi="仿宋" w:eastAsia="仿宋" w:cs="楷体"/>
          <w:b/>
          <w:bCs/>
          <w:color w:val="auto"/>
          <w:sz w:val="28"/>
          <w:szCs w:val="28"/>
          <w:lang w:val="en-US" w:eastAsia="zh-CN"/>
        </w:rPr>
        <w:t>1.</w:t>
      </w:r>
      <w:r>
        <w:rPr>
          <w:rFonts w:hint="eastAsia" w:ascii="仿宋" w:hAnsi="仿宋" w:eastAsia="仿宋" w:cs="楷体"/>
          <w:b/>
          <w:bCs/>
          <w:color w:val="auto"/>
          <w:sz w:val="28"/>
          <w:szCs w:val="28"/>
          <w:lang w:eastAsia="zh-CN"/>
        </w:rPr>
        <w:t>纳税事务处理</w:t>
      </w:r>
    </w:p>
    <w:p w14:paraId="16A735D6">
      <w:pPr>
        <w:spacing w:line="360" w:lineRule="auto"/>
        <w:ind w:firstLine="562" w:firstLineChars="200"/>
        <w:outlineLvl w:val="2"/>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（1）智能化发票开具</w:t>
      </w:r>
    </w:p>
    <w:p w14:paraId="27C91C40">
      <w:pPr>
        <w:spacing w:line="360" w:lineRule="auto"/>
        <w:ind w:left="559" w:leftChars="266"/>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1）开票信息维护</w:t>
      </w:r>
    </w:p>
    <w:p w14:paraId="694D7DFE">
      <w:pPr>
        <w:spacing w:line="360" w:lineRule="auto"/>
        <w:ind w:left="559" w:leftChars="266"/>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维护纳税主体信息、购货方单位信息、商品与服务档案信息等。</w:t>
      </w:r>
    </w:p>
    <w:p w14:paraId="5CE762B2">
      <w:pPr>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2）发票领用与分发、智能化发票开具、发票查询与统计、发票勾选与认证。</w:t>
      </w:r>
    </w:p>
    <w:p w14:paraId="33C2364F">
      <w:pPr>
        <w:spacing w:line="360" w:lineRule="auto"/>
        <w:ind w:firstLine="562" w:firstLineChars="200"/>
        <w:outlineLvl w:val="2"/>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（2）增值税及附加税费申报</w:t>
      </w:r>
    </w:p>
    <w:p w14:paraId="3CAA40E7">
      <w:pPr>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对生成的增值税及附加税费申报表等纳税申报主表与附表数据内容进行填写与审核，并进行当月的纳税申报。</w:t>
      </w:r>
    </w:p>
    <w:p w14:paraId="6A88AD57">
      <w:pPr>
        <w:spacing w:line="360" w:lineRule="auto"/>
        <w:ind w:firstLine="562" w:firstLineChars="200"/>
        <w:outlineLvl w:val="2"/>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3</w:t>
      </w:r>
      <w:r>
        <w:rPr>
          <w:rFonts w:hint="eastAsia" w:ascii="仿宋" w:hAnsi="仿宋" w:eastAsia="仿宋" w:cs="仿宋"/>
          <w:b/>
          <w:bCs/>
          <w:color w:val="auto"/>
          <w:sz w:val="28"/>
          <w:szCs w:val="28"/>
          <w:lang w:eastAsia="zh-CN"/>
        </w:rPr>
        <w:t>）居民企业（查账征收）所得税月（季）度或年度汇算清缴申报</w:t>
      </w:r>
    </w:p>
    <w:p w14:paraId="186ED121">
      <w:pPr>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对生成的企业所得税月（季）度预缴纳税申报表或年度汇算清缴申报主表与附表数据内容进行填写与审核，并进行当月（季）纳税申报或年度汇算清缴。</w:t>
      </w:r>
    </w:p>
    <w:p w14:paraId="6E598F64">
      <w:pPr>
        <w:spacing w:line="360" w:lineRule="auto"/>
        <w:ind w:firstLine="562" w:firstLineChars="200"/>
        <w:outlineLvl w:val="1"/>
        <w:rPr>
          <w:rFonts w:hint="eastAsia" w:ascii="仿宋" w:hAnsi="仿宋" w:eastAsia="仿宋" w:cs="楷体"/>
          <w:b/>
          <w:bCs/>
          <w:color w:val="auto"/>
          <w:sz w:val="28"/>
          <w:szCs w:val="28"/>
          <w:lang w:eastAsia="zh-CN"/>
        </w:rPr>
      </w:pPr>
      <w:r>
        <w:rPr>
          <w:rFonts w:hint="eastAsia" w:ascii="仿宋" w:hAnsi="仿宋" w:eastAsia="仿宋" w:cs="楷体"/>
          <w:b/>
          <w:bCs/>
          <w:color w:val="auto"/>
          <w:sz w:val="28"/>
          <w:szCs w:val="28"/>
          <w:lang w:val="en-US" w:eastAsia="zh-CN"/>
        </w:rPr>
        <w:t>1.</w:t>
      </w:r>
      <w:r>
        <w:rPr>
          <w:rFonts w:hint="eastAsia" w:ascii="仿宋" w:hAnsi="仿宋" w:eastAsia="仿宋" w:cs="楷体"/>
          <w:b/>
          <w:bCs/>
          <w:color w:val="auto"/>
          <w:sz w:val="28"/>
          <w:szCs w:val="28"/>
          <w:lang w:eastAsia="zh-CN"/>
        </w:rPr>
        <w:t>财务数据分析</w:t>
      </w:r>
    </w:p>
    <w:p w14:paraId="7CDED634">
      <w:pPr>
        <w:spacing w:line="360" w:lineRule="auto"/>
        <w:ind w:firstLine="562" w:firstLineChars="200"/>
        <w:outlineLvl w:val="2"/>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1</w:t>
      </w:r>
      <w:r>
        <w:rPr>
          <w:rFonts w:hint="eastAsia" w:ascii="仿宋" w:hAnsi="仿宋" w:eastAsia="仿宋" w:cs="仿宋"/>
          <w:b/>
          <w:bCs/>
          <w:color w:val="auto"/>
          <w:sz w:val="28"/>
          <w:szCs w:val="28"/>
          <w:lang w:eastAsia="zh-CN"/>
        </w:rPr>
        <w:t>）数据管理素养</w:t>
      </w:r>
    </w:p>
    <w:p w14:paraId="0BCC71DE">
      <w:pPr>
        <w:spacing w:line="360" w:lineRule="auto"/>
        <w:ind w:firstLine="560" w:firstLineChars="200"/>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zh-CN" w:eastAsia="zh-CN"/>
        </w:rPr>
        <w:t>数据管理职业道德规范，数据管理分析的思路、维度与方法。</w:t>
      </w:r>
    </w:p>
    <w:p w14:paraId="3D39178F">
      <w:pPr>
        <w:spacing w:line="360" w:lineRule="auto"/>
        <w:ind w:firstLine="562" w:firstLineChars="200"/>
        <w:outlineLvl w:val="2"/>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2</w:t>
      </w:r>
      <w:r>
        <w:rPr>
          <w:rFonts w:hint="eastAsia" w:ascii="仿宋" w:hAnsi="仿宋" w:eastAsia="仿宋" w:cs="仿宋"/>
          <w:b/>
          <w:bCs/>
          <w:color w:val="auto"/>
          <w:sz w:val="28"/>
          <w:szCs w:val="28"/>
          <w:lang w:eastAsia="zh-CN"/>
        </w:rPr>
        <w:t>）业务数据分析</w:t>
      </w:r>
    </w:p>
    <w:p w14:paraId="52498E7B">
      <w:pPr>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1）完成采购业务完成情况及计划执行差异分析、供应商评价分析，并进行可视化呈现；</w:t>
      </w:r>
    </w:p>
    <w:p w14:paraId="6AEBF41A">
      <w:pPr>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2）完成销售业务完成情况及计划执行差异分析、客户评价分析，并进行可视化呈现。</w:t>
      </w:r>
    </w:p>
    <w:p w14:paraId="7900671A">
      <w:pPr>
        <w:spacing w:line="360" w:lineRule="auto"/>
        <w:ind w:firstLine="562" w:firstLineChars="200"/>
        <w:outlineLvl w:val="2"/>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3</w:t>
      </w:r>
      <w:r>
        <w:rPr>
          <w:rFonts w:hint="eastAsia" w:ascii="仿宋" w:hAnsi="仿宋" w:eastAsia="仿宋" w:cs="仿宋"/>
          <w:b/>
          <w:bCs/>
          <w:color w:val="auto"/>
          <w:sz w:val="28"/>
          <w:szCs w:val="28"/>
          <w:lang w:eastAsia="zh-CN"/>
        </w:rPr>
        <w:t>）财务报表分析</w:t>
      </w:r>
    </w:p>
    <w:p w14:paraId="1F8052BF">
      <w:pPr>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1）完成资产负债表主要报表项目结构及趋势变动分析，并进行可视化呈现；</w:t>
      </w:r>
    </w:p>
    <w:p w14:paraId="18F33E6F">
      <w:pPr>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2）完成利润表主要报表项目结构及趋势变动分析，并进行可视化呈现；</w:t>
      </w:r>
    </w:p>
    <w:p w14:paraId="46AEE205">
      <w:pPr>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3）完成偿债能力、盈利能力、营运能力、发展能力等主要财务指标的计算与行业对比分析，并进行可视化呈现。</w:t>
      </w:r>
    </w:p>
    <w:p w14:paraId="442968C9">
      <w:pPr>
        <w:spacing w:line="360" w:lineRule="auto"/>
        <w:ind w:firstLine="562" w:firstLineChars="200"/>
        <w:outlineLvl w:val="1"/>
        <w:rPr>
          <w:rFonts w:hint="eastAsia" w:ascii="黑体" w:hAnsi="黑体" w:eastAsia="黑体" w:cs="黑体"/>
          <w:sz w:val="28"/>
          <w:szCs w:val="28"/>
          <w:lang w:eastAsia="zh-CN"/>
        </w:rPr>
      </w:pPr>
      <w:r>
        <w:rPr>
          <w:rFonts w:hint="eastAsia" w:ascii="黑体" w:hAnsi="黑体" w:eastAsia="黑体" w:cs="黑体"/>
          <w:b/>
          <w:bCs/>
          <w:color w:val="auto"/>
          <w:sz w:val="28"/>
          <w:szCs w:val="28"/>
          <w:lang w:eastAsia="zh-CN"/>
        </w:rPr>
        <w:t>（</w:t>
      </w:r>
      <w:r>
        <w:rPr>
          <w:rFonts w:hint="eastAsia" w:ascii="黑体" w:hAnsi="黑体" w:eastAsia="黑体" w:cs="黑体"/>
          <w:b/>
          <w:bCs/>
          <w:color w:val="auto"/>
          <w:sz w:val="28"/>
          <w:szCs w:val="28"/>
          <w:lang w:val="en-US" w:eastAsia="zh-CN"/>
        </w:rPr>
        <w:t>二</w:t>
      </w:r>
      <w:r>
        <w:rPr>
          <w:rFonts w:hint="eastAsia" w:ascii="黑体" w:hAnsi="黑体" w:eastAsia="黑体" w:cs="黑体"/>
          <w:b/>
          <w:bCs/>
          <w:color w:val="auto"/>
          <w:sz w:val="28"/>
          <w:szCs w:val="28"/>
          <w:lang w:eastAsia="zh-CN"/>
        </w:rPr>
        <w:t>）</w:t>
      </w:r>
      <w:r>
        <w:rPr>
          <w:rFonts w:hint="eastAsia" w:ascii="黑体" w:hAnsi="黑体" w:eastAsia="黑体" w:cs="黑体"/>
          <w:b/>
          <w:bCs/>
          <w:color w:val="auto"/>
          <w:sz w:val="28"/>
          <w:szCs w:val="28"/>
          <w:lang w:val="en-US" w:eastAsia="zh-CN"/>
        </w:rPr>
        <w:t>展示环节</w:t>
      </w:r>
    </w:p>
    <w:p w14:paraId="7522D13D">
      <w:pPr>
        <w:pStyle w:val="7"/>
        <w:spacing w:line="360" w:lineRule="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参赛团队根据技能环节中的一个完整的工作任务（“纳税事务处理”和“财务数据分析”2个模块任选其一），围绕“技能水平、职业素养、应用价值、团队合作、创新创意”要素设计参赛项目内容。建议汇报内容包括但不限于任务解读、案例分析（或问题诊断）、实施过程（或解决方案）、总结反思等。</w:t>
      </w:r>
    </w:p>
    <w:p w14:paraId="4514932E">
      <w:pPr>
        <w:pStyle w:val="7"/>
        <w:spacing w:line="360" w:lineRule="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展示环节时长控制在每组10分钟，以PPT形式汇报。制作PPT的过程在技能环节比赛结束后集中完成，</w:t>
      </w:r>
      <w:r>
        <w:rPr>
          <w:rFonts w:hint="eastAsia" w:ascii="仿宋" w:hAnsi="仿宋" w:eastAsia="仿宋" w:cs="仿宋"/>
          <w:b/>
          <w:bCs/>
          <w:color w:val="auto"/>
          <w:sz w:val="28"/>
          <w:szCs w:val="28"/>
          <w:lang w:eastAsia="zh-CN"/>
        </w:rPr>
        <w:t>不联外网，不带道具和材料</w:t>
      </w:r>
      <w:r>
        <w:rPr>
          <w:rFonts w:hint="eastAsia" w:ascii="仿宋" w:hAnsi="仿宋" w:eastAsia="仿宋" w:cs="仿宋"/>
          <w:color w:val="auto"/>
          <w:sz w:val="28"/>
          <w:szCs w:val="28"/>
          <w:lang w:eastAsia="zh-CN"/>
        </w:rPr>
        <w:t>，所需数据由技术支持单位提供，制作时长为1个小时。U盘由承办校提供，制作完成后由各参赛团队自行封存，上交赛务管理人员保管，待参赛选手进入候场区后将封存袋交各参赛团队自行打开查验。汇报结束后，将U盘上交裁判，裁判统一将PPT拷出，比赛结束后各参赛队的PPT提交集团留存备查。封存袋和PPT上仅标注抽签汇报顺序号，不能出现任何参赛院校信息。</w:t>
      </w:r>
    </w:p>
    <w:p w14:paraId="2BB2C1AC">
      <w:pPr>
        <w:pStyle w:val="7"/>
        <w:spacing w:line="360" w:lineRule="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展示环节数据来源：1.技能环节赛前提供给各参赛队伍原有训练账号内的数据。</w:t>
      </w:r>
    </w:p>
    <w:p w14:paraId="1108EBCE">
      <w:pPr>
        <w:rPr>
          <w:rFonts w:hint="eastAsia"/>
          <w:lang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276"/>
        <w:gridCol w:w="4394"/>
        <w:gridCol w:w="1134"/>
        <w:gridCol w:w="901"/>
      </w:tblGrid>
      <w:tr w14:paraId="01B1E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gridSpan w:val="2"/>
            <w:vAlign w:val="center"/>
          </w:tcPr>
          <w:p w14:paraId="6FD52124">
            <w:pPr>
              <w:widowControl w:val="0"/>
              <w:spacing w:line="360" w:lineRule="auto"/>
              <w:jc w:val="center"/>
              <w:rPr>
                <w:rFonts w:hint="eastAsia" w:ascii="仿宋" w:hAnsi="仿宋" w:eastAsia="仿宋"/>
                <w:sz w:val="24"/>
                <w:szCs w:val="24"/>
              </w:rPr>
            </w:pPr>
            <w:r>
              <w:rPr>
                <w:rFonts w:hint="eastAsia" w:ascii="仿宋" w:hAnsi="仿宋" w:eastAsia="仿宋"/>
                <w:sz w:val="24"/>
                <w:szCs w:val="24"/>
              </w:rPr>
              <w:t>模块</w:t>
            </w:r>
          </w:p>
        </w:tc>
        <w:tc>
          <w:tcPr>
            <w:tcW w:w="4394" w:type="dxa"/>
            <w:vAlign w:val="center"/>
          </w:tcPr>
          <w:p w14:paraId="5E655DDC">
            <w:pPr>
              <w:widowControl w:val="0"/>
              <w:spacing w:line="360" w:lineRule="auto"/>
              <w:jc w:val="center"/>
              <w:rPr>
                <w:rFonts w:hint="eastAsia" w:ascii="仿宋" w:hAnsi="仿宋" w:eastAsia="仿宋"/>
                <w:sz w:val="24"/>
                <w:szCs w:val="24"/>
              </w:rPr>
            </w:pPr>
            <w:r>
              <w:rPr>
                <w:rFonts w:hint="eastAsia" w:ascii="仿宋" w:hAnsi="仿宋" w:eastAsia="仿宋"/>
                <w:sz w:val="24"/>
                <w:szCs w:val="24"/>
              </w:rPr>
              <w:t>知识点/技能点</w:t>
            </w:r>
          </w:p>
        </w:tc>
        <w:tc>
          <w:tcPr>
            <w:tcW w:w="1134" w:type="dxa"/>
            <w:vAlign w:val="center"/>
          </w:tcPr>
          <w:p w14:paraId="71CE9D75">
            <w:pPr>
              <w:widowControl w:val="0"/>
              <w:spacing w:line="360" w:lineRule="auto"/>
              <w:jc w:val="center"/>
              <w:rPr>
                <w:rFonts w:hint="eastAsia" w:ascii="仿宋" w:hAnsi="仿宋" w:eastAsia="仿宋"/>
                <w:sz w:val="24"/>
                <w:szCs w:val="24"/>
              </w:rPr>
            </w:pPr>
            <w:r>
              <w:rPr>
                <w:rFonts w:hint="eastAsia" w:ascii="仿宋" w:hAnsi="仿宋" w:eastAsia="仿宋"/>
                <w:sz w:val="24"/>
                <w:szCs w:val="24"/>
              </w:rPr>
              <w:t>时长</w:t>
            </w:r>
          </w:p>
        </w:tc>
        <w:tc>
          <w:tcPr>
            <w:tcW w:w="901" w:type="dxa"/>
            <w:vAlign w:val="center"/>
          </w:tcPr>
          <w:p w14:paraId="1E7B77DC">
            <w:pPr>
              <w:widowControl w:val="0"/>
              <w:spacing w:line="360" w:lineRule="auto"/>
              <w:jc w:val="center"/>
              <w:rPr>
                <w:rFonts w:hint="eastAsia" w:ascii="仿宋" w:hAnsi="仿宋" w:eastAsia="仿宋"/>
                <w:sz w:val="24"/>
                <w:szCs w:val="24"/>
              </w:rPr>
            </w:pPr>
            <w:r>
              <w:rPr>
                <w:rFonts w:hint="eastAsia" w:ascii="仿宋" w:hAnsi="仿宋" w:eastAsia="仿宋"/>
                <w:sz w:val="24"/>
                <w:szCs w:val="24"/>
              </w:rPr>
              <w:t>分值</w:t>
            </w:r>
          </w:p>
        </w:tc>
      </w:tr>
      <w:tr w14:paraId="045E0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2198A074">
            <w:pPr>
              <w:widowControl w:val="0"/>
              <w:spacing w:line="360" w:lineRule="auto"/>
              <w:jc w:val="center"/>
              <w:rPr>
                <w:rFonts w:hint="eastAsia" w:ascii="仿宋" w:hAnsi="仿宋" w:eastAsia="仿宋"/>
                <w:sz w:val="24"/>
                <w:szCs w:val="24"/>
              </w:rPr>
            </w:pPr>
            <w:r>
              <w:rPr>
                <w:rFonts w:hint="eastAsia" w:ascii="仿宋" w:hAnsi="仿宋" w:eastAsia="仿宋"/>
                <w:sz w:val="24"/>
                <w:szCs w:val="24"/>
              </w:rPr>
              <w:t>技能操作</w:t>
            </w:r>
          </w:p>
        </w:tc>
        <w:tc>
          <w:tcPr>
            <w:tcW w:w="1276" w:type="dxa"/>
            <w:vAlign w:val="center"/>
          </w:tcPr>
          <w:p w14:paraId="775039F6">
            <w:pPr>
              <w:widowControl w:val="0"/>
              <w:spacing w:line="360" w:lineRule="auto"/>
              <w:jc w:val="center"/>
              <w:rPr>
                <w:rFonts w:hint="eastAsia" w:ascii="仿宋" w:hAnsi="仿宋" w:eastAsia="仿宋"/>
                <w:sz w:val="24"/>
                <w:szCs w:val="24"/>
              </w:rPr>
            </w:pPr>
            <w:r>
              <w:rPr>
                <w:rFonts w:hint="eastAsia" w:ascii="仿宋" w:hAnsi="仿宋" w:eastAsia="仿宋"/>
                <w:sz w:val="24"/>
                <w:szCs w:val="24"/>
              </w:rPr>
              <w:t>纳税事务处理</w:t>
            </w:r>
          </w:p>
        </w:tc>
        <w:tc>
          <w:tcPr>
            <w:tcW w:w="4394" w:type="dxa"/>
          </w:tcPr>
          <w:p w14:paraId="5BCC8F92">
            <w:pPr>
              <w:widowControl w:val="0"/>
              <w:spacing w:line="360" w:lineRule="auto"/>
              <w:jc w:val="both"/>
              <w:rPr>
                <w:rFonts w:hint="eastAsia" w:ascii="仿宋" w:hAnsi="仿宋" w:eastAsia="仿宋"/>
                <w:sz w:val="24"/>
                <w:szCs w:val="24"/>
              </w:rPr>
            </w:pPr>
            <w:r>
              <w:rPr>
                <w:rFonts w:hint="eastAsia" w:ascii="仿宋" w:hAnsi="仿宋" w:eastAsia="仿宋"/>
                <w:sz w:val="24"/>
                <w:szCs w:val="24"/>
              </w:rPr>
              <w:t>涵盖智能化发票管理、增值税及附加税费纳税申报、居民企业（查账征收）所得税月（季报）或年度汇算清缴申报等。</w:t>
            </w:r>
            <w:r>
              <w:rPr>
                <w:rFonts w:hint="eastAsia" w:ascii="仿宋" w:hAnsi="仿宋" w:eastAsia="仿宋"/>
                <w:bCs/>
                <w:sz w:val="24"/>
                <w:szCs w:val="24"/>
              </w:rPr>
              <w:t>纳税事务处理技能包括</w:t>
            </w:r>
            <w:r>
              <w:rPr>
                <w:rFonts w:hint="eastAsia" w:ascii="仿宋" w:hAnsi="仿宋" w:eastAsia="仿宋"/>
                <w:sz w:val="24"/>
                <w:szCs w:val="24"/>
              </w:rPr>
              <w:t>财税票证使用与管理工作能力；企业主要税费计算与智能申报能力</w:t>
            </w:r>
          </w:p>
        </w:tc>
        <w:tc>
          <w:tcPr>
            <w:tcW w:w="1134" w:type="dxa"/>
            <w:vAlign w:val="center"/>
          </w:tcPr>
          <w:p w14:paraId="51ACC1F5">
            <w:pPr>
              <w:widowControl w:val="0"/>
              <w:spacing w:line="360" w:lineRule="auto"/>
              <w:jc w:val="center"/>
              <w:rPr>
                <w:rFonts w:hint="eastAsia" w:ascii="仿宋" w:hAnsi="仿宋" w:eastAsia="仿宋"/>
                <w:sz w:val="24"/>
                <w:szCs w:val="24"/>
              </w:rPr>
            </w:pPr>
            <w:r>
              <w:rPr>
                <w:rFonts w:hint="eastAsia" w:ascii="仿宋" w:hAnsi="仿宋" w:eastAsia="仿宋"/>
                <w:sz w:val="24"/>
                <w:szCs w:val="24"/>
              </w:rPr>
              <w:t>120分钟</w:t>
            </w:r>
          </w:p>
        </w:tc>
        <w:tc>
          <w:tcPr>
            <w:tcW w:w="901" w:type="dxa"/>
            <w:vAlign w:val="center"/>
          </w:tcPr>
          <w:p w14:paraId="6B99BFC0">
            <w:pPr>
              <w:widowControl w:val="0"/>
              <w:spacing w:line="360" w:lineRule="auto"/>
              <w:jc w:val="center"/>
              <w:rPr>
                <w:rFonts w:hint="eastAsia" w:ascii="仿宋" w:hAnsi="仿宋" w:eastAsia="仿宋"/>
                <w:sz w:val="24"/>
                <w:szCs w:val="24"/>
              </w:rPr>
            </w:pPr>
            <w:r>
              <w:rPr>
                <w:rFonts w:hint="eastAsia" w:ascii="仿宋" w:hAnsi="仿宋" w:eastAsia="仿宋"/>
                <w:sz w:val="24"/>
                <w:szCs w:val="24"/>
              </w:rPr>
              <w:t>40分</w:t>
            </w:r>
          </w:p>
        </w:tc>
      </w:tr>
      <w:tr w14:paraId="68803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6BB5F6A">
            <w:pPr>
              <w:widowControl w:val="0"/>
              <w:spacing w:line="360" w:lineRule="auto"/>
              <w:jc w:val="center"/>
              <w:rPr>
                <w:rFonts w:hint="eastAsia" w:ascii="仿宋" w:hAnsi="仿宋" w:eastAsia="仿宋"/>
                <w:sz w:val="24"/>
                <w:szCs w:val="24"/>
              </w:rPr>
            </w:pPr>
          </w:p>
        </w:tc>
        <w:tc>
          <w:tcPr>
            <w:tcW w:w="1276" w:type="dxa"/>
            <w:vAlign w:val="center"/>
          </w:tcPr>
          <w:p w14:paraId="7D482126">
            <w:pPr>
              <w:widowControl w:val="0"/>
              <w:spacing w:line="360" w:lineRule="auto"/>
              <w:jc w:val="center"/>
              <w:rPr>
                <w:rFonts w:hint="eastAsia" w:ascii="仿宋" w:hAnsi="仿宋" w:eastAsia="仿宋"/>
                <w:sz w:val="24"/>
                <w:szCs w:val="24"/>
              </w:rPr>
            </w:pPr>
            <w:r>
              <w:rPr>
                <w:rFonts w:hint="eastAsia" w:ascii="仿宋" w:hAnsi="仿宋" w:eastAsia="仿宋"/>
                <w:sz w:val="24"/>
                <w:szCs w:val="24"/>
              </w:rPr>
              <w:t>财务数据分析</w:t>
            </w:r>
          </w:p>
        </w:tc>
        <w:tc>
          <w:tcPr>
            <w:tcW w:w="4394" w:type="dxa"/>
          </w:tcPr>
          <w:p w14:paraId="532C9F1F">
            <w:pPr>
              <w:widowControl w:val="0"/>
              <w:spacing w:line="360" w:lineRule="auto"/>
              <w:jc w:val="both"/>
              <w:rPr>
                <w:rFonts w:hint="eastAsia" w:ascii="仿宋" w:hAnsi="仿宋" w:eastAsia="仿宋"/>
                <w:sz w:val="24"/>
                <w:szCs w:val="24"/>
              </w:rPr>
            </w:pPr>
            <w:r>
              <w:rPr>
                <w:rFonts w:hint="eastAsia" w:ascii="仿宋" w:hAnsi="仿宋" w:eastAsia="仿宋"/>
                <w:sz w:val="24"/>
                <w:szCs w:val="24"/>
              </w:rPr>
              <w:t>涵盖采购业务、销售业务的完成情况及计划执行情况分析、供应商与客户评价分析，资产负债表与利润表内主要报表项目结构及趋势变动分析、主要财务指标的计算及行业对比分析，并可视化呈现。</w:t>
            </w:r>
            <w:r>
              <w:rPr>
                <w:rFonts w:hint="eastAsia" w:ascii="仿宋" w:hAnsi="仿宋" w:eastAsia="仿宋"/>
                <w:bCs/>
                <w:sz w:val="24"/>
                <w:szCs w:val="24"/>
              </w:rPr>
              <w:t>财务数据分析技能包括</w:t>
            </w:r>
            <w:r>
              <w:rPr>
                <w:rFonts w:hint="eastAsia" w:ascii="仿宋" w:hAnsi="仿宋" w:eastAsia="仿宋"/>
                <w:sz w:val="24"/>
                <w:szCs w:val="24"/>
              </w:rPr>
              <w:t>运用新技术进行财税代理服务能力；代理报税、发票代办、工商服务、银行事务办理、资质办理等税务事项代理服务能力。</w:t>
            </w:r>
          </w:p>
        </w:tc>
        <w:tc>
          <w:tcPr>
            <w:tcW w:w="1134" w:type="dxa"/>
            <w:vAlign w:val="center"/>
          </w:tcPr>
          <w:p w14:paraId="71E14CE3">
            <w:pPr>
              <w:widowControl w:val="0"/>
              <w:spacing w:line="360" w:lineRule="auto"/>
              <w:jc w:val="center"/>
              <w:rPr>
                <w:rFonts w:hint="eastAsia" w:ascii="仿宋" w:hAnsi="仿宋" w:eastAsia="仿宋"/>
                <w:sz w:val="24"/>
                <w:szCs w:val="24"/>
              </w:rPr>
            </w:pPr>
            <w:r>
              <w:rPr>
                <w:rFonts w:hint="eastAsia" w:ascii="仿宋" w:hAnsi="仿宋" w:eastAsia="仿宋"/>
                <w:sz w:val="24"/>
                <w:szCs w:val="24"/>
              </w:rPr>
              <w:t>120分钟</w:t>
            </w:r>
          </w:p>
        </w:tc>
        <w:tc>
          <w:tcPr>
            <w:tcW w:w="901" w:type="dxa"/>
            <w:vAlign w:val="center"/>
          </w:tcPr>
          <w:p w14:paraId="6B4F9E7E">
            <w:pPr>
              <w:widowControl w:val="0"/>
              <w:spacing w:line="360" w:lineRule="auto"/>
              <w:jc w:val="center"/>
              <w:rPr>
                <w:rFonts w:hint="eastAsia" w:ascii="仿宋" w:hAnsi="仿宋" w:eastAsia="仿宋"/>
                <w:sz w:val="24"/>
                <w:szCs w:val="24"/>
              </w:rPr>
            </w:pPr>
            <w:r>
              <w:rPr>
                <w:rFonts w:hint="eastAsia" w:ascii="仿宋" w:hAnsi="仿宋" w:eastAsia="仿宋"/>
                <w:sz w:val="24"/>
                <w:szCs w:val="24"/>
              </w:rPr>
              <w:t>40分</w:t>
            </w:r>
          </w:p>
        </w:tc>
      </w:tr>
      <w:tr w14:paraId="3056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1998B320">
            <w:pPr>
              <w:widowControl w:val="0"/>
              <w:spacing w:line="360" w:lineRule="auto"/>
              <w:jc w:val="center"/>
              <w:rPr>
                <w:rFonts w:hint="eastAsia" w:ascii="仿宋" w:hAnsi="仿宋" w:eastAsia="仿宋"/>
                <w:sz w:val="24"/>
                <w:szCs w:val="24"/>
              </w:rPr>
            </w:pPr>
            <w:r>
              <w:rPr>
                <w:rFonts w:hint="eastAsia" w:ascii="仿宋" w:hAnsi="仿宋" w:eastAsia="仿宋"/>
                <w:sz w:val="24"/>
                <w:szCs w:val="24"/>
              </w:rPr>
              <w:t>展示汇报</w:t>
            </w:r>
          </w:p>
        </w:tc>
        <w:tc>
          <w:tcPr>
            <w:tcW w:w="1276" w:type="dxa"/>
            <w:vAlign w:val="center"/>
          </w:tcPr>
          <w:p w14:paraId="121C94B7">
            <w:pPr>
              <w:widowControl w:val="0"/>
              <w:spacing w:line="360" w:lineRule="auto"/>
              <w:jc w:val="center"/>
              <w:rPr>
                <w:rFonts w:hint="eastAsia" w:ascii="仿宋" w:hAnsi="仿宋" w:eastAsia="仿宋"/>
                <w:sz w:val="24"/>
                <w:szCs w:val="24"/>
              </w:rPr>
            </w:pPr>
            <w:r>
              <w:rPr>
                <w:rFonts w:hint="eastAsia" w:ascii="仿宋" w:hAnsi="仿宋" w:eastAsia="仿宋"/>
                <w:sz w:val="24"/>
                <w:szCs w:val="24"/>
                <w:lang w:eastAsia="zh-CN"/>
              </w:rPr>
              <w:t>PPT</w:t>
            </w:r>
            <w:r>
              <w:rPr>
                <w:rFonts w:hint="eastAsia" w:ascii="仿宋" w:hAnsi="仿宋" w:eastAsia="仿宋"/>
                <w:sz w:val="24"/>
                <w:szCs w:val="24"/>
              </w:rPr>
              <w:t>制作</w:t>
            </w:r>
          </w:p>
        </w:tc>
        <w:tc>
          <w:tcPr>
            <w:tcW w:w="4394" w:type="dxa"/>
          </w:tcPr>
          <w:p w14:paraId="6D81EBE5">
            <w:pPr>
              <w:widowControl w:val="0"/>
              <w:spacing w:line="360" w:lineRule="auto"/>
              <w:jc w:val="both"/>
              <w:rPr>
                <w:rFonts w:hint="eastAsia" w:ascii="仿宋" w:hAnsi="仿宋" w:eastAsia="仿宋"/>
                <w:sz w:val="24"/>
                <w:szCs w:val="24"/>
                <w:lang w:eastAsia="zh-CN"/>
              </w:rPr>
            </w:pPr>
            <w:r>
              <w:rPr>
                <w:rFonts w:hint="eastAsia" w:ascii="仿宋" w:hAnsi="仿宋" w:eastAsia="仿宋"/>
                <w:sz w:val="24"/>
                <w:szCs w:val="24"/>
              </w:rPr>
              <w:t>参赛团队根据技能环节中的一个完整的工作任务（“纳税事务处理”和“财务数据分析”</w:t>
            </w:r>
            <w:r>
              <w:rPr>
                <w:rFonts w:ascii="仿宋" w:hAnsi="仿宋" w:eastAsia="仿宋"/>
                <w:sz w:val="24"/>
                <w:szCs w:val="24"/>
              </w:rPr>
              <w:t>2</w:t>
            </w:r>
            <w:r>
              <w:rPr>
                <w:rFonts w:hint="eastAsia" w:ascii="仿宋" w:hAnsi="仿宋" w:eastAsia="仿宋"/>
                <w:sz w:val="24"/>
                <w:szCs w:val="24"/>
              </w:rPr>
              <w:t>个模块任选其一），围绕“技能水平、职业素养、应用价值、团队合作、创新创意”要素设计参赛项目内容</w:t>
            </w:r>
            <w:r>
              <w:rPr>
                <w:rFonts w:hint="eastAsia" w:ascii="仿宋" w:hAnsi="仿宋" w:eastAsia="仿宋"/>
                <w:sz w:val="24"/>
                <w:szCs w:val="24"/>
                <w:lang w:eastAsia="zh-CN"/>
              </w:rPr>
              <w:t>并制作PPT。</w:t>
            </w:r>
          </w:p>
        </w:tc>
        <w:tc>
          <w:tcPr>
            <w:tcW w:w="1134" w:type="dxa"/>
            <w:vAlign w:val="center"/>
          </w:tcPr>
          <w:p w14:paraId="2C43B1F8">
            <w:pPr>
              <w:widowControl w:val="0"/>
              <w:spacing w:line="360" w:lineRule="auto"/>
              <w:jc w:val="center"/>
              <w:rPr>
                <w:rFonts w:hint="eastAsia" w:ascii="仿宋" w:hAnsi="仿宋" w:eastAsia="仿宋"/>
                <w:sz w:val="24"/>
                <w:szCs w:val="24"/>
              </w:rPr>
            </w:pPr>
            <w:r>
              <w:rPr>
                <w:rFonts w:hint="eastAsia" w:ascii="仿宋" w:hAnsi="仿宋" w:eastAsia="仿宋"/>
                <w:sz w:val="24"/>
                <w:szCs w:val="24"/>
              </w:rPr>
              <w:t>60分钟</w:t>
            </w:r>
          </w:p>
        </w:tc>
        <w:tc>
          <w:tcPr>
            <w:tcW w:w="901" w:type="dxa"/>
            <w:vMerge w:val="restart"/>
            <w:vAlign w:val="center"/>
          </w:tcPr>
          <w:p w14:paraId="3C0F41A6">
            <w:pPr>
              <w:widowControl w:val="0"/>
              <w:spacing w:line="360" w:lineRule="auto"/>
              <w:jc w:val="center"/>
              <w:rPr>
                <w:rFonts w:hint="eastAsia" w:ascii="仿宋" w:hAnsi="仿宋" w:eastAsia="仿宋"/>
                <w:sz w:val="24"/>
                <w:szCs w:val="24"/>
              </w:rPr>
            </w:pPr>
            <w:r>
              <w:rPr>
                <w:rFonts w:hint="eastAsia" w:ascii="仿宋" w:hAnsi="仿宋" w:eastAsia="仿宋"/>
                <w:sz w:val="24"/>
                <w:szCs w:val="24"/>
              </w:rPr>
              <w:t>20分</w:t>
            </w:r>
          </w:p>
        </w:tc>
      </w:tr>
      <w:tr w14:paraId="6F2DC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9D029D4">
            <w:pPr>
              <w:widowControl w:val="0"/>
              <w:spacing w:line="360" w:lineRule="auto"/>
              <w:jc w:val="center"/>
              <w:rPr>
                <w:rFonts w:hint="eastAsia" w:ascii="仿宋" w:hAnsi="仿宋" w:eastAsia="仿宋"/>
                <w:sz w:val="24"/>
                <w:szCs w:val="24"/>
              </w:rPr>
            </w:pPr>
          </w:p>
        </w:tc>
        <w:tc>
          <w:tcPr>
            <w:tcW w:w="1276" w:type="dxa"/>
            <w:vAlign w:val="center"/>
          </w:tcPr>
          <w:p w14:paraId="41E19EE7">
            <w:pPr>
              <w:widowControl w:val="0"/>
              <w:spacing w:line="360" w:lineRule="auto"/>
              <w:jc w:val="both"/>
              <w:rPr>
                <w:rFonts w:hint="eastAsia" w:ascii="仿宋" w:hAnsi="仿宋" w:eastAsia="仿宋"/>
                <w:sz w:val="24"/>
                <w:szCs w:val="24"/>
              </w:rPr>
            </w:pPr>
            <w:r>
              <w:rPr>
                <w:rFonts w:hint="eastAsia" w:ascii="仿宋" w:hAnsi="仿宋" w:eastAsia="仿宋"/>
                <w:sz w:val="24"/>
                <w:szCs w:val="24"/>
              </w:rPr>
              <w:t>展示汇报</w:t>
            </w:r>
          </w:p>
        </w:tc>
        <w:tc>
          <w:tcPr>
            <w:tcW w:w="4394" w:type="dxa"/>
          </w:tcPr>
          <w:p w14:paraId="0799EB8C">
            <w:pPr>
              <w:widowControl w:val="0"/>
              <w:spacing w:line="360" w:lineRule="auto"/>
              <w:jc w:val="both"/>
              <w:rPr>
                <w:rFonts w:hint="eastAsia" w:ascii="仿宋" w:hAnsi="仿宋" w:eastAsia="仿宋"/>
                <w:sz w:val="24"/>
                <w:szCs w:val="24"/>
              </w:rPr>
            </w:pPr>
            <w:r>
              <w:rPr>
                <w:rFonts w:hint="eastAsia" w:ascii="仿宋" w:hAnsi="仿宋" w:eastAsia="仿宋"/>
                <w:sz w:val="24"/>
                <w:szCs w:val="24"/>
              </w:rPr>
              <w:t>采用</w:t>
            </w:r>
            <w:r>
              <w:rPr>
                <w:rFonts w:ascii="仿宋" w:hAnsi="仿宋" w:eastAsia="仿宋"/>
                <w:sz w:val="24"/>
                <w:szCs w:val="24"/>
              </w:rPr>
              <w:t>PPT</w:t>
            </w:r>
            <w:r>
              <w:rPr>
                <w:rFonts w:hint="eastAsia" w:ascii="仿宋" w:hAnsi="仿宋" w:eastAsia="仿宋"/>
                <w:sz w:val="24"/>
                <w:szCs w:val="24"/>
              </w:rPr>
              <w:t>展示形式，按抽签顺序依次进入汇报场地，针对本次比赛的赛项要点进行相关展示</w:t>
            </w:r>
            <w:r>
              <w:rPr>
                <w:rFonts w:hint="eastAsia" w:ascii="仿宋" w:hAnsi="仿宋" w:eastAsia="仿宋"/>
                <w:sz w:val="24"/>
                <w:szCs w:val="24"/>
                <w:lang w:eastAsia="zh-CN"/>
              </w:rPr>
              <w:t>。</w:t>
            </w:r>
          </w:p>
        </w:tc>
        <w:tc>
          <w:tcPr>
            <w:tcW w:w="1134" w:type="dxa"/>
            <w:vAlign w:val="center"/>
          </w:tcPr>
          <w:p w14:paraId="36EE155A">
            <w:pPr>
              <w:widowControl w:val="0"/>
              <w:spacing w:line="360" w:lineRule="auto"/>
              <w:jc w:val="center"/>
              <w:rPr>
                <w:rFonts w:hint="eastAsia" w:ascii="仿宋" w:hAnsi="仿宋" w:eastAsia="仿宋"/>
                <w:sz w:val="24"/>
                <w:szCs w:val="24"/>
              </w:rPr>
            </w:pPr>
            <w:r>
              <w:rPr>
                <w:rFonts w:hint="eastAsia" w:ascii="仿宋" w:hAnsi="仿宋" w:eastAsia="仿宋"/>
                <w:sz w:val="24"/>
                <w:szCs w:val="24"/>
              </w:rPr>
              <w:t>10分钟</w:t>
            </w:r>
          </w:p>
        </w:tc>
        <w:tc>
          <w:tcPr>
            <w:tcW w:w="901" w:type="dxa"/>
            <w:vMerge w:val="continue"/>
            <w:vAlign w:val="center"/>
          </w:tcPr>
          <w:p w14:paraId="66B60013">
            <w:pPr>
              <w:widowControl w:val="0"/>
              <w:spacing w:line="360" w:lineRule="auto"/>
              <w:jc w:val="center"/>
              <w:rPr>
                <w:rFonts w:hint="eastAsia" w:ascii="仿宋" w:hAnsi="仿宋" w:eastAsia="仿宋"/>
                <w:sz w:val="24"/>
                <w:szCs w:val="24"/>
              </w:rPr>
            </w:pPr>
          </w:p>
        </w:tc>
      </w:tr>
    </w:tbl>
    <w:p w14:paraId="193A0554">
      <w:pPr>
        <w:spacing w:before="216" w:line="360" w:lineRule="auto"/>
        <w:ind w:left="47" w:firstLine="638" w:firstLineChars="200"/>
        <w:outlineLvl w:val="0"/>
        <w:rPr>
          <w:rFonts w:hint="eastAsia" w:ascii="黑体" w:hAnsi="黑体" w:eastAsia="黑体" w:cs="黑体"/>
          <w:color w:val="auto"/>
          <w:sz w:val="31"/>
          <w:szCs w:val="31"/>
          <w:lang w:eastAsia="zh-CN"/>
        </w:rPr>
      </w:pPr>
      <w:r>
        <w:rPr>
          <w:rFonts w:ascii="黑体" w:hAnsi="黑体" w:eastAsia="黑体" w:cs="黑体"/>
          <w:b/>
          <w:bCs/>
          <w:color w:val="auto"/>
          <w:spacing w:val="4"/>
          <w:sz w:val="31"/>
          <w:szCs w:val="31"/>
          <w:lang w:eastAsia="zh-CN"/>
        </w:rPr>
        <w:t>四、竞赛方式</w:t>
      </w:r>
    </w:p>
    <w:p w14:paraId="61EB3417">
      <w:pPr>
        <w:spacing w:line="360" w:lineRule="auto"/>
        <w:ind w:firstLine="562" w:firstLineChars="200"/>
        <w:outlineLvl w:val="1"/>
        <w:rPr>
          <w:rFonts w:hint="eastAsia" w:ascii="仿宋" w:hAnsi="仿宋" w:eastAsia="仿宋" w:cs="楷体"/>
          <w:b/>
          <w:bCs/>
          <w:color w:val="auto"/>
          <w:sz w:val="28"/>
          <w:szCs w:val="28"/>
          <w:lang w:eastAsia="zh-CN"/>
        </w:rPr>
      </w:pPr>
      <w:r>
        <w:rPr>
          <w:rFonts w:hint="eastAsia" w:ascii="仿宋" w:hAnsi="仿宋" w:eastAsia="仿宋" w:cs="楷体"/>
          <w:b/>
          <w:bCs/>
          <w:color w:val="auto"/>
          <w:sz w:val="28"/>
          <w:szCs w:val="28"/>
          <w:lang w:eastAsia="zh-CN"/>
        </w:rPr>
        <w:t>（一）竞赛形式</w:t>
      </w:r>
    </w:p>
    <w:p w14:paraId="173A48A0">
      <w:pPr>
        <w:widowControl w:val="0"/>
        <w:kinsoku/>
        <w:autoSpaceDE/>
        <w:autoSpaceDN/>
        <w:adjustRightInd/>
        <w:snapToGrid/>
        <w:spacing w:line="360" w:lineRule="auto"/>
        <w:ind w:firstLine="560" w:firstLineChars="200"/>
        <w:jc w:val="both"/>
        <w:textAlignment w:val="auto"/>
        <w:rPr>
          <w:rFonts w:hint="eastAsia" w:ascii="仿宋" w:hAnsi="仿宋" w:eastAsia="仿宋" w:cs="仿宋"/>
          <w:snapToGrid/>
          <w:color w:val="auto"/>
          <w:kern w:val="2"/>
          <w:sz w:val="28"/>
          <w:szCs w:val="28"/>
          <w:lang w:eastAsia="zh-CN"/>
        </w:rPr>
      </w:pPr>
      <w:r>
        <w:rPr>
          <w:rFonts w:hint="eastAsia" w:ascii="仿宋" w:hAnsi="仿宋" w:eastAsia="仿宋" w:cs="仿宋"/>
          <w:snapToGrid/>
          <w:color w:val="auto"/>
          <w:kern w:val="2"/>
          <w:sz w:val="28"/>
          <w:szCs w:val="28"/>
          <w:lang w:eastAsia="zh-CN"/>
        </w:rPr>
        <w:t>竞赛形式为线下比赛。</w:t>
      </w:r>
    </w:p>
    <w:p w14:paraId="3200D5AD">
      <w:pPr>
        <w:spacing w:line="360" w:lineRule="auto"/>
        <w:ind w:firstLine="562" w:firstLineChars="200"/>
        <w:outlineLvl w:val="1"/>
        <w:rPr>
          <w:rFonts w:hint="eastAsia" w:ascii="仿宋" w:hAnsi="仿宋" w:eastAsia="仿宋" w:cs="楷体"/>
          <w:b/>
          <w:bCs/>
          <w:color w:val="auto"/>
          <w:sz w:val="28"/>
          <w:szCs w:val="28"/>
          <w:lang w:eastAsia="zh-CN"/>
        </w:rPr>
      </w:pPr>
      <w:r>
        <w:rPr>
          <w:rFonts w:hint="eastAsia" w:ascii="仿宋" w:hAnsi="仿宋" w:eastAsia="仿宋" w:cs="楷体"/>
          <w:b/>
          <w:bCs/>
          <w:color w:val="auto"/>
          <w:sz w:val="28"/>
          <w:szCs w:val="28"/>
          <w:lang w:eastAsia="zh-CN"/>
        </w:rPr>
        <w:t>（二）组队方式</w:t>
      </w:r>
    </w:p>
    <w:p w14:paraId="6512267C">
      <w:pPr>
        <w:widowControl w:val="0"/>
        <w:kinsoku/>
        <w:autoSpaceDE/>
        <w:autoSpaceDN/>
        <w:adjustRightInd/>
        <w:snapToGrid/>
        <w:spacing w:line="360" w:lineRule="auto"/>
        <w:ind w:firstLine="560" w:firstLineChars="200"/>
        <w:jc w:val="both"/>
        <w:textAlignment w:val="auto"/>
        <w:rPr>
          <w:rFonts w:hint="eastAsia" w:ascii="仿宋" w:hAnsi="仿宋" w:eastAsia="仿宋" w:cs="仿宋"/>
          <w:snapToGrid/>
          <w:color w:val="auto"/>
          <w:kern w:val="2"/>
          <w:sz w:val="28"/>
          <w:szCs w:val="28"/>
          <w:lang w:eastAsia="zh-CN"/>
        </w:rPr>
      </w:pPr>
      <w:r>
        <w:rPr>
          <w:rFonts w:hint="eastAsia" w:ascii="仿宋" w:hAnsi="仿宋" w:eastAsia="仿宋" w:cs="仿宋"/>
          <w:snapToGrid/>
          <w:color w:val="auto"/>
          <w:kern w:val="2"/>
          <w:sz w:val="28"/>
          <w:szCs w:val="28"/>
          <w:lang w:eastAsia="zh-CN"/>
        </w:rPr>
        <w:t>以院校为单位组队参赛，不得跨校组队，同一学校报名参赛队不超过1支，每队4名选手，不超过2名指导教师。</w:t>
      </w:r>
    </w:p>
    <w:p w14:paraId="678BC470">
      <w:pPr>
        <w:spacing w:line="360" w:lineRule="auto"/>
        <w:ind w:firstLine="646" w:firstLineChars="200"/>
        <w:outlineLvl w:val="0"/>
        <w:rPr>
          <w:rFonts w:hint="eastAsia" w:ascii="黑体" w:hAnsi="黑体" w:eastAsia="黑体" w:cs="黑体"/>
          <w:color w:val="auto"/>
          <w:spacing w:val="6"/>
          <w:sz w:val="31"/>
          <w:szCs w:val="31"/>
          <w:highlight w:val="none"/>
          <w:lang w:eastAsia="zh-CN"/>
        </w:rPr>
      </w:pPr>
      <w:r>
        <w:rPr>
          <w:rFonts w:hint="eastAsia" w:ascii="黑体" w:hAnsi="黑体" w:eastAsia="黑体" w:cs="黑体"/>
          <w:b/>
          <w:bCs/>
          <w:color w:val="auto"/>
          <w:spacing w:val="6"/>
          <w:sz w:val="31"/>
          <w:szCs w:val="31"/>
          <w:highlight w:val="none"/>
          <w:lang w:eastAsia="zh-CN"/>
        </w:rPr>
        <w:t>五、</w:t>
      </w:r>
      <w:r>
        <w:rPr>
          <w:rFonts w:ascii="黑体" w:hAnsi="黑体" w:eastAsia="黑体" w:cs="黑体"/>
          <w:b/>
          <w:bCs/>
          <w:color w:val="auto"/>
          <w:spacing w:val="6"/>
          <w:sz w:val="31"/>
          <w:szCs w:val="31"/>
          <w:highlight w:val="none"/>
        </w:rPr>
        <w:t>竞赛流程</w:t>
      </w:r>
    </w:p>
    <w:tbl>
      <w:tblPr>
        <w:tblStyle w:val="8"/>
        <w:tblW w:w="8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1700"/>
        <w:gridCol w:w="5512"/>
      </w:tblGrid>
      <w:tr w14:paraId="44624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547" w:type="dxa"/>
            <w:vAlign w:val="center"/>
          </w:tcPr>
          <w:p w14:paraId="03DEB71F">
            <w:pPr>
              <w:spacing w:line="520" w:lineRule="exact"/>
              <w:ind w:firstLine="482" w:firstLineChars="200"/>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日期</w:t>
            </w:r>
          </w:p>
        </w:tc>
        <w:tc>
          <w:tcPr>
            <w:tcW w:w="1700" w:type="dxa"/>
            <w:vAlign w:val="center"/>
          </w:tcPr>
          <w:p w14:paraId="1223C50E">
            <w:pPr>
              <w:spacing w:line="520" w:lineRule="exact"/>
              <w:ind w:firstLine="482" w:firstLineChars="200"/>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时间</w:t>
            </w:r>
          </w:p>
        </w:tc>
        <w:tc>
          <w:tcPr>
            <w:tcW w:w="5512" w:type="dxa"/>
            <w:vAlign w:val="center"/>
          </w:tcPr>
          <w:p w14:paraId="014B64AF">
            <w:pPr>
              <w:spacing w:line="520" w:lineRule="exact"/>
              <w:jc w:val="center"/>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内容</w:t>
            </w:r>
          </w:p>
        </w:tc>
      </w:tr>
      <w:tr w14:paraId="56BF7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547" w:type="dxa"/>
            <w:vMerge w:val="restart"/>
            <w:vAlign w:val="center"/>
          </w:tcPr>
          <w:p w14:paraId="08A59E8E">
            <w:pPr>
              <w:spacing w:line="52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比赛第一天</w:t>
            </w:r>
          </w:p>
        </w:tc>
        <w:tc>
          <w:tcPr>
            <w:tcW w:w="1700" w:type="dxa"/>
            <w:vAlign w:val="center"/>
          </w:tcPr>
          <w:p w14:paraId="54C05E23">
            <w:pPr>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08:30-09:</w:t>
            </w:r>
            <w:r>
              <w:rPr>
                <w:rFonts w:hint="eastAsia" w:ascii="仿宋" w:hAnsi="仿宋" w:eastAsia="仿宋" w:cs="仿宋"/>
                <w:color w:val="000000" w:themeColor="text1"/>
                <w:sz w:val="24"/>
                <w:lang w:eastAsia="zh-CN"/>
                <w14:textFill>
                  <w14:solidFill>
                    <w14:schemeClr w14:val="tx1"/>
                  </w14:solidFill>
                </w14:textFill>
              </w:rPr>
              <w:t>3</w:t>
            </w:r>
            <w:r>
              <w:rPr>
                <w:rFonts w:hint="eastAsia" w:ascii="仿宋" w:hAnsi="仿宋" w:eastAsia="仿宋" w:cs="仿宋"/>
                <w:color w:val="000000" w:themeColor="text1"/>
                <w:sz w:val="24"/>
                <w14:textFill>
                  <w14:solidFill>
                    <w14:schemeClr w14:val="tx1"/>
                  </w14:solidFill>
                </w14:textFill>
              </w:rPr>
              <w:t>0</w:t>
            </w:r>
          </w:p>
        </w:tc>
        <w:tc>
          <w:tcPr>
            <w:tcW w:w="5512" w:type="dxa"/>
            <w:vAlign w:val="center"/>
          </w:tcPr>
          <w:p w14:paraId="72E85986">
            <w:pPr>
              <w:spacing w:line="52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报到</w:t>
            </w:r>
          </w:p>
        </w:tc>
      </w:tr>
      <w:tr w14:paraId="3538D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547" w:type="dxa"/>
            <w:vMerge w:val="continue"/>
            <w:vAlign w:val="center"/>
          </w:tcPr>
          <w:p w14:paraId="09536929">
            <w:pPr>
              <w:spacing w:line="520" w:lineRule="exact"/>
              <w:ind w:firstLine="480" w:firstLineChars="200"/>
              <w:rPr>
                <w:rFonts w:hint="eastAsia" w:ascii="仿宋" w:hAnsi="仿宋" w:eastAsia="仿宋" w:cs="仿宋"/>
                <w:color w:val="000000" w:themeColor="text1"/>
                <w:sz w:val="24"/>
                <w14:textFill>
                  <w14:solidFill>
                    <w14:schemeClr w14:val="tx1"/>
                  </w14:solidFill>
                </w14:textFill>
              </w:rPr>
            </w:pPr>
          </w:p>
        </w:tc>
        <w:tc>
          <w:tcPr>
            <w:tcW w:w="1700" w:type="dxa"/>
            <w:vAlign w:val="center"/>
          </w:tcPr>
          <w:p w14:paraId="5FF5ED1C">
            <w:pPr>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10</w:t>
            </w:r>
            <w:r>
              <w:rPr>
                <w:rFonts w:hint="eastAsia" w:ascii="仿宋" w:hAnsi="仿宋" w:eastAsia="仿宋" w:cs="仿宋"/>
                <w:color w:val="000000" w:themeColor="text1"/>
                <w:sz w:val="24"/>
                <w14:textFill>
                  <w14:solidFill>
                    <w14:schemeClr w14:val="tx1"/>
                  </w14:solidFill>
                </w14:textFill>
              </w:rPr>
              <w:t>:00-</w:t>
            </w:r>
            <w:r>
              <w:rPr>
                <w:rFonts w:hint="eastAsia" w:ascii="仿宋" w:hAnsi="仿宋" w:eastAsia="仿宋" w:cs="仿宋"/>
                <w:color w:val="000000" w:themeColor="text1"/>
                <w:sz w:val="24"/>
                <w:lang w:eastAsia="zh-CN"/>
                <w14:textFill>
                  <w14:solidFill>
                    <w14:schemeClr w14:val="tx1"/>
                  </w14:solidFill>
                </w14:textFill>
              </w:rPr>
              <w:t>10</w:t>
            </w:r>
            <w:r>
              <w:rPr>
                <w:rFonts w:hint="eastAsia" w:ascii="仿宋" w:hAnsi="仿宋" w:eastAsia="仿宋" w:cs="仿宋"/>
                <w:color w:val="000000" w:themeColor="text1"/>
                <w:sz w:val="24"/>
                <w14:textFill>
                  <w14:solidFill>
                    <w14:schemeClr w14:val="tx1"/>
                  </w14:solidFill>
                </w14:textFill>
              </w:rPr>
              <w:t>:30</w:t>
            </w:r>
          </w:p>
        </w:tc>
        <w:tc>
          <w:tcPr>
            <w:tcW w:w="5512" w:type="dxa"/>
            <w:vAlign w:val="center"/>
          </w:tcPr>
          <w:p w14:paraId="7896333F">
            <w:pPr>
              <w:spacing w:line="52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开幕式</w:t>
            </w:r>
          </w:p>
        </w:tc>
      </w:tr>
      <w:tr w14:paraId="6A7A1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547" w:type="dxa"/>
            <w:vMerge w:val="continue"/>
            <w:vAlign w:val="center"/>
          </w:tcPr>
          <w:p w14:paraId="618A6A74">
            <w:pPr>
              <w:spacing w:line="520" w:lineRule="exact"/>
              <w:ind w:firstLine="480" w:firstLineChars="200"/>
              <w:rPr>
                <w:rFonts w:hint="eastAsia" w:ascii="仿宋" w:hAnsi="仿宋" w:eastAsia="仿宋" w:cs="仿宋"/>
                <w:color w:val="000000" w:themeColor="text1"/>
                <w:sz w:val="24"/>
                <w14:textFill>
                  <w14:solidFill>
                    <w14:schemeClr w14:val="tx1"/>
                  </w14:solidFill>
                </w14:textFill>
              </w:rPr>
            </w:pPr>
          </w:p>
        </w:tc>
        <w:tc>
          <w:tcPr>
            <w:tcW w:w="1700" w:type="dxa"/>
            <w:vAlign w:val="center"/>
          </w:tcPr>
          <w:p w14:paraId="1622D330">
            <w:pPr>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10</w:t>
            </w:r>
            <w:r>
              <w:rPr>
                <w:rFonts w:hint="eastAsia" w:ascii="仿宋" w:hAnsi="仿宋" w:eastAsia="仿宋" w:cs="仿宋"/>
                <w:color w:val="000000" w:themeColor="text1"/>
                <w:sz w:val="24"/>
                <w14:textFill>
                  <w14:solidFill>
                    <w14:schemeClr w14:val="tx1"/>
                  </w14:solidFill>
                </w14:textFill>
              </w:rPr>
              <w:t>:30-</w:t>
            </w:r>
            <w:r>
              <w:rPr>
                <w:rFonts w:hint="eastAsia" w:ascii="仿宋" w:hAnsi="仿宋" w:eastAsia="仿宋" w:cs="仿宋"/>
                <w:color w:val="000000" w:themeColor="text1"/>
                <w:sz w:val="24"/>
                <w:lang w:eastAsia="zh-CN"/>
                <w14:textFill>
                  <w14:solidFill>
                    <w14:schemeClr w14:val="tx1"/>
                  </w14:solidFill>
                </w14:textFill>
              </w:rPr>
              <w:t>11</w:t>
            </w:r>
            <w:r>
              <w:rPr>
                <w:rFonts w:hint="eastAsia" w:ascii="仿宋" w:hAnsi="仿宋" w:eastAsia="仿宋" w:cs="仿宋"/>
                <w:color w:val="000000" w:themeColor="text1"/>
                <w:sz w:val="24"/>
                <w14:textFill>
                  <w14:solidFill>
                    <w14:schemeClr w14:val="tx1"/>
                  </w14:solidFill>
                </w14:textFill>
              </w:rPr>
              <w:t>:30</w:t>
            </w:r>
          </w:p>
        </w:tc>
        <w:tc>
          <w:tcPr>
            <w:tcW w:w="5512" w:type="dxa"/>
            <w:vAlign w:val="center"/>
          </w:tcPr>
          <w:p w14:paraId="510C9341">
            <w:pPr>
              <w:spacing w:line="52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领队会、裁判会（抽签）</w:t>
            </w:r>
          </w:p>
        </w:tc>
      </w:tr>
      <w:tr w14:paraId="56EAF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547" w:type="dxa"/>
            <w:vMerge w:val="continue"/>
            <w:vAlign w:val="center"/>
          </w:tcPr>
          <w:p w14:paraId="6884B2E2">
            <w:pPr>
              <w:spacing w:line="520" w:lineRule="exact"/>
              <w:ind w:firstLine="480" w:firstLineChars="200"/>
              <w:rPr>
                <w:rFonts w:hint="eastAsia" w:ascii="仿宋" w:hAnsi="仿宋" w:eastAsia="仿宋" w:cs="仿宋"/>
                <w:color w:val="000000" w:themeColor="text1"/>
                <w:sz w:val="24"/>
                <w14:textFill>
                  <w14:solidFill>
                    <w14:schemeClr w14:val="tx1"/>
                  </w14:solidFill>
                </w14:textFill>
              </w:rPr>
            </w:pPr>
          </w:p>
        </w:tc>
        <w:tc>
          <w:tcPr>
            <w:tcW w:w="1700" w:type="dxa"/>
            <w:vAlign w:val="center"/>
          </w:tcPr>
          <w:p w14:paraId="45CF7B0B">
            <w:pPr>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11:30-12:30</w:t>
            </w:r>
          </w:p>
        </w:tc>
        <w:tc>
          <w:tcPr>
            <w:tcW w:w="5512" w:type="dxa"/>
            <w:vAlign w:val="center"/>
          </w:tcPr>
          <w:p w14:paraId="43B020E6">
            <w:pPr>
              <w:spacing w:line="52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午餐</w:t>
            </w:r>
          </w:p>
        </w:tc>
      </w:tr>
      <w:tr w14:paraId="7B03D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547" w:type="dxa"/>
            <w:vMerge w:val="continue"/>
            <w:vAlign w:val="center"/>
          </w:tcPr>
          <w:p w14:paraId="0E3E613D">
            <w:pPr>
              <w:spacing w:line="520" w:lineRule="exact"/>
              <w:ind w:firstLine="480" w:firstLineChars="200"/>
              <w:rPr>
                <w:rFonts w:hint="eastAsia" w:ascii="仿宋" w:hAnsi="仿宋" w:eastAsia="仿宋" w:cs="仿宋"/>
                <w:color w:val="000000" w:themeColor="text1"/>
                <w:sz w:val="24"/>
                <w14:textFill>
                  <w14:solidFill>
                    <w14:schemeClr w14:val="tx1"/>
                  </w14:solidFill>
                </w14:textFill>
              </w:rPr>
            </w:pPr>
          </w:p>
        </w:tc>
        <w:tc>
          <w:tcPr>
            <w:tcW w:w="1700" w:type="dxa"/>
            <w:vAlign w:val="center"/>
          </w:tcPr>
          <w:p w14:paraId="0A251012">
            <w:pPr>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12:30-13:00</w:t>
            </w:r>
          </w:p>
        </w:tc>
        <w:tc>
          <w:tcPr>
            <w:tcW w:w="5512" w:type="dxa"/>
            <w:vAlign w:val="center"/>
          </w:tcPr>
          <w:p w14:paraId="4AE62AC6">
            <w:pPr>
              <w:spacing w:line="52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参赛队赛场检录</w:t>
            </w:r>
          </w:p>
        </w:tc>
      </w:tr>
      <w:tr w14:paraId="013A1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547" w:type="dxa"/>
            <w:vMerge w:val="continue"/>
            <w:vAlign w:val="center"/>
          </w:tcPr>
          <w:p w14:paraId="5E2FDE6A">
            <w:pPr>
              <w:spacing w:line="520" w:lineRule="exact"/>
              <w:ind w:firstLine="480" w:firstLineChars="200"/>
              <w:rPr>
                <w:rFonts w:hint="eastAsia" w:ascii="仿宋" w:hAnsi="仿宋" w:eastAsia="仿宋" w:cs="仿宋"/>
                <w:color w:val="000000" w:themeColor="text1"/>
                <w:sz w:val="24"/>
                <w14:textFill>
                  <w14:solidFill>
                    <w14:schemeClr w14:val="tx1"/>
                  </w14:solidFill>
                </w14:textFill>
              </w:rPr>
            </w:pPr>
          </w:p>
        </w:tc>
        <w:tc>
          <w:tcPr>
            <w:tcW w:w="1700" w:type="dxa"/>
            <w:vAlign w:val="center"/>
          </w:tcPr>
          <w:p w14:paraId="6D746B56">
            <w:pPr>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13:00-1</w:t>
            </w:r>
            <w:r>
              <w:rPr>
                <w:rFonts w:hint="eastAsia" w:ascii="仿宋" w:hAnsi="仿宋" w:eastAsia="仿宋" w:cs="仿宋"/>
                <w:color w:val="000000" w:themeColor="text1"/>
                <w:sz w:val="24"/>
                <w:lang w:eastAsia="zh-CN"/>
                <w14:textFill>
                  <w14:solidFill>
                    <w14:schemeClr w14:val="tx1"/>
                  </w14:solidFill>
                </w14:textFill>
              </w:rPr>
              <w:t>5</w:t>
            </w:r>
            <w:r>
              <w:rPr>
                <w:rFonts w:hint="eastAsia" w:ascii="仿宋" w:hAnsi="仿宋" w:eastAsia="仿宋" w:cs="仿宋"/>
                <w:color w:val="000000" w:themeColor="text1"/>
                <w:sz w:val="24"/>
                <w14:textFill>
                  <w14:solidFill>
                    <w14:schemeClr w14:val="tx1"/>
                  </w14:solidFill>
                </w14:textFill>
              </w:rPr>
              <w:t>:00</w:t>
            </w:r>
          </w:p>
        </w:tc>
        <w:tc>
          <w:tcPr>
            <w:tcW w:w="5512" w:type="dxa"/>
            <w:vAlign w:val="center"/>
          </w:tcPr>
          <w:p w14:paraId="2646B27D">
            <w:pPr>
              <w:spacing w:line="52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技能操作环节</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sz w:val="24"/>
                <w:szCs w:val="24"/>
              </w:rPr>
              <w:t>纳税事务处理</w:t>
            </w:r>
          </w:p>
        </w:tc>
      </w:tr>
      <w:tr w14:paraId="310AF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547" w:type="dxa"/>
            <w:vMerge w:val="continue"/>
            <w:vAlign w:val="center"/>
          </w:tcPr>
          <w:p w14:paraId="2D6F076A">
            <w:pPr>
              <w:spacing w:line="520" w:lineRule="exact"/>
              <w:ind w:firstLine="480" w:firstLineChars="200"/>
              <w:rPr>
                <w:rFonts w:hint="eastAsia" w:ascii="仿宋" w:hAnsi="仿宋" w:eastAsia="仿宋" w:cs="仿宋"/>
                <w:color w:val="000000" w:themeColor="text1"/>
                <w:sz w:val="24"/>
                <w14:textFill>
                  <w14:solidFill>
                    <w14:schemeClr w14:val="tx1"/>
                  </w14:solidFill>
                </w14:textFill>
              </w:rPr>
            </w:pPr>
          </w:p>
        </w:tc>
        <w:tc>
          <w:tcPr>
            <w:tcW w:w="1700" w:type="dxa"/>
            <w:vAlign w:val="center"/>
          </w:tcPr>
          <w:p w14:paraId="177C306C">
            <w:pPr>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000000" w:themeColor="text1"/>
                <w:sz w:val="24"/>
                <w:lang w:eastAsia="zh-CN"/>
                <w14:textFill>
                  <w14:solidFill>
                    <w14:schemeClr w14:val="tx1"/>
                  </w14:solidFill>
                </w14:textFill>
              </w:rPr>
              <w:t>5</w:t>
            </w:r>
            <w:r>
              <w:rPr>
                <w:rFonts w:hint="eastAsia" w:ascii="仿宋" w:hAnsi="仿宋" w:eastAsia="仿宋" w:cs="仿宋"/>
                <w:color w:val="000000" w:themeColor="text1"/>
                <w:sz w:val="24"/>
                <w14:textFill>
                  <w14:solidFill>
                    <w14:schemeClr w14:val="tx1"/>
                  </w14:solidFill>
                </w14:textFill>
              </w:rPr>
              <w:t>:00-1</w:t>
            </w:r>
            <w:r>
              <w:rPr>
                <w:rFonts w:hint="eastAsia" w:ascii="仿宋" w:hAnsi="仿宋" w:eastAsia="仿宋" w:cs="仿宋"/>
                <w:color w:val="000000" w:themeColor="text1"/>
                <w:sz w:val="24"/>
                <w:lang w:eastAsia="zh-CN"/>
                <w14:textFill>
                  <w14:solidFill>
                    <w14:schemeClr w14:val="tx1"/>
                  </w14:solidFill>
                </w14:textFill>
              </w:rPr>
              <w:t>5</w:t>
            </w:r>
            <w:r>
              <w:rPr>
                <w:rFonts w:hint="eastAsia" w:ascii="仿宋" w:hAnsi="仿宋" w:eastAsia="仿宋" w:cs="仿宋"/>
                <w:color w:val="000000" w:themeColor="text1"/>
                <w:sz w:val="24"/>
                <w14:textFill>
                  <w14:solidFill>
                    <w14:schemeClr w14:val="tx1"/>
                  </w14:solidFill>
                </w14:textFill>
              </w:rPr>
              <w:t>:20</w:t>
            </w:r>
          </w:p>
        </w:tc>
        <w:tc>
          <w:tcPr>
            <w:tcW w:w="5512" w:type="dxa"/>
            <w:vAlign w:val="center"/>
          </w:tcPr>
          <w:p w14:paraId="125A6615">
            <w:pPr>
              <w:spacing w:line="52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参赛选手休息</w:t>
            </w:r>
          </w:p>
        </w:tc>
      </w:tr>
      <w:tr w14:paraId="0F4AF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547" w:type="dxa"/>
            <w:vMerge w:val="continue"/>
            <w:vAlign w:val="center"/>
          </w:tcPr>
          <w:p w14:paraId="73A6B7CA">
            <w:pPr>
              <w:spacing w:line="520" w:lineRule="exact"/>
              <w:ind w:firstLine="480" w:firstLineChars="200"/>
              <w:rPr>
                <w:rFonts w:hint="eastAsia" w:ascii="仿宋" w:hAnsi="仿宋" w:eastAsia="仿宋" w:cs="仿宋"/>
                <w:color w:val="000000" w:themeColor="text1"/>
                <w:sz w:val="24"/>
                <w14:textFill>
                  <w14:solidFill>
                    <w14:schemeClr w14:val="tx1"/>
                  </w14:solidFill>
                </w14:textFill>
              </w:rPr>
            </w:pPr>
          </w:p>
        </w:tc>
        <w:tc>
          <w:tcPr>
            <w:tcW w:w="1700" w:type="dxa"/>
            <w:vAlign w:val="center"/>
          </w:tcPr>
          <w:p w14:paraId="5DE5BFC2">
            <w:pPr>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000000" w:themeColor="text1"/>
                <w:sz w:val="24"/>
                <w:lang w:eastAsia="zh-CN"/>
                <w14:textFill>
                  <w14:solidFill>
                    <w14:schemeClr w14:val="tx1"/>
                  </w14:solidFill>
                </w14:textFill>
              </w:rPr>
              <w:t>5</w:t>
            </w:r>
            <w:r>
              <w:rPr>
                <w:rFonts w:hint="eastAsia" w:ascii="仿宋" w:hAnsi="仿宋" w:eastAsia="仿宋" w:cs="仿宋"/>
                <w:color w:val="000000" w:themeColor="text1"/>
                <w:sz w:val="24"/>
                <w14:textFill>
                  <w14:solidFill>
                    <w14:schemeClr w14:val="tx1"/>
                  </w14:solidFill>
                </w14:textFill>
              </w:rPr>
              <w:t>:20-1</w:t>
            </w:r>
            <w:r>
              <w:rPr>
                <w:rFonts w:hint="eastAsia" w:ascii="仿宋" w:hAnsi="仿宋" w:eastAsia="仿宋" w:cs="仿宋"/>
                <w:color w:val="000000" w:themeColor="text1"/>
                <w:sz w:val="24"/>
                <w:lang w:eastAsia="zh-CN"/>
                <w14:textFill>
                  <w14:solidFill>
                    <w14:schemeClr w14:val="tx1"/>
                  </w14:solidFill>
                </w14:textFill>
              </w:rPr>
              <w:t>7</w:t>
            </w:r>
            <w:r>
              <w:rPr>
                <w:rFonts w:hint="eastAsia" w:ascii="仿宋" w:hAnsi="仿宋" w:eastAsia="仿宋" w:cs="仿宋"/>
                <w:color w:val="000000" w:themeColor="text1"/>
                <w:sz w:val="24"/>
                <w14:textFill>
                  <w14:solidFill>
                    <w14:schemeClr w14:val="tx1"/>
                  </w14:solidFill>
                </w14:textFill>
              </w:rPr>
              <w:t>:20</w:t>
            </w:r>
          </w:p>
        </w:tc>
        <w:tc>
          <w:tcPr>
            <w:tcW w:w="5512" w:type="dxa"/>
            <w:vAlign w:val="center"/>
          </w:tcPr>
          <w:p w14:paraId="51FA6D96">
            <w:pPr>
              <w:spacing w:line="52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技能操作环节</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sz w:val="24"/>
                <w:szCs w:val="24"/>
              </w:rPr>
              <w:t>财务数据分析</w:t>
            </w:r>
          </w:p>
        </w:tc>
      </w:tr>
      <w:tr w14:paraId="44CB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547" w:type="dxa"/>
            <w:vMerge w:val="continue"/>
            <w:vAlign w:val="center"/>
          </w:tcPr>
          <w:p w14:paraId="4D31115C">
            <w:pPr>
              <w:spacing w:line="520" w:lineRule="exact"/>
              <w:ind w:firstLine="480" w:firstLineChars="200"/>
              <w:rPr>
                <w:rFonts w:hint="eastAsia" w:ascii="仿宋" w:hAnsi="仿宋" w:eastAsia="仿宋" w:cs="仿宋"/>
                <w:color w:val="000000" w:themeColor="text1"/>
                <w:sz w:val="24"/>
                <w14:textFill>
                  <w14:solidFill>
                    <w14:schemeClr w14:val="tx1"/>
                  </w14:solidFill>
                </w14:textFill>
              </w:rPr>
            </w:pPr>
          </w:p>
        </w:tc>
        <w:tc>
          <w:tcPr>
            <w:tcW w:w="1700" w:type="dxa"/>
            <w:vAlign w:val="center"/>
          </w:tcPr>
          <w:p w14:paraId="6E73C22C">
            <w:pPr>
              <w:spacing w:line="520" w:lineRule="exact"/>
              <w:jc w:val="center"/>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17:20-18:00</w:t>
            </w:r>
          </w:p>
        </w:tc>
        <w:tc>
          <w:tcPr>
            <w:tcW w:w="5512" w:type="dxa"/>
            <w:vAlign w:val="center"/>
          </w:tcPr>
          <w:p w14:paraId="69ED0453">
            <w:pPr>
              <w:spacing w:line="520" w:lineRule="exact"/>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参赛选手休息</w:t>
            </w:r>
          </w:p>
        </w:tc>
      </w:tr>
      <w:tr w14:paraId="38AEB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547" w:type="dxa"/>
            <w:vMerge w:val="continue"/>
            <w:vAlign w:val="center"/>
          </w:tcPr>
          <w:p w14:paraId="0BB3C883">
            <w:pPr>
              <w:spacing w:line="520" w:lineRule="exact"/>
              <w:ind w:firstLine="480" w:firstLineChars="200"/>
              <w:rPr>
                <w:rFonts w:hint="eastAsia" w:ascii="仿宋" w:hAnsi="仿宋" w:eastAsia="仿宋" w:cs="仿宋"/>
                <w:color w:val="000000" w:themeColor="text1"/>
                <w:sz w:val="24"/>
                <w14:textFill>
                  <w14:solidFill>
                    <w14:schemeClr w14:val="tx1"/>
                  </w14:solidFill>
                </w14:textFill>
              </w:rPr>
            </w:pPr>
          </w:p>
        </w:tc>
        <w:tc>
          <w:tcPr>
            <w:tcW w:w="1700" w:type="dxa"/>
            <w:vAlign w:val="center"/>
          </w:tcPr>
          <w:p w14:paraId="0B200593">
            <w:pPr>
              <w:spacing w:line="520" w:lineRule="exact"/>
              <w:jc w:val="center"/>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18:00-19:00</w:t>
            </w:r>
          </w:p>
        </w:tc>
        <w:tc>
          <w:tcPr>
            <w:tcW w:w="5512" w:type="dxa"/>
            <w:vAlign w:val="center"/>
          </w:tcPr>
          <w:p w14:paraId="6682882B">
            <w:pPr>
              <w:spacing w:line="52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PPT制作</w:t>
            </w:r>
          </w:p>
        </w:tc>
      </w:tr>
      <w:tr w14:paraId="18BEE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47" w:type="dxa"/>
            <w:vMerge w:val="restart"/>
            <w:vAlign w:val="center"/>
          </w:tcPr>
          <w:p w14:paraId="22DB03FC">
            <w:pPr>
              <w:spacing w:line="52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比赛第二天</w:t>
            </w:r>
          </w:p>
        </w:tc>
        <w:tc>
          <w:tcPr>
            <w:tcW w:w="1700" w:type="dxa"/>
            <w:vAlign w:val="center"/>
          </w:tcPr>
          <w:p w14:paraId="4734ACE5">
            <w:pPr>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08:00-08:30</w:t>
            </w:r>
          </w:p>
        </w:tc>
        <w:tc>
          <w:tcPr>
            <w:tcW w:w="5512" w:type="dxa"/>
            <w:vAlign w:val="center"/>
          </w:tcPr>
          <w:p w14:paraId="4AD99892">
            <w:pPr>
              <w:pStyle w:val="16"/>
              <w:spacing w:line="520" w:lineRule="exac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参赛队赛场检录</w:t>
            </w:r>
          </w:p>
        </w:tc>
      </w:tr>
      <w:tr w14:paraId="716D8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47" w:type="dxa"/>
            <w:vMerge w:val="continue"/>
            <w:vAlign w:val="center"/>
          </w:tcPr>
          <w:p w14:paraId="0C220A08">
            <w:pPr>
              <w:spacing w:line="520" w:lineRule="exact"/>
              <w:rPr>
                <w:rFonts w:hint="eastAsia" w:ascii="仿宋" w:hAnsi="仿宋" w:eastAsia="仿宋" w:cs="仿宋"/>
                <w:color w:val="000000" w:themeColor="text1"/>
                <w:sz w:val="24"/>
                <w14:textFill>
                  <w14:solidFill>
                    <w14:schemeClr w14:val="tx1"/>
                  </w14:solidFill>
                </w14:textFill>
              </w:rPr>
            </w:pPr>
          </w:p>
        </w:tc>
        <w:tc>
          <w:tcPr>
            <w:tcW w:w="1700" w:type="dxa"/>
            <w:vAlign w:val="center"/>
          </w:tcPr>
          <w:p w14:paraId="10E78B62">
            <w:pPr>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9</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lang w:eastAsia="zh-CN"/>
                <w14:textFill>
                  <w14:solidFill>
                    <w14:schemeClr w14:val="tx1"/>
                  </w14:solidFill>
                </w14:textFill>
              </w:rPr>
              <w:t>0</w:t>
            </w:r>
            <w:r>
              <w:rPr>
                <w:rFonts w:hint="eastAsia" w:ascii="仿宋" w:hAnsi="仿宋" w:eastAsia="仿宋" w:cs="仿宋"/>
                <w:color w:val="000000" w:themeColor="text1"/>
                <w:sz w:val="24"/>
                <w14:textFill>
                  <w14:solidFill>
                    <w14:schemeClr w14:val="tx1"/>
                  </w14:solidFill>
                </w14:textFill>
              </w:rPr>
              <w:t>0-12:00</w:t>
            </w:r>
          </w:p>
        </w:tc>
        <w:tc>
          <w:tcPr>
            <w:tcW w:w="5512" w:type="dxa"/>
            <w:vAlign w:val="center"/>
          </w:tcPr>
          <w:p w14:paraId="1DDAE41A">
            <w:pPr>
              <w:pStyle w:val="16"/>
              <w:spacing w:line="520" w:lineRule="exac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展示汇报环节</w:t>
            </w:r>
          </w:p>
        </w:tc>
      </w:tr>
      <w:tr w14:paraId="1F66F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47" w:type="dxa"/>
            <w:vMerge w:val="continue"/>
            <w:vAlign w:val="center"/>
          </w:tcPr>
          <w:p w14:paraId="11F1FDA1">
            <w:pPr>
              <w:spacing w:line="520" w:lineRule="exact"/>
              <w:rPr>
                <w:rFonts w:hint="eastAsia" w:ascii="仿宋" w:hAnsi="仿宋" w:eastAsia="仿宋" w:cs="仿宋"/>
                <w:color w:val="000000" w:themeColor="text1"/>
                <w:sz w:val="24"/>
                <w14:textFill>
                  <w14:solidFill>
                    <w14:schemeClr w14:val="tx1"/>
                  </w14:solidFill>
                </w14:textFill>
              </w:rPr>
            </w:pPr>
          </w:p>
        </w:tc>
        <w:tc>
          <w:tcPr>
            <w:tcW w:w="1700" w:type="dxa"/>
            <w:vAlign w:val="center"/>
          </w:tcPr>
          <w:p w14:paraId="0B9BBB78">
            <w:pPr>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12:00-13:00</w:t>
            </w:r>
          </w:p>
        </w:tc>
        <w:tc>
          <w:tcPr>
            <w:tcW w:w="5512" w:type="dxa"/>
            <w:vAlign w:val="center"/>
          </w:tcPr>
          <w:p w14:paraId="7073A3FC">
            <w:pPr>
              <w:pStyle w:val="16"/>
              <w:spacing w:line="520" w:lineRule="exac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午餐</w:t>
            </w:r>
          </w:p>
        </w:tc>
      </w:tr>
      <w:tr w14:paraId="3D917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47" w:type="dxa"/>
            <w:vMerge w:val="continue"/>
            <w:vAlign w:val="center"/>
          </w:tcPr>
          <w:p w14:paraId="4D77A072">
            <w:pPr>
              <w:spacing w:line="520" w:lineRule="exact"/>
              <w:rPr>
                <w:rFonts w:hint="eastAsia" w:ascii="仿宋" w:hAnsi="仿宋" w:eastAsia="仿宋" w:cs="仿宋"/>
                <w:color w:val="000000" w:themeColor="text1"/>
                <w:sz w:val="24"/>
                <w14:textFill>
                  <w14:solidFill>
                    <w14:schemeClr w14:val="tx1"/>
                  </w14:solidFill>
                </w14:textFill>
              </w:rPr>
            </w:pPr>
          </w:p>
        </w:tc>
        <w:tc>
          <w:tcPr>
            <w:tcW w:w="1700" w:type="dxa"/>
            <w:vAlign w:val="center"/>
          </w:tcPr>
          <w:p w14:paraId="015301D8">
            <w:pPr>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13:00-1</w:t>
            </w:r>
            <w:r>
              <w:rPr>
                <w:rFonts w:hint="eastAsia" w:ascii="仿宋" w:hAnsi="仿宋" w:eastAsia="仿宋" w:cs="仿宋"/>
                <w:color w:val="000000" w:themeColor="text1"/>
                <w:sz w:val="24"/>
                <w:lang w:eastAsia="zh-CN"/>
                <w14:textFill>
                  <w14:solidFill>
                    <w14:schemeClr w14:val="tx1"/>
                  </w14:solidFill>
                </w14:textFill>
              </w:rPr>
              <w:t>7</w:t>
            </w:r>
            <w:r>
              <w:rPr>
                <w:rFonts w:hint="eastAsia" w:ascii="仿宋" w:hAnsi="仿宋" w:eastAsia="仿宋" w:cs="仿宋"/>
                <w:color w:val="000000" w:themeColor="text1"/>
                <w:sz w:val="24"/>
                <w14:textFill>
                  <w14:solidFill>
                    <w14:schemeClr w14:val="tx1"/>
                  </w14:solidFill>
                </w14:textFill>
              </w:rPr>
              <w:t>:00</w:t>
            </w:r>
          </w:p>
        </w:tc>
        <w:tc>
          <w:tcPr>
            <w:tcW w:w="5512" w:type="dxa"/>
            <w:vAlign w:val="center"/>
          </w:tcPr>
          <w:p w14:paraId="687A796F">
            <w:pPr>
              <w:pStyle w:val="16"/>
              <w:spacing w:line="520" w:lineRule="exac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展示汇报环节</w:t>
            </w:r>
          </w:p>
        </w:tc>
      </w:tr>
      <w:tr w14:paraId="6B32E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47" w:type="dxa"/>
            <w:vMerge w:val="continue"/>
            <w:vAlign w:val="center"/>
          </w:tcPr>
          <w:p w14:paraId="10EE470B">
            <w:pPr>
              <w:spacing w:line="520" w:lineRule="exact"/>
              <w:rPr>
                <w:rFonts w:hint="eastAsia" w:ascii="仿宋" w:hAnsi="仿宋" w:eastAsia="仿宋" w:cs="仿宋"/>
                <w:color w:val="000000" w:themeColor="text1"/>
                <w:sz w:val="24"/>
                <w14:textFill>
                  <w14:solidFill>
                    <w14:schemeClr w14:val="tx1"/>
                  </w14:solidFill>
                </w14:textFill>
              </w:rPr>
            </w:pPr>
          </w:p>
        </w:tc>
        <w:tc>
          <w:tcPr>
            <w:tcW w:w="1700" w:type="dxa"/>
            <w:vAlign w:val="center"/>
          </w:tcPr>
          <w:p w14:paraId="20281EEE">
            <w:pPr>
              <w:spacing w:line="52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000000" w:themeColor="text1"/>
                <w:sz w:val="24"/>
                <w:lang w:eastAsia="zh-CN"/>
                <w14:textFill>
                  <w14:solidFill>
                    <w14:schemeClr w14:val="tx1"/>
                  </w14:solidFill>
                </w14:textFill>
              </w:rPr>
              <w:t>7</w:t>
            </w:r>
            <w:r>
              <w:rPr>
                <w:rFonts w:hint="eastAsia" w:ascii="仿宋" w:hAnsi="仿宋" w:eastAsia="仿宋" w:cs="仿宋"/>
                <w:color w:val="000000" w:themeColor="text1"/>
                <w:sz w:val="24"/>
                <w14:textFill>
                  <w14:solidFill>
                    <w14:schemeClr w14:val="tx1"/>
                  </w14:solidFill>
                </w14:textFill>
              </w:rPr>
              <w:t>:00-1</w:t>
            </w:r>
            <w:r>
              <w:rPr>
                <w:rFonts w:hint="eastAsia" w:ascii="仿宋" w:hAnsi="仿宋" w:eastAsia="仿宋" w:cs="仿宋"/>
                <w:color w:val="000000" w:themeColor="text1"/>
                <w:sz w:val="24"/>
                <w:lang w:eastAsia="zh-CN"/>
                <w14:textFill>
                  <w14:solidFill>
                    <w14:schemeClr w14:val="tx1"/>
                  </w14:solidFill>
                </w14:textFill>
              </w:rPr>
              <w:t>9</w:t>
            </w:r>
            <w:r>
              <w:rPr>
                <w:rFonts w:hint="eastAsia" w:ascii="仿宋" w:hAnsi="仿宋" w:eastAsia="仿宋" w:cs="仿宋"/>
                <w:color w:val="000000" w:themeColor="text1"/>
                <w:sz w:val="24"/>
                <w14:textFill>
                  <w14:solidFill>
                    <w14:schemeClr w14:val="tx1"/>
                  </w14:solidFill>
                </w14:textFill>
              </w:rPr>
              <w:t>:00</w:t>
            </w:r>
          </w:p>
        </w:tc>
        <w:tc>
          <w:tcPr>
            <w:tcW w:w="5512" w:type="dxa"/>
            <w:vAlign w:val="center"/>
          </w:tcPr>
          <w:p w14:paraId="3E375133">
            <w:pPr>
              <w:pStyle w:val="16"/>
              <w:spacing w:line="520" w:lineRule="exac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成绩汇总，公布成绩</w:t>
            </w:r>
          </w:p>
        </w:tc>
      </w:tr>
      <w:tr w14:paraId="3CD72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47" w:type="dxa"/>
            <w:vAlign w:val="center"/>
          </w:tcPr>
          <w:p w14:paraId="664A0A5B">
            <w:pPr>
              <w:spacing w:line="520" w:lineRule="exact"/>
              <w:rPr>
                <w:rFonts w:hint="eastAsia" w:ascii="仿宋" w:hAnsi="仿宋" w:eastAsia="仿宋" w:cs="仿宋"/>
                <w:color w:val="000000" w:themeColor="text1"/>
                <w:sz w:val="24"/>
                <w14:textFill>
                  <w14:solidFill>
                    <w14:schemeClr w14:val="tx1"/>
                  </w14:solidFill>
                </w14:textFill>
              </w:rPr>
            </w:pPr>
          </w:p>
        </w:tc>
        <w:tc>
          <w:tcPr>
            <w:tcW w:w="1700" w:type="dxa"/>
            <w:vAlign w:val="center"/>
          </w:tcPr>
          <w:p w14:paraId="417C3800">
            <w:pPr>
              <w:spacing w:line="520" w:lineRule="exact"/>
              <w:jc w:val="center"/>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19</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3</w:t>
            </w:r>
            <w:r>
              <w:rPr>
                <w:rFonts w:hint="eastAsia" w:ascii="仿宋" w:hAnsi="仿宋" w:eastAsia="仿宋" w:cs="仿宋"/>
                <w:color w:val="000000" w:themeColor="text1"/>
                <w:sz w:val="24"/>
                <w:lang w:eastAsia="zh-CN"/>
                <w14:textFill>
                  <w14:solidFill>
                    <w14:schemeClr w14:val="tx1"/>
                  </w14:solidFill>
                </w14:textFill>
              </w:rPr>
              <w:t>0-20:</w:t>
            </w:r>
            <w:r>
              <w:rPr>
                <w:rFonts w:hint="eastAsia" w:ascii="仿宋" w:hAnsi="仿宋" w:eastAsia="仿宋" w:cs="仿宋"/>
                <w:color w:val="000000" w:themeColor="text1"/>
                <w:sz w:val="24"/>
                <w:lang w:val="en-US" w:eastAsia="zh-CN"/>
                <w14:textFill>
                  <w14:solidFill>
                    <w14:schemeClr w14:val="tx1"/>
                  </w14:solidFill>
                </w14:textFill>
              </w:rPr>
              <w:t>0</w:t>
            </w:r>
            <w:r>
              <w:rPr>
                <w:rFonts w:hint="eastAsia" w:ascii="仿宋" w:hAnsi="仿宋" w:eastAsia="仿宋" w:cs="仿宋"/>
                <w:color w:val="000000" w:themeColor="text1"/>
                <w:sz w:val="24"/>
                <w:lang w:eastAsia="zh-CN"/>
                <w14:textFill>
                  <w14:solidFill>
                    <w14:schemeClr w14:val="tx1"/>
                  </w14:solidFill>
                </w14:textFill>
              </w:rPr>
              <w:t>0</w:t>
            </w:r>
          </w:p>
        </w:tc>
        <w:tc>
          <w:tcPr>
            <w:tcW w:w="5512" w:type="dxa"/>
            <w:vAlign w:val="center"/>
          </w:tcPr>
          <w:p w14:paraId="557D23E7">
            <w:pPr>
              <w:pStyle w:val="16"/>
              <w:spacing w:line="520" w:lineRule="exac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闭幕式</w:t>
            </w:r>
          </w:p>
        </w:tc>
      </w:tr>
    </w:tbl>
    <w:p w14:paraId="62E421E2">
      <w:pPr>
        <w:spacing w:before="215" w:line="360" w:lineRule="auto"/>
        <w:ind w:firstLine="646" w:firstLineChars="200"/>
        <w:outlineLvl w:val="0"/>
        <w:rPr>
          <w:rFonts w:hint="eastAsia" w:ascii="黑体" w:hAnsi="黑体" w:eastAsia="黑体" w:cs="黑体"/>
          <w:color w:val="auto"/>
          <w:spacing w:val="6"/>
          <w:sz w:val="31"/>
          <w:szCs w:val="31"/>
        </w:rPr>
      </w:pPr>
      <w:r>
        <w:rPr>
          <w:rFonts w:hint="eastAsia" w:ascii="黑体" w:hAnsi="黑体" w:eastAsia="黑体" w:cs="黑体"/>
          <w:b/>
          <w:bCs/>
          <w:color w:val="auto"/>
          <w:spacing w:val="6"/>
          <w:sz w:val="31"/>
          <w:szCs w:val="31"/>
          <w:lang w:eastAsia="zh-CN"/>
        </w:rPr>
        <w:t>六、</w:t>
      </w:r>
      <w:r>
        <w:rPr>
          <w:rFonts w:ascii="黑体" w:hAnsi="黑体" w:eastAsia="黑体" w:cs="黑体"/>
          <w:b/>
          <w:bCs/>
          <w:color w:val="auto"/>
          <w:spacing w:val="6"/>
          <w:sz w:val="31"/>
          <w:szCs w:val="31"/>
        </w:rPr>
        <w:t>竞赛规则</w:t>
      </w:r>
    </w:p>
    <w:p w14:paraId="3D4A15E3">
      <w:pPr>
        <w:widowControl w:val="0"/>
        <w:kinsoku/>
        <w:autoSpaceDE/>
        <w:autoSpaceDN/>
        <w:adjustRightInd/>
        <w:snapToGrid/>
        <w:spacing w:line="360" w:lineRule="auto"/>
        <w:ind w:firstLine="560" w:firstLineChars="200"/>
        <w:jc w:val="both"/>
        <w:textAlignment w:val="auto"/>
        <w:rPr>
          <w:rFonts w:hint="eastAsia" w:ascii="仿宋" w:hAnsi="仿宋" w:eastAsia="仿宋" w:cs="仿宋"/>
          <w:snapToGrid/>
          <w:color w:val="auto"/>
          <w:kern w:val="2"/>
          <w:sz w:val="28"/>
          <w:szCs w:val="28"/>
          <w:lang w:eastAsia="zh-CN"/>
        </w:rPr>
      </w:pPr>
      <w:r>
        <w:rPr>
          <w:rFonts w:hint="eastAsia" w:ascii="仿宋" w:hAnsi="仿宋" w:eastAsia="仿宋" w:cs="仿宋"/>
          <w:snapToGrid/>
          <w:color w:val="auto"/>
          <w:kern w:val="2"/>
          <w:sz w:val="28"/>
          <w:szCs w:val="28"/>
          <w:lang w:eastAsia="zh-CN"/>
        </w:rPr>
        <w:t>（一）参赛资格：参赛选手必须是河北省2025年度中等职业学校在籍学生。</w:t>
      </w:r>
    </w:p>
    <w:p w14:paraId="5E3667DA">
      <w:pPr>
        <w:widowControl w:val="0"/>
        <w:kinsoku/>
        <w:autoSpaceDE/>
        <w:autoSpaceDN/>
        <w:adjustRightInd/>
        <w:snapToGrid/>
        <w:spacing w:line="360" w:lineRule="auto"/>
        <w:ind w:firstLine="560" w:firstLineChars="200"/>
        <w:jc w:val="both"/>
        <w:textAlignment w:val="auto"/>
        <w:rPr>
          <w:rFonts w:hint="eastAsia" w:ascii="仿宋" w:hAnsi="仿宋" w:eastAsia="仿宋" w:cs="仿宋"/>
          <w:snapToGrid/>
          <w:color w:val="auto"/>
          <w:kern w:val="2"/>
          <w:sz w:val="28"/>
          <w:szCs w:val="28"/>
          <w:lang w:eastAsia="zh-CN"/>
        </w:rPr>
      </w:pPr>
      <w:r>
        <w:rPr>
          <w:rFonts w:hint="eastAsia" w:ascii="仿宋" w:hAnsi="仿宋" w:eastAsia="仿宋" w:cs="仿宋"/>
          <w:snapToGrid/>
          <w:color w:val="auto"/>
          <w:kern w:val="2"/>
          <w:sz w:val="28"/>
          <w:szCs w:val="28"/>
          <w:lang w:eastAsia="zh-CN"/>
        </w:rPr>
        <w:t>（二）报名要求：参赛队员在报名获得审核确认后，原则上不再更换，如筹备过程中，队员因故不能参赛，所在学校出具书面说明并按相关规定补充人员并接受审核；竞赛开始后，参赛队不得更换参赛队员，允许队员缺席比赛。</w:t>
      </w:r>
    </w:p>
    <w:p w14:paraId="683AED7C">
      <w:pPr>
        <w:widowControl w:val="0"/>
        <w:kinsoku/>
        <w:autoSpaceDE/>
        <w:autoSpaceDN/>
        <w:adjustRightInd/>
        <w:snapToGrid/>
        <w:spacing w:line="360" w:lineRule="auto"/>
        <w:ind w:firstLine="560" w:firstLineChars="200"/>
        <w:jc w:val="both"/>
        <w:textAlignment w:val="auto"/>
        <w:rPr>
          <w:rFonts w:hint="eastAsia" w:ascii="仿宋" w:hAnsi="仿宋" w:eastAsia="仿宋" w:cs="仿宋"/>
          <w:snapToGrid/>
          <w:color w:val="auto"/>
          <w:kern w:val="2"/>
          <w:sz w:val="28"/>
          <w:szCs w:val="28"/>
          <w:lang w:eastAsia="zh-CN"/>
        </w:rPr>
      </w:pPr>
      <w:r>
        <w:rPr>
          <w:rFonts w:hint="eastAsia" w:ascii="仿宋" w:hAnsi="仿宋" w:eastAsia="仿宋" w:cs="仿宋"/>
          <w:snapToGrid/>
          <w:color w:val="auto"/>
          <w:kern w:val="2"/>
          <w:sz w:val="28"/>
          <w:szCs w:val="28"/>
          <w:lang w:eastAsia="zh-CN"/>
        </w:rPr>
        <w:t>（三）检录：由检录工作人员依照检录表进行点名核对，并检查确定无误后向评委递交检录单。</w:t>
      </w:r>
    </w:p>
    <w:p w14:paraId="37B59F57">
      <w:pPr>
        <w:widowControl w:val="0"/>
        <w:kinsoku/>
        <w:autoSpaceDE/>
        <w:autoSpaceDN/>
        <w:adjustRightInd/>
        <w:snapToGrid/>
        <w:spacing w:line="360" w:lineRule="auto"/>
        <w:ind w:firstLine="560" w:firstLineChars="200"/>
        <w:jc w:val="both"/>
        <w:textAlignment w:val="auto"/>
        <w:rPr>
          <w:rFonts w:hint="eastAsia" w:ascii="仿宋" w:hAnsi="仿宋" w:eastAsia="仿宋" w:cs="仿宋"/>
          <w:snapToGrid/>
          <w:color w:val="auto"/>
          <w:kern w:val="2"/>
          <w:sz w:val="28"/>
          <w:szCs w:val="28"/>
          <w:lang w:eastAsia="zh-CN"/>
        </w:rPr>
      </w:pPr>
      <w:r>
        <w:rPr>
          <w:rFonts w:hint="eastAsia" w:ascii="仿宋" w:hAnsi="仿宋" w:eastAsia="仿宋" w:cs="仿宋"/>
          <w:snapToGrid/>
          <w:color w:val="auto"/>
          <w:kern w:val="2"/>
          <w:sz w:val="28"/>
          <w:szCs w:val="28"/>
          <w:lang w:eastAsia="zh-CN"/>
        </w:rPr>
        <w:t>（四）引导：参赛选手凭证件进入赛场，不得携带其他显示个人身份信息的物品，不得携带与竞赛无关的电子设备、通讯设备及其他相关资料与用品。现场评委负责引导参赛队伍至赛位前等待竞赛指令。比赛开始前，在没有评委允许的情况下，严禁随意触碰竞赛设施和阅读赛卷内容。比赛中途不得离开赛场。</w:t>
      </w:r>
    </w:p>
    <w:p w14:paraId="4DAE98A8">
      <w:pPr>
        <w:widowControl w:val="0"/>
        <w:kinsoku/>
        <w:autoSpaceDE/>
        <w:autoSpaceDN/>
        <w:adjustRightInd/>
        <w:snapToGrid/>
        <w:spacing w:line="360" w:lineRule="auto"/>
        <w:ind w:firstLine="560" w:firstLineChars="200"/>
        <w:jc w:val="both"/>
        <w:textAlignment w:val="auto"/>
        <w:rPr>
          <w:rFonts w:hint="eastAsia" w:ascii="仿宋" w:hAnsi="仿宋" w:eastAsia="仿宋" w:cs="仿宋"/>
          <w:snapToGrid/>
          <w:color w:val="auto"/>
          <w:kern w:val="2"/>
          <w:sz w:val="28"/>
          <w:szCs w:val="28"/>
          <w:lang w:eastAsia="zh-CN"/>
        </w:rPr>
      </w:pPr>
      <w:r>
        <w:rPr>
          <w:rFonts w:hint="eastAsia" w:ascii="仿宋" w:hAnsi="仿宋" w:eastAsia="仿宋" w:cs="仿宋"/>
          <w:snapToGrid/>
          <w:color w:val="auto"/>
          <w:kern w:val="2"/>
          <w:sz w:val="28"/>
          <w:szCs w:val="28"/>
          <w:lang w:eastAsia="zh-CN"/>
        </w:rPr>
        <w:t>（五）竞赛开始：由裁判长宣布比赛开始，各参赛队开始比赛。</w:t>
      </w:r>
    </w:p>
    <w:p w14:paraId="3E234CE2">
      <w:pPr>
        <w:widowControl w:val="0"/>
        <w:kinsoku/>
        <w:autoSpaceDE/>
        <w:autoSpaceDN/>
        <w:adjustRightInd/>
        <w:snapToGrid/>
        <w:spacing w:line="360" w:lineRule="auto"/>
        <w:ind w:firstLine="560" w:firstLineChars="200"/>
        <w:jc w:val="both"/>
        <w:textAlignment w:val="auto"/>
        <w:rPr>
          <w:rFonts w:hint="eastAsia" w:ascii="仿宋" w:hAnsi="仿宋" w:eastAsia="仿宋" w:cs="仿宋"/>
          <w:snapToGrid/>
          <w:color w:val="auto"/>
          <w:kern w:val="2"/>
          <w:sz w:val="28"/>
          <w:szCs w:val="28"/>
          <w:lang w:eastAsia="zh-CN"/>
        </w:rPr>
      </w:pPr>
      <w:r>
        <w:rPr>
          <w:rFonts w:hint="eastAsia" w:ascii="仿宋" w:hAnsi="仿宋" w:eastAsia="仿宋" w:cs="仿宋"/>
          <w:snapToGrid/>
          <w:color w:val="auto"/>
          <w:kern w:val="2"/>
          <w:sz w:val="28"/>
          <w:szCs w:val="28"/>
          <w:lang w:eastAsia="zh-CN"/>
        </w:rPr>
        <w:t>（六）竞赛过程：竞赛过程中，如遇设备或软件等故障，参赛选手应及时举手示意。现场评委、技术人员等应及时予以解决。确因计算机软件或硬件故障，致使操作无法继续的，经现场工作人员同意，予以启用备用计算机。如遇身体不适，参赛选手应及时示意，现场医务人员按应急预案救治。如有其他问题，参赛选手应举手示意评委，评委应按照有关要求及时予以答疑。</w:t>
      </w:r>
    </w:p>
    <w:p w14:paraId="6B494A7F">
      <w:pPr>
        <w:widowControl w:val="0"/>
        <w:kinsoku/>
        <w:autoSpaceDE/>
        <w:autoSpaceDN/>
        <w:adjustRightInd/>
        <w:snapToGrid/>
        <w:spacing w:line="360" w:lineRule="auto"/>
        <w:ind w:firstLine="560" w:firstLineChars="200"/>
        <w:jc w:val="both"/>
        <w:textAlignment w:val="auto"/>
        <w:rPr>
          <w:rFonts w:hint="eastAsia" w:ascii="仿宋" w:hAnsi="仿宋" w:eastAsia="仿宋" w:cs="仿宋"/>
          <w:snapToGrid/>
          <w:color w:val="auto"/>
          <w:kern w:val="2"/>
          <w:sz w:val="28"/>
          <w:szCs w:val="28"/>
          <w:lang w:eastAsia="zh-CN"/>
        </w:rPr>
      </w:pPr>
      <w:r>
        <w:rPr>
          <w:rFonts w:hint="eastAsia" w:ascii="仿宋" w:hAnsi="仿宋" w:eastAsia="仿宋" w:cs="仿宋"/>
          <w:snapToGrid/>
          <w:color w:val="auto"/>
          <w:kern w:val="2"/>
          <w:sz w:val="28"/>
          <w:szCs w:val="28"/>
          <w:lang w:eastAsia="zh-CN"/>
        </w:rPr>
        <w:t>（七）比赛结果：记分员将解密后的各参赛队伍成绩汇总成比赛成绩，经裁判长、监督仲裁长签字，公示1小时且无异议后，本赛项成绩正式生效。</w:t>
      </w:r>
    </w:p>
    <w:p w14:paraId="75BBE684">
      <w:pPr>
        <w:widowControl w:val="0"/>
        <w:kinsoku/>
        <w:autoSpaceDE/>
        <w:autoSpaceDN/>
        <w:adjustRightInd/>
        <w:snapToGrid/>
        <w:spacing w:line="360" w:lineRule="auto"/>
        <w:ind w:firstLine="560" w:firstLineChars="200"/>
        <w:jc w:val="both"/>
        <w:textAlignment w:val="auto"/>
        <w:rPr>
          <w:rFonts w:hint="eastAsia" w:ascii="仿宋" w:hAnsi="仿宋" w:eastAsia="仿宋" w:cs="仿宋"/>
          <w:snapToGrid/>
          <w:color w:val="auto"/>
          <w:kern w:val="2"/>
          <w:sz w:val="28"/>
          <w:szCs w:val="28"/>
          <w:lang w:eastAsia="zh-CN"/>
        </w:rPr>
      </w:pPr>
      <w:r>
        <w:rPr>
          <w:rFonts w:hint="eastAsia" w:ascii="仿宋" w:hAnsi="仿宋" w:eastAsia="仿宋" w:cs="仿宋"/>
          <w:snapToGrid/>
          <w:color w:val="auto"/>
          <w:kern w:val="2"/>
          <w:sz w:val="28"/>
          <w:szCs w:val="28"/>
          <w:lang w:eastAsia="zh-CN"/>
        </w:rPr>
        <w:t>（八）申诉与仲裁：本赛项在比赛过程中若出现有失公正或有关人员违规等现象，参赛队领队可在所有比赛内容结束后1小时之内向大赛组委会提出书面申诉。口头报告或其他人员要求解释处理，组委会不予受理。</w:t>
      </w:r>
    </w:p>
    <w:p w14:paraId="75CC020D">
      <w:pPr>
        <w:spacing w:before="215" w:line="360" w:lineRule="auto"/>
        <w:ind w:firstLine="646" w:firstLineChars="200"/>
        <w:outlineLvl w:val="0"/>
        <w:rPr>
          <w:rFonts w:hint="eastAsia" w:ascii="黑体" w:hAnsi="黑体" w:eastAsia="黑体" w:cs="黑体"/>
          <w:color w:val="auto"/>
          <w:spacing w:val="6"/>
          <w:sz w:val="31"/>
          <w:szCs w:val="31"/>
          <w:lang w:eastAsia="zh-CN"/>
        </w:rPr>
      </w:pPr>
      <w:r>
        <w:rPr>
          <w:rFonts w:hint="eastAsia" w:ascii="黑体" w:hAnsi="黑体" w:eastAsia="黑体" w:cs="黑体"/>
          <w:b/>
          <w:bCs/>
          <w:color w:val="auto"/>
          <w:spacing w:val="6"/>
          <w:sz w:val="31"/>
          <w:szCs w:val="31"/>
          <w:lang w:eastAsia="zh-CN"/>
        </w:rPr>
        <w:t>七、</w:t>
      </w:r>
      <w:r>
        <w:rPr>
          <w:rFonts w:ascii="黑体" w:hAnsi="黑体" w:eastAsia="黑体" w:cs="黑体"/>
          <w:b/>
          <w:bCs/>
          <w:color w:val="auto"/>
          <w:spacing w:val="6"/>
          <w:sz w:val="31"/>
          <w:szCs w:val="31"/>
          <w:lang w:eastAsia="zh-CN"/>
        </w:rPr>
        <w:t>技术规范</w:t>
      </w:r>
    </w:p>
    <w:p w14:paraId="2E77B58B">
      <w:pPr>
        <w:spacing w:line="360" w:lineRule="auto"/>
        <w:ind w:firstLine="560" w:firstLineChars="200"/>
        <w:rPr>
          <w:rFonts w:hint="eastAsia" w:ascii="仿宋" w:hAnsi="仿宋" w:eastAsia="仿宋" w:cs="微软雅黑"/>
          <w:color w:val="auto"/>
          <w:sz w:val="28"/>
          <w:szCs w:val="28"/>
          <w:lang w:eastAsia="zh-CN"/>
        </w:rPr>
      </w:pPr>
      <w:r>
        <w:rPr>
          <w:rFonts w:hint="eastAsia" w:ascii="仿宋" w:hAnsi="仿宋" w:eastAsia="仿宋" w:cs="微软雅黑"/>
          <w:color w:val="auto"/>
          <w:sz w:val="28"/>
          <w:szCs w:val="28"/>
          <w:lang w:eastAsia="zh-CN"/>
        </w:rPr>
        <w:t>（一）教育部《职业教育专业目录（2021年）》（教职成〔2021〕2号）。</w:t>
      </w:r>
    </w:p>
    <w:p w14:paraId="417C630C">
      <w:pPr>
        <w:spacing w:line="360" w:lineRule="auto"/>
        <w:ind w:firstLine="560" w:firstLineChars="200"/>
        <w:rPr>
          <w:rFonts w:hint="eastAsia" w:ascii="仿宋" w:hAnsi="仿宋" w:eastAsia="仿宋" w:cs="微软雅黑"/>
          <w:color w:val="auto"/>
          <w:sz w:val="28"/>
          <w:szCs w:val="28"/>
          <w:lang w:eastAsia="zh-CN"/>
        </w:rPr>
      </w:pPr>
      <w:r>
        <w:rPr>
          <w:rFonts w:hint="eastAsia" w:ascii="仿宋" w:hAnsi="仿宋" w:eastAsia="仿宋" w:cs="微软雅黑"/>
          <w:color w:val="auto"/>
          <w:sz w:val="28"/>
          <w:szCs w:val="28"/>
          <w:lang w:eastAsia="zh-CN"/>
        </w:rPr>
        <w:t>（二）企业内部控制基本规范及配套指引。</w:t>
      </w:r>
    </w:p>
    <w:p w14:paraId="5BF09D1F">
      <w:pPr>
        <w:spacing w:line="360" w:lineRule="auto"/>
        <w:ind w:firstLine="560" w:firstLineChars="200"/>
        <w:rPr>
          <w:rFonts w:hint="eastAsia" w:ascii="仿宋" w:hAnsi="仿宋" w:eastAsia="仿宋" w:cs="微软雅黑"/>
          <w:color w:val="auto"/>
          <w:sz w:val="28"/>
          <w:szCs w:val="28"/>
          <w:lang w:eastAsia="zh-CN"/>
        </w:rPr>
      </w:pPr>
      <w:r>
        <w:rPr>
          <w:rFonts w:hint="eastAsia" w:ascii="仿宋" w:hAnsi="仿宋" w:eastAsia="仿宋" w:cs="微软雅黑"/>
          <w:color w:val="auto"/>
          <w:sz w:val="28"/>
          <w:szCs w:val="28"/>
          <w:lang w:eastAsia="zh-CN"/>
        </w:rPr>
        <w:t>（三）截至2024年12月31日发布并实施的《企业会计准则》。</w:t>
      </w:r>
    </w:p>
    <w:p w14:paraId="38C89F54">
      <w:pPr>
        <w:spacing w:line="360" w:lineRule="auto"/>
        <w:ind w:firstLine="560" w:firstLineChars="200"/>
        <w:rPr>
          <w:rFonts w:hint="eastAsia" w:ascii="仿宋" w:hAnsi="仿宋" w:eastAsia="仿宋" w:cs="微软雅黑"/>
          <w:color w:val="auto"/>
          <w:sz w:val="28"/>
          <w:szCs w:val="28"/>
          <w:lang w:eastAsia="zh-CN"/>
        </w:rPr>
      </w:pPr>
      <w:r>
        <w:rPr>
          <w:rFonts w:hint="eastAsia" w:ascii="仿宋" w:hAnsi="仿宋" w:eastAsia="仿宋" w:cs="微软雅黑"/>
          <w:color w:val="auto"/>
          <w:sz w:val="28"/>
          <w:szCs w:val="28"/>
          <w:lang w:eastAsia="zh-CN"/>
        </w:rPr>
        <w:t>（四）截至20</w:t>
      </w:r>
      <w:r>
        <w:rPr>
          <w:rFonts w:hint="eastAsia" w:ascii="仿宋" w:hAnsi="仿宋" w:eastAsia="仿宋" w:cs="微软雅黑"/>
          <w:color w:val="auto"/>
          <w:sz w:val="28"/>
          <w:szCs w:val="28"/>
          <w:lang w:val="en-US" w:eastAsia="zh-CN"/>
        </w:rPr>
        <w:t>24</w:t>
      </w:r>
      <w:r>
        <w:rPr>
          <w:rFonts w:hint="eastAsia" w:ascii="仿宋" w:hAnsi="仿宋" w:eastAsia="仿宋" w:cs="微软雅黑"/>
          <w:color w:val="auto"/>
          <w:sz w:val="28"/>
          <w:szCs w:val="28"/>
          <w:lang w:eastAsia="zh-CN"/>
        </w:rPr>
        <w:t>年</w:t>
      </w:r>
      <w:r>
        <w:rPr>
          <w:rFonts w:hint="eastAsia" w:ascii="仿宋" w:hAnsi="仿宋" w:eastAsia="仿宋" w:cs="微软雅黑"/>
          <w:color w:val="auto"/>
          <w:sz w:val="28"/>
          <w:szCs w:val="28"/>
          <w:lang w:val="en-US" w:eastAsia="zh-CN"/>
        </w:rPr>
        <w:t>12</w:t>
      </w:r>
      <w:r>
        <w:rPr>
          <w:rFonts w:hint="eastAsia" w:ascii="仿宋" w:hAnsi="仿宋" w:eastAsia="仿宋" w:cs="微软雅黑"/>
          <w:color w:val="auto"/>
          <w:sz w:val="28"/>
          <w:szCs w:val="28"/>
          <w:lang w:eastAsia="zh-CN"/>
        </w:rPr>
        <w:t>月</w:t>
      </w:r>
      <w:r>
        <w:rPr>
          <w:rFonts w:hint="eastAsia" w:ascii="仿宋" w:hAnsi="仿宋" w:eastAsia="仿宋" w:cs="微软雅黑"/>
          <w:color w:val="auto"/>
          <w:sz w:val="28"/>
          <w:szCs w:val="28"/>
          <w:lang w:val="en-US" w:eastAsia="zh-CN"/>
        </w:rPr>
        <w:t>31</w:t>
      </w:r>
      <w:r>
        <w:rPr>
          <w:rFonts w:hint="eastAsia" w:ascii="仿宋" w:hAnsi="仿宋" w:eastAsia="仿宋" w:cs="微软雅黑"/>
          <w:color w:val="auto"/>
          <w:sz w:val="28"/>
          <w:szCs w:val="28"/>
          <w:lang w:eastAsia="zh-CN"/>
        </w:rPr>
        <w:t>日发布并开始实施的税收政策。</w:t>
      </w:r>
    </w:p>
    <w:p w14:paraId="03953708">
      <w:pPr>
        <w:spacing w:line="360" w:lineRule="auto"/>
        <w:ind w:firstLine="560" w:firstLineChars="200"/>
        <w:rPr>
          <w:rFonts w:eastAsia="宋体"/>
          <w:i/>
          <w:iCs/>
          <w:color w:val="auto"/>
          <w:sz w:val="24"/>
          <w:szCs w:val="24"/>
          <w:lang w:eastAsia="zh-CN"/>
        </w:rPr>
      </w:pPr>
      <w:r>
        <w:rPr>
          <w:rFonts w:hint="eastAsia" w:ascii="仿宋" w:hAnsi="仿宋" w:eastAsia="仿宋" w:cs="微软雅黑"/>
          <w:color w:val="auto"/>
          <w:sz w:val="28"/>
          <w:szCs w:val="28"/>
          <w:lang w:eastAsia="zh-CN"/>
        </w:rPr>
        <w:t>（五）截至2024年</w:t>
      </w:r>
      <w:r>
        <w:rPr>
          <w:rFonts w:hint="eastAsia" w:ascii="仿宋" w:hAnsi="仿宋" w:eastAsia="仿宋" w:cs="微软雅黑"/>
          <w:color w:val="auto"/>
          <w:sz w:val="28"/>
          <w:szCs w:val="28"/>
          <w:lang w:val="en-US" w:eastAsia="zh-CN"/>
        </w:rPr>
        <w:t>12</w:t>
      </w:r>
      <w:r>
        <w:rPr>
          <w:rFonts w:hint="eastAsia" w:ascii="仿宋" w:hAnsi="仿宋" w:eastAsia="仿宋" w:cs="微软雅黑"/>
          <w:color w:val="auto"/>
          <w:sz w:val="28"/>
          <w:szCs w:val="28"/>
          <w:lang w:eastAsia="zh-CN"/>
        </w:rPr>
        <w:t>月</w:t>
      </w:r>
      <w:r>
        <w:rPr>
          <w:rFonts w:hint="eastAsia" w:ascii="仿宋" w:hAnsi="仿宋" w:eastAsia="仿宋" w:cs="微软雅黑"/>
          <w:color w:val="auto"/>
          <w:sz w:val="28"/>
          <w:szCs w:val="28"/>
          <w:lang w:val="en-US" w:eastAsia="zh-CN"/>
        </w:rPr>
        <w:t>31</w:t>
      </w:r>
      <w:r>
        <w:rPr>
          <w:rFonts w:hint="eastAsia" w:ascii="仿宋" w:hAnsi="仿宋" w:eastAsia="仿宋" w:cs="微软雅黑"/>
          <w:color w:val="auto"/>
          <w:sz w:val="28"/>
          <w:szCs w:val="28"/>
          <w:lang w:eastAsia="zh-CN"/>
        </w:rPr>
        <w:t>日发布并开始实施的其他相关财经类法规、制度等。</w:t>
      </w:r>
    </w:p>
    <w:p w14:paraId="0E6CD566">
      <w:pPr>
        <w:spacing w:before="215" w:line="360" w:lineRule="auto"/>
        <w:ind w:firstLine="650" w:firstLineChars="200"/>
        <w:outlineLvl w:val="0"/>
        <w:rPr>
          <w:rFonts w:hint="eastAsia" w:ascii="黑体" w:hAnsi="黑体" w:eastAsia="黑体" w:cs="黑体"/>
          <w:color w:val="auto"/>
          <w:sz w:val="31"/>
          <w:szCs w:val="31"/>
          <w:lang w:eastAsia="zh-CN"/>
        </w:rPr>
      </w:pPr>
      <w:r>
        <w:rPr>
          <w:rFonts w:ascii="黑体" w:hAnsi="黑体" w:eastAsia="黑体" w:cs="黑体"/>
          <w:b/>
          <w:bCs/>
          <w:color w:val="auto"/>
          <w:spacing w:val="7"/>
          <w:sz w:val="31"/>
          <w:szCs w:val="31"/>
          <w:lang w:eastAsia="zh-CN"/>
        </w:rPr>
        <w:t>八、技术环境</w:t>
      </w:r>
    </w:p>
    <w:p w14:paraId="4F9569B8">
      <w:pPr>
        <w:spacing w:line="360" w:lineRule="auto"/>
        <w:ind w:firstLine="560" w:firstLineChars="200"/>
        <w:rPr>
          <w:rFonts w:ascii="仿宋" w:hAnsi="仿宋" w:eastAsia="仿宋" w:cs="微软雅黑"/>
          <w:color w:val="auto"/>
          <w:sz w:val="28"/>
          <w:szCs w:val="28"/>
          <w:lang w:eastAsia="zh-CN"/>
        </w:rPr>
      </w:pPr>
      <w:r>
        <w:rPr>
          <w:rFonts w:hint="eastAsia" w:ascii="仿宋" w:hAnsi="仿宋" w:eastAsia="仿宋" w:cs="微软雅黑"/>
          <w:color w:val="auto"/>
          <w:sz w:val="28"/>
          <w:szCs w:val="28"/>
          <w:lang w:eastAsia="zh-CN"/>
        </w:rPr>
        <w:t>（一）场地环境</w:t>
      </w:r>
    </w:p>
    <w:p w14:paraId="11481C0F">
      <w:pPr>
        <w:spacing w:line="360" w:lineRule="auto"/>
        <w:ind w:firstLine="560" w:firstLineChars="200"/>
        <w:rPr>
          <w:rFonts w:hint="eastAsia" w:ascii="仿宋" w:hAnsi="仿宋" w:eastAsia="仿宋" w:cs="微软雅黑"/>
          <w:color w:val="auto"/>
          <w:sz w:val="28"/>
          <w:szCs w:val="28"/>
          <w:lang w:eastAsia="zh-CN"/>
        </w:rPr>
      </w:pPr>
      <w:r>
        <w:rPr>
          <w:rFonts w:hint="eastAsia" w:ascii="仿宋" w:hAnsi="仿宋" w:eastAsia="仿宋" w:cs="微软雅黑"/>
          <w:color w:val="auto"/>
          <w:sz w:val="28"/>
          <w:szCs w:val="28"/>
          <w:lang w:eastAsia="zh-CN"/>
        </w:rPr>
        <w:t>1.场地具备满足规定数量团队的竞赛环境。</w:t>
      </w:r>
    </w:p>
    <w:p w14:paraId="1669279F">
      <w:pPr>
        <w:spacing w:line="360" w:lineRule="auto"/>
        <w:ind w:firstLine="560" w:firstLineChars="200"/>
        <w:rPr>
          <w:rFonts w:hint="eastAsia" w:ascii="仿宋" w:hAnsi="仿宋" w:eastAsia="仿宋" w:cs="微软雅黑"/>
          <w:color w:val="auto"/>
          <w:sz w:val="28"/>
          <w:szCs w:val="28"/>
          <w:lang w:eastAsia="zh-CN"/>
        </w:rPr>
      </w:pPr>
      <w:r>
        <w:rPr>
          <w:rFonts w:hint="eastAsia" w:ascii="仿宋" w:hAnsi="仿宋" w:eastAsia="仿宋" w:cs="微软雅黑"/>
          <w:color w:val="auto"/>
          <w:sz w:val="28"/>
          <w:szCs w:val="28"/>
          <w:lang w:eastAsia="zh-CN"/>
        </w:rPr>
        <w:t>2.竞赛场地为每个参赛队配备4个主机位及备用机位。</w:t>
      </w:r>
    </w:p>
    <w:p w14:paraId="5B21ACC4">
      <w:pPr>
        <w:spacing w:line="360" w:lineRule="auto"/>
        <w:ind w:firstLine="560" w:firstLineChars="200"/>
        <w:rPr>
          <w:rFonts w:hint="eastAsia" w:ascii="仿宋" w:hAnsi="仿宋" w:eastAsia="仿宋" w:cs="微软雅黑"/>
          <w:color w:val="auto"/>
          <w:sz w:val="28"/>
          <w:szCs w:val="28"/>
          <w:lang w:eastAsia="zh-CN"/>
        </w:rPr>
      </w:pPr>
      <w:r>
        <w:rPr>
          <w:rFonts w:hint="eastAsia" w:ascii="仿宋" w:hAnsi="仿宋" w:eastAsia="仿宋" w:cs="微软雅黑"/>
          <w:color w:val="auto"/>
          <w:sz w:val="28"/>
          <w:szCs w:val="28"/>
          <w:lang w:eastAsia="zh-CN"/>
        </w:rPr>
        <w:t>3.竞赛场地内设置宣传物料，营造竞赛氛围。</w:t>
      </w:r>
    </w:p>
    <w:p w14:paraId="35EDC946">
      <w:pPr>
        <w:spacing w:line="360" w:lineRule="auto"/>
        <w:ind w:firstLine="560" w:firstLineChars="200"/>
        <w:rPr>
          <w:rFonts w:hint="eastAsia" w:ascii="仿宋" w:hAnsi="仿宋" w:eastAsia="仿宋" w:cs="微软雅黑"/>
          <w:color w:val="auto"/>
          <w:sz w:val="28"/>
          <w:szCs w:val="28"/>
          <w:lang w:eastAsia="zh-CN"/>
        </w:rPr>
      </w:pPr>
      <w:r>
        <w:rPr>
          <w:rFonts w:hint="eastAsia" w:ascii="仿宋" w:hAnsi="仿宋" w:eastAsia="仿宋" w:cs="微软雅黑"/>
          <w:color w:val="auto"/>
          <w:sz w:val="28"/>
          <w:szCs w:val="28"/>
          <w:lang w:eastAsia="zh-CN"/>
        </w:rPr>
        <w:t>4.设置安全通道和警戒线，确保进入赛场的人员在安全区域内活动，以保证大赛安全有序进行。</w:t>
      </w:r>
    </w:p>
    <w:p w14:paraId="7E4F55BF">
      <w:pPr>
        <w:spacing w:line="360" w:lineRule="auto"/>
        <w:ind w:firstLine="560" w:firstLineChars="200"/>
        <w:rPr>
          <w:rFonts w:hint="eastAsia" w:ascii="仿宋" w:hAnsi="仿宋" w:eastAsia="仿宋" w:cs="微软雅黑"/>
          <w:color w:val="auto"/>
          <w:sz w:val="28"/>
          <w:szCs w:val="28"/>
          <w:lang w:eastAsia="zh-CN"/>
        </w:rPr>
      </w:pPr>
      <w:r>
        <w:rPr>
          <w:rFonts w:hint="eastAsia" w:ascii="仿宋" w:hAnsi="仿宋" w:eastAsia="仿宋" w:cs="微软雅黑"/>
          <w:color w:val="auto"/>
          <w:sz w:val="28"/>
          <w:szCs w:val="28"/>
          <w:lang w:eastAsia="zh-CN"/>
        </w:rPr>
        <w:t>5.考试机要求：操作系统Windows7及以上版本，CPU双核、主频2.0Ghz及以上，内存不低于8G，屏幕分辨1920*1080，浏览器采用Chrome96及以上版本，安装好Office2016版本（主要包括Excel）及以上版本。</w:t>
      </w:r>
    </w:p>
    <w:p w14:paraId="44997FFD">
      <w:pPr>
        <w:spacing w:line="360" w:lineRule="auto"/>
        <w:ind w:firstLine="560" w:firstLineChars="200"/>
        <w:rPr>
          <w:rFonts w:hint="eastAsia" w:ascii="仿宋" w:hAnsi="仿宋" w:eastAsia="仿宋" w:cs="微软雅黑"/>
          <w:color w:val="auto"/>
          <w:sz w:val="28"/>
          <w:szCs w:val="28"/>
          <w:lang w:eastAsia="zh-CN"/>
        </w:rPr>
      </w:pPr>
      <w:r>
        <w:rPr>
          <w:rFonts w:hint="eastAsia" w:ascii="仿宋" w:hAnsi="仿宋" w:eastAsia="仿宋" w:cs="微软雅黑"/>
          <w:color w:val="auto"/>
          <w:sz w:val="28"/>
          <w:szCs w:val="28"/>
          <w:lang w:eastAsia="zh-CN"/>
        </w:rPr>
        <w:t>6.网络要求：选用企业级稳定的千兆及以上交换机，网络带宽不得低于200兆，不得进行网络限速，要确保网络稳定，并准备备用网络。</w:t>
      </w:r>
    </w:p>
    <w:p w14:paraId="4FCFF3A3">
      <w:pPr>
        <w:spacing w:line="360" w:lineRule="auto"/>
        <w:ind w:firstLine="560" w:firstLineChars="200"/>
        <w:rPr>
          <w:rFonts w:ascii="仿宋" w:hAnsi="仿宋" w:eastAsia="仿宋" w:cs="微软雅黑"/>
          <w:color w:val="auto"/>
          <w:sz w:val="28"/>
          <w:szCs w:val="28"/>
          <w:lang w:eastAsia="zh-CN"/>
        </w:rPr>
      </w:pPr>
      <w:r>
        <w:rPr>
          <w:rFonts w:hint="eastAsia" w:ascii="仿宋" w:hAnsi="仿宋" w:eastAsia="仿宋" w:cs="微软雅黑"/>
          <w:color w:val="auto"/>
          <w:sz w:val="28"/>
          <w:szCs w:val="28"/>
          <w:lang w:eastAsia="zh-CN"/>
        </w:rPr>
        <w:t>7.采用双路供电安全保障。利用UPS防止现场因突然断电导致的系统数据丢失，额定功率：3KVA，后备时间：3.5小时，电池类型：输出电压230V±5%V。</w:t>
      </w:r>
    </w:p>
    <w:p w14:paraId="77C28F2D">
      <w:pPr>
        <w:spacing w:line="360" w:lineRule="auto"/>
        <w:ind w:firstLine="560" w:firstLineChars="200"/>
        <w:rPr>
          <w:rFonts w:ascii="仿宋" w:hAnsi="仿宋" w:eastAsia="仿宋" w:cs="微软雅黑"/>
          <w:color w:val="auto"/>
          <w:sz w:val="28"/>
          <w:szCs w:val="28"/>
          <w:lang w:eastAsia="zh-CN"/>
        </w:rPr>
      </w:pPr>
      <w:r>
        <w:rPr>
          <w:rFonts w:hint="eastAsia" w:ascii="仿宋" w:hAnsi="仿宋" w:eastAsia="仿宋" w:cs="微软雅黑"/>
          <w:color w:val="auto"/>
          <w:sz w:val="28"/>
          <w:szCs w:val="28"/>
          <w:lang w:eastAsia="zh-CN"/>
        </w:rPr>
        <w:t>8.汇报场地。汇报场地设置汇报室、准备室各1间独立房间，汇报室配备多媒体设备及录音录像设备。</w:t>
      </w:r>
    </w:p>
    <w:p w14:paraId="53D5B98C">
      <w:pPr>
        <w:spacing w:line="360" w:lineRule="auto"/>
        <w:ind w:firstLine="560" w:firstLineChars="200"/>
        <w:rPr>
          <w:rFonts w:ascii="仿宋" w:hAnsi="仿宋" w:eastAsia="仿宋" w:cs="微软雅黑"/>
          <w:color w:val="auto"/>
          <w:sz w:val="28"/>
          <w:szCs w:val="28"/>
          <w:lang w:eastAsia="zh-CN"/>
        </w:rPr>
      </w:pPr>
      <w:r>
        <w:rPr>
          <w:rFonts w:hint="eastAsia" w:ascii="仿宋" w:hAnsi="仿宋" w:eastAsia="仿宋" w:cs="微软雅黑"/>
          <w:color w:val="auto"/>
          <w:sz w:val="28"/>
          <w:szCs w:val="28"/>
          <w:lang w:eastAsia="zh-CN"/>
        </w:rPr>
        <w:t>（二）设备及技术平台</w:t>
      </w:r>
    </w:p>
    <w:tbl>
      <w:tblPr>
        <w:tblStyle w:val="8"/>
        <w:tblW w:w="8926" w:type="dxa"/>
        <w:tblInd w:w="0" w:type="dxa"/>
        <w:shd w:val="clear" w:color="auto" w:fill="FFFFFF"/>
        <w:tblLayout w:type="autofit"/>
        <w:tblCellMar>
          <w:top w:w="15" w:type="dxa"/>
          <w:left w:w="15" w:type="dxa"/>
          <w:bottom w:w="15" w:type="dxa"/>
          <w:right w:w="15" w:type="dxa"/>
        </w:tblCellMar>
      </w:tblPr>
      <w:tblGrid>
        <w:gridCol w:w="2689"/>
        <w:gridCol w:w="6237"/>
      </w:tblGrid>
      <w:tr w14:paraId="7AD2185A">
        <w:tblPrEx>
          <w:shd w:val="clear" w:color="auto" w:fill="FFFFFF"/>
          <w:tblCellMar>
            <w:top w:w="15" w:type="dxa"/>
            <w:left w:w="15" w:type="dxa"/>
            <w:bottom w:w="15" w:type="dxa"/>
            <w:right w:w="15" w:type="dxa"/>
          </w:tblCellMar>
        </w:tblPrEx>
        <w:trPr>
          <w:trHeight w:val="506" w:hRule="atLeast"/>
        </w:trPr>
        <w:tc>
          <w:tcPr>
            <w:tcW w:w="2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B4DFD">
            <w:pPr>
              <w:spacing w:before="100" w:beforeAutospacing="1" w:after="100" w:afterAutospacing="1"/>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品名</w:t>
            </w:r>
          </w:p>
        </w:tc>
        <w:tc>
          <w:tcPr>
            <w:tcW w:w="6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BD5B3">
            <w:pPr>
              <w:spacing w:before="100" w:beforeAutospacing="1" w:after="100" w:afterAutospacing="1"/>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规格要求说明</w:t>
            </w:r>
          </w:p>
        </w:tc>
      </w:tr>
      <w:tr w14:paraId="7AD88D10">
        <w:tblPrEx>
          <w:shd w:val="clear" w:color="auto" w:fill="FFFFFF"/>
          <w:tblCellMar>
            <w:top w:w="15" w:type="dxa"/>
            <w:left w:w="15" w:type="dxa"/>
            <w:bottom w:w="15" w:type="dxa"/>
            <w:right w:w="15" w:type="dxa"/>
          </w:tblCellMar>
        </w:tblPrEx>
        <w:tc>
          <w:tcPr>
            <w:tcW w:w="2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D3D36">
            <w:pPr>
              <w:spacing w:before="100" w:beforeAutospacing="1" w:after="100" w:afterAutospacing="1" w:line="288"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参赛选手计算机</w:t>
            </w:r>
          </w:p>
        </w:tc>
        <w:tc>
          <w:tcPr>
            <w:tcW w:w="6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23F05">
            <w:pPr>
              <w:spacing w:before="100" w:beforeAutospacing="1" w:after="100" w:afterAutospacing="1" w:line="288" w:lineRule="auto"/>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屏蔽USB等外接存储设备接口。预装Windows7及以上操作系统；预装火狐、谷歌浏览器；预装解压缩软件；预装微软五笔、微软拼音、搜狗拼音等中文输入法和英文输入法；预装office</w:t>
            </w:r>
            <w:r>
              <w:rPr>
                <w:rFonts w:asciiTheme="minorEastAsia" w:hAnsiTheme="minorEastAsia" w:eastAsiaTheme="minorEastAsia"/>
                <w:sz w:val="24"/>
                <w:szCs w:val="24"/>
              </w:rPr>
              <w:t>201</w:t>
            </w:r>
            <w:r>
              <w:rPr>
                <w:rFonts w:hint="eastAsia" w:asciiTheme="minorEastAsia" w:hAnsiTheme="minorEastAsia" w:eastAsiaTheme="minorEastAsia"/>
                <w:sz w:val="24"/>
                <w:szCs w:val="24"/>
              </w:rPr>
              <w:t>0或office2016；预装录屏软件。</w:t>
            </w:r>
          </w:p>
        </w:tc>
      </w:tr>
      <w:tr w14:paraId="4E8E6728">
        <w:tblPrEx>
          <w:shd w:val="clear" w:color="auto" w:fill="FFFFFF"/>
          <w:tblCellMar>
            <w:top w:w="15" w:type="dxa"/>
            <w:left w:w="15" w:type="dxa"/>
            <w:bottom w:w="15" w:type="dxa"/>
            <w:right w:w="15" w:type="dxa"/>
          </w:tblCellMar>
        </w:tblPrEx>
        <w:tc>
          <w:tcPr>
            <w:tcW w:w="2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88E61">
            <w:pPr>
              <w:spacing w:before="100" w:beforeAutospacing="1" w:after="100" w:afterAutospacing="1" w:line="288"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主控计算机</w:t>
            </w:r>
          </w:p>
        </w:tc>
        <w:tc>
          <w:tcPr>
            <w:tcW w:w="6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B0AE9">
            <w:pPr>
              <w:spacing w:before="100" w:beforeAutospacing="1" w:after="100" w:afterAutospacing="1" w:line="288" w:lineRule="auto"/>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屏蔽USB等外接存储设备接口。预装Windows7及以上操作系统；预装火狐、谷歌浏览器；预装解压缩软件；预装微软五笔、微软拼音、搜狗拼音等中文输入法和英文输入法；预装office</w:t>
            </w:r>
            <w:r>
              <w:rPr>
                <w:rFonts w:asciiTheme="minorEastAsia" w:hAnsiTheme="minorEastAsia" w:eastAsiaTheme="minorEastAsia"/>
                <w:sz w:val="24"/>
                <w:szCs w:val="24"/>
              </w:rPr>
              <w:t>201</w:t>
            </w:r>
            <w:r>
              <w:rPr>
                <w:rFonts w:hint="eastAsia" w:asciiTheme="minorEastAsia" w:hAnsiTheme="minorEastAsia" w:eastAsiaTheme="minorEastAsia"/>
                <w:sz w:val="24"/>
                <w:szCs w:val="24"/>
              </w:rPr>
              <w:t>0或office2016。</w:t>
            </w:r>
          </w:p>
        </w:tc>
      </w:tr>
      <w:tr w14:paraId="04E8EDDA">
        <w:tblPrEx>
          <w:shd w:val="clear" w:color="auto" w:fill="FFFFFF"/>
          <w:tblCellMar>
            <w:top w:w="15" w:type="dxa"/>
            <w:left w:w="15" w:type="dxa"/>
            <w:bottom w:w="15" w:type="dxa"/>
            <w:right w:w="15" w:type="dxa"/>
          </w:tblCellMar>
        </w:tblPrEx>
        <w:tc>
          <w:tcPr>
            <w:tcW w:w="2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8538E">
            <w:pPr>
              <w:spacing w:before="100" w:beforeAutospacing="1" w:after="100" w:afterAutospacing="1" w:line="288"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裁判等工作人员计算机</w:t>
            </w:r>
          </w:p>
        </w:tc>
        <w:tc>
          <w:tcPr>
            <w:tcW w:w="6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A493F">
            <w:pPr>
              <w:spacing w:before="100" w:beforeAutospacing="1" w:after="100" w:afterAutospacing="1" w:line="288" w:lineRule="auto"/>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屏蔽USB等外接存储设备接口。预装Windows7及以上操作系统；预装火狐、谷歌浏览器；预装解压缩软件；预装微软五笔、微软拼音、搜狗拼音等中文输入法和英文输入法；预装office</w:t>
            </w:r>
            <w:r>
              <w:rPr>
                <w:rFonts w:asciiTheme="minorEastAsia" w:hAnsiTheme="minorEastAsia" w:eastAsiaTheme="minorEastAsia"/>
                <w:sz w:val="24"/>
                <w:szCs w:val="24"/>
              </w:rPr>
              <w:t>201</w:t>
            </w:r>
            <w:r>
              <w:rPr>
                <w:rFonts w:hint="eastAsia" w:asciiTheme="minorEastAsia" w:hAnsiTheme="minorEastAsia" w:eastAsiaTheme="minorEastAsia"/>
                <w:sz w:val="24"/>
                <w:szCs w:val="24"/>
              </w:rPr>
              <w:t>0或office2016。</w:t>
            </w:r>
          </w:p>
        </w:tc>
      </w:tr>
      <w:tr w14:paraId="3CE03F85">
        <w:tblPrEx>
          <w:shd w:val="clear" w:color="auto" w:fill="FFFFFF"/>
          <w:tblCellMar>
            <w:top w:w="15" w:type="dxa"/>
            <w:left w:w="15" w:type="dxa"/>
            <w:bottom w:w="15" w:type="dxa"/>
            <w:right w:w="15" w:type="dxa"/>
          </w:tblCellMar>
        </w:tblPrEx>
        <w:tc>
          <w:tcPr>
            <w:tcW w:w="2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ECDC1">
            <w:pPr>
              <w:spacing w:before="100" w:beforeAutospacing="1" w:after="100" w:afterAutospacing="1" w:line="288"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竞赛服务器</w:t>
            </w:r>
          </w:p>
        </w:tc>
        <w:tc>
          <w:tcPr>
            <w:tcW w:w="6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856A1">
            <w:pPr>
              <w:spacing w:before="100" w:beforeAutospacing="1" w:after="100" w:afterAutospacing="1" w:line="288" w:lineRule="auto"/>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配置要求：英特尔至强</w:t>
            </w:r>
            <w:r>
              <w:rPr>
                <w:rFonts w:asciiTheme="minorEastAsia" w:hAnsiTheme="minorEastAsia" w:eastAsiaTheme="minorEastAsia"/>
                <w:sz w:val="24"/>
                <w:szCs w:val="24"/>
              </w:rPr>
              <w:t>E5系列E5-2683v4十六核以上CPU；16GB以上内存；硬盘：500G以上；转速：10000RPM或固态P4510；千兆网卡。预装WindowsServer2008R2操作系统及IIS7.5；预装MicrosoftSQLServer2008数据库</w:t>
            </w:r>
            <w:r>
              <w:rPr>
                <w:rFonts w:hint="eastAsia" w:asciiTheme="minorEastAsia" w:hAnsiTheme="minorEastAsia" w:eastAsiaTheme="minorEastAsia"/>
                <w:sz w:val="24"/>
                <w:szCs w:val="24"/>
              </w:rPr>
              <w:t>。</w:t>
            </w:r>
          </w:p>
        </w:tc>
      </w:tr>
      <w:tr w14:paraId="2594A1BC">
        <w:tblPrEx>
          <w:shd w:val="clear" w:color="auto" w:fill="FFFFFF"/>
          <w:tblCellMar>
            <w:top w:w="15" w:type="dxa"/>
            <w:left w:w="15" w:type="dxa"/>
            <w:bottom w:w="15" w:type="dxa"/>
            <w:right w:w="15" w:type="dxa"/>
          </w:tblCellMar>
        </w:tblPrEx>
        <w:tc>
          <w:tcPr>
            <w:tcW w:w="2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F1B3C7">
            <w:pPr>
              <w:spacing w:before="100" w:beforeAutospacing="1" w:after="100" w:afterAutospacing="1" w:line="288"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竞赛平台</w:t>
            </w:r>
          </w:p>
        </w:tc>
        <w:tc>
          <w:tcPr>
            <w:tcW w:w="6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D3CDB">
            <w:pPr>
              <w:widowControl w:val="0"/>
              <w:spacing w:line="288" w:lineRule="auto"/>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采用中教畅享科技股份有限公司“税费核算和智能申报、财务数据分析赛训系统”为竞赛平台</w:t>
            </w:r>
          </w:p>
        </w:tc>
      </w:tr>
      <w:tr w14:paraId="07DA4329">
        <w:tblPrEx>
          <w:shd w:val="clear" w:color="auto" w:fill="FFFFFF"/>
          <w:tblCellMar>
            <w:top w:w="15" w:type="dxa"/>
            <w:left w:w="15" w:type="dxa"/>
            <w:bottom w:w="15" w:type="dxa"/>
            <w:right w:w="15" w:type="dxa"/>
          </w:tblCellMar>
        </w:tblPrEx>
        <w:tc>
          <w:tcPr>
            <w:tcW w:w="2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0D6CA8">
            <w:pPr>
              <w:spacing w:before="100" w:beforeAutospacing="1" w:after="100" w:afterAutospacing="1" w:line="288"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路由器</w:t>
            </w:r>
          </w:p>
        </w:tc>
        <w:tc>
          <w:tcPr>
            <w:tcW w:w="6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E4E2F">
            <w:pPr>
              <w:spacing w:before="100" w:beforeAutospacing="1" w:after="100" w:afterAutospacing="1" w:line="288" w:lineRule="auto"/>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千兆路由器</w:t>
            </w:r>
          </w:p>
        </w:tc>
      </w:tr>
      <w:tr w14:paraId="6D1FA879">
        <w:tblPrEx>
          <w:shd w:val="clear" w:color="auto" w:fill="FFFFFF"/>
          <w:tblCellMar>
            <w:top w:w="15" w:type="dxa"/>
            <w:left w:w="15" w:type="dxa"/>
            <w:bottom w:w="15" w:type="dxa"/>
            <w:right w:w="15" w:type="dxa"/>
          </w:tblCellMar>
        </w:tblPrEx>
        <w:tc>
          <w:tcPr>
            <w:tcW w:w="2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F2674">
            <w:pPr>
              <w:spacing w:before="100" w:beforeAutospacing="1" w:after="100" w:afterAutospacing="1" w:line="288"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核心交换机</w:t>
            </w:r>
          </w:p>
        </w:tc>
        <w:tc>
          <w:tcPr>
            <w:tcW w:w="6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31094">
            <w:pPr>
              <w:spacing w:before="100" w:beforeAutospacing="1" w:after="100" w:afterAutospacing="1" w:line="288" w:lineRule="auto"/>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千兆</w:t>
            </w:r>
          </w:p>
        </w:tc>
      </w:tr>
      <w:tr w14:paraId="36805A09">
        <w:tblPrEx>
          <w:shd w:val="clear" w:color="auto" w:fill="FFFFFF"/>
          <w:tblCellMar>
            <w:top w:w="15" w:type="dxa"/>
            <w:left w:w="15" w:type="dxa"/>
            <w:bottom w:w="15" w:type="dxa"/>
            <w:right w:w="15" w:type="dxa"/>
          </w:tblCellMar>
        </w:tblPrEx>
        <w:tc>
          <w:tcPr>
            <w:tcW w:w="2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8F1853">
            <w:pPr>
              <w:spacing w:before="100" w:beforeAutospacing="1" w:after="100" w:afterAutospacing="1" w:line="288"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24口交换机</w:t>
            </w:r>
          </w:p>
        </w:tc>
        <w:tc>
          <w:tcPr>
            <w:tcW w:w="6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5176B">
            <w:pPr>
              <w:spacing w:before="100" w:beforeAutospacing="1" w:after="100" w:afterAutospacing="1" w:line="288" w:lineRule="auto"/>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千兆</w:t>
            </w:r>
          </w:p>
        </w:tc>
      </w:tr>
      <w:tr w14:paraId="48DB76B1">
        <w:tblPrEx>
          <w:shd w:val="clear" w:color="auto" w:fill="FFFFFF"/>
          <w:tblCellMar>
            <w:top w:w="15" w:type="dxa"/>
            <w:left w:w="15" w:type="dxa"/>
            <w:bottom w:w="15" w:type="dxa"/>
            <w:right w:w="15" w:type="dxa"/>
          </w:tblCellMar>
        </w:tblPrEx>
        <w:tc>
          <w:tcPr>
            <w:tcW w:w="2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ACFFA">
            <w:pPr>
              <w:spacing w:before="100" w:beforeAutospacing="1" w:after="100" w:afterAutospacing="1" w:line="288"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48口交换机</w:t>
            </w:r>
          </w:p>
        </w:tc>
        <w:tc>
          <w:tcPr>
            <w:tcW w:w="6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D99950">
            <w:pPr>
              <w:spacing w:before="100" w:beforeAutospacing="1" w:after="100" w:afterAutospacing="1" w:line="288" w:lineRule="auto"/>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千兆</w:t>
            </w:r>
          </w:p>
        </w:tc>
      </w:tr>
      <w:tr w14:paraId="4D14EC4F">
        <w:tblPrEx>
          <w:shd w:val="clear" w:color="auto" w:fill="FFFFFF"/>
          <w:tblCellMar>
            <w:top w:w="15" w:type="dxa"/>
            <w:left w:w="15" w:type="dxa"/>
            <w:bottom w:w="15" w:type="dxa"/>
            <w:right w:w="15" w:type="dxa"/>
          </w:tblCellMar>
        </w:tblPrEx>
        <w:tc>
          <w:tcPr>
            <w:tcW w:w="2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653BF8">
            <w:pPr>
              <w:spacing w:before="100" w:beforeAutospacing="1" w:after="100" w:afterAutospacing="1" w:line="288"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网络连接设备</w:t>
            </w:r>
          </w:p>
        </w:tc>
        <w:tc>
          <w:tcPr>
            <w:tcW w:w="6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A6081">
            <w:pPr>
              <w:rPr>
                <w:rFonts w:hint="eastAsia" w:asciiTheme="minorEastAsia" w:hAnsiTheme="minorEastAsia" w:eastAsiaTheme="minorEastAsia"/>
                <w:sz w:val="24"/>
                <w:szCs w:val="24"/>
              </w:rPr>
            </w:pPr>
            <w:r>
              <w:rPr>
                <w:rFonts w:cs="仿宋_GB2312" w:asciiTheme="minorEastAsia" w:hAnsiTheme="minorEastAsia" w:eastAsiaTheme="minorEastAsia"/>
                <w:sz w:val="24"/>
                <w:szCs w:val="24"/>
              </w:rPr>
              <w:t>提供网络布线</w:t>
            </w:r>
            <w:r>
              <w:rPr>
                <w:rFonts w:hint="eastAsia" w:cs="仿宋_GB2312" w:asciiTheme="minorEastAsia" w:hAnsiTheme="minorEastAsia" w:eastAsiaTheme="minorEastAsia"/>
                <w:sz w:val="24"/>
                <w:szCs w:val="24"/>
              </w:rPr>
              <w:t>等</w:t>
            </w:r>
          </w:p>
        </w:tc>
      </w:tr>
      <w:tr w14:paraId="342330EE">
        <w:tblPrEx>
          <w:shd w:val="clear" w:color="auto" w:fill="FFFFFF"/>
          <w:tblCellMar>
            <w:top w:w="15" w:type="dxa"/>
            <w:left w:w="15" w:type="dxa"/>
            <w:bottom w:w="15" w:type="dxa"/>
            <w:right w:w="15" w:type="dxa"/>
          </w:tblCellMar>
        </w:tblPrEx>
        <w:tc>
          <w:tcPr>
            <w:tcW w:w="2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D9548">
            <w:pPr>
              <w:spacing w:before="100" w:beforeAutospacing="1" w:after="100" w:afterAutospacing="1" w:line="288"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现场布置</w:t>
            </w:r>
          </w:p>
        </w:tc>
        <w:tc>
          <w:tcPr>
            <w:tcW w:w="6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4CB98">
            <w:pPr>
              <w:spacing w:before="100" w:beforeAutospacing="1" w:after="100" w:afterAutospacing="1" w:line="288"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工位隔断、环境布置、桌椅等</w:t>
            </w:r>
          </w:p>
        </w:tc>
      </w:tr>
    </w:tbl>
    <w:p w14:paraId="03226594">
      <w:pPr>
        <w:spacing w:before="215" w:line="360" w:lineRule="auto"/>
        <w:ind w:firstLine="646" w:firstLineChars="200"/>
        <w:outlineLvl w:val="0"/>
        <w:rPr>
          <w:rFonts w:hint="eastAsia" w:ascii="黑体" w:hAnsi="黑体" w:eastAsia="黑体" w:cs="黑体"/>
          <w:color w:val="auto"/>
          <w:spacing w:val="6"/>
          <w:sz w:val="31"/>
          <w:szCs w:val="31"/>
          <w:lang w:eastAsia="zh-CN"/>
        </w:rPr>
      </w:pPr>
      <w:r>
        <w:rPr>
          <w:rFonts w:hint="eastAsia" w:ascii="黑体" w:hAnsi="黑体" w:eastAsia="黑体" w:cs="黑体"/>
          <w:b/>
          <w:bCs/>
          <w:color w:val="auto"/>
          <w:spacing w:val="6"/>
          <w:sz w:val="31"/>
          <w:szCs w:val="31"/>
          <w:lang w:eastAsia="zh-CN"/>
        </w:rPr>
        <w:t>九、</w:t>
      </w:r>
      <w:r>
        <w:rPr>
          <w:rFonts w:ascii="黑体" w:hAnsi="黑体" w:eastAsia="黑体" w:cs="黑体"/>
          <w:b/>
          <w:bCs/>
          <w:color w:val="auto"/>
          <w:spacing w:val="6"/>
          <w:sz w:val="31"/>
          <w:szCs w:val="31"/>
          <w:lang w:eastAsia="zh-CN"/>
        </w:rPr>
        <w:t>竞赛样题</w:t>
      </w:r>
    </w:p>
    <w:p w14:paraId="17C7A480">
      <w:pPr>
        <w:spacing w:line="360" w:lineRule="auto"/>
        <w:ind w:firstLine="562" w:firstLineChars="200"/>
        <w:outlineLvl w:val="1"/>
        <w:rPr>
          <w:rFonts w:hint="eastAsia" w:ascii="仿宋" w:hAnsi="仿宋" w:eastAsia="仿宋" w:cs="楷体"/>
          <w:b/>
          <w:bCs/>
          <w:color w:val="auto"/>
          <w:sz w:val="28"/>
          <w:szCs w:val="28"/>
          <w:lang w:eastAsia="zh-CN"/>
        </w:rPr>
      </w:pPr>
      <w:bookmarkStart w:id="0" w:name="_Toc24154"/>
      <w:r>
        <w:rPr>
          <w:rFonts w:hint="eastAsia" w:ascii="仿宋" w:hAnsi="仿宋" w:eastAsia="仿宋" w:cs="楷体"/>
          <w:b/>
          <w:bCs/>
          <w:color w:val="auto"/>
          <w:sz w:val="28"/>
          <w:szCs w:val="28"/>
          <w:lang w:eastAsia="zh-CN"/>
        </w:rPr>
        <w:t>（一）纳税事务处理</w:t>
      </w:r>
      <w:bookmarkEnd w:id="0"/>
    </w:p>
    <w:p w14:paraId="60FE8B8E">
      <w:pPr>
        <w:ind w:firstLine="562"/>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【任务1】发票管理</w:t>
      </w:r>
    </w:p>
    <w:p w14:paraId="203CA440">
      <w:pPr>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请根据给定的企业资料和业务数据，完善企业基本信息，完成发票申领、智能化发票开具、发票勾选与认证等任务。</w:t>
      </w:r>
    </w:p>
    <w:p w14:paraId="5175E0AC">
      <w:pPr>
        <w:ind w:firstLine="562"/>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zh-CN" w:eastAsia="zh-CN"/>
        </w:rPr>
        <w:t>【</w:t>
      </w:r>
      <w:r>
        <w:rPr>
          <w:rFonts w:hint="eastAsia" w:ascii="仿宋" w:hAnsi="仿宋" w:eastAsia="仿宋" w:cs="仿宋"/>
          <w:b/>
          <w:bCs/>
          <w:color w:val="auto"/>
          <w:sz w:val="28"/>
          <w:szCs w:val="28"/>
          <w:lang w:eastAsia="zh-CN"/>
        </w:rPr>
        <w:t>企业资料】略</w:t>
      </w:r>
    </w:p>
    <w:p w14:paraId="323913E1">
      <w:pP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（三）业务部分</w:t>
      </w:r>
    </w:p>
    <w:p w14:paraId="52BC8012">
      <w:pPr>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业务发生期：2023年3月1日-2023年3月31日。</w:t>
      </w:r>
    </w:p>
    <w:p w14:paraId="248A0A82">
      <w:pPr>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1.3月1日销售部向北京沃丰商贸有限公司销售66套红木桌椅（M-233）含税单价25764元/套。</w:t>
      </w:r>
    </w:p>
    <w:p w14:paraId="5EC1DA24">
      <w:pPr>
        <w:ind w:firstLine="562" w:firstLineChars="200"/>
        <w:rPr>
          <w:rFonts w:hint="eastAsia" w:ascii="仿宋" w:hAnsi="仿宋" w:eastAsia="仿宋" w:cs="仿宋"/>
          <w:color w:val="auto"/>
          <w:sz w:val="28"/>
          <w:szCs w:val="28"/>
          <w:lang w:eastAsia="zh-CN"/>
        </w:rPr>
      </w:pPr>
      <w:r>
        <w:rPr>
          <w:rFonts w:hint="eastAsia" w:ascii="仿宋" w:hAnsi="仿宋" w:eastAsia="仿宋" w:cs="仿宋"/>
          <w:b/>
          <w:bCs/>
          <w:color w:val="auto"/>
          <w:sz w:val="28"/>
          <w:szCs w:val="28"/>
          <w:lang w:eastAsia="zh-CN"/>
        </w:rPr>
        <w:t>要求：开具纸质增值税普通发票。</w:t>
      </w:r>
    </w:p>
    <w:p w14:paraId="4DDA8AC4">
      <w:pPr>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2.3月3日特制了一批真丝枕头（重新设计的定制样式及内芯）50个作为员工福利赠送给员工，此类枕头无同类产品，成本耗费10000元。</w:t>
      </w:r>
    </w:p>
    <w:p w14:paraId="540A6C6D">
      <w:pPr>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3.3月5日销售部向北京沃丰商贸有限公司出售一批床垫（UBERI-S）（120张）取得含税销售额216960元。</w:t>
      </w:r>
    </w:p>
    <w:p w14:paraId="2EEE68AA">
      <w:pPr>
        <w:ind w:firstLine="562" w:firstLineChars="200"/>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要求：开具纸质增值税专用发票。</w:t>
      </w:r>
    </w:p>
    <w:p w14:paraId="0B321E26">
      <w:pPr>
        <w:ind w:firstLine="562"/>
        <w:rPr>
          <w:rFonts w:hint="eastAsia" w:ascii="仿宋" w:hAnsi="仿宋" w:eastAsia="仿宋" w:cs="仿宋"/>
          <w:color w:val="auto"/>
          <w:sz w:val="28"/>
          <w:szCs w:val="28"/>
          <w:lang w:eastAsia="zh-CN"/>
        </w:rPr>
      </w:pPr>
      <w:r>
        <w:rPr>
          <w:rFonts w:hint="eastAsia" w:ascii="仿宋" w:hAnsi="仿宋" w:eastAsia="仿宋" w:cs="仿宋"/>
          <w:b/>
          <w:color w:val="auto"/>
          <w:sz w:val="28"/>
          <w:szCs w:val="28"/>
          <w:lang w:eastAsia="zh-CN"/>
        </w:rPr>
        <w:t>【任务1.1】</w:t>
      </w:r>
      <w:r>
        <w:rPr>
          <w:rFonts w:hint="eastAsia" w:ascii="仿宋" w:hAnsi="仿宋" w:eastAsia="仿宋" w:cs="仿宋"/>
          <w:color w:val="auto"/>
          <w:sz w:val="28"/>
          <w:szCs w:val="28"/>
          <w:lang w:eastAsia="zh-CN"/>
        </w:rPr>
        <w:t>领用并分发当月发票。</w:t>
      </w:r>
    </w:p>
    <w:p w14:paraId="1CBB49DC">
      <w:pPr>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增值税普通发票起止号码为230021110-230021210</w:t>
      </w:r>
    </w:p>
    <w:p w14:paraId="580D3D49">
      <w:pPr>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增值税专用发票起止号码为230022110-230022210</w:t>
      </w:r>
    </w:p>
    <w:p w14:paraId="0EF4F47C">
      <w:pPr>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增值税电子普通发票起止号码为230023110-230023210</w:t>
      </w:r>
    </w:p>
    <w:p w14:paraId="66540027">
      <w:pPr>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增值税电子专用发票起止号码为230024110-230024210</w:t>
      </w:r>
    </w:p>
    <w:p w14:paraId="3F96C078">
      <w:pPr>
        <w:ind w:firstLine="562"/>
        <w:rPr>
          <w:rFonts w:hint="eastAsia" w:ascii="仿宋" w:hAnsi="仿宋" w:eastAsia="仿宋" w:cs="仿宋"/>
          <w:color w:val="auto"/>
          <w:sz w:val="28"/>
          <w:szCs w:val="28"/>
          <w:lang w:eastAsia="zh-CN"/>
        </w:rPr>
      </w:pPr>
      <w:r>
        <w:rPr>
          <w:rFonts w:hint="eastAsia" w:ascii="仿宋" w:hAnsi="仿宋" w:eastAsia="仿宋" w:cs="仿宋"/>
          <w:b/>
          <w:color w:val="auto"/>
          <w:sz w:val="28"/>
          <w:szCs w:val="28"/>
          <w:lang w:eastAsia="zh-CN"/>
        </w:rPr>
        <w:t>【任务1.2】</w:t>
      </w:r>
      <w:r>
        <w:rPr>
          <w:rFonts w:hint="eastAsia" w:ascii="仿宋" w:hAnsi="仿宋" w:eastAsia="仿宋" w:cs="仿宋"/>
          <w:color w:val="auto"/>
          <w:sz w:val="28"/>
          <w:szCs w:val="28"/>
          <w:lang w:eastAsia="zh-CN"/>
        </w:rPr>
        <w:t>根据上述业务要求开具增值税纸质专用发票和增值税电子专用发票。</w:t>
      </w:r>
    </w:p>
    <w:p w14:paraId="15628F71">
      <w:pPr>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（1）维护开票企业基本信息。</w:t>
      </w:r>
    </w:p>
    <w:p w14:paraId="01259F59">
      <w:pPr>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（2）根据经济业务要求开具纸质发票。</w:t>
      </w:r>
    </w:p>
    <w:p w14:paraId="1B5EBCC7">
      <w:pPr>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（3）根据经济业务要求开具全电发票。</w:t>
      </w:r>
    </w:p>
    <w:p w14:paraId="1C7CCE8D">
      <w:pPr>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（4）查询并统计已开发票。</w:t>
      </w:r>
    </w:p>
    <w:p w14:paraId="7B0CB54C">
      <w:pPr>
        <w:ind w:firstLine="562"/>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【任务1.3】发票勾选验证。</w:t>
      </w:r>
    </w:p>
    <w:p w14:paraId="31942467">
      <w:pPr>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根据本月经济业务对进项发票进行勾选验证并统计。</w:t>
      </w:r>
    </w:p>
    <w:p w14:paraId="1B4541FC">
      <w:pPr>
        <w:ind w:firstLine="562"/>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【任务2】增值税及附加税纳税申报。</w:t>
      </w:r>
    </w:p>
    <w:p w14:paraId="4B012DB9">
      <w:pPr>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请在电子税务局平台完成下列操作：</w:t>
      </w:r>
    </w:p>
    <w:p w14:paraId="0743EF7F">
      <w:pPr>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1.进行发票数据采集；</w:t>
      </w:r>
    </w:p>
    <w:p w14:paraId="54479415">
      <w:pPr>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2.确认和计算其他特殊业务销项税额和进项税额，完善增值税一般纳税人申报表信息并保存。</w:t>
      </w:r>
    </w:p>
    <w:p w14:paraId="5908C544">
      <w:pPr>
        <w:ind w:firstLine="562"/>
        <w:rPr>
          <w:rFonts w:hint="eastAsia" w:ascii="仿宋" w:hAnsi="仿宋" w:eastAsia="仿宋" w:cs="仿宋"/>
          <w:color w:val="auto"/>
          <w:sz w:val="28"/>
          <w:szCs w:val="28"/>
          <w:lang w:eastAsia="zh-CN"/>
        </w:rPr>
      </w:pPr>
      <w:r>
        <w:rPr>
          <w:rFonts w:hint="eastAsia" w:ascii="仿宋" w:hAnsi="仿宋" w:eastAsia="仿宋" w:cs="仿宋"/>
          <w:b/>
          <w:color w:val="auto"/>
          <w:sz w:val="28"/>
          <w:szCs w:val="28"/>
          <w:lang w:eastAsia="zh-CN"/>
        </w:rPr>
        <w:t>【任务3】</w:t>
      </w:r>
      <w:r>
        <w:rPr>
          <w:rFonts w:hint="eastAsia" w:ascii="仿宋" w:hAnsi="仿宋" w:eastAsia="仿宋" w:cs="仿宋"/>
          <w:color w:val="auto"/>
          <w:sz w:val="28"/>
          <w:szCs w:val="28"/>
          <w:lang w:eastAsia="zh-CN"/>
        </w:rPr>
        <w:t>企业所得税纳税申报。</w:t>
      </w:r>
    </w:p>
    <w:p w14:paraId="4084A129">
      <w:pPr>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假定2023年4月1日进行企业所得税预缴纳税申报，相关资料略。</w:t>
      </w:r>
    </w:p>
    <w:p w14:paraId="3B278B78">
      <w:pPr>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请在电子税务局平台完成下列操作：</w:t>
      </w:r>
    </w:p>
    <w:p w14:paraId="771E51CF">
      <w:pPr>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1.完善资产负债表和利润表并申报；</w:t>
      </w:r>
    </w:p>
    <w:p w14:paraId="61355C85">
      <w:pPr>
        <w:ind w:firstLine="560" w:firstLineChars="200"/>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eastAsia="zh-CN"/>
        </w:rPr>
        <w:t>2.完善企业所得税月（季）度申报表并申报。</w:t>
      </w:r>
      <w:bookmarkStart w:id="1" w:name="_Toc12787"/>
    </w:p>
    <w:p w14:paraId="572B50ED">
      <w:pPr>
        <w:spacing w:line="360" w:lineRule="auto"/>
        <w:ind w:firstLine="562" w:firstLineChars="200"/>
        <w:outlineLvl w:val="1"/>
        <w:rPr>
          <w:rFonts w:hint="eastAsia" w:ascii="仿宋" w:hAnsi="仿宋" w:eastAsia="仿宋" w:cs="楷体"/>
          <w:b/>
          <w:bCs/>
          <w:color w:val="auto"/>
          <w:sz w:val="28"/>
          <w:szCs w:val="28"/>
          <w:lang w:eastAsia="zh-CN"/>
        </w:rPr>
      </w:pPr>
      <w:r>
        <w:rPr>
          <w:rFonts w:hint="eastAsia" w:ascii="仿宋" w:hAnsi="仿宋" w:eastAsia="仿宋" w:cs="楷体"/>
          <w:b/>
          <w:bCs/>
          <w:color w:val="auto"/>
          <w:sz w:val="28"/>
          <w:szCs w:val="28"/>
          <w:lang w:eastAsia="zh-CN"/>
        </w:rPr>
        <w:t>（二）财务数据分析赛题</w:t>
      </w:r>
      <w:bookmarkEnd w:id="1"/>
    </w:p>
    <w:p w14:paraId="33CC828B">
      <w:pPr>
        <w:ind w:firstLine="562"/>
        <w:rPr>
          <w:rFonts w:hint="eastAsia" w:ascii="仿宋" w:hAnsi="仿宋" w:eastAsia="仿宋" w:cs="仿宋"/>
          <w:b/>
          <w:bCs/>
          <w:color w:val="auto"/>
          <w:sz w:val="28"/>
          <w:szCs w:val="28"/>
          <w:lang w:eastAsia="zh-CN"/>
        </w:rPr>
      </w:pPr>
      <w:r>
        <w:rPr>
          <w:rFonts w:hint="eastAsia" w:ascii="仿宋" w:hAnsi="仿宋" w:eastAsia="仿宋" w:cs="仿宋"/>
          <w:b/>
          <w:color w:val="auto"/>
          <w:sz w:val="28"/>
          <w:szCs w:val="28"/>
          <w:lang w:eastAsia="zh-CN"/>
        </w:rPr>
        <w:t>【任务1】</w:t>
      </w:r>
      <w:r>
        <w:rPr>
          <w:rFonts w:hint="eastAsia" w:ascii="仿宋" w:hAnsi="仿宋" w:eastAsia="仿宋" w:cs="仿宋"/>
          <w:b/>
          <w:bCs/>
          <w:color w:val="auto"/>
          <w:sz w:val="28"/>
          <w:szCs w:val="28"/>
          <w:lang w:eastAsia="zh-CN"/>
        </w:rPr>
        <w:t>数据管理素养</w:t>
      </w:r>
    </w:p>
    <w:p w14:paraId="47B8DE4B">
      <w:pPr>
        <w:ind w:firstLine="56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华南电子科技股份有限公司是一家国内知名生产电子产品的企业，在2022年年报中显示，公司销售收入达到了50亿元，净利润为2亿元。在财务报表分析中我们发现，该公司的毛利率低于同行业平均水平，同时税前利润率呈下降趋势。</w:t>
      </w:r>
    </w:p>
    <w:p w14:paraId="1A34CE3F">
      <w:pPr>
        <w:ind w:firstLine="56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假如你作为华南电子科技股份有限公司的财务分析师，在财务数据分析过程中该如何正确开展工作，帮助公司改善经营决策。</w:t>
      </w:r>
    </w:p>
    <w:p w14:paraId="76D9090C">
      <w:pPr>
        <w:ind w:firstLine="56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请结合上述案例内容，回答下列问题。</w:t>
      </w:r>
    </w:p>
    <w:p w14:paraId="7F3CFA1B">
      <w:pPr>
        <w:ind w:firstLine="56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1.在对华南电子科技股份有限公司的财务数据进行分析时，我们应该？（）</w:t>
      </w:r>
    </w:p>
    <w:p w14:paraId="6153DB9D">
      <w:pPr>
        <w:ind w:firstLine="56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A.坚持客观、公正、诚信的原则</w:t>
      </w:r>
    </w:p>
    <w:p w14:paraId="691CEEF9">
      <w:pPr>
        <w:ind w:firstLine="56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B.以社会效益为出发点</w:t>
      </w:r>
    </w:p>
    <w:p w14:paraId="1608B79A">
      <w:pPr>
        <w:ind w:firstLine="56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C.展示自身能力为最优先</w:t>
      </w:r>
    </w:p>
    <w:p w14:paraId="67784D0F">
      <w:pPr>
        <w:ind w:firstLine="56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D.凭经验作出重大决策</w:t>
      </w:r>
    </w:p>
    <w:p w14:paraId="0D31288C">
      <w:pPr>
        <w:ind w:firstLine="56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2.如果在分析华南电子科技股份有限公司的财务数据时，发现其会计师事务所存在操纵财务数据等违规行为，作为华南电子科技股份有限公司的财务分析师，你应该？（）</w:t>
      </w:r>
    </w:p>
    <w:p w14:paraId="31ED2C25">
      <w:pPr>
        <w:ind w:firstLine="56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A.主动污染其他财务数据以尽快收回亏损</w:t>
      </w:r>
    </w:p>
    <w:p w14:paraId="72C36480">
      <w:pPr>
        <w:ind w:firstLine="56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B.举报该公司的财务违规行为</w:t>
      </w:r>
    </w:p>
    <w:p w14:paraId="4CF37344">
      <w:pPr>
        <w:ind w:firstLine="56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C.对此置之不理</w:t>
      </w:r>
    </w:p>
    <w:p w14:paraId="3299DFC8">
      <w:pPr>
        <w:ind w:firstLine="56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D.还有其他好的替代方案</w:t>
      </w:r>
    </w:p>
    <w:p w14:paraId="542ABA98">
      <w:pPr>
        <w:ind w:firstLine="562"/>
        <w:rPr>
          <w:rFonts w:hint="eastAsia" w:ascii="仿宋" w:hAnsi="仿宋" w:eastAsia="仿宋" w:cs="仿宋"/>
          <w:b/>
          <w:bCs/>
          <w:color w:val="auto"/>
          <w:sz w:val="28"/>
          <w:szCs w:val="28"/>
          <w:lang w:eastAsia="zh-CN"/>
        </w:rPr>
      </w:pPr>
      <w:r>
        <w:rPr>
          <w:rFonts w:hint="eastAsia" w:ascii="仿宋" w:hAnsi="仿宋" w:eastAsia="仿宋" w:cs="仿宋"/>
          <w:b/>
          <w:color w:val="auto"/>
          <w:sz w:val="28"/>
          <w:szCs w:val="28"/>
          <w:lang w:eastAsia="zh-CN"/>
        </w:rPr>
        <w:t>【任务2】</w:t>
      </w:r>
      <w:r>
        <w:rPr>
          <w:rFonts w:hint="eastAsia" w:ascii="仿宋" w:hAnsi="仿宋" w:eastAsia="仿宋" w:cs="仿宋"/>
          <w:b/>
          <w:bCs/>
          <w:color w:val="auto"/>
          <w:sz w:val="28"/>
          <w:szCs w:val="28"/>
          <w:lang w:eastAsia="zh-CN"/>
        </w:rPr>
        <w:t>业务数据分析</w:t>
      </w:r>
    </w:p>
    <w:p w14:paraId="0645493E">
      <w:pPr>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华夏电子有限责任公司（以下简称：华夏电子公司）成立于2002年，是一家专注于电子设备、测试设备及自动化生产设备生产的制造企业，所属新证监会行业为“制造业--计算机、通信和其他电子设备制造业”。在公司20年的发展过程中，始终怀揣着“专注、创新、超越”的宏伟愿景，公司拥有强大的研发团队和严格生产制度为客户提供从咨询规划、方案设计、生产制造、安装及售后服务于一体的系统总包服务。2021年，华夏电子有限责任公司引入职业经理人经营团队，坚持“工厂出产的不仅仅是产品，更重要的是信誉和质量”的经营理念，不断吸收新技术，支持企业进一步做大做强。相关资料略。</w:t>
      </w:r>
    </w:p>
    <w:p w14:paraId="2B1771D8">
      <w:pPr>
        <w:ind w:firstLine="562"/>
        <w:rPr>
          <w:rFonts w:hint="eastAsia" w:ascii="仿宋" w:hAnsi="仿宋" w:eastAsia="仿宋" w:cs="仿宋"/>
          <w:b/>
          <w:bCs/>
          <w:color w:val="auto"/>
          <w:sz w:val="28"/>
          <w:szCs w:val="28"/>
          <w:lang w:eastAsia="zh-CN"/>
        </w:rPr>
      </w:pPr>
      <w:r>
        <w:rPr>
          <w:rFonts w:hint="eastAsia" w:ascii="仿宋" w:hAnsi="仿宋" w:eastAsia="仿宋" w:cs="仿宋"/>
          <w:b/>
          <w:color w:val="auto"/>
          <w:sz w:val="28"/>
          <w:szCs w:val="28"/>
          <w:lang w:eastAsia="zh-CN"/>
        </w:rPr>
        <w:t>【任务2.1】</w:t>
      </w:r>
      <w:r>
        <w:rPr>
          <w:rFonts w:hint="eastAsia" w:ascii="仿宋" w:hAnsi="仿宋" w:eastAsia="仿宋" w:cs="仿宋"/>
          <w:b/>
          <w:bCs/>
          <w:color w:val="auto"/>
          <w:sz w:val="28"/>
          <w:szCs w:val="28"/>
          <w:lang w:eastAsia="zh-CN"/>
        </w:rPr>
        <w:t>采购业务分析</w:t>
      </w:r>
    </w:p>
    <w:p w14:paraId="3D77264A">
      <w:pPr>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1.在“采购业务分析”工作表中完成2023年1月采购到货情况分析表。</w:t>
      </w:r>
    </w:p>
    <w:p w14:paraId="1F04AEEA">
      <w:pPr>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2.在“采购业务分析”工作表中绘制1月供应商交货准时率情况二维簇状柱形图；在“采购业务分析”工作表中绘制1月采购订单按时交货量率情况二维簇状柱形图。</w:t>
      </w:r>
    </w:p>
    <w:p w14:paraId="11B70C2B">
      <w:pPr>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3.对供应商交货情况评价作出判断。</w:t>
      </w:r>
    </w:p>
    <w:p w14:paraId="365A9A33">
      <w:pPr>
        <w:ind w:firstLine="562"/>
        <w:rPr>
          <w:rFonts w:hint="eastAsia" w:ascii="仿宋" w:hAnsi="仿宋" w:eastAsia="仿宋" w:cs="仿宋"/>
          <w:b/>
          <w:bCs/>
          <w:color w:val="auto"/>
          <w:sz w:val="28"/>
          <w:szCs w:val="28"/>
          <w:lang w:eastAsia="zh-CN"/>
        </w:rPr>
      </w:pPr>
      <w:r>
        <w:rPr>
          <w:rFonts w:hint="eastAsia" w:ascii="仿宋" w:hAnsi="仿宋" w:eastAsia="仿宋" w:cs="仿宋"/>
          <w:b/>
          <w:color w:val="auto"/>
          <w:sz w:val="28"/>
          <w:szCs w:val="28"/>
          <w:lang w:eastAsia="zh-CN"/>
        </w:rPr>
        <w:t>【任务3】</w:t>
      </w:r>
      <w:r>
        <w:rPr>
          <w:rFonts w:hint="eastAsia" w:ascii="仿宋" w:hAnsi="仿宋" w:eastAsia="仿宋" w:cs="仿宋"/>
          <w:b/>
          <w:bCs/>
          <w:color w:val="auto"/>
          <w:sz w:val="28"/>
          <w:szCs w:val="28"/>
          <w:lang w:eastAsia="zh-CN"/>
        </w:rPr>
        <w:t>财务报表数据分析</w:t>
      </w:r>
    </w:p>
    <w:p w14:paraId="4CDA626E">
      <w:pPr>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本环节主要考核学生的财务报表阅读和财务指标分析能力。</w:t>
      </w:r>
    </w:p>
    <w:p w14:paraId="70FEEFDF">
      <w:pPr>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华夏电子有限责任公司近期准备引进法国产全新电子设备自动化生产线，财务部门对近三年的财务报表进行了分析与评价，为固定资产投资决策提供财务依据。请你代公司财务经理对公司的财务状况、经营成果及财务指标做全面的财务数据分析与评价。</w:t>
      </w:r>
    </w:p>
    <w:p w14:paraId="7F453D03">
      <w:pPr>
        <w:spacing w:before="120" w:beforeLines="50" w:after="120" w:afterLines="50"/>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案例背景资料略</w:t>
      </w:r>
    </w:p>
    <w:p w14:paraId="1E4297CD">
      <w:pPr>
        <w:spacing w:before="120" w:beforeLines="50" w:after="120" w:afterLines="50"/>
        <w:ind w:firstLine="562"/>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【任务3.1】资产负债表分析</w:t>
      </w:r>
    </w:p>
    <w:p w14:paraId="7BC642C0">
      <w:pPr>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1.资产规模变动情况分析</w:t>
      </w:r>
    </w:p>
    <w:p w14:paraId="7FFBB130">
      <w:pPr>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计算公司2022年各资产项目的变动额及变动率等指标，填列资产规模变动情况分析表。</w:t>
      </w:r>
    </w:p>
    <w:p w14:paraId="75C97EF0">
      <w:pPr>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2.负债及所有者权益规模变动情况分析</w:t>
      </w:r>
    </w:p>
    <w:p w14:paraId="4E17AACF">
      <w:pPr>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计算公司2022年各负债及所有者权益项目的变动额及变动率等指标，填列负债及所有者权益规模变动情况分析表。</w:t>
      </w:r>
    </w:p>
    <w:p w14:paraId="7D009725">
      <w:pPr>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3.资产、负债和所有者权益内部结构分析</w:t>
      </w:r>
    </w:p>
    <w:p w14:paraId="1AB35F61">
      <w:pPr>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填列非流动资产与流动资产占资产总额比重分析表、非流动负债与流动负债占负债总额比重分析表；非流动资产与流动资产占资产总额比重二维饼图。</w:t>
      </w:r>
    </w:p>
    <w:p w14:paraId="6E5EC64E">
      <w:pPr>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4.负债及所有者权益规模变动情况评价</w:t>
      </w:r>
    </w:p>
    <w:p w14:paraId="44EA95C6">
      <w:pPr>
        <w:ind w:firstLine="560" w:firstLineChars="200"/>
        <w:rPr>
          <w:rFonts w:hint="eastAsia" w:ascii="黑体" w:hAnsi="黑体" w:eastAsia="黑体" w:cs="黑体"/>
          <w:color w:val="auto"/>
          <w:spacing w:val="6"/>
          <w:sz w:val="31"/>
          <w:szCs w:val="31"/>
          <w:lang w:eastAsia="zh-CN"/>
        </w:rPr>
      </w:pPr>
      <w:r>
        <w:rPr>
          <w:rFonts w:hint="eastAsia" w:ascii="仿宋" w:hAnsi="仿宋" w:eastAsia="仿宋" w:cs="仿宋"/>
          <w:color w:val="auto"/>
          <w:sz w:val="28"/>
          <w:szCs w:val="28"/>
          <w:lang w:eastAsia="zh-CN"/>
        </w:rPr>
        <w:t>对负债及所有者权益规模变动情况和相关风险作出判断，选择正确的表述。</w:t>
      </w:r>
    </w:p>
    <w:p w14:paraId="21771A55">
      <w:pPr>
        <w:spacing w:before="215" w:line="360" w:lineRule="auto"/>
        <w:ind w:left="32" w:firstLine="650" w:firstLineChars="200"/>
        <w:outlineLvl w:val="0"/>
        <w:rPr>
          <w:rFonts w:hint="eastAsia" w:ascii="黑体" w:hAnsi="黑体" w:eastAsia="黑体" w:cs="黑体"/>
          <w:color w:val="auto"/>
          <w:sz w:val="31"/>
          <w:szCs w:val="31"/>
          <w:lang w:eastAsia="zh-CN"/>
        </w:rPr>
      </w:pPr>
      <w:r>
        <w:rPr>
          <w:rFonts w:ascii="黑体" w:hAnsi="黑体" w:eastAsia="黑体" w:cs="黑体"/>
          <w:b/>
          <w:bCs/>
          <w:color w:val="auto"/>
          <w:spacing w:val="7"/>
          <w:sz w:val="31"/>
          <w:szCs w:val="31"/>
          <w:lang w:eastAsia="zh-CN"/>
        </w:rPr>
        <w:t>十、成绩评定</w:t>
      </w:r>
    </w:p>
    <w:p w14:paraId="4AD401D9">
      <w:pPr>
        <w:spacing w:line="360" w:lineRule="auto"/>
        <w:ind w:firstLine="562" w:firstLineChars="200"/>
        <w:outlineLvl w:val="1"/>
        <w:rPr>
          <w:rFonts w:hint="eastAsia" w:ascii="仿宋" w:hAnsi="仿宋" w:eastAsia="仿宋" w:cs="楷体"/>
          <w:b/>
          <w:bCs/>
          <w:color w:val="auto"/>
          <w:sz w:val="28"/>
          <w:szCs w:val="28"/>
          <w:lang w:eastAsia="zh-CN"/>
        </w:rPr>
      </w:pPr>
      <w:r>
        <w:rPr>
          <w:rFonts w:hint="eastAsia" w:ascii="仿宋" w:hAnsi="仿宋" w:eastAsia="仿宋" w:cs="楷体"/>
          <w:b/>
          <w:bCs/>
          <w:color w:val="auto"/>
          <w:sz w:val="28"/>
          <w:szCs w:val="28"/>
          <w:lang w:eastAsia="zh-CN"/>
        </w:rPr>
        <w:t>（一）评分方法</w:t>
      </w:r>
    </w:p>
    <w:p w14:paraId="20F32777">
      <w:pPr>
        <w:spacing w:line="360" w:lineRule="auto"/>
        <w:ind w:firstLine="560" w:firstLineChars="200"/>
        <w:rPr>
          <w:rFonts w:hint="eastAsia" w:ascii="仿宋" w:hAnsi="仿宋" w:eastAsia="仿宋" w:cs="微软雅黑"/>
          <w:color w:val="auto"/>
          <w:sz w:val="28"/>
          <w:szCs w:val="28"/>
          <w:lang w:eastAsia="zh-CN"/>
        </w:rPr>
      </w:pPr>
      <w:r>
        <w:rPr>
          <w:rFonts w:hint="eastAsia" w:ascii="仿宋" w:hAnsi="仿宋" w:eastAsia="仿宋" w:cs="微软雅黑"/>
          <w:color w:val="auto"/>
          <w:sz w:val="28"/>
          <w:szCs w:val="28"/>
          <w:lang w:eastAsia="zh-CN"/>
        </w:rPr>
        <w:t>1.纳税事务处理模块为个人赛，每名选手100分，总分400分，评分方式为机考评分，团队分为4名选手成绩之和。</w:t>
      </w:r>
    </w:p>
    <w:p w14:paraId="3311A677">
      <w:pPr>
        <w:spacing w:line="360" w:lineRule="auto"/>
        <w:ind w:firstLine="560" w:firstLineChars="200"/>
        <w:rPr>
          <w:rFonts w:ascii="仿宋" w:hAnsi="仿宋" w:eastAsia="仿宋" w:cs="微软雅黑"/>
          <w:color w:val="auto"/>
          <w:sz w:val="28"/>
          <w:szCs w:val="28"/>
          <w:lang w:eastAsia="zh-CN"/>
        </w:rPr>
      </w:pPr>
      <w:r>
        <w:rPr>
          <w:rFonts w:hint="eastAsia" w:ascii="仿宋" w:hAnsi="仿宋" w:eastAsia="仿宋" w:cs="微软雅黑"/>
          <w:color w:val="auto"/>
          <w:sz w:val="28"/>
          <w:szCs w:val="28"/>
          <w:lang w:eastAsia="zh-CN"/>
        </w:rPr>
        <w:t>2.财务数据分析模块为个人赛，每名选手100分，总分400分，评分方式为机考评分，团队分为4名选手成绩之和。</w:t>
      </w:r>
    </w:p>
    <w:p w14:paraId="2B3DB522">
      <w:pPr>
        <w:spacing w:line="360" w:lineRule="auto"/>
        <w:ind w:firstLine="560" w:firstLineChars="200"/>
        <w:rPr>
          <w:rFonts w:hint="eastAsia" w:ascii="仿宋" w:hAnsi="仿宋" w:eastAsia="仿宋" w:cs="微软雅黑"/>
          <w:color w:val="auto"/>
          <w:sz w:val="28"/>
          <w:szCs w:val="28"/>
          <w:lang w:eastAsia="zh-CN"/>
        </w:rPr>
      </w:pPr>
      <w:r>
        <w:rPr>
          <w:rFonts w:hint="eastAsia" w:ascii="仿宋" w:hAnsi="仿宋" w:eastAsia="仿宋" w:cs="微软雅黑"/>
          <w:color w:val="auto"/>
          <w:sz w:val="28"/>
          <w:szCs w:val="28"/>
          <w:lang w:eastAsia="zh-CN"/>
        </w:rPr>
        <w:t>3.每个团队技能操作环节的最终得分按百分制折算，折算方法为：（团队总成绩÷800)×100=百分制的成绩。</w:t>
      </w:r>
    </w:p>
    <w:p w14:paraId="795A95F7">
      <w:pPr>
        <w:spacing w:line="360" w:lineRule="auto"/>
        <w:ind w:firstLine="560" w:firstLineChars="200"/>
        <w:rPr>
          <w:rFonts w:hint="eastAsia" w:ascii="仿宋" w:hAnsi="仿宋" w:eastAsia="仿宋" w:cs="微软雅黑"/>
          <w:color w:val="auto"/>
          <w:sz w:val="28"/>
          <w:szCs w:val="28"/>
          <w:lang w:eastAsia="zh-CN"/>
        </w:rPr>
      </w:pPr>
      <w:r>
        <w:rPr>
          <w:rFonts w:hint="eastAsia" w:ascii="仿宋" w:hAnsi="仿宋" w:eastAsia="仿宋" w:cs="微软雅黑"/>
          <w:color w:val="auto"/>
          <w:sz w:val="28"/>
          <w:szCs w:val="28"/>
          <w:lang w:eastAsia="zh-CN"/>
        </w:rPr>
        <w:t>4.展示环节为结果评分，由5名评分裁判按满分100分进行现场评分，各评分裁判分数的平均数为该参赛队伍展示环节最终得分。</w:t>
      </w:r>
    </w:p>
    <w:p w14:paraId="233822E9">
      <w:pPr>
        <w:spacing w:line="360" w:lineRule="auto"/>
        <w:ind w:firstLine="560" w:firstLineChars="200"/>
        <w:rPr>
          <w:rFonts w:hint="eastAsia" w:ascii="仿宋" w:hAnsi="仿宋" w:eastAsia="仿宋" w:cs="微软雅黑"/>
          <w:color w:val="auto"/>
          <w:sz w:val="28"/>
          <w:szCs w:val="28"/>
          <w:lang w:eastAsia="zh-CN"/>
        </w:rPr>
      </w:pPr>
      <w:r>
        <w:rPr>
          <w:rFonts w:hint="eastAsia" w:ascii="仿宋" w:hAnsi="仿宋" w:eastAsia="仿宋" w:cs="微软雅黑"/>
          <w:color w:val="auto"/>
          <w:sz w:val="28"/>
          <w:szCs w:val="28"/>
          <w:lang w:eastAsia="zh-CN"/>
        </w:rPr>
        <w:t>5.赛项总分</w:t>
      </w:r>
    </w:p>
    <w:p w14:paraId="3BA019FD">
      <w:pPr>
        <w:spacing w:line="360" w:lineRule="auto"/>
        <w:ind w:firstLine="560" w:firstLineChars="200"/>
        <w:rPr>
          <w:rFonts w:ascii="仿宋" w:hAnsi="仿宋" w:eastAsia="仿宋" w:cs="微软雅黑"/>
          <w:color w:val="auto"/>
          <w:sz w:val="28"/>
          <w:szCs w:val="28"/>
          <w:lang w:eastAsia="zh-CN"/>
        </w:rPr>
      </w:pPr>
      <w:r>
        <w:rPr>
          <w:rFonts w:hint="eastAsia" w:ascii="仿宋" w:hAnsi="仿宋" w:eastAsia="仿宋" w:cs="微软雅黑"/>
          <w:color w:val="auto"/>
          <w:sz w:val="28"/>
          <w:szCs w:val="28"/>
          <w:lang w:eastAsia="zh-CN"/>
        </w:rPr>
        <w:t>某参赛队伍赛项总分=技能环节最终得分×80%+展示环节最终得分×20%。</w:t>
      </w:r>
    </w:p>
    <w:p w14:paraId="0811D47B">
      <w:pPr>
        <w:spacing w:line="360" w:lineRule="auto"/>
        <w:ind w:firstLine="560" w:firstLineChars="200"/>
        <w:rPr>
          <w:rFonts w:hint="eastAsia" w:ascii="仿宋" w:hAnsi="仿宋" w:eastAsia="仿宋" w:cs="微软雅黑"/>
          <w:color w:val="auto"/>
          <w:sz w:val="28"/>
          <w:szCs w:val="28"/>
          <w:lang w:eastAsia="zh-CN"/>
        </w:rPr>
      </w:pPr>
      <w:r>
        <w:rPr>
          <w:rFonts w:hint="eastAsia" w:ascii="仿宋" w:hAnsi="仿宋" w:eastAsia="仿宋" w:cs="微软雅黑"/>
          <w:color w:val="auto"/>
          <w:sz w:val="28"/>
          <w:szCs w:val="28"/>
          <w:lang w:eastAsia="zh-CN"/>
        </w:rPr>
        <w:t>6.团体总成绩分数相同时，依次按纳税事务处理模块、财务数据分析模块成绩确认排序。</w:t>
      </w:r>
    </w:p>
    <w:p w14:paraId="66E6ABED">
      <w:pPr>
        <w:spacing w:line="240" w:lineRule="auto"/>
        <w:ind w:firstLine="562" w:firstLineChars="200"/>
        <w:outlineLvl w:val="1"/>
        <w:rPr>
          <w:rFonts w:hint="eastAsia" w:ascii="仿宋" w:hAnsi="仿宋" w:eastAsia="仿宋" w:cs="楷体"/>
          <w:b/>
          <w:bCs/>
          <w:color w:val="auto"/>
          <w:sz w:val="28"/>
          <w:szCs w:val="28"/>
          <w:lang w:eastAsia="zh-CN"/>
        </w:rPr>
      </w:pPr>
      <w:r>
        <w:rPr>
          <w:rFonts w:hint="eastAsia" w:ascii="仿宋" w:hAnsi="仿宋" w:eastAsia="仿宋" w:cs="楷体"/>
          <w:b/>
          <w:bCs/>
          <w:color w:val="auto"/>
          <w:sz w:val="28"/>
          <w:szCs w:val="28"/>
          <w:lang w:eastAsia="zh-CN"/>
        </w:rPr>
        <w:t>（二）评分细则</w:t>
      </w:r>
    </w:p>
    <w:p w14:paraId="65299D8B">
      <w:pPr>
        <w:spacing w:before="283" w:line="240" w:lineRule="auto"/>
        <w:ind w:firstLine="538"/>
        <w:rPr>
          <w:rFonts w:hint="eastAsia" w:ascii="仿宋" w:hAnsi="仿宋" w:eastAsia="仿宋" w:cs="仿宋"/>
          <w:b/>
          <w:bCs/>
          <w:color w:val="auto"/>
          <w:spacing w:val="-6"/>
          <w:sz w:val="28"/>
          <w:szCs w:val="28"/>
          <w:lang w:eastAsia="zh-CN"/>
        </w:rPr>
      </w:pPr>
      <w:r>
        <w:rPr>
          <w:rFonts w:hint="eastAsia" w:ascii="仿宋" w:hAnsi="仿宋" w:eastAsia="仿宋" w:cs="仿宋"/>
          <w:b/>
          <w:bCs/>
          <w:color w:val="auto"/>
          <w:spacing w:val="-6"/>
          <w:sz w:val="28"/>
          <w:szCs w:val="28"/>
          <w:lang w:val="en-US" w:eastAsia="zh-CN"/>
        </w:rPr>
        <w:t>1.</w:t>
      </w:r>
      <w:r>
        <w:rPr>
          <w:rFonts w:hint="eastAsia" w:ascii="仿宋" w:hAnsi="仿宋" w:eastAsia="仿宋" w:cs="仿宋"/>
          <w:b/>
          <w:bCs/>
          <w:color w:val="auto"/>
          <w:spacing w:val="-6"/>
          <w:sz w:val="28"/>
          <w:szCs w:val="28"/>
          <w:lang w:eastAsia="zh-CN"/>
        </w:rPr>
        <w:t>技能环节</w:t>
      </w:r>
    </w:p>
    <w:p w14:paraId="66F898BC">
      <w:pPr>
        <w:spacing w:before="283" w:line="360" w:lineRule="auto"/>
        <w:ind w:firstLine="538"/>
        <w:rPr>
          <w:rFonts w:hint="eastAsia" w:ascii="仿宋" w:hAnsi="仿宋" w:eastAsia="仿宋" w:cs="仿宋"/>
          <w:b/>
          <w:bCs/>
          <w:color w:val="auto"/>
          <w:spacing w:val="-6"/>
          <w:sz w:val="28"/>
          <w:szCs w:val="28"/>
          <w:lang w:eastAsia="zh-CN"/>
        </w:rPr>
      </w:pPr>
      <w:r>
        <w:rPr>
          <w:rFonts w:hint="eastAsia" w:ascii="仿宋" w:hAnsi="仿宋" w:eastAsia="仿宋" w:cs="仿宋"/>
          <w:b/>
          <w:bCs/>
          <w:color w:val="auto"/>
          <w:spacing w:val="-6"/>
          <w:sz w:val="28"/>
          <w:szCs w:val="28"/>
          <w:lang w:eastAsia="zh-CN"/>
        </w:rPr>
        <w:t>（1）纳税事务处理模块评分细则</w:t>
      </w:r>
    </w:p>
    <w:p w14:paraId="6A0846FA">
      <w:pPr>
        <w:spacing w:line="360" w:lineRule="auto"/>
        <w:ind w:right="210" w:rightChars="100" w:firstLine="456"/>
        <w:jc w:val="center"/>
        <w:rPr>
          <w:rFonts w:hint="eastAsia" w:ascii="黑体" w:hAnsi="黑体" w:eastAsia="黑体" w:cs="黑体"/>
          <w:color w:val="auto"/>
          <w:spacing w:val="-6"/>
          <w:sz w:val="24"/>
          <w:szCs w:val="24"/>
          <w:lang w:eastAsia="zh-CN"/>
        </w:rPr>
      </w:pPr>
      <w:r>
        <w:rPr>
          <w:rFonts w:hint="eastAsia" w:ascii="黑体" w:hAnsi="黑体" w:eastAsia="黑体" w:cs="黑体"/>
          <w:color w:val="auto"/>
          <w:spacing w:val="-6"/>
          <w:sz w:val="24"/>
          <w:szCs w:val="24"/>
          <w:lang w:eastAsia="zh-CN"/>
        </w:rPr>
        <w:t>智能财税基本技能—纳税事务处理</w:t>
      </w:r>
    </w:p>
    <w:tbl>
      <w:tblPr>
        <w:tblStyle w:val="8"/>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6359"/>
        <w:gridCol w:w="1015"/>
      </w:tblGrid>
      <w:tr w14:paraId="2E126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583" w:type="dxa"/>
            <w:tcBorders>
              <w:top w:val="single" w:color="000000" w:sz="12" w:space="0"/>
              <w:bottom w:val="single" w:color="000000" w:sz="4" w:space="0"/>
              <w:right w:val="single" w:color="000000" w:sz="4" w:space="0"/>
            </w:tcBorders>
            <w:shd w:val="clear" w:color="auto" w:fill="B8CCE4"/>
            <w:vAlign w:val="center"/>
          </w:tcPr>
          <w:p w14:paraId="5A97C720">
            <w:pPr>
              <w:spacing w:line="360" w:lineRule="auto"/>
              <w:rPr>
                <w:rFonts w:hint="eastAsia" w:ascii="仿宋" w:hAnsi="仿宋" w:eastAsia="仿宋" w:cs="方正仿宋_GB2312"/>
                <w:b/>
                <w:bCs/>
                <w:color w:val="auto"/>
                <w:sz w:val="24"/>
                <w:szCs w:val="24"/>
              </w:rPr>
            </w:pPr>
            <w:r>
              <w:rPr>
                <w:rFonts w:hint="eastAsia" w:ascii="仿宋" w:hAnsi="仿宋" w:eastAsia="仿宋" w:cs="方正仿宋_GB2312"/>
                <w:b/>
                <w:bCs/>
                <w:color w:val="auto"/>
                <w:sz w:val="24"/>
                <w:szCs w:val="24"/>
              </w:rPr>
              <w:t>竞赛项目</w:t>
            </w:r>
          </w:p>
        </w:tc>
        <w:tc>
          <w:tcPr>
            <w:tcW w:w="6359" w:type="dxa"/>
            <w:tcBorders>
              <w:top w:val="single" w:color="000000" w:sz="12" w:space="0"/>
              <w:left w:val="single" w:color="000000" w:sz="4" w:space="0"/>
              <w:bottom w:val="single" w:color="000000" w:sz="4" w:space="0"/>
              <w:right w:val="single" w:color="000000" w:sz="4" w:space="0"/>
            </w:tcBorders>
            <w:shd w:val="clear" w:color="auto" w:fill="B8CCE4"/>
            <w:vAlign w:val="center"/>
          </w:tcPr>
          <w:p w14:paraId="0BBEFC75">
            <w:pPr>
              <w:spacing w:line="360" w:lineRule="auto"/>
              <w:jc w:val="center"/>
              <w:rPr>
                <w:rFonts w:hint="eastAsia" w:ascii="仿宋" w:hAnsi="仿宋" w:eastAsia="仿宋" w:cs="方正仿宋_GB2312"/>
                <w:b/>
                <w:bCs/>
                <w:color w:val="auto"/>
                <w:sz w:val="24"/>
                <w:szCs w:val="24"/>
              </w:rPr>
            </w:pPr>
            <w:r>
              <w:rPr>
                <w:rFonts w:hint="eastAsia" w:ascii="仿宋" w:hAnsi="仿宋" w:eastAsia="仿宋" w:cs="方正仿宋_GB2312"/>
                <w:b/>
                <w:bCs/>
                <w:color w:val="auto"/>
                <w:sz w:val="24"/>
                <w:szCs w:val="24"/>
              </w:rPr>
              <w:t>评分内容</w:t>
            </w:r>
          </w:p>
        </w:tc>
        <w:tc>
          <w:tcPr>
            <w:tcW w:w="1015" w:type="dxa"/>
            <w:tcBorders>
              <w:top w:val="single" w:color="000000" w:sz="12" w:space="0"/>
              <w:left w:val="single" w:color="000000" w:sz="4" w:space="0"/>
              <w:bottom w:val="single" w:color="000000" w:sz="4" w:space="0"/>
              <w:right w:val="single" w:color="000000" w:sz="12" w:space="0"/>
            </w:tcBorders>
            <w:shd w:val="clear" w:color="auto" w:fill="B8CCE4"/>
            <w:vAlign w:val="center"/>
          </w:tcPr>
          <w:p w14:paraId="38E7C236">
            <w:pPr>
              <w:spacing w:line="360" w:lineRule="auto"/>
              <w:rPr>
                <w:rFonts w:hint="eastAsia" w:ascii="仿宋" w:hAnsi="仿宋" w:eastAsia="仿宋" w:cs="方正仿宋_GB2312"/>
                <w:b/>
                <w:bCs/>
                <w:color w:val="auto"/>
                <w:sz w:val="24"/>
                <w:szCs w:val="24"/>
              </w:rPr>
            </w:pPr>
            <w:r>
              <w:rPr>
                <w:rFonts w:hint="eastAsia" w:ascii="仿宋" w:hAnsi="仿宋" w:eastAsia="仿宋" w:cs="方正仿宋_GB2312"/>
                <w:b/>
                <w:bCs/>
                <w:color w:val="auto"/>
                <w:sz w:val="24"/>
                <w:szCs w:val="24"/>
              </w:rPr>
              <w:t>分值</w:t>
            </w:r>
          </w:p>
        </w:tc>
      </w:tr>
      <w:tr w14:paraId="23A44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583" w:type="dxa"/>
            <w:vMerge w:val="restart"/>
            <w:tcBorders>
              <w:top w:val="single" w:color="000000" w:sz="4" w:space="0"/>
              <w:left w:val="single" w:color="000000" w:sz="4" w:space="0"/>
              <w:right w:val="single" w:color="000000" w:sz="4" w:space="0"/>
            </w:tcBorders>
            <w:vAlign w:val="center"/>
          </w:tcPr>
          <w:p w14:paraId="128C065F">
            <w:pPr>
              <w:spacing w:line="360" w:lineRule="auto"/>
              <w:rPr>
                <w:rFonts w:hint="eastAsia" w:ascii="仿宋" w:hAnsi="仿宋" w:eastAsia="仿宋" w:cs="方正仿宋_GB2312"/>
                <w:color w:val="auto"/>
                <w:sz w:val="24"/>
                <w:szCs w:val="24"/>
              </w:rPr>
            </w:pPr>
            <w:r>
              <w:rPr>
                <w:rFonts w:hint="eastAsia" w:ascii="仿宋" w:hAnsi="仿宋" w:eastAsia="仿宋" w:cs="方正仿宋_GB2312"/>
                <w:color w:val="auto"/>
                <w:sz w:val="24"/>
                <w:szCs w:val="24"/>
              </w:rPr>
              <w:t>智能化发票开具</w:t>
            </w:r>
          </w:p>
        </w:tc>
        <w:tc>
          <w:tcPr>
            <w:tcW w:w="6359" w:type="dxa"/>
            <w:tcBorders>
              <w:top w:val="single" w:color="000000" w:sz="4" w:space="0"/>
              <w:left w:val="single" w:color="000000" w:sz="4" w:space="0"/>
              <w:bottom w:val="single" w:color="000000" w:sz="4" w:space="0"/>
              <w:right w:val="single" w:color="000000" w:sz="4" w:space="0"/>
            </w:tcBorders>
            <w:vAlign w:val="center"/>
          </w:tcPr>
          <w:p w14:paraId="20DD1BE4">
            <w:pPr>
              <w:spacing w:line="360" w:lineRule="auto"/>
              <w:rPr>
                <w:rFonts w:hint="eastAsia" w:ascii="仿宋" w:hAnsi="仿宋" w:eastAsia="仿宋" w:cs="方正仿宋_GB2312"/>
                <w:color w:val="auto"/>
                <w:sz w:val="24"/>
                <w:szCs w:val="24"/>
                <w:lang w:eastAsia="zh-CN"/>
              </w:rPr>
            </w:pPr>
            <w:r>
              <w:rPr>
                <w:rFonts w:hint="eastAsia" w:ascii="仿宋" w:hAnsi="仿宋" w:eastAsia="仿宋" w:cs="方正仿宋_GB2312"/>
                <w:color w:val="auto"/>
                <w:sz w:val="24"/>
                <w:szCs w:val="24"/>
                <w:lang w:eastAsia="zh-CN"/>
              </w:rPr>
              <w:t>维护纳税主体信息、购货方单位信息、商品与服务档案信息等。</w:t>
            </w:r>
          </w:p>
        </w:tc>
        <w:tc>
          <w:tcPr>
            <w:tcW w:w="1015" w:type="dxa"/>
            <w:vMerge w:val="restart"/>
            <w:tcBorders>
              <w:top w:val="single" w:color="000000" w:sz="4" w:space="0"/>
              <w:left w:val="single" w:color="000000" w:sz="4" w:space="0"/>
              <w:right w:val="single" w:color="000000" w:sz="12" w:space="0"/>
            </w:tcBorders>
            <w:vAlign w:val="center"/>
          </w:tcPr>
          <w:p w14:paraId="5D83C834">
            <w:pPr>
              <w:spacing w:line="360" w:lineRule="auto"/>
              <w:rPr>
                <w:rFonts w:hint="eastAsia" w:ascii="仿宋" w:hAnsi="仿宋" w:eastAsia="仿宋" w:cs="方正仿宋_GB2312"/>
                <w:color w:val="auto"/>
                <w:sz w:val="24"/>
                <w:szCs w:val="24"/>
              </w:rPr>
            </w:pPr>
            <w:r>
              <w:rPr>
                <w:rFonts w:hint="eastAsia" w:ascii="仿宋" w:hAnsi="仿宋" w:eastAsia="仿宋" w:cs="方正仿宋_GB2312"/>
                <w:color w:val="auto"/>
                <w:sz w:val="24"/>
                <w:szCs w:val="24"/>
              </w:rPr>
              <w:t>40分</w:t>
            </w:r>
          </w:p>
        </w:tc>
      </w:tr>
      <w:tr w14:paraId="43F76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583" w:type="dxa"/>
            <w:vMerge w:val="continue"/>
            <w:tcBorders>
              <w:left w:val="single" w:color="000000" w:sz="4" w:space="0"/>
              <w:bottom w:val="single" w:color="000000" w:sz="4" w:space="0"/>
              <w:right w:val="single" w:color="000000" w:sz="4" w:space="0"/>
            </w:tcBorders>
            <w:vAlign w:val="center"/>
          </w:tcPr>
          <w:p w14:paraId="711AB3DD">
            <w:pPr>
              <w:spacing w:line="360" w:lineRule="auto"/>
              <w:jc w:val="center"/>
              <w:rPr>
                <w:rFonts w:hint="eastAsia" w:ascii="仿宋" w:hAnsi="仿宋" w:eastAsia="仿宋" w:cs="方正仿宋_GB2312"/>
                <w:color w:val="auto"/>
                <w:sz w:val="24"/>
                <w:szCs w:val="24"/>
              </w:rPr>
            </w:pPr>
          </w:p>
        </w:tc>
        <w:tc>
          <w:tcPr>
            <w:tcW w:w="6359" w:type="dxa"/>
            <w:tcBorders>
              <w:top w:val="single" w:color="000000" w:sz="4" w:space="0"/>
              <w:left w:val="single" w:color="000000" w:sz="4" w:space="0"/>
              <w:bottom w:val="single" w:color="000000" w:sz="4" w:space="0"/>
              <w:right w:val="single" w:color="000000" w:sz="4" w:space="0"/>
            </w:tcBorders>
            <w:vAlign w:val="center"/>
          </w:tcPr>
          <w:p w14:paraId="287306EB">
            <w:pPr>
              <w:spacing w:line="360" w:lineRule="auto"/>
              <w:rPr>
                <w:rFonts w:hint="eastAsia" w:ascii="仿宋" w:hAnsi="仿宋" w:eastAsia="仿宋" w:cs="方正仿宋_GB2312"/>
                <w:color w:val="auto"/>
                <w:sz w:val="24"/>
                <w:szCs w:val="24"/>
                <w:lang w:eastAsia="zh-CN"/>
              </w:rPr>
            </w:pPr>
            <w:r>
              <w:rPr>
                <w:rFonts w:hint="eastAsia" w:ascii="仿宋" w:hAnsi="仿宋" w:eastAsia="仿宋" w:cs="方正仿宋_GB2312"/>
                <w:color w:val="auto"/>
                <w:sz w:val="24"/>
                <w:szCs w:val="24"/>
                <w:lang w:eastAsia="zh-CN"/>
              </w:rPr>
              <w:t>发票</w:t>
            </w:r>
            <w:r>
              <w:rPr>
                <w:rFonts w:hint="eastAsia" w:ascii="仿宋" w:hAnsi="仿宋" w:eastAsia="仿宋" w:cs="宋体"/>
                <w:color w:val="auto"/>
                <w:sz w:val="24"/>
                <w:szCs w:val="24"/>
                <w:lang w:eastAsia="zh-CN"/>
              </w:rPr>
              <w:t>领</w:t>
            </w:r>
            <w:r>
              <w:rPr>
                <w:rFonts w:hint="eastAsia" w:ascii="仿宋" w:hAnsi="仿宋" w:eastAsia="仿宋" w:cs="___WRD_EMBED_SUB_899"/>
                <w:color w:val="auto"/>
                <w:sz w:val="24"/>
                <w:szCs w:val="24"/>
                <w:lang w:eastAsia="zh-CN"/>
              </w:rPr>
              <w:t>用与分发、发票开具、发票</w:t>
            </w:r>
            <w:r>
              <w:rPr>
                <w:rFonts w:hint="eastAsia" w:ascii="仿宋" w:hAnsi="仿宋" w:eastAsia="仿宋" w:cs="宋体"/>
                <w:color w:val="auto"/>
                <w:sz w:val="24"/>
                <w:szCs w:val="24"/>
                <w:lang w:eastAsia="zh-CN"/>
              </w:rPr>
              <w:t>查询</w:t>
            </w:r>
            <w:r>
              <w:rPr>
                <w:rFonts w:hint="eastAsia" w:ascii="仿宋" w:hAnsi="仿宋" w:eastAsia="仿宋" w:cs="___WRD_EMBED_SUB_899"/>
                <w:color w:val="auto"/>
                <w:sz w:val="24"/>
                <w:szCs w:val="24"/>
                <w:lang w:eastAsia="zh-CN"/>
              </w:rPr>
              <w:t>与</w:t>
            </w:r>
            <w:r>
              <w:rPr>
                <w:rFonts w:hint="eastAsia" w:ascii="仿宋" w:hAnsi="仿宋" w:eastAsia="仿宋" w:cs="宋体"/>
                <w:color w:val="auto"/>
                <w:sz w:val="24"/>
                <w:szCs w:val="24"/>
                <w:lang w:eastAsia="zh-CN"/>
              </w:rPr>
              <w:t>统</w:t>
            </w:r>
            <w:r>
              <w:rPr>
                <w:rFonts w:hint="eastAsia" w:ascii="仿宋" w:hAnsi="仿宋" w:eastAsia="仿宋" w:cs="___WRD_EMBED_SUB_899"/>
                <w:color w:val="auto"/>
                <w:sz w:val="24"/>
                <w:szCs w:val="24"/>
                <w:lang w:eastAsia="zh-CN"/>
              </w:rPr>
              <w:t>计、发票</w:t>
            </w:r>
            <w:r>
              <w:rPr>
                <w:rFonts w:hint="eastAsia" w:ascii="仿宋" w:hAnsi="仿宋" w:eastAsia="仿宋" w:cs="宋体"/>
                <w:color w:val="auto"/>
                <w:sz w:val="24"/>
                <w:szCs w:val="24"/>
                <w:lang w:eastAsia="zh-CN"/>
              </w:rPr>
              <w:t>勾选</w:t>
            </w:r>
            <w:r>
              <w:rPr>
                <w:rFonts w:hint="eastAsia" w:ascii="仿宋" w:hAnsi="仿宋" w:eastAsia="仿宋" w:cs="___WRD_EMBED_SUB_899"/>
                <w:color w:val="auto"/>
                <w:sz w:val="24"/>
                <w:szCs w:val="24"/>
                <w:lang w:eastAsia="zh-CN"/>
              </w:rPr>
              <w:t>与</w:t>
            </w:r>
            <w:r>
              <w:rPr>
                <w:rFonts w:hint="eastAsia" w:ascii="仿宋" w:hAnsi="仿宋" w:eastAsia="仿宋" w:cs="宋体"/>
                <w:color w:val="auto"/>
                <w:sz w:val="24"/>
                <w:szCs w:val="24"/>
                <w:lang w:eastAsia="zh-CN"/>
              </w:rPr>
              <w:t>认证</w:t>
            </w:r>
            <w:r>
              <w:rPr>
                <w:rFonts w:hint="eastAsia" w:ascii="仿宋" w:hAnsi="仿宋" w:eastAsia="仿宋" w:cs="___WRD_EMBED_SUB_899"/>
                <w:color w:val="auto"/>
                <w:sz w:val="24"/>
                <w:szCs w:val="24"/>
                <w:lang w:eastAsia="zh-CN"/>
              </w:rPr>
              <w:t>。</w:t>
            </w:r>
          </w:p>
        </w:tc>
        <w:tc>
          <w:tcPr>
            <w:tcW w:w="1015" w:type="dxa"/>
            <w:vMerge w:val="continue"/>
            <w:tcBorders>
              <w:left w:val="single" w:color="000000" w:sz="4" w:space="0"/>
              <w:bottom w:val="single" w:color="000000" w:sz="4" w:space="0"/>
              <w:right w:val="single" w:color="000000" w:sz="12" w:space="0"/>
            </w:tcBorders>
            <w:vAlign w:val="center"/>
          </w:tcPr>
          <w:p w14:paraId="5FDD32EC">
            <w:pPr>
              <w:spacing w:line="360" w:lineRule="auto"/>
              <w:jc w:val="center"/>
              <w:rPr>
                <w:rFonts w:hint="eastAsia" w:ascii="仿宋" w:hAnsi="仿宋" w:eastAsia="仿宋" w:cs="方正仿宋_GB2312"/>
                <w:color w:val="auto"/>
                <w:sz w:val="24"/>
                <w:szCs w:val="24"/>
                <w:lang w:eastAsia="zh-CN"/>
              </w:rPr>
            </w:pPr>
          </w:p>
        </w:tc>
      </w:tr>
      <w:tr w14:paraId="62CC4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1583" w:type="dxa"/>
            <w:tcBorders>
              <w:top w:val="single" w:color="000000" w:sz="4" w:space="0"/>
              <w:left w:val="single" w:color="000000" w:sz="4" w:space="0"/>
              <w:bottom w:val="single" w:color="000000" w:sz="4" w:space="0"/>
              <w:right w:val="single" w:color="000000" w:sz="4" w:space="0"/>
            </w:tcBorders>
            <w:vAlign w:val="center"/>
          </w:tcPr>
          <w:p w14:paraId="04643635">
            <w:pPr>
              <w:spacing w:line="360" w:lineRule="auto"/>
              <w:rPr>
                <w:rFonts w:hint="eastAsia" w:ascii="仿宋" w:hAnsi="仿宋" w:eastAsia="仿宋" w:cs="方正仿宋_GB2312"/>
                <w:color w:val="auto"/>
                <w:sz w:val="24"/>
                <w:szCs w:val="24"/>
                <w:lang w:eastAsia="zh-CN"/>
              </w:rPr>
            </w:pPr>
            <w:r>
              <w:rPr>
                <w:rFonts w:hint="eastAsia" w:ascii="仿宋" w:hAnsi="仿宋" w:eastAsia="仿宋" w:cs="方正仿宋_GB2312"/>
                <w:color w:val="auto"/>
                <w:sz w:val="24"/>
                <w:szCs w:val="24"/>
                <w:lang w:eastAsia="zh-CN"/>
              </w:rPr>
              <w:t>增值税及附加税费纳税申报</w:t>
            </w:r>
          </w:p>
        </w:tc>
        <w:tc>
          <w:tcPr>
            <w:tcW w:w="6359" w:type="dxa"/>
            <w:tcBorders>
              <w:top w:val="single" w:color="000000" w:sz="4" w:space="0"/>
              <w:left w:val="single" w:color="000000" w:sz="4" w:space="0"/>
              <w:bottom w:val="single" w:color="000000" w:sz="4" w:space="0"/>
              <w:right w:val="single" w:color="000000" w:sz="4" w:space="0"/>
            </w:tcBorders>
            <w:vAlign w:val="center"/>
          </w:tcPr>
          <w:p w14:paraId="13804667">
            <w:pPr>
              <w:spacing w:line="360" w:lineRule="auto"/>
              <w:rPr>
                <w:rFonts w:hint="eastAsia" w:ascii="仿宋" w:hAnsi="仿宋" w:eastAsia="仿宋" w:cs="方正仿宋_GB2312"/>
                <w:color w:val="auto"/>
                <w:sz w:val="24"/>
                <w:szCs w:val="24"/>
                <w:lang w:eastAsia="zh-CN"/>
              </w:rPr>
            </w:pPr>
            <w:r>
              <w:rPr>
                <w:rFonts w:hint="eastAsia" w:ascii="仿宋" w:hAnsi="仿宋" w:eastAsia="仿宋" w:cs="方正仿宋_GB2312"/>
                <w:color w:val="auto"/>
                <w:sz w:val="24"/>
                <w:szCs w:val="24"/>
                <w:lang w:eastAsia="zh-CN"/>
              </w:rPr>
              <w:t>对生成的增值税及附加税费申报表等纳税申报主表与附表数据内容进行审核，并进行当月的纳税申报。</w:t>
            </w:r>
          </w:p>
        </w:tc>
        <w:tc>
          <w:tcPr>
            <w:tcW w:w="1015" w:type="dxa"/>
            <w:tcBorders>
              <w:top w:val="single" w:color="000000" w:sz="4" w:space="0"/>
              <w:left w:val="single" w:color="000000" w:sz="4" w:space="0"/>
              <w:bottom w:val="single" w:color="000000" w:sz="4" w:space="0"/>
              <w:right w:val="single" w:color="000000" w:sz="12" w:space="0"/>
            </w:tcBorders>
            <w:vAlign w:val="center"/>
          </w:tcPr>
          <w:p w14:paraId="3B19AB45">
            <w:pPr>
              <w:spacing w:line="360" w:lineRule="auto"/>
              <w:rPr>
                <w:rFonts w:hint="eastAsia" w:ascii="仿宋" w:hAnsi="仿宋" w:eastAsia="仿宋" w:cs="方正仿宋_GB2312"/>
                <w:color w:val="auto"/>
                <w:sz w:val="24"/>
                <w:szCs w:val="24"/>
              </w:rPr>
            </w:pPr>
            <w:r>
              <w:rPr>
                <w:rFonts w:hint="eastAsia" w:ascii="仿宋" w:hAnsi="仿宋" w:eastAsia="仿宋" w:cs="方正仿宋_GB2312"/>
                <w:color w:val="auto"/>
                <w:sz w:val="24"/>
                <w:szCs w:val="24"/>
              </w:rPr>
              <w:t>30分</w:t>
            </w:r>
          </w:p>
        </w:tc>
      </w:tr>
      <w:tr w14:paraId="07B14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583" w:type="dxa"/>
            <w:tcBorders>
              <w:top w:val="single" w:color="000000" w:sz="4" w:space="0"/>
              <w:left w:val="single" w:color="000000" w:sz="4" w:space="0"/>
              <w:bottom w:val="single" w:color="000000" w:sz="4" w:space="0"/>
              <w:right w:val="single" w:color="000000" w:sz="4" w:space="0"/>
            </w:tcBorders>
            <w:vAlign w:val="center"/>
          </w:tcPr>
          <w:p w14:paraId="518CFB30">
            <w:pPr>
              <w:spacing w:line="360" w:lineRule="auto"/>
              <w:rPr>
                <w:rFonts w:hint="eastAsia" w:ascii="仿宋" w:hAnsi="仿宋" w:eastAsia="仿宋" w:cs="方正仿宋_GB2312"/>
                <w:color w:val="auto"/>
                <w:sz w:val="24"/>
                <w:szCs w:val="24"/>
              </w:rPr>
            </w:pPr>
            <w:r>
              <w:rPr>
                <w:rFonts w:hint="eastAsia" w:ascii="仿宋" w:hAnsi="仿宋" w:eastAsia="仿宋" w:cs="方正仿宋_GB2312"/>
                <w:color w:val="auto"/>
                <w:sz w:val="24"/>
                <w:szCs w:val="24"/>
              </w:rPr>
              <w:t>企业所得税纳税申报</w:t>
            </w:r>
          </w:p>
        </w:tc>
        <w:tc>
          <w:tcPr>
            <w:tcW w:w="6359" w:type="dxa"/>
            <w:tcBorders>
              <w:top w:val="single" w:color="000000" w:sz="4" w:space="0"/>
              <w:left w:val="single" w:color="000000" w:sz="4" w:space="0"/>
              <w:bottom w:val="single" w:color="000000" w:sz="4" w:space="0"/>
              <w:right w:val="single" w:color="000000" w:sz="4" w:space="0"/>
            </w:tcBorders>
            <w:vAlign w:val="center"/>
          </w:tcPr>
          <w:p w14:paraId="288D3F73">
            <w:pPr>
              <w:spacing w:line="360" w:lineRule="auto"/>
              <w:rPr>
                <w:rFonts w:hint="eastAsia" w:ascii="仿宋" w:hAnsi="仿宋" w:eastAsia="仿宋" w:cs="方正仿宋_GB2312"/>
                <w:color w:val="auto"/>
                <w:sz w:val="24"/>
                <w:szCs w:val="24"/>
                <w:lang w:eastAsia="zh-CN"/>
              </w:rPr>
            </w:pPr>
            <w:r>
              <w:rPr>
                <w:rFonts w:hint="eastAsia" w:ascii="仿宋" w:hAnsi="仿宋" w:eastAsia="仿宋"/>
                <w:color w:val="auto"/>
                <w:sz w:val="24"/>
                <w:szCs w:val="24"/>
                <w:lang w:eastAsia="zh-CN"/>
              </w:rPr>
              <w:t>对生成的居民企业（查账征收）所得税月（季）度预缴纳税申报表或年度汇算清缴申报主表与附表数据内容进行审核，并进行当月（季）或年度汇算清缴申报。</w:t>
            </w:r>
          </w:p>
        </w:tc>
        <w:tc>
          <w:tcPr>
            <w:tcW w:w="1015" w:type="dxa"/>
            <w:tcBorders>
              <w:top w:val="single" w:color="000000" w:sz="4" w:space="0"/>
              <w:left w:val="single" w:color="000000" w:sz="4" w:space="0"/>
              <w:bottom w:val="single" w:color="000000" w:sz="4" w:space="0"/>
              <w:right w:val="single" w:color="000000" w:sz="12" w:space="0"/>
            </w:tcBorders>
            <w:vAlign w:val="center"/>
          </w:tcPr>
          <w:p w14:paraId="4DC7DE8A">
            <w:pPr>
              <w:spacing w:line="360" w:lineRule="auto"/>
              <w:rPr>
                <w:rFonts w:hint="eastAsia" w:ascii="仿宋" w:hAnsi="仿宋" w:eastAsia="仿宋" w:cs="方正仿宋_GB2312"/>
                <w:color w:val="auto"/>
                <w:sz w:val="24"/>
                <w:szCs w:val="24"/>
              </w:rPr>
            </w:pPr>
            <w:r>
              <w:rPr>
                <w:rFonts w:hint="eastAsia" w:ascii="仿宋" w:hAnsi="仿宋" w:eastAsia="仿宋" w:cs="方正仿宋_GB2312"/>
                <w:color w:val="auto"/>
                <w:sz w:val="24"/>
                <w:szCs w:val="24"/>
              </w:rPr>
              <w:t>30分</w:t>
            </w:r>
          </w:p>
        </w:tc>
      </w:tr>
    </w:tbl>
    <w:p w14:paraId="368D74FB">
      <w:pPr>
        <w:spacing w:before="283" w:line="360" w:lineRule="auto"/>
        <w:ind w:firstLine="538"/>
        <w:rPr>
          <w:rFonts w:hint="eastAsia" w:ascii="仿宋" w:hAnsi="仿宋" w:eastAsia="仿宋" w:cs="仿宋"/>
          <w:b/>
          <w:bCs/>
          <w:color w:val="auto"/>
          <w:spacing w:val="-6"/>
          <w:sz w:val="28"/>
          <w:szCs w:val="28"/>
          <w:lang w:eastAsia="zh-CN"/>
        </w:rPr>
      </w:pPr>
      <w:r>
        <w:rPr>
          <w:rFonts w:hint="eastAsia" w:ascii="仿宋" w:hAnsi="仿宋" w:eastAsia="仿宋" w:cs="仿宋"/>
          <w:b/>
          <w:bCs/>
          <w:color w:val="auto"/>
          <w:spacing w:val="-6"/>
          <w:sz w:val="28"/>
          <w:szCs w:val="28"/>
          <w:lang w:eastAsia="zh-CN"/>
        </w:rPr>
        <w:t>（2）财税数据分析模块评分细则</w:t>
      </w:r>
    </w:p>
    <w:p w14:paraId="6BCD801F">
      <w:pPr>
        <w:spacing w:line="360" w:lineRule="auto"/>
        <w:ind w:right="210" w:rightChars="100" w:firstLine="456"/>
        <w:jc w:val="center"/>
        <w:rPr>
          <w:rFonts w:hint="eastAsia" w:ascii="黑体" w:hAnsi="黑体" w:eastAsia="黑体" w:cs="黑体"/>
          <w:color w:val="auto"/>
          <w:spacing w:val="-6"/>
          <w:sz w:val="24"/>
          <w:szCs w:val="24"/>
          <w:lang w:eastAsia="zh-CN"/>
        </w:rPr>
      </w:pPr>
      <w:r>
        <w:rPr>
          <w:rFonts w:hint="eastAsia" w:ascii="黑体" w:hAnsi="黑体" w:eastAsia="黑体" w:cs="黑体"/>
          <w:color w:val="auto"/>
          <w:spacing w:val="-6"/>
          <w:sz w:val="24"/>
          <w:szCs w:val="24"/>
          <w:lang w:eastAsia="zh-CN"/>
        </w:rPr>
        <w:t>智能财税基本技能—财务数据分析</w:t>
      </w:r>
    </w:p>
    <w:tbl>
      <w:tblPr>
        <w:tblStyle w:val="8"/>
        <w:tblW w:w="88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72"/>
        <w:gridCol w:w="6257"/>
        <w:gridCol w:w="1069"/>
      </w:tblGrid>
      <w:tr w14:paraId="7307A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1572" w:type="dxa"/>
            <w:shd w:val="clear" w:color="auto" w:fill="B8CCE4"/>
          </w:tcPr>
          <w:p w14:paraId="45B91548">
            <w:pPr>
              <w:spacing w:line="360" w:lineRule="auto"/>
              <w:ind w:right="210" w:rightChars="100"/>
              <w:rPr>
                <w:rFonts w:hint="eastAsia" w:ascii="仿宋" w:hAnsi="仿宋" w:eastAsia="仿宋" w:cs="方正仿宋_GB2312"/>
                <w:b/>
                <w:bCs/>
                <w:color w:val="auto"/>
                <w:sz w:val="24"/>
                <w:szCs w:val="24"/>
              </w:rPr>
            </w:pPr>
            <w:r>
              <w:rPr>
                <w:rFonts w:hint="eastAsia" w:ascii="仿宋" w:hAnsi="仿宋" w:eastAsia="仿宋" w:cs="方正仿宋_GB2312"/>
                <w:b/>
                <w:bCs/>
                <w:color w:val="auto"/>
                <w:sz w:val="24"/>
                <w:szCs w:val="24"/>
              </w:rPr>
              <w:t>竞赛项目</w:t>
            </w:r>
          </w:p>
        </w:tc>
        <w:tc>
          <w:tcPr>
            <w:tcW w:w="6257" w:type="dxa"/>
            <w:shd w:val="clear" w:color="auto" w:fill="B8CCE4"/>
          </w:tcPr>
          <w:p w14:paraId="687233E9">
            <w:pPr>
              <w:spacing w:line="360" w:lineRule="auto"/>
              <w:ind w:right="210" w:rightChars="100" w:firstLine="482"/>
              <w:jc w:val="center"/>
              <w:rPr>
                <w:rFonts w:hint="eastAsia" w:ascii="仿宋" w:hAnsi="仿宋" w:eastAsia="仿宋" w:cs="方正仿宋_GB2312"/>
                <w:b/>
                <w:bCs/>
                <w:color w:val="auto"/>
                <w:sz w:val="24"/>
                <w:szCs w:val="24"/>
              </w:rPr>
            </w:pPr>
            <w:r>
              <w:rPr>
                <w:rFonts w:hint="eastAsia" w:ascii="仿宋" w:hAnsi="仿宋" w:eastAsia="仿宋" w:cs="方正仿宋_GB2312"/>
                <w:b/>
                <w:bCs/>
                <w:color w:val="auto"/>
                <w:sz w:val="24"/>
                <w:szCs w:val="24"/>
              </w:rPr>
              <w:t>评分内容</w:t>
            </w:r>
          </w:p>
        </w:tc>
        <w:tc>
          <w:tcPr>
            <w:tcW w:w="1069" w:type="dxa"/>
            <w:shd w:val="clear" w:color="auto" w:fill="B8CCE4"/>
          </w:tcPr>
          <w:p w14:paraId="003E59CD">
            <w:pPr>
              <w:spacing w:line="360" w:lineRule="auto"/>
              <w:ind w:right="210" w:rightChars="100"/>
              <w:rPr>
                <w:rFonts w:hint="eastAsia" w:ascii="仿宋" w:hAnsi="仿宋" w:eastAsia="仿宋" w:cs="方正仿宋_GB2312"/>
                <w:b/>
                <w:bCs/>
                <w:color w:val="auto"/>
                <w:sz w:val="24"/>
                <w:szCs w:val="24"/>
              </w:rPr>
            </w:pPr>
            <w:r>
              <w:rPr>
                <w:rFonts w:hint="eastAsia" w:ascii="仿宋" w:hAnsi="仿宋" w:eastAsia="仿宋" w:cs="方正仿宋_GB2312"/>
                <w:b/>
                <w:bCs/>
                <w:color w:val="auto"/>
                <w:sz w:val="24"/>
                <w:szCs w:val="24"/>
              </w:rPr>
              <w:t>分值</w:t>
            </w:r>
          </w:p>
        </w:tc>
      </w:tr>
      <w:tr w14:paraId="59DA3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72" w:type="dxa"/>
            <w:vAlign w:val="center"/>
          </w:tcPr>
          <w:p w14:paraId="08855E5B">
            <w:pPr>
              <w:spacing w:line="360" w:lineRule="auto"/>
              <w:ind w:right="210" w:rightChars="100"/>
              <w:jc w:val="center"/>
              <w:rPr>
                <w:rFonts w:hint="eastAsia" w:ascii="仿宋" w:hAnsi="仿宋" w:eastAsia="仿宋" w:cs="方正仿宋_GB2312"/>
                <w:color w:val="auto"/>
                <w:sz w:val="24"/>
                <w:szCs w:val="24"/>
                <w:lang w:eastAsia="zh-CN"/>
              </w:rPr>
            </w:pPr>
            <w:r>
              <w:rPr>
                <w:rFonts w:hint="eastAsia" w:ascii="仿宋" w:hAnsi="仿宋" w:eastAsia="仿宋" w:cs="方正仿宋_GB2312"/>
                <w:color w:val="auto"/>
                <w:sz w:val="24"/>
                <w:szCs w:val="24"/>
                <w:lang w:eastAsia="zh-CN"/>
              </w:rPr>
              <w:t>数据管理基本知识和素养</w:t>
            </w:r>
          </w:p>
        </w:tc>
        <w:tc>
          <w:tcPr>
            <w:tcW w:w="6257" w:type="dxa"/>
            <w:vAlign w:val="center"/>
          </w:tcPr>
          <w:p w14:paraId="7F817A22">
            <w:pPr>
              <w:spacing w:line="360" w:lineRule="auto"/>
              <w:ind w:right="210" w:rightChars="100" w:firstLine="480" w:firstLineChars="200"/>
              <w:rPr>
                <w:rFonts w:hint="eastAsia" w:ascii="仿宋" w:hAnsi="仿宋" w:eastAsia="仿宋"/>
                <w:color w:val="auto"/>
                <w:sz w:val="24"/>
                <w:szCs w:val="24"/>
                <w:lang w:eastAsia="zh-CN"/>
              </w:rPr>
            </w:pPr>
            <w:r>
              <w:rPr>
                <w:rFonts w:hint="eastAsia" w:ascii="仿宋" w:hAnsi="仿宋" w:eastAsia="仿宋"/>
                <w:color w:val="auto"/>
                <w:sz w:val="24"/>
                <w:szCs w:val="24"/>
                <w:lang w:eastAsia="zh-CN"/>
              </w:rPr>
              <w:t>数据管理与数据分析人员的职业素养，数据要素、数据安全、大数据基本知识，数据分析的思路、维度与方法，电子会计档案管理的基本要求。</w:t>
            </w:r>
          </w:p>
        </w:tc>
        <w:tc>
          <w:tcPr>
            <w:tcW w:w="1069" w:type="dxa"/>
            <w:vAlign w:val="center"/>
          </w:tcPr>
          <w:p w14:paraId="25376995">
            <w:pPr>
              <w:spacing w:line="360" w:lineRule="auto"/>
              <w:ind w:right="210" w:rightChars="100"/>
              <w:rPr>
                <w:rFonts w:hint="eastAsia" w:ascii="仿宋" w:hAnsi="仿宋" w:eastAsia="仿宋" w:cs="方正仿宋_GB2312"/>
                <w:color w:val="auto"/>
                <w:sz w:val="24"/>
                <w:szCs w:val="24"/>
              </w:rPr>
            </w:pPr>
            <w:r>
              <w:rPr>
                <w:rFonts w:hint="eastAsia" w:ascii="仿宋" w:hAnsi="仿宋" w:eastAsia="仿宋" w:cs="方正仿宋_GB2312"/>
                <w:color w:val="auto"/>
                <w:sz w:val="24"/>
                <w:szCs w:val="24"/>
              </w:rPr>
              <w:t>10分</w:t>
            </w:r>
          </w:p>
        </w:tc>
      </w:tr>
      <w:tr w14:paraId="5E7E2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72" w:type="dxa"/>
            <w:vMerge w:val="restart"/>
            <w:vAlign w:val="center"/>
          </w:tcPr>
          <w:p w14:paraId="24666B88">
            <w:pPr>
              <w:spacing w:line="360" w:lineRule="auto"/>
              <w:ind w:right="210" w:rightChars="100"/>
              <w:jc w:val="center"/>
              <w:rPr>
                <w:rFonts w:hint="eastAsia" w:ascii="仿宋" w:hAnsi="仿宋" w:eastAsia="仿宋" w:cs="方正仿宋_GB2312"/>
                <w:color w:val="auto"/>
                <w:sz w:val="24"/>
                <w:szCs w:val="24"/>
              </w:rPr>
            </w:pPr>
            <w:r>
              <w:rPr>
                <w:rFonts w:hint="eastAsia" w:ascii="仿宋" w:hAnsi="仿宋" w:eastAsia="仿宋" w:cs="方正仿宋_GB2312"/>
                <w:color w:val="auto"/>
                <w:sz w:val="24"/>
                <w:szCs w:val="24"/>
              </w:rPr>
              <w:t>业务数据分析</w:t>
            </w:r>
          </w:p>
        </w:tc>
        <w:tc>
          <w:tcPr>
            <w:tcW w:w="6257" w:type="dxa"/>
            <w:vAlign w:val="center"/>
          </w:tcPr>
          <w:p w14:paraId="08380186">
            <w:pPr>
              <w:spacing w:line="360" w:lineRule="auto"/>
              <w:ind w:right="210" w:rightChars="100" w:firstLine="480" w:firstLineChars="200"/>
              <w:rPr>
                <w:rFonts w:hint="eastAsia" w:ascii="仿宋" w:hAnsi="仿宋" w:eastAsia="仿宋"/>
                <w:color w:val="auto"/>
                <w:sz w:val="24"/>
                <w:szCs w:val="24"/>
                <w:lang w:eastAsia="zh-CN"/>
              </w:rPr>
            </w:pPr>
            <w:r>
              <w:rPr>
                <w:rFonts w:hint="eastAsia" w:ascii="仿宋" w:hAnsi="仿宋" w:eastAsia="仿宋"/>
                <w:color w:val="auto"/>
                <w:sz w:val="24"/>
                <w:szCs w:val="24"/>
                <w:lang w:eastAsia="zh-CN"/>
              </w:rPr>
              <w:t>完成采购业务完成情况及计划执行差异分析、供应商评价分析，并进行可视化呈现。</w:t>
            </w:r>
          </w:p>
        </w:tc>
        <w:tc>
          <w:tcPr>
            <w:tcW w:w="1069" w:type="dxa"/>
            <w:vAlign w:val="center"/>
          </w:tcPr>
          <w:p w14:paraId="679F1F3C">
            <w:pPr>
              <w:spacing w:line="360" w:lineRule="auto"/>
              <w:ind w:right="210" w:rightChars="100"/>
              <w:rPr>
                <w:rFonts w:hint="eastAsia" w:ascii="仿宋" w:hAnsi="仿宋" w:eastAsia="仿宋" w:cs="方正仿宋_GB2312"/>
                <w:color w:val="auto"/>
                <w:sz w:val="24"/>
                <w:szCs w:val="24"/>
              </w:rPr>
            </w:pPr>
            <w:r>
              <w:rPr>
                <w:rFonts w:hint="eastAsia" w:ascii="仿宋" w:hAnsi="仿宋" w:eastAsia="仿宋" w:cs="方正仿宋_GB2312"/>
                <w:color w:val="auto"/>
                <w:sz w:val="24"/>
                <w:szCs w:val="24"/>
              </w:rPr>
              <w:t>15分</w:t>
            </w:r>
          </w:p>
        </w:tc>
      </w:tr>
      <w:tr w14:paraId="3C9C1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9" w:hRule="atLeast"/>
          <w:jc w:val="center"/>
        </w:trPr>
        <w:tc>
          <w:tcPr>
            <w:tcW w:w="1572" w:type="dxa"/>
            <w:vMerge w:val="continue"/>
            <w:vAlign w:val="center"/>
          </w:tcPr>
          <w:p w14:paraId="295493EB">
            <w:pPr>
              <w:spacing w:line="360" w:lineRule="auto"/>
              <w:ind w:right="210" w:rightChars="100" w:firstLine="480"/>
              <w:jc w:val="center"/>
              <w:rPr>
                <w:rFonts w:hint="eastAsia" w:ascii="仿宋" w:hAnsi="仿宋" w:eastAsia="仿宋" w:cs="方正仿宋_GB2312"/>
                <w:color w:val="auto"/>
                <w:sz w:val="24"/>
                <w:szCs w:val="24"/>
              </w:rPr>
            </w:pPr>
          </w:p>
        </w:tc>
        <w:tc>
          <w:tcPr>
            <w:tcW w:w="6257" w:type="dxa"/>
            <w:vAlign w:val="center"/>
          </w:tcPr>
          <w:p w14:paraId="2CBB755D">
            <w:pPr>
              <w:spacing w:line="360" w:lineRule="auto"/>
              <w:ind w:right="210" w:rightChars="100" w:firstLine="480" w:firstLineChars="200"/>
              <w:rPr>
                <w:rFonts w:hint="eastAsia" w:ascii="仿宋" w:hAnsi="仿宋" w:eastAsia="仿宋"/>
                <w:color w:val="auto"/>
                <w:sz w:val="24"/>
                <w:szCs w:val="24"/>
                <w:lang w:eastAsia="zh-CN"/>
              </w:rPr>
            </w:pPr>
            <w:r>
              <w:rPr>
                <w:rFonts w:hint="eastAsia" w:ascii="仿宋" w:hAnsi="仿宋" w:eastAsia="仿宋"/>
                <w:color w:val="auto"/>
                <w:sz w:val="24"/>
                <w:szCs w:val="24"/>
                <w:lang w:eastAsia="zh-CN"/>
              </w:rPr>
              <w:t>完成销售业务完成情况及计划执行差异分析、客户评价分析，并进行可视化呈现。</w:t>
            </w:r>
          </w:p>
        </w:tc>
        <w:tc>
          <w:tcPr>
            <w:tcW w:w="1069" w:type="dxa"/>
            <w:vAlign w:val="center"/>
          </w:tcPr>
          <w:p w14:paraId="2E924634">
            <w:pPr>
              <w:spacing w:line="360" w:lineRule="auto"/>
              <w:ind w:right="210" w:rightChars="100"/>
              <w:rPr>
                <w:rFonts w:hint="eastAsia" w:ascii="仿宋" w:hAnsi="仿宋" w:eastAsia="仿宋" w:cs="方正仿宋_GB2312"/>
                <w:color w:val="auto"/>
                <w:sz w:val="24"/>
                <w:szCs w:val="24"/>
              </w:rPr>
            </w:pPr>
            <w:r>
              <w:rPr>
                <w:rFonts w:hint="eastAsia" w:ascii="仿宋" w:hAnsi="仿宋" w:eastAsia="仿宋" w:cs="方正仿宋_GB2312"/>
                <w:color w:val="auto"/>
                <w:sz w:val="24"/>
                <w:szCs w:val="24"/>
              </w:rPr>
              <w:t>15分</w:t>
            </w:r>
          </w:p>
        </w:tc>
      </w:tr>
      <w:tr w14:paraId="12C71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jc w:val="center"/>
        </w:trPr>
        <w:tc>
          <w:tcPr>
            <w:tcW w:w="1572" w:type="dxa"/>
            <w:vMerge w:val="restart"/>
            <w:vAlign w:val="center"/>
          </w:tcPr>
          <w:p w14:paraId="4AEEDCF3">
            <w:pPr>
              <w:spacing w:line="360" w:lineRule="auto"/>
              <w:ind w:right="210" w:rightChars="100"/>
              <w:jc w:val="center"/>
              <w:rPr>
                <w:rFonts w:hint="eastAsia" w:ascii="仿宋" w:hAnsi="仿宋" w:eastAsia="仿宋" w:cs="方正仿宋_GB2312"/>
                <w:color w:val="auto"/>
                <w:sz w:val="24"/>
                <w:szCs w:val="24"/>
              </w:rPr>
            </w:pPr>
            <w:r>
              <w:rPr>
                <w:rFonts w:hint="eastAsia" w:ascii="仿宋" w:hAnsi="仿宋" w:eastAsia="仿宋" w:cs="方正仿宋_GB2312"/>
                <w:color w:val="auto"/>
                <w:sz w:val="24"/>
                <w:szCs w:val="24"/>
              </w:rPr>
              <w:t>财务报表分析</w:t>
            </w:r>
          </w:p>
        </w:tc>
        <w:tc>
          <w:tcPr>
            <w:tcW w:w="6257" w:type="dxa"/>
            <w:vAlign w:val="center"/>
          </w:tcPr>
          <w:p w14:paraId="489F34C3">
            <w:pPr>
              <w:spacing w:line="360" w:lineRule="auto"/>
              <w:ind w:right="210" w:rightChars="100" w:firstLine="480" w:firstLineChars="200"/>
              <w:rPr>
                <w:rFonts w:hint="eastAsia" w:ascii="仿宋" w:hAnsi="仿宋" w:eastAsia="仿宋"/>
                <w:color w:val="auto"/>
                <w:sz w:val="24"/>
                <w:szCs w:val="24"/>
                <w:lang w:eastAsia="zh-CN"/>
              </w:rPr>
            </w:pPr>
            <w:r>
              <w:rPr>
                <w:rFonts w:hint="eastAsia" w:ascii="仿宋" w:hAnsi="仿宋" w:eastAsia="仿宋"/>
                <w:color w:val="auto"/>
                <w:sz w:val="24"/>
                <w:szCs w:val="24"/>
                <w:lang w:eastAsia="zh-CN"/>
              </w:rPr>
              <w:t>完成资产负债表主要报表项目结构及趋势变动分析，并进行可视化呈现。</w:t>
            </w:r>
          </w:p>
        </w:tc>
        <w:tc>
          <w:tcPr>
            <w:tcW w:w="1069" w:type="dxa"/>
            <w:vAlign w:val="center"/>
          </w:tcPr>
          <w:p w14:paraId="1EB7F88E">
            <w:pPr>
              <w:spacing w:line="360" w:lineRule="auto"/>
              <w:ind w:right="210" w:rightChars="100"/>
              <w:rPr>
                <w:rFonts w:hint="eastAsia" w:ascii="仿宋" w:hAnsi="仿宋" w:eastAsia="仿宋" w:cs="方正仿宋_GB2312"/>
                <w:color w:val="auto"/>
                <w:sz w:val="24"/>
                <w:szCs w:val="24"/>
              </w:rPr>
            </w:pPr>
            <w:r>
              <w:rPr>
                <w:rFonts w:hint="eastAsia" w:ascii="仿宋" w:hAnsi="仿宋" w:eastAsia="仿宋" w:cs="方正仿宋_GB2312"/>
                <w:color w:val="auto"/>
                <w:sz w:val="24"/>
                <w:szCs w:val="24"/>
              </w:rPr>
              <w:t>14分</w:t>
            </w:r>
          </w:p>
        </w:tc>
      </w:tr>
      <w:tr w14:paraId="51168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jc w:val="center"/>
        </w:trPr>
        <w:tc>
          <w:tcPr>
            <w:tcW w:w="1572" w:type="dxa"/>
            <w:vMerge w:val="continue"/>
            <w:vAlign w:val="center"/>
          </w:tcPr>
          <w:p w14:paraId="7C1608C1">
            <w:pPr>
              <w:spacing w:line="360" w:lineRule="auto"/>
              <w:ind w:right="210" w:rightChars="100" w:firstLine="480"/>
              <w:jc w:val="center"/>
              <w:rPr>
                <w:rFonts w:hint="eastAsia" w:ascii="仿宋" w:hAnsi="仿宋" w:eastAsia="仿宋" w:cs="方正仿宋_GB2312"/>
                <w:color w:val="auto"/>
                <w:sz w:val="24"/>
                <w:szCs w:val="24"/>
              </w:rPr>
            </w:pPr>
          </w:p>
        </w:tc>
        <w:tc>
          <w:tcPr>
            <w:tcW w:w="6257" w:type="dxa"/>
            <w:vAlign w:val="center"/>
          </w:tcPr>
          <w:p w14:paraId="745AD211">
            <w:pPr>
              <w:spacing w:line="360" w:lineRule="auto"/>
              <w:ind w:right="210" w:rightChars="100" w:firstLine="480" w:firstLineChars="200"/>
              <w:rPr>
                <w:rFonts w:hint="eastAsia" w:ascii="仿宋" w:hAnsi="仿宋" w:eastAsia="仿宋"/>
                <w:color w:val="auto"/>
                <w:sz w:val="24"/>
                <w:szCs w:val="24"/>
                <w:lang w:eastAsia="zh-CN"/>
              </w:rPr>
            </w:pPr>
            <w:r>
              <w:rPr>
                <w:rFonts w:hint="eastAsia" w:ascii="仿宋" w:hAnsi="仿宋" w:eastAsia="仿宋"/>
                <w:color w:val="auto"/>
                <w:sz w:val="24"/>
                <w:szCs w:val="24"/>
                <w:lang w:eastAsia="zh-CN"/>
              </w:rPr>
              <w:t>完成利润表主要报表项目结构及趋势变动分析，并进行可视化呈现。</w:t>
            </w:r>
          </w:p>
        </w:tc>
        <w:tc>
          <w:tcPr>
            <w:tcW w:w="1069" w:type="dxa"/>
            <w:vAlign w:val="center"/>
          </w:tcPr>
          <w:p w14:paraId="5B39BD0D">
            <w:pPr>
              <w:spacing w:line="360" w:lineRule="auto"/>
              <w:ind w:right="210" w:rightChars="100"/>
              <w:rPr>
                <w:rFonts w:hint="eastAsia" w:ascii="仿宋" w:hAnsi="仿宋" w:eastAsia="仿宋" w:cs="方正仿宋_GB2312"/>
                <w:color w:val="auto"/>
                <w:sz w:val="24"/>
                <w:szCs w:val="24"/>
              </w:rPr>
            </w:pPr>
            <w:r>
              <w:rPr>
                <w:rFonts w:hint="eastAsia" w:ascii="仿宋" w:hAnsi="仿宋" w:eastAsia="仿宋" w:cs="方正仿宋_GB2312"/>
                <w:color w:val="auto"/>
                <w:sz w:val="24"/>
                <w:szCs w:val="24"/>
              </w:rPr>
              <w:t>14分</w:t>
            </w:r>
          </w:p>
        </w:tc>
      </w:tr>
      <w:tr w14:paraId="11E12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jc w:val="center"/>
        </w:trPr>
        <w:tc>
          <w:tcPr>
            <w:tcW w:w="1572" w:type="dxa"/>
            <w:vMerge w:val="continue"/>
            <w:vAlign w:val="center"/>
          </w:tcPr>
          <w:p w14:paraId="67ED8CDC">
            <w:pPr>
              <w:spacing w:line="360" w:lineRule="auto"/>
              <w:ind w:right="210" w:rightChars="100" w:firstLine="480"/>
              <w:jc w:val="center"/>
              <w:rPr>
                <w:rFonts w:hint="eastAsia" w:ascii="仿宋" w:hAnsi="仿宋" w:eastAsia="仿宋" w:cs="方正仿宋_GB2312"/>
                <w:color w:val="auto"/>
                <w:sz w:val="24"/>
                <w:szCs w:val="24"/>
              </w:rPr>
            </w:pPr>
          </w:p>
        </w:tc>
        <w:tc>
          <w:tcPr>
            <w:tcW w:w="6257" w:type="dxa"/>
            <w:vAlign w:val="center"/>
          </w:tcPr>
          <w:p w14:paraId="1F41B8DA">
            <w:pPr>
              <w:spacing w:line="360" w:lineRule="auto"/>
              <w:ind w:right="210" w:rightChars="100" w:firstLine="480" w:firstLineChars="200"/>
              <w:rPr>
                <w:rFonts w:hint="eastAsia" w:ascii="仿宋" w:hAnsi="仿宋" w:eastAsia="仿宋"/>
                <w:color w:val="auto"/>
                <w:sz w:val="24"/>
                <w:szCs w:val="24"/>
                <w:lang w:eastAsia="zh-CN"/>
              </w:rPr>
            </w:pPr>
            <w:r>
              <w:rPr>
                <w:rFonts w:hint="eastAsia" w:ascii="仿宋" w:hAnsi="仿宋" w:eastAsia="仿宋"/>
                <w:color w:val="auto"/>
                <w:sz w:val="24"/>
                <w:szCs w:val="24"/>
                <w:lang w:eastAsia="zh-CN"/>
              </w:rPr>
              <w:t>完成偿债能力、盈利能力、营运能力、发展能力等主要财务指标的计算与对比分析，并进行可视化呈现。</w:t>
            </w:r>
          </w:p>
        </w:tc>
        <w:tc>
          <w:tcPr>
            <w:tcW w:w="1069" w:type="dxa"/>
            <w:vAlign w:val="center"/>
          </w:tcPr>
          <w:p w14:paraId="375D505F">
            <w:pPr>
              <w:spacing w:line="360" w:lineRule="auto"/>
              <w:ind w:right="210" w:rightChars="100"/>
              <w:rPr>
                <w:rFonts w:hint="eastAsia" w:ascii="仿宋" w:hAnsi="仿宋" w:eastAsia="仿宋" w:cs="方正仿宋_GB2312"/>
                <w:color w:val="auto"/>
                <w:sz w:val="24"/>
                <w:szCs w:val="24"/>
              </w:rPr>
            </w:pPr>
            <w:r>
              <w:rPr>
                <w:rFonts w:hint="eastAsia" w:ascii="仿宋" w:hAnsi="仿宋" w:eastAsia="仿宋" w:cs="方正仿宋_GB2312"/>
                <w:color w:val="auto"/>
                <w:sz w:val="24"/>
                <w:szCs w:val="24"/>
              </w:rPr>
              <w:t>32分</w:t>
            </w:r>
          </w:p>
        </w:tc>
      </w:tr>
    </w:tbl>
    <w:p w14:paraId="2B35C107">
      <w:pPr>
        <w:spacing w:line="360" w:lineRule="auto"/>
        <w:ind w:firstLine="538" w:firstLineChars="200"/>
        <w:outlineLvl w:val="1"/>
        <w:rPr>
          <w:rFonts w:hint="eastAsia" w:ascii="仿宋" w:hAnsi="仿宋" w:eastAsia="仿宋" w:cs="仿宋"/>
          <w:b/>
          <w:bCs/>
          <w:color w:val="auto"/>
          <w:spacing w:val="-6"/>
          <w:sz w:val="28"/>
          <w:szCs w:val="28"/>
          <w:lang w:val="en-US" w:eastAsia="zh-CN"/>
        </w:rPr>
      </w:pPr>
    </w:p>
    <w:p w14:paraId="5BE864D7">
      <w:pPr>
        <w:spacing w:line="360" w:lineRule="auto"/>
        <w:ind w:firstLine="538" w:firstLineChars="200"/>
        <w:outlineLvl w:val="1"/>
        <w:rPr>
          <w:rFonts w:hint="eastAsia" w:ascii="仿宋" w:hAnsi="仿宋" w:eastAsia="仿宋" w:cs="仿宋"/>
          <w:b/>
          <w:bCs/>
          <w:color w:val="auto"/>
          <w:spacing w:val="-6"/>
          <w:sz w:val="28"/>
          <w:szCs w:val="28"/>
          <w:lang w:val="en-US" w:eastAsia="zh-CN"/>
        </w:rPr>
      </w:pPr>
    </w:p>
    <w:p w14:paraId="28F1E6CA">
      <w:pPr>
        <w:spacing w:line="360" w:lineRule="auto"/>
        <w:ind w:firstLine="538" w:firstLineChars="200"/>
        <w:outlineLvl w:val="1"/>
        <w:rPr>
          <w:rFonts w:hint="eastAsia" w:ascii="仿宋" w:hAnsi="仿宋" w:eastAsia="仿宋" w:cs="楷体"/>
          <w:b/>
          <w:bCs/>
          <w:color w:val="auto"/>
          <w:sz w:val="28"/>
          <w:szCs w:val="28"/>
        </w:rPr>
      </w:pPr>
      <w:r>
        <w:rPr>
          <w:rFonts w:hint="eastAsia" w:ascii="仿宋" w:hAnsi="仿宋" w:eastAsia="仿宋" w:cs="仿宋"/>
          <w:b/>
          <w:bCs/>
          <w:color w:val="auto"/>
          <w:spacing w:val="-6"/>
          <w:sz w:val="28"/>
          <w:szCs w:val="28"/>
          <w:lang w:val="en-US" w:eastAsia="zh-CN"/>
        </w:rPr>
        <w:t>2.展示环节</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135"/>
        <w:gridCol w:w="1550"/>
        <w:gridCol w:w="1012"/>
        <w:gridCol w:w="4769"/>
      </w:tblGrid>
      <w:tr w14:paraId="5F7CB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1135" w:type="dxa"/>
            <w:shd w:val="clear" w:color="auto" w:fill="auto"/>
            <w:tcMar>
              <w:top w:w="100" w:type="dxa"/>
              <w:left w:w="0" w:type="dxa"/>
              <w:bottom w:w="100" w:type="dxa"/>
              <w:right w:w="160" w:type="dxa"/>
            </w:tcMar>
            <w:vAlign w:val="center"/>
          </w:tcPr>
          <w:p w14:paraId="6A87DE76">
            <w:pPr>
              <w:widowControl/>
              <w:spacing w:line="360" w:lineRule="exact"/>
              <w:jc w:val="center"/>
              <w:rPr>
                <w:rFonts w:ascii="仿宋" w:hAnsi="仿宋" w:eastAsia="仿宋" w:cs="仿宋"/>
                <w:sz w:val="24"/>
              </w:rPr>
            </w:pPr>
            <w:r>
              <w:rPr>
                <w:rStyle w:val="11"/>
                <w:rFonts w:hint="eastAsia" w:ascii="仿宋" w:hAnsi="仿宋" w:eastAsia="仿宋" w:cs="仿宋"/>
                <w:bCs/>
                <w:color w:val="0F1115"/>
                <w:kern w:val="0"/>
                <w:sz w:val="24"/>
                <w:lang w:bidi="ar"/>
              </w:rPr>
              <w:t>评分维度</w:t>
            </w:r>
          </w:p>
        </w:tc>
        <w:tc>
          <w:tcPr>
            <w:tcW w:w="1550" w:type="dxa"/>
            <w:shd w:val="clear" w:color="auto" w:fill="auto"/>
            <w:tcMar>
              <w:top w:w="100" w:type="dxa"/>
              <w:left w:w="160" w:type="dxa"/>
              <w:bottom w:w="100" w:type="dxa"/>
              <w:right w:w="160" w:type="dxa"/>
            </w:tcMar>
            <w:vAlign w:val="center"/>
          </w:tcPr>
          <w:p w14:paraId="00DC7D40">
            <w:pPr>
              <w:widowControl/>
              <w:spacing w:line="360" w:lineRule="exact"/>
              <w:jc w:val="center"/>
              <w:rPr>
                <w:rFonts w:ascii="仿宋" w:hAnsi="仿宋" w:eastAsia="仿宋" w:cs="仿宋"/>
                <w:sz w:val="24"/>
              </w:rPr>
            </w:pPr>
            <w:r>
              <w:rPr>
                <w:rStyle w:val="11"/>
                <w:rFonts w:hint="eastAsia" w:ascii="仿宋" w:hAnsi="仿宋" w:eastAsia="仿宋" w:cs="仿宋"/>
                <w:bCs/>
                <w:color w:val="0F1115"/>
                <w:kern w:val="0"/>
                <w:sz w:val="24"/>
                <w:lang w:bidi="ar"/>
              </w:rPr>
              <w:t>核心考察点</w:t>
            </w:r>
          </w:p>
        </w:tc>
        <w:tc>
          <w:tcPr>
            <w:tcW w:w="1012" w:type="dxa"/>
            <w:shd w:val="clear" w:color="auto" w:fill="auto"/>
            <w:tcMar>
              <w:top w:w="100" w:type="dxa"/>
              <w:left w:w="160" w:type="dxa"/>
              <w:bottom w:w="100" w:type="dxa"/>
              <w:right w:w="160" w:type="dxa"/>
            </w:tcMar>
            <w:vAlign w:val="center"/>
          </w:tcPr>
          <w:p w14:paraId="43A29280">
            <w:pPr>
              <w:widowControl/>
              <w:spacing w:line="360" w:lineRule="exact"/>
              <w:jc w:val="center"/>
              <w:rPr>
                <w:rFonts w:ascii="仿宋" w:hAnsi="仿宋" w:eastAsia="仿宋" w:cs="仿宋"/>
                <w:sz w:val="24"/>
              </w:rPr>
            </w:pPr>
            <w:r>
              <w:rPr>
                <w:rStyle w:val="11"/>
                <w:rFonts w:hint="eastAsia" w:ascii="仿宋" w:hAnsi="仿宋" w:eastAsia="仿宋" w:cs="仿宋"/>
                <w:bCs/>
                <w:color w:val="0F1115"/>
                <w:kern w:val="0"/>
                <w:sz w:val="24"/>
                <w:lang w:bidi="ar"/>
              </w:rPr>
              <w:t>分值</w:t>
            </w:r>
          </w:p>
        </w:tc>
        <w:tc>
          <w:tcPr>
            <w:tcW w:w="4769" w:type="dxa"/>
            <w:shd w:val="clear" w:color="auto" w:fill="auto"/>
            <w:tcMar>
              <w:top w:w="100" w:type="dxa"/>
              <w:left w:w="160" w:type="dxa"/>
              <w:bottom w:w="100" w:type="dxa"/>
              <w:right w:w="160" w:type="dxa"/>
            </w:tcMar>
            <w:vAlign w:val="center"/>
          </w:tcPr>
          <w:p w14:paraId="5D6F295F">
            <w:pPr>
              <w:widowControl/>
              <w:spacing w:line="360" w:lineRule="exact"/>
              <w:jc w:val="center"/>
              <w:rPr>
                <w:rFonts w:ascii="仿宋" w:hAnsi="仿宋" w:eastAsia="仿宋" w:cs="仿宋"/>
                <w:sz w:val="24"/>
              </w:rPr>
            </w:pPr>
            <w:r>
              <w:rPr>
                <w:rStyle w:val="11"/>
                <w:rFonts w:hint="eastAsia" w:ascii="仿宋" w:hAnsi="仿宋" w:eastAsia="仿宋" w:cs="仿宋"/>
                <w:bCs/>
                <w:color w:val="0F1115"/>
                <w:kern w:val="0"/>
                <w:sz w:val="24"/>
                <w:lang w:bidi="ar"/>
              </w:rPr>
              <w:t>具体描述与要求</w:t>
            </w:r>
          </w:p>
        </w:tc>
      </w:tr>
      <w:tr w14:paraId="54C86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135" w:type="dxa"/>
            <w:vMerge w:val="restart"/>
            <w:shd w:val="clear" w:color="auto" w:fill="auto"/>
            <w:tcMar>
              <w:top w:w="100" w:type="dxa"/>
              <w:left w:w="0" w:type="dxa"/>
              <w:bottom w:w="100" w:type="dxa"/>
              <w:right w:w="160" w:type="dxa"/>
            </w:tcMar>
            <w:vAlign w:val="center"/>
          </w:tcPr>
          <w:p w14:paraId="1F10FCC2">
            <w:pPr>
              <w:widowControl/>
              <w:spacing w:line="360" w:lineRule="exact"/>
              <w:jc w:val="center"/>
              <w:rPr>
                <w:rStyle w:val="11"/>
                <w:rFonts w:ascii="仿宋" w:hAnsi="仿宋" w:eastAsia="仿宋" w:cs="仿宋"/>
                <w:bCs/>
                <w:color w:val="0F1115"/>
                <w:kern w:val="0"/>
                <w:sz w:val="24"/>
                <w:lang w:bidi="ar"/>
              </w:rPr>
            </w:pPr>
            <w:r>
              <w:rPr>
                <w:rStyle w:val="11"/>
                <w:rFonts w:hint="eastAsia" w:ascii="仿宋" w:hAnsi="仿宋" w:eastAsia="仿宋" w:cs="仿宋"/>
                <w:bCs/>
                <w:color w:val="0F1115"/>
                <w:kern w:val="0"/>
                <w:sz w:val="24"/>
                <w:lang w:bidi="ar"/>
              </w:rPr>
              <w:t>一、内容理解与技能解读</w:t>
            </w:r>
            <w:r>
              <w:rPr>
                <w:rStyle w:val="11"/>
                <w:rFonts w:hint="eastAsia" w:ascii="仿宋" w:hAnsi="仿宋" w:eastAsia="仿宋" w:cs="仿宋"/>
                <w:bCs/>
                <w:color w:val="0F1115"/>
                <w:kern w:val="0"/>
                <w:sz w:val="24"/>
                <w:lang w:bidi="ar"/>
              </w:rPr>
              <w:br w:type="textWrapping"/>
            </w:r>
            <w:r>
              <w:rPr>
                <w:rStyle w:val="11"/>
                <w:rFonts w:hint="eastAsia" w:ascii="仿宋" w:hAnsi="仿宋" w:eastAsia="仿宋" w:cs="仿宋"/>
                <w:bCs/>
                <w:color w:val="0F1115"/>
                <w:kern w:val="0"/>
                <w:sz w:val="24"/>
                <w:lang w:bidi="ar"/>
              </w:rPr>
              <w:t>(45分</w:t>
            </w:r>
            <w:r>
              <w:rPr>
                <w:rStyle w:val="11"/>
                <w:rFonts w:hint="eastAsia" w:ascii="仿宋" w:hAnsi="仿宋" w:eastAsia="仿宋" w:cs="仿宋"/>
                <w:bCs/>
                <w:color w:val="0F1115"/>
                <w:kern w:val="0"/>
                <w:sz w:val="24"/>
                <w:lang w:eastAsia="zh-CN" w:bidi="ar"/>
              </w:rPr>
              <w:t>）</w:t>
            </w:r>
          </w:p>
        </w:tc>
        <w:tc>
          <w:tcPr>
            <w:tcW w:w="1550" w:type="dxa"/>
            <w:shd w:val="clear" w:color="auto" w:fill="auto"/>
            <w:tcMar>
              <w:top w:w="100" w:type="dxa"/>
              <w:left w:w="160" w:type="dxa"/>
              <w:bottom w:w="100" w:type="dxa"/>
              <w:right w:w="160" w:type="dxa"/>
            </w:tcMar>
            <w:vAlign w:val="center"/>
          </w:tcPr>
          <w:p w14:paraId="47588604">
            <w:pPr>
              <w:widowControl/>
              <w:spacing w:line="360" w:lineRule="exact"/>
              <w:jc w:val="center"/>
              <w:rPr>
                <w:rFonts w:ascii="仿宋" w:hAnsi="仿宋" w:eastAsia="仿宋" w:cs="仿宋"/>
                <w:color w:val="0F1115"/>
                <w:kern w:val="0"/>
                <w:sz w:val="24"/>
                <w:lang w:bidi="ar"/>
              </w:rPr>
            </w:pPr>
            <w:r>
              <w:rPr>
                <w:rFonts w:hint="eastAsia" w:ascii="仿宋" w:hAnsi="仿宋" w:eastAsia="仿宋" w:cs="仿宋"/>
                <w:color w:val="0F1115"/>
                <w:kern w:val="0"/>
                <w:sz w:val="24"/>
                <w:lang w:bidi="ar"/>
              </w:rPr>
              <w:t>1.1 原理剖析</w:t>
            </w:r>
          </w:p>
        </w:tc>
        <w:tc>
          <w:tcPr>
            <w:tcW w:w="1012" w:type="dxa"/>
            <w:shd w:val="clear" w:color="auto" w:fill="auto"/>
            <w:tcMar>
              <w:top w:w="100" w:type="dxa"/>
              <w:left w:w="160" w:type="dxa"/>
              <w:bottom w:w="100" w:type="dxa"/>
              <w:right w:w="160" w:type="dxa"/>
            </w:tcMar>
            <w:vAlign w:val="center"/>
          </w:tcPr>
          <w:p w14:paraId="325C4CBA">
            <w:pPr>
              <w:widowControl/>
              <w:spacing w:line="360" w:lineRule="exact"/>
              <w:jc w:val="center"/>
              <w:rPr>
                <w:rFonts w:ascii="仿宋" w:hAnsi="仿宋" w:eastAsia="仿宋" w:cs="仿宋"/>
                <w:color w:val="0F1115"/>
                <w:kern w:val="0"/>
                <w:sz w:val="24"/>
                <w:lang w:bidi="ar"/>
              </w:rPr>
            </w:pPr>
            <w:r>
              <w:rPr>
                <w:rFonts w:hint="eastAsia" w:ascii="仿宋" w:hAnsi="仿宋" w:eastAsia="仿宋" w:cs="仿宋"/>
                <w:color w:val="0F1115"/>
                <w:kern w:val="0"/>
                <w:sz w:val="24"/>
                <w:lang w:bidi="ar"/>
              </w:rPr>
              <w:t>15分</w:t>
            </w:r>
          </w:p>
        </w:tc>
        <w:tc>
          <w:tcPr>
            <w:tcW w:w="4769" w:type="dxa"/>
            <w:shd w:val="clear" w:color="auto" w:fill="FFFFFF"/>
            <w:tcMar>
              <w:top w:w="100" w:type="dxa"/>
              <w:left w:w="160" w:type="dxa"/>
              <w:bottom w:w="100" w:type="dxa"/>
              <w:right w:w="0" w:type="dxa"/>
            </w:tcMar>
            <w:vAlign w:val="center"/>
          </w:tcPr>
          <w:p w14:paraId="32FBE989">
            <w:pPr>
              <w:widowControl/>
              <w:spacing w:line="360" w:lineRule="exact"/>
              <w:jc w:val="left"/>
              <w:rPr>
                <w:rFonts w:ascii="仿宋" w:hAnsi="仿宋" w:eastAsia="仿宋" w:cs="仿宋"/>
                <w:color w:val="0F1115"/>
                <w:sz w:val="24"/>
              </w:rPr>
            </w:pPr>
            <w:r>
              <w:rPr>
                <w:rFonts w:hint="eastAsia" w:ascii="仿宋" w:hAnsi="仿宋" w:eastAsia="仿宋" w:cs="仿宋"/>
                <w:color w:val="0F1115"/>
                <w:sz w:val="24"/>
              </w:rPr>
              <w:t>能清晰、系统地阐述在技能赛段中采用特定方法、工具或流程的原因，充分体现其对专业理论、行业规范或实践场景的深入理解。</w:t>
            </w:r>
          </w:p>
        </w:tc>
      </w:tr>
      <w:tr w14:paraId="17DBE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135" w:type="dxa"/>
            <w:vMerge w:val="continue"/>
            <w:shd w:val="clear" w:color="auto" w:fill="auto"/>
            <w:tcMar>
              <w:top w:w="100" w:type="dxa"/>
              <w:left w:w="0" w:type="dxa"/>
              <w:bottom w:w="100" w:type="dxa"/>
              <w:right w:w="160" w:type="dxa"/>
            </w:tcMar>
            <w:vAlign w:val="center"/>
          </w:tcPr>
          <w:p w14:paraId="125ABC59">
            <w:pPr>
              <w:widowControl/>
              <w:spacing w:line="360" w:lineRule="exact"/>
              <w:jc w:val="center"/>
              <w:rPr>
                <w:rStyle w:val="11"/>
                <w:rFonts w:ascii="仿宋" w:hAnsi="仿宋" w:eastAsia="仿宋" w:cs="仿宋"/>
                <w:bCs/>
                <w:color w:val="0F1115"/>
                <w:kern w:val="0"/>
                <w:sz w:val="24"/>
                <w:lang w:bidi="ar"/>
              </w:rPr>
            </w:pPr>
          </w:p>
        </w:tc>
        <w:tc>
          <w:tcPr>
            <w:tcW w:w="1550" w:type="dxa"/>
            <w:shd w:val="clear" w:color="auto" w:fill="auto"/>
            <w:tcMar>
              <w:top w:w="100" w:type="dxa"/>
              <w:left w:w="160" w:type="dxa"/>
              <w:bottom w:w="100" w:type="dxa"/>
              <w:right w:w="160" w:type="dxa"/>
            </w:tcMar>
            <w:vAlign w:val="center"/>
          </w:tcPr>
          <w:p w14:paraId="71878D1B">
            <w:pPr>
              <w:widowControl/>
              <w:spacing w:line="360" w:lineRule="exact"/>
              <w:jc w:val="center"/>
              <w:rPr>
                <w:rFonts w:ascii="仿宋" w:hAnsi="仿宋" w:eastAsia="仿宋" w:cs="仿宋"/>
                <w:color w:val="0F1115"/>
                <w:kern w:val="0"/>
                <w:sz w:val="24"/>
                <w:lang w:bidi="ar"/>
              </w:rPr>
            </w:pPr>
            <w:r>
              <w:rPr>
                <w:rFonts w:hint="eastAsia" w:ascii="仿宋" w:hAnsi="仿宋" w:eastAsia="仿宋" w:cs="仿宋"/>
                <w:color w:val="0F1115"/>
                <w:kern w:val="0"/>
                <w:sz w:val="24"/>
                <w:lang w:bidi="ar"/>
              </w:rPr>
              <w:t>1.2 关键数据解读</w:t>
            </w:r>
          </w:p>
        </w:tc>
        <w:tc>
          <w:tcPr>
            <w:tcW w:w="1012" w:type="dxa"/>
            <w:shd w:val="clear" w:color="auto" w:fill="auto"/>
            <w:tcMar>
              <w:top w:w="100" w:type="dxa"/>
              <w:left w:w="160" w:type="dxa"/>
              <w:bottom w:w="100" w:type="dxa"/>
              <w:right w:w="160" w:type="dxa"/>
            </w:tcMar>
            <w:vAlign w:val="center"/>
          </w:tcPr>
          <w:p w14:paraId="19A87BCE">
            <w:pPr>
              <w:widowControl/>
              <w:spacing w:line="360" w:lineRule="exact"/>
              <w:jc w:val="center"/>
              <w:rPr>
                <w:rFonts w:ascii="仿宋" w:hAnsi="仿宋" w:eastAsia="仿宋" w:cs="仿宋"/>
                <w:color w:val="0F1115"/>
                <w:kern w:val="0"/>
                <w:sz w:val="24"/>
                <w:lang w:bidi="ar"/>
              </w:rPr>
            </w:pPr>
            <w:r>
              <w:rPr>
                <w:rFonts w:hint="eastAsia" w:ascii="仿宋" w:hAnsi="仿宋" w:eastAsia="仿宋" w:cs="仿宋"/>
                <w:color w:val="0F1115"/>
                <w:kern w:val="0"/>
                <w:sz w:val="24"/>
                <w:lang w:bidi="ar"/>
              </w:rPr>
              <w:t>20分</w:t>
            </w:r>
          </w:p>
        </w:tc>
        <w:tc>
          <w:tcPr>
            <w:tcW w:w="4769" w:type="dxa"/>
            <w:shd w:val="clear" w:color="auto" w:fill="FFFFFF"/>
            <w:tcMar>
              <w:top w:w="100" w:type="dxa"/>
              <w:left w:w="160" w:type="dxa"/>
              <w:bottom w:w="100" w:type="dxa"/>
              <w:right w:w="0" w:type="dxa"/>
            </w:tcMar>
            <w:vAlign w:val="center"/>
          </w:tcPr>
          <w:p w14:paraId="71A81D3A">
            <w:pPr>
              <w:widowControl/>
              <w:spacing w:line="360" w:lineRule="exact"/>
              <w:jc w:val="left"/>
              <w:rPr>
                <w:rFonts w:ascii="仿宋" w:hAnsi="仿宋" w:eastAsia="仿宋" w:cs="仿宋"/>
                <w:color w:val="0F1115"/>
                <w:sz w:val="24"/>
              </w:rPr>
            </w:pPr>
            <w:r>
              <w:rPr>
                <w:rFonts w:hint="eastAsia" w:ascii="仿宋" w:hAnsi="仿宋" w:eastAsia="仿宋" w:cs="仿宋"/>
                <w:color w:val="0F1115"/>
                <w:kern w:val="0"/>
                <w:sz w:val="24"/>
                <w:lang w:bidi="ar"/>
              </w:rPr>
              <w:t>能对技能赛段产生的</w:t>
            </w:r>
            <w:r>
              <w:rPr>
                <w:rStyle w:val="11"/>
                <w:rFonts w:hint="eastAsia" w:ascii="仿宋" w:hAnsi="仿宋" w:eastAsia="仿宋" w:cs="仿宋"/>
                <w:b w:val="0"/>
                <w:color w:val="0F1115"/>
                <w:kern w:val="0"/>
                <w:sz w:val="24"/>
                <w:lang w:bidi="ar"/>
              </w:rPr>
              <w:t>关键数据、比率或结果进行深度解读</w:t>
            </w:r>
            <w:r>
              <w:rPr>
                <w:rFonts w:hint="eastAsia" w:ascii="仿宋" w:hAnsi="仿宋" w:eastAsia="仿宋" w:cs="仿宋"/>
                <w:color w:val="0F1115"/>
                <w:kern w:val="0"/>
                <w:sz w:val="24"/>
                <w:lang w:bidi="ar"/>
              </w:rPr>
              <w:t>，将数字与数字背后的企业经营状况、管理问题紧密关联，深度解读数据。</w:t>
            </w:r>
          </w:p>
        </w:tc>
      </w:tr>
      <w:tr w14:paraId="49F00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135" w:type="dxa"/>
            <w:vMerge w:val="continue"/>
            <w:shd w:val="clear" w:color="auto" w:fill="auto"/>
            <w:tcMar>
              <w:top w:w="100" w:type="dxa"/>
              <w:left w:w="0" w:type="dxa"/>
              <w:bottom w:w="100" w:type="dxa"/>
              <w:right w:w="160" w:type="dxa"/>
            </w:tcMar>
            <w:vAlign w:val="center"/>
          </w:tcPr>
          <w:p w14:paraId="70B74231">
            <w:pPr>
              <w:widowControl/>
              <w:spacing w:line="360" w:lineRule="exact"/>
              <w:jc w:val="center"/>
              <w:rPr>
                <w:rStyle w:val="11"/>
                <w:rFonts w:ascii="仿宋" w:hAnsi="仿宋" w:eastAsia="仿宋" w:cs="仿宋"/>
                <w:bCs/>
                <w:color w:val="0F1115"/>
                <w:kern w:val="0"/>
                <w:sz w:val="24"/>
                <w:lang w:bidi="ar"/>
              </w:rPr>
            </w:pPr>
          </w:p>
        </w:tc>
        <w:tc>
          <w:tcPr>
            <w:tcW w:w="1550" w:type="dxa"/>
            <w:shd w:val="clear" w:color="auto" w:fill="auto"/>
            <w:tcMar>
              <w:top w:w="100" w:type="dxa"/>
              <w:left w:w="160" w:type="dxa"/>
              <w:bottom w:w="100" w:type="dxa"/>
              <w:right w:w="160" w:type="dxa"/>
            </w:tcMar>
            <w:vAlign w:val="center"/>
          </w:tcPr>
          <w:p w14:paraId="1AF3F10C">
            <w:pPr>
              <w:widowControl/>
              <w:spacing w:line="360" w:lineRule="exact"/>
              <w:jc w:val="center"/>
              <w:rPr>
                <w:rFonts w:ascii="仿宋" w:hAnsi="仿宋" w:eastAsia="仿宋" w:cs="仿宋"/>
                <w:color w:val="0F1115"/>
                <w:kern w:val="0"/>
                <w:sz w:val="24"/>
                <w:lang w:bidi="ar"/>
              </w:rPr>
            </w:pPr>
            <w:r>
              <w:rPr>
                <w:rFonts w:hint="eastAsia" w:ascii="仿宋" w:hAnsi="仿宋" w:eastAsia="仿宋" w:cs="仿宋"/>
                <w:color w:val="0F1115"/>
                <w:kern w:val="0"/>
                <w:sz w:val="24"/>
                <w:lang w:bidi="ar"/>
              </w:rPr>
              <w:t>1.3 职业判断呈现</w:t>
            </w:r>
          </w:p>
        </w:tc>
        <w:tc>
          <w:tcPr>
            <w:tcW w:w="1012" w:type="dxa"/>
            <w:shd w:val="clear" w:color="auto" w:fill="auto"/>
            <w:tcMar>
              <w:top w:w="100" w:type="dxa"/>
              <w:left w:w="160" w:type="dxa"/>
              <w:bottom w:w="100" w:type="dxa"/>
              <w:right w:w="160" w:type="dxa"/>
            </w:tcMar>
            <w:vAlign w:val="center"/>
          </w:tcPr>
          <w:p w14:paraId="332B4A64">
            <w:pPr>
              <w:widowControl/>
              <w:spacing w:line="360" w:lineRule="exact"/>
              <w:jc w:val="center"/>
              <w:rPr>
                <w:rFonts w:ascii="仿宋" w:hAnsi="仿宋" w:eastAsia="仿宋" w:cs="仿宋"/>
                <w:color w:val="0F1115"/>
                <w:kern w:val="0"/>
                <w:sz w:val="24"/>
                <w:lang w:bidi="ar"/>
              </w:rPr>
            </w:pPr>
            <w:r>
              <w:rPr>
                <w:rFonts w:hint="eastAsia" w:ascii="仿宋" w:hAnsi="仿宋" w:eastAsia="仿宋" w:cs="仿宋"/>
                <w:color w:val="0F1115"/>
                <w:kern w:val="0"/>
                <w:sz w:val="24"/>
                <w:lang w:bidi="ar"/>
              </w:rPr>
              <w:t>10分</w:t>
            </w:r>
          </w:p>
        </w:tc>
        <w:tc>
          <w:tcPr>
            <w:tcW w:w="4769" w:type="dxa"/>
            <w:shd w:val="clear" w:color="auto" w:fill="FFFFFF"/>
            <w:tcMar>
              <w:top w:w="100" w:type="dxa"/>
              <w:left w:w="160" w:type="dxa"/>
              <w:bottom w:w="100" w:type="dxa"/>
              <w:right w:w="0" w:type="dxa"/>
            </w:tcMar>
            <w:vAlign w:val="center"/>
          </w:tcPr>
          <w:p w14:paraId="444C3D6A">
            <w:pPr>
              <w:widowControl/>
              <w:spacing w:line="360" w:lineRule="exact"/>
              <w:jc w:val="left"/>
              <w:rPr>
                <w:rFonts w:ascii="仿宋" w:hAnsi="仿宋" w:eastAsia="仿宋" w:cs="仿宋"/>
                <w:color w:val="0F1115"/>
                <w:sz w:val="24"/>
              </w:rPr>
            </w:pPr>
            <w:r>
              <w:rPr>
                <w:rFonts w:hint="eastAsia" w:ascii="仿宋" w:hAnsi="仿宋" w:eastAsia="仿宋" w:cs="仿宋"/>
                <w:color w:val="0F1115"/>
                <w:kern w:val="0"/>
                <w:sz w:val="24"/>
                <w:lang w:bidi="ar"/>
              </w:rPr>
              <w:t>能还原技能赛段中的</w:t>
            </w:r>
            <w:r>
              <w:rPr>
                <w:rStyle w:val="11"/>
                <w:rFonts w:hint="eastAsia" w:ascii="仿宋" w:hAnsi="仿宋" w:eastAsia="仿宋" w:cs="仿宋"/>
                <w:b w:val="0"/>
                <w:color w:val="0F1115"/>
                <w:kern w:val="0"/>
                <w:sz w:val="24"/>
                <w:lang w:bidi="ar"/>
              </w:rPr>
              <w:t>关键决策点</w:t>
            </w:r>
            <w:r>
              <w:rPr>
                <w:rFonts w:hint="eastAsia" w:ascii="仿宋" w:hAnsi="仿宋" w:eastAsia="仿宋" w:cs="仿宋"/>
                <w:color w:val="0F1115"/>
                <w:kern w:val="0"/>
                <w:sz w:val="24"/>
                <w:lang w:bidi="ar"/>
              </w:rPr>
              <w:t>，清晰陈述决策依据、权衡过程以及放弃其他方案的理由，展示严密的专业判断过程。</w:t>
            </w:r>
          </w:p>
        </w:tc>
      </w:tr>
      <w:tr w14:paraId="3C02C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135" w:type="dxa"/>
            <w:vMerge w:val="restart"/>
            <w:shd w:val="clear" w:color="auto" w:fill="auto"/>
            <w:tcMar>
              <w:top w:w="100" w:type="dxa"/>
              <w:left w:w="0" w:type="dxa"/>
              <w:bottom w:w="100" w:type="dxa"/>
              <w:right w:w="160" w:type="dxa"/>
            </w:tcMar>
            <w:vAlign w:val="center"/>
          </w:tcPr>
          <w:p w14:paraId="726CC8AB">
            <w:pPr>
              <w:widowControl/>
              <w:spacing w:line="360" w:lineRule="exact"/>
              <w:jc w:val="center"/>
              <w:rPr>
                <w:rStyle w:val="11"/>
                <w:rFonts w:ascii="仿宋" w:hAnsi="仿宋" w:eastAsia="仿宋" w:cs="仿宋"/>
                <w:bCs/>
                <w:color w:val="0F1115"/>
                <w:kern w:val="0"/>
                <w:sz w:val="24"/>
                <w:lang w:bidi="ar"/>
              </w:rPr>
            </w:pPr>
            <w:r>
              <w:rPr>
                <w:rStyle w:val="11"/>
                <w:rFonts w:hint="eastAsia" w:ascii="仿宋" w:hAnsi="仿宋" w:eastAsia="仿宋" w:cs="仿宋"/>
                <w:bCs/>
                <w:color w:val="0F1115"/>
                <w:kern w:val="0"/>
                <w:sz w:val="24"/>
                <w:lang w:bidi="ar"/>
              </w:rPr>
              <w:t>二、项目完整度与价值提炼</w:t>
            </w:r>
            <w:r>
              <w:rPr>
                <w:rStyle w:val="11"/>
                <w:rFonts w:hint="eastAsia" w:ascii="仿宋" w:hAnsi="仿宋" w:eastAsia="仿宋" w:cs="仿宋"/>
                <w:bCs/>
                <w:color w:val="0F1115"/>
                <w:kern w:val="0"/>
                <w:sz w:val="24"/>
                <w:lang w:bidi="ar"/>
              </w:rPr>
              <w:br w:type="textWrapping"/>
            </w:r>
            <w:r>
              <w:rPr>
                <w:rStyle w:val="11"/>
                <w:rFonts w:hint="eastAsia" w:ascii="仿宋" w:hAnsi="仿宋" w:eastAsia="仿宋" w:cs="仿宋"/>
                <w:bCs/>
                <w:color w:val="0F1115"/>
                <w:kern w:val="0"/>
                <w:sz w:val="24"/>
                <w:lang w:bidi="ar"/>
              </w:rPr>
              <w:t>(25分</w:t>
            </w:r>
            <w:r>
              <w:rPr>
                <w:rStyle w:val="11"/>
                <w:rFonts w:hint="eastAsia" w:ascii="仿宋" w:hAnsi="仿宋" w:eastAsia="仿宋" w:cs="仿宋"/>
                <w:bCs/>
                <w:color w:val="0F1115"/>
                <w:kern w:val="0"/>
                <w:sz w:val="24"/>
                <w:lang w:eastAsia="zh-CN" w:bidi="ar"/>
              </w:rPr>
              <w:t>）</w:t>
            </w:r>
          </w:p>
        </w:tc>
        <w:tc>
          <w:tcPr>
            <w:tcW w:w="1550" w:type="dxa"/>
            <w:shd w:val="clear" w:color="auto" w:fill="auto"/>
            <w:tcMar>
              <w:top w:w="100" w:type="dxa"/>
              <w:left w:w="160" w:type="dxa"/>
              <w:bottom w:w="100" w:type="dxa"/>
              <w:right w:w="160" w:type="dxa"/>
            </w:tcMar>
            <w:vAlign w:val="center"/>
          </w:tcPr>
          <w:p w14:paraId="79AEB98E">
            <w:pPr>
              <w:widowControl/>
              <w:spacing w:line="360" w:lineRule="exact"/>
              <w:jc w:val="center"/>
              <w:rPr>
                <w:rFonts w:ascii="仿宋" w:hAnsi="仿宋" w:eastAsia="仿宋" w:cs="仿宋"/>
                <w:color w:val="0F1115"/>
                <w:kern w:val="0"/>
                <w:sz w:val="24"/>
                <w:lang w:bidi="ar"/>
              </w:rPr>
            </w:pPr>
            <w:r>
              <w:rPr>
                <w:rFonts w:hint="eastAsia" w:ascii="仿宋" w:hAnsi="仿宋" w:eastAsia="仿宋" w:cs="仿宋"/>
                <w:color w:val="0F1115"/>
                <w:kern w:val="0"/>
                <w:sz w:val="24"/>
                <w:lang w:bidi="ar"/>
              </w:rPr>
              <w:t>2.1 叙事完整性与逻辑性</w:t>
            </w:r>
          </w:p>
        </w:tc>
        <w:tc>
          <w:tcPr>
            <w:tcW w:w="1012" w:type="dxa"/>
            <w:shd w:val="clear" w:color="auto" w:fill="auto"/>
            <w:tcMar>
              <w:top w:w="100" w:type="dxa"/>
              <w:left w:w="160" w:type="dxa"/>
              <w:bottom w:w="100" w:type="dxa"/>
              <w:right w:w="160" w:type="dxa"/>
            </w:tcMar>
            <w:vAlign w:val="center"/>
          </w:tcPr>
          <w:p w14:paraId="1434B600">
            <w:pPr>
              <w:widowControl/>
              <w:spacing w:line="360" w:lineRule="exact"/>
              <w:jc w:val="center"/>
              <w:rPr>
                <w:rFonts w:ascii="仿宋" w:hAnsi="仿宋" w:eastAsia="仿宋" w:cs="仿宋"/>
                <w:color w:val="0F1115"/>
                <w:kern w:val="0"/>
                <w:sz w:val="24"/>
                <w:lang w:bidi="ar"/>
              </w:rPr>
            </w:pPr>
            <w:r>
              <w:rPr>
                <w:rFonts w:hint="eastAsia" w:ascii="仿宋" w:hAnsi="仿宋" w:eastAsia="仿宋" w:cs="仿宋"/>
                <w:color w:val="0F1115"/>
                <w:kern w:val="0"/>
                <w:sz w:val="24"/>
                <w:lang w:bidi="ar"/>
              </w:rPr>
              <w:t>15分</w:t>
            </w:r>
          </w:p>
        </w:tc>
        <w:tc>
          <w:tcPr>
            <w:tcW w:w="4769" w:type="dxa"/>
            <w:shd w:val="clear" w:color="auto" w:fill="FFFFFF"/>
            <w:tcMar>
              <w:top w:w="100" w:type="dxa"/>
              <w:left w:w="160" w:type="dxa"/>
              <w:bottom w:w="100" w:type="dxa"/>
              <w:right w:w="0" w:type="dxa"/>
            </w:tcMar>
            <w:vAlign w:val="center"/>
          </w:tcPr>
          <w:p w14:paraId="21DFA630">
            <w:pPr>
              <w:widowControl/>
              <w:spacing w:line="360" w:lineRule="exact"/>
              <w:jc w:val="left"/>
              <w:rPr>
                <w:rFonts w:ascii="仿宋" w:hAnsi="仿宋" w:eastAsia="仿宋" w:cs="仿宋"/>
                <w:color w:val="0F1115"/>
                <w:sz w:val="24"/>
              </w:rPr>
            </w:pPr>
            <w:r>
              <w:rPr>
                <w:rFonts w:hint="eastAsia" w:ascii="仿宋" w:hAnsi="仿宋" w:eastAsia="仿宋" w:cs="仿宋"/>
                <w:color w:val="0F1115"/>
                <w:kern w:val="0"/>
                <w:sz w:val="24"/>
                <w:lang w:bidi="ar"/>
              </w:rPr>
              <w:t>汇报结构清晰，能将展示的知识技能点有机整合成一个</w:t>
            </w:r>
            <w:r>
              <w:rPr>
                <w:rStyle w:val="11"/>
                <w:rFonts w:hint="eastAsia" w:ascii="仿宋" w:hAnsi="仿宋" w:eastAsia="仿宋" w:cs="仿宋"/>
                <w:b w:val="0"/>
                <w:color w:val="0F1115"/>
                <w:kern w:val="0"/>
                <w:sz w:val="24"/>
                <w:lang w:bidi="ar"/>
              </w:rPr>
              <w:t>逻辑自洽、有说服力的项目处理闭环</w:t>
            </w:r>
            <w:r>
              <w:rPr>
                <w:rFonts w:hint="eastAsia" w:ascii="仿宋" w:hAnsi="仿宋" w:eastAsia="仿宋" w:cs="仿宋"/>
                <w:color w:val="0F1115"/>
                <w:kern w:val="0"/>
                <w:sz w:val="24"/>
                <w:lang w:bidi="ar"/>
              </w:rPr>
              <w:t>。</w:t>
            </w:r>
          </w:p>
        </w:tc>
      </w:tr>
      <w:tr w14:paraId="70A2E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135" w:type="dxa"/>
            <w:vMerge w:val="continue"/>
            <w:shd w:val="clear" w:color="auto" w:fill="auto"/>
            <w:tcMar>
              <w:top w:w="100" w:type="dxa"/>
              <w:left w:w="0" w:type="dxa"/>
              <w:bottom w:w="100" w:type="dxa"/>
              <w:right w:w="160" w:type="dxa"/>
            </w:tcMar>
            <w:vAlign w:val="center"/>
          </w:tcPr>
          <w:p w14:paraId="01841B8B">
            <w:pPr>
              <w:widowControl/>
              <w:spacing w:line="360" w:lineRule="exact"/>
              <w:jc w:val="center"/>
              <w:rPr>
                <w:rStyle w:val="11"/>
                <w:rFonts w:ascii="仿宋" w:hAnsi="仿宋" w:eastAsia="仿宋" w:cs="仿宋"/>
                <w:bCs/>
                <w:color w:val="0F1115"/>
                <w:kern w:val="0"/>
                <w:sz w:val="24"/>
                <w:lang w:bidi="ar"/>
              </w:rPr>
            </w:pPr>
          </w:p>
        </w:tc>
        <w:tc>
          <w:tcPr>
            <w:tcW w:w="1550" w:type="dxa"/>
            <w:shd w:val="clear" w:color="auto" w:fill="auto"/>
            <w:tcMar>
              <w:top w:w="100" w:type="dxa"/>
              <w:left w:w="160" w:type="dxa"/>
              <w:bottom w:w="100" w:type="dxa"/>
              <w:right w:w="160" w:type="dxa"/>
            </w:tcMar>
            <w:vAlign w:val="center"/>
          </w:tcPr>
          <w:p w14:paraId="7CAF581D">
            <w:pPr>
              <w:widowControl/>
              <w:spacing w:line="360" w:lineRule="exact"/>
              <w:jc w:val="center"/>
              <w:rPr>
                <w:rFonts w:ascii="仿宋" w:hAnsi="仿宋" w:eastAsia="仿宋" w:cs="仿宋"/>
                <w:color w:val="0F1115"/>
                <w:kern w:val="0"/>
                <w:sz w:val="24"/>
                <w:lang w:bidi="ar"/>
              </w:rPr>
            </w:pPr>
            <w:r>
              <w:rPr>
                <w:rFonts w:hint="eastAsia" w:ascii="仿宋" w:hAnsi="仿宋" w:eastAsia="仿宋" w:cs="仿宋"/>
                <w:color w:val="0F1115"/>
                <w:kern w:val="0"/>
                <w:sz w:val="24"/>
                <w:lang w:bidi="ar"/>
              </w:rPr>
              <w:t>2.2 成果应用价值与前瞻性</w:t>
            </w:r>
          </w:p>
        </w:tc>
        <w:tc>
          <w:tcPr>
            <w:tcW w:w="1012" w:type="dxa"/>
            <w:shd w:val="clear" w:color="auto" w:fill="auto"/>
            <w:tcMar>
              <w:top w:w="100" w:type="dxa"/>
              <w:left w:w="160" w:type="dxa"/>
              <w:bottom w:w="100" w:type="dxa"/>
              <w:right w:w="160" w:type="dxa"/>
            </w:tcMar>
            <w:vAlign w:val="center"/>
          </w:tcPr>
          <w:p w14:paraId="604246CF">
            <w:pPr>
              <w:widowControl/>
              <w:spacing w:line="360" w:lineRule="exact"/>
              <w:jc w:val="center"/>
              <w:rPr>
                <w:rFonts w:ascii="仿宋" w:hAnsi="仿宋" w:eastAsia="仿宋" w:cs="仿宋"/>
                <w:color w:val="0F1115"/>
                <w:kern w:val="0"/>
                <w:sz w:val="24"/>
                <w:lang w:bidi="ar"/>
              </w:rPr>
            </w:pPr>
            <w:r>
              <w:rPr>
                <w:rFonts w:hint="eastAsia" w:ascii="仿宋" w:hAnsi="仿宋" w:eastAsia="仿宋" w:cs="仿宋"/>
                <w:color w:val="0F1115"/>
                <w:kern w:val="0"/>
                <w:sz w:val="24"/>
                <w:lang w:bidi="ar"/>
              </w:rPr>
              <w:t>10分</w:t>
            </w:r>
          </w:p>
        </w:tc>
        <w:tc>
          <w:tcPr>
            <w:tcW w:w="4769" w:type="dxa"/>
            <w:shd w:val="clear" w:color="auto" w:fill="FFFFFF"/>
            <w:tcMar>
              <w:top w:w="100" w:type="dxa"/>
              <w:left w:w="160" w:type="dxa"/>
              <w:bottom w:w="100" w:type="dxa"/>
              <w:right w:w="0" w:type="dxa"/>
            </w:tcMar>
            <w:vAlign w:val="center"/>
          </w:tcPr>
          <w:p w14:paraId="62B5C5C9">
            <w:pPr>
              <w:widowControl/>
              <w:spacing w:line="360" w:lineRule="exact"/>
              <w:jc w:val="left"/>
              <w:rPr>
                <w:rFonts w:ascii="仿宋" w:hAnsi="仿宋" w:eastAsia="仿宋" w:cs="仿宋"/>
                <w:color w:val="0F1115"/>
                <w:sz w:val="24"/>
              </w:rPr>
            </w:pPr>
            <w:r>
              <w:rPr>
                <w:rFonts w:hint="eastAsia" w:ascii="仿宋" w:hAnsi="仿宋" w:eastAsia="仿宋" w:cs="仿宋"/>
                <w:color w:val="0F1115"/>
                <w:kern w:val="0"/>
                <w:sz w:val="24"/>
                <w:lang w:bidi="ar"/>
              </w:rPr>
              <w:t>基于技能赛段成果，分析技能操作过程的</w:t>
            </w:r>
            <w:r>
              <w:rPr>
                <w:rStyle w:val="11"/>
                <w:rFonts w:hint="eastAsia" w:ascii="仿宋" w:hAnsi="仿宋" w:eastAsia="仿宋" w:cs="仿宋"/>
                <w:b w:val="0"/>
                <w:color w:val="0F1115"/>
                <w:kern w:val="0"/>
                <w:sz w:val="24"/>
                <w:lang w:bidi="ar"/>
              </w:rPr>
              <w:t>应用价值、可操作性和推广意义</w:t>
            </w:r>
            <w:r>
              <w:rPr>
                <w:rFonts w:hint="eastAsia" w:ascii="仿宋" w:hAnsi="仿宋" w:eastAsia="仿宋" w:cs="仿宋"/>
                <w:color w:val="0F1115"/>
                <w:kern w:val="0"/>
                <w:sz w:val="24"/>
                <w:lang w:bidi="ar"/>
              </w:rPr>
              <w:t>。</w:t>
            </w:r>
          </w:p>
        </w:tc>
      </w:tr>
      <w:tr w14:paraId="3017A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135" w:type="dxa"/>
            <w:vMerge w:val="restart"/>
            <w:shd w:val="clear" w:color="auto" w:fill="auto"/>
            <w:tcMar>
              <w:top w:w="100" w:type="dxa"/>
              <w:left w:w="0" w:type="dxa"/>
              <w:bottom w:w="100" w:type="dxa"/>
              <w:right w:w="160" w:type="dxa"/>
            </w:tcMar>
            <w:vAlign w:val="center"/>
          </w:tcPr>
          <w:p w14:paraId="5C900ED3">
            <w:pPr>
              <w:widowControl/>
              <w:spacing w:line="360" w:lineRule="exact"/>
              <w:jc w:val="center"/>
              <w:rPr>
                <w:rStyle w:val="11"/>
                <w:rFonts w:ascii="仿宋" w:hAnsi="仿宋" w:eastAsia="仿宋" w:cs="仿宋"/>
                <w:bCs/>
                <w:color w:val="0F1115"/>
                <w:kern w:val="0"/>
                <w:sz w:val="24"/>
                <w:lang w:bidi="ar"/>
              </w:rPr>
            </w:pPr>
            <w:r>
              <w:rPr>
                <w:rStyle w:val="11"/>
                <w:rFonts w:hint="eastAsia" w:ascii="仿宋" w:hAnsi="仿宋" w:eastAsia="仿宋" w:cs="仿宋"/>
                <w:bCs/>
                <w:color w:val="0F1115"/>
                <w:kern w:val="0"/>
                <w:sz w:val="24"/>
                <w:lang w:bidi="ar"/>
              </w:rPr>
              <w:t>三、专业表达与视觉呈现</w:t>
            </w:r>
            <w:r>
              <w:rPr>
                <w:rStyle w:val="11"/>
                <w:rFonts w:hint="eastAsia" w:ascii="仿宋" w:hAnsi="仿宋" w:eastAsia="仿宋" w:cs="仿宋"/>
                <w:bCs/>
                <w:color w:val="0F1115"/>
                <w:kern w:val="0"/>
                <w:sz w:val="24"/>
                <w:lang w:bidi="ar"/>
              </w:rPr>
              <w:br w:type="textWrapping"/>
            </w:r>
            <w:r>
              <w:rPr>
                <w:rStyle w:val="11"/>
                <w:rFonts w:hint="eastAsia" w:ascii="仿宋" w:hAnsi="仿宋" w:eastAsia="仿宋" w:cs="仿宋"/>
                <w:bCs/>
                <w:color w:val="0F1115"/>
                <w:kern w:val="0"/>
                <w:sz w:val="24"/>
                <w:lang w:bidi="ar"/>
              </w:rPr>
              <w:t>(20分</w:t>
            </w:r>
            <w:r>
              <w:rPr>
                <w:rStyle w:val="11"/>
                <w:rFonts w:hint="eastAsia" w:ascii="仿宋" w:hAnsi="仿宋" w:eastAsia="仿宋" w:cs="仿宋"/>
                <w:bCs/>
                <w:color w:val="0F1115"/>
                <w:kern w:val="0"/>
                <w:sz w:val="24"/>
                <w:lang w:eastAsia="zh-CN" w:bidi="ar"/>
              </w:rPr>
              <w:t>）</w:t>
            </w:r>
          </w:p>
        </w:tc>
        <w:tc>
          <w:tcPr>
            <w:tcW w:w="1550" w:type="dxa"/>
            <w:shd w:val="clear" w:color="auto" w:fill="auto"/>
            <w:tcMar>
              <w:top w:w="100" w:type="dxa"/>
              <w:left w:w="160" w:type="dxa"/>
              <w:bottom w:w="100" w:type="dxa"/>
              <w:right w:w="160" w:type="dxa"/>
            </w:tcMar>
            <w:vAlign w:val="center"/>
          </w:tcPr>
          <w:p w14:paraId="2102CCE8">
            <w:pPr>
              <w:widowControl/>
              <w:spacing w:line="360" w:lineRule="exact"/>
              <w:jc w:val="center"/>
              <w:rPr>
                <w:rFonts w:ascii="仿宋" w:hAnsi="仿宋" w:eastAsia="仿宋" w:cs="仿宋"/>
                <w:color w:val="0F1115"/>
                <w:kern w:val="0"/>
                <w:sz w:val="24"/>
                <w:lang w:bidi="ar"/>
              </w:rPr>
            </w:pPr>
            <w:r>
              <w:rPr>
                <w:rFonts w:hint="eastAsia" w:ascii="仿宋" w:hAnsi="仿宋" w:eastAsia="仿宋" w:cs="仿宋"/>
                <w:color w:val="0F1115"/>
                <w:kern w:val="0"/>
                <w:sz w:val="24"/>
                <w:lang w:bidi="ar"/>
              </w:rPr>
              <w:t>3.1 表达精准与流畅度</w:t>
            </w:r>
          </w:p>
        </w:tc>
        <w:tc>
          <w:tcPr>
            <w:tcW w:w="1012" w:type="dxa"/>
            <w:shd w:val="clear" w:color="auto" w:fill="auto"/>
            <w:tcMar>
              <w:top w:w="100" w:type="dxa"/>
              <w:left w:w="160" w:type="dxa"/>
              <w:bottom w:w="100" w:type="dxa"/>
              <w:right w:w="160" w:type="dxa"/>
            </w:tcMar>
            <w:vAlign w:val="center"/>
          </w:tcPr>
          <w:p w14:paraId="2230325E">
            <w:pPr>
              <w:widowControl/>
              <w:spacing w:line="360" w:lineRule="exact"/>
              <w:jc w:val="center"/>
              <w:rPr>
                <w:rFonts w:ascii="仿宋" w:hAnsi="仿宋" w:eastAsia="仿宋" w:cs="仿宋"/>
                <w:color w:val="0F1115"/>
                <w:kern w:val="0"/>
                <w:sz w:val="24"/>
                <w:lang w:bidi="ar"/>
              </w:rPr>
            </w:pPr>
            <w:r>
              <w:rPr>
                <w:rFonts w:hint="eastAsia" w:ascii="仿宋" w:hAnsi="仿宋" w:eastAsia="仿宋" w:cs="仿宋"/>
                <w:color w:val="0F1115"/>
                <w:kern w:val="0"/>
                <w:sz w:val="24"/>
                <w:lang w:bidi="ar"/>
              </w:rPr>
              <w:t>10分</w:t>
            </w:r>
          </w:p>
        </w:tc>
        <w:tc>
          <w:tcPr>
            <w:tcW w:w="4769" w:type="dxa"/>
            <w:shd w:val="clear" w:color="auto" w:fill="auto"/>
            <w:tcMar>
              <w:top w:w="100" w:type="dxa"/>
              <w:left w:w="160" w:type="dxa"/>
              <w:bottom w:w="100" w:type="dxa"/>
              <w:right w:w="0" w:type="dxa"/>
            </w:tcMar>
            <w:vAlign w:val="center"/>
          </w:tcPr>
          <w:p w14:paraId="4D74ACE0">
            <w:pPr>
              <w:widowControl/>
              <w:spacing w:line="360" w:lineRule="exact"/>
              <w:jc w:val="left"/>
              <w:rPr>
                <w:rFonts w:ascii="仿宋" w:hAnsi="仿宋" w:eastAsia="仿宋" w:cs="仿宋"/>
                <w:color w:val="0F1115"/>
                <w:kern w:val="0"/>
                <w:sz w:val="24"/>
                <w:lang w:bidi="ar"/>
              </w:rPr>
            </w:pPr>
            <w:r>
              <w:rPr>
                <w:rFonts w:hint="eastAsia" w:ascii="仿宋" w:hAnsi="仿宋" w:eastAsia="仿宋" w:cs="仿宋"/>
                <w:color w:val="0F1115"/>
                <w:kern w:val="0"/>
                <w:sz w:val="24"/>
                <w:lang w:bidi="ar"/>
              </w:rPr>
              <w:t>使用规范、专业的术语，语言表达准确、精炼、连贯。讲解节奏得当，重点突出，能有效吸引听众注意力。</w:t>
            </w:r>
          </w:p>
        </w:tc>
      </w:tr>
      <w:tr w14:paraId="01FC5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135" w:type="dxa"/>
            <w:vMerge w:val="continue"/>
            <w:shd w:val="clear" w:color="auto" w:fill="auto"/>
            <w:tcMar>
              <w:top w:w="100" w:type="dxa"/>
              <w:left w:w="0" w:type="dxa"/>
              <w:bottom w:w="100" w:type="dxa"/>
              <w:right w:w="160" w:type="dxa"/>
            </w:tcMar>
            <w:vAlign w:val="center"/>
          </w:tcPr>
          <w:p w14:paraId="5E8F0169">
            <w:pPr>
              <w:widowControl/>
              <w:spacing w:line="360" w:lineRule="exact"/>
              <w:jc w:val="center"/>
              <w:rPr>
                <w:rStyle w:val="11"/>
                <w:rFonts w:ascii="仿宋" w:hAnsi="仿宋" w:eastAsia="仿宋" w:cs="仿宋"/>
                <w:bCs/>
                <w:color w:val="0F1115"/>
                <w:kern w:val="0"/>
                <w:sz w:val="24"/>
                <w:lang w:bidi="ar"/>
              </w:rPr>
            </w:pPr>
          </w:p>
        </w:tc>
        <w:tc>
          <w:tcPr>
            <w:tcW w:w="1550" w:type="dxa"/>
            <w:shd w:val="clear" w:color="auto" w:fill="auto"/>
            <w:tcMar>
              <w:top w:w="100" w:type="dxa"/>
              <w:left w:w="160" w:type="dxa"/>
              <w:bottom w:w="100" w:type="dxa"/>
              <w:right w:w="160" w:type="dxa"/>
            </w:tcMar>
            <w:vAlign w:val="center"/>
          </w:tcPr>
          <w:p w14:paraId="3F884C0E">
            <w:pPr>
              <w:widowControl/>
              <w:spacing w:line="360" w:lineRule="exact"/>
              <w:jc w:val="center"/>
              <w:rPr>
                <w:rFonts w:ascii="仿宋" w:hAnsi="仿宋" w:eastAsia="仿宋" w:cs="仿宋"/>
                <w:color w:val="0F1115"/>
                <w:kern w:val="0"/>
                <w:sz w:val="24"/>
                <w:lang w:bidi="ar"/>
              </w:rPr>
            </w:pPr>
            <w:r>
              <w:rPr>
                <w:rFonts w:hint="eastAsia" w:ascii="仿宋" w:hAnsi="仿宋" w:eastAsia="仿宋" w:cs="仿宋"/>
                <w:color w:val="0F1115"/>
                <w:kern w:val="0"/>
                <w:sz w:val="24"/>
                <w:lang w:bidi="ar"/>
              </w:rPr>
              <w:t>3.2 视觉化呈现效果</w:t>
            </w:r>
          </w:p>
        </w:tc>
        <w:tc>
          <w:tcPr>
            <w:tcW w:w="1012" w:type="dxa"/>
            <w:shd w:val="clear" w:color="auto" w:fill="auto"/>
            <w:tcMar>
              <w:top w:w="100" w:type="dxa"/>
              <w:left w:w="160" w:type="dxa"/>
              <w:bottom w:w="100" w:type="dxa"/>
              <w:right w:w="160" w:type="dxa"/>
            </w:tcMar>
            <w:vAlign w:val="center"/>
          </w:tcPr>
          <w:p w14:paraId="52FB3A61">
            <w:pPr>
              <w:widowControl/>
              <w:spacing w:line="360" w:lineRule="exact"/>
              <w:jc w:val="center"/>
              <w:rPr>
                <w:rFonts w:ascii="仿宋" w:hAnsi="仿宋" w:eastAsia="仿宋" w:cs="仿宋"/>
                <w:color w:val="0F1115"/>
                <w:kern w:val="0"/>
                <w:sz w:val="24"/>
                <w:lang w:bidi="ar"/>
              </w:rPr>
            </w:pPr>
            <w:r>
              <w:rPr>
                <w:rFonts w:hint="eastAsia" w:ascii="仿宋" w:hAnsi="仿宋" w:eastAsia="仿宋" w:cs="仿宋"/>
                <w:color w:val="0F1115"/>
                <w:kern w:val="0"/>
                <w:sz w:val="24"/>
                <w:lang w:bidi="ar"/>
              </w:rPr>
              <w:t>10分</w:t>
            </w:r>
          </w:p>
        </w:tc>
        <w:tc>
          <w:tcPr>
            <w:tcW w:w="4769" w:type="dxa"/>
            <w:shd w:val="clear" w:color="auto" w:fill="auto"/>
            <w:tcMar>
              <w:top w:w="100" w:type="dxa"/>
              <w:left w:w="160" w:type="dxa"/>
              <w:bottom w:w="100" w:type="dxa"/>
              <w:right w:w="0" w:type="dxa"/>
            </w:tcMar>
            <w:vAlign w:val="center"/>
          </w:tcPr>
          <w:p w14:paraId="1158553F">
            <w:pPr>
              <w:widowControl/>
              <w:spacing w:line="360" w:lineRule="exact"/>
              <w:jc w:val="left"/>
              <w:rPr>
                <w:rFonts w:ascii="仿宋" w:hAnsi="仿宋" w:eastAsia="仿宋" w:cs="仿宋"/>
                <w:color w:val="0F1115"/>
                <w:kern w:val="0"/>
                <w:sz w:val="24"/>
                <w:lang w:bidi="ar"/>
              </w:rPr>
            </w:pPr>
            <w:r>
              <w:rPr>
                <w:rFonts w:hint="eastAsia" w:ascii="仿宋" w:hAnsi="仿宋" w:eastAsia="仿宋" w:cs="仿宋"/>
                <w:color w:val="0F1115"/>
                <w:kern w:val="0"/>
                <w:sz w:val="24"/>
                <w:lang w:bidi="ar"/>
              </w:rPr>
              <w:t>能熟练、恰当地运用图表、图形、示意图等可视化工具，直观、高效地阐释复杂数据、流程或关系，辅助材料设计美观、专业，增强汇报效果。</w:t>
            </w:r>
          </w:p>
        </w:tc>
      </w:tr>
      <w:tr w14:paraId="7DEB4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135" w:type="dxa"/>
            <w:vMerge w:val="restart"/>
            <w:shd w:val="clear" w:color="auto" w:fill="auto"/>
            <w:tcMar>
              <w:top w:w="100" w:type="dxa"/>
              <w:left w:w="0" w:type="dxa"/>
              <w:bottom w:w="100" w:type="dxa"/>
              <w:right w:w="160" w:type="dxa"/>
            </w:tcMar>
            <w:vAlign w:val="center"/>
          </w:tcPr>
          <w:p w14:paraId="3A621AF4">
            <w:pPr>
              <w:widowControl/>
              <w:spacing w:line="360" w:lineRule="exact"/>
              <w:jc w:val="center"/>
              <w:rPr>
                <w:rStyle w:val="11"/>
                <w:rFonts w:ascii="仿宋" w:hAnsi="仿宋" w:eastAsia="仿宋" w:cs="仿宋"/>
                <w:bCs/>
                <w:color w:val="0F1115"/>
                <w:kern w:val="0"/>
                <w:sz w:val="24"/>
                <w:lang w:bidi="ar"/>
              </w:rPr>
            </w:pPr>
            <w:r>
              <w:rPr>
                <w:rStyle w:val="11"/>
                <w:rFonts w:hint="eastAsia" w:ascii="仿宋" w:hAnsi="仿宋" w:eastAsia="仿宋" w:cs="仿宋"/>
                <w:bCs/>
                <w:color w:val="0F1115"/>
                <w:kern w:val="0"/>
                <w:sz w:val="24"/>
                <w:lang w:bidi="ar"/>
              </w:rPr>
              <w:t>四、团队风貌与职业素养</w:t>
            </w:r>
            <w:r>
              <w:rPr>
                <w:rStyle w:val="11"/>
                <w:rFonts w:hint="eastAsia" w:ascii="仿宋" w:hAnsi="仿宋" w:eastAsia="仿宋" w:cs="仿宋"/>
                <w:bCs/>
                <w:color w:val="0F1115"/>
                <w:kern w:val="0"/>
                <w:sz w:val="24"/>
                <w:lang w:bidi="ar"/>
              </w:rPr>
              <w:br w:type="textWrapping"/>
            </w:r>
            <w:r>
              <w:rPr>
                <w:rStyle w:val="11"/>
                <w:rFonts w:hint="eastAsia" w:ascii="仿宋" w:hAnsi="仿宋" w:eastAsia="仿宋" w:cs="仿宋"/>
                <w:bCs/>
                <w:color w:val="0F1115"/>
                <w:kern w:val="0"/>
                <w:sz w:val="24"/>
                <w:lang w:bidi="ar"/>
              </w:rPr>
              <w:t>(10分</w:t>
            </w:r>
            <w:r>
              <w:rPr>
                <w:rStyle w:val="11"/>
                <w:rFonts w:hint="eastAsia" w:ascii="仿宋" w:hAnsi="仿宋" w:eastAsia="仿宋" w:cs="仿宋"/>
                <w:bCs/>
                <w:color w:val="0F1115"/>
                <w:kern w:val="0"/>
                <w:sz w:val="24"/>
                <w:lang w:eastAsia="zh-CN" w:bidi="ar"/>
              </w:rPr>
              <w:t>）</w:t>
            </w:r>
          </w:p>
        </w:tc>
        <w:tc>
          <w:tcPr>
            <w:tcW w:w="1550" w:type="dxa"/>
            <w:shd w:val="clear" w:color="auto" w:fill="auto"/>
            <w:tcMar>
              <w:top w:w="100" w:type="dxa"/>
              <w:left w:w="160" w:type="dxa"/>
              <w:bottom w:w="100" w:type="dxa"/>
              <w:right w:w="160" w:type="dxa"/>
            </w:tcMar>
            <w:vAlign w:val="center"/>
          </w:tcPr>
          <w:p w14:paraId="113EEAAB">
            <w:pPr>
              <w:widowControl/>
              <w:spacing w:line="360" w:lineRule="exact"/>
              <w:jc w:val="center"/>
              <w:rPr>
                <w:rFonts w:ascii="仿宋" w:hAnsi="仿宋" w:eastAsia="仿宋" w:cs="仿宋"/>
                <w:color w:val="0F1115"/>
                <w:kern w:val="0"/>
                <w:sz w:val="24"/>
                <w:lang w:bidi="ar"/>
              </w:rPr>
            </w:pPr>
            <w:r>
              <w:rPr>
                <w:rFonts w:hint="eastAsia" w:ascii="仿宋" w:hAnsi="仿宋" w:eastAsia="仿宋" w:cs="仿宋"/>
                <w:color w:val="0F1115"/>
                <w:kern w:val="0"/>
                <w:sz w:val="24"/>
                <w:lang w:bidi="ar"/>
              </w:rPr>
              <w:t>4.1 团队协作与角色体现</w:t>
            </w:r>
          </w:p>
        </w:tc>
        <w:tc>
          <w:tcPr>
            <w:tcW w:w="1012" w:type="dxa"/>
            <w:shd w:val="clear" w:color="auto" w:fill="auto"/>
            <w:tcMar>
              <w:top w:w="100" w:type="dxa"/>
              <w:left w:w="160" w:type="dxa"/>
              <w:bottom w:w="100" w:type="dxa"/>
              <w:right w:w="160" w:type="dxa"/>
            </w:tcMar>
            <w:vAlign w:val="center"/>
          </w:tcPr>
          <w:p w14:paraId="32D4DA8D">
            <w:pPr>
              <w:widowControl/>
              <w:spacing w:line="360" w:lineRule="exact"/>
              <w:jc w:val="center"/>
              <w:rPr>
                <w:rFonts w:ascii="仿宋" w:hAnsi="仿宋" w:eastAsia="仿宋" w:cs="仿宋"/>
                <w:color w:val="0F1115"/>
                <w:kern w:val="0"/>
                <w:sz w:val="24"/>
                <w:lang w:bidi="ar"/>
              </w:rPr>
            </w:pPr>
            <w:r>
              <w:rPr>
                <w:rFonts w:hint="eastAsia" w:ascii="仿宋" w:hAnsi="仿宋" w:eastAsia="仿宋" w:cs="仿宋"/>
                <w:color w:val="0F1115"/>
                <w:kern w:val="0"/>
                <w:sz w:val="24"/>
                <w:lang w:bidi="ar"/>
              </w:rPr>
              <w:t>5分</w:t>
            </w:r>
          </w:p>
        </w:tc>
        <w:tc>
          <w:tcPr>
            <w:tcW w:w="4769" w:type="dxa"/>
            <w:shd w:val="clear" w:color="auto" w:fill="auto"/>
            <w:tcMar>
              <w:top w:w="100" w:type="dxa"/>
              <w:left w:w="160" w:type="dxa"/>
              <w:bottom w:w="100" w:type="dxa"/>
              <w:right w:w="0" w:type="dxa"/>
            </w:tcMar>
            <w:vAlign w:val="center"/>
          </w:tcPr>
          <w:p w14:paraId="42893B7B">
            <w:pPr>
              <w:widowControl/>
              <w:spacing w:line="360" w:lineRule="exact"/>
              <w:jc w:val="left"/>
              <w:rPr>
                <w:rFonts w:ascii="仿宋" w:hAnsi="仿宋" w:eastAsia="仿宋" w:cs="仿宋"/>
                <w:color w:val="0F1115"/>
                <w:kern w:val="0"/>
                <w:sz w:val="24"/>
                <w:lang w:bidi="ar"/>
              </w:rPr>
            </w:pPr>
            <w:r>
              <w:rPr>
                <w:rFonts w:hint="eastAsia" w:ascii="仿宋" w:hAnsi="仿宋" w:eastAsia="仿宋" w:cs="仿宋"/>
                <w:color w:val="0F1115"/>
                <w:kern w:val="0"/>
                <w:sz w:val="24"/>
                <w:lang w:bidi="ar"/>
              </w:rPr>
              <w:t>团队成员分工明确，汇报过程衔接流畅、配合默契。能通过陈述合理体现各自在技能操作中的角色与贡献，展现团队协作精神。</w:t>
            </w:r>
          </w:p>
        </w:tc>
      </w:tr>
      <w:tr w14:paraId="38286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135" w:type="dxa"/>
            <w:vMerge w:val="continue"/>
            <w:shd w:val="clear" w:color="auto" w:fill="auto"/>
            <w:tcMar>
              <w:top w:w="100" w:type="dxa"/>
              <w:left w:w="0" w:type="dxa"/>
              <w:bottom w:w="100" w:type="dxa"/>
              <w:right w:w="160" w:type="dxa"/>
            </w:tcMar>
            <w:vAlign w:val="center"/>
          </w:tcPr>
          <w:p w14:paraId="14856E25">
            <w:pPr>
              <w:spacing w:line="360" w:lineRule="exact"/>
              <w:rPr>
                <w:rFonts w:ascii="仿宋" w:hAnsi="仿宋" w:eastAsia="仿宋" w:cs="仿宋"/>
                <w:sz w:val="24"/>
              </w:rPr>
            </w:pPr>
          </w:p>
        </w:tc>
        <w:tc>
          <w:tcPr>
            <w:tcW w:w="1550" w:type="dxa"/>
            <w:shd w:val="clear" w:color="auto" w:fill="auto"/>
            <w:tcMar>
              <w:top w:w="100" w:type="dxa"/>
              <w:left w:w="160" w:type="dxa"/>
              <w:bottom w:w="100" w:type="dxa"/>
              <w:right w:w="160" w:type="dxa"/>
            </w:tcMar>
            <w:vAlign w:val="center"/>
          </w:tcPr>
          <w:p w14:paraId="6230AE2E">
            <w:pPr>
              <w:widowControl/>
              <w:spacing w:line="360" w:lineRule="exact"/>
              <w:jc w:val="center"/>
              <w:rPr>
                <w:rFonts w:ascii="仿宋" w:hAnsi="仿宋" w:eastAsia="仿宋" w:cs="仿宋"/>
                <w:color w:val="0F1115"/>
                <w:kern w:val="0"/>
                <w:sz w:val="24"/>
                <w:lang w:bidi="ar"/>
              </w:rPr>
            </w:pPr>
            <w:r>
              <w:rPr>
                <w:rFonts w:hint="eastAsia" w:ascii="仿宋" w:hAnsi="仿宋" w:eastAsia="仿宋" w:cs="仿宋"/>
                <w:color w:val="0F1115"/>
                <w:kern w:val="0"/>
                <w:sz w:val="24"/>
                <w:lang w:bidi="ar"/>
              </w:rPr>
              <w:t>4.2 职业素养</w:t>
            </w:r>
          </w:p>
        </w:tc>
        <w:tc>
          <w:tcPr>
            <w:tcW w:w="1012" w:type="dxa"/>
            <w:shd w:val="clear" w:color="auto" w:fill="auto"/>
            <w:tcMar>
              <w:top w:w="100" w:type="dxa"/>
              <w:left w:w="160" w:type="dxa"/>
              <w:bottom w:w="100" w:type="dxa"/>
              <w:right w:w="160" w:type="dxa"/>
            </w:tcMar>
            <w:vAlign w:val="center"/>
          </w:tcPr>
          <w:p w14:paraId="0BD9219A">
            <w:pPr>
              <w:widowControl/>
              <w:spacing w:line="360" w:lineRule="exact"/>
              <w:jc w:val="center"/>
              <w:rPr>
                <w:rFonts w:ascii="仿宋" w:hAnsi="仿宋" w:eastAsia="仿宋" w:cs="仿宋"/>
                <w:color w:val="0F1115"/>
                <w:kern w:val="0"/>
                <w:sz w:val="24"/>
                <w:lang w:bidi="ar"/>
              </w:rPr>
            </w:pPr>
            <w:r>
              <w:rPr>
                <w:rFonts w:hint="eastAsia" w:ascii="仿宋" w:hAnsi="仿宋" w:eastAsia="仿宋" w:cs="仿宋"/>
                <w:color w:val="0F1115"/>
                <w:kern w:val="0"/>
                <w:sz w:val="24"/>
                <w:lang w:bidi="ar"/>
              </w:rPr>
              <w:t>5分</w:t>
            </w:r>
          </w:p>
        </w:tc>
        <w:tc>
          <w:tcPr>
            <w:tcW w:w="4769" w:type="dxa"/>
            <w:shd w:val="clear" w:color="auto" w:fill="auto"/>
            <w:tcMar>
              <w:top w:w="100" w:type="dxa"/>
              <w:left w:w="160" w:type="dxa"/>
              <w:bottom w:w="100" w:type="dxa"/>
              <w:right w:w="0" w:type="dxa"/>
            </w:tcMar>
            <w:vAlign w:val="center"/>
          </w:tcPr>
          <w:p w14:paraId="5C4E9B24">
            <w:pPr>
              <w:widowControl/>
              <w:spacing w:line="360" w:lineRule="exact"/>
              <w:jc w:val="left"/>
              <w:rPr>
                <w:rFonts w:ascii="仿宋" w:hAnsi="仿宋" w:eastAsia="仿宋" w:cs="仿宋"/>
                <w:sz w:val="24"/>
              </w:rPr>
            </w:pPr>
            <w:r>
              <w:rPr>
                <w:rFonts w:hint="eastAsia" w:ascii="仿宋" w:hAnsi="仿宋" w:eastAsia="仿宋" w:cs="仿宋"/>
                <w:color w:val="0F1115"/>
                <w:kern w:val="0"/>
                <w:sz w:val="24"/>
                <w:lang w:bidi="ar"/>
              </w:rPr>
              <w:t>汇报人仪表得体，举止大方，充满自信。整个汇报过程展现严谨、认真、诚信的职业态度与良好的综合素养。</w:t>
            </w:r>
          </w:p>
        </w:tc>
      </w:tr>
      <w:tr w14:paraId="2E23B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135" w:type="dxa"/>
            <w:shd w:val="clear" w:color="auto" w:fill="auto"/>
            <w:tcMar>
              <w:top w:w="100" w:type="dxa"/>
              <w:left w:w="0" w:type="dxa"/>
              <w:bottom w:w="100" w:type="dxa"/>
              <w:right w:w="160" w:type="dxa"/>
            </w:tcMar>
            <w:vAlign w:val="center"/>
          </w:tcPr>
          <w:p w14:paraId="60A608D6">
            <w:pPr>
              <w:widowControl/>
              <w:spacing w:line="360" w:lineRule="exact"/>
              <w:jc w:val="center"/>
              <w:rPr>
                <w:rFonts w:ascii="仿宋" w:hAnsi="仿宋" w:eastAsia="仿宋" w:cs="仿宋"/>
                <w:sz w:val="24"/>
              </w:rPr>
            </w:pPr>
            <w:r>
              <w:rPr>
                <w:rStyle w:val="11"/>
                <w:rFonts w:hint="eastAsia" w:ascii="仿宋" w:hAnsi="仿宋" w:eastAsia="仿宋" w:cs="仿宋"/>
                <w:bCs/>
                <w:color w:val="0F1115"/>
                <w:kern w:val="0"/>
                <w:sz w:val="24"/>
                <w:lang w:bidi="ar"/>
              </w:rPr>
              <w:t>总计</w:t>
            </w:r>
          </w:p>
        </w:tc>
        <w:tc>
          <w:tcPr>
            <w:tcW w:w="1550" w:type="dxa"/>
            <w:shd w:val="clear" w:color="auto" w:fill="auto"/>
            <w:tcMar>
              <w:top w:w="100" w:type="dxa"/>
              <w:left w:w="160" w:type="dxa"/>
              <w:bottom w:w="100" w:type="dxa"/>
              <w:right w:w="160" w:type="dxa"/>
            </w:tcMar>
            <w:vAlign w:val="center"/>
          </w:tcPr>
          <w:p w14:paraId="2F75BCF0">
            <w:pPr>
              <w:spacing w:line="360" w:lineRule="exact"/>
              <w:jc w:val="center"/>
              <w:rPr>
                <w:rFonts w:ascii="仿宋" w:hAnsi="仿宋" w:eastAsia="仿宋" w:cs="仿宋"/>
                <w:sz w:val="24"/>
              </w:rPr>
            </w:pPr>
          </w:p>
        </w:tc>
        <w:tc>
          <w:tcPr>
            <w:tcW w:w="1012" w:type="dxa"/>
            <w:shd w:val="clear" w:color="auto" w:fill="auto"/>
            <w:tcMar>
              <w:top w:w="100" w:type="dxa"/>
              <w:left w:w="160" w:type="dxa"/>
              <w:bottom w:w="100" w:type="dxa"/>
              <w:right w:w="160" w:type="dxa"/>
            </w:tcMar>
            <w:vAlign w:val="center"/>
          </w:tcPr>
          <w:p w14:paraId="57D2B205">
            <w:pPr>
              <w:widowControl/>
              <w:spacing w:line="360" w:lineRule="exact"/>
              <w:jc w:val="center"/>
              <w:rPr>
                <w:rFonts w:ascii="仿宋" w:hAnsi="仿宋" w:eastAsia="仿宋" w:cs="仿宋"/>
                <w:sz w:val="24"/>
              </w:rPr>
            </w:pPr>
            <w:r>
              <w:rPr>
                <w:rStyle w:val="11"/>
                <w:rFonts w:hint="eastAsia" w:ascii="仿宋" w:hAnsi="仿宋" w:eastAsia="仿宋" w:cs="仿宋"/>
                <w:bCs/>
                <w:color w:val="0F1115"/>
                <w:kern w:val="0"/>
                <w:sz w:val="24"/>
                <w:lang w:bidi="ar"/>
              </w:rPr>
              <w:t>100分</w:t>
            </w:r>
          </w:p>
        </w:tc>
        <w:tc>
          <w:tcPr>
            <w:tcW w:w="4769" w:type="dxa"/>
            <w:shd w:val="clear" w:color="auto" w:fill="auto"/>
            <w:tcMar>
              <w:top w:w="100" w:type="dxa"/>
              <w:left w:w="160" w:type="dxa"/>
              <w:bottom w:w="100" w:type="dxa"/>
              <w:right w:w="0" w:type="dxa"/>
            </w:tcMar>
            <w:vAlign w:val="center"/>
          </w:tcPr>
          <w:p w14:paraId="71538445">
            <w:pPr>
              <w:spacing w:line="360" w:lineRule="exact"/>
              <w:rPr>
                <w:rFonts w:ascii="仿宋" w:hAnsi="仿宋" w:eastAsia="仿宋" w:cs="仿宋"/>
                <w:sz w:val="24"/>
              </w:rPr>
            </w:pPr>
          </w:p>
        </w:tc>
      </w:tr>
    </w:tbl>
    <w:p w14:paraId="060D566C">
      <w:pPr>
        <w:spacing w:line="360" w:lineRule="auto"/>
        <w:ind w:firstLine="562" w:firstLineChars="200"/>
        <w:outlineLvl w:val="1"/>
        <w:rPr>
          <w:rFonts w:hint="eastAsia" w:ascii="仿宋" w:hAnsi="仿宋" w:eastAsia="仿宋" w:cs="楷体"/>
          <w:b/>
          <w:bCs/>
          <w:color w:val="auto"/>
          <w:sz w:val="28"/>
          <w:szCs w:val="28"/>
        </w:rPr>
      </w:pPr>
      <w:r>
        <w:rPr>
          <w:rFonts w:hint="eastAsia" w:ascii="仿宋" w:hAnsi="仿宋" w:eastAsia="仿宋" w:cs="楷体"/>
          <w:b/>
          <w:bCs/>
          <w:color w:val="auto"/>
          <w:sz w:val="28"/>
          <w:szCs w:val="28"/>
        </w:rPr>
        <w:t>（</w:t>
      </w:r>
      <w:r>
        <w:rPr>
          <w:rFonts w:hint="eastAsia" w:ascii="仿宋" w:hAnsi="仿宋" w:eastAsia="仿宋" w:cs="楷体"/>
          <w:b/>
          <w:bCs/>
          <w:color w:val="auto"/>
          <w:sz w:val="28"/>
          <w:szCs w:val="28"/>
          <w:lang w:eastAsia="zh-CN"/>
        </w:rPr>
        <w:t>三</w:t>
      </w:r>
      <w:r>
        <w:rPr>
          <w:rFonts w:hint="eastAsia" w:ascii="仿宋" w:hAnsi="仿宋" w:eastAsia="仿宋" w:cs="楷体"/>
          <w:b/>
          <w:bCs/>
          <w:color w:val="auto"/>
          <w:sz w:val="28"/>
          <w:szCs w:val="28"/>
        </w:rPr>
        <w:t>）裁判组要求</w:t>
      </w:r>
    </w:p>
    <w:p w14:paraId="48B92282">
      <w:pPr>
        <w:spacing w:line="360" w:lineRule="auto"/>
        <w:ind w:firstLine="560" w:firstLineChars="200"/>
        <w:rPr>
          <w:rFonts w:hint="eastAsia" w:ascii="仿宋" w:hAnsi="仿宋" w:eastAsia="仿宋" w:cs="微软雅黑"/>
          <w:color w:val="auto"/>
          <w:sz w:val="28"/>
          <w:szCs w:val="28"/>
          <w:lang w:eastAsia="zh-CN"/>
        </w:rPr>
      </w:pPr>
      <w:r>
        <w:rPr>
          <w:rFonts w:hint="eastAsia" w:ascii="仿宋" w:hAnsi="仿宋" w:eastAsia="仿宋" w:cs="微软雅黑"/>
          <w:color w:val="auto"/>
          <w:sz w:val="28"/>
          <w:szCs w:val="28"/>
          <w:lang w:eastAsia="zh-CN"/>
        </w:rPr>
        <w:t>裁判组实行“裁判长负责制”，设裁判长1名，全面负责赛项的裁判与管理工作。裁判员若干，分为加密裁判、现场裁判，分别负责加密、现场执裁等工作。</w:t>
      </w:r>
    </w:p>
    <w:p w14:paraId="016DB4B0">
      <w:pPr>
        <w:spacing w:line="360" w:lineRule="auto"/>
        <w:ind w:firstLine="562" w:firstLineChars="200"/>
        <w:outlineLvl w:val="1"/>
        <w:rPr>
          <w:rFonts w:hint="eastAsia" w:ascii="仿宋" w:hAnsi="仿宋" w:eastAsia="仿宋" w:cs="楷体"/>
          <w:b/>
          <w:bCs/>
          <w:color w:val="auto"/>
          <w:sz w:val="28"/>
          <w:szCs w:val="28"/>
          <w:lang w:eastAsia="zh-CN"/>
        </w:rPr>
      </w:pPr>
      <w:r>
        <w:rPr>
          <w:rFonts w:hint="eastAsia" w:ascii="仿宋" w:hAnsi="仿宋" w:eastAsia="仿宋" w:cs="楷体"/>
          <w:b/>
          <w:bCs/>
          <w:color w:val="auto"/>
          <w:sz w:val="28"/>
          <w:szCs w:val="28"/>
          <w:lang w:eastAsia="zh-CN"/>
        </w:rPr>
        <w:t>（四）成绩复核</w:t>
      </w:r>
    </w:p>
    <w:p w14:paraId="68B98725">
      <w:pPr>
        <w:spacing w:line="360" w:lineRule="auto"/>
        <w:ind w:firstLine="560" w:firstLineChars="200"/>
        <w:rPr>
          <w:rFonts w:hint="eastAsia" w:ascii="仿宋" w:hAnsi="仿宋" w:eastAsia="仿宋" w:cs="微软雅黑"/>
          <w:color w:val="auto"/>
          <w:sz w:val="28"/>
          <w:szCs w:val="28"/>
          <w:lang w:eastAsia="zh-CN"/>
        </w:rPr>
      </w:pPr>
      <w:r>
        <w:rPr>
          <w:rFonts w:hint="eastAsia" w:ascii="仿宋" w:hAnsi="仿宋" w:eastAsia="仿宋" w:cs="微软雅黑"/>
          <w:color w:val="auto"/>
          <w:sz w:val="28"/>
          <w:szCs w:val="28"/>
          <w:lang w:eastAsia="zh-CN"/>
        </w:rPr>
        <w:t>为保障成绩评判的准确性，监督仲裁组将对赛项总成绩排名前30%的所有参赛队的成绩进行复核；对其余成绩进行抽检复核，抽检覆盖率不得低于15%。如发现成绩错误以书面方式及时告知裁判长，由裁判长更正成绩并签字确认。复核、抽检错误率超过5%的，裁判组将对所有成绩进行复核。</w:t>
      </w:r>
    </w:p>
    <w:p w14:paraId="30829406">
      <w:pPr>
        <w:spacing w:before="198" w:line="360" w:lineRule="auto"/>
        <w:ind w:firstLine="650" w:firstLineChars="200"/>
        <w:outlineLvl w:val="0"/>
        <w:rPr>
          <w:rFonts w:hint="eastAsia" w:ascii="黑体" w:hAnsi="黑体" w:eastAsia="黑体" w:cs="黑体"/>
          <w:b/>
          <w:bCs/>
          <w:color w:val="auto"/>
          <w:spacing w:val="7"/>
          <w:sz w:val="31"/>
          <w:szCs w:val="31"/>
          <w:lang w:eastAsia="zh-CN"/>
        </w:rPr>
      </w:pPr>
      <w:r>
        <w:rPr>
          <w:rFonts w:hint="eastAsia" w:ascii="黑体" w:hAnsi="黑体" w:eastAsia="黑体" w:cs="黑体"/>
          <w:b/>
          <w:bCs/>
          <w:color w:val="auto"/>
          <w:spacing w:val="7"/>
          <w:sz w:val="31"/>
          <w:szCs w:val="31"/>
          <w:lang w:eastAsia="zh-CN"/>
        </w:rPr>
        <w:t>十一、奖项设置</w:t>
      </w:r>
    </w:p>
    <w:p w14:paraId="1C75799B">
      <w:pPr>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按团体设一、二、三等奖。以实际参赛队总数为基数，一、二、三等奖获奖比例分别为10%、20%、30%</w:t>
      </w:r>
      <w:bookmarkStart w:id="2" w:name="_GoBack"/>
      <w:r>
        <w:rPr>
          <w:rFonts w:hint="eastAsia" w:ascii="仿宋" w:hAnsi="仿宋" w:eastAsia="仿宋" w:cs="仿宋"/>
          <w:color w:val="auto"/>
          <w:sz w:val="28"/>
          <w:szCs w:val="28"/>
          <w:lang w:eastAsia="zh-CN"/>
        </w:rPr>
        <w:t>（</w:t>
      </w:r>
      <w:bookmarkEnd w:id="2"/>
      <w:r>
        <w:rPr>
          <w:rFonts w:hint="eastAsia" w:ascii="仿宋" w:hAnsi="仿宋" w:eastAsia="仿宋" w:cs="仿宋"/>
          <w:color w:val="auto"/>
          <w:sz w:val="28"/>
          <w:szCs w:val="28"/>
          <w:lang w:eastAsia="zh-CN"/>
        </w:rPr>
        <w:t>小数点后四舍五入）。</w:t>
      </w:r>
    </w:p>
    <w:p w14:paraId="066483FF">
      <w:pPr>
        <w:spacing w:before="215" w:line="602" w:lineRule="exact"/>
        <w:ind w:left="32" w:firstLine="650" w:firstLineChars="200"/>
        <w:outlineLvl w:val="0"/>
        <w:rPr>
          <w:rFonts w:hint="eastAsia" w:ascii="仿宋" w:hAnsi="仿宋" w:eastAsia="仿宋" w:cs="微软雅黑"/>
          <w:color w:val="auto"/>
          <w:sz w:val="28"/>
          <w:szCs w:val="28"/>
          <w:lang w:eastAsia="zh-CN"/>
        </w:rPr>
      </w:pPr>
      <w:r>
        <w:rPr>
          <w:rFonts w:ascii="黑体" w:hAnsi="黑体" w:eastAsia="黑体" w:cs="黑体"/>
          <w:b/>
          <w:bCs/>
          <w:color w:val="auto"/>
          <w:spacing w:val="7"/>
          <w:position w:val="21"/>
          <w:sz w:val="31"/>
          <w:szCs w:val="31"/>
          <w:lang w:eastAsia="zh-CN"/>
        </w:rPr>
        <w:t>十</w:t>
      </w:r>
      <w:r>
        <w:rPr>
          <w:rFonts w:hint="eastAsia" w:ascii="黑体" w:hAnsi="黑体" w:eastAsia="黑体" w:cs="黑体"/>
          <w:b/>
          <w:bCs/>
          <w:color w:val="auto"/>
          <w:spacing w:val="7"/>
          <w:position w:val="21"/>
          <w:sz w:val="31"/>
          <w:szCs w:val="31"/>
          <w:lang w:eastAsia="zh-CN"/>
        </w:rPr>
        <w:t>二</w:t>
      </w:r>
      <w:r>
        <w:rPr>
          <w:rFonts w:ascii="黑体" w:hAnsi="黑体" w:eastAsia="黑体" w:cs="黑体"/>
          <w:b/>
          <w:bCs/>
          <w:color w:val="auto"/>
          <w:spacing w:val="7"/>
          <w:position w:val="21"/>
          <w:sz w:val="31"/>
          <w:szCs w:val="31"/>
          <w:lang w:eastAsia="zh-CN"/>
        </w:rPr>
        <w:t>、申诉与仲裁</w:t>
      </w:r>
    </w:p>
    <w:p w14:paraId="59287C04">
      <w:pPr>
        <w:spacing w:line="360" w:lineRule="auto"/>
        <w:ind w:firstLine="560" w:firstLineChars="200"/>
        <w:rPr>
          <w:rFonts w:hint="eastAsia" w:ascii="仿宋" w:hAnsi="仿宋" w:eastAsia="仿宋" w:cs="微软雅黑"/>
          <w:color w:val="auto"/>
          <w:sz w:val="28"/>
          <w:szCs w:val="28"/>
          <w:lang w:eastAsia="zh-CN"/>
        </w:rPr>
      </w:pPr>
      <w:r>
        <w:rPr>
          <w:rFonts w:hint="eastAsia" w:ascii="仿宋" w:hAnsi="仿宋" w:eastAsia="仿宋" w:cs="微软雅黑"/>
          <w:color w:val="auto"/>
          <w:sz w:val="28"/>
          <w:szCs w:val="28"/>
          <w:lang w:eastAsia="zh-CN"/>
        </w:rPr>
        <w:t>本赛项在比赛过程中若出现有失公正或有关人员违规等现象，代表队领队可在比赛结束后（选手赛场比赛内容全部完成）1小时之内向仲裁组提出书面申诉。超过时效不予受理。赛项监督仲裁工作组在接到申诉报告后的2小时内组织复议，并及时将复议结果以书面形式告知申诉方。</w:t>
      </w:r>
    </w:p>
    <w:sectPr>
      <w:footerReference r:id="rId3" w:type="default"/>
      <w:pgSz w:w="11906" w:h="16839"/>
      <w:pgMar w:top="1431" w:right="1582" w:bottom="1271" w:left="1594" w:header="0" w:footer="101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方正仿宋_GB2312">
    <w:altName w:val="仿宋"/>
    <w:panose1 w:val="00000000000000000000"/>
    <w:charset w:val="86"/>
    <w:family w:val="auto"/>
    <w:pitch w:val="default"/>
    <w:sig w:usb0="00000000" w:usb1="00000000" w:usb2="00000012" w:usb3="00000000" w:csb0="00040001" w:csb1="00000000"/>
  </w:font>
  <w:font w:name="___WRD_EMBED_SUB_899">
    <w:altName w:val="Microsoft YaHei UI Light"/>
    <w:panose1 w:val="00000000000000000000"/>
    <w:charset w:val="00"/>
    <w:family w:val="auto"/>
    <w:pitch w:val="default"/>
    <w:sig w:usb0="00000000" w:usb1="00000000" w:usb2="00000012" w:usb3="00000000" w:csb0="00040001" w:csb1="00000000"/>
  </w:font>
  <w:font w:name="Microsoft YaHei UI Light">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F5D10">
    <w:pPr>
      <w:spacing w:line="181" w:lineRule="auto"/>
      <w:ind w:left="3865"/>
      <w:rPr>
        <w:rFonts w:ascii="Times New Roman" w:hAnsi="Times New Roman" w:eastAsia="Times New Roman" w:cs="Times New Roman"/>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wZWM5YTNhOTBkZDJjYmU0OTE3YTEwOTUyMGU5OTQifQ=="/>
  </w:docVars>
  <w:rsids>
    <w:rsidRoot w:val="7929064D"/>
    <w:rsid w:val="00055B67"/>
    <w:rsid w:val="000E0D50"/>
    <w:rsid w:val="0010681E"/>
    <w:rsid w:val="001D193B"/>
    <w:rsid w:val="001E3A48"/>
    <w:rsid w:val="00240191"/>
    <w:rsid w:val="003C61EC"/>
    <w:rsid w:val="005062B0"/>
    <w:rsid w:val="00556BB3"/>
    <w:rsid w:val="00582C82"/>
    <w:rsid w:val="00597C95"/>
    <w:rsid w:val="00602C6B"/>
    <w:rsid w:val="006442B5"/>
    <w:rsid w:val="007701FF"/>
    <w:rsid w:val="00794423"/>
    <w:rsid w:val="0084105D"/>
    <w:rsid w:val="00886FA7"/>
    <w:rsid w:val="00941007"/>
    <w:rsid w:val="00B05025"/>
    <w:rsid w:val="00B16977"/>
    <w:rsid w:val="00F80D20"/>
    <w:rsid w:val="00F837D7"/>
    <w:rsid w:val="00FA7A22"/>
    <w:rsid w:val="02806CB2"/>
    <w:rsid w:val="04C2265F"/>
    <w:rsid w:val="0A3E26E0"/>
    <w:rsid w:val="1A566009"/>
    <w:rsid w:val="1D8C44DA"/>
    <w:rsid w:val="26673647"/>
    <w:rsid w:val="2E37597C"/>
    <w:rsid w:val="32675D26"/>
    <w:rsid w:val="36385C56"/>
    <w:rsid w:val="436D1D1B"/>
    <w:rsid w:val="4E4C1035"/>
    <w:rsid w:val="4FB23EFB"/>
    <w:rsid w:val="53F169C0"/>
    <w:rsid w:val="60BF17EB"/>
    <w:rsid w:val="65EA7E2D"/>
    <w:rsid w:val="732725D7"/>
    <w:rsid w:val="792906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semiHidden/>
    <w:qFormat/>
    <w:uiPriority w:val="0"/>
  </w:style>
  <w:style w:type="paragraph" w:styleId="3">
    <w:name w:val="Body Text Indent"/>
    <w:basedOn w:val="1"/>
    <w:autoRedefine/>
    <w:unhideWhenUsed/>
    <w:qFormat/>
    <w:uiPriority w:val="99"/>
    <w:pPr>
      <w:spacing w:after="120"/>
      <w:ind w:left="420" w:leftChars="200"/>
    </w:pPr>
  </w:style>
  <w:style w:type="paragraph" w:styleId="4">
    <w:name w:val="Balloon Text"/>
    <w:basedOn w:val="1"/>
    <w:link w:val="13"/>
    <w:autoRedefine/>
    <w:qFormat/>
    <w:uiPriority w:val="0"/>
    <w:rPr>
      <w:sz w:val="18"/>
      <w:szCs w:val="18"/>
    </w:rPr>
  </w:style>
  <w:style w:type="paragraph" w:styleId="5">
    <w:name w:val="footer"/>
    <w:basedOn w:val="1"/>
    <w:link w:val="15"/>
    <w:qFormat/>
    <w:uiPriority w:val="0"/>
    <w:pPr>
      <w:tabs>
        <w:tab w:val="center" w:pos="4153"/>
        <w:tab w:val="right" w:pos="8306"/>
      </w:tabs>
    </w:pPr>
    <w:rPr>
      <w:sz w:val="18"/>
      <w:szCs w:val="18"/>
    </w:rPr>
  </w:style>
  <w:style w:type="paragraph" w:styleId="6">
    <w:name w:val="header"/>
    <w:basedOn w:val="1"/>
    <w:link w:val="14"/>
    <w:qFormat/>
    <w:uiPriority w:val="0"/>
    <w:pPr>
      <w:tabs>
        <w:tab w:val="center" w:pos="4153"/>
        <w:tab w:val="right" w:pos="8306"/>
      </w:tabs>
      <w:jc w:val="center"/>
    </w:pPr>
    <w:rPr>
      <w:sz w:val="18"/>
      <w:szCs w:val="18"/>
    </w:rPr>
  </w:style>
  <w:style w:type="paragraph" w:styleId="7">
    <w:name w:val="Body Text First Indent 2"/>
    <w:basedOn w:val="1"/>
    <w:next w:val="1"/>
    <w:autoRedefine/>
    <w:unhideWhenUsed/>
    <w:qFormat/>
    <w:uiPriority w:val="99"/>
    <w:pPr>
      <w:ind w:firstLine="420" w:firstLineChars="200"/>
    </w:pPr>
    <w:rPr>
      <w:rFonts w:eastAsia="宋体"/>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styleId="12">
    <w:name w:val="List Paragraph"/>
    <w:basedOn w:val="1"/>
    <w:autoRedefine/>
    <w:unhideWhenUsed/>
    <w:qFormat/>
    <w:uiPriority w:val="99"/>
    <w:pPr>
      <w:ind w:firstLine="420" w:firstLineChars="200"/>
    </w:pPr>
  </w:style>
  <w:style w:type="character" w:customStyle="1" w:styleId="13">
    <w:name w:val="批注框文本 字符"/>
    <w:basedOn w:val="10"/>
    <w:link w:val="4"/>
    <w:qFormat/>
    <w:uiPriority w:val="0"/>
    <w:rPr>
      <w:rFonts w:ascii="Arial" w:hAnsi="Arial" w:eastAsia="Arial" w:cs="Arial"/>
      <w:snapToGrid w:val="0"/>
      <w:color w:val="000000"/>
      <w:sz w:val="18"/>
      <w:szCs w:val="18"/>
      <w:lang w:eastAsia="en-US"/>
    </w:rPr>
  </w:style>
  <w:style w:type="character" w:customStyle="1" w:styleId="14">
    <w:name w:val="页眉 字符"/>
    <w:basedOn w:val="10"/>
    <w:link w:val="6"/>
    <w:qFormat/>
    <w:uiPriority w:val="0"/>
    <w:rPr>
      <w:rFonts w:ascii="Arial" w:hAnsi="Arial" w:eastAsia="Arial" w:cs="Arial"/>
      <w:snapToGrid w:val="0"/>
      <w:color w:val="000000"/>
      <w:sz w:val="18"/>
      <w:szCs w:val="18"/>
      <w:lang w:eastAsia="en-US"/>
    </w:rPr>
  </w:style>
  <w:style w:type="character" w:customStyle="1" w:styleId="15">
    <w:name w:val="页脚 字符"/>
    <w:basedOn w:val="10"/>
    <w:link w:val="5"/>
    <w:qFormat/>
    <w:uiPriority w:val="0"/>
    <w:rPr>
      <w:rFonts w:ascii="Arial" w:hAnsi="Arial" w:eastAsia="Arial" w:cs="Arial"/>
      <w:snapToGrid w:val="0"/>
      <w:color w:val="000000"/>
      <w:sz w:val="18"/>
      <w:szCs w:val="18"/>
      <w:lang w:eastAsia="en-US"/>
    </w:rPr>
  </w:style>
  <w:style w:type="paragraph" w:customStyle="1" w:styleId="16">
    <w:name w:val="Table Text"/>
    <w:basedOn w:val="1"/>
    <w:semiHidden/>
    <w:qFormat/>
    <w:uiPriority w:val="0"/>
    <w:pPr>
      <w:widowControl w:val="0"/>
      <w:kinsoku/>
      <w:autoSpaceDE/>
      <w:autoSpaceDN/>
      <w:adjustRightInd/>
      <w:snapToGrid/>
      <w:jc w:val="both"/>
      <w:textAlignment w:val="auto"/>
    </w:pPr>
    <w:rPr>
      <w:rFonts w:ascii="宋体" w:hAnsi="宋体" w:eastAsia="宋体" w:cs="宋体"/>
      <w:snapToGrid/>
      <w:color w:val="auto"/>
      <w:kern w:val="2"/>
      <w:sz w:val="19"/>
      <w:szCs w:val="19"/>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bedee068-1139-402a-bb64-ee9a272049b8</errorID>
      <errorWord>：</errorWord>
      <group>L1_Format</group>
      <groupName>格式问题</groupName>
      <ability>L2_HalfPunc</ability>
      <abilityName>全半角检查</abilityName>
      <candidateList>
        <item>:</item>
      </candidateList>
      <explain>文本全半角错误。</explain>
      <paraID> B200593</paraID>
      <start>8</start>
      <end>9</end>
      <status>modified</status>
      <modifiedWord>:</modifiedWord>
      <trackRevisions>false</trackRevisions>
    </reviewItem>
    <reviewItem>
      <errorID>686d3336-59d0-4934-81fe-8b78860d3172</errorID>
      <errorWord>，</errorWord>
      <group>L1_Word</group>
      <groupName>字词问题</groupName>
      <ability>L2_Typo</ability>
      <abilityName>字词错误</abilityName>
      <candidateList>
        <item>，由</item>
      </candidateList>
      <explain/>
      <paraID>5E3667DA</paraID>
      <start>46</start>
      <end>47</end>
      <status>ignored</status>
      <modifiedWord/>
      <trackRevisions>false</trackRevisions>
    </reviewItem>
    <reviewItem>
      <errorID>0a4c8cbc-085d-4f29-8004-05798bfd9392</errorID>
      <errorWord>如有其它问题</errorWord>
      <group>L1_Word</group>
      <groupName>字词问题</groupName>
      <ability>L2_Alias</ability>
      <abilityName>也作/曾用词</abilityName>
      <candidateList>
        <item>如有其他问题</item>
      </candidateList>
      <explain>词汇[如有其它问题]为不规范表述或旧称，其规范书面表述为[如有其他问题]。</explain>
      <paraID>3E234CE2</paraID>
      <start>129</start>
      <end>135</end>
      <status>modified</status>
      <modifiedWord>如有其他问题</modifiedWord>
      <trackRevisions>false</trackRevisions>
    </reviewItem>
    <reviewItem>
      <errorID>68a2bc0f-af1d-4230-ae02-aa4a8b1c6176</errorID>
      <errorWord>。。</errorWord>
      <group>L1_Punc</group>
      <groupName>标点问题</groupName>
      <ability>L2_Punc</ability>
      <abilityName>标点符号检查</abilityName>
      <candidateList>
        <item>。</item>
      </candidateList>
      <explain/>
      <paraID>6B494A7F</paraID>
      <start>64</start>
      <end>65</end>
      <status>modified</status>
      <modifiedWord>。</modifiedWord>
      <trackRevisions>false</trackRevisions>
    </reviewItem>
    <reviewItem>
      <errorID>3810548e-e3b9-4c1f-8ed7-c90d81d9ebf1</errorID>
      <errorWord>截止2024</errorWord>
      <group>L1_Word</group>
      <groupName>字词问题</groupName>
      <ability>L2_Typo</ability>
      <abilityName>字词错误</abilityName>
      <candidateList>
        <item>截至2024</item>
      </candidateList>
      <explain/>
      <paraID>5BF09D1F</paraID>
      <start>3</start>
      <end>9</end>
      <status>modified</status>
      <modifiedWord>截至2024</modifiedWord>
      <trackRevisions>false</trackRevisions>
    </reviewItem>
    <reviewItem>
      <errorID>067dc4c3-91a8-4547-bf17-383a9938a10c</errorID>
      <errorWord>截止</errorWord>
      <group>L1_Word</group>
      <groupName>字词问题</groupName>
      <ability>L2_Typo</ability>
      <abilityName>字词错误</abilityName>
      <candidateList>
        <item>截至</item>
      </candidateList>
      <explain>存在发音相同字词的误用。</explain>
      <paraID>38C89F54</paraID>
      <start>3</start>
      <end>5</end>
      <status>modified</status>
      <modifiedWord>截至</modifiedWord>
      <trackRevisions>false</trackRevisions>
    </reviewItem>
    <reviewItem>
      <errorID>ede5239f-a336-46ed-9a8e-448128f24ede</errorID>
      <errorWord>截止2024</errorWord>
      <group>L1_Word</group>
      <groupName>字词问题</groupName>
      <ability>L2_Typo</ability>
      <abilityName>字词错误</abilityName>
      <candidateList>
        <item>截至2024</item>
      </candidateList>
      <explain/>
      <paraID> 3953708</paraID>
      <start>3</start>
      <end>9</end>
      <status>modified</status>
      <modifiedWord>截至2024</modifiedWord>
      <trackRevisions>false</trackRevisions>
    </reviewItem>
    <reviewItem>
      <errorID>dadb1da0-cc40-46fd-aa13-376bb285a90d</errorID>
      <errorWord>其它</errorWord>
      <group>L1_Word</group>
      <groupName>字词问题</groupName>
      <ability>L2_Alias</ability>
      <abilityName>也作/曾用词</abilityName>
      <candidateList>
        <item>其他</item>
      </candidateList>
      <explain>词汇[其它]为不规范表述或旧称，其规范书面表述为[其他]。</explain>
      <paraID> 3953708</paraID>
      <start>24</start>
      <end>26</end>
      <status>modified</status>
      <modifiedWord>其他</modifiedWord>
      <trackRevisions>false</trackRevisions>
    </reviewItem>
    <reviewItem>
      <errorID>571cac47-56f5-4273-82a7-68a7692cdb8b</errorID>
      <errorWord>4十</errorWord>
      <group>L1_Knowledge</group>
      <groupName>知识性问题</groupName>
      <ability>L2_Knowledge</ability>
      <abilityName>其他知识</abilityName>
      <candidateList>
        <item>40</item>
      </candidateList>
      <explain/>
      <paraID>6AB856A1</paraID>
      <start>22</start>
      <end>24</end>
      <status>ignored</status>
      <modifiedWord/>
      <trackRevisions>false</trackRevisions>
    </reviewItem>
    <reviewItem>
      <errorID>a8e75e5d-96c0-4423-8b77-aa3e4115bbd1</errorID>
      <errorWord>员</errorWord>
      <group>L1_Word</group>
      <groupName>字词问题</groupName>
      <ability>L2_Typo</ability>
      <abilityName>字词错误</abilityName>
      <candidateList>
        <item>员工</item>
      </candidateList>
      <explain/>
      <paraID>4DDA8AC4</paraID>
      <start>34</start>
      <end>36</end>
      <status>modified</status>
      <modifiedWord>员工</modifiedWord>
      <trackRevisions>false</trackRevisions>
    </reviewItem>
    <reviewItem>
      <errorID>64dc60af-b31f-4a95-a2a9-683572cc06f8</errorID>
      <errorWord>交货量</errorWord>
      <group>L1_Word</group>
      <groupName>字词问题</groupName>
      <ability>L2_Typo</ability>
      <abilityName>字词错误</abilityName>
      <candidateList>
        <item>交货</item>
      </candidateList>
      <explain/>
      <paraID>1F04AEEA</paraID>
      <start>60</start>
      <end>63</end>
      <status>ignored</status>
      <modifiedWord/>
      <trackRevisions>false</trackRevisions>
    </reviewItem>
    <reviewItem>
      <errorID>8632d341-5c36-4c20-9ca6-7ad1c805bc73</errorID>
      <errorWord>(</errorWord>
      <group>L1_Format</group>
      <groupName>格式问题</groupName>
      <ability>L2_HalfPunc</ability>
      <abilityName>全半角检查</abilityName>
      <candidateList>
        <item>（</item>
      </candidateList>
      <explain>文本全半角错误。</explain>
      <paraID>2B3DB522</paraID>
      <start>30</start>
      <end>31</end>
      <status>modified</status>
      <modifiedWord>（</modifiedWord>
      <trackRevisions>false</trackRevisions>
    </reviewItem>
    <reviewItem>
      <errorID>18cbf732-6985-4eef-82aa-cc88b9c0a8a0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66F898BC</paraID>
      <start>0</start>
      <end>3</end>
      <status>modified</status>
      <modifiedWord>（1）</modifiedWord>
      <trackRevisions>false</trackRevisions>
    </reviewItem>
    <reviewItem>
      <errorID>024fe94b-08ef-435b-a1ea-f7a9bddf7cde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368D74FB</paraID>
      <start>0</start>
      <end>3</end>
      <status>modified</status>
      <modifiedWord>（2）</modifiedWord>
      <trackRevisions>false</trackRevisions>
    </reviewItem>
    <reviewItem>
      <errorID>4d01f92c-c4b6-4261-941a-73053a1dd7fa</errorID>
      <errorWord>)</errorWord>
      <group>L1_Format</group>
      <groupName>格式问题</groupName>
      <ability>L2_HalfPunc</ability>
      <abilityName>全半角检查</abilityName>
      <candidateList>
        <item>）</item>
      </candidateList>
      <explain>文本全半角错误。</explain>
      <paraID>1F10FCC2</paraID>
      <start>16</start>
      <end>17</end>
      <status>modified</status>
      <modifiedWord>）</modifiedWord>
      <trackRevisions>false</trackRevisions>
    </reviewItem>
    <reviewItem>
      <errorID>d99b4202-60bd-4783-8df6-0d6705c812de</errorID>
      <errorWord>)</errorWord>
      <group>L1_Format</group>
      <groupName>格式问题</groupName>
      <ability>L2_HalfPunc</ability>
      <abilityName>全半角检查</abilityName>
      <candidateList>
        <item>）</item>
      </candidateList>
      <explain>文本全半角错误。</explain>
      <paraID>726CC8AB</paraID>
      <start>17</start>
      <end>18</end>
      <status>modified</status>
      <modifiedWord>）</modifiedWord>
      <trackRevisions>false</trackRevisions>
    </reviewItem>
    <reviewItem>
      <errorID>1d69e9f5-ccc2-464a-a926-2c7f2b3b6a31</errorID>
      <errorWord>)</errorWord>
      <group>L1_Format</group>
      <groupName>格式问题</groupName>
      <ability>L2_HalfPunc</ability>
      <abilityName>全半角检查</abilityName>
      <candidateList>
        <item>）</item>
      </candidateList>
      <explain>文本全半角错误。</explain>
      <paraID>5C900ED3</paraID>
      <start>16</start>
      <end>17</end>
      <status>modified</status>
      <modifiedWord>）</modifiedWord>
      <trackRevisions>false</trackRevisions>
    </reviewItem>
    <reviewItem>
      <errorID>4c691c1b-6591-41b8-8e39-61281e301f8f</errorID>
      <errorWord>)</errorWord>
      <group>L1_Format</group>
      <groupName>格式问题</groupName>
      <ability>L2_HalfPunc</ability>
      <abilityName>全半角检查</abilityName>
      <candidateList>
        <item>）</item>
      </candidateList>
      <explain>文本全半角错误。</explain>
      <paraID>3A621AF4</paraID>
      <start>16</start>
      <end>17</end>
      <status>modified</status>
      <modifiedWord>）</modifiedWord>
      <trackRevisions>false</trackRevisions>
    </reviewItem>
    <reviewItem>
      <errorID>b28e05d8-7b54-4767-8a90-0dd017d78ad3</errorID>
      <errorWord>队</errorWord>
      <group>L1_Word</group>
      <groupName>字词问题</groupName>
      <ability>L2_Typo</ability>
      <abilityName>字词错误</abilityName>
      <candidateList>
        <item>队伍</item>
      </candidateList>
      <explain/>
      <paraID>1C75799B</paraID>
      <start>17</start>
      <end>18</end>
      <status>ignored</status>
      <modifiedWord/>
      <trackRevisions>false</trackRevisions>
    </reviewItem>
    <reviewItem>
      <errorID>136d3673-474f-49d5-89aa-4bdfe2d28de0</errorID>
      <errorWord>(</errorWord>
      <group>L1_Format</group>
      <groupName>格式问题</groupName>
      <ability>L2_HalfPunc</ability>
      <abilityName>全半角检查</abilityName>
      <candidateList>
        <item>（</item>
      </candidateList>
      <explain>文本全半角错误。</explain>
      <paraID>1C75799B</paraID>
      <start>49</start>
      <end>50</end>
      <status>modified</status>
      <modifiedWord>（</modifiedWord>
      <trackRevisions>false</trackRevisions>
    </reviewItem>
    <reviewItem>
      <errorID>e9f9d930-7b1d-45e8-bc6c-b0a42f83b382</errorID>
      <errorWord>)</errorWord>
      <group>L1_Format</group>
      <groupName>格式问题</groupName>
      <ability>L2_HalfPunc</ability>
      <abilityName>全半角检查</abilityName>
      <candidateList>
        <item>）</item>
      </candidateList>
      <explain>文本全半角错误。</explain>
      <paraID>1C75799B</paraID>
      <start>58</start>
      <end>59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401a7c99-0302-4b0c-aa08-637fbe8d7e4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3995</Words>
  <Characters>4376</Characters>
  <Lines>59</Lines>
  <Paragraphs>16</Paragraphs>
  <TotalTime>4</TotalTime>
  <ScaleCrop>false</ScaleCrop>
  <LinksUpToDate>false</LinksUpToDate>
  <CharactersWithSpaces>4402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2025-12-11T05:55:00Z</dcterms:created>
  <dc:creator>hi</dc:creator>
  <cp:lastModifiedBy>Bianca</cp:lastModifiedBy>
  <cp:lastPrinted>2024-03-04T09:38:00Z</cp:lastPrinted>
  <dcterms:modified xsi:type="dcterms:W3CDTF">2025-12-15T02:31:13Z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95D010E34EA94FE7A82A882A5C4AA7E6_11</vt:lpwstr>
  </property>
  <property fmtid="{D5CDD505-2E9C-101B-9397-08002B2CF9AE}" pid="4" name="KSOTemplateDocerSaveRecord">
    <vt:lpwstr>eyJoZGlkIjoiNGY3NDk4NDNjNDU5ZjFjYjliODc3NDQyYWFhN2I4ZjgiLCJ1c2VySWQiOiI0MTU3NjMzNDMifQ==</vt:lpwstr>
  </property>
</Properties>
</file>