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72DC6" w14:textId="77777777" w:rsidR="00E25E3A" w:rsidRDefault="00000000">
      <w:pPr>
        <w:jc w:val="center"/>
        <w:outlineLvl w:val="0"/>
        <w:rPr>
          <w:rFonts w:ascii="黑体" w:eastAsia="黑体" w:hAnsi="黑体" w:cs="黑体" w:hint="eastAsia"/>
          <w:sz w:val="30"/>
          <w:szCs w:val="30"/>
          <w:lang w:val="en-US"/>
        </w:rPr>
      </w:pPr>
      <w:r>
        <w:rPr>
          <w:rFonts w:ascii="黑体" w:eastAsia="黑体" w:hAnsi="黑体" w:cs="黑体" w:hint="eastAsia"/>
          <w:sz w:val="30"/>
          <w:szCs w:val="30"/>
          <w:lang w:val="en-US"/>
        </w:rPr>
        <w:t>2026年河北省职业院校技能大赛</w:t>
      </w:r>
    </w:p>
    <w:p w14:paraId="14C3EC09" w14:textId="77777777" w:rsidR="00E25E3A" w:rsidRDefault="00000000">
      <w:pPr>
        <w:jc w:val="center"/>
        <w:outlineLvl w:val="0"/>
        <w:rPr>
          <w:rFonts w:ascii="黑体" w:eastAsia="黑体" w:hAnsi="黑体" w:cs="黑体" w:hint="eastAsia"/>
          <w:sz w:val="30"/>
          <w:szCs w:val="30"/>
          <w:lang w:val="en-US"/>
        </w:rPr>
      </w:pPr>
      <w:r>
        <w:rPr>
          <w:rFonts w:ascii="黑体" w:eastAsia="黑体" w:hAnsi="黑体" w:cs="黑体" w:hint="eastAsia"/>
          <w:sz w:val="30"/>
          <w:szCs w:val="30"/>
          <w:lang w:val="en-US"/>
        </w:rPr>
        <w:t>《WPS办公应用》竞赛规程</w:t>
      </w:r>
    </w:p>
    <w:p w14:paraId="3B42C659" w14:textId="77777777" w:rsidR="00E25E3A" w:rsidRDefault="00E25E3A">
      <w:pPr>
        <w:jc w:val="center"/>
        <w:rPr>
          <w:rFonts w:ascii="黑体" w:eastAsia="黑体" w:hAnsi="黑体" w:cs="黑体" w:hint="eastAsia"/>
          <w:sz w:val="30"/>
          <w:szCs w:val="30"/>
          <w:lang w:val="en-US"/>
        </w:rPr>
      </w:pPr>
    </w:p>
    <w:p w14:paraId="0BC01D33" w14:textId="77777777" w:rsidR="00E25E3A" w:rsidRDefault="00000000">
      <w:pPr>
        <w:pStyle w:val="1"/>
        <w:rPr>
          <w:rFonts w:hint="eastAsia"/>
          <w:lang w:val="en-US"/>
        </w:rPr>
      </w:pPr>
      <w:r>
        <w:rPr>
          <w:rFonts w:hint="eastAsia"/>
          <w:lang w:val="en-US"/>
        </w:rPr>
        <w:t>大赛名称</w:t>
      </w:r>
    </w:p>
    <w:p w14:paraId="642CF156" w14:textId="77777777" w:rsidR="00E25E3A" w:rsidRDefault="00000000">
      <w:pPr>
        <w:spacing w:beforeLines="50" w:before="156" w:afterLines="50" w:after="156"/>
        <w:ind w:firstLineChars="200" w:firstLine="480"/>
        <w:rPr>
          <w:rFonts w:hint="eastAsia"/>
          <w:sz w:val="24"/>
          <w:szCs w:val="24"/>
        </w:rPr>
      </w:pPr>
      <w:r>
        <w:rPr>
          <w:rFonts w:hint="eastAsia"/>
          <w:sz w:val="24"/>
          <w:szCs w:val="24"/>
          <w:lang w:val="en-US"/>
        </w:rPr>
        <w:t>赛项</w:t>
      </w:r>
      <w:r>
        <w:rPr>
          <w:rFonts w:hint="eastAsia"/>
          <w:sz w:val="24"/>
          <w:szCs w:val="24"/>
        </w:rPr>
        <w:t>名称：WPS办公应用</w:t>
      </w:r>
    </w:p>
    <w:p w14:paraId="2B3358D8" w14:textId="77777777" w:rsidR="00E25E3A" w:rsidRDefault="00000000">
      <w:pPr>
        <w:spacing w:beforeLines="50" w:before="156" w:afterLines="50" w:after="156"/>
        <w:ind w:firstLineChars="200" w:firstLine="480"/>
        <w:rPr>
          <w:rFonts w:hint="eastAsia"/>
          <w:sz w:val="24"/>
          <w:szCs w:val="24"/>
          <w:lang w:val="en-US"/>
        </w:rPr>
      </w:pPr>
      <w:r>
        <w:rPr>
          <w:rFonts w:hint="eastAsia"/>
          <w:sz w:val="24"/>
          <w:szCs w:val="24"/>
          <w:lang w:val="en-US"/>
        </w:rPr>
        <w:t>赛项级别：省级</w:t>
      </w:r>
    </w:p>
    <w:p w14:paraId="6BE41FD2" w14:textId="77777777" w:rsidR="00E25E3A" w:rsidRDefault="00000000">
      <w:pPr>
        <w:spacing w:beforeLines="50" w:before="156" w:afterLines="50" w:after="156"/>
        <w:ind w:firstLineChars="200" w:firstLine="480"/>
        <w:rPr>
          <w:rFonts w:hint="eastAsia"/>
          <w:sz w:val="24"/>
          <w:szCs w:val="24"/>
          <w:lang w:val="en-US"/>
        </w:rPr>
      </w:pPr>
      <w:r>
        <w:rPr>
          <w:rFonts w:hint="eastAsia"/>
          <w:sz w:val="24"/>
          <w:szCs w:val="24"/>
          <w:lang w:val="en-US"/>
        </w:rPr>
        <w:t>比赛形式：高职团体赛</w:t>
      </w:r>
    </w:p>
    <w:p w14:paraId="29A5B4D3" w14:textId="77777777" w:rsidR="00E25E3A" w:rsidRDefault="00000000">
      <w:pPr>
        <w:pStyle w:val="1"/>
        <w:rPr>
          <w:rFonts w:hint="eastAsia"/>
          <w:lang w:val="en-US"/>
        </w:rPr>
      </w:pPr>
      <w:r>
        <w:rPr>
          <w:rFonts w:hint="eastAsia"/>
          <w:lang w:val="en-US"/>
        </w:rPr>
        <w:t>大赛目的</w:t>
      </w:r>
    </w:p>
    <w:p w14:paraId="5516CE1B" w14:textId="77777777" w:rsidR="00E25E3A" w:rsidRDefault="00000000">
      <w:pPr>
        <w:widowControl/>
        <w:spacing w:line="360" w:lineRule="auto"/>
        <w:ind w:firstLineChars="200" w:firstLine="480"/>
        <w:rPr>
          <w:rFonts w:hint="eastAsia"/>
        </w:rPr>
      </w:pPr>
      <w:r>
        <w:rPr>
          <w:rFonts w:hint="eastAsia"/>
          <w:sz w:val="24"/>
          <w:szCs w:val="24"/>
          <w:lang w:val="en-US" w:bidi="ar"/>
        </w:rPr>
        <w:t>大赛深入贯彻《国家职业教育改革实施方案》（国发【2019】4号）及《2025年世界职业院校技能大赛实施方案》（</w:t>
      </w:r>
      <w:proofErr w:type="gramStart"/>
      <w:r>
        <w:rPr>
          <w:rFonts w:hint="eastAsia"/>
          <w:sz w:val="24"/>
          <w:szCs w:val="24"/>
          <w:lang w:val="en-US" w:bidi="ar"/>
        </w:rPr>
        <w:t>教职成函〔2025〕</w:t>
      </w:r>
      <w:proofErr w:type="gramEnd"/>
      <w:r>
        <w:rPr>
          <w:rFonts w:hint="eastAsia"/>
          <w:sz w:val="24"/>
          <w:szCs w:val="24"/>
          <w:lang w:val="en-US" w:bidi="ar"/>
        </w:rPr>
        <w:t>4号）文件精神，紧扣世界职业院校技能大赛“技</w:t>
      </w:r>
      <w:proofErr w:type="gramStart"/>
      <w:r>
        <w:rPr>
          <w:rFonts w:hint="eastAsia"/>
          <w:sz w:val="24"/>
          <w:szCs w:val="24"/>
          <w:lang w:val="en-US" w:bidi="ar"/>
        </w:rPr>
        <w:t>炫</w:t>
      </w:r>
      <w:proofErr w:type="gramEnd"/>
      <w:r>
        <w:rPr>
          <w:rFonts w:hint="eastAsia"/>
          <w:sz w:val="24"/>
          <w:szCs w:val="24"/>
          <w:lang w:val="en-US" w:bidi="ar"/>
        </w:rPr>
        <w:t>青春 能创未来”的主题精神与“面向产业、面向创新”的核心导向，与院校专业课程体系改革相结合，以学生发展为中心，以就业为导向，积极探索和推进“岗课赛证”综合人才培养方式。</w:t>
      </w:r>
    </w:p>
    <w:p w14:paraId="66EDB846" w14:textId="77777777" w:rsidR="00E25E3A" w:rsidRDefault="00000000">
      <w:pPr>
        <w:widowControl/>
        <w:spacing w:line="360" w:lineRule="auto"/>
        <w:ind w:firstLineChars="200" w:firstLine="480"/>
        <w:rPr>
          <w:rFonts w:hint="eastAsia"/>
        </w:rPr>
      </w:pPr>
      <w:r>
        <w:rPr>
          <w:rFonts w:hint="eastAsia"/>
          <w:sz w:val="24"/>
          <w:szCs w:val="24"/>
          <w:lang w:val="en-US" w:bidi="ar"/>
        </w:rPr>
        <w:t>在中国</w:t>
      </w:r>
      <w:proofErr w:type="gramStart"/>
      <w:r>
        <w:rPr>
          <w:rFonts w:hint="eastAsia"/>
          <w:sz w:val="24"/>
          <w:szCs w:val="24"/>
          <w:lang w:val="en-US" w:bidi="ar"/>
        </w:rPr>
        <w:t>信创产业</w:t>
      </w:r>
      <w:proofErr w:type="gramEnd"/>
      <w:r>
        <w:rPr>
          <w:rFonts w:hint="eastAsia"/>
          <w:sz w:val="24"/>
          <w:szCs w:val="24"/>
          <w:lang w:val="en-US" w:bidi="ar"/>
        </w:rPr>
        <w:t>背景下，WPS办公软件作为基础办公应用领域最</w:t>
      </w:r>
      <w:proofErr w:type="gramStart"/>
      <w:r>
        <w:rPr>
          <w:rFonts w:hint="eastAsia"/>
          <w:sz w:val="24"/>
          <w:szCs w:val="24"/>
          <w:lang w:val="en-US" w:bidi="ar"/>
        </w:rPr>
        <w:t>具核心</w:t>
      </w:r>
      <w:proofErr w:type="gramEnd"/>
      <w:r>
        <w:rPr>
          <w:rFonts w:hint="eastAsia"/>
          <w:sz w:val="24"/>
          <w:szCs w:val="24"/>
          <w:lang w:val="en-US" w:bidi="ar"/>
        </w:rPr>
        <w:t>技术优势的国产化软件，其应用技能已成为国产化办公领域人才的必备技能，这与世界职业院校技能大赛“对接国家战略、服务产业转型升级”的赛道设置理念高度契合。通过大赛将职业岗位需求与院校和学生紧密关联，呼应世界职业院校技能大赛“选自真场景、解决真问题、展示真技能”的目标定位，不仅使院校的教学建设更具针对性和实用性，激励学生提升实践技能、职业素养与创新能力，还能拉近院校与企业之间的距离，强化学生的学习动力和就业意识，为学校教育与产业行业搭建融合通道。</w:t>
      </w:r>
    </w:p>
    <w:p w14:paraId="48C346CC" w14:textId="77777777" w:rsidR="00E25E3A" w:rsidRDefault="00000000">
      <w:pPr>
        <w:widowControl/>
        <w:spacing w:line="360" w:lineRule="auto"/>
        <w:ind w:firstLineChars="200" w:firstLine="480"/>
        <w:rPr>
          <w:rFonts w:hint="eastAsia"/>
          <w:sz w:val="24"/>
          <w:szCs w:val="24"/>
        </w:rPr>
      </w:pPr>
      <w:proofErr w:type="gramStart"/>
      <w:r>
        <w:rPr>
          <w:rFonts w:hint="eastAsia"/>
          <w:sz w:val="24"/>
          <w:szCs w:val="24"/>
          <w:lang w:val="en-US" w:bidi="ar"/>
        </w:rPr>
        <w:t>坚持赛</w:t>
      </w:r>
      <w:proofErr w:type="gramEnd"/>
      <w:r>
        <w:rPr>
          <w:rFonts w:hint="eastAsia"/>
          <w:sz w:val="24"/>
          <w:szCs w:val="24"/>
          <w:lang w:val="en-US" w:bidi="ar"/>
        </w:rPr>
        <w:t>训结合，将大赛作为纽带，建立课与赛、证与赛的紧密联结，实现大赛、课程和证书的有机结合，打造“课证赛深度融合、服务产业发展、助力国产化进程”的大赛格局。通过提升具备实践能力和创新能力的高素质国产化办公应用型技能人才培养质量，增强学生社会竞争能力，促进校企合作，深化产教融合，</w:t>
      </w:r>
      <w:proofErr w:type="gramStart"/>
      <w:r>
        <w:rPr>
          <w:rFonts w:hint="eastAsia"/>
          <w:sz w:val="24"/>
          <w:szCs w:val="24"/>
          <w:lang w:val="en-US" w:bidi="ar"/>
        </w:rPr>
        <w:t>既落实</w:t>
      </w:r>
      <w:proofErr w:type="gramEnd"/>
      <w:r>
        <w:rPr>
          <w:rFonts w:hint="eastAsia"/>
          <w:sz w:val="24"/>
          <w:szCs w:val="24"/>
          <w:lang w:val="en-US" w:bidi="ar"/>
        </w:rPr>
        <w:t>世界职业院校技能大赛“强化综合育人功能”的要求，又实现“以赛促学、以赛促教、以赛促改”的核心目标，为职业教育服务区域产业发展贡献力量。</w:t>
      </w:r>
    </w:p>
    <w:p w14:paraId="067FD322" w14:textId="77777777" w:rsidR="00E25E3A" w:rsidRDefault="00000000">
      <w:pPr>
        <w:pStyle w:val="1"/>
        <w:rPr>
          <w:rFonts w:hint="eastAsia"/>
          <w:sz w:val="24"/>
          <w:szCs w:val="24"/>
          <w:lang w:val="en-US"/>
        </w:rPr>
      </w:pPr>
      <w:r>
        <w:rPr>
          <w:rFonts w:hint="eastAsia"/>
          <w:lang w:val="en-US"/>
        </w:rPr>
        <w:lastRenderedPageBreak/>
        <w:t>组织机构</w:t>
      </w:r>
    </w:p>
    <w:p w14:paraId="70D37CB7" w14:textId="77777777" w:rsidR="00E25E3A" w:rsidRDefault="00000000">
      <w:pPr>
        <w:pStyle w:val="20"/>
        <w:spacing w:before="156" w:after="156"/>
        <w:rPr>
          <w:lang w:val="en-US"/>
        </w:rPr>
      </w:pPr>
      <w:r>
        <w:rPr>
          <w:rFonts w:hint="eastAsia"/>
          <w:lang w:val="en-US"/>
        </w:rPr>
        <w:t>（一）组织机构</w:t>
      </w:r>
    </w:p>
    <w:p w14:paraId="7C646F9D"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主办单位：河北省教育厅</w:t>
      </w:r>
    </w:p>
    <w:p w14:paraId="620EB215" w14:textId="77777777" w:rsidR="0052494A" w:rsidRDefault="00000000" w:rsidP="0052494A">
      <w:pPr>
        <w:widowControl/>
        <w:shd w:val="clear" w:color="auto" w:fill="FFFFFF"/>
        <w:spacing w:line="600" w:lineRule="atLeast"/>
        <w:ind w:firstLineChars="200" w:firstLine="480"/>
        <w:rPr>
          <w:rFonts w:ascii="仿宋_GB2312" w:eastAsia="仿宋_GB2312" w:hAnsi="ˎ̥" w:hint="eastAsia"/>
          <w:color w:val="000000"/>
          <w:spacing w:val="-21"/>
          <w:sz w:val="32"/>
          <w:szCs w:val="32"/>
          <w:shd w:val="clear" w:color="auto" w:fill="FFFFFF"/>
        </w:rPr>
      </w:pPr>
      <w:r>
        <w:rPr>
          <w:rFonts w:hint="eastAsia"/>
          <w:sz w:val="24"/>
          <w:szCs w:val="24"/>
          <w:lang w:val="en-US"/>
        </w:rPr>
        <w:t>承办单位：</w:t>
      </w:r>
      <w:r w:rsidR="0052494A" w:rsidRPr="0052494A">
        <w:rPr>
          <w:rFonts w:hint="eastAsia"/>
          <w:sz w:val="24"/>
          <w:szCs w:val="24"/>
          <w:lang w:val="en-US"/>
        </w:rPr>
        <w:t>河北省新一代信息技术职业教育集团</w:t>
      </w:r>
    </w:p>
    <w:p w14:paraId="341AD30C" w14:textId="68D2C74A" w:rsidR="00E25E3A" w:rsidRDefault="00000000" w:rsidP="0052494A">
      <w:pPr>
        <w:spacing w:line="360" w:lineRule="auto"/>
        <w:ind w:firstLineChars="700" w:firstLine="1680"/>
        <w:rPr>
          <w:rFonts w:hint="eastAsia"/>
          <w:sz w:val="24"/>
          <w:szCs w:val="24"/>
          <w:lang w:val="en-US"/>
        </w:rPr>
      </w:pPr>
      <w:r>
        <w:rPr>
          <w:rFonts w:hint="eastAsia"/>
          <w:sz w:val="24"/>
          <w:szCs w:val="24"/>
          <w:lang w:val="en-US"/>
        </w:rPr>
        <w:t>石家庄职业技术学院</w:t>
      </w:r>
    </w:p>
    <w:p w14:paraId="041F3454"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支持单位：北京金山办公软件股份有限公司、</w:t>
      </w:r>
    </w:p>
    <w:p w14:paraId="3C271A23" w14:textId="77777777" w:rsidR="00E25E3A" w:rsidRDefault="00000000">
      <w:pPr>
        <w:spacing w:line="360" w:lineRule="auto"/>
        <w:ind w:firstLineChars="700" w:firstLine="1680"/>
        <w:rPr>
          <w:rFonts w:hint="eastAsia"/>
          <w:sz w:val="24"/>
          <w:szCs w:val="24"/>
          <w:lang w:val="en-US"/>
        </w:rPr>
      </w:pPr>
      <w:r>
        <w:rPr>
          <w:rFonts w:hint="eastAsia"/>
          <w:sz w:val="24"/>
          <w:szCs w:val="24"/>
          <w:lang w:val="en-US"/>
        </w:rPr>
        <w:t>河北定点优选网络科技有限公司</w:t>
      </w:r>
    </w:p>
    <w:p w14:paraId="43227D37" w14:textId="77777777" w:rsidR="00E25E3A" w:rsidRDefault="00000000">
      <w:pPr>
        <w:pStyle w:val="20"/>
        <w:spacing w:before="156" w:after="156"/>
        <w:rPr>
          <w:lang w:val="en-US"/>
        </w:rPr>
      </w:pPr>
      <w:r>
        <w:rPr>
          <w:rFonts w:hint="eastAsia"/>
          <w:lang w:val="en-US"/>
        </w:rPr>
        <w:t>（二）实施机构</w:t>
      </w:r>
    </w:p>
    <w:p w14:paraId="1D2A9248" w14:textId="77777777" w:rsidR="00E25E3A" w:rsidRDefault="00000000">
      <w:pPr>
        <w:numPr>
          <w:ilvl w:val="0"/>
          <w:numId w:val="3"/>
        </w:numPr>
        <w:spacing w:line="360" w:lineRule="auto"/>
        <w:ind w:firstLineChars="200" w:firstLine="480"/>
        <w:outlineLvl w:val="2"/>
        <w:rPr>
          <w:rFonts w:hint="eastAsia"/>
          <w:sz w:val="24"/>
          <w:szCs w:val="24"/>
          <w:lang w:val="en-US"/>
        </w:rPr>
      </w:pPr>
      <w:r>
        <w:rPr>
          <w:rFonts w:hint="eastAsia"/>
          <w:sz w:val="24"/>
          <w:szCs w:val="24"/>
          <w:lang w:val="en-US"/>
        </w:rPr>
        <w:t>大赛执委会</w:t>
      </w:r>
    </w:p>
    <w:p w14:paraId="053A8BD5"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赛事执委会为本次比赛的</w:t>
      </w:r>
      <w:proofErr w:type="gramStart"/>
      <w:r>
        <w:rPr>
          <w:rFonts w:hint="eastAsia"/>
          <w:sz w:val="24"/>
          <w:szCs w:val="24"/>
          <w:lang w:val="en-US"/>
        </w:rPr>
        <w:t>最高职能</w:t>
      </w:r>
      <w:proofErr w:type="gramEnd"/>
      <w:r>
        <w:rPr>
          <w:rFonts w:hint="eastAsia"/>
          <w:sz w:val="24"/>
          <w:szCs w:val="24"/>
          <w:lang w:val="en-US"/>
        </w:rPr>
        <w:t>部门，负责赛事整体的监督、统筹、规划、部署和验收等一切与赛事相关的工作。下设监督仲裁组。</w:t>
      </w:r>
    </w:p>
    <w:p w14:paraId="32131C48" w14:textId="77777777" w:rsidR="00E25E3A" w:rsidRDefault="00000000">
      <w:pPr>
        <w:numPr>
          <w:ilvl w:val="0"/>
          <w:numId w:val="3"/>
        </w:numPr>
        <w:spacing w:line="360" w:lineRule="auto"/>
        <w:ind w:firstLineChars="200" w:firstLine="480"/>
        <w:outlineLvl w:val="2"/>
        <w:rPr>
          <w:rFonts w:hint="eastAsia"/>
          <w:sz w:val="24"/>
          <w:szCs w:val="24"/>
          <w:lang w:val="en-US"/>
        </w:rPr>
      </w:pPr>
      <w:r>
        <w:rPr>
          <w:rFonts w:hint="eastAsia"/>
          <w:sz w:val="24"/>
          <w:szCs w:val="24"/>
          <w:lang w:val="en-US"/>
        </w:rPr>
        <w:t>裁判组和评审专家组</w:t>
      </w:r>
    </w:p>
    <w:p w14:paraId="2230CEF3"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裁判组根据职能分设内容专家组、评审裁判组、赛场裁判组，主要负责：大赛技术文件的编撰、赛项解释、赛项内容和评审的制定、内部培训，以及赛场流程和秩序的维护等事宜，任何专家成员和裁判员不得参与各参赛队赛前指导工作。</w:t>
      </w:r>
    </w:p>
    <w:p w14:paraId="457FFD1E" w14:textId="77777777" w:rsidR="00E25E3A" w:rsidRDefault="00000000">
      <w:pPr>
        <w:numPr>
          <w:ilvl w:val="0"/>
          <w:numId w:val="3"/>
        </w:numPr>
        <w:spacing w:line="360" w:lineRule="auto"/>
        <w:ind w:firstLineChars="200" w:firstLine="480"/>
        <w:outlineLvl w:val="2"/>
        <w:rPr>
          <w:rFonts w:hint="eastAsia"/>
          <w:sz w:val="24"/>
          <w:szCs w:val="24"/>
          <w:lang w:val="en-US"/>
        </w:rPr>
      </w:pPr>
      <w:r>
        <w:rPr>
          <w:rFonts w:hint="eastAsia"/>
          <w:sz w:val="24"/>
          <w:szCs w:val="24"/>
          <w:lang w:val="en-US"/>
        </w:rPr>
        <w:t>技术工作组</w:t>
      </w:r>
    </w:p>
    <w:p w14:paraId="58A120BE" w14:textId="79BBA34D" w:rsidR="00E25E3A" w:rsidRDefault="00000000" w:rsidP="00F25C88">
      <w:pPr>
        <w:spacing w:line="360" w:lineRule="auto"/>
        <w:ind w:firstLineChars="200" w:firstLine="480"/>
        <w:rPr>
          <w:rFonts w:hint="eastAsia"/>
          <w:sz w:val="24"/>
          <w:szCs w:val="24"/>
          <w:lang w:val="en-US"/>
        </w:rPr>
      </w:pPr>
      <w:r>
        <w:rPr>
          <w:rFonts w:hint="eastAsia"/>
          <w:sz w:val="24"/>
          <w:szCs w:val="24"/>
          <w:lang w:val="en-US"/>
        </w:rPr>
        <w:t>技术工作组由赛事执委会联系并组织，负责大赛软件测试和维护、赛场设备和网络条件等验收，以及协助解决比赛过程中遇到的技术问题。</w:t>
      </w:r>
    </w:p>
    <w:p w14:paraId="3871EFB7" w14:textId="77777777" w:rsidR="00E25E3A" w:rsidRDefault="00000000">
      <w:pPr>
        <w:pStyle w:val="1"/>
        <w:rPr>
          <w:rFonts w:hint="eastAsia"/>
          <w:lang w:val="en-US"/>
        </w:rPr>
      </w:pPr>
      <w:r>
        <w:rPr>
          <w:rFonts w:hint="eastAsia"/>
          <w:lang w:val="en-US"/>
        </w:rPr>
        <w:t>大赛内容</w:t>
      </w:r>
    </w:p>
    <w:p w14:paraId="06061F64" w14:textId="77777777" w:rsidR="00E25E3A" w:rsidRDefault="00000000">
      <w:pPr>
        <w:pStyle w:val="20"/>
        <w:numPr>
          <w:ilvl w:val="0"/>
          <w:numId w:val="4"/>
        </w:numPr>
        <w:spacing w:before="156" w:after="156"/>
        <w:rPr>
          <w:lang w:val="en-US"/>
        </w:rPr>
      </w:pPr>
      <w:r>
        <w:rPr>
          <w:rFonts w:hint="eastAsia"/>
          <w:lang w:val="en-US"/>
        </w:rPr>
        <w:t>比赛形式</w:t>
      </w:r>
    </w:p>
    <w:tbl>
      <w:tblPr>
        <w:tblStyle w:val="a7"/>
        <w:tblW w:w="0" w:type="auto"/>
        <w:tblLook w:val="04A0" w:firstRow="1" w:lastRow="0" w:firstColumn="1" w:lastColumn="0" w:noHBand="0" w:noVBand="1"/>
      </w:tblPr>
      <w:tblGrid>
        <w:gridCol w:w="2585"/>
        <w:gridCol w:w="1483"/>
        <w:gridCol w:w="1483"/>
        <w:gridCol w:w="1483"/>
        <w:gridCol w:w="1484"/>
      </w:tblGrid>
      <w:tr w:rsidR="00E25E3A" w14:paraId="16723787" w14:textId="77777777">
        <w:tc>
          <w:tcPr>
            <w:tcW w:w="2585" w:type="dxa"/>
            <w:shd w:val="clear" w:color="auto" w:fill="BFBFBF" w:themeFill="background1" w:themeFillShade="BF"/>
          </w:tcPr>
          <w:p w14:paraId="33EF05FD" w14:textId="77777777" w:rsidR="00E25E3A" w:rsidRDefault="00000000">
            <w:pPr>
              <w:jc w:val="center"/>
              <w:rPr>
                <w:rFonts w:hint="eastAsia"/>
                <w:lang w:val="en-US"/>
              </w:rPr>
            </w:pPr>
            <w:r>
              <w:rPr>
                <w:rFonts w:hint="eastAsia"/>
                <w:lang w:val="en-US"/>
              </w:rPr>
              <w:t>项目名称</w:t>
            </w:r>
          </w:p>
        </w:tc>
        <w:tc>
          <w:tcPr>
            <w:tcW w:w="1483" w:type="dxa"/>
            <w:shd w:val="clear" w:color="auto" w:fill="BFBFBF" w:themeFill="background1" w:themeFillShade="BF"/>
          </w:tcPr>
          <w:p w14:paraId="73C57966" w14:textId="77777777" w:rsidR="00E25E3A" w:rsidRDefault="00000000">
            <w:pPr>
              <w:jc w:val="center"/>
              <w:rPr>
                <w:rFonts w:hint="eastAsia"/>
                <w:lang w:val="en-US"/>
              </w:rPr>
            </w:pPr>
            <w:r>
              <w:rPr>
                <w:rFonts w:hint="eastAsia"/>
                <w:lang w:val="en-US"/>
              </w:rPr>
              <w:t>组别</w:t>
            </w:r>
          </w:p>
        </w:tc>
        <w:tc>
          <w:tcPr>
            <w:tcW w:w="1483" w:type="dxa"/>
            <w:shd w:val="clear" w:color="auto" w:fill="BFBFBF" w:themeFill="background1" w:themeFillShade="BF"/>
          </w:tcPr>
          <w:p w14:paraId="79CF2A9F" w14:textId="77777777" w:rsidR="00E25E3A" w:rsidRDefault="00000000">
            <w:pPr>
              <w:jc w:val="center"/>
              <w:rPr>
                <w:rFonts w:hint="eastAsia"/>
                <w:lang w:val="en-US"/>
              </w:rPr>
            </w:pPr>
            <w:r>
              <w:rPr>
                <w:rFonts w:hint="eastAsia"/>
                <w:lang w:val="en-US"/>
              </w:rPr>
              <w:t>比赛形式</w:t>
            </w:r>
          </w:p>
        </w:tc>
        <w:tc>
          <w:tcPr>
            <w:tcW w:w="1483" w:type="dxa"/>
            <w:shd w:val="clear" w:color="auto" w:fill="BFBFBF" w:themeFill="background1" w:themeFillShade="BF"/>
          </w:tcPr>
          <w:p w14:paraId="1BA31D9C" w14:textId="77777777" w:rsidR="00E25E3A" w:rsidRDefault="00000000">
            <w:pPr>
              <w:jc w:val="center"/>
              <w:rPr>
                <w:rFonts w:hint="eastAsia"/>
                <w:lang w:val="en-US"/>
              </w:rPr>
            </w:pPr>
            <w:r>
              <w:rPr>
                <w:rFonts w:hint="eastAsia"/>
                <w:lang w:val="en-US"/>
              </w:rPr>
              <w:t>选手人数</w:t>
            </w:r>
          </w:p>
        </w:tc>
        <w:tc>
          <w:tcPr>
            <w:tcW w:w="1484" w:type="dxa"/>
            <w:shd w:val="clear" w:color="auto" w:fill="BFBFBF" w:themeFill="background1" w:themeFillShade="BF"/>
          </w:tcPr>
          <w:p w14:paraId="5BB3A949" w14:textId="77777777" w:rsidR="00E25E3A" w:rsidRDefault="00000000">
            <w:pPr>
              <w:jc w:val="center"/>
              <w:rPr>
                <w:rFonts w:hint="eastAsia"/>
                <w:lang w:val="en-US"/>
              </w:rPr>
            </w:pPr>
            <w:r>
              <w:rPr>
                <w:rFonts w:hint="eastAsia"/>
                <w:lang w:val="en-US"/>
              </w:rPr>
              <w:t>指导教师</w:t>
            </w:r>
          </w:p>
        </w:tc>
      </w:tr>
      <w:tr w:rsidR="00E25E3A" w14:paraId="76163923" w14:textId="77777777">
        <w:trPr>
          <w:trHeight w:val="90"/>
        </w:trPr>
        <w:tc>
          <w:tcPr>
            <w:tcW w:w="2585" w:type="dxa"/>
          </w:tcPr>
          <w:p w14:paraId="36C90000" w14:textId="77777777" w:rsidR="00E25E3A" w:rsidRDefault="00000000">
            <w:pPr>
              <w:jc w:val="center"/>
              <w:rPr>
                <w:rFonts w:hint="eastAsia"/>
                <w:lang w:val="en-US"/>
              </w:rPr>
            </w:pPr>
            <w:r>
              <w:rPr>
                <w:rFonts w:hint="eastAsia"/>
                <w:lang w:val="en-US"/>
              </w:rPr>
              <w:t>WPS办公应用</w:t>
            </w:r>
          </w:p>
        </w:tc>
        <w:tc>
          <w:tcPr>
            <w:tcW w:w="1483" w:type="dxa"/>
          </w:tcPr>
          <w:p w14:paraId="5811BE30" w14:textId="77777777" w:rsidR="00E25E3A" w:rsidRDefault="00000000">
            <w:pPr>
              <w:jc w:val="center"/>
              <w:rPr>
                <w:rFonts w:hint="eastAsia"/>
                <w:lang w:val="en-US"/>
              </w:rPr>
            </w:pPr>
            <w:r>
              <w:rPr>
                <w:rFonts w:hint="eastAsia"/>
                <w:lang w:val="en-US"/>
              </w:rPr>
              <w:t>高职学生组</w:t>
            </w:r>
          </w:p>
        </w:tc>
        <w:tc>
          <w:tcPr>
            <w:tcW w:w="1483" w:type="dxa"/>
          </w:tcPr>
          <w:p w14:paraId="3BBA2E80" w14:textId="77777777" w:rsidR="00E25E3A" w:rsidRDefault="00000000">
            <w:pPr>
              <w:jc w:val="center"/>
              <w:rPr>
                <w:rFonts w:hint="eastAsia"/>
                <w:lang w:val="en-US"/>
              </w:rPr>
            </w:pPr>
            <w:r>
              <w:rPr>
                <w:rFonts w:hint="eastAsia"/>
                <w:lang w:val="en-US"/>
              </w:rPr>
              <w:t>团体赛</w:t>
            </w:r>
          </w:p>
        </w:tc>
        <w:tc>
          <w:tcPr>
            <w:tcW w:w="1483" w:type="dxa"/>
          </w:tcPr>
          <w:p w14:paraId="7096B006" w14:textId="77777777" w:rsidR="00E25E3A" w:rsidRDefault="00000000">
            <w:pPr>
              <w:jc w:val="center"/>
              <w:rPr>
                <w:rFonts w:hint="eastAsia"/>
                <w:lang w:val="en-US"/>
              </w:rPr>
            </w:pPr>
            <w:r>
              <w:rPr>
                <w:rFonts w:hint="eastAsia"/>
                <w:lang w:val="en-US"/>
              </w:rPr>
              <w:t>2人/组</w:t>
            </w:r>
          </w:p>
        </w:tc>
        <w:tc>
          <w:tcPr>
            <w:tcW w:w="1484" w:type="dxa"/>
          </w:tcPr>
          <w:p w14:paraId="5FEBD9FA" w14:textId="77777777" w:rsidR="00E25E3A" w:rsidRDefault="00000000">
            <w:pPr>
              <w:jc w:val="center"/>
              <w:rPr>
                <w:rFonts w:hint="eastAsia"/>
                <w:lang w:val="en-US"/>
              </w:rPr>
            </w:pPr>
            <w:r>
              <w:rPr>
                <w:rFonts w:hint="eastAsia"/>
                <w:lang w:val="en-US"/>
              </w:rPr>
              <w:t>1-2人/组</w:t>
            </w:r>
          </w:p>
        </w:tc>
      </w:tr>
    </w:tbl>
    <w:p w14:paraId="4D9AF471" w14:textId="77777777" w:rsidR="00E25E3A" w:rsidRDefault="00E25E3A">
      <w:pPr>
        <w:rPr>
          <w:rFonts w:hint="eastAsia"/>
          <w:lang w:val="en-US"/>
        </w:rPr>
      </w:pPr>
    </w:p>
    <w:p w14:paraId="4CA06F49" w14:textId="77777777" w:rsidR="00E25E3A" w:rsidRDefault="00E25E3A">
      <w:pPr>
        <w:pStyle w:val="20"/>
        <w:numPr>
          <w:ilvl w:val="0"/>
          <w:numId w:val="4"/>
        </w:numPr>
        <w:spacing w:before="156" w:after="156"/>
        <w:rPr>
          <w:rFonts w:ascii="仿宋" w:hAnsi="仿宋" w:hint="eastAsia"/>
          <w:szCs w:val="24"/>
          <w:lang w:val="en-US"/>
        </w:rPr>
        <w:sectPr w:rsidR="00E25E3A">
          <w:footerReference w:type="default" r:id="rId8"/>
          <w:pgSz w:w="11906" w:h="16838"/>
          <w:pgMar w:top="1440" w:right="1800" w:bottom="1440" w:left="1800" w:header="851" w:footer="992" w:gutter="0"/>
          <w:pgNumType w:fmt="numberInDash"/>
          <w:cols w:space="425"/>
          <w:docGrid w:type="lines" w:linePitch="312"/>
        </w:sectPr>
      </w:pPr>
    </w:p>
    <w:p w14:paraId="41DA345D" w14:textId="77777777" w:rsidR="00E25E3A" w:rsidRDefault="00000000">
      <w:pPr>
        <w:pStyle w:val="20"/>
        <w:numPr>
          <w:ilvl w:val="0"/>
          <w:numId w:val="4"/>
        </w:numPr>
        <w:spacing w:before="156" w:after="156"/>
        <w:rPr>
          <w:rFonts w:ascii="仿宋" w:hAnsi="仿宋" w:hint="eastAsia"/>
          <w:szCs w:val="24"/>
          <w:lang w:val="en-US"/>
        </w:rPr>
      </w:pPr>
      <w:r>
        <w:rPr>
          <w:rFonts w:hint="eastAsia"/>
          <w:lang w:val="en-US"/>
        </w:rPr>
        <w:lastRenderedPageBreak/>
        <w:t>比赛内容</w:t>
      </w:r>
    </w:p>
    <w:tbl>
      <w:tblPr>
        <w:tblStyle w:val="a7"/>
        <w:tblW w:w="4998" w:type="pct"/>
        <w:tblLook w:val="04A0" w:firstRow="1" w:lastRow="0" w:firstColumn="1" w:lastColumn="0" w:noHBand="0" w:noVBand="1"/>
      </w:tblPr>
      <w:tblGrid>
        <w:gridCol w:w="795"/>
        <w:gridCol w:w="1050"/>
        <w:gridCol w:w="1286"/>
        <w:gridCol w:w="3253"/>
        <w:gridCol w:w="2135"/>
      </w:tblGrid>
      <w:tr w:rsidR="00E25E3A" w14:paraId="7CAED563" w14:textId="77777777">
        <w:tc>
          <w:tcPr>
            <w:tcW w:w="466" w:type="pct"/>
            <w:vAlign w:val="center"/>
          </w:tcPr>
          <w:p w14:paraId="6B179C63" w14:textId="77777777" w:rsidR="00E25E3A" w:rsidRDefault="00000000">
            <w:pPr>
              <w:widowControl/>
              <w:snapToGrid w:val="0"/>
              <w:textAlignment w:val="center"/>
              <w:rPr>
                <w:rFonts w:hint="eastAsia"/>
                <w:b/>
                <w:bCs/>
                <w:sz w:val="21"/>
                <w:szCs w:val="21"/>
                <w:lang w:val="en-US"/>
              </w:rPr>
            </w:pPr>
            <w:r>
              <w:rPr>
                <w:rFonts w:hint="eastAsia"/>
                <w:b/>
                <w:bCs/>
                <w:sz w:val="21"/>
                <w:szCs w:val="21"/>
                <w:lang w:val="en-US" w:bidi="ar"/>
              </w:rPr>
              <w:t>模块</w:t>
            </w:r>
          </w:p>
        </w:tc>
        <w:tc>
          <w:tcPr>
            <w:tcW w:w="616" w:type="pct"/>
            <w:vAlign w:val="center"/>
          </w:tcPr>
          <w:p w14:paraId="03D7828C" w14:textId="77777777" w:rsidR="00E25E3A" w:rsidRDefault="00000000">
            <w:pPr>
              <w:widowControl/>
              <w:snapToGrid w:val="0"/>
              <w:textAlignment w:val="center"/>
              <w:rPr>
                <w:rFonts w:hint="eastAsia"/>
                <w:b/>
                <w:bCs/>
                <w:sz w:val="21"/>
                <w:szCs w:val="21"/>
                <w:lang w:val="en-US"/>
              </w:rPr>
            </w:pPr>
            <w:r>
              <w:rPr>
                <w:rFonts w:hint="eastAsia"/>
                <w:b/>
                <w:bCs/>
                <w:sz w:val="21"/>
                <w:szCs w:val="21"/>
                <w:lang w:val="en-US" w:bidi="ar"/>
              </w:rPr>
              <w:t>核心内容</w:t>
            </w:r>
          </w:p>
        </w:tc>
        <w:tc>
          <w:tcPr>
            <w:tcW w:w="755" w:type="pct"/>
            <w:vAlign w:val="center"/>
          </w:tcPr>
          <w:p w14:paraId="7DB7DCA5" w14:textId="77777777" w:rsidR="00E25E3A" w:rsidRDefault="00000000">
            <w:pPr>
              <w:widowControl/>
              <w:snapToGrid w:val="0"/>
              <w:rPr>
                <w:rFonts w:hint="eastAsia"/>
                <w:b/>
                <w:bCs/>
                <w:sz w:val="21"/>
                <w:szCs w:val="21"/>
                <w:lang w:val="en-US"/>
              </w:rPr>
            </w:pPr>
            <w:r>
              <w:rPr>
                <w:rStyle w:val="a8"/>
                <w:rFonts w:hint="eastAsia"/>
                <w:bCs/>
                <w:sz w:val="21"/>
                <w:szCs w:val="21"/>
                <w:lang w:val="en-US" w:bidi="ar"/>
              </w:rPr>
              <w:t>考核目标</w:t>
            </w:r>
          </w:p>
        </w:tc>
        <w:tc>
          <w:tcPr>
            <w:tcW w:w="1909" w:type="pct"/>
            <w:vAlign w:val="center"/>
          </w:tcPr>
          <w:p w14:paraId="11989118" w14:textId="77777777" w:rsidR="00E25E3A" w:rsidRDefault="00000000">
            <w:pPr>
              <w:widowControl/>
              <w:snapToGrid w:val="0"/>
              <w:rPr>
                <w:rFonts w:hint="eastAsia"/>
                <w:b/>
                <w:bCs/>
                <w:sz w:val="21"/>
                <w:szCs w:val="21"/>
                <w:lang w:val="en-US"/>
              </w:rPr>
            </w:pPr>
            <w:r>
              <w:rPr>
                <w:rStyle w:val="a8"/>
                <w:rFonts w:hint="eastAsia"/>
                <w:bCs/>
                <w:sz w:val="21"/>
                <w:szCs w:val="21"/>
                <w:lang w:val="en-US" w:bidi="ar"/>
              </w:rPr>
              <w:t>核心任务</w:t>
            </w:r>
          </w:p>
        </w:tc>
        <w:tc>
          <w:tcPr>
            <w:tcW w:w="1253" w:type="pct"/>
            <w:vAlign w:val="center"/>
          </w:tcPr>
          <w:p w14:paraId="2502EF9B" w14:textId="77777777" w:rsidR="00E25E3A" w:rsidRDefault="00000000">
            <w:pPr>
              <w:widowControl/>
              <w:snapToGrid w:val="0"/>
              <w:rPr>
                <w:rFonts w:hint="eastAsia"/>
                <w:b/>
                <w:bCs/>
                <w:sz w:val="21"/>
                <w:szCs w:val="21"/>
                <w:lang w:val="en-US"/>
              </w:rPr>
            </w:pPr>
            <w:r>
              <w:rPr>
                <w:rStyle w:val="a8"/>
                <w:rFonts w:hint="eastAsia"/>
                <w:bCs/>
                <w:sz w:val="21"/>
                <w:szCs w:val="21"/>
                <w:lang w:val="en-US" w:bidi="ar"/>
              </w:rPr>
              <w:t>评分要点</w:t>
            </w:r>
          </w:p>
        </w:tc>
      </w:tr>
      <w:tr w:rsidR="00E25E3A" w14:paraId="65266C34" w14:textId="77777777">
        <w:tc>
          <w:tcPr>
            <w:tcW w:w="466" w:type="pct"/>
            <w:vAlign w:val="center"/>
          </w:tcPr>
          <w:p w14:paraId="5A3D2D20" w14:textId="77777777" w:rsidR="00E25E3A" w:rsidRDefault="00000000">
            <w:pPr>
              <w:widowControl/>
              <w:snapToGrid w:val="0"/>
              <w:rPr>
                <w:rFonts w:hint="eastAsia"/>
                <w:sz w:val="21"/>
                <w:szCs w:val="21"/>
              </w:rPr>
            </w:pPr>
            <w:r>
              <w:rPr>
                <w:rFonts w:hint="eastAsia"/>
                <w:sz w:val="21"/>
                <w:szCs w:val="21"/>
                <w:lang w:val="en-US" w:bidi="ar"/>
              </w:rPr>
              <w:t>WPS文档模块</w:t>
            </w:r>
          </w:p>
          <w:p w14:paraId="77F90FB2" w14:textId="77777777" w:rsidR="00E25E3A" w:rsidRDefault="00E25E3A">
            <w:pPr>
              <w:snapToGrid w:val="0"/>
              <w:rPr>
                <w:rFonts w:hint="eastAsia"/>
                <w:sz w:val="21"/>
                <w:szCs w:val="21"/>
                <w:lang w:val="en-US"/>
              </w:rPr>
            </w:pPr>
          </w:p>
        </w:tc>
        <w:tc>
          <w:tcPr>
            <w:tcW w:w="616" w:type="pct"/>
            <w:vAlign w:val="center"/>
          </w:tcPr>
          <w:p w14:paraId="28DC0F29" w14:textId="77777777" w:rsidR="00E25E3A" w:rsidRDefault="00000000">
            <w:pPr>
              <w:widowControl/>
              <w:snapToGrid w:val="0"/>
              <w:rPr>
                <w:rFonts w:hint="eastAsia"/>
                <w:sz w:val="21"/>
                <w:szCs w:val="21"/>
              </w:rPr>
            </w:pPr>
            <w:r>
              <w:rPr>
                <w:rFonts w:hint="eastAsia"/>
                <w:sz w:val="21"/>
                <w:szCs w:val="21"/>
                <w:lang w:val="en-US" w:bidi="ar"/>
              </w:rPr>
              <w:t>专业排版与高效处理</w:t>
            </w:r>
          </w:p>
          <w:p w14:paraId="1D3E562A" w14:textId="77777777" w:rsidR="00E25E3A" w:rsidRDefault="00E25E3A">
            <w:pPr>
              <w:snapToGrid w:val="0"/>
              <w:rPr>
                <w:rFonts w:hint="eastAsia"/>
                <w:sz w:val="21"/>
                <w:szCs w:val="21"/>
                <w:lang w:val="en-US"/>
              </w:rPr>
            </w:pPr>
          </w:p>
        </w:tc>
        <w:tc>
          <w:tcPr>
            <w:tcW w:w="755" w:type="pct"/>
            <w:vAlign w:val="center"/>
          </w:tcPr>
          <w:p w14:paraId="7B7C3A8F" w14:textId="77777777" w:rsidR="00E25E3A" w:rsidRDefault="00000000">
            <w:pPr>
              <w:numPr>
                <w:ilvl w:val="0"/>
                <w:numId w:val="5"/>
              </w:numPr>
              <w:snapToGrid w:val="0"/>
              <w:rPr>
                <w:rFonts w:hint="eastAsia"/>
                <w:sz w:val="21"/>
                <w:szCs w:val="21"/>
                <w:lang w:val="en-US" w:bidi="ar"/>
              </w:rPr>
            </w:pPr>
            <w:r>
              <w:rPr>
                <w:rFonts w:hint="eastAsia"/>
                <w:sz w:val="21"/>
                <w:szCs w:val="21"/>
                <w:lang w:val="en-US" w:bidi="ar"/>
              </w:rPr>
              <w:t>排版规范性与标准化</w:t>
            </w:r>
          </w:p>
          <w:p w14:paraId="67DF6DB8" w14:textId="77777777" w:rsidR="00E25E3A" w:rsidRDefault="00000000">
            <w:pPr>
              <w:numPr>
                <w:ilvl w:val="0"/>
                <w:numId w:val="5"/>
              </w:numPr>
              <w:snapToGrid w:val="0"/>
              <w:rPr>
                <w:rFonts w:hint="eastAsia"/>
                <w:sz w:val="21"/>
                <w:szCs w:val="21"/>
                <w:lang w:val="en-US" w:bidi="ar"/>
              </w:rPr>
            </w:pPr>
            <w:r>
              <w:rPr>
                <w:rFonts w:hint="eastAsia"/>
                <w:sz w:val="21"/>
                <w:szCs w:val="21"/>
                <w:lang w:val="en-US" w:bidi="ar"/>
              </w:rPr>
              <w:t>长文档处理能力</w:t>
            </w:r>
          </w:p>
          <w:p w14:paraId="018109BC" w14:textId="77777777" w:rsidR="00E25E3A" w:rsidRDefault="00000000">
            <w:pPr>
              <w:numPr>
                <w:ilvl w:val="0"/>
                <w:numId w:val="5"/>
              </w:numPr>
              <w:snapToGrid w:val="0"/>
              <w:rPr>
                <w:rFonts w:hint="eastAsia"/>
                <w:sz w:val="21"/>
                <w:szCs w:val="21"/>
                <w:lang w:val="en-US" w:bidi="ar"/>
              </w:rPr>
            </w:pPr>
            <w:r>
              <w:rPr>
                <w:rFonts w:hint="eastAsia"/>
                <w:sz w:val="21"/>
                <w:szCs w:val="21"/>
                <w:lang w:val="en-US" w:bidi="ar"/>
              </w:rPr>
              <w:t>图文混排美学</w:t>
            </w:r>
          </w:p>
          <w:p w14:paraId="4E5F1543" w14:textId="77777777" w:rsidR="00E25E3A" w:rsidRDefault="00000000">
            <w:pPr>
              <w:numPr>
                <w:ilvl w:val="0"/>
                <w:numId w:val="5"/>
              </w:numPr>
              <w:snapToGrid w:val="0"/>
              <w:rPr>
                <w:rFonts w:hint="eastAsia"/>
                <w:sz w:val="21"/>
                <w:szCs w:val="21"/>
                <w:lang w:val="en-US"/>
              </w:rPr>
            </w:pPr>
            <w:r>
              <w:rPr>
                <w:rFonts w:hint="eastAsia"/>
                <w:sz w:val="21"/>
                <w:szCs w:val="21"/>
                <w:lang w:val="en-US" w:bidi="ar"/>
              </w:rPr>
              <w:t>办公自动化效率</w:t>
            </w:r>
          </w:p>
        </w:tc>
        <w:tc>
          <w:tcPr>
            <w:tcW w:w="1909" w:type="pct"/>
            <w:vAlign w:val="center"/>
          </w:tcPr>
          <w:p w14:paraId="30BF8C60" w14:textId="77777777" w:rsidR="00E25E3A" w:rsidRDefault="00000000">
            <w:pPr>
              <w:numPr>
                <w:ilvl w:val="0"/>
                <w:numId w:val="6"/>
              </w:numPr>
              <w:snapToGrid w:val="0"/>
              <w:rPr>
                <w:rFonts w:hint="eastAsia"/>
                <w:sz w:val="21"/>
                <w:szCs w:val="21"/>
                <w:lang w:val="en-US" w:bidi="ar"/>
              </w:rPr>
            </w:pPr>
            <w:r>
              <w:rPr>
                <w:rFonts w:hint="eastAsia"/>
                <w:sz w:val="21"/>
                <w:szCs w:val="21"/>
                <w:lang w:val="en-US" w:bidi="ar"/>
              </w:rPr>
              <w:t>样式与长文档管理</w:t>
            </w:r>
          </w:p>
          <w:p w14:paraId="3F79066F" w14:textId="77777777" w:rsidR="00E25E3A" w:rsidRDefault="00000000">
            <w:pPr>
              <w:numPr>
                <w:ilvl w:val="0"/>
                <w:numId w:val="7"/>
              </w:numPr>
              <w:snapToGrid w:val="0"/>
              <w:rPr>
                <w:rFonts w:hint="eastAsia"/>
                <w:sz w:val="21"/>
                <w:szCs w:val="21"/>
                <w:lang w:val="en-US" w:bidi="ar"/>
              </w:rPr>
            </w:pPr>
            <w:r>
              <w:rPr>
                <w:rFonts w:hint="eastAsia"/>
                <w:sz w:val="21"/>
                <w:szCs w:val="21"/>
                <w:lang w:val="en-US" w:bidi="ar"/>
              </w:rPr>
              <w:t>样式的创建与修改：</w:t>
            </w:r>
          </w:p>
          <w:p w14:paraId="20F895B6" w14:textId="77777777" w:rsidR="00E25E3A" w:rsidRDefault="00000000">
            <w:pPr>
              <w:numPr>
                <w:ilvl w:val="0"/>
                <w:numId w:val="7"/>
              </w:numPr>
              <w:snapToGrid w:val="0"/>
              <w:rPr>
                <w:rFonts w:hint="eastAsia"/>
                <w:sz w:val="21"/>
                <w:szCs w:val="21"/>
                <w:lang w:val="en-US" w:bidi="ar"/>
              </w:rPr>
            </w:pPr>
            <w:r>
              <w:rPr>
                <w:rFonts w:hint="eastAsia"/>
                <w:sz w:val="21"/>
                <w:szCs w:val="21"/>
                <w:lang w:val="en-US" w:bidi="ar"/>
              </w:rPr>
              <w:t>多级列表</w:t>
            </w:r>
          </w:p>
          <w:p w14:paraId="7B94223B" w14:textId="77777777" w:rsidR="00E25E3A" w:rsidRDefault="00000000">
            <w:pPr>
              <w:numPr>
                <w:ilvl w:val="0"/>
                <w:numId w:val="7"/>
              </w:numPr>
              <w:snapToGrid w:val="0"/>
              <w:rPr>
                <w:rFonts w:hint="eastAsia"/>
                <w:sz w:val="21"/>
                <w:szCs w:val="21"/>
                <w:lang w:val="en-US" w:bidi="ar"/>
              </w:rPr>
            </w:pPr>
            <w:r>
              <w:rPr>
                <w:rFonts w:hint="eastAsia"/>
                <w:sz w:val="21"/>
                <w:szCs w:val="21"/>
                <w:lang w:val="en-US" w:bidi="ar"/>
              </w:rPr>
              <w:t>目录生成</w:t>
            </w:r>
          </w:p>
          <w:p w14:paraId="7CF23DB2" w14:textId="77777777" w:rsidR="00E25E3A" w:rsidRDefault="00000000">
            <w:pPr>
              <w:numPr>
                <w:ilvl w:val="0"/>
                <w:numId w:val="7"/>
              </w:numPr>
              <w:snapToGrid w:val="0"/>
              <w:rPr>
                <w:rFonts w:hint="eastAsia"/>
                <w:sz w:val="21"/>
                <w:szCs w:val="21"/>
                <w:lang w:val="en-US" w:bidi="ar"/>
              </w:rPr>
            </w:pPr>
            <w:r>
              <w:rPr>
                <w:rFonts w:hint="eastAsia"/>
                <w:sz w:val="21"/>
                <w:szCs w:val="21"/>
                <w:lang w:val="en-US" w:bidi="ar"/>
              </w:rPr>
              <w:t>导航窗格</w:t>
            </w:r>
          </w:p>
          <w:p w14:paraId="7435D710" w14:textId="77777777" w:rsidR="00E25E3A" w:rsidRDefault="00000000">
            <w:pPr>
              <w:numPr>
                <w:ilvl w:val="0"/>
                <w:numId w:val="6"/>
              </w:numPr>
              <w:snapToGrid w:val="0"/>
              <w:rPr>
                <w:rFonts w:hint="eastAsia"/>
                <w:sz w:val="21"/>
                <w:szCs w:val="21"/>
                <w:lang w:val="en-US" w:bidi="ar"/>
              </w:rPr>
            </w:pPr>
            <w:r>
              <w:rPr>
                <w:rFonts w:hint="eastAsia"/>
                <w:sz w:val="21"/>
                <w:szCs w:val="21"/>
                <w:lang w:val="en-US" w:bidi="ar"/>
              </w:rPr>
              <w:t>页面布局与分节</w:t>
            </w:r>
          </w:p>
          <w:p w14:paraId="50887553" w14:textId="77777777" w:rsidR="00E25E3A" w:rsidRDefault="00000000">
            <w:pPr>
              <w:numPr>
                <w:ilvl w:val="0"/>
                <w:numId w:val="8"/>
              </w:numPr>
              <w:snapToGrid w:val="0"/>
              <w:rPr>
                <w:rFonts w:hint="eastAsia"/>
                <w:sz w:val="21"/>
                <w:szCs w:val="21"/>
                <w:lang w:val="en-US" w:bidi="ar"/>
              </w:rPr>
            </w:pPr>
            <w:r>
              <w:rPr>
                <w:rFonts w:hint="eastAsia"/>
                <w:sz w:val="21"/>
                <w:szCs w:val="21"/>
                <w:lang w:val="en-US" w:bidi="ar"/>
              </w:rPr>
              <w:t>分节符</w:t>
            </w:r>
          </w:p>
          <w:p w14:paraId="1E09DC61" w14:textId="77777777" w:rsidR="00E25E3A" w:rsidRDefault="00000000">
            <w:pPr>
              <w:numPr>
                <w:ilvl w:val="0"/>
                <w:numId w:val="8"/>
              </w:numPr>
              <w:snapToGrid w:val="0"/>
              <w:rPr>
                <w:rFonts w:hint="eastAsia"/>
                <w:sz w:val="21"/>
                <w:szCs w:val="21"/>
                <w:lang w:val="en-US" w:bidi="ar"/>
              </w:rPr>
            </w:pPr>
            <w:r>
              <w:rPr>
                <w:rFonts w:hint="eastAsia"/>
                <w:sz w:val="21"/>
                <w:szCs w:val="21"/>
                <w:lang w:val="en-US" w:bidi="ar"/>
              </w:rPr>
              <w:t>页眉与页脚：</w:t>
            </w:r>
          </w:p>
          <w:p w14:paraId="7B5825F0" w14:textId="77777777" w:rsidR="00E25E3A" w:rsidRDefault="00000000">
            <w:pPr>
              <w:numPr>
                <w:ilvl w:val="0"/>
                <w:numId w:val="8"/>
              </w:numPr>
              <w:snapToGrid w:val="0"/>
              <w:rPr>
                <w:rFonts w:hint="eastAsia"/>
                <w:sz w:val="21"/>
                <w:szCs w:val="21"/>
                <w:lang w:val="en-US" w:bidi="ar"/>
              </w:rPr>
            </w:pPr>
            <w:r>
              <w:rPr>
                <w:rFonts w:hint="eastAsia"/>
                <w:sz w:val="21"/>
                <w:szCs w:val="21"/>
                <w:lang w:val="en-US" w:bidi="ar"/>
              </w:rPr>
              <w:t>分栏排版：</w:t>
            </w:r>
          </w:p>
          <w:p w14:paraId="7FB46AEF" w14:textId="77777777" w:rsidR="00E25E3A" w:rsidRDefault="00000000">
            <w:pPr>
              <w:numPr>
                <w:ilvl w:val="0"/>
                <w:numId w:val="6"/>
              </w:numPr>
              <w:snapToGrid w:val="0"/>
              <w:rPr>
                <w:rFonts w:hint="eastAsia"/>
                <w:sz w:val="21"/>
                <w:szCs w:val="21"/>
                <w:lang w:val="en-US" w:bidi="ar"/>
              </w:rPr>
            </w:pPr>
            <w:r>
              <w:rPr>
                <w:rFonts w:hint="eastAsia"/>
                <w:sz w:val="21"/>
                <w:szCs w:val="21"/>
                <w:lang w:val="en-US" w:bidi="ar"/>
              </w:rPr>
              <w:t>图表与对象处理</w:t>
            </w:r>
          </w:p>
          <w:p w14:paraId="477751AD" w14:textId="77777777" w:rsidR="00E25E3A" w:rsidRDefault="00000000">
            <w:pPr>
              <w:numPr>
                <w:ilvl w:val="0"/>
                <w:numId w:val="9"/>
              </w:numPr>
              <w:snapToGrid w:val="0"/>
              <w:rPr>
                <w:rFonts w:hint="eastAsia"/>
                <w:sz w:val="21"/>
                <w:szCs w:val="21"/>
                <w:lang w:val="en-US" w:bidi="ar"/>
              </w:rPr>
            </w:pPr>
            <w:r>
              <w:rPr>
                <w:rFonts w:hint="eastAsia"/>
                <w:sz w:val="21"/>
                <w:szCs w:val="21"/>
                <w:lang w:val="en-US" w:bidi="ar"/>
              </w:rPr>
              <w:t>表格美化</w:t>
            </w:r>
          </w:p>
          <w:p w14:paraId="4785479E" w14:textId="77777777" w:rsidR="00E25E3A" w:rsidRDefault="00000000">
            <w:pPr>
              <w:numPr>
                <w:ilvl w:val="0"/>
                <w:numId w:val="9"/>
              </w:numPr>
              <w:snapToGrid w:val="0"/>
              <w:rPr>
                <w:rFonts w:hint="eastAsia"/>
                <w:sz w:val="21"/>
                <w:szCs w:val="21"/>
                <w:lang w:val="en-US" w:bidi="ar"/>
              </w:rPr>
            </w:pPr>
            <w:r>
              <w:rPr>
                <w:rFonts w:hint="eastAsia"/>
                <w:sz w:val="21"/>
                <w:szCs w:val="21"/>
                <w:lang w:val="en-US" w:bidi="ar"/>
              </w:rPr>
              <w:t>图形与SmartArt</w:t>
            </w:r>
          </w:p>
          <w:p w14:paraId="5F195635" w14:textId="77777777" w:rsidR="00E25E3A" w:rsidRDefault="00000000">
            <w:pPr>
              <w:numPr>
                <w:ilvl w:val="0"/>
                <w:numId w:val="9"/>
              </w:numPr>
              <w:snapToGrid w:val="0"/>
              <w:rPr>
                <w:rFonts w:hint="eastAsia"/>
                <w:sz w:val="21"/>
                <w:szCs w:val="21"/>
                <w:lang w:val="en-US" w:bidi="ar"/>
              </w:rPr>
            </w:pPr>
            <w:r>
              <w:rPr>
                <w:rFonts w:hint="eastAsia"/>
                <w:sz w:val="21"/>
                <w:szCs w:val="21"/>
                <w:lang w:val="en-US" w:bidi="ar"/>
              </w:rPr>
              <w:t>图注与交叉引用</w:t>
            </w:r>
          </w:p>
          <w:p w14:paraId="6A0D18FA" w14:textId="77777777" w:rsidR="00E25E3A" w:rsidRDefault="00000000">
            <w:pPr>
              <w:numPr>
                <w:ilvl w:val="0"/>
                <w:numId w:val="6"/>
              </w:numPr>
              <w:snapToGrid w:val="0"/>
              <w:rPr>
                <w:rFonts w:hint="eastAsia"/>
                <w:sz w:val="21"/>
                <w:szCs w:val="21"/>
                <w:lang w:val="en-US"/>
              </w:rPr>
            </w:pPr>
            <w:r>
              <w:rPr>
                <w:rFonts w:hint="eastAsia"/>
                <w:sz w:val="21"/>
                <w:szCs w:val="21"/>
                <w:lang w:val="en-US" w:bidi="ar"/>
              </w:rPr>
              <w:t>邮件合并</w:t>
            </w:r>
          </w:p>
        </w:tc>
        <w:tc>
          <w:tcPr>
            <w:tcW w:w="1253" w:type="pct"/>
            <w:vAlign w:val="center"/>
          </w:tcPr>
          <w:p w14:paraId="138413FA" w14:textId="77777777" w:rsidR="00E25E3A" w:rsidRDefault="00000000">
            <w:pPr>
              <w:widowControl/>
              <w:snapToGrid w:val="0"/>
              <w:rPr>
                <w:rFonts w:hint="eastAsia"/>
                <w:sz w:val="21"/>
                <w:szCs w:val="21"/>
                <w:lang w:val="en-US" w:bidi="ar"/>
              </w:rPr>
            </w:pPr>
            <w:r>
              <w:rPr>
                <w:rFonts w:hint="eastAsia"/>
                <w:sz w:val="21"/>
                <w:szCs w:val="21"/>
                <w:lang w:val="en-US" w:bidi="ar"/>
              </w:rPr>
              <w:t>内容完整性（30%）、</w:t>
            </w:r>
          </w:p>
          <w:p w14:paraId="4CFF198A" w14:textId="77777777" w:rsidR="00E25E3A" w:rsidRDefault="00000000">
            <w:pPr>
              <w:widowControl/>
              <w:snapToGrid w:val="0"/>
              <w:rPr>
                <w:rFonts w:hint="eastAsia"/>
                <w:sz w:val="21"/>
                <w:szCs w:val="21"/>
                <w:lang w:val="en-US" w:bidi="ar"/>
              </w:rPr>
            </w:pPr>
            <w:r>
              <w:rPr>
                <w:rFonts w:hint="eastAsia"/>
                <w:sz w:val="21"/>
                <w:szCs w:val="21"/>
                <w:lang w:val="en-US" w:bidi="ar"/>
              </w:rPr>
              <w:t>格式规范性（30%）、</w:t>
            </w:r>
          </w:p>
          <w:p w14:paraId="7183940D" w14:textId="77777777" w:rsidR="00E25E3A" w:rsidRDefault="00000000">
            <w:pPr>
              <w:widowControl/>
              <w:snapToGrid w:val="0"/>
              <w:rPr>
                <w:rFonts w:hint="eastAsia"/>
                <w:sz w:val="21"/>
                <w:szCs w:val="21"/>
                <w:lang w:val="en-US" w:bidi="ar"/>
              </w:rPr>
            </w:pPr>
            <w:r>
              <w:rPr>
                <w:rFonts w:hint="eastAsia"/>
                <w:sz w:val="21"/>
                <w:szCs w:val="21"/>
                <w:lang w:val="en-US" w:bidi="ar"/>
              </w:rPr>
              <w:t>编辑效率（20%）、</w:t>
            </w:r>
          </w:p>
          <w:p w14:paraId="5FD3BD84" w14:textId="77777777" w:rsidR="00E25E3A" w:rsidRDefault="00000000">
            <w:pPr>
              <w:widowControl/>
              <w:snapToGrid w:val="0"/>
              <w:rPr>
                <w:rFonts w:hint="eastAsia"/>
                <w:sz w:val="21"/>
                <w:szCs w:val="21"/>
              </w:rPr>
            </w:pPr>
            <w:r>
              <w:rPr>
                <w:rFonts w:hint="eastAsia"/>
                <w:sz w:val="21"/>
                <w:szCs w:val="21"/>
                <w:lang w:val="en-US" w:bidi="ar"/>
              </w:rPr>
              <w:t>细节准确性（20%）。</w:t>
            </w:r>
          </w:p>
          <w:p w14:paraId="591A6876" w14:textId="77777777" w:rsidR="00E25E3A" w:rsidRDefault="00E25E3A">
            <w:pPr>
              <w:snapToGrid w:val="0"/>
              <w:rPr>
                <w:rFonts w:hint="eastAsia"/>
                <w:sz w:val="21"/>
                <w:szCs w:val="21"/>
                <w:lang w:val="en-US"/>
              </w:rPr>
            </w:pPr>
          </w:p>
        </w:tc>
      </w:tr>
      <w:tr w:rsidR="00E25E3A" w14:paraId="2F11ECC6" w14:textId="77777777">
        <w:tc>
          <w:tcPr>
            <w:tcW w:w="466" w:type="pct"/>
            <w:vAlign w:val="center"/>
          </w:tcPr>
          <w:p w14:paraId="0E11F1F7" w14:textId="77777777" w:rsidR="00E25E3A" w:rsidRDefault="00000000">
            <w:pPr>
              <w:widowControl/>
              <w:snapToGrid w:val="0"/>
              <w:rPr>
                <w:rFonts w:hint="eastAsia"/>
                <w:sz w:val="21"/>
                <w:szCs w:val="21"/>
              </w:rPr>
            </w:pPr>
            <w:r>
              <w:rPr>
                <w:rFonts w:hint="eastAsia"/>
                <w:sz w:val="21"/>
                <w:szCs w:val="21"/>
                <w:lang w:val="en-US" w:bidi="ar"/>
              </w:rPr>
              <w:t>WPS表格模块</w:t>
            </w:r>
          </w:p>
          <w:p w14:paraId="617C59DC" w14:textId="77777777" w:rsidR="00E25E3A" w:rsidRDefault="00E25E3A">
            <w:pPr>
              <w:snapToGrid w:val="0"/>
              <w:rPr>
                <w:rFonts w:hint="eastAsia"/>
                <w:sz w:val="21"/>
                <w:szCs w:val="21"/>
                <w:lang w:val="en-US"/>
              </w:rPr>
            </w:pPr>
          </w:p>
        </w:tc>
        <w:tc>
          <w:tcPr>
            <w:tcW w:w="616" w:type="pct"/>
            <w:vAlign w:val="center"/>
          </w:tcPr>
          <w:p w14:paraId="7A90318C" w14:textId="77777777" w:rsidR="00E25E3A" w:rsidRDefault="00000000">
            <w:pPr>
              <w:widowControl/>
              <w:snapToGrid w:val="0"/>
              <w:rPr>
                <w:rFonts w:hint="eastAsia"/>
                <w:sz w:val="21"/>
                <w:szCs w:val="21"/>
              </w:rPr>
            </w:pPr>
            <w:r>
              <w:rPr>
                <w:rFonts w:hint="eastAsia"/>
                <w:sz w:val="21"/>
                <w:szCs w:val="21"/>
                <w:lang w:val="en-US" w:bidi="ar"/>
              </w:rPr>
              <w:t>数据处理与可视化分析</w:t>
            </w:r>
          </w:p>
          <w:p w14:paraId="08C9C5E4" w14:textId="77777777" w:rsidR="00E25E3A" w:rsidRDefault="00E25E3A">
            <w:pPr>
              <w:snapToGrid w:val="0"/>
              <w:rPr>
                <w:rFonts w:hint="eastAsia"/>
                <w:sz w:val="21"/>
                <w:szCs w:val="21"/>
                <w:lang w:val="en-US"/>
              </w:rPr>
            </w:pPr>
          </w:p>
        </w:tc>
        <w:tc>
          <w:tcPr>
            <w:tcW w:w="755" w:type="pct"/>
            <w:vAlign w:val="center"/>
          </w:tcPr>
          <w:p w14:paraId="3FB98363" w14:textId="77777777" w:rsidR="00E25E3A" w:rsidRDefault="00000000">
            <w:pPr>
              <w:widowControl/>
              <w:numPr>
                <w:ilvl w:val="0"/>
                <w:numId w:val="10"/>
              </w:numPr>
              <w:snapToGrid w:val="0"/>
              <w:rPr>
                <w:rFonts w:hint="eastAsia"/>
                <w:sz w:val="21"/>
                <w:szCs w:val="21"/>
                <w:lang w:val="en-US" w:bidi="ar"/>
              </w:rPr>
            </w:pPr>
            <w:r>
              <w:rPr>
                <w:rFonts w:hint="eastAsia"/>
                <w:sz w:val="21"/>
                <w:szCs w:val="21"/>
                <w:lang w:val="en-US" w:bidi="ar"/>
              </w:rPr>
              <w:t>数据规范化能力</w:t>
            </w:r>
          </w:p>
          <w:p w14:paraId="4AF23259" w14:textId="77777777" w:rsidR="00E25E3A" w:rsidRDefault="00000000">
            <w:pPr>
              <w:widowControl/>
              <w:numPr>
                <w:ilvl w:val="0"/>
                <w:numId w:val="10"/>
              </w:numPr>
              <w:snapToGrid w:val="0"/>
              <w:rPr>
                <w:rFonts w:hint="eastAsia"/>
                <w:sz w:val="21"/>
                <w:szCs w:val="21"/>
                <w:lang w:val="en-US" w:bidi="ar"/>
              </w:rPr>
            </w:pPr>
            <w:r>
              <w:rPr>
                <w:rFonts w:hint="eastAsia"/>
                <w:sz w:val="21"/>
                <w:szCs w:val="21"/>
                <w:lang w:val="en-US" w:bidi="ar"/>
              </w:rPr>
              <w:t>函数逻辑应用</w:t>
            </w:r>
          </w:p>
          <w:p w14:paraId="488261D0" w14:textId="77777777" w:rsidR="00E25E3A" w:rsidRDefault="00000000">
            <w:pPr>
              <w:widowControl/>
              <w:numPr>
                <w:ilvl w:val="0"/>
                <w:numId w:val="10"/>
              </w:numPr>
              <w:snapToGrid w:val="0"/>
              <w:rPr>
                <w:rFonts w:hint="eastAsia"/>
                <w:sz w:val="21"/>
                <w:szCs w:val="21"/>
                <w:lang w:val="en-US" w:bidi="ar"/>
              </w:rPr>
            </w:pPr>
            <w:r>
              <w:rPr>
                <w:rFonts w:hint="eastAsia"/>
                <w:sz w:val="21"/>
                <w:szCs w:val="21"/>
                <w:lang w:val="en-US" w:bidi="ar"/>
              </w:rPr>
              <w:t>数据透视与分析</w:t>
            </w:r>
          </w:p>
          <w:p w14:paraId="4CEF4E77" w14:textId="77777777" w:rsidR="00E25E3A" w:rsidRDefault="00000000">
            <w:pPr>
              <w:widowControl/>
              <w:numPr>
                <w:ilvl w:val="0"/>
                <w:numId w:val="10"/>
              </w:numPr>
              <w:snapToGrid w:val="0"/>
              <w:rPr>
                <w:rFonts w:hint="eastAsia"/>
                <w:sz w:val="21"/>
                <w:szCs w:val="21"/>
              </w:rPr>
            </w:pPr>
            <w:r>
              <w:rPr>
                <w:rFonts w:hint="eastAsia"/>
                <w:sz w:val="21"/>
                <w:szCs w:val="21"/>
                <w:lang w:val="en-US" w:bidi="ar"/>
              </w:rPr>
              <w:t>图表可视化</w:t>
            </w:r>
          </w:p>
          <w:p w14:paraId="13A20645" w14:textId="77777777" w:rsidR="00E25E3A" w:rsidRDefault="00E25E3A">
            <w:pPr>
              <w:snapToGrid w:val="0"/>
              <w:rPr>
                <w:rFonts w:hint="eastAsia"/>
                <w:sz w:val="21"/>
                <w:szCs w:val="21"/>
                <w:lang w:val="en-US"/>
              </w:rPr>
            </w:pPr>
          </w:p>
        </w:tc>
        <w:tc>
          <w:tcPr>
            <w:tcW w:w="1909" w:type="pct"/>
            <w:vAlign w:val="center"/>
          </w:tcPr>
          <w:p w14:paraId="49D75324" w14:textId="77777777" w:rsidR="00E25E3A" w:rsidRDefault="00000000">
            <w:pPr>
              <w:numPr>
                <w:ilvl w:val="0"/>
                <w:numId w:val="11"/>
              </w:numPr>
              <w:snapToGrid w:val="0"/>
              <w:rPr>
                <w:rFonts w:hint="eastAsia"/>
                <w:sz w:val="21"/>
                <w:szCs w:val="21"/>
                <w:lang w:val="en-US" w:bidi="ar"/>
              </w:rPr>
            </w:pPr>
            <w:r>
              <w:rPr>
                <w:rFonts w:hint="eastAsia"/>
                <w:sz w:val="21"/>
                <w:szCs w:val="21"/>
                <w:lang w:val="en-US" w:bidi="ar"/>
              </w:rPr>
              <w:t>基础操作与数据清洗</w:t>
            </w:r>
          </w:p>
          <w:p w14:paraId="649D7041" w14:textId="77777777" w:rsidR="00E25E3A" w:rsidRDefault="00000000">
            <w:pPr>
              <w:numPr>
                <w:ilvl w:val="0"/>
                <w:numId w:val="12"/>
              </w:numPr>
              <w:snapToGrid w:val="0"/>
              <w:rPr>
                <w:rFonts w:hint="eastAsia"/>
                <w:sz w:val="21"/>
                <w:szCs w:val="21"/>
                <w:lang w:val="en-US" w:bidi="ar"/>
              </w:rPr>
            </w:pPr>
            <w:r>
              <w:rPr>
                <w:rFonts w:hint="eastAsia"/>
                <w:sz w:val="21"/>
                <w:szCs w:val="21"/>
                <w:lang w:val="en-US" w:bidi="ar"/>
              </w:rPr>
              <w:t>单元格格式</w:t>
            </w:r>
          </w:p>
          <w:p w14:paraId="06E86833" w14:textId="77777777" w:rsidR="00E25E3A" w:rsidRDefault="00000000">
            <w:pPr>
              <w:numPr>
                <w:ilvl w:val="0"/>
                <w:numId w:val="12"/>
              </w:numPr>
              <w:snapToGrid w:val="0"/>
              <w:rPr>
                <w:rFonts w:hint="eastAsia"/>
                <w:sz w:val="21"/>
                <w:szCs w:val="21"/>
                <w:lang w:val="en-US" w:bidi="ar"/>
              </w:rPr>
            </w:pPr>
            <w:r>
              <w:rPr>
                <w:rFonts w:hint="eastAsia"/>
                <w:sz w:val="21"/>
                <w:szCs w:val="21"/>
                <w:lang w:val="en-US" w:bidi="ar"/>
              </w:rPr>
              <w:t>条件格式</w:t>
            </w:r>
          </w:p>
          <w:p w14:paraId="1CF2264D" w14:textId="77777777" w:rsidR="00E25E3A" w:rsidRDefault="00000000">
            <w:pPr>
              <w:numPr>
                <w:ilvl w:val="0"/>
                <w:numId w:val="12"/>
              </w:numPr>
              <w:snapToGrid w:val="0"/>
              <w:rPr>
                <w:rFonts w:hint="eastAsia"/>
                <w:sz w:val="21"/>
                <w:szCs w:val="21"/>
                <w:lang w:val="en-US" w:bidi="ar"/>
              </w:rPr>
            </w:pPr>
            <w:r>
              <w:rPr>
                <w:rFonts w:hint="eastAsia"/>
                <w:sz w:val="21"/>
                <w:szCs w:val="21"/>
                <w:lang w:val="en-US" w:bidi="ar"/>
              </w:rPr>
              <w:t>数据分列</w:t>
            </w:r>
          </w:p>
          <w:p w14:paraId="10B40D2D" w14:textId="77777777" w:rsidR="00E25E3A" w:rsidRDefault="00000000">
            <w:pPr>
              <w:numPr>
                <w:ilvl w:val="0"/>
                <w:numId w:val="12"/>
              </w:numPr>
              <w:snapToGrid w:val="0"/>
              <w:rPr>
                <w:rFonts w:hint="eastAsia"/>
                <w:sz w:val="21"/>
                <w:szCs w:val="21"/>
                <w:lang w:val="en-US" w:bidi="ar"/>
              </w:rPr>
            </w:pPr>
            <w:r>
              <w:rPr>
                <w:rFonts w:hint="eastAsia"/>
                <w:sz w:val="21"/>
                <w:szCs w:val="21"/>
                <w:lang w:val="en-US" w:bidi="ar"/>
              </w:rPr>
              <w:t>文本型数字转换</w:t>
            </w:r>
          </w:p>
          <w:p w14:paraId="666A2979" w14:textId="77777777" w:rsidR="00E25E3A" w:rsidRDefault="00000000">
            <w:pPr>
              <w:numPr>
                <w:ilvl w:val="0"/>
                <w:numId w:val="13"/>
              </w:numPr>
              <w:snapToGrid w:val="0"/>
              <w:rPr>
                <w:rFonts w:hint="eastAsia"/>
                <w:sz w:val="21"/>
                <w:szCs w:val="21"/>
                <w:lang w:val="en-US" w:bidi="ar"/>
              </w:rPr>
            </w:pPr>
            <w:r>
              <w:rPr>
                <w:rFonts w:hint="eastAsia"/>
                <w:sz w:val="21"/>
                <w:szCs w:val="21"/>
                <w:lang w:val="en-US" w:bidi="ar"/>
              </w:rPr>
              <w:t>公式与函数</w:t>
            </w:r>
          </w:p>
          <w:p w14:paraId="11C5F4A8" w14:textId="77777777" w:rsidR="00E25E3A" w:rsidRDefault="00000000">
            <w:pPr>
              <w:numPr>
                <w:ilvl w:val="0"/>
                <w:numId w:val="14"/>
              </w:numPr>
              <w:snapToGrid w:val="0"/>
              <w:rPr>
                <w:rFonts w:hint="eastAsia"/>
                <w:sz w:val="21"/>
                <w:szCs w:val="21"/>
                <w:lang w:val="en-US" w:bidi="ar"/>
              </w:rPr>
            </w:pPr>
            <w:r>
              <w:rPr>
                <w:rFonts w:hint="eastAsia"/>
                <w:sz w:val="21"/>
                <w:szCs w:val="21"/>
                <w:lang w:val="en-US" w:bidi="ar"/>
              </w:rPr>
              <w:t>逻辑判断</w:t>
            </w:r>
          </w:p>
          <w:p w14:paraId="72478182" w14:textId="77777777" w:rsidR="00E25E3A" w:rsidRDefault="00000000">
            <w:pPr>
              <w:numPr>
                <w:ilvl w:val="0"/>
                <w:numId w:val="14"/>
              </w:numPr>
              <w:snapToGrid w:val="0"/>
              <w:rPr>
                <w:rFonts w:hint="eastAsia"/>
                <w:sz w:val="21"/>
                <w:szCs w:val="21"/>
                <w:lang w:val="en-US" w:bidi="ar"/>
              </w:rPr>
            </w:pPr>
            <w:r>
              <w:rPr>
                <w:rFonts w:hint="eastAsia"/>
                <w:sz w:val="21"/>
                <w:szCs w:val="21"/>
                <w:lang w:val="en-US" w:bidi="ar"/>
              </w:rPr>
              <w:t>查找与引用</w:t>
            </w:r>
          </w:p>
          <w:p w14:paraId="3C404612" w14:textId="77777777" w:rsidR="00E25E3A" w:rsidRDefault="00000000">
            <w:pPr>
              <w:numPr>
                <w:ilvl w:val="0"/>
                <w:numId w:val="14"/>
              </w:numPr>
              <w:snapToGrid w:val="0"/>
              <w:rPr>
                <w:rFonts w:hint="eastAsia"/>
                <w:sz w:val="21"/>
                <w:szCs w:val="21"/>
                <w:lang w:val="en-US" w:bidi="ar"/>
              </w:rPr>
            </w:pPr>
            <w:r>
              <w:rPr>
                <w:rFonts w:hint="eastAsia"/>
                <w:sz w:val="21"/>
                <w:szCs w:val="21"/>
                <w:lang w:val="en-US" w:bidi="ar"/>
              </w:rPr>
              <w:t>统计求和</w:t>
            </w:r>
          </w:p>
          <w:p w14:paraId="08CD0579" w14:textId="77777777" w:rsidR="00E25E3A" w:rsidRDefault="00000000">
            <w:pPr>
              <w:numPr>
                <w:ilvl w:val="0"/>
                <w:numId w:val="14"/>
              </w:numPr>
              <w:snapToGrid w:val="0"/>
              <w:rPr>
                <w:rFonts w:hint="eastAsia"/>
                <w:sz w:val="21"/>
                <w:szCs w:val="21"/>
                <w:lang w:val="en-US" w:bidi="ar"/>
              </w:rPr>
            </w:pPr>
            <w:r>
              <w:rPr>
                <w:rFonts w:hint="eastAsia"/>
                <w:sz w:val="21"/>
                <w:szCs w:val="21"/>
                <w:lang w:val="en-US" w:bidi="ar"/>
              </w:rPr>
              <w:t>文本处理</w:t>
            </w:r>
          </w:p>
          <w:p w14:paraId="3C5799C5" w14:textId="77777777" w:rsidR="00E25E3A" w:rsidRDefault="00000000">
            <w:pPr>
              <w:numPr>
                <w:ilvl w:val="0"/>
                <w:numId w:val="14"/>
              </w:numPr>
              <w:snapToGrid w:val="0"/>
              <w:rPr>
                <w:rFonts w:hint="eastAsia"/>
                <w:sz w:val="21"/>
                <w:szCs w:val="21"/>
                <w:lang w:val="en-US" w:bidi="ar"/>
              </w:rPr>
            </w:pPr>
            <w:r>
              <w:rPr>
                <w:rFonts w:hint="eastAsia"/>
                <w:sz w:val="21"/>
                <w:szCs w:val="21"/>
                <w:lang w:val="en-US" w:bidi="ar"/>
              </w:rPr>
              <w:t>日期与时间</w:t>
            </w:r>
          </w:p>
          <w:p w14:paraId="07B2F7DB" w14:textId="77777777" w:rsidR="00E25E3A" w:rsidRDefault="00000000">
            <w:pPr>
              <w:numPr>
                <w:ilvl w:val="0"/>
                <w:numId w:val="15"/>
              </w:numPr>
              <w:snapToGrid w:val="0"/>
              <w:rPr>
                <w:rFonts w:hint="eastAsia"/>
                <w:sz w:val="21"/>
                <w:szCs w:val="21"/>
                <w:lang w:val="en-US" w:bidi="ar"/>
              </w:rPr>
            </w:pPr>
            <w:r>
              <w:rPr>
                <w:rFonts w:hint="eastAsia"/>
                <w:sz w:val="21"/>
                <w:szCs w:val="21"/>
                <w:lang w:val="en-US" w:bidi="ar"/>
              </w:rPr>
              <w:t>数据分析工具</w:t>
            </w:r>
          </w:p>
          <w:p w14:paraId="77DB4580" w14:textId="77777777" w:rsidR="00E25E3A" w:rsidRDefault="00000000">
            <w:pPr>
              <w:numPr>
                <w:ilvl w:val="0"/>
                <w:numId w:val="16"/>
              </w:numPr>
              <w:snapToGrid w:val="0"/>
              <w:rPr>
                <w:rFonts w:hint="eastAsia"/>
                <w:sz w:val="21"/>
                <w:szCs w:val="21"/>
                <w:lang w:val="en-US" w:bidi="ar"/>
              </w:rPr>
            </w:pPr>
            <w:r>
              <w:rPr>
                <w:rFonts w:hint="eastAsia"/>
                <w:sz w:val="21"/>
                <w:szCs w:val="21"/>
                <w:lang w:val="en-US" w:bidi="ar"/>
              </w:rPr>
              <w:t>排序与筛选</w:t>
            </w:r>
          </w:p>
          <w:p w14:paraId="32064180" w14:textId="77777777" w:rsidR="00E25E3A" w:rsidRDefault="00000000">
            <w:pPr>
              <w:numPr>
                <w:ilvl w:val="0"/>
                <w:numId w:val="16"/>
              </w:numPr>
              <w:snapToGrid w:val="0"/>
              <w:rPr>
                <w:rFonts w:hint="eastAsia"/>
                <w:sz w:val="21"/>
                <w:szCs w:val="21"/>
                <w:lang w:val="en-US" w:bidi="ar"/>
              </w:rPr>
            </w:pPr>
            <w:r>
              <w:rPr>
                <w:rFonts w:hint="eastAsia"/>
                <w:sz w:val="21"/>
                <w:szCs w:val="21"/>
                <w:lang w:val="en-US" w:bidi="ar"/>
              </w:rPr>
              <w:t>分类汇总</w:t>
            </w:r>
          </w:p>
          <w:p w14:paraId="350BAB09" w14:textId="77777777" w:rsidR="00E25E3A" w:rsidRDefault="00000000">
            <w:pPr>
              <w:numPr>
                <w:ilvl w:val="0"/>
                <w:numId w:val="16"/>
              </w:numPr>
              <w:snapToGrid w:val="0"/>
              <w:rPr>
                <w:rFonts w:hint="eastAsia"/>
                <w:sz w:val="21"/>
                <w:szCs w:val="21"/>
                <w:lang w:val="en-US" w:bidi="ar"/>
              </w:rPr>
            </w:pPr>
            <w:r>
              <w:rPr>
                <w:rFonts w:hint="eastAsia"/>
                <w:sz w:val="21"/>
                <w:szCs w:val="21"/>
                <w:lang w:val="en-US" w:bidi="ar"/>
              </w:rPr>
              <w:t>数据透视表</w:t>
            </w:r>
          </w:p>
          <w:p w14:paraId="1BAD4273" w14:textId="77777777" w:rsidR="00E25E3A" w:rsidRDefault="00000000">
            <w:pPr>
              <w:numPr>
                <w:ilvl w:val="0"/>
                <w:numId w:val="17"/>
              </w:numPr>
              <w:snapToGrid w:val="0"/>
              <w:rPr>
                <w:rFonts w:hint="eastAsia"/>
                <w:sz w:val="21"/>
                <w:szCs w:val="21"/>
                <w:lang w:val="en-US"/>
              </w:rPr>
            </w:pPr>
            <w:r>
              <w:rPr>
                <w:rFonts w:hint="eastAsia"/>
                <w:sz w:val="21"/>
                <w:szCs w:val="21"/>
                <w:lang w:val="en-US" w:bidi="ar"/>
              </w:rPr>
              <w:t>图表制作</w:t>
            </w:r>
          </w:p>
        </w:tc>
        <w:tc>
          <w:tcPr>
            <w:tcW w:w="1253" w:type="pct"/>
            <w:vAlign w:val="center"/>
          </w:tcPr>
          <w:p w14:paraId="60DB08DF" w14:textId="77777777" w:rsidR="00E25E3A" w:rsidRDefault="00000000">
            <w:pPr>
              <w:widowControl/>
              <w:snapToGrid w:val="0"/>
              <w:rPr>
                <w:rFonts w:hint="eastAsia"/>
                <w:sz w:val="21"/>
                <w:szCs w:val="21"/>
                <w:lang w:val="en-US" w:bidi="ar"/>
              </w:rPr>
            </w:pPr>
            <w:r>
              <w:rPr>
                <w:rFonts w:hint="eastAsia"/>
                <w:sz w:val="21"/>
                <w:szCs w:val="21"/>
                <w:lang w:val="en-US" w:bidi="ar"/>
              </w:rPr>
              <w:t>数据准确性（35%）、</w:t>
            </w:r>
          </w:p>
          <w:p w14:paraId="4DF03DB6" w14:textId="77777777" w:rsidR="00E25E3A" w:rsidRDefault="00000000">
            <w:pPr>
              <w:widowControl/>
              <w:snapToGrid w:val="0"/>
              <w:rPr>
                <w:rFonts w:hint="eastAsia"/>
                <w:sz w:val="21"/>
                <w:szCs w:val="21"/>
                <w:lang w:val="en-US" w:bidi="ar"/>
              </w:rPr>
            </w:pPr>
            <w:r>
              <w:rPr>
                <w:rFonts w:hint="eastAsia"/>
                <w:sz w:val="21"/>
                <w:szCs w:val="21"/>
                <w:lang w:val="en-US" w:bidi="ar"/>
              </w:rPr>
              <w:t>函数应用合理性（25%）、</w:t>
            </w:r>
          </w:p>
          <w:p w14:paraId="147C3BC6" w14:textId="77777777" w:rsidR="00E25E3A" w:rsidRDefault="00000000">
            <w:pPr>
              <w:widowControl/>
              <w:snapToGrid w:val="0"/>
              <w:rPr>
                <w:rFonts w:hint="eastAsia"/>
                <w:sz w:val="21"/>
                <w:szCs w:val="21"/>
                <w:lang w:val="en-US" w:bidi="ar"/>
              </w:rPr>
            </w:pPr>
            <w:r>
              <w:rPr>
                <w:rFonts w:hint="eastAsia"/>
                <w:sz w:val="21"/>
                <w:szCs w:val="21"/>
                <w:lang w:val="en-US" w:bidi="ar"/>
              </w:rPr>
              <w:t>图表适配性（20%）、</w:t>
            </w:r>
          </w:p>
          <w:p w14:paraId="7D0DC76F" w14:textId="77777777" w:rsidR="00E25E3A" w:rsidRDefault="00000000">
            <w:pPr>
              <w:widowControl/>
              <w:snapToGrid w:val="0"/>
              <w:rPr>
                <w:rFonts w:hint="eastAsia"/>
                <w:sz w:val="21"/>
                <w:szCs w:val="21"/>
              </w:rPr>
            </w:pPr>
            <w:r>
              <w:rPr>
                <w:rFonts w:hint="eastAsia"/>
                <w:sz w:val="21"/>
                <w:szCs w:val="21"/>
                <w:lang w:val="en-US" w:bidi="ar"/>
              </w:rPr>
              <w:t>分析逻辑性（20%）。</w:t>
            </w:r>
          </w:p>
          <w:p w14:paraId="14A8E97C" w14:textId="77777777" w:rsidR="00E25E3A" w:rsidRDefault="00E25E3A">
            <w:pPr>
              <w:snapToGrid w:val="0"/>
              <w:rPr>
                <w:rFonts w:hint="eastAsia"/>
                <w:sz w:val="21"/>
                <w:szCs w:val="21"/>
                <w:lang w:val="en-US"/>
              </w:rPr>
            </w:pPr>
          </w:p>
        </w:tc>
      </w:tr>
      <w:tr w:rsidR="00E25E3A" w14:paraId="3E4614BF" w14:textId="77777777">
        <w:tc>
          <w:tcPr>
            <w:tcW w:w="466" w:type="pct"/>
            <w:vAlign w:val="center"/>
          </w:tcPr>
          <w:p w14:paraId="5DB540A5" w14:textId="77777777" w:rsidR="00E25E3A" w:rsidRDefault="00000000">
            <w:pPr>
              <w:widowControl/>
              <w:snapToGrid w:val="0"/>
              <w:rPr>
                <w:rFonts w:hint="eastAsia"/>
                <w:sz w:val="21"/>
                <w:szCs w:val="21"/>
              </w:rPr>
            </w:pPr>
            <w:r>
              <w:rPr>
                <w:rFonts w:hint="eastAsia"/>
                <w:sz w:val="21"/>
                <w:szCs w:val="21"/>
                <w:lang w:val="en-US" w:bidi="ar"/>
              </w:rPr>
              <w:t>WPS多维表格模块</w:t>
            </w:r>
          </w:p>
          <w:p w14:paraId="0D7DD62E" w14:textId="77777777" w:rsidR="00E25E3A" w:rsidRDefault="00E25E3A">
            <w:pPr>
              <w:snapToGrid w:val="0"/>
              <w:rPr>
                <w:rFonts w:hint="eastAsia"/>
                <w:sz w:val="21"/>
                <w:szCs w:val="21"/>
                <w:lang w:val="en-US"/>
              </w:rPr>
            </w:pPr>
          </w:p>
        </w:tc>
        <w:tc>
          <w:tcPr>
            <w:tcW w:w="616" w:type="pct"/>
            <w:vAlign w:val="center"/>
          </w:tcPr>
          <w:p w14:paraId="2F8E6D31" w14:textId="77777777" w:rsidR="00E25E3A" w:rsidRDefault="00000000">
            <w:pPr>
              <w:widowControl/>
              <w:snapToGrid w:val="0"/>
              <w:rPr>
                <w:rFonts w:hint="eastAsia"/>
                <w:sz w:val="21"/>
                <w:szCs w:val="21"/>
              </w:rPr>
            </w:pPr>
            <w:r>
              <w:rPr>
                <w:rFonts w:hint="eastAsia"/>
                <w:sz w:val="21"/>
                <w:szCs w:val="21"/>
                <w:lang w:val="en-US" w:bidi="ar"/>
              </w:rPr>
              <w:t>项目管理与数据协同</w:t>
            </w:r>
          </w:p>
          <w:p w14:paraId="05FFB969" w14:textId="77777777" w:rsidR="00E25E3A" w:rsidRDefault="00E25E3A">
            <w:pPr>
              <w:snapToGrid w:val="0"/>
              <w:rPr>
                <w:rFonts w:hint="eastAsia"/>
                <w:sz w:val="21"/>
                <w:szCs w:val="21"/>
                <w:lang w:val="en-US"/>
              </w:rPr>
            </w:pPr>
          </w:p>
        </w:tc>
        <w:tc>
          <w:tcPr>
            <w:tcW w:w="755" w:type="pct"/>
            <w:vAlign w:val="center"/>
          </w:tcPr>
          <w:p w14:paraId="3E78A4FF" w14:textId="77777777" w:rsidR="00E25E3A" w:rsidRDefault="00000000">
            <w:pPr>
              <w:numPr>
                <w:ilvl w:val="0"/>
                <w:numId w:val="17"/>
              </w:numPr>
              <w:snapToGrid w:val="0"/>
              <w:rPr>
                <w:rFonts w:hint="eastAsia"/>
                <w:sz w:val="21"/>
                <w:szCs w:val="21"/>
                <w:lang w:val="en-US" w:bidi="ar"/>
              </w:rPr>
            </w:pPr>
            <w:r>
              <w:rPr>
                <w:rFonts w:hint="eastAsia"/>
                <w:sz w:val="21"/>
                <w:szCs w:val="21"/>
                <w:lang w:val="en-US" w:bidi="ar"/>
              </w:rPr>
              <w:t>数据建模能力：</w:t>
            </w:r>
          </w:p>
          <w:p w14:paraId="355E98CA" w14:textId="77777777" w:rsidR="00E25E3A" w:rsidRDefault="00000000">
            <w:pPr>
              <w:numPr>
                <w:ilvl w:val="0"/>
                <w:numId w:val="17"/>
              </w:numPr>
              <w:snapToGrid w:val="0"/>
              <w:rPr>
                <w:rFonts w:hint="eastAsia"/>
                <w:sz w:val="21"/>
                <w:szCs w:val="21"/>
                <w:lang w:val="en-US" w:bidi="ar"/>
              </w:rPr>
            </w:pPr>
            <w:r>
              <w:rPr>
                <w:rFonts w:hint="eastAsia"/>
                <w:sz w:val="21"/>
                <w:szCs w:val="21"/>
                <w:lang w:val="en-US" w:bidi="ar"/>
              </w:rPr>
              <w:t>多视图灵活应用</w:t>
            </w:r>
          </w:p>
          <w:p w14:paraId="0918422C" w14:textId="77777777" w:rsidR="00E25E3A" w:rsidRDefault="00000000">
            <w:pPr>
              <w:numPr>
                <w:ilvl w:val="0"/>
                <w:numId w:val="17"/>
              </w:numPr>
              <w:snapToGrid w:val="0"/>
              <w:rPr>
                <w:rFonts w:hint="eastAsia"/>
                <w:sz w:val="21"/>
                <w:szCs w:val="21"/>
                <w:lang w:val="en-US" w:bidi="ar"/>
              </w:rPr>
            </w:pPr>
            <w:r>
              <w:rPr>
                <w:rFonts w:hint="eastAsia"/>
                <w:sz w:val="21"/>
                <w:szCs w:val="21"/>
                <w:lang w:val="en-US" w:bidi="ar"/>
              </w:rPr>
              <w:t>数据关联与联动</w:t>
            </w:r>
          </w:p>
          <w:p w14:paraId="02AF3BB9" w14:textId="77777777" w:rsidR="00E25E3A" w:rsidRDefault="00000000">
            <w:pPr>
              <w:numPr>
                <w:ilvl w:val="0"/>
                <w:numId w:val="17"/>
              </w:numPr>
              <w:snapToGrid w:val="0"/>
              <w:rPr>
                <w:rFonts w:hint="eastAsia"/>
                <w:sz w:val="21"/>
                <w:szCs w:val="21"/>
                <w:lang w:val="en-US"/>
              </w:rPr>
            </w:pPr>
            <w:r>
              <w:rPr>
                <w:rFonts w:hint="eastAsia"/>
                <w:sz w:val="21"/>
                <w:szCs w:val="21"/>
                <w:lang w:val="en-US" w:bidi="ar"/>
              </w:rPr>
              <w:t>流程自动化思维</w:t>
            </w:r>
          </w:p>
        </w:tc>
        <w:tc>
          <w:tcPr>
            <w:tcW w:w="1909" w:type="pct"/>
            <w:vAlign w:val="center"/>
          </w:tcPr>
          <w:p w14:paraId="1792E25B" w14:textId="77777777" w:rsidR="00E25E3A" w:rsidRDefault="00000000">
            <w:pPr>
              <w:numPr>
                <w:ilvl w:val="0"/>
                <w:numId w:val="17"/>
              </w:numPr>
              <w:snapToGrid w:val="0"/>
              <w:rPr>
                <w:rFonts w:hint="eastAsia"/>
                <w:sz w:val="21"/>
                <w:szCs w:val="21"/>
                <w:lang w:val="en-US" w:bidi="ar"/>
              </w:rPr>
            </w:pPr>
            <w:r>
              <w:rPr>
                <w:rFonts w:hint="eastAsia"/>
                <w:sz w:val="21"/>
                <w:szCs w:val="21"/>
                <w:lang w:val="en-US" w:bidi="ar"/>
              </w:rPr>
              <w:t>基表结构设计与字段配置</w:t>
            </w:r>
          </w:p>
          <w:p w14:paraId="79026EBC" w14:textId="77777777" w:rsidR="00E25E3A" w:rsidRDefault="00000000">
            <w:pPr>
              <w:numPr>
                <w:ilvl w:val="0"/>
                <w:numId w:val="18"/>
              </w:numPr>
              <w:snapToGrid w:val="0"/>
              <w:rPr>
                <w:rFonts w:hint="eastAsia"/>
                <w:sz w:val="21"/>
                <w:szCs w:val="21"/>
                <w:lang w:val="en-US" w:bidi="ar"/>
              </w:rPr>
            </w:pPr>
            <w:r>
              <w:rPr>
                <w:rFonts w:hint="eastAsia"/>
                <w:sz w:val="21"/>
                <w:szCs w:val="21"/>
                <w:lang w:val="en-US" w:bidi="ar"/>
              </w:rPr>
              <w:t>定义主键字段</w:t>
            </w:r>
          </w:p>
          <w:p w14:paraId="6D5F238C" w14:textId="77777777" w:rsidR="00E25E3A" w:rsidRDefault="00000000">
            <w:pPr>
              <w:numPr>
                <w:ilvl w:val="0"/>
                <w:numId w:val="18"/>
              </w:numPr>
              <w:snapToGrid w:val="0"/>
              <w:rPr>
                <w:rFonts w:hint="eastAsia"/>
                <w:sz w:val="21"/>
                <w:szCs w:val="21"/>
                <w:lang w:val="en-US" w:bidi="ar"/>
              </w:rPr>
            </w:pPr>
            <w:r>
              <w:rPr>
                <w:rFonts w:hint="eastAsia"/>
                <w:sz w:val="21"/>
                <w:szCs w:val="21"/>
                <w:lang w:val="en-US" w:bidi="ar"/>
              </w:rPr>
              <w:t>字段类型精准选择</w:t>
            </w:r>
          </w:p>
          <w:p w14:paraId="75E3986F" w14:textId="77777777" w:rsidR="00E25E3A" w:rsidRDefault="00000000">
            <w:pPr>
              <w:numPr>
                <w:ilvl w:val="0"/>
                <w:numId w:val="18"/>
              </w:numPr>
              <w:snapToGrid w:val="0"/>
              <w:rPr>
                <w:rFonts w:hint="eastAsia"/>
                <w:sz w:val="21"/>
                <w:szCs w:val="21"/>
                <w:lang w:val="en-US" w:bidi="ar"/>
              </w:rPr>
            </w:pPr>
            <w:r>
              <w:rPr>
                <w:rFonts w:hint="eastAsia"/>
                <w:sz w:val="21"/>
                <w:szCs w:val="21"/>
                <w:lang w:val="en-US" w:bidi="ar"/>
              </w:rPr>
              <w:t>关联记录字段建立</w:t>
            </w:r>
          </w:p>
          <w:p w14:paraId="375BCDCA" w14:textId="77777777" w:rsidR="00E25E3A" w:rsidRDefault="00000000">
            <w:pPr>
              <w:numPr>
                <w:ilvl w:val="0"/>
                <w:numId w:val="17"/>
              </w:numPr>
              <w:snapToGrid w:val="0"/>
              <w:rPr>
                <w:rFonts w:hint="eastAsia"/>
                <w:sz w:val="21"/>
                <w:szCs w:val="21"/>
                <w:lang w:val="en-US" w:bidi="ar"/>
              </w:rPr>
            </w:pPr>
            <w:r>
              <w:rPr>
                <w:rFonts w:hint="eastAsia"/>
                <w:sz w:val="21"/>
                <w:szCs w:val="21"/>
                <w:lang w:val="en-US" w:bidi="ar"/>
              </w:rPr>
              <w:t>视图配置与数据筛选</w:t>
            </w:r>
          </w:p>
          <w:p w14:paraId="57F294C6" w14:textId="77777777" w:rsidR="00E25E3A" w:rsidRDefault="00000000">
            <w:pPr>
              <w:numPr>
                <w:ilvl w:val="0"/>
                <w:numId w:val="19"/>
              </w:numPr>
              <w:snapToGrid w:val="0"/>
              <w:rPr>
                <w:rFonts w:hint="eastAsia"/>
                <w:sz w:val="21"/>
                <w:szCs w:val="21"/>
                <w:lang w:val="en-US" w:bidi="ar"/>
              </w:rPr>
            </w:pPr>
            <w:r>
              <w:rPr>
                <w:rFonts w:hint="eastAsia"/>
                <w:sz w:val="21"/>
                <w:szCs w:val="21"/>
                <w:lang w:val="en-US" w:bidi="ar"/>
              </w:rPr>
              <w:t>看板视图配置</w:t>
            </w:r>
          </w:p>
          <w:p w14:paraId="10425A55" w14:textId="77777777" w:rsidR="00E25E3A" w:rsidRDefault="00000000">
            <w:pPr>
              <w:numPr>
                <w:ilvl w:val="0"/>
                <w:numId w:val="19"/>
              </w:numPr>
              <w:snapToGrid w:val="0"/>
              <w:rPr>
                <w:rFonts w:hint="eastAsia"/>
                <w:sz w:val="21"/>
                <w:szCs w:val="21"/>
                <w:lang w:val="en-US" w:bidi="ar"/>
              </w:rPr>
            </w:pPr>
            <w:r>
              <w:rPr>
                <w:rFonts w:hint="eastAsia"/>
                <w:sz w:val="21"/>
                <w:szCs w:val="21"/>
                <w:lang w:val="en-US" w:bidi="ar"/>
              </w:rPr>
              <w:t>日历视图配置</w:t>
            </w:r>
          </w:p>
          <w:p w14:paraId="5C901FA8" w14:textId="77777777" w:rsidR="00E25E3A" w:rsidRDefault="00000000">
            <w:pPr>
              <w:numPr>
                <w:ilvl w:val="0"/>
                <w:numId w:val="19"/>
              </w:numPr>
              <w:snapToGrid w:val="0"/>
              <w:rPr>
                <w:rFonts w:hint="eastAsia"/>
                <w:sz w:val="21"/>
                <w:szCs w:val="21"/>
                <w:lang w:val="en-US" w:bidi="ar"/>
              </w:rPr>
            </w:pPr>
            <w:r>
              <w:rPr>
                <w:rFonts w:hint="eastAsia"/>
                <w:sz w:val="21"/>
                <w:szCs w:val="21"/>
                <w:lang w:val="en-US" w:bidi="ar"/>
              </w:rPr>
              <w:t>视图的精确过滤与排序</w:t>
            </w:r>
          </w:p>
          <w:p w14:paraId="201B5363" w14:textId="77777777" w:rsidR="00E25E3A" w:rsidRDefault="00000000">
            <w:pPr>
              <w:numPr>
                <w:ilvl w:val="0"/>
                <w:numId w:val="17"/>
              </w:numPr>
              <w:snapToGrid w:val="0"/>
              <w:rPr>
                <w:rFonts w:hint="eastAsia"/>
                <w:sz w:val="21"/>
                <w:szCs w:val="21"/>
                <w:lang w:val="en-US" w:bidi="ar"/>
              </w:rPr>
            </w:pPr>
            <w:proofErr w:type="gramStart"/>
            <w:r>
              <w:rPr>
                <w:rFonts w:hint="eastAsia"/>
                <w:sz w:val="21"/>
                <w:szCs w:val="21"/>
                <w:lang w:val="en-US" w:bidi="ar"/>
              </w:rPr>
              <w:t>跨表查询</w:t>
            </w:r>
            <w:proofErr w:type="gramEnd"/>
            <w:r>
              <w:rPr>
                <w:rFonts w:hint="eastAsia"/>
                <w:sz w:val="21"/>
                <w:szCs w:val="21"/>
                <w:lang w:val="en-US" w:bidi="ar"/>
              </w:rPr>
              <w:t>与聚合</w:t>
            </w:r>
          </w:p>
          <w:p w14:paraId="535AD142" w14:textId="77777777" w:rsidR="00E25E3A" w:rsidRDefault="00000000">
            <w:pPr>
              <w:numPr>
                <w:ilvl w:val="0"/>
                <w:numId w:val="20"/>
              </w:numPr>
              <w:snapToGrid w:val="0"/>
              <w:rPr>
                <w:rFonts w:hint="eastAsia"/>
                <w:sz w:val="21"/>
                <w:szCs w:val="21"/>
                <w:lang w:val="en-US" w:bidi="ar"/>
              </w:rPr>
            </w:pPr>
            <w:r>
              <w:rPr>
                <w:rFonts w:hint="eastAsia"/>
                <w:sz w:val="21"/>
                <w:szCs w:val="21"/>
                <w:lang w:val="en-US" w:bidi="ar"/>
              </w:rPr>
              <w:t>查找字段应用</w:t>
            </w:r>
          </w:p>
          <w:p w14:paraId="5E1AB814" w14:textId="77777777" w:rsidR="00E25E3A" w:rsidRDefault="00000000">
            <w:pPr>
              <w:numPr>
                <w:ilvl w:val="0"/>
                <w:numId w:val="20"/>
              </w:numPr>
              <w:snapToGrid w:val="0"/>
              <w:rPr>
                <w:rFonts w:hint="eastAsia"/>
                <w:sz w:val="21"/>
                <w:szCs w:val="21"/>
                <w:lang w:val="en-US" w:bidi="ar"/>
              </w:rPr>
            </w:pPr>
            <w:r>
              <w:rPr>
                <w:rFonts w:hint="eastAsia"/>
                <w:sz w:val="21"/>
                <w:szCs w:val="21"/>
                <w:lang w:val="en-US" w:bidi="ar"/>
              </w:rPr>
              <w:t>汇总字段</w:t>
            </w:r>
          </w:p>
          <w:p w14:paraId="4214AEB5" w14:textId="77777777" w:rsidR="00E25E3A" w:rsidRDefault="00000000">
            <w:pPr>
              <w:numPr>
                <w:ilvl w:val="0"/>
                <w:numId w:val="17"/>
              </w:numPr>
              <w:snapToGrid w:val="0"/>
              <w:rPr>
                <w:rFonts w:hint="eastAsia"/>
                <w:sz w:val="21"/>
                <w:szCs w:val="21"/>
                <w:lang w:val="en-US" w:bidi="ar"/>
              </w:rPr>
            </w:pPr>
            <w:r>
              <w:rPr>
                <w:rFonts w:hint="eastAsia"/>
                <w:sz w:val="21"/>
                <w:szCs w:val="21"/>
                <w:lang w:val="en-US" w:bidi="ar"/>
              </w:rPr>
              <w:t>自动化与权限设置</w:t>
            </w:r>
          </w:p>
          <w:p w14:paraId="2E7F2E9F" w14:textId="77777777" w:rsidR="00E25E3A" w:rsidRDefault="00000000">
            <w:pPr>
              <w:numPr>
                <w:ilvl w:val="0"/>
                <w:numId w:val="21"/>
              </w:numPr>
              <w:snapToGrid w:val="0"/>
              <w:rPr>
                <w:rFonts w:hint="eastAsia"/>
                <w:sz w:val="21"/>
                <w:szCs w:val="21"/>
                <w:lang w:val="en-US" w:bidi="ar"/>
              </w:rPr>
            </w:pPr>
            <w:r>
              <w:rPr>
                <w:rFonts w:hint="eastAsia"/>
                <w:sz w:val="21"/>
                <w:szCs w:val="21"/>
                <w:lang w:val="en-US" w:bidi="ar"/>
              </w:rPr>
              <w:t>触发器设置</w:t>
            </w:r>
          </w:p>
          <w:p w14:paraId="602C4D92" w14:textId="77777777" w:rsidR="00E25E3A" w:rsidRDefault="00000000">
            <w:pPr>
              <w:numPr>
                <w:ilvl w:val="0"/>
                <w:numId w:val="21"/>
              </w:numPr>
              <w:snapToGrid w:val="0"/>
              <w:rPr>
                <w:rFonts w:hint="eastAsia"/>
                <w:sz w:val="21"/>
                <w:szCs w:val="21"/>
                <w:lang w:val="en-US"/>
              </w:rPr>
            </w:pPr>
            <w:r>
              <w:rPr>
                <w:rFonts w:hint="eastAsia"/>
                <w:sz w:val="21"/>
                <w:szCs w:val="21"/>
                <w:lang w:val="en-US" w:bidi="ar"/>
              </w:rPr>
              <w:t>权限管理</w:t>
            </w:r>
          </w:p>
        </w:tc>
        <w:tc>
          <w:tcPr>
            <w:tcW w:w="1253" w:type="pct"/>
            <w:vAlign w:val="center"/>
          </w:tcPr>
          <w:p w14:paraId="1EA8C2A4" w14:textId="77777777" w:rsidR="00E25E3A" w:rsidRDefault="00000000">
            <w:pPr>
              <w:widowControl/>
              <w:snapToGrid w:val="0"/>
              <w:rPr>
                <w:rFonts w:hint="eastAsia"/>
                <w:sz w:val="21"/>
                <w:szCs w:val="21"/>
                <w:lang w:val="en-US" w:bidi="ar"/>
              </w:rPr>
            </w:pPr>
            <w:r>
              <w:rPr>
                <w:rFonts w:hint="eastAsia"/>
                <w:sz w:val="21"/>
                <w:szCs w:val="21"/>
                <w:lang w:val="en-US" w:bidi="ar"/>
              </w:rPr>
              <w:t>字段设计合理性（30%）、</w:t>
            </w:r>
          </w:p>
          <w:p w14:paraId="4B3FD6EF" w14:textId="77777777" w:rsidR="00E25E3A" w:rsidRDefault="00000000">
            <w:pPr>
              <w:widowControl/>
              <w:snapToGrid w:val="0"/>
              <w:rPr>
                <w:rFonts w:hint="eastAsia"/>
                <w:sz w:val="21"/>
                <w:szCs w:val="21"/>
                <w:lang w:val="en-US" w:bidi="ar"/>
              </w:rPr>
            </w:pPr>
            <w:r>
              <w:rPr>
                <w:rFonts w:hint="eastAsia"/>
                <w:sz w:val="21"/>
                <w:szCs w:val="21"/>
                <w:lang w:val="en-US" w:bidi="ar"/>
              </w:rPr>
              <w:t>视图实用性（30%）、</w:t>
            </w:r>
          </w:p>
          <w:p w14:paraId="6B2561FE" w14:textId="77777777" w:rsidR="00E25E3A" w:rsidRDefault="00000000">
            <w:pPr>
              <w:widowControl/>
              <w:snapToGrid w:val="0"/>
              <w:rPr>
                <w:rFonts w:hint="eastAsia"/>
                <w:sz w:val="21"/>
                <w:szCs w:val="21"/>
                <w:lang w:val="en-US" w:bidi="ar"/>
              </w:rPr>
            </w:pPr>
            <w:r>
              <w:rPr>
                <w:rFonts w:hint="eastAsia"/>
                <w:sz w:val="21"/>
                <w:szCs w:val="21"/>
                <w:lang w:val="en-US" w:bidi="ar"/>
              </w:rPr>
              <w:t>数据联动准确性（25%）、</w:t>
            </w:r>
          </w:p>
          <w:p w14:paraId="142D3EF1" w14:textId="77777777" w:rsidR="00E25E3A" w:rsidRDefault="00000000">
            <w:pPr>
              <w:widowControl/>
              <w:snapToGrid w:val="0"/>
              <w:rPr>
                <w:rFonts w:hint="eastAsia"/>
                <w:sz w:val="21"/>
                <w:szCs w:val="21"/>
              </w:rPr>
            </w:pPr>
            <w:r>
              <w:rPr>
                <w:rFonts w:hint="eastAsia"/>
                <w:sz w:val="21"/>
                <w:szCs w:val="21"/>
                <w:lang w:val="en-US" w:bidi="ar"/>
              </w:rPr>
              <w:t>管理逻辑清晰度（15%）。</w:t>
            </w:r>
          </w:p>
          <w:p w14:paraId="26D46C28" w14:textId="77777777" w:rsidR="00E25E3A" w:rsidRDefault="00E25E3A">
            <w:pPr>
              <w:snapToGrid w:val="0"/>
              <w:rPr>
                <w:rFonts w:hint="eastAsia"/>
                <w:sz w:val="21"/>
                <w:szCs w:val="21"/>
                <w:lang w:val="en-US"/>
              </w:rPr>
            </w:pPr>
          </w:p>
        </w:tc>
      </w:tr>
      <w:tr w:rsidR="00E25E3A" w14:paraId="6865C5C8" w14:textId="77777777">
        <w:tc>
          <w:tcPr>
            <w:tcW w:w="466" w:type="pct"/>
            <w:vAlign w:val="center"/>
          </w:tcPr>
          <w:p w14:paraId="2196B18A" w14:textId="77777777" w:rsidR="00E25E3A" w:rsidRDefault="00000000">
            <w:pPr>
              <w:widowControl/>
              <w:snapToGrid w:val="0"/>
              <w:rPr>
                <w:rFonts w:hint="eastAsia"/>
                <w:sz w:val="21"/>
                <w:szCs w:val="21"/>
              </w:rPr>
            </w:pPr>
            <w:r>
              <w:rPr>
                <w:rFonts w:hint="eastAsia"/>
                <w:sz w:val="21"/>
                <w:szCs w:val="21"/>
                <w:lang w:val="en-US" w:bidi="ar"/>
              </w:rPr>
              <w:t>WPS演示文稿模</w:t>
            </w:r>
            <w:r>
              <w:rPr>
                <w:rFonts w:hint="eastAsia"/>
                <w:sz w:val="21"/>
                <w:szCs w:val="21"/>
                <w:lang w:val="en-US" w:bidi="ar"/>
              </w:rPr>
              <w:lastRenderedPageBreak/>
              <w:t>块</w:t>
            </w:r>
          </w:p>
          <w:p w14:paraId="2D25BFEB" w14:textId="77777777" w:rsidR="00E25E3A" w:rsidRDefault="00E25E3A">
            <w:pPr>
              <w:snapToGrid w:val="0"/>
              <w:rPr>
                <w:rFonts w:hint="eastAsia"/>
                <w:sz w:val="21"/>
                <w:szCs w:val="21"/>
                <w:lang w:val="en-US"/>
              </w:rPr>
            </w:pPr>
          </w:p>
        </w:tc>
        <w:tc>
          <w:tcPr>
            <w:tcW w:w="616" w:type="pct"/>
            <w:vAlign w:val="center"/>
          </w:tcPr>
          <w:p w14:paraId="1C406A79" w14:textId="77777777" w:rsidR="00E25E3A" w:rsidRDefault="00000000">
            <w:pPr>
              <w:widowControl/>
              <w:snapToGrid w:val="0"/>
              <w:rPr>
                <w:rFonts w:hint="eastAsia"/>
                <w:sz w:val="21"/>
                <w:szCs w:val="21"/>
              </w:rPr>
            </w:pPr>
            <w:r>
              <w:rPr>
                <w:rFonts w:hint="eastAsia"/>
                <w:sz w:val="21"/>
                <w:szCs w:val="21"/>
                <w:lang w:val="en-US" w:bidi="ar"/>
              </w:rPr>
              <w:lastRenderedPageBreak/>
              <w:t>可视化汇报与创意呈</w:t>
            </w:r>
            <w:r>
              <w:rPr>
                <w:rFonts w:hint="eastAsia"/>
                <w:sz w:val="21"/>
                <w:szCs w:val="21"/>
                <w:lang w:val="en-US" w:bidi="ar"/>
              </w:rPr>
              <w:lastRenderedPageBreak/>
              <w:t>现</w:t>
            </w:r>
          </w:p>
          <w:p w14:paraId="6E415E19" w14:textId="77777777" w:rsidR="00E25E3A" w:rsidRDefault="00E25E3A">
            <w:pPr>
              <w:snapToGrid w:val="0"/>
              <w:rPr>
                <w:rFonts w:hint="eastAsia"/>
                <w:sz w:val="21"/>
                <w:szCs w:val="21"/>
                <w:lang w:val="en-US"/>
              </w:rPr>
            </w:pPr>
          </w:p>
        </w:tc>
        <w:tc>
          <w:tcPr>
            <w:tcW w:w="755" w:type="pct"/>
            <w:vAlign w:val="center"/>
          </w:tcPr>
          <w:p w14:paraId="5CC3E37C" w14:textId="77777777" w:rsidR="00E25E3A" w:rsidRDefault="00000000">
            <w:pPr>
              <w:numPr>
                <w:ilvl w:val="0"/>
                <w:numId w:val="22"/>
              </w:numPr>
              <w:snapToGrid w:val="0"/>
              <w:rPr>
                <w:rFonts w:hint="eastAsia"/>
                <w:sz w:val="21"/>
                <w:szCs w:val="21"/>
                <w:lang w:val="en-US" w:bidi="ar"/>
              </w:rPr>
            </w:pPr>
            <w:r>
              <w:rPr>
                <w:rFonts w:hint="eastAsia"/>
                <w:sz w:val="21"/>
                <w:szCs w:val="21"/>
                <w:lang w:val="en-US" w:bidi="ar"/>
              </w:rPr>
              <w:lastRenderedPageBreak/>
              <w:t>设计统一性与效率</w:t>
            </w:r>
          </w:p>
          <w:p w14:paraId="61FAF65E" w14:textId="77777777" w:rsidR="00E25E3A" w:rsidRDefault="00000000">
            <w:pPr>
              <w:numPr>
                <w:ilvl w:val="0"/>
                <w:numId w:val="22"/>
              </w:numPr>
              <w:snapToGrid w:val="0"/>
              <w:rPr>
                <w:rFonts w:hint="eastAsia"/>
                <w:sz w:val="21"/>
                <w:szCs w:val="21"/>
                <w:lang w:val="en-US" w:bidi="ar"/>
              </w:rPr>
            </w:pPr>
            <w:r>
              <w:rPr>
                <w:rFonts w:hint="eastAsia"/>
                <w:sz w:val="21"/>
                <w:szCs w:val="21"/>
                <w:lang w:val="en-US" w:bidi="ar"/>
              </w:rPr>
              <w:lastRenderedPageBreak/>
              <w:t>信息可视化</w:t>
            </w:r>
          </w:p>
          <w:p w14:paraId="73CA6AAF" w14:textId="77777777" w:rsidR="00E25E3A" w:rsidRDefault="00000000">
            <w:pPr>
              <w:numPr>
                <w:ilvl w:val="0"/>
                <w:numId w:val="22"/>
              </w:numPr>
              <w:snapToGrid w:val="0"/>
              <w:rPr>
                <w:rFonts w:hint="eastAsia"/>
                <w:sz w:val="21"/>
                <w:szCs w:val="21"/>
                <w:lang w:val="en-US" w:bidi="ar"/>
              </w:rPr>
            </w:pPr>
            <w:r>
              <w:rPr>
                <w:rFonts w:hint="eastAsia"/>
                <w:sz w:val="21"/>
                <w:szCs w:val="21"/>
                <w:lang w:val="en-US" w:bidi="ar"/>
              </w:rPr>
              <w:t>动态效果精准控制</w:t>
            </w:r>
          </w:p>
          <w:p w14:paraId="376BA30D" w14:textId="77777777" w:rsidR="00E25E3A" w:rsidRDefault="00000000">
            <w:pPr>
              <w:numPr>
                <w:ilvl w:val="0"/>
                <w:numId w:val="22"/>
              </w:numPr>
              <w:snapToGrid w:val="0"/>
              <w:rPr>
                <w:rFonts w:hint="eastAsia"/>
                <w:sz w:val="21"/>
                <w:szCs w:val="21"/>
                <w:lang w:val="en-US"/>
              </w:rPr>
            </w:pPr>
            <w:r>
              <w:rPr>
                <w:rFonts w:hint="eastAsia"/>
                <w:sz w:val="21"/>
                <w:szCs w:val="21"/>
                <w:lang w:val="en-US" w:bidi="ar"/>
              </w:rPr>
              <w:t>素材处理能力</w:t>
            </w:r>
          </w:p>
        </w:tc>
        <w:tc>
          <w:tcPr>
            <w:tcW w:w="1909" w:type="pct"/>
            <w:vAlign w:val="center"/>
          </w:tcPr>
          <w:p w14:paraId="375AFDB8" w14:textId="77777777" w:rsidR="00E25E3A" w:rsidRDefault="00000000">
            <w:pPr>
              <w:numPr>
                <w:ilvl w:val="0"/>
                <w:numId w:val="22"/>
              </w:numPr>
              <w:snapToGrid w:val="0"/>
              <w:rPr>
                <w:rFonts w:hint="eastAsia"/>
                <w:sz w:val="21"/>
                <w:szCs w:val="21"/>
                <w:lang w:val="en-US" w:bidi="ar"/>
              </w:rPr>
            </w:pPr>
            <w:r>
              <w:rPr>
                <w:rFonts w:hint="eastAsia"/>
                <w:sz w:val="21"/>
                <w:szCs w:val="21"/>
                <w:lang w:val="en-US" w:bidi="ar"/>
              </w:rPr>
              <w:lastRenderedPageBreak/>
              <w:t>幻灯片母版与主题</w:t>
            </w:r>
          </w:p>
          <w:p w14:paraId="38C44713" w14:textId="77777777" w:rsidR="00E25E3A" w:rsidRDefault="00000000">
            <w:pPr>
              <w:numPr>
                <w:ilvl w:val="0"/>
                <w:numId w:val="23"/>
              </w:numPr>
              <w:snapToGrid w:val="0"/>
              <w:rPr>
                <w:rFonts w:hint="eastAsia"/>
                <w:sz w:val="21"/>
                <w:szCs w:val="21"/>
                <w:lang w:val="en-US" w:bidi="ar"/>
              </w:rPr>
            </w:pPr>
            <w:r>
              <w:rPr>
                <w:rFonts w:hint="eastAsia"/>
                <w:sz w:val="21"/>
                <w:szCs w:val="21"/>
                <w:lang w:val="en-US" w:bidi="ar"/>
              </w:rPr>
              <w:t>母版设置</w:t>
            </w:r>
          </w:p>
          <w:p w14:paraId="5CE76577" w14:textId="77777777" w:rsidR="00E25E3A" w:rsidRDefault="00000000">
            <w:pPr>
              <w:numPr>
                <w:ilvl w:val="0"/>
                <w:numId w:val="23"/>
              </w:numPr>
              <w:snapToGrid w:val="0"/>
              <w:rPr>
                <w:rFonts w:hint="eastAsia"/>
                <w:sz w:val="21"/>
                <w:szCs w:val="21"/>
                <w:lang w:val="en-US" w:bidi="ar"/>
              </w:rPr>
            </w:pPr>
            <w:r>
              <w:rPr>
                <w:rFonts w:hint="eastAsia"/>
                <w:sz w:val="21"/>
                <w:szCs w:val="21"/>
                <w:lang w:val="en-US" w:bidi="ar"/>
              </w:rPr>
              <w:t>版式自定义</w:t>
            </w:r>
          </w:p>
          <w:p w14:paraId="342C5D99" w14:textId="77777777" w:rsidR="00E25E3A" w:rsidRDefault="00000000">
            <w:pPr>
              <w:numPr>
                <w:ilvl w:val="0"/>
                <w:numId w:val="22"/>
              </w:numPr>
              <w:snapToGrid w:val="0"/>
              <w:rPr>
                <w:rFonts w:hint="eastAsia"/>
                <w:sz w:val="21"/>
                <w:szCs w:val="21"/>
                <w:lang w:val="en-US" w:bidi="ar"/>
              </w:rPr>
            </w:pPr>
            <w:r>
              <w:rPr>
                <w:rFonts w:hint="eastAsia"/>
                <w:sz w:val="21"/>
                <w:szCs w:val="21"/>
                <w:lang w:val="en-US" w:bidi="ar"/>
              </w:rPr>
              <w:lastRenderedPageBreak/>
              <w:t>图文排版与美化</w:t>
            </w:r>
          </w:p>
          <w:p w14:paraId="250F887B" w14:textId="77777777" w:rsidR="00E25E3A" w:rsidRDefault="00000000">
            <w:pPr>
              <w:numPr>
                <w:ilvl w:val="0"/>
                <w:numId w:val="24"/>
              </w:numPr>
              <w:snapToGrid w:val="0"/>
              <w:rPr>
                <w:rFonts w:hint="eastAsia"/>
                <w:sz w:val="21"/>
                <w:szCs w:val="21"/>
                <w:lang w:val="en-US" w:bidi="ar"/>
              </w:rPr>
            </w:pPr>
            <w:r>
              <w:rPr>
                <w:rFonts w:hint="eastAsia"/>
                <w:sz w:val="21"/>
                <w:szCs w:val="21"/>
                <w:lang w:val="en-US" w:bidi="ar"/>
              </w:rPr>
              <w:t>智能图形应用</w:t>
            </w:r>
          </w:p>
          <w:p w14:paraId="5FF39E9D" w14:textId="77777777" w:rsidR="00E25E3A" w:rsidRDefault="00000000">
            <w:pPr>
              <w:numPr>
                <w:ilvl w:val="0"/>
                <w:numId w:val="24"/>
              </w:numPr>
              <w:snapToGrid w:val="0"/>
              <w:rPr>
                <w:rFonts w:hint="eastAsia"/>
                <w:sz w:val="21"/>
                <w:szCs w:val="21"/>
                <w:lang w:val="en-US" w:bidi="ar"/>
              </w:rPr>
            </w:pPr>
            <w:r>
              <w:rPr>
                <w:rFonts w:hint="eastAsia"/>
                <w:sz w:val="21"/>
                <w:szCs w:val="21"/>
                <w:lang w:val="en-US" w:bidi="ar"/>
              </w:rPr>
              <w:t>图形对齐与分布</w:t>
            </w:r>
          </w:p>
          <w:p w14:paraId="2018D543" w14:textId="77777777" w:rsidR="00E25E3A" w:rsidRDefault="00000000">
            <w:pPr>
              <w:numPr>
                <w:ilvl w:val="0"/>
                <w:numId w:val="24"/>
              </w:numPr>
              <w:snapToGrid w:val="0"/>
              <w:rPr>
                <w:rFonts w:hint="eastAsia"/>
                <w:sz w:val="21"/>
                <w:szCs w:val="21"/>
                <w:lang w:val="en-US" w:bidi="ar"/>
              </w:rPr>
            </w:pPr>
            <w:r>
              <w:rPr>
                <w:rFonts w:hint="eastAsia"/>
                <w:sz w:val="21"/>
                <w:szCs w:val="21"/>
                <w:lang w:val="en-US" w:bidi="ar"/>
              </w:rPr>
              <w:t>图片处理</w:t>
            </w:r>
          </w:p>
          <w:p w14:paraId="73BA3837" w14:textId="77777777" w:rsidR="00E25E3A" w:rsidRDefault="00000000">
            <w:pPr>
              <w:numPr>
                <w:ilvl w:val="0"/>
                <w:numId w:val="24"/>
              </w:numPr>
              <w:snapToGrid w:val="0"/>
              <w:rPr>
                <w:rFonts w:hint="eastAsia"/>
                <w:sz w:val="21"/>
                <w:szCs w:val="21"/>
                <w:lang w:val="en-US" w:bidi="ar"/>
              </w:rPr>
            </w:pPr>
            <w:r>
              <w:rPr>
                <w:rFonts w:hint="eastAsia"/>
                <w:sz w:val="21"/>
                <w:szCs w:val="21"/>
                <w:lang w:val="en-US" w:bidi="ar"/>
              </w:rPr>
              <w:t>表格与图表嵌入</w:t>
            </w:r>
          </w:p>
          <w:p w14:paraId="4A0B7DC2" w14:textId="77777777" w:rsidR="00E25E3A" w:rsidRDefault="00000000">
            <w:pPr>
              <w:numPr>
                <w:ilvl w:val="0"/>
                <w:numId w:val="22"/>
              </w:numPr>
              <w:snapToGrid w:val="0"/>
              <w:rPr>
                <w:rFonts w:hint="eastAsia"/>
                <w:sz w:val="21"/>
                <w:szCs w:val="21"/>
                <w:lang w:val="en-US" w:bidi="ar"/>
              </w:rPr>
            </w:pPr>
            <w:r>
              <w:rPr>
                <w:rFonts w:hint="eastAsia"/>
                <w:sz w:val="21"/>
                <w:szCs w:val="21"/>
                <w:lang w:val="en-US" w:bidi="ar"/>
              </w:rPr>
              <w:t>动画与幻灯片切换</w:t>
            </w:r>
          </w:p>
          <w:p w14:paraId="35E444FB" w14:textId="77777777" w:rsidR="00E25E3A" w:rsidRDefault="00000000">
            <w:pPr>
              <w:numPr>
                <w:ilvl w:val="0"/>
                <w:numId w:val="25"/>
              </w:numPr>
              <w:snapToGrid w:val="0"/>
              <w:rPr>
                <w:rFonts w:hint="eastAsia"/>
                <w:sz w:val="21"/>
                <w:szCs w:val="21"/>
                <w:lang w:val="en-US" w:bidi="ar"/>
              </w:rPr>
            </w:pPr>
            <w:r>
              <w:rPr>
                <w:rFonts w:hint="eastAsia"/>
                <w:sz w:val="21"/>
                <w:szCs w:val="21"/>
                <w:lang w:val="en-US" w:bidi="ar"/>
              </w:rPr>
              <w:t>对象动画设置</w:t>
            </w:r>
          </w:p>
          <w:p w14:paraId="1137324B" w14:textId="77777777" w:rsidR="00E25E3A" w:rsidRDefault="00000000">
            <w:pPr>
              <w:numPr>
                <w:ilvl w:val="0"/>
                <w:numId w:val="25"/>
              </w:numPr>
              <w:snapToGrid w:val="0"/>
              <w:rPr>
                <w:rFonts w:hint="eastAsia"/>
                <w:sz w:val="21"/>
                <w:szCs w:val="21"/>
                <w:lang w:val="en-US" w:bidi="ar"/>
              </w:rPr>
            </w:pPr>
            <w:r>
              <w:rPr>
                <w:rFonts w:hint="eastAsia"/>
                <w:sz w:val="21"/>
                <w:szCs w:val="21"/>
                <w:lang w:val="en-US" w:bidi="ar"/>
              </w:rPr>
              <w:t>动画顺序与计时</w:t>
            </w:r>
          </w:p>
          <w:p w14:paraId="0D912A4F" w14:textId="77777777" w:rsidR="00E25E3A" w:rsidRDefault="00000000">
            <w:pPr>
              <w:numPr>
                <w:ilvl w:val="0"/>
                <w:numId w:val="25"/>
              </w:numPr>
              <w:snapToGrid w:val="0"/>
              <w:rPr>
                <w:rFonts w:hint="eastAsia"/>
                <w:sz w:val="21"/>
                <w:szCs w:val="21"/>
                <w:lang w:val="en-US" w:bidi="ar"/>
              </w:rPr>
            </w:pPr>
            <w:r>
              <w:rPr>
                <w:rFonts w:hint="eastAsia"/>
                <w:sz w:val="21"/>
                <w:szCs w:val="21"/>
                <w:lang w:val="en-US" w:bidi="ar"/>
              </w:rPr>
              <w:t>幻灯片切换</w:t>
            </w:r>
          </w:p>
          <w:p w14:paraId="1510E1FB" w14:textId="77777777" w:rsidR="00E25E3A" w:rsidRDefault="00000000">
            <w:pPr>
              <w:numPr>
                <w:ilvl w:val="0"/>
                <w:numId w:val="22"/>
              </w:numPr>
              <w:snapToGrid w:val="0"/>
              <w:rPr>
                <w:rFonts w:hint="eastAsia"/>
                <w:sz w:val="21"/>
                <w:szCs w:val="21"/>
                <w:lang w:val="en-US" w:bidi="ar"/>
              </w:rPr>
            </w:pPr>
            <w:r>
              <w:rPr>
                <w:rFonts w:hint="eastAsia"/>
                <w:sz w:val="21"/>
                <w:szCs w:val="21"/>
                <w:lang w:val="en-US" w:bidi="ar"/>
              </w:rPr>
              <w:t>多媒体与链接控制</w:t>
            </w:r>
          </w:p>
          <w:p w14:paraId="43BA2663" w14:textId="77777777" w:rsidR="00E25E3A" w:rsidRDefault="00000000">
            <w:pPr>
              <w:numPr>
                <w:ilvl w:val="0"/>
                <w:numId w:val="26"/>
              </w:numPr>
              <w:snapToGrid w:val="0"/>
              <w:rPr>
                <w:rFonts w:hint="eastAsia"/>
                <w:sz w:val="21"/>
                <w:szCs w:val="21"/>
                <w:lang w:val="en-US" w:bidi="ar"/>
              </w:rPr>
            </w:pPr>
            <w:r>
              <w:rPr>
                <w:rFonts w:hint="eastAsia"/>
                <w:sz w:val="21"/>
                <w:szCs w:val="21"/>
                <w:lang w:val="en-US" w:bidi="ar"/>
              </w:rPr>
              <w:t>音视频嵌入与播放</w:t>
            </w:r>
          </w:p>
          <w:p w14:paraId="575F7363" w14:textId="77777777" w:rsidR="00E25E3A" w:rsidRDefault="00000000">
            <w:pPr>
              <w:numPr>
                <w:ilvl w:val="0"/>
                <w:numId w:val="26"/>
              </w:numPr>
              <w:snapToGrid w:val="0"/>
              <w:rPr>
                <w:rFonts w:hint="eastAsia"/>
                <w:sz w:val="21"/>
                <w:szCs w:val="21"/>
                <w:lang w:val="en-US"/>
              </w:rPr>
            </w:pPr>
            <w:r>
              <w:rPr>
                <w:rFonts w:hint="eastAsia"/>
                <w:sz w:val="21"/>
                <w:szCs w:val="21"/>
                <w:lang w:val="en-US" w:bidi="ar"/>
              </w:rPr>
              <w:t>动作与超链接</w:t>
            </w:r>
          </w:p>
        </w:tc>
        <w:tc>
          <w:tcPr>
            <w:tcW w:w="1253" w:type="pct"/>
            <w:vAlign w:val="center"/>
          </w:tcPr>
          <w:p w14:paraId="03DA8B7D" w14:textId="77777777" w:rsidR="00E25E3A" w:rsidRDefault="00000000">
            <w:pPr>
              <w:widowControl/>
              <w:snapToGrid w:val="0"/>
              <w:rPr>
                <w:rFonts w:hint="eastAsia"/>
                <w:sz w:val="21"/>
                <w:szCs w:val="21"/>
                <w:lang w:val="en-US" w:bidi="ar"/>
              </w:rPr>
            </w:pPr>
            <w:r>
              <w:rPr>
                <w:rFonts w:hint="eastAsia"/>
                <w:sz w:val="21"/>
                <w:szCs w:val="21"/>
                <w:lang w:val="en-US" w:bidi="ar"/>
              </w:rPr>
              <w:lastRenderedPageBreak/>
              <w:t>内容结构完整性（25%）、</w:t>
            </w:r>
          </w:p>
          <w:p w14:paraId="7225EAD0" w14:textId="77777777" w:rsidR="00E25E3A" w:rsidRDefault="00000000">
            <w:pPr>
              <w:widowControl/>
              <w:snapToGrid w:val="0"/>
              <w:rPr>
                <w:rFonts w:hint="eastAsia"/>
                <w:sz w:val="21"/>
                <w:szCs w:val="21"/>
                <w:lang w:val="en-US" w:bidi="ar"/>
              </w:rPr>
            </w:pPr>
            <w:r>
              <w:rPr>
                <w:rFonts w:hint="eastAsia"/>
                <w:sz w:val="21"/>
                <w:szCs w:val="21"/>
                <w:lang w:val="en-US" w:bidi="ar"/>
              </w:rPr>
              <w:t>视觉设计美观度</w:t>
            </w:r>
            <w:r>
              <w:rPr>
                <w:rFonts w:hint="eastAsia"/>
                <w:sz w:val="21"/>
                <w:szCs w:val="21"/>
                <w:lang w:val="en-US" w:bidi="ar"/>
              </w:rPr>
              <w:lastRenderedPageBreak/>
              <w:t>（30%）、</w:t>
            </w:r>
          </w:p>
          <w:p w14:paraId="33AE1471" w14:textId="77777777" w:rsidR="00E25E3A" w:rsidRDefault="00000000">
            <w:pPr>
              <w:widowControl/>
              <w:snapToGrid w:val="0"/>
              <w:rPr>
                <w:rFonts w:hint="eastAsia"/>
                <w:sz w:val="21"/>
                <w:szCs w:val="21"/>
                <w:lang w:val="en-US" w:bidi="ar"/>
              </w:rPr>
            </w:pPr>
            <w:r>
              <w:rPr>
                <w:rFonts w:hint="eastAsia"/>
                <w:sz w:val="21"/>
                <w:szCs w:val="21"/>
                <w:lang w:val="en-US" w:bidi="ar"/>
              </w:rPr>
              <w:t>功能应用熟练度（25%）、</w:t>
            </w:r>
          </w:p>
          <w:p w14:paraId="3852F5AA" w14:textId="77777777" w:rsidR="00E25E3A" w:rsidRDefault="00000000">
            <w:pPr>
              <w:widowControl/>
              <w:snapToGrid w:val="0"/>
              <w:rPr>
                <w:rFonts w:hint="eastAsia"/>
                <w:sz w:val="21"/>
                <w:szCs w:val="21"/>
              </w:rPr>
            </w:pPr>
            <w:r>
              <w:rPr>
                <w:rFonts w:hint="eastAsia"/>
                <w:sz w:val="21"/>
                <w:szCs w:val="21"/>
                <w:lang w:val="en-US" w:bidi="ar"/>
              </w:rPr>
              <w:t>演示逻辑流畅性（20%）。</w:t>
            </w:r>
          </w:p>
          <w:p w14:paraId="61A74097" w14:textId="77777777" w:rsidR="00E25E3A" w:rsidRDefault="00E25E3A">
            <w:pPr>
              <w:snapToGrid w:val="0"/>
              <w:rPr>
                <w:rFonts w:hint="eastAsia"/>
                <w:sz w:val="21"/>
                <w:szCs w:val="21"/>
                <w:lang w:val="en-US"/>
              </w:rPr>
            </w:pPr>
          </w:p>
        </w:tc>
      </w:tr>
    </w:tbl>
    <w:p w14:paraId="6E0CC473"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lastRenderedPageBreak/>
        <w:t>职业素养部分的竞赛要求在熟练掌握WPS办公应用软件技能的基础上，创造性地完成生活和工作中的实际任务，体现</w:t>
      </w:r>
      <w:r>
        <w:rPr>
          <w:rFonts w:hint="eastAsia"/>
          <w:bCs/>
          <w:sz w:val="24"/>
        </w:rPr>
        <w:t>信息化</w:t>
      </w:r>
      <w:r>
        <w:rPr>
          <w:rFonts w:hint="eastAsia"/>
          <w:sz w:val="24"/>
          <w:szCs w:val="24"/>
          <w:lang w:val="en-US"/>
        </w:rPr>
        <w:t>办公应用技能</w:t>
      </w:r>
      <w:proofErr w:type="gramStart"/>
      <w:r>
        <w:rPr>
          <w:rFonts w:hint="eastAsia"/>
          <w:sz w:val="24"/>
          <w:szCs w:val="24"/>
          <w:lang w:val="en-US"/>
        </w:rPr>
        <w:t>的职场竞争力</w:t>
      </w:r>
      <w:proofErr w:type="gramEnd"/>
      <w:r>
        <w:rPr>
          <w:rFonts w:hint="eastAsia"/>
          <w:sz w:val="24"/>
          <w:szCs w:val="24"/>
          <w:lang w:val="en-US"/>
        </w:rPr>
        <w:t>。</w:t>
      </w:r>
    </w:p>
    <w:p w14:paraId="7AD94F15"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将根据办公应用技能使用的熟练程度，技巧应用的合理度和新颖度，以及完成命题的完整度、准确度、实用性、创意性和艺术性，综合进行评分。</w:t>
      </w:r>
    </w:p>
    <w:p w14:paraId="2ABF3206" w14:textId="73896A30" w:rsidR="00E25E3A" w:rsidRPr="00F25C88" w:rsidRDefault="00000000" w:rsidP="00F25C88">
      <w:pPr>
        <w:spacing w:line="360" w:lineRule="auto"/>
        <w:ind w:firstLineChars="200" w:firstLine="480"/>
        <w:rPr>
          <w:rFonts w:hint="eastAsia"/>
          <w:sz w:val="24"/>
          <w:szCs w:val="24"/>
          <w:lang w:val="en-US"/>
        </w:rPr>
      </w:pPr>
      <w:r>
        <w:rPr>
          <w:rFonts w:hint="eastAsia"/>
          <w:sz w:val="24"/>
          <w:szCs w:val="24"/>
          <w:lang w:val="en-US"/>
        </w:rPr>
        <w:t>职业素养部分在省赛阶段，通过选手现场完成指定任务，专家现场评审打分的方式进行。</w:t>
      </w:r>
    </w:p>
    <w:p w14:paraId="03EEDA70" w14:textId="77777777" w:rsidR="00E25E3A" w:rsidRDefault="00000000">
      <w:pPr>
        <w:pStyle w:val="20"/>
        <w:numPr>
          <w:ilvl w:val="0"/>
          <w:numId w:val="4"/>
        </w:numPr>
        <w:spacing w:before="156" w:after="156"/>
        <w:rPr>
          <w:szCs w:val="24"/>
          <w:lang w:val="en-US"/>
        </w:rPr>
      </w:pPr>
      <w:r>
        <w:rPr>
          <w:rFonts w:hint="eastAsia"/>
          <w:lang w:val="en-US"/>
        </w:rPr>
        <w:t>赛制设置</w:t>
      </w:r>
    </w:p>
    <w:p w14:paraId="7D3EAE62"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省赛采用选手团队集中现场比赛、评审裁判现场打分的形式进行。竞赛内容是WPS办公应用的职业素养、应用与创新能力，分为两个赛段。第一个赛段，</w:t>
      </w:r>
      <w:bookmarkStart w:id="0" w:name="OLE_LINK2"/>
      <w:r>
        <w:rPr>
          <w:rFonts w:hint="eastAsia"/>
          <w:sz w:val="24"/>
          <w:szCs w:val="24"/>
          <w:lang w:val="en-US"/>
        </w:rPr>
        <w:t>参赛团队按比赛命题在规定时间内完成竞赛任务，提交作品文件</w:t>
      </w:r>
      <w:bookmarkEnd w:id="0"/>
      <w:r>
        <w:rPr>
          <w:rFonts w:hint="eastAsia"/>
          <w:sz w:val="24"/>
          <w:szCs w:val="24"/>
          <w:lang w:val="en-US"/>
        </w:rPr>
        <w:t>。比赛时间</w:t>
      </w:r>
      <w:r>
        <w:rPr>
          <w:rFonts w:hint="eastAsia"/>
          <w:b/>
          <w:bCs/>
          <w:sz w:val="24"/>
          <w:szCs w:val="24"/>
          <w:lang w:val="en-US"/>
        </w:rPr>
        <w:t>120</w:t>
      </w:r>
      <w:r>
        <w:rPr>
          <w:rFonts w:hint="eastAsia"/>
          <w:sz w:val="24"/>
          <w:szCs w:val="24"/>
          <w:lang w:val="en-US"/>
        </w:rPr>
        <w:t>分钟，总分80分。第二个赛段，</w:t>
      </w:r>
      <w:bookmarkStart w:id="1" w:name="_Hlk216384123"/>
      <w:r>
        <w:rPr>
          <w:rFonts w:hint="eastAsia"/>
          <w:sz w:val="24"/>
          <w:szCs w:val="24"/>
          <w:lang w:val="en-US"/>
        </w:rPr>
        <w:t>参赛选手和团队基于已提交的作品完成不超过10分钟的作品展示演讲</w:t>
      </w:r>
      <w:bookmarkEnd w:id="1"/>
      <w:r>
        <w:rPr>
          <w:rFonts w:hint="eastAsia"/>
          <w:sz w:val="24"/>
          <w:szCs w:val="24"/>
          <w:lang w:val="en-US"/>
        </w:rPr>
        <w:t>，总分20分。专家对提交的竞赛作品和现场演讲按评分规则分别打分，累计总分100分。</w:t>
      </w:r>
    </w:p>
    <w:p w14:paraId="68B4F28A" w14:textId="77777777" w:rsidR="00E25E3A" w:rsidRDefault="00000000">
      <w:pPr>
        <w:numPr>
          <w:ilvl w:val="0"/>
          <w:numId w:val="27"/>
        </w:numPr>
        <w:spacing w:line="360" w:lineRule="auto"/>
        <w:rPr>
          <w:rFonts w:hint="eastAsia"/>
          <w:sz w:val="24"/>
          <w:szCs w:val="24"/>
          <w:lang w:val="en-US"/>
        </w:rPr>
      </w:pPr>
      <w:r>
        <w:rPr>
          <w:rFonts w:hint="eastAsia"/>
          <w:sz w:val="24"/>
          <w:szCs w:val="24"/>
          <w:lang w:val="en-US"/>
        </w:rPr>
        <w:t>省赛规则：</w:t>
      </w:r>
    </w:p>
    <w:p w14:paraId="00C98B9A" w14:textId="77777777" w:rsidR="00E25E3A" w:rsidRDefault="00000000">
      <w:pPr>
        <w:numPr>
          <w:ilvl w:val="1"/>
          <w:numId w:val="27"/>
        </w:numPr>
        <w:spacing w:line="360" w:lineRule="auto"/>
        <w:rPr>
          <w:rFonts w:hint="eastAsia"/>
          <w:sz w:val="24"/>
          <w:szCs w:val="24"/>
          <w:lang w:val="en-US"/>
        </w:rPr>
      </w:pPr>
      <w:r>
        <w:rPr>
          <w:rFonts w:hint="eastAsia"/>
          <w:sz w:val="24"/>
          <w:szCs w:val="24"/>
          <w:lang w:val="en-US"/>
        </w:rPr>
        <w:t>参赛团队</w:t>
      </w:r>
      <w:r>
        <w:rPr>
          <w:sz w:val="24"/>
          <w:szCs w:val="24"/>
          <w:lang w:val="en-US"/>
        </w:rPr>
        <w:t>在规定</w:t>
      </w:r>
      <w:r>
        <w:rPr>
          <w:rFonts w:hint="eastAsia"/>
          <w:sz w:val="24"/>
          <w:szCs w:val="24"/>
          <w:lang w:val="en-US"/>
        </w:rPr>
        <w:t>时间</w:t>
      </w:r>
      <w:r>
        <w:rPr>
          <w:sz w:val="24"/>
          <w:szCs w:val="24"/>
          <w:lang w:val="en-US"/>
        </w:rPr>
        <w:t>内</w:t>
      </w:r>
      <w:r>
        <w:rPr>
          <w:rFonts w:hint="eastAsia"/>
          <w:sz w:val="24"/>
          <w:szCs w:val="24"/>
          <w:lang w:val="en-US"/>
        </w:rPr>
        <w:t>完成竞赛任务，提交作品文件，并完成主题演讲。</w:t>
      </w:r>
    </w:p>
    <w:p w14:paraId="4EFD42E6" w14:textId="77777777" w:rsidR="00E25E3A" w:rsidRDefault="00000000">
      <w:pPr>
        <w:numPr>
          <w:ilvl w:val="1"/>
          <w:numId w:val="27"/>
        </w:numPr>
        <w:spacing w:line="360" w:lineRule="auto"/>
        <w:rPr>
          <w:rFonts w:hint="eastAsia"/>
          <w:sz w:val="24"/>
          <w:szCs w:val="24"/>
          <w:lang w:val="en-US"/>
        </w:rPr>
      </w:pPr>
      <w:r>
        <w:rPr>
          <w:rFonts w:hint="eastAsia"/>
          <w:sz w:val="24"/>
          <w:szCs w:val="24"/>
          <w:lang w:val="en-US"/>
        </w:rPr>
        <w:t>参赛团队</w:t>
      </w:r>
      <w:r>
        <w:rPr>
          <w:sz w:val="24"/>
          <w:szCs w:val="24"/>
          <w:lang w:val="en-US"/>
        </w:rPr>
        <w:t>在规定</w:t>
      </w:r>
      <w:r>
        <w:rPr>
          <w:rFonts w:hint="eastAsia"/>
          <w:sz w:val="24"/>
          <w:szCs w:val="24"/>
          <w:lang w:val="en-US"/>
        </w:rPr>
        <w:t>时间段内可以重复提交竞赛作品，比赛截止后，只保留最后一次提交的文件作为竞赛作品参与评分。</w:t>
      </w:r>
    </w:p>
    <w:p w14:paraId="64FC54FC" w14:textId="77777777" w:rsidR="00E25E3A" w:rsidRDefault="00000000">
      <w:pPr>
        <w:numPr>
          <w:ilvl w:val="1"/>
          <w:numId w:val="27"/>
        </w:numPr>
        <w:spacing w:line="360" w:lineRule="auto"/>
        <w:rPr>
          <w:rFonts w:hint="eastAsia"/>
          <w:sz w:val="24"/>
          <w:szCs w:val="24"/>
          <w:lang w:val="en-US"/>
        </w:rPr>
      </w:pPr>
      <w:r>
        <w:rPr>
          <w:rFonts w:hint="eastAsia"/>
          <w:sz w:val="24"/>
          <w:szCs w:val="24"/>
          <w:lang w:val="en-US"/>
        </w:rPr>
        <w:t>比赛截止但尚未提交参赛作品文件，或者提交的作品不符合比赛规定要求，均视为放弃比赛资格，无对应比赛成绩。</w:t>
      </w:r>
    </w:p>
    <w:p w14:paraId="3F552E46" w14:textId="77777777" w:rsidR="00E25E3A" w:rsidRDefault="00000000">
      <w:pPr>
        <w:numPr>
          <w:ilvl w:val="1"/>
          <w:numId w:val="27"/>
        </w:numPr>
        <w:spacing w:line="360" w:lineRule="auto"/>
        <w:rPr>
          <w:rFonts w:hint="eastAsia"/>
          <w:sz w:val="24"/>
          <w:szCs w:val="24"/>
          <w:lang w:val="en-US"/>
        </w:rPr>
      </w:pPr>
      <w:r>
        <w:rPr>
          <w:rFonts w:hint="eastAsia"/>
          <w:sz w:val="24"/>
          <w:szCs w:val="24"/>
          <w:lang w:val="en-US"/>
        </w:rPr>
        <w:t>参赛作品提交的时间先后不作为评分条件。</w:t>
      </w:r>
    </w:p>
    <w:p w14:paraId="41DD0E65" w14:textId="77777777" w:rsidR="00E25E3A" w:rsidRDefault="00000000">
      <w:pPr>
        <w:numPr>
          <w:ilvl w:val="0"/>
          <w:numId w:val="27"/>
        </w:numPr>
        <w:spacing w:line="360" w:lineRule="auto"/>
        <w:rPr>
          <w:rFonts w:hint="eastAsia"/>
          <w:sz w:val="24"/>
          <w:szCs w:val="24"/>
          <w:lang w:val="en-US"/>
        </w:rPr>
      </w:pPr>
      <w:r>
        <w:rPr>
          <w:rFonts w:hint="eastAsia"/>
          <w:sz w:val="24"/>
          <w:szCs w:val="24"/>
          <w:lang w:val="en-US"/>
        </w:rPr>
        <w:t>省赛安排：</w:t>
      </w:r>
    </w:p>
    <w:p w14:paraId="587DFFCC" w14:textId="77777777" w:rsidR="00E25E3A" w:rsidRDefault="00000000">
      <w:pPr>
        <w:numPr>
          <w:ilvl w:val="1"/>
          <w:numId w:val="27"/>
        </w:numPr>
        <w:spacing w:line="360" w:lineRule="auto"/>
        <w:rPr>
          <w:rFonts w:hint="eastAsia"/>
          <w:sz w:val="24"/>
          <w:szCs w:val="24"/>
          <w:lang w:val="en-US"/>
        </w:rPr>
      </w:pPr>
      <w:r>
        <w:rPr>
          <w:rFonts w:hint="eastAsia"/>
          <w:sz w:val="24"/>
          <w:szCs w:val="24"/>
          <w:lang w:val="en-US"/>
        </w:rPr>
        <w:t>省赛分为两个赛段，根据实际比赛人数和赛场环境情况，安排两个赛段</w:t>
      </w:r>
      <w:r>
        <w:rPr>
          <w:rFonts w:hint="eastAsia"/>
          <w:sz w:val="24"/>
          <w:szCs w:val="24"/>
          <w:lang w:val="en-US"/>
        </w:rPr>
        <w:lastRenderedPageBreak/>
        <w:t>的具体时间。</w:t>
      </w:r>
    </w:p>
    <w:p w14:paraId="74CB1D68" w14:textId="77777777" w:rsidR="00E25E3A" w:rsidRDefault="00000000">
      <w:pPr>
        <w:numPr>
          <w:ilvl w:val="1"/>
          <w:numId w:val="27"/>
        </w:numPr>
        <w:spacing w:line="360" w:lineRule="auto"/>
        <w:rPr>
          <w:rFonts w:hint="eastAsia"/>
          <w:sz w:val="24"/>
          <w:szCs w:val="24"/>
          <w:lang w:val="en-US"/>
        </w:rPr>
      </w:pPr>
      <w:r>
        <w:rPr>
          <w:rFonts w:hint="eastAsia"/>
          <w:sz w:val="24"/>
          <w:szCs w:val="24"/>
          <w:lang w:val="en-US"/>
        </w:rPr>
        <w:t>评审专家在省</w:t>
      </w:r>
      <w:proofErr w:type="gramStart"/>
      <w:r>
        <w:rPr>
          <w:rFonts w:hint="eastAsia"/>
          <w:sz w:val="24"/>
          <w:szCs w:val="24"/>
          <w:lang w:val="en-US"/>
        </w:rPr>
        <w:t>赛完成</w:t>
      </w:r>
      <w:proofErr w:type="gramEnd"/>
      <w:r>
        <w:rPr>
          <w:rFonts w:hint="eastAsia"/>
          <w:sz w:val="24"/>
          <w:szCs w:val="24"/>
          <w:lang w:val="en-US"/>
        </w:rPr>
        <w:t>的12小时内完成评分，核算</w:t>
      </w:r>
      <w:proofErr w:type="gramStart"/>
      <w:r>
        <w:rPr>
          <w:rFonts w:hint="eastAsia"/>
          <w:sz w:val="24"/>
          <w:szCs w:val="24"/>
          <w:lang w:val="en-US"/>
        </w:rPr>
        <w:t>出大赛</w:t>
      </w:r>
      <w:proofErr w:type="gramEnd"/>
      <w:r>
        <w:rPr>
          <w:rFonts w:hint="eastAsia"/>
          <w:sz w:val="24"/>
          <w:szCs w:val="24"/>
          <w:lang w:val="en-US"/>
        </w:rPr>
        <w:t>成绩和排名，并形成获奖名单。</w:t>
      </w:r>
    </w:p>
    <w:p w14:paraId="2F3418FE" w14:textId="77777777" w:rsidR="00E25E3A" w:rsidRDefault="00000000">
      <w:pPr>
        <w:numPr>
          <w:ilvl w:val="1"/>
          <w:numId w:val="27"/>
        </w:numPr>
        <w:spacing w:line="360" w:lineRule="auto"/>
        <w:rPr>
          <w:rFonts w:hint="eastAsia"/>
          <w:sz w:val="24"/>
          <w:szCs w:val="24"/>
          <w:lang w:val="en-US"/>
        </w:rPr>
      </w:pPr>
      <w:r>
        <w:rPr>
          <w:rFonts w:hint="eastAsia"/>
          <w:sz w:val="24"/>
          <w:szCs w:val="24"/>
          <w:lang w:val="en-US"/>
        </w:rPr>
        <w:t>省赛结束2小时内，受理</w:t>
      </w:r>
      <w:r>
        <w:rPr>
          <w:sz w:val="24"/>
          <w:szCs w:val="24"/>
          <w:lang w:val="en-US"/>
        </w:rPr>
        <w:t>申诉</w:t>
      </w:r>
      <w:r>
        <w:rPr>
          <w:rFonts w:hint="eastAsia"/>
          <w:sz w:val="24"/>
          <w:szCs w:val="24"/>
          <w:lang w:val="en-US"/>
        </w:rPr>
        <w:t>。</w:t>
      </w:r>
    </w:p>
    <w:p w14:paraId="74A6B559" w14:textId="4C124261" w:rsidR="00E25E3A" w:rsidRPr="00F25C88" w:rsidRDefault="00000000" w:rsidP="00F25C88">
      <w:pPr>
        <w:numPr>
          <w:ilvl w:val="1"/>
          <w:numId w:val="27"/>
        </w:numPr>
        <w:spacing w:line="360" w:lineRule="auto"/>
        <w:rPr>
          <w:rFonts w:hint="eastAsia"/>
          <w:sz w:val="24"/>
          <w:szCs w:val="24"/>
          <w:lang w:val="en-US"/>
        </w:rPr>
      </w:pPr>
      <w:r>
        <w:rPr>
          <w:rFonts w:hint="eastAsia"/>
          <w:sz w:val="24"/>
          <w:szCs w:val="24"/>
          <w:lang w:val="en-US"/>
        </w:rPr>
        <w:t>大赛成绩排名和获奖名单完成后12小时内进行复核，确认无误后，经大赛执委会和监督</w:t>
      </w:r>
      <w:proofErr w:type="gramStart"/>
      <w:r>
        <w:rPr>
          <w:rFonts w:hint="eastAsia"/>
          <w:sz w:val="24"/>
          <w:szCs w:val="24"/>
          <w:lang w:val="en-US"/>
        </w:rPr>
        <w:t>仲裁组签字</w:t>
      </w:r>
      <w:proofErr w:type="gramEnd"/>
      <w:r>
        <w:rPr>
          <w:rFonts w:hint="eastAsia"/>
          <w:sz w:val="24"/>
          <w:szCs w:val="24"/>
          <w:lang w:val="en-US"/>
        </w:rPr>
        <w:t>，公布大赛成绩和获奖名单。</w:t>
      </w:r>
    </w:p>
    <w:p w14:paraId="3A881058" w14:textId="77777777" w:rsidR="00E25E3A" w:rsidRDefault="00000000">
      <w:pPr>
        <w:spacing w:line="360" w:lineRule="auto"/>
        <w:ind w:leftChars="200" w:left="440"/>
        <w:outlineLvl w:val="2"/>
        <w:rPr>
          <w:rFonts w:hint="eastAsia"/>
          <w:sz w:val="24"/>
          <w:szCs w:val="24"/>
          <w:lang w:val="en-US"/>
        </w:rPr>
      </w:pPr>
      <w:r>
        <w:rPr>
          <w:rFonts w:hint="eastAsia"/>
          <w:sz w:val="24"/>
          <w:szCs w:val="24"/>
          <w:lang w:val="en-US"/>
        </w:rPr>
        <w:t>公布奖项</w:t>
      </w:r>
    </w:p>
    <w:p w14:paraId="10E7C0EF" w14:textId="77777777" w:rsidR="00E25E3A" w:rsidRDefault="00000000">
      <w:pPr>
        <w:spacing w:line="360" w:lineRule="auto"/>
        <w:ind w:firstLineChars="200" w:firstLine="480"/>
        <w:rPr>
          <w:rFonts w:hint="eastAsia"/>
          <w:lang w:val="en-US"/>
        </w:rPr>
      </w:pPr>
      <w:r>
        <w:rPr>
          <w:rFonts w:hint="eastAsia"/>
          <w:sz w:val="24"/>
          <w:szCs w:val="24"/>
          <w:lang w:val="en-US"/>
        </w:rPr>
        <w:t>按比赛成绩评定方法，根据省赛的成绩核算形成最终总成绩排名和奖项名单。竞赛成绩和奖项在复核确认无误后，经大赛执委会和监督</w:t>
      </w:r>
      <w:proofErr w:type="gramStart"/>
      <w:r>
        <w:rPr>
          <w:rFonts w:hint="eastAsia"/>
          <w:sz w:val="24"/>
          <w:szCs w:val="24"/>
          <w:lang w:val="en-US"/>
        </w:rPr>
        <w:t>仲裁组签字</w:t>
      </w:r>
      <w:proofErr w:type="gramEnd"/>
      <w:r>
        <w:rPr>
          <w:rFonts w:hint="eastAsia"/>
          <w:sz w:val="24"/>
          <w:szCs w:val="24"/>
          <w:lang w:val="en-US"/>
        </w:rPr>
        <w:t>，公布比赛最终排名和获奖通知。</w:t>
      </w:r>
    </w:p>
    <w:p w14:paraId="25E156CF" w14:textId="77777777" w:rsidR="00E25E3A" w:rsidRDefault="00000000">
      <w:pPr>
        <w:pStyle w:val="1"/>
        <w:rPr>
          <w:rFonts w:hint="eastAsia"/>
          <w:lang w:val="en-US"/>
        </w:rPr>
      </w:pPr>
      <w:r>
        <w:rPr>
          <w:rFonts w:hint="eastAsia"/>
          <w:lang w:val="en-US"/>
        </w:rPr>
        <w:t>参赛条件和报名方法</w:t>
      </w:r>
    </w:p>
    <w:p w14:paraId="50CC0FB3" w14:textId="77777777" w:rsidR="00E25E3A" w:rsidRDefault="00000000">
      <w:pPr>
        <w:pStyle w:val="20"/>
        <w:numPr>
          <w:ilvl w:val="0"/>
          <w:numId w:val="28"/>
        </w:numPr>
        <w:spacing w:before="156" w:after="156"/>
        <w:ind w:firstLine="0"/>
        <w:rPr>
          <w:bCs/>
          <w:lang w:val="en-US"/>
        </w:rPr>
      </w:pPr>
      <w:r>
        <w:rPr>
          <w:rFonts w:hint="eastAsia"/>
          <w:bCs/>
        </w:rPr>
        <w:t>参赛对象</w:t>
      </w:r>
      <w:r>
        <w:rPr>
          <w:rFonts w:hint="eastAsia"/>
          <w:bCs/>
          <w:lang w:val="en-US"/>
        </w:rPr>
        <w:t>条件和要求</w:t>
      </w:r>
    </w:p>
    <w:p w14:paraId="3F833153" w14:textId="77777777" w:rsidR="00E25E3A" w:rsidRDefault="00000000">
      <w:pPr>
        <w:numPr>
          <w:ilvl w:val="0"/>
          <w:numId w:val="29"/>
        </w:numPr>
        <w:spacing w:line="360" w:lineRule="auto"/>
        <w:rPr>
          <w:rFonts w:hint="eastAsia"/>
          <w:sz w:val="24"/>
          <w:szCs w:val="24"/>
          <w:lang w:val="en-US"/>
        </w:rPr>
      </w:pPr>
      <w:r>
        <w:rPr>
          <w:rFonts w:hint="eastAsia"/>
          <w:sz w:val="24"/>
          <w:szCs w:val="24"/>
          <w:lang w:val="en-US"/>
        </w:rPr>
        <w:t>比赛为高职组学生团体赛。</w:t>
      </w:r>
    </w:p>
    <w:p w14:paraId="27081B30" w14:textId="39328E71" w:rsidR="00E25E3A" w:rsidRDefault="00000000">
      <w:pPr>
        <w:numPr>
          <w:ilvl w:val="0"/>
          <w:numId w:val="29"/>
        </w:numPr>
        <w:spacing w:line="360" w:lineRule="auto"/>
        <w:rPr>
          <w:rFonts w:hint="eastAsia"/>
          <w:sz w:val="24"/>
          <w:szCs w:val="24"/>
          <w:lang w:val="en-US"/>
        </w:rPr>
      </w:pPr>
      <w:r>
        <w:rPr>
          <w:rFonts w:hint="eastAsia"/>
          <w:sz w:val="24"/>
          <w:szCs w:val="24"/>
          <w:lang w:val="en-US"/>
        </w:rPr>
        <w:t>高职组学生团体赛中，</w:t>
      </w:r>
      <w:r w:rsidRPr="003C35F1">
        <w:rPr>
          <w:rFonts w:hint="eastAsia"/>
          <w:sz w:val="24"/>
          <w:szCs w:val="24"/>
          <w:lang w:val="en-US"/>
        </w:rPr>
        <w:t>参赛选手必须是</w:t>
      </w:r>
      <w:r w:rsidR="003C35F1" w:rsidRPr="003C35F1">
        <w:rPr>
          <w:rFonts w:hint="eastAsia"/>
          <w:sz w:val="24"/>
          <w:szCs w:val="24"/>
          <w:lang w:val="en-US"/>
        </w:rPr>
        <w:t>高职（专科）学校、本科层次职业学校（</w:t>
      </w:r>
      <w:proofErr w:type="gramStart"/>
      <w:r w:rsidR="003C35F1" w:rsidRPr="003C35F1">
        <w:rPr>
          <w:rFonts w:hint="eastAsia"/>
          <w:sz w:val="24"/>
          <w:szCs w:val="24"/>
          <w:lang w:val="en-US"/>
        </w:rPr>
        <w:t>含普通</w:t>
      </w:r>
      <w:proofErr w:type="gramEnd"/>
      <w:r w:rsidR="003C35F1" w:rsidRPr="003C35F1">
        <w:rPr>
          <w:rFonts w:hint="eastAsia"/>
          <w:sz w:val="24"/>
          <w:szCs w:val="24"/>
          <w:lang w:val="en-US"/>
        </w:rPr>
        <w:t>本科学校职教本科专业）、普通本科学校专科全日制在校学生</w:t>
      </w:r>
      <w:r w:rsidRPr="003C35F1">
        <w:rPr>
          <w:rFonts w:hint="eastAsia"/>
          <w:sz w:val="24"/>
          <w:szCs w:val="24"/>
          <w:lang w:val="en-US"/>
        </w:rPr>
        <w:t>，学生身份的有效性</w:t>
      </w:r>
      <w:proofErr w:type="gramStart"/>
      <w:r w:rsidRPr="003C35F1">
        <w:rPr>
          <w:rFonts w:hint="eastAsia"/>
          <w:sz w:val="24"/>
          <w:szCs w:val="24"/>
          <w:lang w:val="en-US"/>
        </w:rPr>
        <w:t>需学生</w:t>
      </w:r>
      <w:proofErr w:type="gramEnd"/>
      <w:r w:rsidRPr="003C35F1">
        <w:rPr>
          <w:rFonts w:hint="eastAsia"/>
          <w:sz w:val="24"/>
          <w:szCs w:val="24"/>
          <w:lang w:val="en-US"/>
        </w:rPr>
        <w:t>所在院校审核认定。</w:t>
      </w:r>
    </w:p>
    <w:p w14:paraId="7D07D8B3" w14:textId="77777777" w:rsidR="00E25E3A" w:rsidRDefault="00000000">
      <w:pPr>
        <w:numPr>
          <w:ilvl w:val="0"/>
          <w:numId w:val="29"/>
        </w:numPr>
        <w:spacing w:line="360" w:lineRule="auto"/>
        <w:rPr>
          <w:rFonts w:hint="eastAsia"/>
          <w:bCs/>
          <w:sz w:val="24"/>
          <w:lang w:val="en-US"/>
        </w:rPr>
      </w:pPr>
      <w:r>
        <w:rPr>
          <w:rFonts w:hint="eastAsia"/>
          <w:bCs/>
          <w:sz w:val="24"/>
          <w:lang w:val="en-US"/>
        </w:rPr>
        <w:t>高职组学生团体赛的每个参赛团队由2名参赛选手和1至2名指导教师组成。指导教师必须为本校专兼职教师。</w:t>
      </w:r>
      <w:r>
        <w:rPr>
          <w:rFonts w:hint="eastAsia"/>
          <w:sz w:val="24"/>
          <w:szCs w:val="24"/>
          <w:lang w:val="en-US"/>
        </w:rPr>
        <w:t>团体赛项不支持跨校组队</w:t>
      </w:r>
      <w:r>
        <w:rPr>
          <w:rFonts w:hint="eastAsia"/>
          <w:bCs/>
          <w:sz w:val="24"/>
          <w:lang w:val="en-US"/>
        </w:rPr>
        <w:t>。</w:t>
      </w:r>
    </w:p>
    <w:p w14:paraId="31114A2F" w14:textId="77777777" w:rsidR="00E25E3A" w:rsidRDefault="00000000">
      <w:pPr>
        <w:numPr>
          <w:ilvl w:val="0"/>
          <w:numId w:val="29"/>
        </w:numPr>
        <w:spacing w:line="360" w:lineRule="auto"/>
        <w:rPr>
          <w:rFonts w:hint="eastAsia"/>
          <w:sz w:val="24"/>
          <w:szCs w:val="24"/>
          <w:lang w:val="en-US"/>
        </w:rPr>
      </w:pPr>
      <w:r>
        <w:rPr>
          <w:rFonts w:hint="eastAsia"/>
          <w:sz w:val="24"/>
          <w:szCs w:val="24"/>
          <w:lang w:val="en-US"/>
        </w:rPr>
        <w:t>凡获得过世界职业院校技能大赛金奖或全国职业院校技能大赛一等奖的学生，不能参加同一赛项同一组别(高职组)的省赛。</w:t>
      </w:r>
    </w:p>
    <w:p w14:paraId="7F57A9FD" w14:textId="77777777" w:rsidR="00E25E3A" w:rsidRDefault="00000000">
      <w:pPr>
        <w:numPr>
          <w:ilvl w:val="0"/>
          <w:numId w:val="29"/>
        </w:numPr>
        <w:spacing w:line="360" w:lineRule="auto"/>
        <w:rPr>
          <w:rFonts w:hint="eastAsia"/>
          <w:sz w:val="24"/>
          <w:szCs w:val="24"/>
          <w:lang w:val="en-US"/>
        </w:rPr>
      </w:pPr>
      <w:r>
        <w:rPr>
          <w:rFonts w:hint="eastAsia"/>
          <w:sz w:val="24"/>
          <w:szCs w:val="24"/>
          <w:lang w:val="en-US"/>
        </w:rPr>
        <w:t>在往届WPS办公应用职业技能大赛中获得一等团体奖的任一选手不再参加同一项目相同组别的省级技能大赛。</w:t>
      </w:r>
    </w:p>
    <w:p w14:paraId="61214299" w14:textId="77777777" w:rsidR="00E25E3A" w:rsidRDefault="00000000">
      <w:pPr>
        <w:pStyle w:val="20"/>
        <w:numPr>
          <w:ilvl w:val="0"/>
          <w:numId w:val="28"/>
        </w:numPr>
        <w:spacing w:before="156" w:after="156"/>
        <w:ind w:firstLine="0"/>
        <w:rPr>
          <w:bCs/>
          <w:lang w:val="en-US"/>
        </w:rPr>
      </w:pPr>
      <w:r>
        <w:rPr>
          <w:rFonts w:hint="eastAsia"/>
          <w:bCs/>
        </w:rPr>
        <w:t>报名</w:t>
      </w:r>
      <w:r>
        <w:rPr>
          <w:rFonts w:hint="eastAsia"/>
          <w:bCs/>
          <w:lang w:val="en-US"/>
        </w:rPr>
        <w:t>方法</w:t>
      </w:r>
    </w:p>
    <w:p w14:paraId="5404D2CE" w14:textId="77777777" w:rsidR="00E25E3A" w:rsidRDefault="00000000">
      <w:pPr>
        <w:numPr>
          <w:ilvl w:val="0"/>
          <w:numId w:val="30"/>
        </w:numPr>
        <w:spacing w:line="360" w:lineRule="auto"/>
        <w:ind w:firstLineChars="200" w:firstLine="480"/>
        <w:rPr>
          <w:rFonts w:hint="eastAsia"/>
          <w:sz w:val="24"/>
          <w:szCs w:val="24"/>
          <w:lang w:val="en-US"/>
        </w:rPr>
      </w:pPr>
      <w:r>
        <w:rPr>
          <w:rFonts w:hint="eastAsia"/>
          <w:sz w:val="24"/>
          <w:szCs w:val="24"/>
          <w:lang w:val="en-US"/>
        </w:rPr>
        <w:t>由学校统一组织报名学生团体赛。报名学校需从参赛团队中选择一名指导教师担任学校大赛负责人，作为学校参与比赛过程中的对接通道。</w:t>
      </w:r>
    </w:p>
    <w:p w14:paraId="5817FFE7" w14:textId="77777777" w:rsidR="00E25E3A" w:rsidRDefault="00000000">
      <w:pPr>
        <w:numPr>
          <w:ilvl w:val="0"/>
          <w:numId w:val="30"/>
        </w:numPr>
        <w:spacing w:line="360" w:lineRule="auto"/>
        <w:ind w:firstLineChars="200" w:firstLine="480"/>
        <w:rPr>
          <w:rFonts w:hint="eastAsia"/>
          <w:sz w:val="24"/>
          <w:szCs w:val="24"/>
          <w:lang w:val="en-US"/>
        </w:rPr>
      </w:pPr>
      <w:r>
        <w:rPr>
          <w:rFonts w:hint="eastAsia"/>
          <w:sz w:val="24"/>
          <w:szCs w:val="24"/>
          <w:lang w:val="en-US"/>
        </w:rPr>
        <w:t>高职组学生团体赛每个学校申报参赛不能超过2个团队。</w:t>
      </w:r>
    </w:p>
    <w:p w14:paraId="2BC11D4E" w14:textId="77777777" w:rsidR="00E25E3A" w:rsidRDefault="00000000">
      <w:pPr>
        <w:numPr>
          <w:ilvl w:val="0"/>
          <w:numId w:val="30"/>
        </w:numPr>
        <w:spacing w:line="360" w:lineRule="auto"/>
        <w:ind w:firstLineChars="200" w:firstLine="480"/>
        <w:rPr>
          <w:rFonts w:hint="eastAsia"/>
          <w:sz w:val="24"/>
          <w:szCs w:val="24"/>
          <w:lang w:val="en-US"/>
        </w:rPr>
      </w:pPr>
      <w:r>
        <w:rPr>
          <w:rFonts w:hint="eastAsia"/>
          <w:sz w:val="24"/>
          <w:szCs w:val="24"/>
          <w:lang w:val="en-US"/>
        </w:rPr>
        <w:t>方式：参赛学校在规定时间内登录官方平台完成网上报名。</w:t>
      </w:r>
    </w:p>
    <w:p w14:paraId="2A8E11C1" w14:textId="77777777" w:rsidR="00E25E3A" w:rsidRDefault="00000000">
      <w:pPr>
        <w:spacing w:line="360" w:lineRule="auto"/>
        <w:ind w:firstLineChars="366" w:firstLine="878"/>
        <w:rPr>
          <w:rFonts w:hint="eastAsia"/>
          <w:sz w:val="24"/>
          <w:szCs w:val="24"/>
          <w:lang w:val="en-US"/>
        </w:rPr>
      </w:pPr>
      <w:r>
        <w:rPr>
          <w:rFonts w:hint="eastAsia"/>
          <w:sz w:val="24"/>
          <w:szCs w:val="24"/>
          <w:lang w:val="en-US"/>
        </w:rPr>
        <w:t>网络报名入口：</w:t>
      </w:r>
      <w:r w:rsidRPr="00511FF1">
        <w:rPr>
          <w:rFonts w:hint="eastAsia"/>
          <w:sz w:val="24"/>
          <w:szCs w:val="24"/>
          <w:lang w:val="en-US"/>
        </w:rPr>
        <w:t>http://hbszjs.hebtu.edu.cn/jnds/</w:t>
      </w:r>
    </w:p>
    <w:p w14:paraId="23E2F849" w14:textId="5B7DF617" w:rsidR="00E25E3A" w:rsidRPr="00F25C88" w:rsidRDefault="00000000" w:rsidP="00F25C88">
      <w:pPr>
        <w:numPr>
          <w:ilvl w:val="0"/>
          <w:numId w:val="30"/>
        </w:numPr>
        <w:spacing w:line="360" w:lineRule="auto"/>
        <w:ind w:firstLineChars="200" w:firstLine="480"/>
        <w:rPr>
          <w:rFonts w:hint="eastAsia"/>
          <w:sz w:val="24"/>
          <w:szCs w:val="24"/>
          <w:lang w:val="en-US"/>
        </w:rPr>
      </w:pPr>
      <w:r>
        <w:rPr>
          <w:rFonts w:hint="eastAsia"/>
          <w:sz w:val="24"/>
          <w:szCs w:val="24"/>
          <w:lang w:val="en-US"/>
        </w:rPr>
        <w:lastRenderedPageBreak/>
        <w:t>报名截至时间：2025年12月</w:t>
      </w:r>
      <w:r w:rsidR="009B421F">
        <w:rPr>
          <w:rFonts w:hint="eastAsia"/>
          <w:sz w:val="24"/>
          <w:szCs w:val="24"/>
          <w:lang w:val="en-US"/>
        </w:rPr>
        <w:t>21</w:t>
      </w:r>
      <w:r>
        <w:rPr>
          <w:rFonts w:hint="eastAsia"/>
          <w:sz w:val="24"/>
          <w:szCs w:val="24"/>
          <w:lang w:val="en-US"/>
        </w:rPr>
        <w:t>日</w:t>
      </w:r>
      <w:r w:rsidR="001326C5">
        <w:rPr>
          <w:rFonts w:hint="eastAsia"/>
          <w:sz w:val="24"/>
          <w:szCs w:val="24"/>
          <w:lang w:val="en-US"/>
        </w:rPr>
        <w:t>12:00前</w:t>
      </w:r>
      <w:r w:rsidR="00511FF1">
        <w:rPr>
          <w:rFonts w:hint="eastAsia"/>
          <w:sz w:val="24"/>
          <w:szCs w:val="24"/>
          <w:lang w:val="en-US"/>
        </w:rPr>
        <w:t xml:space="preserve"> </w:t>
      </w:r>
    </w:p>
    <w:p w14:paraId="555BCFA0" w14:textId="77777777" w:rsidR="00E25E3A" w:rsidRDefault="00000000">
      <w:pPr>
        <w:pStyle w:val="1"/>
        <w:rPr>
          <w:rFonts w:hint="eastAsia"/>
          <w:lang w:val="en-US"/>
        </w:rPr>
      </w:pPr>
      <w:r>
        <w:rPr>
          <w:rFonts w:hint="eastAsia"/>
          <w:lang w:val="en-US"/>
        </w:rPr>
        <w:t>大赛评判与奖励</w:t>
      </w:r>
    </w:p>
    <w:p w14:paraId="3E39156D" w14:textId="77777777" w:rsidR="00E25E3A" w:rsidRDefault="00000000">
      <w:pPr>
        <w:pStyle w:val="20"/>
        <w:numPr>
          <w:ilvl w:val="0"/>
          <w:numId w:val="31"/>
        </w:numPr>
        <w:spacing w:before="156" w:after="156"/>
        <w:rPr>
          <w:szCs w:val="24"/>
          <w:lang w:val="en-US"/>
        </w:rPr>
      </w:pPr>
      <w:r>
        <w:rPr>
          <w:rFonts w:hint="eastAsia"/>
          <w:lang w:val="en-US"/>
        </w:rPr>
        <w:t>比赛成绩评定</w:t>
      </w:r>
    </w:p>
    <w:p w14:paraId="2EF7CA72" w14:textId="77777777" w:rsidR="00E25E3A" w:rsidRDefault="00000000">
      <w:pPr>
        <w:spacing w:line="360" w:lineRule="auto"/>
        <w:ind w:leftChars="200" w:left="440" w:firstLineChars="200" w:firstLine="480"/>
        <w:rPr>
          <w:rFonts w:hint="eastAsia"/>
          <w:sz w:val="24"/>
          <w:szCs w:val="24"/>
          <w:lang w:val="en-US"/>
        </w:rPr>
      </w:pPr>
      <w:r>
        <w:rPr>
          <w:rFonts w:hint="eastAsia"/>
          <w:sz w:val="24"/>
          <w:szCs w:val="24"/>
          <w:lang w:val="en-US"/>
        </w:rPr>
        <w:t>省赛阶段，选手在赛场根据竞赛任务提交竞赛作品，完成主题演讲，由专家组按规则打分并核算成绩。省赛总分是100分：作品</w:t>
      </w:r>
      <w:proofErr w:type="gramStart"/>
      <w:r>
        <w:rPr>
          <w:rFonts w:hint="eastAsia"/>
          <w:sz w:val="24"/>
          <w:szCs w:val="24"/>
          <w:lang w:val="en-US"/>
        </w:rPr>
        <w:t>评分占</w:t>
      </w:r>
      <w:proofErr w:type="gramEnd"/>
      <w:r>
        <w:rPr>
          <w:rFonts w:hint="eastAsia"/>
          <w:sz w:val="24"/>
          <w:szCs w:val="24"/>
          <w:lang w:val="en-US"/>
        </w:rPr>
        <w:t>80分，演讲</w:t>
      </w:r>
      <w:proofErr w:type="gramStart"/>
      <w:r>
        <w:rPr>
          <w:rFonts w:hint="eastAsia"/>
          <w:sz w:val="24"/>
          <w:szCs w:val="24"/>
          <w:lang w:val="en-US"/>
        </w:rPr>
        <w:t>评分占</w:t>
      </w:r>
      <w:proofErr w:type="gramEnd"/>
      <w:r>
        <w:rPr>
          <w:rFonts w:hint="eastAsia"/>
          <w:sz w:val="24"/>
          <w:szCs w:val="24"/>
          <w:lang w:val="en-US"/>
        </w:rPr>
        <w:t>20</w:t>
      </w:r>
      <w:r>
        <w:rPr>
          <w:sz w:val="24"/>
          <w:szCs w:val="24"/>
          <w:lang w:val="en-US"/>
        </w:rPr>
        <w:t>分</w:t>
      </w:r>
      <w:r>
        <w:rPr>
          <w:rFonts w:hint="eastAsia"/>
          <w:sz w:val="24"/>
          <w:szCs w:val="24"/>
          <w:lang w:val="en-US"/>
        </w:rPr>
        <w:t>。</w:t>
      </w:r>
    </w:p>
    <w:p w14:paraId="731E34B4"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专家组评分规则：</w:t>
      </w:r>
    </w:p>
    <w:p w14:paraId="68D8CD8E" w14:textId="77777777" w:rsidR="00E25E3A" w:rsidRDefault="00000000">
      <w:pPr>
        <w:numPr>
          <w:ilvl w:val="0"/>
          <w:numId w:val="32"/>
        </w:numPr>
        <w:spacing w:line="360" w:lineRule="auto"/>
        <w:rPr>
          <w:rFonts w:hint="eastAsia"/>
          <w:sz w:val="24"/>
          <w:szCs w:val="24"/>
          <w:lang w:val="en-US"/>
        </w:rPr>
      </w:pPr>
      <w:r>
        <w:rPr>
          <w:rFonts w:hint="eastAsia"/>
          <w:sz w:val="24"/>
          <w:szCs w:val="24"/>
          <w:lang w:val="en-US"/>
        </w:rPr>
        <w:t>每3个专家组成一个专家组，对提交的作品和演讲分别打分；</w:t>
      </w:r>
    </w:p>
    <w:p w14:paraId="6052BDA4" w14:textId="77777777" w:rsidR="00E25E3A" w:rsidRDefault="00000000">
      <w:pPr>
        <w:numPr>
          <w:ilvl w:val="0"/>
          <w:numId w:val="32"/>
        </w:numPr>
        <w:spacing w:line="360" w:lineRule="auto"/>
        <w:rPr>
          <w:rFonts w:hint="eastAsia"/>
          <w:sz w:val="24"/>
          <w:szCs w:val="24"/>
          <w:lang w:val="en-US"/>
        </w:rPr>
      </w:pPr>
      <w:r>
        <w:rPr>
          <w:rFonts w:hint="eastAsia"/>
          <w:sz w:val="24"/>
          <w:szCs w:val="24"/>
          <w:lang w:val="en-US"/>
        </w:rPr>
        <w:t>参赛作品和演讲获得的3个专家</w:t>
      </w:r>
      <w:proofErr w:type="gramStart"/>
      <w:r>
        <w:rPr>
          <w:rFonts w:hint="eastAsia"/>
          <w:sz w:val="24"/>
          <w:szCs w:val="24"/>
          <w:lang w:val="en-US"/>
        </w:rPr>
        <w:t>评分做</w:t>
      </w:r>
      <w:proofErr w:type="gramEnd"/>
      <w:r>
        <w:rPr>
          <w:rFonts w:hint="eastAsia"/>
          <w:sz w:val="24"/>
          <w:szCs w:val="24"/>
          <w:lang w:val="en-US"/>
        </w:rPr>
        <w:t>均值计算，作为评分结果。</w:t>
      </w:r>
    </w:p>
    <w:p w14:paraId="61421C7C"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竞赛评分细则详见附件：</w:t>
      </w:r>
    </w:p>
    <w:p w14:paraId="404BAE11" w14:textId="77777777" w:rsidR="00E25E3A" w:rsidRDefault="00000000">
      <w:pPr>
        <w:numPr>
          <w:ilvl w:val="0"/>
          <w:numId w:val="33"/>
        </w:numPr>
        <w:spacing w:line="360" w:lineRule="auto"/>
        <w:rPr>
          <w:rFonts w:hint="eastAsia"/>
          <w:sz w:val="24"/>
          <w:szCs w:val="24"/>
          <w:lang w:val="en-US"/>
        </w:rPr>
      </w:pPr>
      <w:r>
        <w:rPr>
          <w:rFonts w:hint="eastAsia"/>
          <w:sz w:val="24"/>
          <w:szCs w:val="24"/>
          <w:lang w:val="en-US"/>
        </w:rPr>
        <w:t>《WPS办公综合应用职业技能大赛</w:t>
      </w:r>
      <w:r>
        <w:rPr>
          <w:rFonts w:hint="eastAsia"/>
        </w:rPr>
        <w:t>评分参考细则</w:t>
      </w:r>
      <w:r>
        <w:rPr>
          <w:rFonts w:hint="eastAsia"/>
          <w:sz w:val="24"/>
          <w:szCs w:val="24"/>
          <w:lang w:val="en-US"/>
        </w:rPr>
        <w:t>》</w:t>
      </w:r>
    </w:p>
    <w:p w14:paraId="3261A708" w14:textId="77777777" w:rsidR="00E25E3A" w:rsidRDefault="00000000">
      <w:pPr>
        <w:pStyle w:val="20"/>
        <w:numPr>
          <w:ilvl w:val="0"/>
          <w:numId w:val="31"/>
        </w:numPr>
        <w:spacing w:before="156" w:after="156"/>
        <w:rPr>
          <w:lang w:val="en-US"/>
        </w:rPr>
      </w:pPr>
      <w:r>
        <w:rPr>
          <w:rFonts w:hint="eastAsia"/>
          <w:lang w:val="en-US"/>
        </w:rPr>
        <w:t>比赛成绩构成</w:t>
      </w:r>
    </w:p>
    <w:p w14:paraId="6751A41D"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大赛的成绩构成和计算规则。团体赛的最终总成绩为100分，构成如下：</w:t>
      </w:r>
    </w:p>
    <w:tbl>
      <w:tblPr>
        <w:tblStyle w:val="a7"/>
        <w:tblW w:w="4998" w:type="pct"/>
        <w:tblLook w:val="04A0" w:firstRow="1" w:lastRow="0" w:firstColumn="1" w:lastColumn="0" w:noHBand="0" w:noVBand="1"/>
      </w:tblPr>
      <w:tblGrid>
        <w:gridCol w:w="1419"/>
        <w:gridCol w:w="1964"/>
        <w:gridCol w:w="2087"/>
        <w:gridCol w:w="1429"/>
        <w:gridCol w:w="1620"/>
      </w:tblGrid>
      <w:tr w:rsidR="00E25E3A" w14:paraId="2FCD3739" w14:textId="77777777">
        <w:tc>
          <w:tcPr>
            <w:tcW w:w="832" w:type="pct"/>
            <w:shd w:val="clear" w:color="auto" w:fill="BFBFBF" w:themeFill="background1" w:themeFillShade="BF"/>
            <w:vAlign w:val="center"/>
          </w:tcPr>
          <w:p w14:paraId="4211CDF1" w14:textId="77777777" w:rsidR="00E25E3A" w:rsidRDefault="00000000">
            <w:pPr>
              <w:jc w:val="center"/>
              <w:rPr>
                <w:rFonts w:hint="eastAsia"/>
                <w:sz w:val="24"/>
                <w:szCs w:val="24"/>
                <w:lang w:val="en-US"/>
              </w:rPr>
            </w:pPr>
            <w:r>
              <w:rPr>
                <w:rFonts w:hint="eastAsia"/>
                <w:sz w:val="24"/>
                <w:szCs w:val="24"/>
                <w:lang w:val="en-US"/>
              </w:rPr>
              <w:t>比赛阶段</w:t>
            </w:r>
          </w:p>
        </w:tc>
        <w:tc>
          <w:tcPr>
            <w:tcW w:w="1152" w:type="pct"/>
            <w:shd w:val="clear" w:color="auto" w:fill="BFBFBF" w:themeFill="background1" w:themeFillShade="BF"/>
            <w:vAlign w:val="center"/>
          </w:tcPr>
          <w:p w14:paraId="4016757C" w14:textId="77777777" w:rsidR="00E25E3A" w:rsidRDefault="00000000">
            <w:pPr>
              <w:jc w:val="center"/>
              <w:rPr>
                <w:rFonts w:hint="eastAsia"/>
                <w:sz w:val="24"/>
                <w:szCs w:val="24"/>
                <w:lang w:val="en-US"/>
              </w:rPr>
            </w:pPr>
            <w:r>
              <w:rPr>
                <w:rFonts w:hint="eastAsia"/>
                <w:sz w:val="24"/>
                <w:szCs w:val="24"/>
                <w:lang w:val="en-US"/>
              </w:rPr>
              <w:t>评分项目</w:t>
            </w:r>
          </w:p>
        </w:tc>
        <w:tc>
          <w:tcPr>
            <w:tcW w:w="1224" w:type="pct"/>
            <w:shd w:val="clear" w:color="auto" w:fill="BFBFBF" w:themeFill="background1" w:themeFillShade="BF"/>
            <w:vAlign w:val="center"/>
          </w:tcPr>
          <w:p w14:paraId="38A5F535" w14:textId="77777777" w:rsidR="00E25E3A" w:rsidRDefault="00000000">
            <w:pPr>
              <w:jc w:val="center"/>
              <w:rPr>
                <w:rFonts w:hint="eastAsia"/>
                <w:sz w:val="24"/>
                <w:szCs w:val="24"/>
                <w:lang w:val="en-US"/>
              </w:rPr>
            </w:pPr>
            <w:r>
              <w:rPr>
                <w:rFonts w:hint="eastAsia"/>
                <w:sz w:val="24"/>
                <w:szCs w:val="24"/>
                <w:lang w:val="en-US"/>
              </w:rPr>
              <w:t>评分方法</w:t>
            </w:r>
          </w:p>
        </w:tc>
        <w:tc>
          <w:tcPr>
            <w:tcW w:w="838" w:type="pct"/>
            <w:shd w:val="clear" w:color="auto" w:fill="BFBFBF" w:themeFill="background1" w:themeFillShade="BF"/>
            <w:vAlign w:val="center"/>
          </w:tcPr>
          <w:p w14:paraId="51BCBFF4" w14:textId="77777777" w:rsidR="00E25E3A" w:rsidRDefault="00000000">
            <w:pPr>
              <w:jc w:val="center"/>
              <w:rPr>
                <w:rFonts w:hint="eastAsia"/>
                <w:sz w:val="24"/>
                <w:szCs w:val="24"/>
                <w:lang w:val="en-US"/>
              </w:rPr>
            </w:pPr>
            <w:r>
              <w:rPr>
                <w:rFonts w:hint="eastAsia"/>
                <w:sz w:val="24"/>
                <w:szCs w:val="24"/>
                <w:lang w:val="en-US"/>
              </w:rPr>
              <w:t>满分</w:t>
            </w:r>
          </w:p>
        </w:tc>
        <w:tc>
          <w:tcPr>
            <w:tcW w:w="950" w:type="pct"/>
            <w:shd w:val="clear" w:color="auto" w:fill="BFBFBF" w:themeFill="background1" w:themeFillShade="BF"/>
            <w:vAlign w:val="center"/>
          </w:tcPr>
          <w:p w14:paraId="511CDB57" w14:textId="77777777" w:rsidR="00E25E3A" w:rsidRDefault="00000000">
            <w:pPr>
              <w:jc w:val="center"/>
              <w:rPr>
                <w:rFonts w:hint="eastAsia"/>
                <w:sz w:val="24"/>
                <w:szCs w:val="24"/>
                <w:lang w:val="en-US"/>
              </w:rPr>
            </w:pPr>
            <w:r>
              <w:rPr>
                <w:rFonts w:hint="eastAsia"/>
                <w:sz w:val="24"/>
                <w:szCs w:val="24"/>
                <w:lang w:val="en-US"/>
              </w:rPr>
              <w:t>最终成绩</w:t>
            </w:r>
          </w:p>
          <w:p w14:paraId="5B17816E" w14:textId="77777777" w:rsidR="00E25E3A" w:rsidRDefault="00000000">
            <w:pPr>
              <w:jc w:val="center"/>
              <w:rPr>
                <w:rFonts w:hint="eastAsia"/>
                <w:sz w:val="24"/>
                <w:szCs w:val="24"/>
                <w:lang w:val="en-US"/>
              </w:rPr>
            </w:pPr>
            <w:r>
              <w:rPr>
                <w:rFonts w:hint="eastAsia"/>
                <w:sz w:val="24"/>
                <w:szCs w:val="24"/>
                <w:lang w:val="en-US"/>
              </w:rPr>
              <w:t>占比</w:t>
            </w:r>
          </w:p>
        </w:tc>
      </w:tr>
      <w:tr w:rsidR="00E25E3A" w14:paraId="2E6CD761" w14:textId="77777777">
        <w:trPr>
          <w:trHeight w:val="90"/>
        </w:trPr>
        <w:tc>
          <w:tcPr>
            <w:tcW w:w="832" w:type="pct"/>
            <w:vMerge w:val="restart"/>
            <w:vAlign w:val="center"/>
          </w:tcPr>
          <w:p w14:paraId="6ECC4C83" w14:textId="77777777" w:rsidR="00E25E3A" w:rsidRDefault="00000000">
            <w:pPr>
              <w:jc w:val="center"/>
              <w:rPr>
                <w:rFonts w:hint="eastAsia"/>
                <w:sz w:val="24"/>
                <w:szCs w:val="24"/>
                <w:lang w:val="en-US"/>
              </w:rPr>
            </w:pPr>
            <w:r>
              <w:rPr>
                <w:rFonts w:hint="eastAsia"/>
                <w:sz w:val="24"/>
                <w:szCs w:val="24"/>
                <w:lang w:val="en-US"/>
              </w:rPr>
              <w:t>省赛</w:t>
            </w:r>
          </w:p>
        </w:tc>
        <w:tc>
          <w:tcPr>
            <w:tcW w:w="1152" w:type="pct"/>
            <w:vAlign w:val="center"/>
          </w:tcPr>
          <w:p w14:paraId="2EA03062" w14:textId="77777777" w:rsidR="00E25E3A" w:rsidRDefault="00000000">
            <w:pPr>
              <w:jc w:val="center"/>
              <w:rPr>
                <w:rFonts w:hint="eastAsia"/>
                <w:sz w:val="24"/>
                <w:szCs w:val="24"/>
                <w:lang w:val="en-US"/>
              </w:rPr>
            </w:pPr>
            <w:r>
              <w:rPr>
                <w:rFonts w:hint="eastAsia"/>
                <w:sz w:val="24"/>
                <w:szCs w:val="24"/>
                <w:lang w:val="en-US"/>
              </w:rPr>
              <w:t>作品</w:t>
            </w:r>
          </w:p>
        </w:tc>
        <w:tc>
          <w:tcPr>
            <w:tcW w:w="1224" w:type="pct"/>
            <w:vAlign w:val="center"/>
          </w:tcPr>
          <w:p w14:paraId="526CDD91" w14:textId="77777777" w:rsidR="00E25E3A" w:rsidRDefault="00000000">
            <w:pPr>
              <w:jc w:val="center"/>
              <w:rPr>
                <w:rFonts w:hint="eastAsia"/>
                <w:sz w:val="24"/>
                <w:szCs w:val="24"/>
                <w:lang w:val="en-US"/>
              </w:rPr>
            </w:pPr>
            <w:r>
              <w:rPr>
                <w:rFonts w:hint="eastAsia"/>
                <w:sz w:val="24"/>
                <w:szCs w:val="24"/>
                <w:lang w:val="en-US"/>
              </w:rPr>
              <w:t>专家组评分</w:t>
            </w:r>
          </w:p>
        </w:tc>
        <w:tc>
          <w:tcPr>
            <w:tcW w:w="838" w:type="pct"/>
            <w:vAlign w:val="center"/>
          </w:tcPr>
          <w:p w14:paraId="357CE5D5" w14:textId="77777777" w:rsidR="00E25E3A" w:rsidRDefault="00000000">
            <w:pPr>
              <w:jc w:val="center"/>
              <w:rPr>
                <w:rFonts w:hint="eastAsia"/>
                <w:sz w:val="24"/>
                <w:szCs w:val="24"/>
                <w:lang w:val="en-US"/>
              </w:rPr>
            </w:pPr>
            <w:r>
              <w:rPr>
                <w:rFonts w:hint="eastAsia"/>
                <w:sz w:val="24"/>
                <w:szCs w:val="24"/>
                <w:lang w:val="en-US"/>
              </w:rPr>
              <w:t>80分</w:t>
            </w:r>
          </w:p>
        </w:tc>
        <w:tc>
          <w:tcPr>
            <w:tcW w:w="950" w:type="pct"/>
            <w:vMerge w:val="restart"/>
            <w:vAlign w:val="center"/>
          </w:tcPr>
          <w:p w14:paraId="1389F446" w14:textId="77777777" w:rsidR="00E25E3A" w:rsidRDefault="00000000">
            <w:pPr>
              <w:jc w:val="center"/>
              <w:rPr>
                <w:rFonts w:hint="eastAsia"/>
                <w:sz w:val="24"/>
                <w:szCs w:val="24"/>
                <w:lang w:val="en-US"/>
              </w:rPr>
            </w:pPr>
            <w:r>
              <w:rPr>
                <w:rFonts w:hint="eastAsia"/>
                <w:sz w:val="24"/>
                <w:szCs w:val="24"/>
                <w:lang w:val="en-US"/>
              </w:rPr>
              <w:t>100%</w:t>
            </w:r>
          </w:p>
        </w:tc>
      </w:tr>
      <w:tr w:rsidR="00E25E3A" w14:paraId="7BA51812" w14:textId="77777777">
        <w:trPr>
          <w:trHeight w:val="90"/>
        </w:trPr>
        <w:tc>
          <w:tcPr>
            <w:tcW w:w="832" w:type="pct"/>
            <w:vMerge/>
            <w:vAlign w:val="center"/>
          </w:tcPr>
          <w:p w14:paraId="208F75B0" w14:textId="77777777" w:rsidR="00E25E3A" w:rsidRDefault="00E25E3A">
            <w:pPr>
              <w:jc w:val="center"/>
              <w:rPr>
                <w:rFonts w:hint="eastAsia"/>
                <w:sz w:val="24"/>
                <w:szCs w:val="24"/>
                <w:lang w:val="en-US"/>
              </w:rPr>
            </w:pPr>
          </w:p>
        </w:tc>
        <w:tc>
          <w:tcPr>
            <w:tcW w:w="1152" w:type="pct"/>
            <w:vAlign w:val="center"/>
          </w:tcPr>
          <w:p w14:paraId="3AA2A56C" w14:textId="77777777" w:rsidR="00E25E3A" w:rsidRDefault="00000000">
            <w:pPr>
              <w:jc w:val="center"/>
              <w:rPr>
                <w:rFonts w:hint="eastAsia"/>
                <w:sz w:val="24"/>
                <w:szCs w:val="24"/>
                <w:lang w:val="en-US"/>
              </w:rPr>
            </w:pPr>
            <w:r>
              <w:rPr>
                <w:rFonts w:hint="eastAsia"/>
                <w:sz w:val="24"/>
                <w:szCs w:val="24"/>
                <w:lang w:val="en-US"/>
              </w:rPr>
              <w:t>演讲</w:t>
            </w:r>
          </w:p>
        </w:tc>
        <w:tc>
          <w:tcPr>
            <w:tcW w:w="1224" w:type="pct"/>
            <w:vAlign w:val="center"/>
          </w:tcPr>
          <w:p w14:paraId="0CB0FAD3" w14:textId="77777777" w:rsidR="00E25E3A" w:rsidRDefault="00000000">
            <w:pPr>
              <w:jc w:val="center"/>
              <w:rPr>
                <w:rFonts w:hint="eastAsia"/>
                <w:sz w:val="24"/>
                <w:szCs w:val="24"/>
                <w:lang w:val="en-US"/>
              </w:rPr>
            </w:pPr>
            <w:r>
              <w:rPr>
                <w:rFonts w:hint="eastAsia"/>
                <w:sz w:val="24"/>
                <w:szCs w:val="24"/>
                <w:lang w:val="en-US"/>
              </w:rPr>
              <w:t>专家组评分</w:t>
            </w:r>
          </w:p>
        </w:tc>
        <w:tc>
          <w:tcPr>
            <w:tcW w:w="838" w:type="pct"/>
            <w:vAlign w:val="center"/>
          </w:tcPr>
          <w:p w14:paraId="7C933B47" w14:textId="77777777" w:rsidR="00E25E3A" w:rsidRDefault="00000000">
            <w:pPr>
              <w:jc w:val="center"/>
              <w:rPr>
                <w:rFonts w:hint="eastAsia"/>
                <w:sz w:val="24"/>
                <w:szCs w:val="24"/>
                <w:lang w:val="en-US"/>
              </w:rPr>
            </w:pPr>
            <w:r>
              <w:rPr>
                <w:rFonts w:hint="eastAsia"/>
                <w:sz w:val="24"/>
                <w:szCs w:val="24"/>
                <w:lang w:val="en-US"/>
              </w:rPr>
              <w:t>20分</w:t>
            </w:r>
          </w:p>
        </w:tc>
        <w:tc>
          <w:tcPr>
            <w:tcW w:w="950" w:type="pct"/>
            <w:vMerge/>
            <w:vAlign w:val="center"/>
          </w:tcPr>
          <w:p w14:paraId="37560FB3" w14:textId="77777777" w:rsidR="00E25E3A" w:rsidRDefault="00E25E3A">
            <w:pPr>
              <w:jc w:val="center"/>
              <w:rPr>
                <w:rFonts w:hint="eastAsia"/>
                <w:sz w:val="24"/>
                <w:szCs w:val="24"/>
                <w:lang w:val="en-US"/>
              </w:rPr>
            </w:pPr>
          </w:p>
        </w:tc>
      </w:tr>
    </w:tbl>
    <w:p w14:paraId="230873B4" w14:textId="77777777" w:rsidR="00E25E3A" w:rsidRDefault="00000000">
      <w:pPr>
        <w:pStyle w:val="20"/>
        <w:numPr>
          <w:ilvl w:val="0"/>
          <w:numId w:val="31"/>
        </w:numPr>
        <w:spacing w:before="156" w:after="156"/>
        <w:rPr>
          <w:lang w:val="en-US"/>
        </w:rPr>
      </w:pPr>
      <w:r>
        <w:rPr>
          <w:rFonts w:hint="eastAsia"/>
          <w:lang w:val="en-US"/>
        </w:rPr>
        <w:t>奖项设定</w:t>
      </w:r>
    </w:p>
    <w:p w14:paraId="164B7598" w14:textId="77777777" w:rsidR="00E25E3A" w:rsidRDefault="00000000">
      <w:pPr>
        <w:spacing w:line="360" w:lineRule="auto"/>
        <w:ind w:leftChars="200" w:left="440"/>
        <w:outlineLvl w:val="2"/>
        <w:rPr>
          <w:rFonts w:hint="eastAsia"/>
          <w:sz w:val="24"/>
          <w:szCs w:val="24"/>
          <w:lang w:val="en-US"/>
        </w:rPr>
      </w:pPr>
      <w:r>
        <w:rPr>
          <w:rFonts w:hint="eastAsia"/>
          <w:sz w:val="24"/>
          <w:szCs w:val="24"/>
          <w:lang w:val="en-US"/>
        </w:rPr>
        <w:t>参赛选手奖项</w:t>
      </w:r>
    </w:p>
    <w:p w14:paraId="67EAFA58"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获奖规则：按参赛团体最终成绩降序排名，依次授予奖项。如果出现成绩相同情况，不做并列处理，以省赛成绩作为排名依据。</w:t>
      </w:r>
    </w:p>
    <w:tbl>
      <w:tblPr>
        <w:tblStyle w:val="a7"/>
        <w:tblW w:w="5000" w:type="pct"/>
        <w:tblLook w:val="04A0" w:firstRow="1" w:lastRow="0" w:firstColumn="1" w:lastColumn="0" w:noHBand="0" w:noVBand="1"/>
      </w:tblPr>
      <w:tblGrid>
        <w:gridCol w:w="2130"/>
        <w:gridCol w:w="2129"/>
        <w:gridCol w:w="1834"/>
        <w:gridCol w:w="2429"/>
      </w:tblGrid>
      <w:tr w:rsidR="00E25E3A" w14:paraId="508EBC39" w14:textId="77777777">
        <w:tc>
          <w:tcPr>
            <w:tcW w:w="1249" w:type="pct"/>
            <w:shd w:val="clear" w:color="auto" w:fill="BFBFBF" w:themeFill="background1" w:themeFillShade="BF"/>
            <w:vAlign w:val="center"/>
          </w:tcPr>
          <w:p w14:paraId="3C92EFAA" w14:textId="77777777" w:rsidR="00E25E3A" w:rsidRDefault="00000000">
            <w:pPr>
              <w:jc w:val="center"/>
              <w:rPr>
                <w:rFonts w:hint="eastAsia"/>
                <w:sz w:val="24"/>
                <w:szCs w:val="24"/>
                <w:lang w:val="en-US"/>
              </w:rPr>
            </w:pPr>
            <w:r>
              <w:rPr>
                <w:rFonts w:hint="eastAsia"/>
                <w:sz w:val="24"/>
                <w:szCs w:val="24"/>
                <w:lang w:val="en-US"/>
              </w:rPr>
              <w:t>比赛项目</w:t>
            </w:r>
          </w:p>
        </w:tc>
        <w:tc>
          <w:tcPr>
            <w:tcW w:w="1249" w:type="pct"/>
            <w:shd w:val="clear" w:color="auto" w:fill="BFBFBF" w:themeFill="background1" w:themeFillShade="BF"/>
            <w:vAlign w:val="center"/>
          </w:tcPr>
          <w:p w14:paraId="6C012399" w14:textId="77777777" w:rsidR="00E25E3A" w:rsidRDefault="00000000">
            <w:pPr>
              <w:jc w:val="center"/>
              <w:rPr>
                <w:rFonts w:hint="eastAsia"/>
                <w:sz w:val="24"/>
                <w:szCs w:val="24"/>
                <w:lang w:val="en-US"/>
              </w:rPr>
            </w:pPr>
            <w:r>
              <w:rPr>
                <w:rFonts w:hint="eastAsia"/>
                <w:sz w:val="24"/>
                <w:szCs w:val="24"/>
                <w:lang w:val="en-US"/>
              </w:rPr>
              <w:t>奖项</w:t>
            </w:r>
          </w:p>
        </w:tc>
        <w:tc>
          <w:tcPr>
            <w:tcW w:w="1076" w:type="pct"/>
            <w:shd w:val="clear" w:color="auto" w:fill="BFBFBF" w:themeFill="background1" w:themeFillShade="BF"/>
            <w:vAlign w:val="center"/>
          </w:tcPr>
          <w:p w14:paraId="02BF926E" w14:textId="77777777" w:rsidR="00E25E3A" w:rsidRDefault="00000000">
            <w:pPr>
              <w:jc w:val="center"/>
              <w:rPr>
                <w:rFonts w:hint="eastAsia"/>
                <w:sz w:val="24"/>
                <w:szCs w:val="24"/>
                <w:lang w:val="en-US"/>
              </w:rPr>
            </w:pPr>
            <w:r>
              <w:rPr>
                <w:rFonts w:hint="eastAsia"/>
                <w:sz w:val="24"/>
                <w:szCs w:val="24"/>
                <w:lang w:val="en-US"/>
              </w:rPr>
              <w:t>人数/团队</w:t>
            </w:r>
          </w:p>
        </w:tc>
        <w:tc>
          <w:tcPr>
            <w:tcW w:w="1424" w:type="pct"/>
            <w:shd w:val="clear" w:color="auto" w:fill="BFBFBF" w:themeFill="background1" w:themeFillShade="BF"/>
            <w:vAlign w:val="center"/>
          </w:tcPr>
          <w:p w14:paraId="0A614488" w14:textId="77777777" w:rsidR="00E25E3A" w:rsidRDefault="00000000">
            <w:pPr>
              <w:jc w:val="center"/>
              <w:rPr>
                <w:rFonts w:hint="eastAsia"/>
                <w:sz w:val="24"/>
                <w:szCs w:val="24"/>
                <w:lang w:val="en-US"/>
              </w:rPr>
            </w:pPr>
            <w:r>
              <w:rPr>
                <w:rFonts w:hint="eastAsia"/>
                <w:sz w:val="24"/>
                <w:szCs w:val="24"/>
                <w:lang w:val="en-US"/>
              </w:rPr>
              <w:t>奖品</w:t>
            </w:r>
          </w:p>
        </w:tc>
      </w:tr>
      <w:tr w:rsidR="00E25E3A" w14:paraId="0DFD5F55" w14:textId="77777777">
        <w:trPr>
          <w:trHeight w:val="592"/>
        </w:trPr>
        <w:tc>
          <w:tcPr>
            <w:tcW w:w="1249" w:type="pct"/>
            <w:vMerge w:val="restart"/>
            <w:vAlign w:val="center"/>
          </w:tcPr>
          <w:p w14:paraId="0ED7A4A0" w14:textId="77777777" w:rsidR="00E25E3A" w:rsidRDefault="00000000">
            <w:pPr>
              <w:jc w:val="center"/>
              <w:rPr>
                <w:rFonts w:hint="eastAsia"/>
                <w:sz w:val="24"/>
                <w:szCs w:val="24"/>
                <w:lang w:val="en-US"/>
              </w:rPr>
            </w:pPr>
            <w:r>
              <w:rPr>
                <w:rFonts w:hint="eastAsia"/>
                <w:sz w:val="24"/>
                <w:szCs w:val="24"/>
                <w:lang w:val="en-US"/>
              </w:rPr>
              <w:t>高职组学生团体赛</w:t>
            </w:r>
          </w:p>
        </w:tc>
        <w:tc>
          <w:tcPr>
            <w:tcW w:w="1249" w:type="pct"/>
            <w:vAlign w:val="center"/>
          </w:tcPr>
          <w:p w14:paraId="01D35516" w14:textId="77777777" w:rsidR="00E25E3A" w:rsidRDefault="00000000">
            <w:pPr>
              <w:jc w:val="center"/>
              <w:rPr>
                <w:rFonts w:hint="eastAsia"/>
                <w:sz w:val="24"/>
                <w:szCs w:val="24"/>
                <w:lang w:val="en-US"/>
              </w:rPr>
            </w:pPr>
            <w:r>
              <w:rPr>
                <w:rFonts w:hint="eastAsia"/>
                <w:sz w:val="24"/>
                <w:szCs w:val="24"/>
                <w:lang w:val="en-US"/>
              </w:rPr>
              <w:t>团体一等奖</w:t>
            </w:r>
          </w:p>
        </w:tc>
        <w:tc>
          <w:tcPr>
            <w:tcW w:w="1076" w:type="pct"/>
            <w:vAlign w:val="center"/>
          </w:tcPr>
          <w:p w14:paraId="2373E0FF" w14:textId="77777777" w:rsidR="00E25E3A" w:rsidRDefault="00000000">
            <w:pPr>
              <w:jc w:val="center"/>
              <w:rPr>
                <w:rFonts w:hint="eastAsia"/>
                <w:sz w:val="24"/>
                <w:szCs w:val="24"/>
                <w:lang w:val="en-US"/>
              </w:rPr>
            </w:pPr>
            <w:r>
              <w:rPr>
                <w:rFonts w:hint="eastAsia"/>
                <w:sz w:val="24"/>
                <w:szCs w:val="24"/>
                <w:lang w:val="en-US"/>
              </w:rPr>
              <w:t>省赛团队数10%</w:t>
            </w:r>
          </w:p>
        </w:tc>
        <w:tc>
          <w:tcPr>
            <w:tcW w:w="1424" w:type="pct"/>
            <w:vAlign w:val="center"/>
          </w:tcPr>
          <w:p w14:paraId="2F8B4C5D" w14:textId="77777777" w:rsidR="00E25E3A" w:rsidRDefault="00000000">
            <w:pPr>
              <w:jc w:val="center"/>
              <w:rPr>
                <w:rFonts w:hint="eastAsia"/>
                <w:sz w:val="24"/>
                <w:szCs w:val="24"/>
                <w:lang w:val="en-US"/>
              </w:rPr>
            </w:pPr>
            <w:r>
              <w:rPr>
                <w:rFonts w:hint="eastAsia"/>
                <w:sz w:val="24"/>
                <w:szCs w:val="24"/>
                <w:lang w:val="en-US"/>
              </w:rPr>
              <w:t>证书</w:t>
            </w:r>
          </w:p>
        </w:tc>
      </w:tr>
      <w:tr w:rsidR="00E25E3A" w14:paraId="58C695FD" w14:textId="77777777">
        <w:trPr>
          <w:trHeight w:val="527"/>
        </w:trPr>
        <w:tc>
          <w:tcPr>
            <w:tcW w:w="1249" w:type="pct"/>
            <w:vMerge/>
            <w:vAlign w:val="center"/>
          </w:tcPr>
          <w:p w14:paraId="4C3F07A9" w14:textId="77777777" w:rsidR="00E25E3A" w:rsidRDefault="00E25E3A">
            <w:pPr>
              <w:jc w:val="center"/>
              <w:rPr>
                <w:rFonts w:hint="eastAsia"/>
                <w:sz w:val="24"/>
                <w:szCs w:val="24"/>
                <w:lang w:val="en-US"/>
              </w:rPr>
            </w:pPr>
          </w:p>
        </w:tc>
        <w:tc>
          <w:tcPr>
            <w:tcW w:w="1249" w:type="pct"/>
            <w:vAlign w:val="center"/>
          </w:tcPr>
          <w:p w14:paraId="2915B8AF" w14:textId="77777777" w:rsidR="00E25E3A" w:rsidRDefault="00000000">
            <w:pPr>
              <w:jc w:val="center"/>
              <w:rPr>
                <w:rFonts w:hint="eastAsia"/>
                <w:sz w:val="24"/>
                <w:szCs w:val="24"/>
                <w:lang w:val="en-US"/>
              </w:rPr>
            </w:pPr>
            <w:r>
              <w:rPr>
                <w:rFonts w:hint="eastAsia"/>
                <w:sz w:val="24"/>
                <w:szCs w:val="24"/>
                <w:lang w:val="en-US"/>
              </w:rPr>
              <w:t>团体二等奖</w:t>
            </w:r>
          </w:p>
        </w:tc>
        <w:tc>
          <w:tcPr>
            <w:tcW w:w="1076" w:type="pct"/>
            <w:vAlign w:val="center"/>
          </w:tcPr>
          <w:p w14:paraId="415AE6B1" w14:textId="77777777" w:rsidR="00E25E3A" w:rsidRDefault="00000000">
            <w:pPr>
              <w:jc w:val="center"/>
              <w:rPr>
                <w:rFonts w:hint="eastAsia"/>
                <w:sz w:val="24"/>
                <w:szCs w:val="24"/>
                <w:lang w:val="en-US"/>
              </w:rPr>
            </w:pPr>
            <w:r>
              <w:rPr>
                <w:rFonts w:hint="eastAsia"/>
                <w:sz w:val="24"/>
                <w:szCs w:val="24"/>
                <w:lang w:val="en-US"/>
              </w:rPr>
              <w:t>省赛团队数20%</w:t>
            </w:r>
          </w:p>
        </w:tc>
        <w:tc>
          <w:tcPr>
            <w:tcW w:w="1424" w:type="pct"/>
            <w:vAlign w:val="center"/>
          </w:tcPr>
          <w:p w14:paraId="5750FB53" w14:textId="77777777" w:rsidR="00E25E3A" w:rsidRDefault="00000000">
            <w:pPr>
              <w:jc w:val="center"/>
              <w:rPr>
                <w:rFonts w:hint="eastAsia"/>
                <w:sz w:val="24"/>
                <w:szCs w:val="24"/>
                <w:lang w:val="en-US"/>
              </w:rPr>
            </w:pPr>
            <w:r>
              <w:rPr>
                <w:rFonts w:hint="eastAsia"/>
                <w:sz w:val="24"/>
                <w:szCs w:val="24"/>
                <w:lang w:val="en-US"/>
              </w:rPr>
              <w:t>证书</w:t>
            </w:r>
          </w:p>
        </w:tc>
      </w:tr>
      <w:tr w:rsidR="00E25E3A" w14:paraId="7B2FB068" w14:textId="77777777">
        <w:trPr>
          <w:trHeight w:val="614"/>
        </w:trPr>
        <w:tc>
          <w:tcPr>
            <w:tcW w:w="1249" w:type="pct"/>
            <w:vMerge/>
            <w:vAlign w:val="center"/>
          </w:tcPr>
          <w:p w14:paraId="5574E7E5" w14:textId="77777777" w:rsidR="00E25E3A" w:rsidRDefault="00E25E3A">
            <w:pPr>
              <w:jc w:val="center"/>
              <w:rPr>
                <w:rFonts w:hint="eastAsia"/>
                <w:sz w:val="24"/>
                <w:szCs w:val="24"/>
                <w:lang w:val="en-US"/>
              </w:rPr>
            </w:pPr>
          </w:p>
        </w:tc>
        <w:tc>
          <w:tcPr>
            <w:tcW w:w="1249" w:type="pct"/>
            <w:vAlign w:val="center"/>
          </w:tcPr>
          <w:p w14:paraId="00F125FF" w14:textId="77777777" w:rsidR="00E25E3A" w:rsidRDefault="00000000">
            <w:pPr>
              <w:jc w:val="center"/>
              <w:rPr>
                <w:rFonts w:hint="eastAsia"/>
                <w:sz w:val="24"/>
                <w:szCs w:val="24"/>
                <w:lang w:val="en-US"/>
              </w:rPr>
            </w:pPr>
            <w:r>
              <w:rPr>
                <w:rFonts w:hint="eastAsia"/>
                <w:sz w:val="24"/>
                <w:szCs w:val="24"/>
                <w:lang w:val="en-US"/>
              </w:rPr>
              <w:t>团体三等奖</w:t>
            </w:r>
          </w:p>
        </w:tc>
        <w:tc>
          <w:tcPr>
            <w:tcW w:w="1076" w:type="pct"/>
            <w:vAlign w:val="center"/>
          </w:tcPr>
          <w:p w14:paraId="3E4B4708" w14:textId="77777777" w:rsidR="00E25E3A" w:rsidRDefault="00000000">
            <w:pPr>
              <w:jc w:val="center"/>
              <w:rPr>
                <w:rFonts w:hint="eastAsia"/>
                <w:sz w:val="24"/>
                <w:szCs w:val="24"/>
                <w:lang w:val="en-US"/>
              </w:rPr>
            </w:pPr>
            <w:r>
              <w:rPr>
                <w:rFonts w:hint="eastAsia"/>
                <w:sz w:val="24"/>
                <w:szCs w:val="24"/>
                <w:lang w:val="en-US"/>
              </w:rPr>
              <w:t>省赛团队数30%</w:t>
            </w:r>
          </w:p>
        </w:tc>
        <w:tc>
          <w:tcPr>
            <w:tcW w:w="1424" w:type="pct"/>
            <w:vAlign w:val="center"/>
          </w:tcPr>
          <w:p w14:paraId="68F0DBDE" w14:textId="77777777" w:rsidR="00E25E3A" w:rsidRDefault="00000000">
            <w:pPr>
              <w:jc w:val="center"/>
              <w:rPr>
                <w:rFonts w:hint="eastAsia"/>
                <w:sz w:val="24"/>
                <w:szCs w:val="24"/>
                <w:lang w:val="en-US"/>
              </w:rPr>
            </w:pPr>
            <w:r>
              <w:rPr>
                <w:rFonts w:hint="eastAsia"/>
                <w:sz w:val="24"/>
                <w:szCs w:val="24"/>
                <w:lang w:val="en-US"/>
              </w:rPr>
              <w:t>证书</w:t>
            </w:r>
          </w:p>
        </w:tc>
      </w:tr>
    </w:tbl>
    <w:p w14:paraId="6F8F8109" w14:textId="77777777" w:rsidR="00E25E3A" w:rsidRDefault="00000000">
      <w:pPr>
        <w:rPr>
          <w:rFonts w:hint="eastAsia"/>
          <w:sz w:val="24"/>
          <w:szCs w:val="24"/>
          <w:lang w:val="en-US"/>
        </w:rPr>
      </w:pPr>
      <w:r>
        <w:rPr>
          <w:rFonts w:hint="eastAsia"/>
          <w:sz w:val="24"/>
          <w:szCs w:val="24"/>
          <w:lang w:val="en-US"/>
        </w:rPr>
        <w:t>注：对获得本赛项一等奖团队的第一指导教师，授予优秀指导教师荣誉称号。</w:t>
      </w:r>
    </w:p>
    <w:p w14:paraId="6F562ED4" w14:textId="77777777" w:rsidR="00E25E3A" w:rsidRDefault="00000000">
      <w:pPr>
        <w:pStyle w:val="1"/>
        <w:rPr>
          <w:rFonts w:hint="eastAsia"/>
          <w:lang w:val="en-US"/>
        </w:rPr>
      </w:pPr>
      <w:r>
        <w:rPr>
          <w:rFonts w:hint="eastAsia"/>
          <w:lang w:val="en-US"/>
        </w:rPr>
        <w:t>竞赛样题</w:t>
      </w:r>
    </w:p>
    <w:p w14:paraId="584F5EE5" w14:textId="77777777" w:rsidR="00E25E3A" w:rsidRDefault="00000000">
      <w:pPr>
        <w:spacing w:line="360" w:lineRule="auto"/>
        <w:ind w:firstLineChars="200" w:firstLine="482"/>
        <w:rPr>
          <w:rFonts w:hint="eastAsia"/>
          <w:b/>
          <w:bCs/>
          <w:sz w:val="24"/>
          <w:szCs w:val="24"/>
        </w:rPr>
      </w:pPr>
      <w:r>
        <w:rPr>
          <w:rFonts w:hint="eastAsia"/>
          <w:b/>
          <w:bCs/>
          <w:sz w:val="24"/>
          <w:szCs w:val="24"/>
          <w:lang w:val="en-US"/>
        </w:rPr>
        <w:t>1.</w:t>
      </w:r>
      <w:r>
        <w:rPr>
          <w:rFonts w:hint="eastAsia"/>
          <w:b/>
          <w:bCs/>
          <w:sz w:val="24"/>
          <w:szCs w:val="24"/>
        </w:rPr>
        <w:t>案例背景</w:t>
      </w:r>
    </w:p>
    <w:p w14:paraId="77F855F9" w14:textId="77777777" w:rsidR="00E25E3A" w:rsidRDefault="00000000">
      <w:pPr>
        <w:spacing w:line="360" w:lineRule="auto"/>
        <w:ind w:firstLineChars="200" w:firstLine="480"/>
        <w:rPr>
          <w:rFonts w:hint="eastAsia"/>
          <w:sz w:val="24"/>
          <w:szCs w:val="24"/>
        </w:rPr>
      </w:pPr>
      <w:r>
        <w:rPr>
          <w:rFonts w:hint="eastAsia"/>
          <w:sz w:val="24"/>
          <w:szCs w:val="24"/>
        </w:rPr>
        <w:t>东南职业技术大学是一所四年制</w:t>
      </w:r>
      <w:r>
        <w:rPr>
          <w:rFonts w:hint="eastAsia"/>
          <w:sz w:val="24"/>
          <w:szCs w:val="24"/>
          <w:lang w:val="en-US"/>
        </w:rPr>
        <w:t>职业技术</w:t>
      </w:r>
      <w:r>
        <w:rPr>
          <w:rFonts w:hint="eastAsia"/>
          <w:sz w:val="24"/>
          <w:szCs w:val="24"/>
        </w:rPr>
        <w:t>大学，其信息技术基础课程采用标</w:t>
      </w:r>
      <w:r>
        <w:rPr>
          <w:rFonts w:hint="eastAsia"/>
          <w:sz w:val="24"/>
          <w:szCs w:val="24"/>
        </w:rPr>
        <w:lastRenderedPageBreak/>
        <w:t>准化的试题形式。所有的学生都要必修这门课程。信息技术基础课程没有先修课程的限制，因此大一到大四的学生都可以注册这门课程。学校每个学期都会开设多个信息技术基础的课程班。</w:t>
      </w:r>
    </w:p>
    <w:p w14:paraId="0D07290C" w14:textId="77777777" w:rsidR="00E25E3A" w:rsidRDefault="00000000">
      <w:pPr>
        <w:spacing w:line="360" w:lineRule="auto"/>
        <w:ind w:firstLineChars="200" w:firstLine="480"/>
        <w:rPr>
          <w:rFonts w:hint="eastAsia"/>
          <w:sz w:val="24"/>
          <w:szCs w:val="24"/>
        </w:rPr>
      </w:pPr>
      <w:r>
        <w:rPr>
          <w:rFonts w:hint="eastAsia"/>
          <w:sz w:val="24"/>
          <w:szCs w:val="24"/>
        </w:rPr>
        <w:t>负责信息技术基础课程的李教授需要一个模板，以便他能够分析信息技术基础所有的课程班的情况，以及考试的情况。李教授还希望未来能使用这个系统对不同的学期的情况进行比较。并且，李教授希望未来能够使用这个模板，来评估其他的课程。你是李教授的助教，现在被指定完成这个工作。</w:t>
      </w:r>
    </w:p>
    <w:p w14:paraId="66BE60F0" w14:textId="77777777" w:rsidR="00E25E3A" w:rsidRDefault="00000000">
      <w:pPr>
        <w:spacing w:line="360" w:lineRule="auto"/>
        <w:ind w:firstLineChars="200" w:firstLine="482"/>
        <w:rPr>
          <w:rFonts w:hint="eastAsia"/>
          <w:b/>
          <w:bCs/>
          <w:sz w:val="24"/>
          <w:szCs w:val="24"/>
        </w:rPr>
      </w:pPr>
      <w:r>
        <w:rPr>
          <w:rFonts w:hint="eastAsia"/>
          <w:b/>
          <w:bCs/>
          <w:sz w:val="24"/>
          <w:szCs w:val="24"/>
          <w:lang w:val="en-US"/>
        </w:rPr>
        <w:t>2.</w:t>
      </w:r>
      <w:r>
        <w:rPr>
          <w:rFonts w:hint="eastAsia"/>
          <w:b/>
          <w:bCs/>
          <w:sz w:val="24"/>
          <w:szCs w:val="24"/>
        </w:rPr>
        <w:t>设计规范</w:t>
      </w:r>
    </w:p>
    <w:p w14:paraId="3099BE24" w14:textId="77777777" w:rsidR="00E25E3A" w:rsidRDefault="00000000">
      <w:pPr>
        <w:spacing w:line="360" w:lineRule="auto"/>
        <w:ind w:firstLineChars="200" w:firstLine="480"/>
        <w:rPr>
          <w:rFonts w:hint="eastAsia"/>
          <w:sz w:val="24"/>
          <w:szCs w:val="24"/>
        </w:rPr>
      </w:pPr>
      <w:r>
        <w:rPr>
          <w:rFonts w:hint="eastAsia"/>
          <w:sz w:val="24"/>
          <w:szCs w:val="24"/>
        </w:rPr>
        <w:t>在学期末，所有的信息技术基础课程授课教师，都会提供期末考试的情况，每个班级的数据保存在一个独立的Excel工作簿中，名称分别为“班级1.xlsx”，“班级2.xlsx”…“班级20.xlsx”。文件中包含所有学生的学号（1-2位为年级信息，3-5为专业信息）和每个题目的成绩（考试包含10个题目，每个题目分值为10分）。</w:t>
      </w:r>
    </w:p>
    <w:p w14:paraId="15203496" w14:textId="77777777" w:rsidR="00E25E3A" w:rsidRDefault="00000000">
      <w:pPr>
        <w:spacing w:line="360" w:lineRule="auto"/>
        <w:ind w:firstLineChars="200" w:firstLine="480"/>
        <w:rPr>
          <w:rFonts w:hint="eastAsia"/>
          <w:sz w:val="24"/>
          <w:szCs w:val="24"/>
        </w:rPr>
      </w:pPr>
      <w:r>
        <w:rPr>
          <w:rFonts w:hint="eastAsia"/>
          <w:sz w:val="24"/>
          <w:szCs w:val="24"/>
        </w:rPr>
        <w:t>李教授希望，所有学生的分数情况，都应当包含进“期末汇总.xlsx”中的“回答汇总”工作表中。进而以此为基础，对考试成绩进行处理和分析。</w:t>
      </w:r>
    </w:p>
    <w:p w14:paraId="0F8E193D" w14:textId="77777777" w:rsidR="00E25E3A" w:rsidRDefault="00000000">
      <w:pPr>
        <w:spacing w:line="360" w:lineRule="auto"/>
        <w:ind w:firstLineChars="200" w:firstLine="480"/>
        <w:rPr>
          <w:rFonts w:hint="eastAsia"/>
          <w:sz w:val="24"/>
          <w:szCs w:val="24"/>
        </w:rPr>
      </w:pPr>
      <w:r>
        <w:rPr>
          <w:rFonts w:hint="eastAsia"/>
          <w:sz w:val="24"/>
          <w:szCs w:val="24"/>
          <w:lang w:val="en-US"/>
        </w:rPr>
        <w:t>3.</w:t>
      </w:r>
      <w:r>
        <w:rPr>
          <w:rFonts w:hint="eastAsia"/>
          <w:sz w:val="24"/>
          <w:szCs w:val="24"/>
        </w:rPr>
        <w:t>任务要求</w:t>
      </w:r>
    </w:p>
    <w:p w14:paraId="596AFC38" w14:textId="77777777" w:rsidR="00E25E3A" w:rsidRDefault="00000000">
      <w:pPr>
        <w:spacing w:line="360" w:lineRule="auto"/>
        <w:ind w:firstLineChars="200" w:firstLine="480"/>
        <w:rPr>
          <w:rFonts w:hint="eastAsia"/>
          <w:sz w:val="24"/>
          <w:szCs w:val="24"/>
        </w:rPr>
      </w:pPr>
      <w:r>
        <w:rPr>
          <w:rFonts w:hint="eastAsia"/>
          <w:sz w:val="24"/>
          <w:szCs w:val="24"/>
        </w:rPr>
        <w:t>每个班级的成绩和“期末汇总.xlsx”工作簿位于素材文件夹中，请基于这些数据</w:t>
      </w:r>
      <w:r>
        <w:rPr>
          <w:rFonts w:hint="eastAsia"/>
          <w:sz w:val="24"/>
          <w:szCs w:val="24"/>
          <w:lang w:val="en-US"/>
        </w:rPr>
        <w:t>借助WPS AI</w:t>
      </w:r>
      <w:r>
        <w:rPr>
          <w:rFonts w:hint="eastAsia"/>
          <w:sz w:val="24"/>
          <w:szCs w:val="24"/>
        </w:rPr>
        <w:t>完成下列任务：</w:t>
      </w:r>
    </w:p>
    <w:p w14:paraId="785ADFFC" w14:textId="77777777" w:rsidR="00E25E3A" w:rsidRDefault="00000000">
      <w:pPr>
        <w:spacing w:line="360" w:lineRule="auto"/>
        <w:ind w:firstLineChars="200" w:firstLine="480"/>
        <w:rPr>
          <w:rFonts w:hint="eastAsia"/>
          <w:sz w:val="24"/>
          <w:szCs w:val="24"/>
        </w:rPr>
      </w:pPr>
      <w:r>
        <w:rPr>
          <w:rFonts w:hint="eastAsia"/>
          <w:sz w:val="24"/>
          <w:szCs w:val="24"/>
          <w:lang w:val="en-US"/>
        </w:rPr>
        <w:t>1）</w:t>
      </w:r>
      <w:r>
        <w:rPr>
          <w:rFonts w:hint="eastAsia"/>
          <w:sz w:val="24"/>
          <w:szCs w:val="24"/>
        </w:rPr>
        <w:t>在“期末汇总.xlsx”工作簿中，</w:t>
      </w:r>
      <w:r>
        <w:rPr>
          <w:rFonts w:hint="eastAsia"/>
          <w:sz w:val="24"/>
          <w:szCs w:val="24"/>
          <w:lang w:val="en-US"/>
        </w:rPr>
        <w:t>使用WPS表格</w:t>
      </w:r>
      <w:r>
        <w:rPr>
          <w:rFonts w:hint="eastAsia"/>
          <w:sz w:val="24"/>
          <w:szCs w:val="24"/>
        </w:rPr>
        <w:t>建立模板，对20个班级的数据进行整理、汇总和分析，应包含整体成绩情况的统计，并从年级、专业、班级和单个题目等维</w:t>
      </w:r>
      <w:proofErr w:type="gramStart"/>
      <w:r>
        <w:rPr>
          <w:rFonts w:hint="eastAsia"/>
          <w:sz w:val="24"/>
          <w:szCs w:val="24"/>
        </w:rPr>
        <w:t>度分析</w:t>
      </w:r>
      <w:proofErr w:type="gramEnd"/>
      <w:r>
        <w:rPr>
          <w:rFonts w:hint="eastAsia"/>
          <w:sz w:val="24"/>
          <w:szCs w:val="24"/>
        </w:rPr>
        <w:t>考试成绩中的规律和特点。</w:t>
      </w:r>
    </w:p>
    <w:p w14:paraId="514FB91D"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2）</w:t>
      </w:r>
      <w:r>
        <w:rPr>
          <w:rFonts w:hint="eastAsia"/>
          <w:sz w:val="24"/>
          <w:szCs w:val="24"/>
        </w:rPr>
        <w:t>基于上述的数据处理结果，</w:t>
      </w:r>
      <w:r>
        <w:rPr>
          <w:rFonts w:hint="eastAsia"/>
          <w:sz w:val="24"/>
          <w:szCs w:val="24"/>
          <w:lang w:val="en-US"/>
        </w:rPr>
        <w:t>使用WPS文字</w:t>
      </w:r>
      <w:r>
        <w:rPr>
          <w:rFonts w:hint="eastAsia"/>
          <w:sz w:val="24"/>
          <w:szCs w:val="24"/>
        </w:rPr>
        <w:t>创建一份Word格式的分析报告，除了考试成绩的分析结果之外，还应详细阐述你的设计思路以及改进建议，报告中可包含必要的公式说明等。文档需符合报告的一般格式，包含封面，目录等元素。</w:t>
      </w:r>
    </w:p>
    <w:p w14:paraId="7A7D5D08"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3）基于任务2中的文字报告，设计一份验收文稿，要求符合专业演示报告的要求，设计美观，演示生动，并可以通过母版扩展内容和复用。</w:t>
      </w:r>
    </w:p>
    <w:p w14:paraId="3666F165"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4）使用WPS多维表格，构建一个成绩查询和展示系统，可以方便学生通过学号查询自己的成绩，并可以实时展示成绩的汇总分析结果。</w:t>
      </w:r>
    </w:p>
    <w:p w14:paraId="26478257" w14:textId="77777777" w:rsidR="00E25E3A" w:rsidRDefault="00000000">
      <w:pPr>
        <w:rPr>
          <w:rFonts w:hint="eastAsia"/>
          <w:lang w:val="en-US"/>
        </w:rPr>
      </w:pPr>
      <w:r>
        <w:rPr>
          <w:rFonts w:hint="eastAsia"/>
          <w:b/>
          <w:bCs/>
          <w:lang w:val="en-US"/>
        </w:rPr>
        <w:t>素材下载链接：</w:t>
      </w:r>
      <w:r>
        <w:rPr>
          <w:rFonts w:hint="eastAsia"/>
          <w:lang w:val="en-US"/>
        </w:rPr>
        <w:t>WPS办公应用样题</w:t>
      </w:r>
    </w:p>
    <w:p w14:paraId="1E993B27" w14:textId="2FF2EE47" w:rsidR="00E25E3A" w:rsidRDefault="00000000">
      <w:pPr>
        <w:rPr>
          <w:rFonts w:hint="eastAsia"/>
          <w:lang w:val="en-US"/>
        </w:rPr>
      </w:pPr>
      <w:r>
        <w:rPr>
          <w:rFonts w:hint="eastAsia"/>
          <w:lang w:val="en-US"/>
        </w:rPr>
        <w:lastRenderedPageBreak/>
        <w:t xml:space="preserve">链接: https://pan.baidu.com/s/1H0Szk4A30eo6K61vJ8ezJQ?pwd=kwgn 提取码: </w:t>
      </w:r>
      <w:proofErr w:type="spellStart"/>
      <w:r>
        <w:rPr>
          <w:rFonts w:hint="eastAsia"/>
          <w:lang w:val="en-US"/>
        </w:rPr>
        <w:t>kwgn</w:t>
      </w:r>
      <w:proofErr w:type="spellEnd"/>
      <w:r>
        <w:rPr>
          <w:rFonts w:hint="eastAsia"/>
          <w:lang w:val="en-US"/>
        </w:rPr>
        <w:t xml:space="preserve"> </w:t>
      </w:r>
    </w:p>
    <w:p w14:paraId="777F17CA" w14:textId="77777777" w:rsidR="00E25E3A" w:rsidRDefault="00000000">
      <w:pPr>
        <w:pStyle w:val="1"/>
        <w:rPr>
          <w:rFonts w:hint="eastAsia"/>
          <w:lang w:val="en-US"/>
        </w:rPr>
      </w:pPr>
      <w:bookmarkStart w:id="2" w:name="OLE_LINK1"/>
      <w:r>
        <w:rPr>
          <w:rFonts w:hint="eastAsia"/>
          <w:lang w:val="en-US"/>
        </w:rPr>
        <w:t>大赛环境</w:t>
      </w:r>
    </w:p>
    <w:bookmarkEnd w:id="2"/>
    <w:p w14:paraId="61C08B4E"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根据大赛的赛制和赛程设置，需要支持</w:t>
      </w:r>
      <w:proofErr w:type="gramStart"/>
      <w:r>
        <w:rPr>
          <w:rFonts w:hint="eastAsia"/>
          <w:sz w:val="24"/>
          <w:szCs w:val="24"/>
          <w:lang w:val="en-US"/>
        </w:rPr>
        <w:t>统一机考的</w:t>
      </w:r>
      <w:proofErr w:type="gramEnd"/>
      <w:r>
        <w:rPr>
          <w:rFonts w:hint="eastAsia"/>
          <w:sz w:val="24"/>
          <w:szCs w:val="24"/>
          <w:lang w:val="en-US"/>
        </w:rPr>
        <w:t>赛场和相关软件完成整个比赛。大赛执委会根据参赛选手人数和实际举办大赛的客观情况，决定竞赛是否采用分散赛场与在线竞赛结合方式，大赛执委会安排专门工作组考察和选择场地，并负责赛前完成赛场的测试和验收。</w:t>
      </w:r>
    </w:p>
    <w:p w14:paraId="32AD10F8" w14:textId="77777777" w:rsidR="00E25E3A" w:rsidRDefault="00000000">
      <w:pPr>
        <w:pStyle w:val="20"/>
        <w:numPr>
          <w:ilvl w:val="0"/>
          <w:numId w:val="34"/>
        </w:numPr>
        <w:spacing w:before="156" w:after="156"/>
        <w:rPr>
          <w:lang w:val="en-US"/>
        </w:rPr>
      </w:pPr>
      <w:r>
        <w:rPr>
          <w:rFonts w:hint="eastAsia"/>
          <w:lang w:val="en-US"/>
        </w:rPr>
        <w:t>赛场标准和条件</w:t>
      </w:r>
    </w:p>
    <w:p w14:paraId="3470C792"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省赛采用统一</w:t>
      </w:r>
      <w:proofErr w:type="gramStart"/>
      <w:r>
        <w:rPr>
          <w:rFonts w:hint="eastAsia"/>
          <w:sz w:val="24"/>
          <w:szCs w:val="24"/>
          <w:lang w:val="en-US"/>
        </w:rPr>
        <w:t>在线机考形式</w:t>
      </w:r>
      <w:proofErr w:type="gramEnd"/>
      <w:r>
        <w:rPr>
          <w:rFonts w:hint="eastAsia"/>
          <w:sz w:val="24"/>
          <w:szCs w:val="24"/>
          <w:lang w:val="en-US"/>
        </w:rPr>
        <w:t>开展，赛场的布置、赛场内设备和条件，应符合国家有关安全规定及大赛的标准和要求。</w:t>
      </w:r>
    </w:p>
    <w:p w14:paraId="65A4FED5" w14:textId="77777777" w:rsidR="00E25E3A" w:rsidRDefault="00000000">
      <w:pPr>
        <w:numPr>
          <w:ilvl w:val="0"/>
          <w:numId w:val="35"/>
        </w:numPr>
        <w:spacing w:line="360" w:lineRule="auto"/>
        <w:ind w:firstLineChars="200" w:firstLine="480"/>
        <w:outlineLvl w:val="2"/>
        <w:rPr>
          <w:rFonts w:hint="eastAsia"/>
          <w:sz w:val="24"/>
          <w:szCs w:val="24"/>
          <w:lang w:val="en-US"/>
        </w:rPr>
      </w:pPr>
      <w:r>
        <w:rPr>
          <w:rFonts w:hint="eastAsia"/>
          <w:sz w:val="24"/>
          <w:szCs w:val="24"/>
          <w:lang w:val="en-US"/>
        </w:rPr>
        <w:t>赛场整体环境要求</w:t>
      </w:r>
    </w:p>
    <w:p w14:paraId="05D12692" w14:textId="77777777" w:rsidR="00E25E3A" w:rsidRDefault="00000000">
      <w:pPr>
        <w:numPr>
          <w:ilvl w:val="0"/>
          <w:numId w:val="36"/>
        </w:numPr>
        <w:spacing w:line="360" w:lineRule="auto"/>
        <w:rPr>
          <w:rFonts w:hint="eastAsia"/>
          <w:sz w:val="24"/>
          <w:szCs w:val="24"/>
          <w:lang w:val="en-US"/>
        </w:rPr>
      </w:pPr>
      <w:r>
        <w:rPr>
          <w:sz w:val="24"/>
          <w:szCs w:val="24"/>
          <w:lang w:val="en-US"/>
        </w:rPr>
        <w:t>竞赛场地平整、明亮、通风良好，场地采光良好，照明条件优良，可</w:t>
      </w:r>
      <w:proofErr w:type="gramStart"/>
      <w:r>
        <w:rPr>
          <w:sz w:val="24"/>
          <w:szCs w:val="24"/>
          <w:lang w:val="en-US"/>
        </w:rPr>
        <w:t>保证赛位在</w:t>
      </w:r>
      <w:proofErr w:type="gramEnd"/>
      <w:r>
        <w:rPr>
          <w:sz w:val="24"/>
          <w:szCs w:val="24"/>
          <w:lang w:val="en-US"/>
        </w:rPr>
        <w:t>比赛期间稳定的光源环境。</w:t>
      </w:r>
    </w:p>
    <w:p w14:paraId="43C165D0" w14:textId="77777777" w:rsidR="00E25E3A" w:rsidRDefault="00000000">
      <w:pPr>
        <w:numPr>
          <w:ilvl w:val="0"/>
          <w:numId w:val="36"/>
        </w:numPr>
        <w:spacing w:line="360" w:lineRule="auto"/>
        <w:rPr>
          <w:rFonts w:hint="eastAsia"/>
          <w:sz w:val="24"/>
          <w:szCs w:val="24"/>
          <w:lang w:val="en-US"/>
        </w:rPr>
      </w:pPr>
      <w:r>
        <w:rPr>
          <w:sz w:val="24"/>
          <w:szCs w:val="24"/>
          <w:lang w:val="en-US"/>
        </w:rPr>
        <w:t>赛场</w:t>
      </w:r>
      <w:r>
        <w:rPr>
          <w:rFonts w:hint="eastAsia"/>
          <w:sz w:val="24"/>
          <w:szCs w:val="24"/>
          <w:lang w:val="en-US"/>
        </w:rPr>
        <w:t>合理</w:t>
      </w:r>
      <w:r>
        <w:rPr>
          <w:sz w:val="24"/>
          <w:szCs w:val="24"/>
          <w:lang w:val="en-US"/>
        </w:rPr>
        <w:t>规划</w:t>
      </w:r>
      <w:r>
        <w:rPr>
          <w:rFonts w:hint="eastAsia"/>
          <w:sz w:val="24"/>
          <w:szCs w:val="24"/>
          <w:lang w:val="en-US"/>
        </w:rPr>
        <w:t>通道和</w:t>
      </w:r>
      <w:r>
        <w:rPr>
          <w:sz w:val="24"/>
          <w:szCs w:val="24"/>
          <w:lang w:val="en-US"/>
        </w:rPr>
        <w:t>区域，不影响竞赛正常进行。</w:t>
      </w:r>
    </w:p>
    <w:p w14:paraId="6D6BADEF" w14:textId="77777777" w:rsidR="00E25E3A" w:rsidRDefault="00000000">
      <w:pPr>
        <w:numPr>
          <w:ilvl w:val="0"/>
          <w:numId w:val="36"/>
        </w:numPr>
        <w:spacing w:line="360" w:lineRule="auto"/>
        <w:rPr>
          <w:rFonts w:hint="eastAsia"/>
          <w:sz w:val="24"/>
          <w:szCs w:val="24"/>
          <w:lang w:val="en-US"/>
        </w:rPr>
      </w:pPr>
      <w:r>
        <w:rPr>
          <w:sz w:val="24"/>
          <w:szCs w:val="24"/>
          <w:lang w:val="en-US"/>
        </w:rPr>
        <w:t>赛场设置合理</w:t>
      </w:r>
      <w:r>
        <w:rPr>
          <w:rFonts w:hint="eastAsia"/>
          <w:sz w:val="24"/>
          <w:szCs w:val="24"/>
          <w:lang w:val="en-US"/>
        </w:rPr>
        <w:t>温度调节设备</w:t>
      </w:r>
      <w:r>
        <w:rPr>
          <w:sz w:val="24"/>
          <w:szCs w:val="24"/>
          <w:lang w:val="en-US"/>
        </w:rPr>
        <w:t>，保证赛场温度适宜。</w:t>
      </w:r>
    </w:p>
    <w:p w14:paraId="56FC8DB4" w14:textId="77777777" w:rsidR="00E25E3A" w:rsidRDefault="00000000">
      <w:pPr>
        <w:numPr>
          <w:ilvl w:val="0"/>
          <w:numId w:val="36"/>
        </w:numPr>
        <w:spacing w:line="360" w:lineRule="auto"/>
        <w:rPr>
          <w:rFonts w:hint="eastAsia"/>
          <w:sz w:val="24"/>
          <w:szCs w:val="24"/>
          <w:lang w:val="en-US"/>
        </w:rPr>
      </w:pPr>
      <w:r>
        <w:rPr>
          <w:sz w:val="24"/>
          <w:szCs w:val="24"/>
          <w:lang w:val="en-US"/>
        </w:rPr>
        <w:t>赛项设置合理数量监控，保证无死角全覆盖</w:t>
      </w:r>
      <w:proofErr w:type="gramStart"/>
      <w:r>
        <w:rPr>
          <w:sz w:val="24"/>
          <w:szCs w:val="24"/>
          <w:lang w:val="en-US"/>
        </w:rPr>
        <w:t>所有赛位和</w:t>
      </w:r>
      <w:proofErr w:type="gramEnd"/>
      <w:r>
        <w:rPr>
          <w:sz w:val="24"/>
          <w:szCs w:val="24"/>
          <w:lang w:val="en-US"/>
        </w:rPr>
        <w:t>人员活动范围，</w:t>
      </w:r>
      <w:r>
        <w:rPr>
          <w:rFonts w:hint="eastAsia"/>
          <w:sz w:val="24"/>
          <w:szCs w:val="24"/>
          <w:lang w:val="en-US"/>
        </w:rPr>
        <w:t>全程</w:t>
      </w:r>
      <w:r>
        <w:rPr>
          <w:sz w:val="24"/>
          <w:szCs w:val="24"/>
          <w:lang w:val="en-US"/>
        </w:rPr>
        <w:t>监控录像文件</w:t>
      </w:r>
      <w:r>
        <w:rPr>
          <w:rFonts w:hint="eastAsia"/>
          <w:sz w:val="24"/>
          <w:szCs w:val="24"/>
          <w:lang w:val="en-US"/>
        </w:rPr>
        <w:t>需</w:t>
      </w:r>
      <w:r>
        <w:rPr>
          <w:sz w:val="24"/>
          <w:szCs w:val="24"/>
          <w:lang w:val="en-US"/>
        </w:rPr>
        <w:t>妥善保存</w:t>
      </w:r>
      <w:r>
        <w:rPr>
          <w:rFonts w:hint="eastAsia"/>
          <w:sz w:val="24"/>
          <w:szCs w:val="24"/>
          <w:lang w:val="en-US"/>
        </w:rPr>
        <w:t>，比赛完成后由赛场裁判长上交到监督仲裁组</w:t>
      </w:r>
      <w:r>
        <w:rPr>
          <w:sz w:val="24"/>
          <w:szCs w:val="24"/>
          <w:lang w:val="en-US"/>
        </w:rPr>
        <w:t>。</w:t>
      </w:r>
    </w:p>
    <w:p w14:paraId="31D5112D" w14:textId="77777777" w:rsidR="00E25E3A" w:rsidRDefault="00000000">
      <w:pPr>
        <w:numPr>
          <w:ilvl w:val="0"/>
          <w:numId w:val="36"/>
        </w:numPr>
        <w:spacing w:line="360" w:lineRule="auto"/>
        <w:rPr>
          <w:rFonts w:hint="eastAsia"/>
          <w:sz w:val="24"/>
          <w:szCs w:val="24"/>
          <w:lang w:val="en-US"/>
        </w:rPr>
      </w:pPr>
      <w:r>
        <w:rPr>
          <w:sz w:val="24"/>
          <w:szCs w:val="24"/>
          <w:lang w:val="en-US"/>
        </w:rPr>
        <w:t>赛场设置医疗站。</w:t>
      </w:r>
    </w:p>
    <w:p w14:paraId="5600BC92" w14:textId="77777777" w:rsidR="00E25E3A" w:rsidRDefault="00000000">
      <w:pPr>
        <w:numPr>
          <w:ilvl w:val="0"/>
          <w:numId w:val="36"/>
        </w:numPr>
        <w:spacing w:line="360" w:lineRule="auto"/>
        <w:rPr>
          <w:rFonts w:hint="eastAsia"/>
          <w:sz w:val="24"/>
          <w:szCs w:val="24"/>
          <w:lang w:val="en-US"/>
        </w:rPr>
      </w:pPr>
      <w:r>
        <w:rPr>
          <w:sz w:val="24"/>
          <w:szCs w:val="24"/>
          <w:lang w:val="en-US"/>
        </w:rPr>
        <w:t>赛场放置灭火器。</w:t>
      </w:r>
    </w:p>
    <w:p w14:paraId="754F02FB" w14:textId="77777777" w:rsidR="00E25E3A" w:rsidRDefault="00000000">
      <w:pPr>
        <w:numPr>
          <w:ilvl w:val="0"/>
          <w:numId w:val="36"/>
        </w:numPr>
        <w:spacing w:line="360" w:lineRule="auto"/>
        <w:rPr>
          <w:rFonts w:hint="eastAsia"/>
          <w:sz w:val="24"/>
          <w:szCs w:val="24"/>
          <w:lang w:val="en-US"/>
        </w:rPr>
      </w:pPr>
      <w:r>
        <w:rPr>
          <w:sz w:val="24"/>
          <w:szCs w:val="24"/>
          <w:lang w:val="en-US"/>
        </w:rPr>
        <w:t>赛场设置备用电源。</w:t>
      </w:r>
    </w:p>
    <w:p w14:paraId="73323E22" w14:textId="77777777" w:rsidR="00E25E3A" w:rsidRDefault="00000000">
      <w:pPr>
        <w:numPr>
          <w:ilvl w:val="0"/>
          <w:numId w:val="36"/>
        </w:numPr>
        <w:spacing w:line="360" w:lineRule="auto"/>
        <w:rPr>
          <w:rFonts w:hint="eastAsia"/>
          <w:sz w:val="24"/>
          <w:szCs w:val="24"/>
          <w:lang w:val="en-US"/>
        </w:rPr>
      </w:pPr>
      <w:r>
        <w:rPr>
          <w:sz w:val="24"/>
          <w:szCs w:val="24"/>
          <w:lang w:val="en-US"/>
        </w:rPr>
        <w:t>赛场的布置，赛场内的器材、设备，应符合国家有关安全规定。</w:t>
      </w:r>
    </w:p>
    <w:p w14:paraId="69868E5E" w14:textId="77777777" w:rsidR="00E25E3A" w:rsidRDefault="00000000">
      <w:pPr>
        <w:numPr>
          <w:ilvl w:val="0"/>
          <w:numId w:val="35"/>
        </w:numPr>
        <w:spacing w:line="360" w:lineRule="auto"/>
        <w:ind w:firstLineChars="200" w:firstLine="480"/>
        <w:outlineLvl w:val="2"/>
        <w:rPr>
          <w:rFonts w:hint="eastAsia"/>
          <w:sz w:val="24"/>
          <w:szCs w:val="24"/>
          <w:lang w:val="en-US"/>
        </w:rPr>
      </w:pPr>
      <w:r>
        <w:rPr>
          <w:rFonts w:hint="eastAsia"/>
          <w:sz w:val="24"/>
          <w:szCs w:val="24"/>
          <w:lang w:val="en-US"/>
        </w:rPr>
        <w:t>赛场硬件要求</w:t>
      </w:r>
    </w:p>
    <w:p w14:paraId="6A109B44" w14:textId="77777777" w:rsidR="00E25E3A" w:rsidRDefault="00000000">
      <w:pPr>
        <w:numPr>
          <w:ilvl w:val="0"/>
          <w:numId w:val="37"/>
        </w:numPr>
        <w:spacing w:line="360" w:lineRule="auto"/>
        <w:rPr>
          <w:rFonts w:hint="eastAsia"/>
          <w:sz w:val="24"/>
          <w:szCs w:val="24"/>
          <w:lang w:val="en-US"/>
        </w:rPr>
      </w:pPr>
      <w:r>
        <w:rPr>
          <w:rFonts w:hint="eastAsia"/>
          <w:sz w:val="24"/>
          <w:szCs w:val="24"/>
          <w:lang w:val="en-US"/>
        </w:rPr>
        <w:t>赛场机位之间保证合理间距。</w:t>
      </w:r>
    </w:p>
    <w:p w14:paraId="1A2167DB" w14:textId="77777777" w:rsidR="00E25E3A" w:rsidRDefault="00000000">
      <w:pPr>
        <w:numPr>
          <w:ilvl w:val="0"/>
          <w:numId w:val="37"/>
        </w:numPr>
        <w:spacing w:line="360" w:lineRule="auto"/>
        <w:rPr>
          <w:rFonts w:hint="eastAsia"/>
          <w:sz w:val="24"/>
          <w:szCs w:val="24"/>
          <w:lang w:val="en-US"/>
        </w:rPr>
      </w:pPr>
      <w:r>
        <w:rPr>
          <w:rFonts w:hint="eastAsia"/>
          <w:sz w:val="24"/>
          <w:szCs w:val="24"/>
          <w:lang w:val="en-US"/>
        </w:rPr>
        <w:t>每个竞赛机位包含：电脑桌1个、计算机1台（主机和屏幕）、椅子2张。</w:t>
      </w:r>
    </w:p>
    <w:p w14:paraId="0E9A0278" w14:textId="77777777" w:rsidR="00E25E3A" w:rsidRDefault="00000000">
      <w:pPr>
        <w:numPr>
          <w:ilvl w:val="0"/>
          <w:numId w:val="37"/>
        </w:numPr>
        <w:spacing w:line="360" w:lineRule="auto"/>
        <w:rPr>
          <w:rFonts w:hint="eastAsia"/>
          <w:sz w:val="24"/>
          <w:szCs w:val="24"/>
          <w:lang w:val="en-US"/>
        </w:rPr>
      </w:pPr>
      <w:r>
        <w:rPr>
          <w:rFonts w:hint="eastAsia"/>
          <w:sz w:val="24"/>
          <w:szCs w:val="24"/>
          <w:lang w:val="en-US"/>
        </w:rPr>
        <w:t>计算机配置保证不低于以下指标：</w:t>
      </w:r>
    </w:p>
    <w:p w14:paraId="455D7B21" w14:textId="77777777" w:rsidR="00E25E3A" w:rsidRDefault="00000000">
      <w:pPr>
        <w:numPr>
          <w:ilvl w:val="0"/>
          <w:numId w:val="38"/>
        </w:numPr>
        <w:spacing w:line="400" w:lineRule="exact"/>
        <w:rPr>
          <w:rFonts w:hint="eastAsia"/>
          <w:sz w:val="24"/>
        </w:rPr>
      </w:pPr>
      <w:r>
        <w:rPr>
          <w:rFonts w:hint="eastAsia"/>
          <w:sz w:val="24"/>
        </w:rPr>
        <w:t>CPU：核心</w:t>
      </w:r>
      <w:r>
        <w:rPr>
          <w:rFonts w:hint="eastAsia"/>
          <w:sz w:val="24"/>
          <w:lang w:val="en-US"/>
        </w:rPr>
        <w:t>数4，及以上；</w:t>
      </w:r>
    </w:p>
    <w:p w14:paraId="2E496A0B" w14:textId="77777777" w:rsidR="00E25E3A" w:rsidRDefault="00000000">
      <w:pPr>
        <w:numPr>
          <w:ilvl w:val="0"/>
          <w:numId w:val="38"/>
        </w:numPr>
        <w:spacing w:line="400" w:lineRule="exact"/>
        <w:rPr>
          <w:rFonts w:hint="eastAsia"/>
          <w:sz w:val="24"/>
        </w:rPr>
      </w:pPr>
      <w:r>
        <w:rPr>
          <w:rFonts w:hint="eastAsia"/>
          <w:sz w:val="24"/>
        </w:rPr>
        <w:t>内存：</w:t>
      </w:r>
      <w:r>
        <w:rPr>
          <w:rFonts w:hint="eastAsia"/>
          <w:sz w:val="24"/>
          <w:lang w:val="en-US"/>
        </w:rPr>
        <w:t>4</w:t>
      </w:r>
      <w:r>
        <w:rPr>
          <w:rFonts w:hint="eastAsia"/>
          <w:sz w:val="24"/>
        </w:rPr>
        <w:t>G</w:t>
      </w:r>
      <w:r>
        <w:rPr>
          <w:rFonts w:hint="eastAsia"/>
          <w:sz w:val="24"/>
          <w:lang w:val="en-US"/>
        </w:rPr>
        <w:t>容量同级别，或以上；</w:t>
      </w:r>
    </w:p>
    <w:p w14:paraId="517605A8" w14:textId="77777777" w:rsidR="00E25E3A" w:rsidRDefault="00000000">
      <w:pPr>
        <w:numPr>
          <w:ilvl w:val="0"/>
          <w:numId w:val="38"/>
        </w:numPr>
        <w:spacing w:line="400" w:lineRule="exact"/>
        <w:rPr>
          <w:rFonts w:hint="eastAsia"/>
          <w:sz w:val="24"/>
        </w:rPr>
      </w:pPr>
      <w:r>
        <w:rPr>
          <w:rFonts w:hint="eastAsia"/>
          <w:sz w:val="24"/>
        </w:rPr>
        <w:t>操作系统：Win</w:t>
      </w:r>
      <w:r>
        <w:rPr>
          <w:rFonts w:hint="eastAsia"/>
          <w:sz w:val="24"/>
          <w:lang w:val="en-US"/>
        </w:rPr>
        <w:t>dows7及以上正</w:t>
      </w:r>
      <w:r>
        <w:rPr>
          <w:rFonts w:hint="eastAsia"/>
          <w:sz w:val="24"/>
        </w:rPr>
        <w:t>版操作系统。</w:t>
      </w:r>
    </w:p>
    <w:p w14:paraId="37C3D9D2" w14:textId="77777777" w:rsidR="00E25E3A" w:rsidRDefault="00000000">
      <w:pPr>
        <w:numPr>
          <w:ilvl w:val="0"/>
          <w:numId w:val="35"/>
        </w:numPr>
        <w:spacing w:line="360" w:lineRule="auto"/>
        <w:ind w:firstLineChars="200" w:firstLine="480"/>
        <w:outlineLvl w:val="2"/>
        <w:rPr>
          <w:rFonts w:hint="eastAsia"/>
          <w:sz w:val="24"/>
          <w:szCs w:val="24"/>
          <w:lang w:val="en-US"/>
        </w:rPr>
      </w:pPr>
      <w:r>
        <w:rPr>
          <w:rFonts w:hint="eastAsia"/>
          <w:sz w:val="24"/>
          <w:szCs w:val="24"/>
          <w:lang w:val="en-US"/>
        </w:rPr>
        <w:t>赛场软件要求</w:t>
      </w:r>
    </w:p>
    <w:p w14:paraId="6F881452"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赛场中每台计算机必须统一安装大赛专用软件，并需要提前检测竞赛软件能够正常使用。</w:t>
      </w:r>
    </w:p>
    <w:p w14:paraId="52806F1F" w14:textId="77777777" w:rsidR="00E25E3A" w:rsidRDefault="00000000">
      <w:pPr>
        <w:numPr>
          <w:ilvl w:val="0"/>
          <w:numId w:val="38"/>
        </w:numPr>
        <w:spacing w:line="400" w:lineRule="exact"/>
        <w:rPr>
          <w:rFonts w:hint="eastAsia"/>
          <w:sz w:val="24"/>
          <w:lang w:val="en-US"/>
        </w:rPr>
      </w:pPr>
      <w:r>
        <w:rPr>
          <w:rFonts w:hint="eastAsia"/>
          <w:sz w:val="24"/>
          <w:lang w:val="en-US"/>
        </w:rPr>
        <w:lastRenderedPageBreak/>
        <w:t>WPS  Office教育版</w:t>
      </w:r>
    </w:p>
    <w:p w14:paraId="2433D04E" w14:textId="77777777" w:rsidR="00E25E3A" w:rsidRDefault="00000000">
      <w:pPr>
        <w:numPr>
          <w:ilvl w:val="0"/>
          <w:numId w:val="35"/>
        </w:numPr>
        <w:spacing w:line="360" w:lineRule="auto"/>
        <w:ind w:firstLineChars="200" w:firstLine="480"/>
        <w:outlineLvl w:val="2"/>
        <w:rPr>
          <w:rFonts w:hint="eastAsia"/>
          <w:sz w:val="24"/>
          <w:szCs w:val="24"/>
          <w:lang w:val="en-US"/>
        </w:rPr>
      </w:pPr>
      <w:r>
        <w:rPr>
          <w:rFonts w:hint="eastAsia"/>
          <w:sz w:val="24"/>
          <w:szCs w:val="24"/>
          <w:lang w:val="en-US"/>
        </w:rPr>
        <w:t>赛场网络条件</w:t>
      </w:r>
    </w:p>
    <w:p w14:paraId="72CB0438" w14:textId="77777777" w:rsidR="00E25E3A" w:rsidRDefault="00000000">
      <w:pPr>
        <w:spacing w:line="400" w:lineRule="exact"/>
        <w:ind w:firstLineChars="200" w:firstLine="480"/>
        <w:rPr>
          <w:rFonts w:hint="eastAsia"/>
          <w:sz w:val="24"/>
        </w:rPr>
      </w:pPr>
      <w:r>
        <w:rPr>
          <w:rFonts w:hint="eastAsia"/>
          <w:sz w:val="24"/>
        </w:rPr>
        <w:t>服务器与</w:t>
      </w:r>
      <w:r>
        <w:rPr>
          <w:rFonts w:hint="eastAsia"/>
          <w:sz w:val="24"/>
          <w:lang w:val="en-US"/>
        </w:rPr>
        <w:t>赛场</w:t>
      </w:r>
      <w:r>
        <w:rPr>
          <w:rFonts w:hint="eastAsia"/>
          <w:sz w:val="24"/>
        </w:rPr>
        <w:t>工作站电脑均在一个局域网内，局域网</w:t>
      </w:r>
      <w:r>
        <w:rPr>
          <w:rFonts w:hint="eastAsia"/>
          <w:sz w:val="24"/>
          <w:lang w:val="en-US"/>
        </w:rPr>
        <w:t>内</w:t>
      </w:r>
      <w:r>
        <w:rPr>
          <w:rFonts w:hint="eastAsia"/>
          <w:sz w:val="24"/>
        </w:rPr>
        <w:t>通畅无通信故障</w:t>
      </w:r>
      <w:r>
        <w:rPr>
          <w:rFonts w:hint="eastAsia"/>
          <w:sz w:val="24"/>
          <w:szCs w:val="24"/>
          <w:lang w:val="en-US"/>
        </w:rPr>
        <w:t>。赛场网络出口带宽不低于（赛场考场人数*1M），竞赛计算机可以无障碍连接互联网。</w:t>
      </w:r>
    </w:p>
    <w:p w14:paraId="716DC7E9" w14:textId="77777777" w:rsidR="00E25E3A" w:rsidRDefault="00000000">
      <w:pPr>
        <w:pStyle w:val="20"/>
        <w:numPr>
          <w:ilvl w:val="0"/>
          <w:numId w:val="34"/>
        </w:numPr>
        <w:spacing w:before="156" w:after="156"/>
        <w:rPr>
          <w:lang w:val="en-US"/>
        </w:rPr>
      </w:pPr>
      <w:r>
        <w:rPr>
          <w:rFonts w:hint="eastAsia"/>
          <w:lang w:val="en-US"/>
        </w:rPr>
        <w:t>赛场预备方案</w:t>
      </w:r>
    </w:p>
    <w:p w14:paraId="1B9B2152"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为保证比赛顺利开展，需要赛场做好突发事件的预备方案。</w:t>
      </w:r>
    </w:p>
    <w:p w14:paraId="2959FB04"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包括以下内容：</w:t>
      </w:r>
    </w:p>
    <w:p w14:paraId="7BFF9314" w14:textId="77777777" w:rsidR="00E25E3A" w:rsidRDefault="00000000">
      <w:pPr>
        <w:numPr>
          <w:ilvl w:val="0"/>
          <w:numId w:val="39"/>
        </w:numPr>
        <w:spacing w:line="360" w:lineRule="auto"/>
        <w:ind w:firstLineChars="200" w:firstLine="480"/>
        <w:rPr>
          <w:rFonts w:hint="eastAsia"/>
          <w:sz w:val="24"/>
          <w:szCs w:val="24"/>
          <w:lang w:val="en-US"/>
        </w:rPr>
      </w:pPr>
      <w:r>
        <w:rPr>
          <w:rFonts w:hint="eastAsia"/>
          <w:sz w:val="24"/>
          <w:szCs w:val="24"/>
          <w:lang w:val="en-US"/>
        </w:rPr>
        <w:t>设置备用机位：比赛场地设置本场地总参赛选手人数10%</w:t>
      </w:r>
      <w:proofErr w:type="gramStart"/>
      <w:r>
        <w:rPr>
          <w:rFonts w:hint="eastAsia"/>
          <w:sz w:val="24"/>
          <w:szCs w:val="24"/>
          <w:lang w:val="en-US"/>
        </w:rPr>
        <w:t>个</w:t>
      </w:r>
      <w:proofErr w:type="gramEnd"/>
      <w:r>
        <w:rPr>
          <w:rFonts w:hint="eastAsia"/>
          <w:sz w:val="24"/>
          <w:szCs w:val="24"/>
          <w:lang w:val="en-US"/>
        </w:rPr>
        <w:t>比赛机位作为备用（与比赛机位相同标准和要求）。</w:t>
      </w:r>
    </w:p>
    <w:p w14:paraId="16BA632D" w14:textId="77777777" w:rsidR="00E25E3A" w:rsidRDefault="00000000">
      <w:pPr>
        <w:numPr>
          <w:ilvl w:val="0"/>
          <w:numId w:val="39"/>
        </w:numPr>
        <w:spacing w:line="360" w:lineRule="auto"/>
        <w:ind w:firstLineChars="200" w:firstLine="480"/>
        <w:rPr>
          <w:rFonts w:hint="eastAsia"/>
          <w:sz w:val="24"/>
          <w:szCs w:val="24"/>
          <w:lang w:val="en-US"/>
        </w:rPr>
      </w:pPr>
      <w:r>
        <w:rPr>
          <w:rFonts w:hint="eastAsia"/>
          <w:sz w:val="24"/>
          <w:szCs w:val="24"/>
          <w:lang w:val="en-US"/>
        </w:rPr>
        <w:t>设置备用云主机资源：比赛场地提供本场地总参赛选手人数10%</w:t>
      </w:r>
      <w:proofErr w:type="gramStart"/>
      <w:r>
        <w:rPr>
          <w:rFonts w:hint="eastAsia"/>
          <w:sz w:val="24"/>
          <w:szCs w:val="24"/>
          <w:lang w:val="en-US"/>
        </w:rPr>
        <w:t>个</w:t>
      </w:r>
      <w:proofErr w:type="gramEnd"/>
      <w:r>
        <w:rPr>
          <w:rFonts w:hint="eastAsia"/>
          <w:sz w:val="24"/>
          <w:szCs w:val="24"/>
          <w:lang w:val="en-US"/>
        </w:rPr>
        <w:t>备用云主机（已安装大赛专用软件）。</w:t>
      </w:r>
    </w:p>
    <w:p w14:paraId="077B6109" w14:textId="77777777" w:rsidR="00E25E3A" w:rsidRDefault="00000000">
      <w:pPr>
        <w:numPr>
          <w:ilvl w:val="0"/>
          <w:numId w:val="39"/>
        </w:numPr>
        <w:spacing w:line="360" w:lineRule="auto"/>
        <w:ind w:firstLineChars="200" w:firstLine="480"/>
        <w:rPr>
          <w:rFonts w:hint="eastAsia"/>
          <w:sz w:val="24"/>
          <w:szCs w:val="24"/>
          <w:lang w:val="en-US"/>
        </w:rPr>
      </w:pPr>
      <w:r>
        <w:rPr>
          <w:rFonts w:hint="eastAsia"/>
          <w:sz w:val="24"/>
          <w:szCs w:val="24"/>
          <w:lang w:val="en-US"/>
        </w:rPr>
        <w:t>设置至少1台备用服务器。</w:t>
      </w:r>
    </w:p>
    <w:p w14:paraId="234645C7" w14:textId="77777777" w:rsidR="00E25E3A" w:rsidRDefault="00000000">
      <w:pPr>
        <w:numPr>
          <w:ilvl w:val="0"/>
          <w:numId w:val="39"/>
        </w:numPr>
        <w:spacing w:line="360" w:lineRule="auto"/>
        <w:ind w:firstLineChars="200" w:firstLine="480"/>
        <w:rPr>
          <w:rFonts w:hint="eastAsia"/>
          <w:sz w:val="24"/>
          <w:szCs w:val="24"/>
          <w:lang w:val="en-US"/>
        </w:rPr>
      </w:pPr>
      <w:r>
        <w:rPr>
          <w:rFonts w:hint="eastAsia"/>
          <w:sz w:val="24"/>
          <w:szCs w:val="24"/>
          <w:lang w:val="en-US"/>
        </w:rPr>
        <w:t>备用电源：现场准备UPS电源确保在断电情况下继续为赛场供电。</w:t>
      </w:r>
    </w:p>
    <w:p w14:paraId="59EF9CE9" w14:textId="77777777" w:rsidR="00E25E3A" w:rsidRDefault="00000000">
      <w:pPr>
        <w:pStyle w:val="20"/>
        <w:numPr>
          <w:ilvl w:val="0"/>
          <w:numId w:val="34"/>
        </w:numPr>
        <w:spacing w:before="156" w:after="156"/>
        <w:rPr>
          <w:lang w:val="en-US"/>
        </w:rPr>
      </w:pPr>
      <w:r>
        <w:rPr>
          <w:rFonts w:hint="eastAsia"/>
          <w:lang w:val="en-US"/>
        </w:rPr>
        <w:t>赛场测试与验收</w:t>
      </w:r>
    </w:p>
    <w:p w14:paraId="58638AA2"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大赛执委会和技术工作组将在赛前对赛场进行环境检查和仿真模拟测试，</w:t>
      </w:r>
      <w:r>
        <w:rPr>
          <w:rFonts w:hint="eastAsia"/>
          <w:sz w:val="24"/>
          <w:szCs w:val="24"/>
        </w:rPr>
        <w:t>以确保比赛</w:t>
      </w:r>
      <w:r>
        <w:rPr>
          <w:rFonts w:hint="eastAsia"/>
          <w:sz w:val="24"/>
          <w:szCs w:val="24"/>
          <w:lang w:val="en-US"/>
        </w:rPr>
        <w:t>环境</w:t>
      </w:r>
      <w:r>
        <w:rPr>
          <w:rFonts w:hint="eastAsia"/>
          <w:sz w:val="24"/>
          <w:szCs w:val="24"/>
        </w:rPr>
        <w:t>的安全高效</w:t>
      </w:r>
      <w:r>
        <w:rPr>
          <w:rFonts w:hint="eastAsia"/>
          <w:sz w:val="24"/>
          <w:szCs w:val="24"/>
          <w:lang w:val="en-US"/>
        </w:rPr>
        <w:t>。</w:t>
      </w:r>
    </w:p>
    <w:p w14:paraId="7DCA4995" w14:textId="77777777" w:rsidR="00E25E3A" w:rsidRDefault="00000000">
      <w:pPr>
        <w:numPr>
          <w:ilvl w:val="0"/>
          <w:numId w:val="40"/>
        </w:numPr>
        <w:spacing w:line="360" w:lineRule="auto"/>
        <w:ind w:firstLineChars="200" w:firstLine="480"/>
        <w:outlineLvl w:val="2"/>
        <w:rPr>
          <w:rFonts w:hint="eastAsia"/>
          <w:sz w:val="24"/>
          <w:szCs w:val="24"/>
          <w:lang w:val="en-US"/>
        </w:rPr>
      </w:pPr>
      <w:r>
        <w:rPr>
          <w:rFonts w:hint="eastAsia"/>
          <w:sz w:val="24"/>
          <w:szCs w:val="24"/>
          <w:lang w:val="en-US"/>
        </w:rPr>
        <w:t>赛场环境检查</w:t>
      </w:r>
    </w:p>
    <w:p w14:paraId="5475C613" w14:textId="77777777" w:rsidR="00E25E3A" w:rsidRDefault="00000000">
      <w:pPr>
        <w:numPr>
          <w:ilvl w:val="0"/>
          <w:numId w:val="41"/>
        </w:numPr>
        <w:spacing w:line="360" w:lineRule="auto"/>
        <w:rPr>
          <w:rFonts w:hint="eastAsia"/>
          <w:sz w:val="24"/>
          <w:szCs w:val="24"/>
          <w:lang w:val="en-US"/>
        </w:rPr>
      </w:pPr>
      <w:r>
        <w:rPr>
          <w:rFonts w:hint="eastAsia"/>
          <w:sz w:val="24"/>
          <w:szCs w:val="24"/>
          <w:lang w:val="en-US"/>
        </w:rPr>
        <w:t>检查赛场机位的硬件条件和软件安装情况是否符合标准和要求。</w:t>
      </w:r>
    </w:p>
    <w:p w14:paraId="453CA4F0" w14:textId="77777777" w:rsidR="00E25E3A" w:rsidRDefault="00000000">
      <w:pPr>
        <w:numPr>
          <w:ilvl w:val="0"/>
          <w:numId w:val="41"/>
        </w:numPr>
        <w:spacing w:line="360" w:lineRule="auto"/>
        <w:rPr>
          <w:rFonts w:hint="eastAsia"/>
          <w:sz w:val="24"/>
          <w:szCs w:val="24"/>
          <w:lang w:val="en-US"/>
        </w:rPr>
      </w:pPr>
      <w:r>
        <w:rPr>
          <w:rFonts w:hint="eastAsia"/>
          <w:sz w:val="24"/>
          <w:szCs w:val="24"/>
          <w:lang w:val="en-US"/>
        </w:rPr>
        <w:t>检查机房比赛机位数量和备用机位数量。</w:t>
      </w:r>
    </w:p>
    <w:p w14:paraId="42906374" w14:textId="77777777" w:rsidR="00E25E3A" w:rsidRDefault="00000000">
      <w:pPr>
        <w:numPr>
          <w:ilvl w:val="0"/>
          <w:numId w:val="41"/>
        </w:numPr>
        <w:spacing w:line="360" w:lineRule="auto"/>
        <w:rPr>
          <w:rFonts w:hint="eastAsia"/>
          <w:sz w:val="24"/>
          <w:szCs w:val="24"/>
          <w:lang w:val="en-US"/>
        </w:rPr>
      </w:pPr>
      <w:r>
        <w:rPr>
          <w:rFonts w:hint="eastAsia"/>
          <w:sz w:val="24"/>
          <w:szCs w:val="24"/>
          <w:lang w:val="en-US"/>
        </w:rPr>
        <w:t>检查赛场网络情况，如赛场人数较多，会安排压力测试。</w:t>
      </w:r>
    </w:p>
    <w:p w14:paraId="384431EE" w14:textId="77777777" w:rsidR="00E25E3A" w:rsidRDefault="00000000">
      <w:pPr>
        <w:numPr>
          <w:ilvl w:val="0"/>
          <w:numId w:val="41"/>
        </w:numPr>
        <w:spacing w:line="360" w:lineRule="auto"/>
        <w:rPr>
          <w:rFonts w:hint="eastAsia"/>
          <w:sz w:val="24"/>
          <w:szCs w:val="24"/>
          <w:lang w:val="en-US"/>
        </w:rPr>
      </w:pPr>
      <w:r>
        <w:rPr>
          <w:rFonts w:hint="eastAsia"/>
          <w:sz w:val="24"/>
          <w:szCs w:val="24"/>
          <w:lang w:val="en-US"/>
        </w:rPr>
        <w:t>检查赛场服务器情况。</w:t>
      </w:r>
    </w:p>
    <w:p w14:paraId="2B3C5AAB" w14:textId="77777777" w:rsidR="00E25E3A" w:rsidRDefault="00000000">
      <w:pPr>
        <w:numPr>
          <w:ilvl w:val="0"/>
          <w:numId w:val="41"/>
        </w:numPr>
        <w:spacing w:line="360" w:lineRule="auto"/>
        <w:rPr>
          <w:rFonts w:hint="eastAsia"/>
          <w:sz w:val="24"/>
          <w:szCs w:val="24"/>
          <w:lang w:val="en-US"/>
        </w:rPr>
      </w:pPr>
      <w:r>
        <w:rPr>
          <w:rFonts w:hint="eastAsia"/>
          <w:sz w:val="24"/>
          <w:szCs w:val="24"/>
          <w:lang w:val="en-US"/>
        </w:rPr>
        <w:t>检查赛场备用方案执行情况。</w:t>
      </w:r>
    </w:p>
    <w:p w14:paraId="456F187B" w14:textId="77777777" w:rsidR="00E25E3A" w:rsidRDefault="00000000">
      <w:pPr>
        <w:numPr>
          <w:ilvl w:val="0"/>
          <w:numId w:val="41"/>
        </w:numPr>
        <w:spacing w:line="360" w:lineRule="auto"/>
        <w:rPr>
          <w:rFonts w:hint="eastAsia"/>
          <w:sz w:val="24"/>
          <w:szCs w:val="24"/>
          <w:lang w:val="en-US"/>
        </w:rPr>
      </w:pPr>
      <w:r>
        <w:rPr>
          <w:rFonts w:hint="eastAsia"/>
          <w:sz w:val="24"/>
          <w:szCs w:val="24"/>
          <w:lang w:val="en-US"/>
        </w:rPr>
        <w:t>检查赛场的安全性和规范性。</w:t>
      </w:r>
    </w:p>
    <w:p w14:paraId="520AEFAA" w14:textId="77777777" w:rsidR="00E25E3A" w:rsidRDefault="00000000">
      <w:pPr>
        <w:numPr>
          <w:ilvl w:val="0"/>
          <w:numId w:val="40"/>
        </w:numPr>
        <w:spacing w:line="360" w:lineRule="auto"/>
        <w:ind w:firstLineChars="200" w:firstLine="480"/>
        <w:outlineLvl w:val="2"/>
        <w:rPr>
          <w:rFonts w:hint="eastAsia"/>
          <w:sz w:val="24"/>
          <w:szCs w:val="24"/>
          <w:lang w:val="en-US"/>
        </w:rPr>
      </w:pPr>
      <w:r>
        <w:rPr>
          <w:rFonts w:hint="eastAsia"/>
          <w:sz w:val="24"/>
          <w:szCs w:val="24"/>
          <w:lang w:val="en-US"/>
        </w:rPr>
        <w:t>赛前测试</w:t>
      </w:r>
    </w:p>
    <w:p w14:paraId="08992374"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赛前一周开始测试赛场环境，完成至少2次压力测试，以及由参赛院校组织真实竞赛环境模拟测试。</w:t>
      </w:r>
    </w:p>
    <w:p w14:paraId="75F1D2AF" w14:textId="77777777" w:rsidR="00E25E3A" w:rsidRDefault="00000000">
      <w:pPr>
        <w:pStyle w:val="20"/>
        <w:numPr>
          <w:ilvl w:val="0"/>
          <w:numId w:val="34"/>
        </w:numPr>
        <w:spacing w:before="156" w:after="156"/>
        <w:rPr>
          <w:lang w:val="en-US"/>
        </w:rPr>
      </w:pPr>
      <w:r>
        <w:rPr>
          <w:rFonts w:hint="eastAsia"/>
          <w:lang w:val="en-US"/>
        </w:rPr>
        <w:t>大赛软件</w:t>
      </w:r>
    </w:p>
    <w:p w14:paraId="592C7098" w14:textId="77777777" w:rsidR="00E25E3A" w:rsidRDefault="00000000">
      <w:pPr>
        <w:spacing w:line="360" w:lineRule="auto"/>
        <w:ind w:firstLineChars="200" w:firstLine="480"/>
        <w:rPr>
          <w:rFonts w:hint="eastAsia"/>
          <w:lang w:val="en-US"/>
        </w:rPr>
      </w:pPr>
      <w:r>
        <w:rPr>
          <w:rFonts w:hint="eastAsia"/>
          <w:sz w:val="24"/>
          <w:szCs w:val="24"/>
          <w:lang w:val="en-US"/>
        </w:rPr>
        <w:t>大赛所使用的软件有</w:t>
      </w:r>
      <w:r>
        <w:rPr>
          <w:rFonts w:hint="eastAsia"/>
          <w:sz w:val="24"/>
          <w:szCs w:val="24"/>
        </w:rPr>
        <w:t>WPS办公</w:t>
      </w:r>
      <w:r>
        <w:rPr>
          <w:rFonts w:hint="eastAsia"/>
          <w:sz w:val="24"/>
          <w:szCs w:val="24"/>
          <w:lang w:val="en-US"/>
        </w:rPr>
        <w:t>软件</w:t>
      </w:r>
      <w:r>
        <w:rPr>
          <w:rFonts w:hint="eastAsia"/>
          <w:sz w:val="24"/>
          <w:szCs w:val="24"/>
        </w:rPr>
        <w:t>应用</w:t>
      </w:r>
      <w:r>
        <w:rPr>
          <w:rFonts w:hint="eastAsia"/>
          <w:sz w:val="24"/>
          <w:szCs w:val="24"/>
          <w:lang w:val="en-US"/>
        </w:rPr>
        <w:t>系统。软件的功能维护和正常运行，</w:t>
      </w:r>
      <w:r>
        <w:rPr>
          <w:rFonts w:hint="eastAsia"/>
          <w:sz w:val="24"/>
          <w:szCs w:val="24"/>
          <w:lang w:val="en-US"/>
        </w:rPr>
        <w:lastRenderedPageBreak/>
        <w:t>以及安装和使用过程中的问题，统一由技术工作组负责。</w:t>
      </w:r>
    </w:p>
    <w:p w14:paraId="18E85C26" w14:textId="77777777" w:rsidR="00E25E3A" w:rsidRDefault="00000000">
      <w:pPr>
        <w:spacing w:line="360" w:lineRule="auto"/>
        <w:ind w:firstLineChars="200" w:firstLine="480"/>
        <w:rPr>
          <w:rFonts w:hint="eastAsia"/>
          <w:sz w:val="24"/>
          <w:szCs w:val="24"/>
          <w:lang w:val="en-US"/>
        </w:rPr>
      </w:pPr>
      <w:r>
        <w:rPr>
          <w:rFonts w:hint="eastAsia"/>
          <w:sz w:val="24"/>
          <w:szCs w:val="24"/>
        </w:rPr>
        <w:t>WPS办公</w:t>
      </w:r>
      <w:r>
        <w:rPr>
          <w:rFonts w:hint="eastAsia"/>
          <w:sz w:val="24"/>
          <w:szCs w:val="24"/>
          <w:lang w:val="en-US"/>
        </w:rPr>
        <w:t>软件</w:t>
      </w:r>
      <w:r>
        <w:rPr>
          <w:rFonts w:hint="eastAsia"/>
          <w:sz w:val="24"/>
          <w:szCs w:val="24"/>
        </w:rPr>
        <w:t>应用</w:t>
      </w:r>
      <w:r>
        <w:rPr>
          <w:rFonts w:hint="eastAsia"/>
          <w:sz w:val="24"/>
          <w:szCs w:val="24"/>
          <w:lang w:val="en-US"/>
        </w:rPr>
        <w:t>系统的客户端支持选手在赛场完成省赛过程。比赛过程中，</w:t>
      </w:r>
      <w:r>
        <w:rPr>
          <w:rFonts w:hint="eastAsia"/>
          <w:sz w:val="24"/>
          <w:szCs w:val="24"/>
        </w:rPr>
        <w:t>WPS办公</w:t>
      </w:r>
      <w:r>
        <w:rPr>
          <w:rFonts w:hint="eastAsia"/>
          <w:sz w:val="24"/>
          <w:szCs w:val="24"/>
          <w:lang w:val="en-US"/>
        </w:rPr>
        <w:t>软件</w:t>
      </w:r>
      <w:r>
        <w:rPr>
          <w:rFonts w:hint="eastAsia"/>
          <w:sz w:val="24"/>
          <w:szCs w:val="24"/>
        </w:rPr>
        <w:t>应用</w:t>
      </w:r>
      <w:r>
        <w:rPr>
          <w:rFonts w:hint="eastAsia"/>
          <w:sz w:val="24"/>
          <w:szCs w:val="24"/>
          <w:lang w:val="en-US"/>
        </w:rPr>
        <w:t>系统的管理平台提供赛程管理和信息查询统计等服务。为专家组提供评审打分的通道，以及为大赛工作组和监督</w:t>
      </w:r>
      <w:proofErr w:type="gramStart"/>
      <w:r>
        <w:rPr>
          <w:rFonts w:hint="eastAsia"/>
          <w:sz w:val="24"/>
          <w:szCs w:val="24"/>
          <w:lang w:val="en-US"/>
        </w:rPr>
        <w:t>仲裁组</w:t>
      </w:r>
      <w:proofErr w:type="gramEnd"/>
      <w:r>
        <w:rPr>
          <w:rFonts w:hint="eastAsia"/>
          <w:sz w:val="24"/>
          <w:szCs w:val="24"/>
          <w:lang w:val="en-US"/>
        </w:rPr>
        <w:t>提供赛场和选手的比赛详情和成绩查询等一系列比赛过程管理功能。</w:t>
      </w:r>
    </w:p>
    <w:p w14:paraId="2523EAFC" w14:textId="77777777" w:rsidR="00E25E3A" w:rsidRDefault="00000000">
      <w:pPr>
        <w:pStyle w:val="1"/>
        <w:rPr>
          <w:rFonts w:hint="eastAsia"/>
          <w:lang w:val="en-US"/>
        </w:rPr>
      </w:pPr>
      <w:r>
        <w:rPr>
          <w:rFonts w:hint="eastAsia"/>
          <w:lang w:val="en-US"/>
        </w:rPr>
        <w:t>大赛安排</w:t>
      </w:r>
    </w:p>
    <w:p w14:paraId="6DFA7C78" w14:textId="77777777" w:rsidR="00E25E3A" w:rsidRDefault="00000000">
      <w:pPr>
        <w:pStyle w:val="20"/>
        <w:numPr>
          <w:ilvl w:val="0"/>
          <w:numId w:val="42"/>
        </w:numPr>
        <w:spacing w:before="156" w:after="156"/>
        <w:rPr>
          <w:lang w:val="en-US"/>
        </w:rPr>
      </w:pPr>
      <w:r>
        <w:rPr>
          <w:rFonts w:hint="eastAsia"/>
          <w:lang w:val="en-US"/>
        </w:rPr>
        <w:t>比赛筹备</w:t>
      </w:r>
    </w:p>
    <w:p w14:paraId="3D85E6E7" w14:textId="77777777" w:rsidR="00E25E3A" w:rsidRDefault="00000000">
      <w:pPr>
        <w:spacing w:line="360" w:lineRule="auto"/>
        <w:ind w:firstLineChars="200" w:firstLine="480"/>
        <w:outlineLvl w:val="2"/>
        <w:rPr>
          <w:rFonts w:hint="eastAsia"/>
          <w:sz w:val="24"/>
          <w:szCs w:val="24"/>
          <w:lang w:val="en-US"/>
        </w:rPr>
      </w:pPr>
      <w:r>
        <w:rPr>
          <w:rFonts w:hint="eastAsia"/>
          <w:sz w:val="24"/>
          <w:szCs w:val="24"/>
          <w:lang w:val="en-US"/>
        </w:rPr>
        <w:t>1.成立赛前工作组</w:t>
      </w:r>
    </w:p>
    <w:p w14:paraId="54F8078E"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赛事方案确定后，由赛事主办方和承办方共同成立赛前工作组，提前开展大赛相关筹备工作。主要职能是整合咨询、物资、人员等资源，促使赛项的成立并步入实施阶段。</w:t>
      </w:r>
    </w:p>
    <w:p w14:paraId="4A46B20B" w14:textId="77777777" w:rsidR="00E25E3A" w:rsidRDefault="00000000">
      <w:pPr>
        <w:spacing w:line="360" w:lineRule="auto"/>
        <w:ind w:firstLineChars="200" w:firstLine="480"/>
        <w:outlineLvl w:val="2"/>
        <w:rPr>
          <w:rFonts w:hint="eastAsia"/>
          <w:sz w:val="24"/>
          <w:szCs w:val="24"/>
          <w:lang w:val="en-US"/>
        </w:rPr>
      </w:pPr>
      <w:r>
        <w:rPr>
          <w:rFonts w:hint="eastAsia"/>
          <w:sz w:val="24"/>
          <w:szCs w:val="24"/>
          <w:lang w:val="en-US"/>
        </w:rPr>
        <w:t>2.成立大赛执委会</w:t>
      </w:r>
    </w:p>
    <w:p w14:paraId="15293993"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赛事方案确定后，需根据赛事目标和规划，由赛前工作组拟定赛事执委会预选名单，并逐一确定名单中的相应部门和单位同意或参与该赛项的举办，并确定相关联系人，如需签署合作备忘录或有关协议的，需及时确保相关合作关系的确立。</w:t>
      </w:r>
    </w:p>
    <w:p w14:paraId="69926D41"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在赛前工作组前期工作取得一定进展，且已按照赛事规划与相应部门达成意见一致后，根据赛事规划方案，成立的大赛执委会，明确职能划分，确保比赛按照策划方案向前推进。大赛执委会成立后，赛前工作组直接纳入大赛执委会，继续分管相应赛事工作。并由大赛执委会拟定技术工作组和评审专家组的名单，确定合作关系后，明确主要职责和工作流程。</w:t>
      </w:r>
    </w:p>
    <w:p w14:paraId="317640F0" w14:textId="77777777" w:rsidR="00E25E3A" w:rsidRDefault="00000000">
      <w:pPr>
        <w:spacing w:line="360" w:lineRule="auto"/>
        <w:ind w:firstLineChars="200" w:firstLine="480"/>
        <w:outlineLvl w:val="2"/>
        <w:rPr>
          <w:rFonts w:hint="eastAsia"/>
          <w:sz w:val="24"/>
          <w:szCs w:val="24"/>
          <w:lang w:val="en-US"/>
        </w:rPr>
      </w:pPr>
      <w:r>
        <w:rPr>
          <w:rFonts w:hint="eastAsia"/>
          <w:sz w:val="24"/>
          <w:szCs w:val="24"/>
          <w:lang w:val="en-US"/>
        </w:rPr>
        <w:t>3.赛前验收</w:t>
      </w:r>
    </w:p>
    <w:p w14:paraId="1C753BE6" w14:textId="43911582" w:rsidR="00E25E3A" w:rsidRDefault="00000000" w:rsidP="00F25C88">
      <w:pPr>
        <w:spacing w:line="360" w:lineRule="auto"/>
        <w:ind w:firstLineChars="200" w:firstLine="480"/>
        <w:rPr>
          <w:rFonts w:hint="eastAsia"/>
          <w:sz w:val="24"/>
          <w:szCs w:val="24"/>
          <w:lang w:val="en-US"/>
        </w:rPr>
      </w:pPr>
      <w:r>
        <w:rPr>
          <w:rFonts w:hint="eastAsia"/>
          <w:sz w:val="24"/>
          <w:szCs w:val="24"/>
          <w:lang w:val="en-US"/>
        </w:rPr>
        <w:t>在进入正式赛事比赛阶段前，需由各阶段的项目队伍、赛前工作组等对各阶、段的工作内容进行整理验收，并最终由成立的赛事执委会对整个赛事的赛事策划方案、赛事日程表、宣传方案、招商方案、人员物资、参赛院校名单等一切与赛事相关的工作逐一进行集中验收，确保赛前各项准备工作落实到位，不遗留潜在问题。</w:t>
      </w:r>
    </w:p>
    <w:p w14:paraId="5887BA79" w14:textId="77777777" w:rsidR="00E25E3A" w:rsidRDefault="00000000">
      <w:pPr>
        <w:pStyle w:val="20"/>
        <w:numPr>
          <w:ilvl w:val="0"/>
          <w:numId w:val="42"/>
        </w:numPr>
        <w:spacing w:before="156" w:after="156"/>
        <w:rPr>
          <w:lang w:val="en-US"/>
        </w:rPr>
      </w:pPr>
      <w:r>
        <w:rPr>
          <w:rFonts w:hint="eastAsia"/>
          <w:lang w:val="en-US"/>
        </w:rPr>
        <w:lastRenderedPageBreak/>
        <w:t>比赛计划和流程</w:t>
      </w:r>
    </w:p>
    <w:p w14:paraId="6A099E94"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大赛为期1个月左右，比赛的具体时间和日程由大赛执委会提前面向全社会发布，并会在进入比赛阶段前及时向所有参赛团队和院校进行点对点通知。如因赛事安排所</w:t>
      </w:r>
      <w:proofErr w:type="gramStart"/>
      <w:r>
        <w:rPr>
          <w:rFonts w:hint="eastAsia"/>
          <w:sz w:val="24"/>
          <w:szCs w:val="24"/>
          <w:lang w:val="en-US"/>
        </w:rPr>
        <w:t>作出</w:t>
      </w:r>
      <w:proofErr w:type="gramEnd"/>
      <w:r>
        <w:rPr>
          <w:rFonts w:hint="eastAsia"/>
          <w:sz w:val="24"/>
          <w:szCs w:val="24"/>
          <w:lang w:val="en-US"/>
        </w:rPr>
        <w:t>的时间调整，也将提前通知到位。</w:t>
      </w:r>
    </w:p>
    <w:p w14:paraId="0E157FD1"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比赛安排计划为：</w:t>
      </w:r>
    </w:p>
    <w:p w14:paraId="69D5258D" w14:textId="77777777" w:rsidR="00E25E3A" w:rsidRDefault="00000000">
      <w:pPr>
        <w:spacing w:line="360" w:lineRule="auto"/>
        <w:ind w:leftChars="200" w:left="440"/>
        <w:outlineLvl w:val="2"/>
        <w:rPr>
          <w:rFonts w:hint="eastAsia"/>
          <w:sz w:val="24"/>
          <w:szCs w:val="24"/>
          <w:lang w:val="en-US"/>
        </w:rPr>
      </w:pPr>
      <w:r>
        <w:rPr>
          <w:rFonts w:hint="eastAsia"/>
          <w:sz w:val="24"/>
          <w:szCs w:val="24"/>
          <w:lang w:val="en-US"/>
        </w:rPr>
        <w:t>省赛时间：2026年1月4日下午报到、5日比赛</w:t>
      </w:r>
    </w:p>
    <w:p w14:paraId="310E8E01"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比赛流程安排如下：</w:t>
      </w:r>
    </w:p>
    <w:p w14:paraId="166A98E7" w14:textId="77777777" w:rsidR="00E25E3A" w:rsidRDefault="00000000">
      <w:pPr>
        <w:jc w:val="center"/>
        <w:outlineLvl w:val="2"/>
        <w:rPr>
          <w:rFonts w:hint="eastAsia"/>
          <w:b/>
          <w:bCs/>
          <w:sz w:val="24"/>
          <w:szCs w:val="24"/>
          <w:lang w:val="en-US"/>
        </w:rPr>
      </w:pPr>
      <w:r>
        <w:rPr>
          <w:rFonts w:hint="eastAsia"/>
          <w:b/>
          <w:bCs/>
          <w:sz w:val="24"/>
          <w:szCs w:val="24"/>
          <w:lang w:val="en-US"/>
        </w:rPr>
        <w:t>赛项总流程安排</w:t>
      </w:r>
    </w:p>
    <w:tbl>
      <w:tblPr>
        <w:tblpPr w:leftFromText="180" w:rightFromText="180" w:vertAnchor="text" w:horzAnchor="page" w:tblpX="1998" w:tblpY="193"/>
        <w:tblOverlap w:val="neve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760"/>
        <w:gridCol w:w="2140"/>
        <w:gridCol w:w="1185"/>
        <w:gridCol w:w="2936"/>
      </w:tblGrid>
      <w:tr w:rsidR="00E25E3A" w14:paraId="3E34F909" w14:textId="77777777">
        <w:trPr>
          <w:trHeight w:val="327"/>
        </w:trPr>
        <w:tc>
          <w:tcPr>
            <w:tcW w:w="996" w:type="pct"/>
            <w:shd w:val="clear" w:color="auto" w:fill="FFFFFF" w:themeFill="background1"/>
            <w:vAlign w:val="center"/>
          </w:tcPr>
          <w:p w14:paraId="127895E9" w14:textId="77777777" w:rsidR="00E25E3A" w:rsidRDefault="00000000">
            <w:pPr>
              <w:spacing w:line="360" w:lineRule="auto"/>
              <w:jc w:val="center"/>
              <w:rPr>
                <w:rFonts w:ascii="仿宋_GB2312" w:hint="eastAsia"/>
                <w:b/>
                <w:bCs/>
                <w:sz w:val="20"/>
                <w:szCs w:val="20"/>
              </w:rPr>
            </w:pPr>
            <w:bookmarkStart w:id="3" w:name="_Hlk53560988"/>
            <w:r>
              <w:rPr>
                <w:rFonts w:ascii="仿宋_GB2312" w:cs="仿宋_GB2312" w:hint="eastAsia"/>
                <w:b/>
                <w:bCs/>
                <w:sz w:val="20"/>
                <w:szCs w:val="20"/>
              </w:rPr>
              <w:t>赛程</w:t>
            </w:r>
          </w:p>
        </w:tc>
        <w:tc>
          <w:tcPr>
            <w:tcW w:w="563" w:type="pct"/>
            <w:shd w:val="clear" w:color="auto" w:fill="FFFFFF" w:themeFill="background1"/>
            <w:vAlign w:val="center"/>
          </w:tcPr>
          <w:p w14:paraId="371BC3C4" w14:textId="77777777" w:rsidR="00E25E3A" w:rsidRDefault="00000000">
            <w:pPr>
              <w:spacing w:line="360" w:lineRule="auto"/>
              <w:jc w:val="center"/>
              <w:rPr>
                <w:rFonts w:ascii="仿宋_GB2312" w:hint="eastAsia"/>
                <w:b/>
                <w:bCs/>
                <w:sz w:val="20"/>
                <w:szCs w:val="20"/>
              </w:rPr>
            </w:pPr>
            <w:r>
              <w:rPr>
                <w:rFonts w:ascii="仿宋_GB2312" w:cs="仿宋_GB2312" w:hint="eastAsia"/>
                <w:b/>
                <w:bCs/>
                <w:sz w:val="20"/>
                <w:szCs w:val="20"/>
              </w:rPr>
              <w:t>时间</w:t>
            </w:r>
          </w:p>
        </w:tc>
        <w:tc>
          <w:tcPr>
            <w:tcW w:w="1371" w:type="pct"/>
            <w:shd w:val="clear" w:color="auto" w:fill="FFFFFF" w:themeFill="background1"/>
            <w:vAlign w:val="center"/>
          </w:tcPr>
          <w:p w14:paraId="3F3211EA" w14:textId="77777777" w:rsidR="00E25E3A" w:rsidRDefault="00000000">
            <w:pPr>
              <w:spacing w:line="360" w:lineRule="auto"/>
              <w:jc w:val="center"/>
              <w:rPr>
                <w:rFonts w:ascii="仿宋_GB2312" w:hint="eastAsia"/>
                <w:b/>
                <w:bCs/>
                <w:sz w:val="20"/>
                <w:szCs w:val="20"/>
              </w:rPr>
            </w:pPr>
            <w:r>
              <w:rPr>
                <w:rFonts w:ascii="仿宋_GB2312" w:cs="仿宋_GB2312" w:hint="eastAsia"/>
                <w:b/>
                <w:bCs/>
                <w:sz w:val="20"/>
                <w:szCs w:val="20"/>
              </w:rPr>
              <w:t>事项</w:t>
            </w:r>
          </w:p>
        </w:tc>
        <w:tc>
          <w:tcPr>
            <w:tcW w:w="812" w:type="pct"/>
            <w:shd w:val="clear" w:color="auto" w:fill="FFFFFF" w:themeFill="background1"/>
            <w:vAlign w:val="center"/>
          </w:tcPr>
          <w:p w14:paraId="7EE6246E" w14:textId="77777777" w:rsidR="00E25E3A" w:rsidRDefault="00000000">
            <w:pPr>
              <w:spacing w:line="360" w:lineRule="auto"/>
              <w:jc w:val="center"/>
              <w:rPr>
                <w:rFonts w:ascii="仿宋_GB2312" w:hint="eastAsia"/>
                <w:b/>
                <w:bCs/>
                <w:sz w:val="20"/>
                <w:szCs w:val="20"/>
              </w:rPr>
            </w:pPr>
            <w:r>
              <w:rPr>
                <w:rFonts w:ascii="仿宋_GB2312" w:cs="仿宋_GB2312" w:hint="eastAsia"/>
                <w:b/>
                <w:bCs/>
                <w:sz w:val="20"/>
                <w:szCs w:val="20"/>
              </w:rPr>
              <w:t>参加人员</w:t>
            </w:r>
          </w:p>
        </w:tc>
        <w:tc>
          <w:tcPr>
            <w:tcW w:w="1256" w:type="pct"/>
            <w:shd w:val="clear" w:color="auto" w:fill="FFFFFF" w:themeFill="background1"/>
            <w:vAlign w:val="center"/>
          </w:tcPr>
          <w:p w14:paraId="5E109BC7" w14:textId="77777777" w:rsidR="00E25E3A" w:rsidRDefault="00000000">
            <w:pPr>
              <w:spacing w:line="360" w:lineRule="auto"/>
              <w:jc w:val="center"/>
              <w:rPr>
                <w:rFonts w:ascii="仿宋_GB2312" w:cs="仿宋_GB2312" w:hint="eastAsia"/>
                <w:b/>
                <w:bCs/>
                <w:sz w:val="20"/>
                <w:szCs w:val="20"/>
                <w:lang w:val="en-US"/>
              </w:rPr>
            </w:pPr>
            <w:r>
              <w:rPr>
                <w:rFonts w:ascii="仿宋_GB2312" w:cs="仿宋_GB2312" w:hint="eastAsia"/>
                <w:b/>
                <w:bCs/>
                <w:sz w:val="20"/>
                <w:szCs w:val="20"/>
                <w:lang w:val="en-US"/>
              </w:rPr>
              <w:t>地点</w:t>
            </w:r>
            <w:r>
              <w:rPr>
                <w:rFonts w:ascii="仿宋_GB2312" w:cs="仿宋_GB2312" w:hint="eastAsia"/>
                <w:b/>
                <w:bCs/>
                <w:sz w:val="20"/>
                <w:szCs w:val="20"/>
                <w:lang w:val="en-US"/>
              </w:rPr>
              <w:t>/</w:t>
            </w:r>
            <w:r>
              <w:rPr>
                <w:rFonts w:ascii="仿宋_GB2312" w:cs="仿宋_GB2312" w:hint="eastAsia"/>
                <w:b/>
                <w:bCs/>
                <w:sz w:val="20"/>
                <w:szCs w:val="20"/>
                <w:lang w:val="en-US"/>
              </w:rPr>
              <w:t>途径</w:t>
            </w:r>
          </w:p>
        </w:tc>
      </w:tr>
      <w:tr w:rsidR="00E25E3A" w:rsidRPr="001326C5" w14:paraId="65702A3D" w14:textId="77777777">
        <w:trPr>
          <w:trHeight w:val="568"/>
        </w:trPr>
        <w:tc>
          <w:tcPr>
            <w:tcW w:w="996" w:type="pct"/>
            <w:shd w:val="clear" w:color="auto" w:fill="FFFFFF" w:themeFill="background1"/>
            <w:vAlign w:val="center"/>
          </w:tcPr>
          <w:p w14:paraId="11429CA6" w14:textId="77777777" w:rsidR="00E25E3A" w:rsidRDefault="00000000">
            <w:pPr>
              <w:shd w:val="solid" w:color="FFFFFF" w:fill="auto"/>
              <w:jc w:val="center"/>
              <w:rPr>
                <w:rFonts w:ascii="仿宋_GB2312" w:hAnsi="宋体" w:cs="仿宋_GB2312" w:hint="eastAsia"/>
                <w:sz w:val="20"/>
                <w:szCs w:val="20"/>
                <w:shd w:val="clear" w:color="auto" w:fill="FFFFFF"/>
              </w:rPr>
            </w:pPr>
            <w:r>
              <w:rPr>
                <w:rFonts w:ascii="仿宋_GB2312" w:cs="仿宋_GB2312" w:hint="eastAsia"/>
                <w:sz w:val="20"/>
                <w:szCs w:val="20"/>
              </w:rPr>
              <w:t>报名</w:t>
            </w:r>
          </w:p>
        </w:tc>
        <w:tc>
          <w:tcPr>
            <w:tcW w:w="563" w:type="pct"/>
            <w:shd w:val="clear" w:color="auto" w:fill="FFFFFF" w:themeFill="background1"/>
            <w:vAlign w:val="center"/>
          </w:tcPr>
          <w:p w14:paraId="43803FA1" w14:textId="1D38DB12"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hint="eastAsia"/>
                <w:sz w:val="18"/>
                <w:szCs w:val="18"/>
                <w:shd w:val="clear" w:color="auto" w:fill="FFFFFF"/>
                <w:lang w:val="en-US"/>
              </w:rPr>
              <w:t>截至</w:t>
            </w:r>
            <w:r>
              <w:rPr>
                <w:rFonts w:ascii="仿宋_GB2312" w:hAnsi="宋体" w:cs="仿宋_GB2312" w:hint="eastAsia"/>
                <w:sz w:val="18"/>
                <w:szCs w:val="18"/>
                <w:shd w:val="clear" w:color="auto" w:fill="FFFFFF"/>
                <w:lang w:val="en-US"/>
              </w:rPr>
              <w:t>2025</w:t>
            </w:r>
            <w:r>
              <w:rPr>
                <w:rFonts w:ascii="仿宋_GB2312" w:hAnsi="宋体" w:cs="仿宋_GB2312" w:hint="eastAsia"/>
                <w:sz w:val="18"/>
                <w:szCs w:val="18"/>
                <w:shd w:val="clear" w:color="auto" w:fill="FFFFFF"/>
                <w:lang w:val="en-US"/>
              </w:rPr>
              <w:t>年</w:t>
            </w:r>
            <w:r>
              <w:rPr>
                <w:rFonts w:ascii="仿宋_GB2312" w:hAnsi="宋体" w:cs="仿宋_GB2312" w:hint="eastAsia"/>
                <w:sz w:val="18"/>
                <w:szCs w:val="18"/>
                <w:shd w:val="clear" w:color="auto" w:fill="FFFFFF"/>
                <w:lang w:val="en-US"/>
              </w:rPr>
              <w:t>12</w:t>
            </w:r>
            <w:r>
              <w:rPr>
                <w:rFonts w:ascii="仿宋_GB2312" w:hAnsi="宋体" w:cs="仿宋_GB2312" w:hint="eastAsia"/>
                <w:sz w:val="18"/>
                <w:szCs w:val="18"/>
                <w:shd w:val="clear" w:color="auto" w:fill="FFFFFF"/>
                <w:lang w:val="en-US"/>
              </w:rPr>
              <w:t>月</w:t>
            </w:r>
            <w:r w:rsidR="00FF499C">
              <w:rPr>
                <w:rFonts w:ascii="仿宋_GB2312" w:hAnsi="宋体" w:cs="仿宋_GB2312" w:hint="eastAsia"/>
                <w:sz w:val="18"/>
                <w:szCs w:val="18"/>
                <w:shd w:val="clear" w:color="auto" w:fill="FFFFFF"/>
                <w:lang w:val="en-US"/>
              </w:rPr>
              <w:t>21</w:t>
            </w:r>
            <w:r>
              <w:rPr>
                <w:rFonts w:ascii="仿宋_GB2312" w:hAnsi="宋体" w:cs="仿宋_GB2312" w:hint="eastAsia"/>
                <w:sz w:val="18"/>
                <w:szCs w:val="18"/>
                <w:shd w:val="clear" w:color="auto" w:fill="FFFFFF"/>
                <w:lang w:val="en-US"/>
              </w:rPr>
              <w:t>日</w:t>
            </w:r>
            <w:r w:rsidR="001326C5">
              <w:rPr>
                <w:rFonts w:ascii="仿宋_GB2312" w:hAnsi="宋体" w:cs="仿宋_GB2312" w:hint="eastAsia"/>
                <w:sz w:val="18"/>
                <w:szCs w:val="18"/>
                <w:shd w:val="clear" w:color="auto" w:fill="FFFFFF"/>
                <w:lang w:val="en-US"/>
              </w:rPr>
              <w:t>12:00</w:t>
            </w:r>
            <w:r w:rsidR="001326C5">
              <w:rPr>
                <w:rFonts w:ascii="仿宋_GB2312" w:hAnsi="宋体" w:cs="仿宋_GB2312" w:hint="eastAsia"/>
                <w:sz w:val="18"/>
                <w:szCs w:val="18"/>
                <w:shd w:val="clear" w:color="auto" w:fill="FFFFFF"/>
                <w:lang w:val="en-US"/>
              </w:rPr>
              <w:t>前</w:t>
            </w:r>
          </w:p>
        </w:tc>
        <w:tc>
          <w:tcPr>
            <w:tcW w:w="1371" w:type="pct"/>
            <w:shd w:val="clear" w:color="auto" w:fill="FFFFFF" w:themeFill="background1"/>
            <w:vAlign w:val="center"/>
          </w:tcPr>
          <w:p w14:paraId="2A15ED97"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院校统一</w:t>
            </w:r>
            <w:r>
              <w:rPr>
                <w:rFonts w:ascii="仿宋_GB2312" w:hAnsi="宋体" w:cs="仿宋_GB2312" w:hint="eastAsia"/>
                <w:sz w:val="20"/>
                <w:szCs w:val="20"/>
                <w:shd w:val="clear" w:color="auto" w:fill="FFFFFF"/>
              </w:rPr>
              <w:t>进行线上报名</w:t>
            </w:r>
          </w:p>
        </w:tc>
        <w:tc>
          <w:tcPr>
            <w:tcW w:w="812" w:type="pct"/>
            <w:shd w:val="clear" w:color="auto" w:fill="FFFFFF" w:themeFill="background1"/>
            <w:vAlign w:val="center"/>
          </w:tcPr>
          <w:p w14:paraId="26487520"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学校负责人</w:t>
            </w:r>
          </w:p>
        </w:tc>
        <w:tc>
          <w:tcPr>
            <w:tcW w:w="1256" w:type="pct"/>
            <w:shd w:val="clear" w:color="auto" w:fill="FFFFFF" w:themeFill="background1"/>
            <w:vAlign w:val="center"/>
          </w:tcPr>
          <w:p w14:paraId="44C21A1A"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sidRPr="00511FF1">
              <w:rPr>
                <w:rFonts w:hint="eastAsia"/>
                <w:sz w:val="16"/>
                <w:szCs w:val="16"/>
                <w:lang w:val="en-US"/>
              </w:rPr>
              <w:t>“</w:t>
            </w:r>
            <w:r>
              <w:rPr>
                <w:rFonts w:hint="eastAsia"/>
                <w:sz w:val="16"/>
                <w:szCs w:val="16"/>
              </w:rPr>
              <w:t>河北省职业院校学生技能大赛管理平台</w:t>
            </w:r>
            <w:r w:rsidRPr="00511FF1">
              <w:rPr>
                <w:rFonts w:hint="eastAsia"/>
                <w:sz w:val="16"/>
                <w:szCs w:val="16"/>
                <w:lang w:val="en-US"/>
              </w:rPr>
              <w:t>”（</w:t>
            </w:r>
            <w:r>
              <w:rPr>
                <w:rFonts w:hint="eastAsia"/>
                <w:sz w:val="16"/>
                <w:szCs w:val="16"/>
              </w:rPr>
              <w:t>网址</w:t>
            </w:r>
            <w:r w:rsidRPr="00511FF1">
              <w:rPr>
                <w:rFonts w:hint="eastAsia"/>
                <w:sz w:val="16"/>
                <w:szCs w:val="16"/>
                <w:lang w:val="en-US"/>
              </w:rPr>
              <w:t>http://hbszjs.hebtu.edu.cn/jnds/）</w:t>
            </w:r>
          </w:p>
        </w:tc>
      </w:tr>
      <w:tr w:rsidR="00E25E3A" w14:paraId="111840A0" w14:textId="77777777">
        <w:trPr>
          <w:trHeight w:val="568"/>
        </w:trPr>
        <w:tc>
          <w:tcPr>
            <w:tcW w:w="996" w:type="pct"/>
            <w:shd w:val="clear" w:color="auto" w:fill="FFFFFF" w:themeFill="background1"/>
            <w:vAlign w:val="center"/>
          </w:tcPr>
          <w:p w14:paraId="1B115B5A"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省赛</w:t>
            </w:r>
          </w:p>
        </w:tc>
        <w:tc>
          <w:tcPr>
            <w:tcW w:w="563" w:type="pct"/>
            <w:shd w:val="clear" w:color="auto" w:fill="FFFFFF" w:themeFill="background1"/>
            <w:vAlign w:val="center"/>
          </w:tcPr>
          <w:p w14:paraId="03EA4279" w14:textId="77777777" w:rsidR="00E25E3A" w:rsidRDefault="00000000">
            <w:pPr>
              <w:shd w:val="solid" w:color="FFFFFF" w:fill="auto"/>
              <w:jc w:val="center"/>
              <w:rPr>
                <w:rFonts w:ascii="仿宋_GB2312" w:hAnsi="宋体" w:hint="eastAsia"/>
                <w:sz w:val="18"/>
                <w:szCs w:val="18"/>
                <w:shd w:val="clear" w:color="auto" w:fill="FFFFFF"/>
                <w:lang w:val="en-US"/>
              </w:rPr>
            </w:pPr>
            <w:r>
              <w:rPr>
                <w:rFonts w:ascii="仿宋_GB2312" w:hAnsi="宋体" w:hint="eastAsia"/>
                <w:sz w:val="18"/>
                <w:szCs w:val="18"/>
                <w:shd w:val="clear" w:color="auto" w:fill="FFFFFF"/>
                <w:lang w:val="en-US"/>
              </w:rPr>
              <w:t>2026</w:t>
            </w:r>
            <w:r>
              <w:rPr>
                <w:rFonts w:ascii="仿宋_GB2312" w:hAnsi="宋体" w:hint="eastAsia"/>
                <w:sz w:val="18"/>
                <w:szCs w:val="18"/>
                <w:shd w:val="clear" w:color="auto" w:fill="FFFFFF"/>
                <w:lang w:val="en-US"/>
              </w:rPr>
              <w:t>年</w:t>
            </w:r>
            <w:r>
              <w:rPr>
                <w:rFonts w:ascii="仿宋_GB2312" w:hAnsi="宋体" w:hint="eastAsia"/>
                <w:sz w:val="18"/>
                <w:szCs w:val="18"/>
                <w:shd w:val="clear" w:color="auto" w:fill="FFFFFF"/>
                <w:lang w:val="en-US"/>
              </w:rPr>
              <w:t>1</w:t>
            </w:r>
            <w:r>
              <w:rPr>
                <w:rFonts w:ascii="仿宋_GB2312" w:hAnsi="宋体" w:hint="eastAsia"/>
                <w:sz w:val="18"/>
                <w:szCs w:val="18"/>
                <w:shd w:val="clear" w:color="auto" w:fill="FFFFFF"/>
                <w:lang w:val="en-US"/>
              </w:rPr>
              <w:t>月</w:t>
            </w:r>
            <w:r>
              <w:rPr>
                <w:rFonts w:ascii="仿宋_GB2312" w:hAnsi="宋体" w:hint="eastAsia"/>
                <w:sz w:val="18"/>
                <w:szCs w:val="18"/>
                <w:shd w:val="clear" w:color="auto" w:fill="FFFFFF"/>
                <w:lang w:val="en-US"/>
              </w:rPr>
              <w:t>5</w:t>
            </w:r>
            <w:r>
              <w:rPr>
                <w:rFonts w:ascii="仿宋_GB2312" w:hAnsi="宋体" w:hint="eastAsia"/>
                <w:sz w:val="18"/>
                <w:szCs w:val="18"/>
                <w:shd w:val="clear" w:color="auto" w:fill="FFFFFF"/>
                <w:lang w:val="en-US"/>
              </w:rPr>
              <w:t>日</w:t>
            </w:r>
          </w:p>
        </w:tc>
        <w:tc>
          <w:tcPr>
            <w:tcW w:w="1371" w:type="pct"/>
            <w:shd w:val="clear" w:color="auto" w:fill="FFFFFF" w:themeFill="background1"/>
            <w:vAlign w:val="center"/>
          </w:tcPr>
          <w:p w14:paraId="4D04C6F7" w14:textId="77777777" w:rsidR="00E25E3A" w:rsidRDefault="00000000">
            <w:pPr>
              <w:shd w:val="solid" w:color="FFFFFF" w:fill="auto"/>
              <w:rPr>
                <w:rFonts w:ascii="仿宋_GB2312" w:hAnsi="宋体" w:hint="eastAsia"/>
                <w:sz w:val="20"/>
                <w:szCs w:val="20"/>
                <w:shd w:val="clear" w:color="auto" w:fill="FFFFFF"/>
                <w:lang w:val="en-US"/>
              </w:rPr>
            </w:pPr>
            <w:proofErr w:type="gramStart"/>
            <w:r>
              <w:rPr>
                <w:rFonts w:ascii="仿宋_GB2312" w:hAnsi="宋体" w:hint="eastAsia"/>
                <w:sz w:val="20"/>
                <w:szCs w:val="20"/>
                <w:shd w:val="clear" w:color="auto" w:fill="FFFFFF"/>
                <w:lang w:val="en-US"/>
              </w:rPr>
              <w:t>机考</w:t>
            </w:r>
            <w:proofErr w:type="gramEnd"/>
          </w:p>
        </w:tc>
        <w:tc>
          <w:tcPr>
            <w:tcW w:w="812" w:type="pct"/>
            <w:shd w:val="clear" w:color="auto" w:fill="FFFFFF" w:themeFill="background1"/>
            <w:vAlign w:val="center"/>
          </w:tcPr>
          <w:p w14:paraId="4B51D59C"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参赛团队</w:t>
            </w:r>
          </w:p>
          <w:p w14:paraId="1D7CA062"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裁判组等</w:t>
            </w:r>
          </w:p>
        </w:tc>
        <w:tc>
          <w:tcPr>
            <w:tcW w:w="1256" w:type="pct"/>
            <w:shd w:val="clear" w:color="auto" w:fill="FFFFFF" w:themeFill="background1"/>
            <w:vAlign w:val="center"/>
          </w:tcPr>
          <w:p w14:paraId="512199DB"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院校分赛场</w:t>
            </w:r>
          </w:p>
        </w:tc>
      </w:tr>
      <w:tr w:rsidR="00E25E3A" w14:paraId="2A4846BF" w14:textId="77777777">
        <w:trPr>
          <w:trHeight w:val="549"/>
        </w:trPr>
        <w:tc>
          <w:tcPr>
            <w:tcW w:w="996" w:type="pct"/>
            <w:shd w:val="clear" w:color="auto" w:fill="FFFFFF" w:themeFill="background1"/>
            <w:vAlign w:val="center"/>
          </w:tcPr>
          <w:p w14:paraId="6A73FA56"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省赛及颁奖</w:t>
            </w:r>
          </w:p>
        </w:tc>
        <w:tc>
          <w:tcPr>
            <w:tcW w:w="563" w:type="pct"/>
            <w:shd w:val="clear" w:color="auto" w:fill="FFFFFF" w:themeFill="background1"/>
            <w:vAlign w:val="center"/>
          </w:tcPr>
          <w:p w14:paraId="7E57A8A1" w14:textId="77777777" w:rsidR="00E25E3A" w:rsidRDefault="00000000">
            <w:pPr>
              <w:shd w:val="solid" w:color="FFFFFF" w:fill="auto"/>
              <w:jc w:val="center"/>
              <w:rPr>
                <w:rFonts w:ascii="仿宋_GB2312" w:hAnsi="宋体" w:cs="仿宋_GB2312" w:hint="eastAsia"/>
                <w:sz w:val="18"/>
                <w:szCs w:val="18"/>
                <w:shd w:val="clear" w:color="auto" w:fill="FFFFFF"/>
              </w:rPr>
            </w:pPr>
            <w:r>
              <w:rPr>
                <w:rFonts w:ascii="仿宋_GB2312" w:hAnsi="宋体" w:hint="eastAsia"/>
                <w:sz w:val="18"/>
                <w:szCs w:val="18"/>
                <w:shd w:val="clear" w:color="auto" w:fill="FFFFFF"/>
                <w:lang w:val="en-US"/>
              </w:rPr>
              <w:t>3</w:t>
            </w:r>
            <w:r>
              <w:rPr>
                <w:rFonts w:ascii="仿宋_GB2312" w:hAnsi="宋体" w:hint="eastAsia"/>
                <w:sz w:val="18"/>
                <w:szCs w:val="18"/>
                <w:shd w:val="clear" w:color="auto" w:fill="FFFFFF"/>
                <w:lang w:val="en-US"/>
              </w:rPr>
              <w:t>天</w:t>
            </w:r>
          </w:p>
        </w:tc>
        <w:tc>
          <w:tcPr>
            <w:tcW w:w="1371" w:type="pct"/>
            <w:shd w:val="clear" w:color="auto" w:fill="FFFFFF" w:themeFill="background1"/>
            <w:vAlign w:val="center"/>
          </w:tcPr>
          <w:p w14:paraId="03ED1E34"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详情见“省赛流程安排”</w:t>
            </w:r>
          </w:p>
        </w:tc>
        <w:tc>
          <w:tcPr>
            <w:tcW w:w="812" w:type="pct"/>
            <w:shd w:val="clear" w:color="auto" w:fill="FFFFFF" w:themeFill="background1"/>
            <w:vAlign w:val="center"/>
          </w:tcPr>
          <w:p w14:paraId="3AAC7227"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参赛团队</w:t>
            </w:r>
          </w:p>
          <w:p w14:paraId="04A42407" w14:textId="77777777" w:rsidR="00E25E3A" w:rsidRDefault="00000000">
            <w:pPr>
              <w:shd w:val="solid" w:color="FFFFFF" w:fill="auto"/>
              <w:jc w:val="center"/>
              <w:rPr>
                <w:rFonts w:ascii="仿宋_GB2312" w:hAnsi="宋体" w:cs="仿宋_GB2312" w:hint="eastAsia"/>
                <w:sz w:val="20"/>
                <w:szCs w:val="20"/>
                <w:shd w:val="clear" w:color="auto" w:fill="FFFFFF"/>
              </w:rPr>
            </w:pPr>
            <w:r>
              <w:rPr>
                <w:rFonts w:ascii="仿宋_GB2312" w:hAnsi="宋体" w:hint="eastAsia"/>
                <w:sz w:val="20"/>
                <w:szCs w:val="20"/>
                <w:shd w:val="clear" w:color="auto" w:fill="FFFFFF"/>
                <w:lang w:val="en-US"/>
              </w:rPr>
              <w:t>裁判组、评审专家组等</w:t>
            </w:r>
          </w:p>
        </w:tc>
        <w:tc>
          <w:tcPr>
            <w:tcW w:w="1256" w:type="pct"/>
            <w:shd w:val="clear" w:color="auto" w:fill="FFFFFF" w:themeFill="background1"/>
            <w:vAlign w:val="center"/>
          </w:tcPr>
          <w:p w14:paraId="2806DC90"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省赛赛场</w:t>
            </w:r>
          </w:p>
        </w:tc>
      </w:tr>
      <w:tr w:rsidR="00E25E3A" w14:paraId="7A681E0C" w14:textId="77777777">
        <w:trPr>
          <w:trHeight w:val="568"/>
        </w:trPr>
        <w:tc>
          <w:tcPr>
            <w:tcW w:w="996" w:type="pct"/>
            <w:shd w:val="clear" w:color="auto" w:fill="FFFFFF" w:themeFill="background1"/>
            <w:vAlign w:val="center"/>
          </w:tcPr>
          <w:p w14:paraId="31CEDD56" w14:textId="77777777" w:rsidR="00E25E3A" w:rsidRDefault="00000000">
            <w:pPr>
              <w:shd w:val="solid" w:color="FFFFFF" w:fill="auto"/>
              <w:jc w:val="center"/>
              <w:rPr>
                <w:rFonts w:ascii="仿宋_GB2312" w:hint="eastAsia"/>
                <w:sz w:val="20"/>
                <w:szCs w:val="20"/>
                <w:lang w:val="en-US"/>
              </w:rPr>
            </w:pPr>
            <w:r>
              <w:rPr>
                <w:rFonts w:ascii="仿宋_GB2312" w:hAnsi="宋体" w:hint="eastAsia"/>
                <w:sz w:val="20"/>
                <w:szCs w:val="20"/>
                <w:shd w:val="clear" w:color="auto" w:fill="FFFFFF"/>
                <w:lang w:val="en-US"/>
              </w:rPr>
              <w:t>公示大赛结果</w:t>
            </w:r>
          </w:p>
        </w:tc>
        <w:tc>
          <w:tcPr>
            <w:tcW w:w="563" w:type="pct"/>
            <w:shd w:val="clear" w:color="auto" w:fill="FFFFFF" w:themeFill="background1"/>
            <w:vAlign w:val="center"/>
          </w:tcPr>
          <w:p w14:paraId="680DFED0"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hint="eastAsia"/>
                <w:sz w:val="18"/>
                <w:szCs w:val="18"/>
                <w:shd w:val="clear" w:color="auto" w:fill="FFFFFF"/>
                <w:lang w:val="en-US"/>
              </w:rPr>
              <w:t>/</w:t>
            </w:r>
          </w:p>
        </w:tc>
        <w:tc>
          <w:tcPr>
            <w:tcW w:w="1371" w:type="pct"/>
            <w:shd w:val="clear" w:color="auto" w:fill="FFFFFF" w:themeFill="background1"/>
            <w:vAlign w:val="center"/>
          </w:tcPr>
          <w:p w14:paraId="7BF551D8"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hint="eastAsia"/>
                <w:sz w:val="20"/>
                <w:szCs w:val="20"/>
                <w:shd w:val="clear" w:color="auto" w:fill="FFFFFF"/>
                <w:lang w:val="en-US"/>
              </w:rPr>
              <w:t>公示大赛成绩和获奖信息</w:t>
            </w:r>
          </w:p>
        </w:tc>
        <w:tc>
          <w:tcPr>
            <w:tcW w:w="812" w:type="pct"/>
            <w:shd w:val="clear" w:color="auto" w:fill="FFFFFF" w:themeFill="background1"/>
            <w:vAlign w:val="center"/>
          </w:tcPr>
          <w:p w14:paraId="0D51B4F9" w14:textId="77777777" w:rsidR="00E25E3A" w:rsidRDefault="00000000">
            <w:pPr>
              <w:shd w:val="solid" w:color="FFFFFF" w:fill="auto"/>
              <w:jc w:val="center"/>
              <w:rPr>
                <w:rFonts w:ascii="仿宋_GB2312" w:hAnsi="宋体" w:cs="仿宋_GB2312" w:hint="eastAsia"/>
                <w:sz w:val="20"/>
                <w:szCs w:val="20"/>
                <w:shd w:val="clear" w:color="auto" w:fill="FFFFFF"/>
              </w:rPr>
            </w:pPr>
            <w:r>
              <w:rPr>
                <w:rFonts w:ascii="仿宋_GB2312" w:hAnsi="宋体" w:cs="仿宋_GB2312" w:hint="eastAsia"/>
                <w:sz w:val="20"/>
                <w:szCs w:val="20"/>
                <w:shd w:val="clear" w:color="auto" w:fill="FFFFFF"/>
                <w:lang w:val="en-US"/>
              </w:rPr>
              <w:t>所有人</w:t>
            </w:r>
          </w:p>
        </w:tc>
        <w:tc>
          <w:tcPr>
            <w:tcW w:w="1256" w:type="pct"/>
            <w:shd w:val="clear" w:color="auto" w:fill="FFFFFF" w:themeFill="background1"/>
            <w:vAlign w:val="center"/>
          </w:tcPr>
          <w:p w14:paraId="12985E58"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WPS</w:t>
            </w:r>
            <w:r>
              <w:rPr>
                <w:rFonts w:ascii="仿宋_GB2312" w:hAnsi="宋体" w:cs="仿宋_GB2312" w:hint="eastAsia"/>
                <w:sz w:val="20"/>
                <w:szCs w:val="20"/>
                <w:shd w:val="clear" w:color="auto" w:fill="FFFFFF"/>
                <w:lang w:val="en-US"/>
              </w:rPr>
              <w:t>办公应用职业技能大赛官方平台</w:t>
            </w:r>
          </w:p>
        </w:tc>
      </w:tr>
      <w:bookmarkEnd w:id="3"/>
    </w:tbl>
    <w:p w14:paraId="0755A886" w14:textId="77777777" w:rsidR="00E25E3A" w:rsidRDefault="00E25E3A">
      <w:pPr>
        <w:rPr>
          <w:rFonts w:hint="eastAsia"/>
          <w:sz w:val="24"/>
          <w:szCs w:val="24"/>
        </w:rPr>
      </w:pPr>
    </w:p>
    <w:p w14:paraId="7C2EE163" w14:textId="77777777" w:rsidR="00E25E3A" w:rsidRDefault="00E25E3A">
      <w:pPr>
        <w:rPr>
          <w:rFonts w:hint="eastAsia"/>
          <w:sz w:val="24"/>
          <w:szCs w:val="24"/>
        </w:rPr>
      </w:pPr>
    </w:p>
    <w:p w14:paraId="2D898276" w14:textId="77777777" w:rsidR="00E25E3A" w:rsidRDefault="00000000">
      <w:pPr>
        <w:jc w:val="center"/>
        <w:outlineLvl w:val="2"/>
        <w:rPr>
          <w:rFonts w:hint="eastAsia"/>
          <w:b/>
          <w:bCs/>
          <w:sz w:val="24"/>
          <w:szCs w:val="24"/>
          <w:lang w:val="en-US"/>
        </w:rPr>
      </w:pPr>
      <w:r>
        <w:rPr>
          <w:rFonts w:hint="eastAsia"/>
          <w:b/>
          <w:bCs/>
          <w:sz w:val="24"/>
          <w:szCs w:val="24"/>
          <w:lang w:val="en-US"/>
        </w:rPr>
        <w:t>省赛流程安排</w:t>
      </w:r>
    </w:p>
    <w:tbl>
      <w:tblPr>
        <w:tblpPr w:leftFromText="180" w:rightFromText="180" w:vertAnchor="text" w:horzAnchor="page" w:tblpX="1998" w:tblpY="193"/>
        <w:tblOverlap w:val="neve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1348"/>
        <w:gridCol w:w="2530"/>
        <w:gridCol w:w="2309"/>
        <w:gridCol w:w="1329"/>
      </w:tblGrid>
      <w:tr w:rsidR="00E25E3A" w14:paraId="6818F500" w14:textId="77777777">
        <w:trPr>
          <w:trHeight w:val="327"/>
        </w:trPr>
        <w:tc>
          <w:tcPr>
            <w:tcW w:w="589" w:type="pct"/>
            <w:shd w:val="clear" w:color="auto" w:fill="FFFFFF" w:themeFill="background1"/>
            <w:vAlign w:val="center"/>
          </w:tcPr>
          <w:p w14:paraId="0F5EA723" w14:textId="77777777" w:rsidR="00E25E3A" w:rsidRDefault="00000000">
            <w:pPr>
              <w:spacing w:line="360" w:lineRule="auto"/>
              <w:jc w:val="center"/>
              <w:rPr>
                <w:rFonts w:ascii="仿宋_GB2312" w:hint="eastAsia"/>
                <w:b/>
                <w:bCs/>
                <w:sz w:val="20"/>
                <w:szCs w:val="20"/>
              </w:rPr>
            </w:pPr>
            <w:r>
              <w:rPr>
                <w:rFonts w:ascii="仿宋_GB2312" w:cs="仿宋_GB2312" w:hint="eastAsia"/>
                <w:b/>
                <w:bCs/>
                <w:sz w:val="20"/>
                <w:szCs w:val="20"/>
                <w:lang w:val="en-US"/>
              </w:rPr>
              <w:t>日期</w:t>
            </w:r>
          </w:p>
        </w:tc>
        <w:tc>
          <w:tcPr>
            <w:tcW w:w="791" w:type="pct"/>
            <w:shd w:val="clear" w:color="auto" w:fill="FFFFFF" w:themeFill="background1"/>
            <w:vAlign w:val="center"/>
          </w:tcPr>
          <w:p w14:paraId="3D3E9B05" w14:textId="77777777" w:rsidR="00E25E3A" w:rsidRDefault="00000000">
            <w:pPr>
              <w:spacing w:line="360" w:lineRule="auto"/>
              <w:jc w:val="center"/>
              <w:rPr>
                <w:rFonts w:ascii="仿宋_GB2312" w:hint="eastAsia"/>
                <w:b/>
                <w:bCs/>
                <w:sz w:val="20"/>
                <w:szCs w:val="20"/>
              </w:rPr>
            </w:pPr>
            <w:r>
              <w:rPr>
                <w:rFonts w:ascii="仿宋_GB2312" w:cs="仿宋_GB2312" w:hint="eastAsia"/>
                <w:b/>
                <w:bCs/>
                <w:sz w:val="20"/>
                <w:szCs w:val="20"/>
              </w:rPr>
              <w:t>时间</w:t>
            </w:r>
          </w:p>
        </w:tc>
        <w:tc>
          <w:tcPr>
            <w:tcW w:w="1484" w:type="pct"/>
            <w:shd w:val="clear" w:color="auto" w:fill="FFFFFF" w:themeFill="background1"/>
            <w:vAlign w:val="center"/>
          </w:tcPr>
          <w:p w14:paraId="25CDD63A" w14:textId="77777777" w:rsidR="00E25E3A" w:rsidRDefault="00000000">
            <w:pPr>
              <w:spacing w:line="360" w:lineRule="auto"/>
              <w:jc w:val="center"/>
              <w:rPr>
                <w:rFonts w:ascii="仿宋_GB2312" w:hint="eastAsia"/>
                <w:b/>
                <w:bCs/>
                <w:sz w:val="20"/>
                <w:szCs w:val="20"/>
              </w:rPr>
            </w:pPr>
            <w:r>
              <w:rPr>
                <w:rFonts w:ascii="仿宋_GB2312" w:cs="仿宋_GB2312" w:hint="eastAsia"/>
                <w:b/>
                <w:bCs/>
                <w:sz w:val="20"/>
                <w:szCs w:val="20"/>
              </w:rPr>
              <w:t>事项</w:t>
            </w:r>
          </w:p>
        </w:tc>
        <w:tc>
          <w:tcPr>
            <w:tcW w:w="1354" w:type="pct"/>
            <w:shd w:val="clear" w:color="auto" w:fill="FFFFFF" w:themeFill="background1"/>
            <w:vAlign w:val="center"/>
          </w:tcPr>
          <w:p w14:paraId="64A02684" w14:textId="77777777" w:rsidR="00E25E3A" w:rsidRDefault="00000000">
            <w:pPr>
              <w:spacing w:line="360" w:lineRule="auto"/>
              <w:jc w:val="center"/>
              <w:rPr>
                <w:rFonts w:ascii="仿宋_GB2312" w:hint="eastAsia"/>
                <w:b/>
                <w:bCs/>
                <w:sz w:val="20"/>
                <w:szCs w:val="20"/>
              </w:rPr>
            </w:pPr>
            <w:r>
              <w:rPr>
                <w:rFonts w:ascii="仿宋_GB2312" w:cs="仿宋_GB2312" w:hint="eastAsia"/>
                <w:b/>
                <w:bCs/>
                <w:sz w:val="20"/>
                <w:szCs w:val="20"/>
              </w:rPr>
              <w:t>参加人员</w:t>
            </w:r>
          </w:p>
        </w:tc>
        <w:tc>
          <w:tcPr>
            <w:tcW w:w="780" w:type="pct"/>
            <w:shd w:val="clear" w:color="auto" w:fill="FFFFFF" w:themeFill="background1"/>
            <w:vAlign w:val="center"/>
          </w:tcPr>
          <w:p w14:paraId="6EF27FAD" w14:textId="77777777" w:rsidR="00E25E3A" w:rsidRDefault="00000000">
            <w:pPr>
              <w:spacing w:line="360" w:lineRule="auto"/>
              <w:jc w:val="center"/>
              <w:rPr>
                <w:rFonts w:ascii="仿宋_GB2312" w:cs="仿宋_GB2312" w:hint="eastAsia"/>
                <w:b/>
                <w:bCs/>
                <w:sz w:val="20"/>
                <w:szCs w:val="20"/>
                <w:lang w:val="en-US"/>
              </w:rPr>
            </w:pPr>
            <w:r>
              <w:rPr>
                <w:rFonts w:ascii="仿宋_GB2312" w:cs="仿宋_GB2312" w:hint="eastAsia"/>
                <w:b/>
                <w:bCs/>
                <w:sz w:val="20"/>
                <w:szCs w:val="20"/>
                <w:lang w:val="en-US"/>
              </w:rPr>
              <w:t>地点</w:t>
            </w:r>
          </w:p>
        </w:tc>
      </w:tr>
      <w:tr w:rsidR="00E25E3A" w14:paraId="669AB791" w14:textId="77777777">
        <w:trPr>
          <w:trHeight w:val="568"/>
        </w:trPr>
        <w:tc>
          <w:tcPr>
            <w:tcW w:w="589" w:type="pct"/>
            <w:vMerge w:val="restart"/>
            <w:shd w:val="clear" w:color="auto" w:fill="FFFFFF" w:themeFill="background1"/>
            <w:vAlign w:val="center"/>
          </w:tcPr>
          <w:p w14:paraId="207BE33C"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cs="仿宋_GB2312" w:hint="eastAsia"/>
                <w:sz w:val="20"/>
                <w:szCs w:val="20"/>
                <w:lang w:val="en-US"/>
              </w:rPr>
              <w:t>12</w:t>
            </w:r>
            <w:r>
              <w:rPr>
                <w:rFonts w:ascii="仿宋_GB2312" w:cs="仿宋_GB2312" w:hint="eastAsia"/>
                <w:sz w:val="20"/>
                <w:szCs w:val="20"/>
                <w:lang w:val="en-US"/>
              </w:rPr>
              <w:t>月</w:t>
            </w:r>
            <w:r>
              <w:rPr>
                <w:rFonts w:ascii="仿宋_GB2312" w:cs="仿宋_GB2312" w:hint="eastAsia"/>
                <w:sz w:val="20"/>
                <w:szCs w:val="20"/>
                <w:lang w:val="en-US"/>
              </w:rPr>
              <w:t>4</w:t>
            </w:r>
            <w:r>
              <w:rPr>
                <w:rFonts w:ascii="仿宋_GB2312" w:cs="仿宋_GB2312" w:hint="eastAsia"/>
                <w:sz w:val="20"/>
                <w:szCs w:val="20"/>
                <w:lang w:val="en-US"/>
              </w:rPr>
              <w:t>日</w:t>
            </w:r>
          </w:p>
        </w:tc>
        <w:tc>
          <w:tcPr>
            <w:tcW w:w="791" w:type="pct"/>
            <w:shd w:val="clear" w:color="auto" w:fill="FFFFFF" w:themeFill="background1"/>
            <w:vAlign w:val="center"/>
          </w:tcPr>
          <w:p w14:paraId="4BC92D4B" w14:textId="77777777" w:rsidR="00E25E3A" w:rsidRDefault="00000000">
            <w:pPr>
              <w:shd w:val="solid" w:color="FFFFFF" w:fill="auto"/>
              <w:jc w:val="center"/>
              <w:rPr>
                <w:rFonts w:ascii="仿宋_GB2312" w:hAnsi="宋体" w:hint="eastAsia"/>
                <w:sz w:val="18"/>
                <w:szCs w:val="18"/>
                <w:shd w:val="clear" w:color="auto" w:fill="FFFFFF"/>
                <w:lang w:val="en-US"/>
              </w:rPr>
            </w:pPr>
            <w:r>
              <w:rPr>
                <w:rFonts w:ascii="仿宋_GB2312" w:hAnsi="宋体" w:hint="eastAsia"/>
                <w:sz w:val="18"/>
                <w:szCs w:val="18"/>
                <w:shd w:val="clear" w:color="auto" w:fill="FFFFFF"/>
                <w:lang w:val="en-US"/>
              </w:rPr>
              <w:t>09</w:t>
            </w:r>
            <w:r>
              <w:rPr>
                <w:rFonts w:ascii="仿宋_GB2312" w:hAnsi="宋体"/>
                <w:sz w:val="18"/>
                <w:szCs w:val="18"/>
                <w:shd w:val="clear" w:color="auto" w:fill="FFFFFF"/>
                <w:lang w:val="en-US"/>
              </w:rPr>
              <w:t>:00-1</w:t>
            </w:r>
            <w:r>
              <w:rPr>
                <w:rFonts w:ascii="仿宋_GB2312" w:hAnsi="宋体" w:hint="eastAsia"/>
                <w:sz w:val="18"/>
                <w:szCs w:val="18"/>
                <w:shd w:val="clear" w:color="auto" w:fill="FFFFFF"/>
                <w:lang w:val="en-US"/>
              </w:rPr>
              <w:t>5</w:t>
            </w:r>
            <w:r>
              <w:rPr>
                <w:rFonts w:ascii="仿宋_GB2312" w:hAnsi="宋体"/>
                <w:sz w:val="18"/>
                <w:szCs w:val="18"/>
                <w:shd w:val="clear" w:color="auto" w:fill="FFFFFF"/>
                <w:lang w:val="en-US"/>
              </w:rPr>
              <w:t>:00</w:t>
            </w:r>
          </w:p>
        </w:tc>
        <w:tc>
          <w:tcPr>
            <w:tcW w:w="1484" w:type="pct"/>
            <w:shd w:val="clear" w:color="auto" w:fill="FFFFFF" w:themeFill="background1"/>
            <w:vAlign w:val="center"/>
          </w:tcPr>
          <w:p w14:paraId="7FDB6E6F"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参赛队伍报到</w:t>
            </w:r>
          </w:p>
        </w:tc>
        <w:tc>
          <w:tcPr>
            <w:tcW w:w="1354" w:type="pct"/>
            <w:shd w:val="clear" w:color="auto" w:fill="FFFFFF" w:themeFill="background1"/>
            <w:vAlign w:val="center"/>
          </w:tcPr>
          <w:p w14:paraId="20289083"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参赛</w:t>
            </w:r>
            <w:r>
              <w:rPr>
                <w:rFonts w:ascii="仿宋_GB2312" w:hAnsi="宋体" w:hint="eastAsia"/>
                <w:sz w:val="20"/>
                <w:szCs w:val="20"/>
                <w:shd w:val="clear" w:color="auto" w:fill="FFFFFF"/>
                <w:lang w:val="en-US"/>
              </w:rPr>
              <w:t>团队</w:t>
            </w:r>
            <w:r>
              <w:rPr>
                <w:rFonts w:ascii="仿宋_GB2312" w:hAnsi="宋体" w:cs="仿宋_GB2312" w:hint="eastAsia"/>
                <w:sz w:val="20"/>
                <w:szCs w:val="20"/>
                <w:shd w:val="clear" w:color="auto" w:fill="FFFFFF"/>
                <w:lang w:val="en-US"/>
              </w:rPr>
              <w:t>、指导教师和学校负责人</w:t>
            </w:r>
          </w:p>
        </w:tc>
        <w:tc>
          <w:tcPr>
            <w:tcW w:w="780" w:type="pct"/>
            <w:shd w:val="clear" w:color="auto" w:fill="FFFFFF" w:themeFill="background1"/>
            <w:vAlign w:val="center"/>
          </w:tcPr>
          <w:p w14:paraId="4F3CB28D"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住宿酒店</w:t>
            </w:r>
          </w:p>
        </w:tc>
      </w:tr>
      <w:tr w:rsidR="00E25E3A" w14:paraId="07A5F6DA" w14:textId="77777777">
        <w:trPr>
          <w:trHeight w:val="568"/>
        </w:trPr>
        <w:tc>
          <w:tcPr>
            <w:tcW w:w="589" w:type="pct"/>
            <w:vMerge/>
            <w:shd w:val="clear" w:color="auto" w:fill="FFFFFF" w:themeFill="background1"/>
            <w:vAlign w:val="center"/>
          </w:tcPr>
          <w:p w14:paraId="5881288A" w14:textId="77777777" w:rsidR="00E25E3A" w:rsidRDefault="00E25E3A">
            <w:pPr>
              <w:shd w:val="solid" w:color="FFFFFF" w:fill="auto"/>
              <w:jc w:val="center"/>
              <w:rPr>
                <w:rFonts w:ascii="仿宋_GB2312" w:hAnsi="宋体" w:hint="eastAsia"/>
                <w:sz w:val="20"/>
                <w:szCs w:val="20"/>
                <w:shd w:val="clear" w:color="auto" w:fill="FFFFFF"/>
                <w:lang w:val="en-US"/>
              </w:rPr>
            </w:pPr>
          </w:p>
        </w:tc>
        <w:tc>
          <w:tcPr>
            <w:tcW w:w="791" w:type="pct"/>
            <w:shd w:val="clear" w:color="auto" w:fill="FFFFFF" w:themeFill="background1"/>
            <w:vAlign w:val="center"/>
          </w:tcPr>
          <w:p w14:paraId="6DFD216D" w14:textId="77777777" w:rsidR="00E25E3A" w:rsidRDefault="00000000">
            <w:pPr>
              <w:shd w:val="solid" w:color="FFFFFF" w:fill="auto"/>
              <w:jc w:val="center"/>
              <w:rPr>
                <w:rFonts w:ascii="仿宋_GB2312" w:hAnsi="宋体" w:hint="eastAsia"/>
                <w:sz w:val="18"/>
                <w:szCs w:val="18"/>
                <w:shd w:val="clear" w:color="auto" w:fill="FFFFFF"/>
                <w:lang w:val="en-US"/>
              </w:rPr>
            </w:pPr>
            <w:r>
              <w:rPr>
                <w:rFonts w:ascii="仿宋_GB2312" w:hAnsi="宋体" w:hint="eastAsia"/>
                <w:sz w:val="18"/>
                <w:szCs w:val="18"/>
                <w:shd w:val="clear" w:color="auto" w:fill="FFFFFF"/>
                <w:lang w:val="en-US"/>
              </w:rPr>
              <w:t>1</w:t>
            </w:r>
            <w:r>
              <w:rPr>
                <w:rFonts w:ascii="仿宋_GB2312" w:hAnsi="宋体"/>
                <w:sz w:val="18"/>
                <w:szCs w:val="18"/>
                <w:shd w:val="clear" w:color="auto" w:fill="FFFFFF"/>
                <w:lang w:val="en-US"/>
              </w:rPr>
              <w:t>5:30-16:30</w:t>
            </w:r>
          </w:p>
        </w:tc>
        <w:tc>
          <w:tcPr>
            <w:tcW w:w="1484" w:type="pct"/>
            <w:shd w:val="clear" w:color="auto" w:fill="FFFFFF" w:themeFill="background1"/>
            <w:vAlign w:val="center"/>
          </w:tcPr>
          <w:p w14:paraId="22F85700"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开幕式、赛前院校领队会议、第一次抽号加密</w:t>
            </w:r>
          </w:p>
        </w:tc>
        <w:tc>
          <w:tcPr>
            <w:tcW w:w="1354" w:type="pct"/>
            <w:shd w:val="clear" w:color="auto" w:fill="FFFFFF" w:themeFill="background1"/>
            <w:vAlign w:val="center"/>
          </w:tcPr>
          <w:p w14:paraId="2C2E4CFB" w14:textId="77777777" w:rsidR="00E25E3A" w:rsidRDefault="00000000">
            <w:pPr>
              <w:shd w:val="solid" w:color="FFFFFF" w:fill="auto"/>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院校领队、</w:t>
            </w:r>
            <w:r>
              <w:rPr>
                <w:rFonts w:ascii="仿宋_GB2312" w:hAnsi="宋体" w:cs="仿宋_GB2312" w:hint="eastAsia"/>
                <w:sz w:val="20"/>
                <w:szCs w:val="20"/>
                <w:shd w:val="clear" w:color="auto" w:fill="FFFFFF"/>
                <w:lang w:val="en-US"/>
              </w:rPr>
              <w:t>裁判长、</w:t>
            </w:r>
            <w:r>
              <w:rPr>
                <w:rFonts w:ascii="仿宋_GB2312" w:hAnsi="宋体" w:hint="eastAsia"/>
                <w:sz w:val="20"/>
                <w:szCs w:val="20"/>
                <w:shd w:val="clear" w:color="auto" w:fill="FFFFFF"/>
                <w:lang w:val="en-US"/>
              </w:rPr>
              <w:t>监督仲裁组长、大赛执委会代表</w:t>
            </w:r>
          </w:p>
        </w:tc>
        <w:tc>
          <w:tcPr>
            <w:tcW w:w="780" w:type="pct"/>
            <w:shd w:val="clear" w:color="auto" w:fill="FFFFFF" w:themeFill="background1"/>
            <w:vAlign w:val="center"/>
          </w:tcPr>
          <w:p w14:paraId="074BF295"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图书馆报告厅</w:t>
            </w:r>
          </w:p>
        </w:tc>
      </w:tr>
      <w:tr w:rsidR="00E25E3A" w14:paraId="708BFB23" w14:textId="77777777">
        <w:trPr>
          <w:trHeight w:val="568"/>
        </w:trPr>
        <w:tc>
          <w:tcPr>
            <w:tcW w:w="589" w:type="pct"/>
            <w:vMerge/>
            <w:shd w:val="clear" w:color="auto" w:fill="FFFFFF" w:themeFill="background1"/>
            <w:vAlign w:val="center"/>
          </w:tcPr>
          <w:p w14:paraId="04FBCFEE" w14:textId="77777777" w:rsidR="00E25E3A" w:rsidRDefault="00E25E3A">
            <w:pPr>
              <w:shd w:val="solid" w:color="FFFFFF" w:fill="auto"/>
              <w:jc w:val="center"/>
              <w:rPr>
                <w:rFonts w:ascii="仿宋_GB2312" w:hAnsi="宋体" w:hint="eastAsia"/>
                <w:sz w:val="20"/>
                <w:szCs w:val="20"/>
                <w:shd w:val="clear" w:color="auto" w:fill="FFFFFF"/>
                <w:lang w:val="en-US"/>
              </w:rPr>
            </w:pPr>
          </w:p>
        </w:tc>
        <w:tc>
          <w:tcPr>
            <w:tcW w:w="791" w:type="pct"/>
            <w:shd w:val="clear" w:color="auto" w:fill="FFFFFF" w:themeFill="background1"/>
            <w:vAlign w:val="center"/>
          </w:tcPr>
          <w:p w14:paraId="4B64A2EB" w14:textId="77777777" w:rsidR="00E25E3A" w:rsidRDefault="00000000">
            <w:pPr>
              <w:shd w:val="solid" w:color="FFFFFF" w:fill="auto"/>
              <w:jc w:val="center"/>
              <w:rPr>
                <w:rFonts w:ascii="仿宋_GB2312" w:hAnsi="宋体" w:hint="eastAsia"/>
                <w:sz w:val="18"/>
                <w:szCs w:val="18"/>
                <w:shd w:val="clear" w:color="auto" w:fill="FFFFFF"/>
                <w:lang w:val="en-US"/>
              </w:rPr>
            </w:pPr>
            <w:r>
              <w:rPr>
                <w:rFonts w:ascii="仿宋_GB2312" w:hAnsi="宋体"/>
                <w:sz w:val="18"/>
                <w:szCs w:val="18"/>
                <w:shd w:val="clear" w:color="auto" w:fill="FFFFFF"/>
                <w:lang w:val="en-US"/>
              </w:rPr>
              <w:t>16:30-1</w:t>
            </w:r>
            <w:r>
              <w:rPr>
                <w:rFonts w:ascii="仿宋_GB2312" w:hAnsi="宋体" w:hint="eastAsia"/>
                <w:sz w:val="18"/>
                <w:szCs w:val="18"/>
                <w:shd w:val="clear" w:color="auto" w:fill="FFFFFF"/>
                <w:lang w:val="en-US"/>
              </w:rPr>
              <w:t>8</w:t>
            </w:r>
            <w:r>
              <w:rPr>
                <w:rFonts w:ascii="仿宋_GB2312" w:hAnsi="宋体"/>
                <w:sz w:val="18"/>
                <w:szCs w:val="18"/>
                <w:shd w:val="clear" w:color="auto" w:fill="FFFFFF"/>
                <w:lang w:val="en-US"/>
              </w:rPr>
              <w:t>:00</w:t>
            </w:r>
          </w:p>
        </w:tc>
        <w:tc>
          <w:tcPr>
            <w:tcW w:w="1484" w:type="pct"/>
            <w:shd w:val="clear" w:color="auto" w:fill="FFFFFF" w:themeFill="background1"/>
            <w:vAlign w:val="center"/>
          </w:tcPr>
          <w:p w14:paraId="6ECAF9D2"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sz w:val="20"/>
                <w:szCs w:val="20"/>
                <w:shd w:val="clear" w:color="auto" w:fill="FFFFFF"/>
                <w:lang w:val="en-US"/>
              </w:rPr>
              <w:t>熟悉赛场</w:t>
            </w:r>
          </w:p>
        </w:tc>
        <w:tc>
          <w:tcPr>
            <w:tcW w:w="1354" w:type="pct"/>
            <w:shd w:val="clear" w:color="auto" w:fill="FFFFFF" w:themeFill="background1"/>
            <w:vAlign w:val="center"/>
          </w:tcPr>
          <w:p w14:paraId="7BDECF11" w14:textId="77777777" w:rsidR="00E25E3A" w:rsidRDefault="00000000">
            <w:pPr>
              <w:shd w:val="solid" w:color="FFFFFF" w:fill="auto"/>
              <w:rPr>
                <w:rFonts w:ascii="仿宋_GB2312" w:hAnsi="宋体" w:hint="eastAsia"/>
                <w:sz w:val="20"/>
                <w:szCs w:val="20"/>
                <w:shd w:val="clear" w:color="auto" w:fill="FFFFFF"/>
                <w:lang w:val="en-US"/>
              </w:rPr>
            </w:pPr>
            <w:r>
              <w:rPr>
                <w:rFonts w:ascii="仿宋_GB2312" w:hAnsi="宋体" w:cs="仿宋_GB2312" w:hint="eastAsia"/>
                <w:sz w:val="20"/>
                <w:szCs w:val="20"/>
                <w:shd w:val="clear" w:color="auto" w:fill="FFFFFF"/>
                <w:lang w:val="en-US"/>
              </w:rPr>
              <w:t>参赛</w:t>
            </w:r>
            <w:r>
              <w:rPr>
                <w:rFonts w:ascii="仿宋_GB2312" w:hAnsi="宋体" w:hint="eastAsia"/>
                <w:sz w:val="20"/>
                <w:szCs w:val="20"/>
                <w:shd w:val="clear" w:color="auto" w:fill="FFFFFF"/>
                <w:lang w:val="en-US"/>
              </w:rPr>
              <w:t>团队</w:t>
            </w:r>
            <w:r>
              <w:rPr>
                <w:rFonts w:ascii="仿宋_GB2312" w:hAnsi="宋体" w:cs="仿宋_GB2312" w:hint="eastAsia"/>
                <w:sz w:val="20"/>
                <w:szCs w:val="20"/>
                <w:shd w:val="clear" w:color="auto" w:fill="FFFFFF"/>
                <w:lang w:val="en-US"/>
              </w:rPr>
              <w:t>、领队、裁判组</w:t>
            </w:r>
          </w:p>
        </w:tc>
        <w:tc>
          <w:tcPr>
            <w:tcW w:w="780" w:type="pct"/>
            <w:shd w:val="clear" w:color="auto" w:fill="FFFFFF" w:themeFill="background1"/>
            <w:vAlign w:val="center"/>
          </w:tcPr>
          <w:p w14:paraId="2DBAC107"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竞赛场地</w:t>
            </w:r>
          </w:p>
        </w:tc>
      </w:tr>
      <w:tr w:rsidR="00E25E3A" w14:paraId="633E6BD3" w14:textId="77777777">
        <w:trPr>
          <w:trHeight w:val="568"/>
        </w:trPr>
        <w:tc>
          <w:tcPr>
            <w:tcW w:w="589" w:type="pct"/>
            <w:vMerge/>
            <w:shd w:val="clear" w:color="auto" w:fill="FFFFFF" w:themeFill="background1"/>
            <w:vAlign w:val="center"/>
          </w:tcPr>
          <w:p w14:paraId="452E6680" w14:textId="77777777" w:rsidR="00E25E3A" w:rsidRDefault="00E25E3A">
            <w:pPr>
              <w:shd w:val="solid" w:color="FFFFFF" w:fill="auto"/>
              <w:jc w:val="center"/>
              <w:rPr>
                <w:rFonts w:ascii="仿宋_GB2312" w:hAnsi="宋体" w:hint="eastAsia"/>
                <w:sz w:val="20"/>
                <w:szCs w:val="20"/>
                <w:shd w:val="clear" w:color="auto" w:fill="FFFFFF"/>
                <w:lang w:val="en-US"/>
              </w:rPr>
            </w:pPr>
          </w:p>
        </w:tc>
        <w:tc>
          <w:tcPr>
            <w:tcW w:w="791" w:type="pct"/>
            <w:shd w:val="clear" w:color="auto" w:fill="FFFFFF" w:themeFill="background1"/>
            <w:vAlign w:val="center"/>
          </w:tcPr>
          <w:p w14:paraId="201F0ED9"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sz w:val="18"/>
                <w:szCs w:val="18"/>
                <w:shd w:val="clear" w:color="auto" w:fill="FFFFFF"/>
                <w:lang w:val="en-US"/>
              </w:rPr>
              <w:t>1</w:t>
            </w:r>
            <w:r>
              <w:rPr>
                <w:rFonts w:ascii="仿宋_GB2312" w:hAnsi="宋体" w:cs="仿宋_GB2312" w:hint="eastAsia"/>
                <w:sz w:val="18"/>
                <w:szCs w:val="18"/>
                <w:shd w:val="clear" w:color="auto" w:fill="FFFFFF"/>
                <w:lang w:val="en-US"/>
              </w:rPr>
              <w:t>8</w:t>
            </w:r>
            <w:r>
              <w:rPr>
                <w:rFonts w:ascii="仿宋_GB2312" w:hAnsi="宋体" w:cs="仿宋_GB2312"/>
                <w:sz w:val="18"/>
                <w:szCs w:val="18"/>
                <w:shd w:val="clear" w:color="auto" w:fill="FFFFFF"/>
                <w:lang w:val="en-US"/>
              </w:rPr>
              <w:t>:00</w:t>
            </w:r>
          </w:p>
        </w:tc>
        <w:tc>
          <w:tcPr>
            <w:tcW w:w="1484" w:type="pct"/>
            <w:shd w:val="clear" w:color="auto" w:fill="FFFFFF" w:themeFill="background1"/>
            <w:vAlign w:val="center"/>
          </w:tcPr>
          <w:p w14:paraId="62896635"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封闭赛场</w:t>
            </w:r>
          </w:p>
        </w:tc>
        <w:tc>
          <w:tcPr>
            <w:tcW w:w="1354" w:type="pct"/>
            <w:shd w:val="clear" w:color="auto" w:fill="FFFFFF" w:themeFill="background1"/>
            <w:vAlign w:val="center"/>
          </w:tcPr>
          <w:p w14:paraId="4C22F51E" w14:textId="77777777" w:rsidR="00E25E3A" w:rsidRDefault="00000000">
            <w:pPr>
              <w:shd w:val="solid" w:color="FFFFFF" w:fill="auto"/>
              <w:rPr>
                <w:rFonts w:ascii="仿宋_GB2312" w:hAnsi="宋体" w:cs="仿宋_GB2312" w:hint="eastAsia"/>
                <w:sz w:val="20"/>
                <w:szCs w:val="20"/>
                <w:shd w:val="clear" w:color="auto" w:fill="FFFFFF"/>
              </w:rPr>
            </w:pPr>
            <w:r>
              <w:rPr>
                <w:rFonts w:ascii="仿宋_GB2312" w:hAnsi="宋体" w:cs="仿宋_GB2312" w:hint="eastAsia"/>
                <w:sz w:val="20"/>
                <w:szCs w:val="20"/>
                <w:shd w:val="clear" w:color="auto" w:fill="FFFFFF"/>
                <w:lang w:val="en-US"/>
              </w:rPr>
              <w:t>裁判长、</w:t>
            </w:r>
            <w:r>
              <w:rPr>
                <w:rFonts w:ascii="仿宋_GB2312" w:hAnsi="宋体" w:hint="eastAsia"/>
                <w:sz w:val="20"/>
                <w:szCs w:val="20"/>
                <w:shd w:val="clear" w:color="auto" w:fill="FFFFFF"/>
                <w:lang w:val="en-US"/>
              </w:rPr>
              <w:t>监督仲裁组长</w:t>
            </w:r>
          </w:p>
        </w:tc>
        <w:tc>
          <w:tcPr>
            <w:tcW w:w="780" w:type="pct"/>
            <w:shd w:val="clear" w:color="auto" w:fill="FFFFFF" w:themeFill="background1"/>
            <w:vAlign w:val="center"/>
          </w:tcPr>
          <w:p w14:paraId="74224F05"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竞赛场地</w:t>
            </w:r>
          </w:p>
        </w:tc>
      </w:tr>
      <w:tr w:rsidR="00E25E3A" w14:paraId="78D00E4A" w14:textId="77777777">
        <w:trPr>
          <w:trHeight w:val="568"/>
        </w:trPr>
        <w:tc>
          <w:tcPr>
            <w:tcW w:w="589" w:type="pct"/>
            <w:vMerge w:val="restart"/>
            <w:shd w:val="clear" w:color="auto" w:fill="FFFFFF" w:themeFill="background1"/>
            <w:vAlign w:val="center"/>
          </w:tcPr>
          <w:p w14:paraId="6CBB64FA"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12</w:t>
            </w:r>
            <w:r>
              <w:rPr>
                <w:rFonts w:ascii="仿宋_GB2312" w:hAnsi="宋体" w:hint="eastAsia"/>
                <w:sz w:val="20"/>
                <w:szCs w:val="20"/>
                <w:shd w:val="clear" w:color="auto" w:fill="FFFFFF"/>
                <w:lang w:val="en-US"/>
              </w:rPr>
              <w:t>月</w:t>
            </w:r>
            <w:r>
              <w:rPr>
                <w:rFonts w:ascii="仿宋_GB2312" w:hAnsi="宋体" w:hint="eastAsia"/>
                <w:sz w:val="20"/>
                <w:szCs w:val="20"/>
                <w:shd w:val="clear" w:color="auto" w:fill="FFFFFF"/>
                <w:lang w:val="en-US"/>
              </w:rPr>
              <w:t>5</w:t>
            </w:r>
            <w:r>
              <w:rPr>
                <w:rFonts w:ascii="仿宋_GB2312" w:hAnsi="宋体" w:hint="eastAsia"/>
                <w:sz w:val="20"/>
                <w:szCs w:val="20"/>
                <w:shd w:val="clear" w:color="auto" w:fill="FFFFFF"/>
                <w:lang w:val="en-US"/>
              </w:rPr>
              <w:t>日</w:t>
            </w:r>
          </w:p>
        </w:tc>
        <w:tc>
          <w:tcPr>
            <w:tcW w:w="1348" w:type="dxa"/>
            <w:shd w:val="clear" w:color="auto" w:fill="FFFFFF" w:themeFill="background1"/>
            <w:vAlign w:val="center"/>
          </w:tcPr>
          <w:p w14:paraId="6C1DB72A"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hint="eastAsia"/>
                <w:sz w:val="18"/>
                <w:szCs w:val="18"/>
                <w:shd w:val="clear" w:color="auto" w:fill="FFFFFF"/>
                <w:lang w:val="en-US"/>
              </w:rPr>
              <w:t>8</w:t>
            </w:r>
            <w:r>
              <w:rPr>
                <w:rFonts w:ascii="仿宋_GB2312" w:hAnsi="宋体" w:cs="仿宋_GB2312" w:hint="eastAsia"/>
                <w:sz w:val="18"/>
                <w:szCs w:val="18"/>
                <w:shd w:val="clear" w:color="auto" w:fill="FFFFFF"/>
              </w:rPr>
              <w:t>:</w:t>
            </w:r>
            <w:r>
              <w:rPr>
                <w:rFonts w:ascii="仿宋_GB2312" w:hAnsi="宋体" w:cs="仿宋_GB2312" w:hint="eastAsia"/>
                <w:sz w:val="18"/>
                <w:szCs w:val="18"/>
                <w:shd w:val="clear" w:color="auto" w:fill="FFFFFF"/>
                <w:lang w:val="en-US"/>
              </w:rPr>
              <w:t>3</w:t>
            </w:r>
            <w:r>
              <w:rPr>
                <w:rFonts w:ascii="仿宋_GB2312" w:hAnsi="宋体" w:cs="仿宋_GB2312" w:hint="eastAsia"/>
                <w:sz w:val="18"/>
                <w:szCs w:val="18"/>
                <w:shd w:val="clear" w:color="auto" w:fill="FFFFFF"/>
              </w:rPr>
              <w:t>0-</w:t>
            </w:r>
            <w:r>
              <w:rPr>
                <w:rFonts w:ascii="仿宋_GB2312" w:hAnsi="宋体" w:cs="仿宋_GB2312" w:hint="eastAsia"/>
                <w:sz w:val="18"/>
                <w:szCs w:val="18"/>
                <w:shd w:val="clear" w:color="auto" w:fill="FFFFFF"/>
                <w:lang w:val="en-US"/>
              </w:rPr>
              <w:t>9</w:t>
            </w:r>
            <w:r>
              <w:rPr>
                <w:rFonts w:ascii="仿宋_GB2312" w:hAnsi="宋体" w:cs="仿宋_GB2312" w:hint="eastAsia"/>
                <w:sz w:val="18"/>
                <w:szCs w:val="18"/>
                <w:shd w:val="clear" w:color="auto" w:fill="FFFFFF"/>
              </w:rPr>
              <w:t>:</w:t>
            </w:r>
            <w:r>
              <w:rPr>
                <w:rFonts w:ascii="仿宋_GB2312" w:hAnsi="宋体" w:cs="仿宋_GB2312" w:hint="eastAsia"/>
                <w:sz w:val="18"/>
                <w:szCs w:val="18"/>
                <w:shd w:val="clear" w:color="auto" w:fill="FFFFFF"/>
                <w:lang w:val="en-US"/>
              </w:rPr>
              <w:t>3</w:t>
            </w:r>
            <w:r>
              <w:rPr>
                <w:rFonts w:ascii="仿宋_GB2312" w:hAnsi="宋体" w:cs="仿宋_GB2312" w:hint="eastAsia"/>
                <w:sz w:val="18"/>
                <w:szCs w:val="18"/>
                <w:shd w:val="clear" w:color="auto" w:fill="FFFFFF"/>
              </w:rPr>
              <w:t>0</w:t>
            </w:r>
          </w:p>
        </w:tc>
        <w:tc>
          <w:tcPr>
            <w:tcW w:w="2529" w:type="dxa"/>
            <w:shd w:val="clear" w:color="auto" w:fill="FFFFFF" w:themeFill="background1"/>
            <w:vAlign w:val="center"/>
          </w:tcPr>
          <w:p w14:paraId="4B08B946"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竞赛队伍抽签（二次加密）</w:t>
            </w:r>
          </w:p>
          <w:p w14:paraId="28B88561"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赛前准备</w:t>
            </w:r>
          </w:p>
        </w:tc>
        <w:tc>
          <w:tcPr>
            <w:tcW w:w="2308" w:type="dxa"/>
            <w:shd w:val="clear" w:color="auto" w:fill="FFFFFF" w:themeFill="background1"/>
            <w:vAlign w:val="center"/>
          </w:tcPr>
          <w:p w14:paraId="49E190A3"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参赛选手</w:t>
            </w:r>
          </w:p>
        </w:tc>
        <w:tc>
          <w:tcPr>
            <w:tcW w:w="1330" w:type="dxa"/>
            <w:shd w:val="clear" w:color="auto" w:fill="FFFFFF" w:themeFill="background1"/>
            <w:vAlign w:val="center"/>
          </w:tcPr>
          <w:p w14:paraId="6D76921B"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竞赛场地</w:t>
            </w:r>
          </w:p>
        </w:tc>
      </w:tr>
      <w:tr w:rsidR="00E25E3A" w14:paraId="3B6AF9C8" w14:textId="77777777">
        <w:trPr>
          <w:trHeight w:val="568"/>
        </w:trPr>
        <w:tc>
          <w:tcPr>
            <w:tcW w:w="589" w:type="pct"/>
            <w:vMerge/>
            <w:shd w:val="clear" w:color="auto" w:fill="FFFFFF" w:themeFill="background1"/>
            <w:vAlign w:val="center"/>
          </w:tcPr>
          <w:p w14:paraId="60C13015" w14:textId="77777777" w:rsidR="00E25E3A" w:rsidRDefault="00E25E3A">
            <w:pPr>
              <w:shd w:val="solid" w:color="FFFFFF" w:fill="auto"/>
              <w:jc w:val="center"/>
              <w:rPr>
                <w:rFonts w:ascii="仿宋_GB2312" w:hint="eastAsia"/>
                <w:sz w:val="20"/>
                <w:szCs w:val="20"/>
                <w:lang w:val="en-US"/>
              </w:rPr>
            </w:pPr>
          </w:p>
        </w:tc>
        <w:tc>
          <w:tcPr>
            <w:tcW w:w="791" w:type="pct"/>
            <w:shd w:val="clear" w:color="auto" w:fill="FFFFFF" w:themeFill="background1"/>
            <w:vAlign w:val="center"/>
          </w:tcPr>
          <w:p w14:paraId="6E5E7190"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hint="eastAsia"/>
                <w:sz w:val="18"/>
                <w:szCs w:val="18"/>
                <w:shd w:val="clear" w:color="auto" w:fill="FFFFFF"/>
                <w:lang w:val="en-US"/>
              </w:rPr>
              <w:t>9</w:t>
            </w:r>
            <w:r>
              <w:rPr>
                <w:rFonts w:ascii="仿宋_GB2312" w:hAnsi="宋体" w:cs="仿宋_GB2312" w:hint="eastAsia"/>
                <w:sz w:val="18"/>
                <w:szCs w:val="18"/>
                <w:shd w:val="clear" w:color="auto" w:fill="FFFFFF"/>
              </w:rPr>
              <w:t>:</w:t>
            </w:r>
            <w:r>
              <w:rPr>
                <w:rFonts w:ascii="仿宋_GB2312" w:hAnsi="宋体" w:cs="仿宋_GB2312" w:hint="eastAsia"/>
                <w:sz w:val="18"/>
                <w:szCs w:val="18"/>
                <w:shd w:val="clear" w:color="auto" w:fill="FFFFFF"/>
                <w:lang w:val="en-US"/>
              </w:rPr>
              <w:t>3</w:t>
            </w:r>
            <w:r>
              <w:rPr>
                <w:rFonts w:ascii="仿宋_GB2312" w:hAnsi="宋体" w:cs="仿宋_GB2312" w:hint="eastAsia"/>
                <w:sz w:val="18"/>
                <w:szCs w:val="18"/>
                <w:shd w:val="clear" w:color="auto" w:fill="FFFFFF"/>
              </w:rPr>
              <w:t>0-</w:t>
            </w:r>
            <w:r>
              <w:rPr>
                <w:rFonts w:ascii="仿宋_GB2312" w:hAnsi="宋体" w:cs="仿宋_GB2312" w:hint="eastAsia"/>
                <w:sz w:val="18"/>
                <w:szCs w:val="18"/>
                <w:shd w:val="clear" w:color="auto" w:fill="FFFFFF"/>
                <w:lang w:val="en-US"/>
              </w:rPr>
              <w:t>9</w:t>
            </w:r>
            <w:r>
              <w:rPr>
                <w:rFonts w:ascii="仿宋_GB2312" w:hAnsi="宋体" w:cs="仿宋_GB2312" w:hint="eastAsia"/>
                <w:sz w:val="18"/>
                <w:szCs w:val="18"/>
                <w:shd w:val="clear" w:color="auto" w:fill="FFFFFF"/>
              </w:rPr>
              <w:t>:</w:t>
            </w:r>
            <w:r>
              <w:rPr>
                <w:rFonts w:ascii="仿宋_GB2312" w:hAnsi="宋体" w:cs="仿宋_GB2312" w:hint="eastAsia"/>
                <w:sz w:val="18"/>
                <w:szCs w:val="18"/>
                <w:shd w:val="clear" w:color="auto" w:fill="FFFFFF"/>
                <w:lang w:val="en-US"/>
              </w:rPr>
              <w:t>5</w:t>
            </w:r>
            <w:r>
              <w:rPr>
                <w:rFonts w:ascii="仿宋_GB2312" w:hAnsi="宋体" w:cs="仿宋_GB2312" w:hint="eastAsia"/>
                <w:sz w:val="18"/>
                <w:szCs w:val="18"/>
                <w:shd w:val="clear" w:color="auto" w:fill="FFFFFF"/>
              </w:rPr>
              <w:t>0</w:t>
            </w:r>
          </w:p>
        </w:tc>
        <w:tc>
          <w:tcPr>
            <w:tcW w:w="1484" w:type="pct"/>
            <w:shd w:val="clear" w:color="auto" w:fill="FFFFFF" w:themeFill="background1"/>
            <w:vAlign w:val="center"/>
          </w:tcPr>
          <w:p w14:paraId="38379CA5"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进入赛场</w:t>
            </w:r>
          </w:p>
        </w:tc>
        <w:tc>
          <w:tcPr>
            <w:tcW w:w="1354" w:type="pct"/>
            <w:shd w:val="clear" w:color="auto" w:fill="FFFFFF" w:themeFill="background1"/>
            <w:vAlign w:val="center"/>
          </w:tcPr>
          <w:p w14:paraId="48813F2E"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参赛选手</w:t>
            </w:r>
          </w:p>
        </w:tc>
        <w:tc>
          <w:tcPr>
            <w:tcW w:w="780" w:type="pct"/>
            <w:shd w:val="clear" w:color="auto" w:fill="FFFFFF" w:themeFill="background1"/>
            <w:vAlign w:val="center"/>
          </w:tcPr>
          <w:p w14:paraId="2161AE5D"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竞赛场地</w:t>
            </w:r>
          </w:p>
        </w:tc>
      </w:tr>
      <w:tr w:rsidR="00E25E3A" w14:paraId="36C572D3" w14:textId="77777777">
        <w:trPr>
          <w:trHeight w:val="568"/>
        </w:trPr>
        <w:tc>
          <w:tcPr>
            <w:tcW w:w="589" w:type="pct"/>
            <w:vMerge/>
            <w:shd w:val="clear" w:color="auto" w:fill="FFFFFF" w:themeFill="background1"/>
            <w:vAlign w:val="center"/>
          </w:tcPr>
          <w:p w14:paraId="11FD38E3" w14:textId="77777777" w:rsidR="00E25E3A" w:rsidRDefault="00E25E3A">
            <w:pPr>
              <w:shd w:val="solid" w:color="FFFFFF" w:fill="auto"/>
              <w:jc w:val="center"/>
              <w:rPr>
                <w:rFonts w:ascii="仿宋_GB2312" w:hint="eastAsia"/>
                <w:sz w:val="20"/>
                <w:szCs w:val="20"/>
                <w:lang w:val="en-US"/>
              </w:rPr>
            </w:pPr>
          </w:p>
        </w:tc>
        <w:tc>
          <w:tcPr>
            <w:tcW w:w="791" w:type="pct"/>
            <w:shd w:val="clear" w:color="auto" w:fill="FFFFFF" w:themeFill="background1"/>
            <w:vAlign w:val="center"/>
          </w:tcPr>
          <w:p w14:paraId="3A7C1E07"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hint="eastAsia"/>
                <w:sz w:val="18"/>
                <w:szCs w:val="18"/>
                <w:shd w:val="clear" w:color="auto" w:fill="FFFFFF"/>
                <w:lang w:val="en-US"/>
              </w:rPr>
              <w:t>10:0</w:t>
            </w:r>
            <w:r>
              <w:rPr>
                <w:rFonts w:ascii="仿宋_GB2312" w:hAnsi="宋体" w:cs="仿宋_GB2312"/>
                <w:sz w:val="18"/>
                <w:szCs w:val="18"/>
                <w:shd w:val="clear" w:color="auto" w:fill="FFFFFF"/>
                <w:lang w:val="en-US"/>
              </w:rPr>
              <w:t>0-</w:t>
            </w:r>
            <w:r>
              <w:rPr>
                <w:rFonts w:ascii="仿宋_GB2312" w:hAnsi="宋体" w:cs="仿宋_GB2312" w:hint="eastAsia"/>
                <w:sz w:val="18"/>
                <w:szCs w:val="18"/>
                <w:shd w:val="clear" w:color="auto" w:fill="FFFFFF"/>
                <w:lang w:val="en-US"/>
              </w:rPr>
              <w:t>12</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0</w:t>
            </w:r>
            <w:r>
              <w:rPr>
                <w:rFonts w:ascii="仿宋_GB2312" w:hAnsi="宋体" w:cs="仿宋_GB2312"/>
                <w:sz w:val="18"/>
                <w:szCs w:val="18"/>
                <w:shd w:val="clear" w:color="auto" w:fill="FFFFFF"/>
                <w:lang w:val="en-US"/>
              </w:rPr>
              <w:t>0</w:t>
            </w:r>
          </w:p>
        </w:tc>
        <w:tc>
          <w:tcPr>
            <w:tcW w:w="1484" w:type="pct"/>
            <w:shd w:val="clear" w:color="auto" w:fill="FFFFFF" w:themeFill="background1"/>
            <w:vAlign w:val="center"/>
          </w:tcPr>
          <w:p w14:paraId="4698C9E9"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正式比赛（第一赛程）</w:t>
            </w:r>
          </w:p>
        </w:tc>
        <w:tc>
          <w:tcPr>
            <w:tcW w:w="1354" w:type="pct"/>
            <w:shd w:val="clear" w:color="auto" w:fill="FFFFFF" w:themeFill="background1"/>
            <w:vAlign w:val="center"/>
          </w:tcPr>
          <w:p w14:paraId="6E86C18A"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参赛</w:t>
            </w:r>
            <w:r>
              <w:rPr>
                <w:rFonts w:ascii="仿宋_GB2312" w:hAnsi="宋体" w:hint="eastAsia"/>
                <w:sz w:val="20"/>
                <w:szCs w:val="20"/>
                <w:shd w:val="clear" w:color="auto" w:fill="FFFFFF"/>
                <w:lang w:val="en-US"/>
              </w:rPr>
              <w:t>团队</w:t>
            </w:r>
            <w:r>
              <w:rPr>
                <w:rFonts w:ascii="仿宋_GB2312" w:hAnsi="宋体" w:cs="仿宋_GB2312" w:hint="eastAsia"/>
                <w:sz w:val="20"/>
                <w:szCs w:val="20"/>
                <w:shd w:val="clear" w:color="auto" w:fill="FFFFFF"/>
                <w:lang w:val="en-US"/>
              </w:rPr>
              <w:t>、裁判组、</w:t>
            </w:r>
            <w:r>
              <w:rPr>
                <w:rFonts w:ascii="仿宋_GB2312" w:hAnsi="宋体" w:hint="eastAsia"/>
                <w:sz w:val="20"/>
                <w:szCs w:val="20"/>
                <w:shd w:val="clear" w:color="auto" w:fill="FFFFFF"/>
                <w:lang w:val="en-US"/>
              </w:rPr>
              <w:t>监督仲裁组、工作人员</w:t>
            </w:r>
          </w:p>
        </w:tc>
        <w:tc>
          <w:tcPr>
            <w:tcW w:w="780" w:type="pct"/>
            <w:shd w:val="clear" w:color="auto" w:fill="FFFFFF" w:themeFill="background1"/>
            <w:vAlign w:val="center"/>
          </w:tcPr>
          <w:p w14:paraId="42BBB96D" w14:textId="77777777" w:rsidR="00E25E3A" w:rsidRDefault="00000000">
            <w:pPr>
              <w:shd w:val="solid" w:color="FFFFFF" w:fill="auto"/>
              <w:jc w:val="center"/>
              <w:rPr>
                <w:rFonts w:ascii="仿宋_GB2312" w:hAnsi="宋体" w:cs="仿宋_GB2312" w:hint="eastAsia"/>
                <w:sz w:val="20"/>
                <w:szCs w:val="20"/>
                <w:shd w:val="clear" w:color="auto" w:fill="FFFFFF"/>
              </w:rPr>
            </w:pPr>
            <w:r>
              <w:rPr>
                <w:rFonts w:ascii="仿宋_GB2312" w:hAnsi="宋体" w:cs="仿宋_GB2312"/>
                <w:sz w:val="20"/>
                <w:szCs w:val="20"/>
                <w:shd w:val="clear" w:color="auto" w:fill="FFFFFF"/>
                <w:lang w:val="en-US"/>
              </w:rPr>
              <w:t>竞赛场地</w:t>
            </w:r>
          </w:p>
        </w:tc>
      </w:tr>
      <w:tr w:rsidR="00E25E3A" w14:paraId="2474F4D8" w14:textId="77777777">
        <w:trPr>
          <w:trHeight w:val="568"/>
        </w:trPr>
        <w:tc>
          <w:tcPr>
            <w:tcW w:w="589" w:type="pct"/>
            <w:vMerge/>
            <w:shd w:val="clear" w:color="auto" w:fill="FFFFFF" w:themeFill="background1"/>
            <w:vAlign w:val="center"/>
          </w:tcPr>
          <w:p w14:paraId="4FD2D587" w14:textId="77777777" w:rsidR="00E25E3A" w:rsidRDefault="00E25E3A">
            <w:pPr>
              <w:jc w:val="center"/>
              <w:rPr>
                <w:rFonts w:ascii="仿宋_GB2312" w:hint="eastAsia"/>
                <w:sz w:val="20"/>
                <w:szCs w:val="20"/>
                <w:lang w:val="en-US"/>
              </w:rPr>
            </w:pPr>
          </w:p>
        </w:tc>
        <w:tc>
          <w:tcPr>
            <w:tcW w:w="791" w:type="pct"/>
            <w:shd w:val="clear" w:color="auto" w:fill="FFFFFF" w:themeFill="background1"/>
            <w:vAlign w:val="center"/>
          </w:tcPr>
          <w:p w14:paraId="665683D1"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sz w:val="18"/>
                <w:szCs w:val="18"/>
                <w:shd w:val="clear" w:color="auto" w:fill="FFFFFF"/>
                <w:lang w:val="en-US"/>
              </w:rPr>
              <w:t>1</w:t>
            </w:r>
            <w:r>
              <w:rPr>
                <w:rFonts w:ascii="仿宋_GB2312" w:hAnsi="宋体" w:cs="仿宋_GB2312" w:hint="eastAsia"/>
                <w:sz w:val="18"/>
                <w:szCs w:val="18"/>
                <w:shd w:val="clear" w:color="auto" w:fill="FFFFFF"/>
                <w:lang w:val="en-US"/>
              </w:rPr>
              <w:t>2</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0</w:t>
            </w:r>
            <w:r>
              <w:rPr>
                <w:rFonts w:ascii="仿宋_GB2312" w:hAnsi="宋体" w:cs="仿宋_GB2312"/>
                <w:sz w:val="18"/>
                <w:szCs w:val="18"/>
                <w:shd w:val="clear" w:color="auto" w:fill="FFFFFF"/>
                <w:lang w:val="en-US"/>
              </w:rPr>
              <w:t>0-1</w:t>
            </w:r>
            <w:r>
              <w:rPr>
                <w:rFonts w:ascii="仿宋_GB2312" w:hAnsi="宋体" w:cs="仿宋_GB2312" w:hint="eastAsia"/>
                <w:sz w:val="18"/>
                <w:szCs w:val="18"/>
                <w:shd w:val="clear" w:color="auto" w:fill="FFFFFF"/>
                <w:lang w:val="en-US"/>
              </w:rPr>
              <w:t>3</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00</w:t>
            </w:r>
          </w:p>
        </w:tc>
        <w:tc>
          <w:tcPr>
            <w:tcW w:w="1484" w:type="pct"/>
            <w:shd w:val="clear" w:color="auto" w:fill="FFFFFF" w:themeFill="background1"/>
            <w:vAlign w:val="center"/>
          </w:tcPr>
          <w:p w14:paraId="200BD8B9"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参赛队退场、午餐</w:t>
            </w:r>
          </w:p>
        </w:tc>
        <w:tc>
          <w:tcPr>
            <w:tcW w:w="1354" w:type="pct"/>
            <w:shd w:val="clear" w:color="auto" w:fill="FFFFFF" w:themeFill="background1"/>
            <w:vAlign w:val="center"/>
          </w:tcPr>
          <w:p w14:paraId="0185E4FD" w14:textId="77777777" w:rsidR="00E25E3A" w:rsidRDefault="00000000">
            <w:pPr>
              <w:shd w:val="solid" w:color="FFFFFF" w:fill="auto"/>
              <w:rPr>
                <w:rFonts w:ascii="仿宋_GB2312" w:hAnsi="宋体" w:hint="eastAsia"/>
                <w:sz w:val="20"/>
                <w:szCs w:val="20"/>
                <w:shd w:val="clear" w:color="auto" w:fill="FFFFFF"/>
                <w:lang w:val="en-US"/>
              </w:rPr>
            </w:pPr>
            <w:r>
              <w:rPr>
                <w:rFonts w:ascii="仿宋_GB2312" w:hAnsi="宋体" w:cs="仿宋_GB2312" w:hint="eastAsia"/>
                <w:sz w:val="20"/>
                <w:szCs w:val="20"/>
                <w:shd w:val="clear" w:color="auto" w:fill="FFFFFF"/>
                <w:lang w:val="en-US"/>
              </w:rPr>
              <w:t>参赛</w:t>
            </w:r>
            <w:r>
              <w:rPr>
                <w:rFonts w:ascii="仿宋_GB2312" w:hAnsi="宋体" w:hint="eastAsia"/>
                <w:sz w:val="20"/>
                <w:szCs w:val="20"/>
                <w:shd w:val="clear" w:color="auto" w:fill="FFFFFF"/>
                <w:lang w:val="en-US"/>
              </w:rPr>
              <w:t>团队</w:t>
            </w:r>
          </w:p>
        </w:tc>
        <w:tc>
          <w:tcPr>
            <w:tcW w:w="780" w:type="pct"/>
            <w:shd w:val="clear" w:color="auto" w:fill="FFFFFF" w:themeFill="background1"/>
            <w:vAlign w:val="center"/>
          </w:tcPr>
          <w:p w14:paraId="08AE5EBC"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交流中心二楼</w:t>
            </w:r>
          </w:p>
        </w:tc>
      </w:tr>
      <w:tr w:rsidR="00E25E3A" w14:paraId="19BCBB6C" w14:textId="77777777">
        <w:trPr>
          <w:trHeight w:val="568"/>
        </w:trPr>
        <w:tc>
          <w:tcPr>
            <w:tcW w:w="589" w:type="pct"/>
            <w:vMerge/>
            <w:shd w:val="clear" w:color="auto" w:fill="FFFFFF" w:themeFill="background1"/>
            <w:vAlign w:val="center"/>
          </w:tcPr>
          <w:p w14:paraId="35E1B755" w14:textId="77777777" w:rsidR="00E25E3A" w:rsidRDefault="00E25E3A">
            <w:pPr>
              <w:jc w:val="center"/>
              <w:rPr>
                <w:rFonts w:ascii="仿宋_GB2312" w:hint="eastAsia"/>
                <w:sz w:val="20"/>
                <w:szCs w:val="20"/>
                <w:lang w:val="en-US"/>
              </w:rPr>
            </w:pPr>
          </w:p>
        </w:tc>
        <w:tc>
          <w:tcPr>
            <w:tcW w:w="791" w:type="pct"/>
            <w:shd w:val="clear" w:color="auto" w:fill="FFFFFF" w:themeFill="background1"/>
            <w:vAlign w:val="center"/>
          </w:tcPr>
          <w:p w14:paraId="2F430432"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hint="eastAsia"/>
                <w:sz w:val="18"/>
                <w:szCs w:val="18"/>
                <w:shd w:val="clear" w:color="auto" w:fill="FFFFFF"/>
                <w:lang w:val="en-US"/>
              </w:rPr>
              <w:t>13:30-</w:t>
            </w:r>
            <w:r>
              <w:rPr>
                <w:rFonts w:ascii="仿宋_GB2312" w:hAnsi="宋体" w:cs="仿宋_GB2312"/>
                <w:sz w:val="18"/>
                <w:szCs w:val="18"/>
                <w:shd w:val="clear" w:color="auto" w:fill="FFFFFF"/>
                <w:lang w:val="en-US"/>
              </w:rPr>
              <w:t>1</w:t>
            </w:r>
            <w:r>
              <w:rPr>
                <w:rFonts w:ascii="仿宋_GB2312" w:hAnsi="宋体" w:cs="仿宋_GB2312" w:hint="eastAsia"/>
                <w:sz w:val="18"/>
                <w:szCs w:val="18"/>
                <w:shd w:val="clear" w:color="auto" w:fill="FFFFFF"/>
                <w:lang w:val="en-US"/>
              </w:rPr>
              <w:t>8</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0</w:t>
            </w:r>
            <w:r>
              <w:rPr>
                <w:rFonts w:ascii="仿宋_GB2312" w:hAnsi="宋体" w:cs="仿宋_GB2312"/>
                <w:sz w:val="18"/>
                <w:szCs w:val="18"/>
                <w:shd w:val="clear" w:color="auto" w:fill="FFFFFF"/>
                <w:lang w:val="en-US"/>
              </w:rPr>
              <w:t>0</w:t>
            </w:r>
          </w:p>
        </w:tc>
        <w:tc>
          <w:tcPr>
            <w:tcW w:w="1484" w:type="pct"/>
            <w:shd w:val="clear" w:color="auto" w:fill="FFFFFF" w:themeFill="background1"/>
            <w:vAlign w:val="center"/>
          </w:tcPr>
          <w:p w14:paraId="3904B8E6"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正式比赛（第</w:t>
            </w:r>
            <w:r>
              <w:rPr>
                <w:rFonts w:ascii="仿宋_GB2312" w:hAnsi="宋体" w:cs="仿宋_GB2312" w:hint="eastAsia"/>
                <w:sz w:val="20"/>
                <w:szCs w:val="20"/>
                <w:shd w:val="clear" w:color="auto" w:fill="FFFFFF"/>
                <w:lang w:val="en-US"/>
              </w:rPr>
              <w:t>二</w:t>
            </w:r>
            <w:r>
              <w:rPr>
                <w:rFonts w:ascii="仿宋_GB2312" w:hAnsi="宋体" w:cs="仿宋_GB2312"/>
                <w:sz w:val="20"/>
                <w:szCs w:val="20"/>
                <w:shd w:val="clear" w:color="auto" w:fill="FFFFFF"/>
                <w:lang w:val="en-US"/>
              </w:rPr>
              <w:t>赛程）</w:t>
            </w:r>
          </w:p>
          <w:p w14:paraId="05361504"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演示</w:t>
            </w:r>
            <w:r>
              <w:rPr>
                <w:rFonts w:ascii="仿宋_GB2312" w:hAnsi="宋体" w:cs="仿宋_GB2312"/>
                <w:sz w:val="20"/>
                <w:szCs w:val="20"/>
                <w:shd w:val="clear" w:color="auto" w:fill="FFFFFF"/>
                <w:lang w:val="en-US"/>
              </w:rPr>
              <w:t>及裁判评分</w:t>
            </w:r>
          </w:p>
        </w:tc>
        <w:tc>
          <w:tcPr>
            <w:tcW w:w="1354" w:type="pct"/>
            <w:shd w:val="clear" w:color="auto" w:fill="FFFFFF" w:themeFill="background1"/>
            <w:vAlign w:val="center"/>
          </w:tcPr>
          <w:p w14:paraId="06D0FC8B" w14:textId="77777777" w:rsidR="00E25E3A" w:rsidRDefault="00000000">
            <w:pPr>
              <w:shd w:val="solid" w:color="FFFFFF" w:fill="auto"/>
              <w:rPr>
                <w:rFonts w:ascii="仿宋_GB2312" w:hAnsi="宋体" w:hint="eastAsia"/>
                <w:sz w:val="20"/>
                <w:szCs w:val="20"/>
                <w:shd w:val="clear" w:color="auto" w:fill="FFFFFF"/>
              </w:rPr>
            </w:pPr>
            <w:r>
              <w:rPr>
                <w:rFonts w:ascii="仿宋_GB2312" w:hAnsi="宋体" w:cs="仿宋_GB2312" w:hint="eastAsia"/>
                <w:sz w:val="20"/>
                <w:szCs w:val="20"/>
                <w:shd w:val="clear" w:color="auto" w:fill="FFFFFF"/>
                <w:lang w:val="en-US"/>
              </w:rPr>
              <w:t>参赛</w:t>
            </w:r>
            <w:r>
              <w:rPr>
                <w:rFonts w:ascii="仿宋_GB2312" w:hAnsi="宋体" w:hint="eastAsia"/>
                <w:sz w:val="20"/>
                <w:szCs w:val="20"/>
                <w:shd w:val="clear" w:color="auto" w:fill="FFFFFF"/>
                <w:lang w:val="en-US"/>
              </w:rPr>
              <w:t>团队</w:t>
            </w:r>
            <w:r>
              <w:rPr>
                <w:rFonts w:ascii="仿宋_GB2312" w:hAnsi="宋体" w:cs="仿宋_GB2312" w:hint="eastAsia"/>
                <w:sz w:val="20"/>
                <w:szCs w:val="20"/>
                <w:shd w:val="clear" w:color="auto" w:fill="FFFFFF"/>
                <w:lang w:val="en-US"/>
              </w:rPr>
              <w:t>、评审裁判、裁判组、</w:t>
            </w:r>
            <w:r>
              <w:rPr>
                <w:rFonts w:ascii="仿宋_GB2312" w:hAnsi="宋体" w:hint="eastAsia"/>
                <w:sz w:val="20"/>
                <w:szCs w:val="20"/>
                <w:shd w:val="clear" w:color="auto" w:fill="FFFFFF"/>
                <w:lang w:val="en-US"/>
              </w:rPr>
              <w:t>监督仲裁组、工作人员</w:t>
            </w:r>
          </w:p>
        </w:tc>
        <w:tc>
          <w:tcPr>
            <w:tcW w:w="780" w:type="pct"/>
            <w:shd w:val="clear" w:color="auto" w:fill="FFFFFF" w:themeFill="background1"/>
            <w:vAlign w:val="center"/>
          </w:tcPr>
          <w:p w14:paraId="1A751BEB"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竞赛场地</w:t>
            </w:r>
          </w:p>
        </w:tc>
      </w:tr>
      <w:tr w:rsidR="00E25E3A" w14:paraId="1F4AE217" w14:textId="77777777">
        <w:trPr>
          <w:trHeight w:val="568"/>
        </w:trPr>
        <w:tc>
          <w:tcPr>
            <w:tcW w:w="589" w:type="pct"/>
            <w:vMerge/>
            <w:shd w:val="clear" w:color="auto" w:fill="FFFFFF" w:themeFill="background1"/>
            <w:vAlign w:val="center"/>
          </w:tcPr>
          <w:p w14:paraId="786EE8C9" w14:textId="77777777" w:rsidR="00E25E3A" w:rsidRDefault="00E25E3A">
            <w:pPr>
              <w:jc w:val="center"/>
              <w:rPr>
                <w:rFonts w:ascii="仿宋_GB2312" w:hint="eastAsia"/>
                <w:sz w:val="20"/>
                <w:szCs w:val="20"/>
                <w:lang w:val="en-US"/>
              </w:rPr>
            </w:pPr>
          </w:p>
        </w:tc>
        <w:tc>
          <w:tcPr>
            <w:tcW w:w="791" w:type="pct"/>
            <w:shd w:val="clear" w:color="auto" w:fill="FFFFFF" w:themeFill="background1"/>
            <w:vAlign w:val="center"/>
          </w:tcPr>
          <w:p w14:paraId="51E55CF5"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sz w:val="18"/>
                <w:szCs w:val="18"/>
                <w:shd w:val="clear" w:color="auto" w:fill="FFFFFF"/>
                <w:lang w:val="en-US"/>
              </w:rPr>
              <w:t>1</w:t>
            </w:r>
            <w:r>
              <w:rPr>
                <w:rFonts w:ascii="仿宋_GB2312" w:hAnsi="宋体" w:cs="仿宋_GB2312" w:hint="eastAsia"/>
                <w:sz w:val="18"/>
                <w:szCs w:val="18"/>
                <w:shd w:val="clear" w:color="auto" w:fill="FFFFFF"/>
                <w:lang w:val="en-US"/>
              </w:rPr>
              <w:t>8</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0</w:t>
            </w:r>
            <w:r>
              <w:rPr>
                <w:rFonts w:ascii="仿宋_GB2312" w:hAnsi="宋体" w:cs="仿宋_GB2312"/>
                <w:sz w:val="18"/>
                <w:szCs w:val="18"/>
                <w:shd w:val="clear" w:color="auto" w:fill="FFFFFF"/>
                <w:lang w:val="en-US"/>
              </w:rPr>
              <w:t>0-1</w:t>
            </w:r>
            <w:r>
              <w:rPr>
                <w:rFonts w:ascii="仿宋_GB2312" w:hAnsi="宋体" w:cs="仿宋_GB2312" w:hint="eastAsia"/>
                <w:sz w:val="18"/>
                <w:szCs w:val="18"/>
                <w:shd w:val="clear" w:color="auto" w:fill="FFFFFF"/>
                <w:lang w:val="en-US"/>
              </w:rPr>
              <w:t>8</w:t>
            </w:r>
            <w:r>
              <w:rPr>
                <w:rFonts w:ascii="仿宋_GB2312" w:hAnsi="宋体" w:cs="仿宋_GB2312"/>
                <w:sz w:val="18"/>
                <w:szCs w:val="18"/>
                <w:shd w:val="clear" w:color="auto" w:fill="FFFFFF"/>
                <w:lang w:val="en-US"/>
              </w:rPr>
              <w:t>:30</w:t>
            </w:r>
          </w:p>
        </w:tc>
        <w:tc>
          <w:tcPr>
            <w:tcW w:w="1484" w:type="pct"/>
            <w:shd w:val="clear" w:color="auto" w:fill="FFFFFF" w:themeFill="background1"/>
            <w:vAlign w:val="center"/>
          </w:tcPr>
          <w:p w14:paraId="672BF93F"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参赛队退场</w:t>
            </w:r>
          </w:p>
        </w:tc>
        <w:tc>
          <w:tcPr>
            <w:tcW w:w="1354" w:type="pct"/>
            <w:shd w:val="clear" w:color="auto" w:fill="FFFFFF" w:themeFill="background1"/>
            <w:vAlign w:val="center"/>
          </w:tcPr>
          <w:p w14:paraId="1D05C25A"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参赛</w:t>
            </w:r>
            <w:r>
              <w:rPr>
                <w:rFonts w:ascii="仿宋_GB2312" w:hAnsi="宋体" w:hint="eastAsia"/>
                <w:sz w:val="20"/>
                <w:szCs w:val="20"/>
                <w:shd w:val="clear" w:color="auto" w:fill="FFFFFF"/>
                <w:lang w:val="en-US"/>
              </w:rPr>
              <w:t>团队</w:t>
            </w:r>
          </w:p>
        </w:tc>
        <w:tc>
          <w:tcPr>
            <w:tcW w:w="780" w:type="pct"/>
            <w:shd w:val="clear" w:color="auto" w:fill="FFFFFF" w:themeFill="background1"/>
            <w:vAlign w:val="center"/>
          </w:tcPr>
          <w:p w14:paraId="00FDAFB8"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竞赛场地</w:t>
            </w:r>
          </w:p>
        </w:tc>
      </w:tr>
      <w:tr w:rsidR="00E25E3A" w14:paraId="3B5F0B7D" w14:textId="77777777">
        <w:trPr>
          <w:trHeight w:val="568"/>
        </w:trPr>
        <w:tc>
          <w:tcPr>
            <w:tcW w:w="589" w:type="pct"/>
            <w:vMerge/>
            <w:shd w:val="clear" w:color="auto" w:fill="FFFFFF" w:themeFill="background1"/>
            <w:vAlign w:val="center"/>
          </w:tcPr>
          <w:p w14:paraId="16D04155" w14:textId="77777777" w:rsidR="00E25E3A" w:rsidRDefault="00E25E3A">
            <w:pPr>
              <w:jc w:val="center"/>
              <w:rPr>
                <w:rFonts w:ascii="仿宋_GB2312" w:hint="eastAsia"/>
                <w:sz w:val="20"/>
                <w:szCs w:val="20"/>
                <w:lang w:val="en-US"/>
              </w:rPr>
            </w:pPr>
          </w:p>
        </w:tc>
        <w:tc>
          <w:tcPr>
            <w:tcW w:w="791" w:type="pct"/>
            <w:shd w:val="clear" w:color="auto" w:fill="FFFFFF" w:themeFill="background1"/>
            <w:vAlign w:val="center"/>
          </w:tcPr>
          <w:p w14:paraId="4E6728F7"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sz w:val="18"/>
                <w:szCs w:val="18"/>
                <w:shd w:val="clear" w:color="auto" w:fill="FFFFFF"/>
                <w:lang w:val="en-US"/>
              </w:rPr>
              <w:t>1</w:t>
            </w:r>
            <w:r>
              <w:rPr>
                <w:rFonts w:ascii="仿宋_GB2312" w:hAnsi="宋体" w:cs="仿宋_GB2312" w:hint="eastAsia"/>
                <w:sz w:val="18"/>
                <w:szCs w:val="18"/>
                <w:shd w:val="clear" w:color="auto" w:fill="FFFFFF"/>
                <w:lang w:val="en-US"/>
              </w:rPr>
              <w:t>8</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3</w:t>
            </w:r>
            <w:r>
              <w:rPr>
                <w:rFonts w:ascii="仿宋_GB2312" w:hAnsi="宋体" w:cs="仿宋_GB2312"/>
                <w:sz w:val="18"/>
                <w:szCs w:val="18"/>
                <w:shd w:val="clear" w:color="auto" w:fill="FFFFFF"/>
                <w:lang w:val="en-US"/>
              </w:rPr>
              <w:t>0-</w:t>
            </w:r>
            <w:r>
              <w:rPr>
                <w:rFonts w:ascii="仿宋_GB2312" w:hAnsi="宋体" w:cs="仿宋_GB2312" w:hint="eastAsia"/>
                <w:sz w:val="18"/>
                <w:szCs w:val="18"/>
                <w:shd w:val="clear" w:color="auto" w:fill="FFFFFF"/>
                <w:lang w:val="en-US"/>
              </w:rPr>
              <w:t>20</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3</w:t>
            </w:r>
            <w:r>
              <w:rPr>
                <w:rFonts w:ascii="仿宋_GB2312" w:hAnsi="宋体" w:cs="仿宋_GB2312"/>
                <w:sz w:val="18"/>
                <w:szCs w:val="18"/>
                <w:shd w:val="clear" w:color="auto" w:fill="FFFFFF"/>
                <w:lang w:val="en-US"/>
              </w:rPr>
              <w:t>0</w:t>
            </w:r>
          </w:p>
        </w:tc>
        <w:tc>
          <w:tcPr>
            <w:tcW w:w="1484" w:type="pct"/>
            <w:shd w:val="clear" w:color="auto" w:fill="FFFFFF" w:themeFill="background1"/>
            <w:vAlign w:val="center"/>
          </w:tcPr>
          <w:p w14:paraId="669B6E12"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申诉受理</w:t>
            </w:r>
          </w:p>
        </w:tc>
        <w:tc>
          <w:tcPr>
            <w:tcW w:w="1354" w:type="pct"/>
            <w:shd w:val="clear" w:color="auto" w:fill="FFFFFF" w:themeFill="background1"/>
            <w:vAlign w:val="center"/>
          </w:tcPr>
          <w:p w14:paraId="73DAA511"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学校负责人、裁判组、</w:t>
            </w:r>
            <w:r>
              <w:rPr>
                <w:rFonts w:ascii="仿宋_GB2312" w:hAnsi="宋体" w:hint="eastAsia"/>
                <w:sz w:val="20"/>
                <w:szCs w:val="20"/>
                <w:shd w:val="clear" w:color="auto" w:fill="FFFFFF"/>
                <w:lang w:val="en-US"/>
              </w:rPr>
              <w:t>监督</w:t>
            </w:r>
            <w:proofErr w:type="gramStart"/>
            <w:r>
              <w:rPr>
                <w:rFonts w:ascii="仿宋_GB2312" w:hAnsi="宋体" w:hint="eastAsia"/>
                <w:sz w:val="20"/>
                <w:szCs w:val="20"/>
                <w:shd w:val="clear" w:color="auto" w:fill="FFFFFF"/>
                <w:lang w:val="en-US"/>
              </w:rPr>
              <w:t>仲裁组</w:t>
            </w:r>
            <w:proofErr w:type="gramEnd"/>
          </w:p>
        </w:tc>
        <w:tc>
          <w:tcPr>
            <w:tcW w:w="780" w:type="pct"/>
            <w:shd w:val="clear" w:color="auto" w:fill="FFFFFF" w:themeFill="background1"/>
            <w:vAlign w:val="center"/>
          </w:tcPr>
          <w:p w14:paraId="25FB7909"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竞赛场地</w:t>
            </w:r>
          </w:p>
        </w:tc>
      </w:tr>
      <w:tr w:rsidR="00E25E3A" w14:paraId="4649F7FA" w14:textId="77777777">
        <w:trPr>
          <w:trHeight w:val="568"/>
        </w:trPr>
        <w:tc>
          <w:tcPr>
            <w:tcW w:w="589" w:type="pct"/>
            <w:vMerge/>
            <w:shd w:val="clear" w:color="auto" w:fill="FFFFFF" w:themeFill="background1"/>
            <w:vAlign w:val="center"/>
          </w:tcPr>
          <w:p w14:paraId="48487D3F" w14:textId="77777777" w:rsidR="00E25E3A" w:rsidRDefault="00E25E3A">
            <w:pPr>
              <w:jc w:val="center"/>
              <w:rPr>
                <w:rFonts w:ascii="仿宋_GB2312" w:hint="eastAsia"/>
                <w:sz w:val="20"/>
                <w:szCs w:val="20"/>
                <w:lang w:val="en-US"/>
              </w:rPr>
            </w:pPr>
          </w:p>
        </w:tc>
        <w:tc>
          <w:tcPr>
            <w:tcW w:w="791" w:type="pct"/>
            <w:shd w:val="clear" w:color="auto" w:fill="FFFFFF" w:themeFill="background1"/>
            <w:vAlign w:val="center"/>
          </w:tcPr>
          <w:p w14:paraId="1FF9B4A1"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hint="eastAsia"/>
                <w:sz w:val="18"/>
                <w:szCs w:val="18"/>
                <w:shd w:val="clear" w:color="auto" w:fill="FFFFFF"/>
                <w:lang w:val="en-US"/>
              </w:rPr>
              <w:t>20</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3</w:t>
            </w:r>
            <w:r>
              <w:rPr>
                <w:rFonts w:ascii="仿宋_GB2312" w:hAnsi="宋体" w:cs="仿宋_GB2312"/>
                <w:sz w:val="18"/>
                <w:szCs w:val="18"/>
                <w:shd w:val="clear" w:color="auto" w:fill="FFFFFF"/>
                <w:lang w:val="en-US"/>
              </w:rPr>
              <w:t>0</w:t>
            </w:r>
          </w:p>
        </w:tc>
        <w:tc>
          <w:tcPr>
            <w:tcW w:w="1484" w:type="pct"/>
            <w:shd w:val="clear" w:color="auto" w:fill="FFFFFF" w:themeFill="background1"/>
            <w:vAlign w:val="center"/>
          </w:tcPr>
          <w:p w14:paraId="499336B1" w14:textId="77777777" w:rsidR="00E25E3A" w:rsidRDefault="00000000">
            <w:pPr>
              <w:shd w:val="solid" w:color="FFFFFF" w:fill="auto"/>
              <w:jc w:val="center"/>
              <w:rPr>
                <w:rFonts w:ascii="仿宋_GB2312" w:hAnsi="宋体" w:hint="eastAsia"/>
                <w:sz w:val="20"/>
                <w:szCs w:val="20"/>
                <w:shd w:val="clear" w:color="auto" w:fill="FFFFFF"/>
                <w:lang w:val="en-US"/>
              </w:rPr>
            </w:pPr>
            <w:r>
              <w:rPr>
                <w:rFonts w:ascii="仿宋_GB2312" w:hAnsi="宋体" w:hint="eastAsia"/>
                <w:sz w:val="20"/>
                <w:szCs w:val="20"/>
                <w:shd w:val="clear" w:color="auto" w:fill="FFFFFF"/>
                <w:lang w:val="en-US"/>
              </w:rPr>
              <w:t>封闭赛场</w:t>
            </w:r>
          </w:p>
        </w:tc>
        <w:tc>
          <w:tcPr>
            <w:tcW w:w="1354" w:type="pct"/>
            <w:shd w:val="clear" w:color="auto" w:fill="FFFFFF" w:themeFill="background1"/>
            <w:vAlign w:val="center"/>
          </w:tcPr>
          <w:p w14:paraId="2FA5F29A"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裁判长、</w:t>
            </w:r>
            <w:r>
              <w:rPr>
                <w:rFonts w:ascii="仿宋_GB2312" w:hAnsi="宋体" w:hint="eastAsia"/>
                <w:sz w:val="20"/>
                <w:szCs w:val="20"/>
                <w:shd w:val="clear" w:color="auto" w:fill="FFFFFF"/>
                <w:lang w:val="en-US"/>
              </w:rPr>
              <w:t>监督仲裁组长</w:t>
            </w:r>
          </w:p>
        </w:tc>
        <w:tc>
          <w:tcPr>
            <w:tcW w:w="780" w:type="pct"/>
            <w:shd w:val="clear" w:color="auto" w:fill="FFFFFF" w:themeFill="background1"/>
            <w:vAlign w:val="center"/>
          </w:tcPr>
          <w:p w14:paraId="0C58D0AB"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sz w:val="20"/>
                <w:szCs w:val="20"/>
                <w:shd w:val="clear" w:color="auto" w:fill="FFFFFF"/>
                <w:lang w:val="en-US"/>
              </w:rPr>
              <w:t>竞赛场地</w:t>
            </w:r>
          </w:p>
        </w:tc>
      </w:tr>
      <w:tr w:rsidR="00E25E3A" w14:paraId="027FBC34" w14:textId="77777777">
        <w:trPr>
          <w:trHeight w:val="568"/>
        </w:trPr>
        <w:tc>
          <w:tcPr>
            <w:tcW w:w="589" w:type="pct"/>
            <w:vMerge/>
            <w:shd w:val="clear" w:color="auto" w:fill="FFFFFF" w:themeFill="background1"/>
            <w:vAlign w:val="center"/>
          </w:tcPr>
          <w:p w14:paraId="1EBB1314" w14:textId="77777777" w:rsidR="00E25E3A" w:rsidRDefault="00E25E3A">
            <w:pPr>
              <w:jc w:val="center"/>
              <w:rPr>
                <w:rFonts w:ascii="仿宋_GB2312" w:hint="eastAsia"/>
                <w:sz w:val="20"/>
                <w:szCs w:val="20"/>
                <w:lang w:val="en-US"/>
              </w:rPr>
            </w:pPr>
          </w:p>
        </w:tc>
        <w:tc>
          <w:tcPr>
            <w:tcW w:w="791" w:type="pct"/>
            <w:shd w:val="clear" w:color="auto" w:fill="FFFFFF" w:themeFill="background1"/>
            <w:vAlign w:val="center"/>
          </w:tcPr>
          <w:p w14:paraId="09D7B744" w14:textId="77777777" w:rsidR="00E25E3A" w:rsidRDefault="00000000">
            <w:pPr>
              <w:shd w:val="solid" w:color="FFFFFF" w:fill="auto"/>
              <w:jc w:val="center"/>
              <w:rPr>
                <w:rFonts w:ascii="仿宋_GB2312" w:hAnsi="宋体" w:cs="仿宋_GB2312" w:hint="eastAsia"/>
                <w:sz w:val="18"/>
                <w:szCs w:val="18"/>
                <w:shd w:val="clear" w:color="auto" w:fill="FFFFFF"/>
                <w:lang w:val="en-US"/>
              </w:rPr>
            </w:pPr>
            <w:r>
              <w:rPr>
                <w:rFonts w:ascii="仿宋_GB2312" w:hAnsi="宋体" w:cs="仿宋_GB2312"/>
                <w:sz w:val="18"/>
                <w:szCs w:val="18"/>
                <w:shd w:val="clear" w:color="auto" w:fill="FFFFFF"/>
                <w:lang w:val="en-US"/>
              </w:rPr>
              <w:t>1</w:t>
            </w:r>
            <w:r>
              <w:rPr>
                <w:rFonts w:ascii="仿宋_GB2312" w:hAnsi="宋体" w:cs="仿宋_GB2312" w:hint="eastAsia"/>
                <w:sz w:val="18"/>
                <w:szCs w:val="18"/>
                <w:shd w:val="clear" w:color="auto" w:fill="FFFFFF"/>
                <w:lang w:val="en-US"/>
              </w:rPr>
              <w:t>9</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0</w:t>
            </w:r>
            <w:r>
              <w:rPr>
                <w:rFonts w:ascii="仿宋_GB2312" w:hAnsi="宋体" w:cs="仿宋_GB2312"/>
                <w:sz w:val="18"/>
                <w:szCs w:val="18"/>
                <w:shd w:val="clear" w:color="auto" w:fill="FFFFFF"/>
                <w:lang w:val="en-US"/>
              </w:rPr>
              <w:t>0-</w:t>
            </w:r>
            <w:r>
              <w:rPr>
                <w:rFonts w:ascii="仿宋_GB2312" w:hAnsi="宋体" w:cs="仿宋_GB2312" w:hint="eastAsia"/>
                <w:sz w:val="18"/>
                <w:szCs w:val="18"/>
                <w:shd w:val="clear" w:color="auto" w:fill="FFFFFF"/>
                <w:lang w:val="en-US"/>
              </w:rPr>
              <w:t>21</w:t>
            </w:r>
            <w:r>
              <w:rPr>
                <w:rFonts w:ascii="仿宋_GB2312" w:hAnsi="宋体" w:cs="仿宋_GB2312"/>
                <w:sz w:val="18"/>
                <w:szCs w:val="18"/>
                <w:shd w:val="clear" w:color="auto" w:fill="FFFFFF"/>
                <w:lang w:val="en-US"/>
              </w:rPr>
              <w:t>:</w:t>
            </w:r>
            <w:r>
              <w:rPr>
                <w:rFonts w:ascii="仿宋_GB2312" w:hAnsi="宋体" w:cs="仿宋_GB2312" w:hint="eastAsia"/>
                <w:sz w:val="18"/>
                <w:szCs w:val="18"/>
                <w:shd w:val="clear" w:color="auto" w:fill="FFFFFF"/>
                <w:lang w:val="en-US"/>
              </w:rPr>
              <w:t>0</w:t>
            </w:r>
            <w:r>
              <w:rPr>
                <w:rFonts w:ascii="仿宋_GB2312" w:hAnsi="宋体" w:cs="仿宋_GB2312"/>
                <w:sz w:val="18"/>
                <w:szCs w:val="18"/>
                <w:shd w:val="clear" w:color="auto" w:fill="FFFFFF"/>
                <w:lang w:val="en-US"/>
              </w:rPr>
              <w:t>0</w:t>
            </w:r>
          </w:p>
        </w:tc>
        <w:tc>
          <w:tcPr>
            <w:tcW w:w="1484" w:type="pct"/>
            <w:shd w:val="clear" w:color="auto" w:fill="FFFFFF" w:themeFill="background1"/>
            <w:vAlign w:val="center"/>
          </w:tcPr>
          <w:p w14:paraId="339E6CBE" w14:textId="77777777" w:rsidR="00E25E3A" w:rsidRDefault="00000000">
            <w:pPr>
              <w:shd w:val="solid" w:color="FFFFFF" w:fill="auto"/>
              <w:jc w:val="center"/>
              <w:rPr>
                <w:rFonts w:ascii="仿宋_GB2312" w:hAnsi="宋体" w:cs="仿宋_GB2312" w:hint="eastAsia"/>
                <w:sz w:val="20"/>
                <w:szCs w:val="20"/>
                <w:shd w:val="clear" w:color="auto" w:fill="FFFFFF"/>
                <w:lang w:val="en-US"/>
              </w:rPr>
            </w:pPr>
            <w:proofErr w:type="gramStart"/>
            <w:r>
              <w:rPr>
                <w:rFonts w:ascii="仿宋_GB2312" w:hAnsi="宋体" w:cs="仿宋_GB2312" w:hint="eastAsia"/>
                <w:sz w:val="20"/>
                <w:szCs w:val="20"/>
                <w:shd w:val="clear" w:color="auto" w:fill="FFFFFF"/>
                <w:lang w:val="en-US"/>
              </w:rPr>
              <w:t>计算省</w:t>
            </w:r>
            <w:proofErr w:type="gramEnd"/>
            <w:r>
              <w:rPr>
                <w:rFonts w:ascii="仿宋_GB2312" w:hAnsi="宋体" w:cs="仿宋_GB2312" w:hint="eastAsia"/>
                <w:sz w:val="20"/>
                <w:szCs w:val="20"/>
                <w:shd w:val="clear" w:color="auto" w:fill="FFFFFF"/>
                <w:lang w:val="en-US"/>
              </w:rPr>
              <w:t>赛成绩和大赛最终成绩、抽检复核、</w:t>
            </w:r>
            <w:r>
              <w:rPr>
                <w:rFonts w:ascii="仿宋_GB2312" w:hAnsi="宋体" w:hint="eastAsia"/>
                <w:sz w:val="20"/>
                <w:szCs w:val="20"/>
                <w:shd w:val="clear" w:color="auto" w:fill="FFFFFF"/>
                <w:lang w:val="en-US"/>
              </w:rPr>
              <w:t>大赛成绩公布</w:t>
            </w:r>
          </w:p>
        </w:tc>
        <w:tc>
          <w:tcPr>
            <w:tcW w:w="1354" w:type="pct"/>
            <w:shd w:val="clear" w:color="auto" w:fill="FFFFFF" w:themeFill="background1"/>
            <w:vAlign w:val="center"/>
          </w:tcPr>
          <w:p w14:paraId="5FBE81F9" w14:textId="77777777" w:rsidR="00E25E3A" w:rsidRDefault="00000000">
            <w:pPr>
              <w:shd w:val="solid" w:color="FFFFFF" w:fill="auto"/>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评审裁判、</w:t>
            </w:r>
            <w:r>
              <w:rPr>
                <w:rFonts w:ascii="仿宋_GB2312" w:hAnsi="宋体" w:hint="eastAsia"/>
                <w:sz w:val="20"/>
                <w:szCs w:val="20"/>
                <w:shd w:val="clear" w:color="auto" w:fill="FFFFFF"/>
                <w:lang w:val="en-US"/>
              </w:rPr>
              <w:t>监督仲裁组</w:t>
            </w:r>
            <w:r>
              <w:rPr>
                <w:rFonts w:ascii="仿宋_GB2312" w:hAnsi="宋体" w:cs="仿宋_GB2312" w:hint="eastAsia"/>
                <w:sz w:val="20"/>
                <w:szCs w:val="20"/>
                <w:shd w:val="clear" w:color="auto" w:fill="FFFFFF"/>
                <w:lang w:val="en-US"/>
              </w:rPr>
              <w:t>、</w:t>
            </w:r>
            <w:r>
              <w:rPr>
                <w:rFonts w:ascii="仿宋_GB2312" w:hAnsi="宋体" w:hint="eastAsia"/>
                <w:sz w:val="20"/>
                <w:szCs w:val="20"/>
                <w:shd w:val="clear" w:color="auto" w:fill="FFFFFF"/>
                <w:lang w:val="en-US"/>
              </w:rPr>
              <w:t>监督仲裁组长、大赛执委会</w:t>
            </w:r>
          </w:p>
        </w:tc>
        <w:tc>
          <w:tcPr>
            <w:tcW w:w="780" w:type="pct"/>
            <w:shd w:val="clear" w:color="auto" w:fill="FFFFFF" w:themeFill="background1"/>
            <w:vAlign w:val="center"/>
          </w:tcPr>
          <w:p w14:paraId="2A8D1C34" w14:textId="77777777" w:rsidR="00E25E3A" w:rsidRDefault="00000000">
            <w:pPr>
              <w:shd w:val="solid" w:color="FFFFFF" w:fill="auto"/>
              <w:jc w:val="center"/>
              <w:rPr>
                <w:rFonts w:ascii="仿宋_GB2312" w:hAnsi="宋体" w:cs="仿宋_GB2312" w:hint="eastAsia"/>
                <w:sz w:val="20"/>
                <w:szCs w:val="20"/>
                <w:shd w:val="clear" w:color="auto" w:fill="FFFFFF"/>
                <w:lang w:val="en-US"/>
              </w:rPr>
            </w:pPr>
            <w:r>
              <w:rPr>
                <w:rFonts w:ascii="仿宋_GB2312" w:hAnsi="宋体" w:cs="仿宋_GB2312" w:hint="eastAsia"/>
                <w:sz w:val="20"/>
                <w:szCs w:val="20"/>
                <w:shd w:val="clear" w:color="auto" w:fill="FFFFFF"/>
                <w:lang w:val="en-US"/>
              </w:rPr>
              <w:t>大赛工作专区、</w:t>
            </w:r>
            <w:r>
              <w:rPr>
                <w:rFonts w:ascii="仿宋_GB2312" w:hAnsi="宋体" w:cs="仿宋_GB2312" w:hint="eastAsia"/>
                <w:sz w:val="20"/>
                <w:szCs w:val="20"/>
                <w:shd w:val="clear" w:color="auto" w:fill="FFFFFF"/>
                <w:lang w:val="en-US"/>
              </w:rPr>
              <w:t>WPS</w:t>
            </w:r>
            <w:r>
              <w:rPr>
                <w:rFonts w:ascii="仿宋_GB2312" w:hAnsi="宋体" w:cs="仿宋_GB2312" w:hint="eastAsia"/>
                <w:sz w:val="20"/>
                <w:szCs w:val="20"/>
                <w:shd w:val="clear" w:color="auto" w:fill="FFFFFF"/>
                <w:lang w:val="en-US"/>
              </w:rPr>
              <w:t>办公综合应用职业技能大赛官方平台</w:t>
            </w:r>
          </w:p>
        </w:tc>
      </w:tr>
    </w:tbl>
    <w:p w14:paraId="7963CB0A" w14:textId="77777777" w:rsidR="00E25E3A" w:rsidRDefault="00E25E3A">
      <w:pPr>
        <w:rPr>
          <w:rFonts w:hint="eastAsia"/>
          <w:sz w:val="24"/>
          <w:szCs w:val="24"/>
        </w:rPr>
      </w:pPr>
    </w:p>
    <w:p w14:paraId="047128AA" w14:textId="77777777" w:rsidR="00E25E3A" w:rsidRDefault="00000000">
      <w:pPr>
        <w:pStyle w:val="20"/>
        <w:numPr>
          <w:ilvl w:val="0"/>
          <w:numId w:val="42"/>
        </w:numPr>
        <w:spacing w:before="156" w:after="156"/>
        <w:rPr>
          <w:lang w:val="en-US"/>
        </w:rPr>
      </w:pPr>
      <w:r>
        <w:rPr>
          <w:rFonts w:hint="eastAsia"/>
          <w:lang w:val="en-US"/>
        </w:rPr>
        <w:t>比赛规则</w:t>
      </w:r>
    </w:p>
    <w:p w14:paraId="0431A6B4" w14:textId="77777777" w:rsidR="00E25E3A" w:rsidRDefault="00000000">
      <w:pPr>
        <w:numPr>
          <w:ilvl w:val="0"/>
          <w:numId w:val="43"/>
        </w:numPr>
        <w:spacing w:line="360" w:lineRule="auto"/>
        <w:ind w:firstLineChars="200" w:firstLine="480"/>
        <w:outlineLvl w:val="2"/>
        <w:rPr>
          <w:rFonts w:hint="eastAsia"/>
          <w:sz w:val="24"/>
          <w:szCs w:val="24"/>
          <w:lang w:val="en-US"/>
        </w:rPr>
      </w:pPr>
      <w:r>
        <w:rPr>
          <w:rFonts w:hint="eastAsia"/>
          <w:sz w:val="24"/>
          <w:szCs w:val="24"/>
          <w:lang w:val="en-US"/>
        </w:rPr>
        <w:t>竞赛报名</w:t>
      </w:r>
    </w:p>
    <w:p w14:paraId="7FD4E98E"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报名通过官方指定报名入口统一进行。</w:t>
      </w:r>
    </w:p>
    <w:p w14:paraId="2610E632"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院校统一组织报名，各参赛院校设领队1名，负责赛</w:t>
      </w:r>
      <w:proofErr w:type="gramStart"/>
      <w:r>
        <w:rPr>
          <w:rFonts w:hint="eastAsia"/>
          <w:sz w:val="24"/>
          <w:szCs w:val="24"/>
          <w:lang w:val="en-US"/>
        </w:rPr>
        <w:t>务</w:t>
      </w:r>
      <w:proofErr w:type="gramEnd"/>
      <w:r>
        <w:rPr>
          <w:rFonts w:hint="eastAsia"/>
          <w:sz w:val="24"/>
          <w:szCs w:val="24"/>
          <w:lang w:val="en-US"/>
        </w:rPr>
        <w:t>协调和组织工作。</w:t>
      </w:r>
    </w:p>
    <w:p w14:paraId="715BDE82"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参赛选手和指导教师在报名获得确认后，不允许更换。</w:t>
      </w:r>
      <w:proofErr w:type="gramStart"/>
      <w:r>
        <w:rPr>
          <w:rFonts w:hint="eastAsia"/>
          <w:sz w:val="24"/>
          <w:szCs w:val="24"/>
          <w:lang w:val="en-US"/>
        </w:rPr>
        <w:t>如备赛过</w:t>
      </w:r>
      <w:proofErr w:type="gramEnd"/>
      <w:r>
        <w:rPr>
          <w:rFonts w:hint="eastAsia"/>
          <w:sz w:val="24"/>
          <w:szCs w:val="24"/>
          <w:lang w:val="en-US"/>
        </w:rPr>
        <w:t>程中参赛选手和指导教师因故无法参赛，</w:t>
      </w:r>
      <w:proofErr w:type="gramStart"/>
      <w:r>
        <w:rPr>
          <w:rFonts w:hint="eastAsia"/>
          <w:sz w:val="24"/>
          <w:szCs w:val="24"/>
          <w:lang w:val="en-US"/>
        </w:rPr>
        <w:t>须学校</w:t>
      </w:r>
      <w:proofErr w:type="gramEnd"/>
      <w:r>
        <w:rPr>
          <w:rFonts w:hint="eastAsia"/>
          <w:sz w:val="24"/>
          <w:szCs w:val="24"/>
          <w:lang w:val="en-US"/>
        </w:rPr>
        <w:t>负责人联系省级教育行政部门，在正式大赛开始前10个工作日之前出具书面说明，并按参赛人数要求补充人员并接受审核，经大赛执委会办公室核实后予以更换。否则，视为自动放弃比赛资格，不允许参加比赛。</w:t>
      </w:r>
    </w:p>
    <w:p w14:paraId="6C7412F7"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参赛选手如果需要退赛，需要由学校负责人向大赛执委会提交书面申请，经大赛执委会相关人员备案，否则视为违反比赛纪律。</w:t>
      </w:r>
    </w:p>
    <w:p w14:paraId="3C0883BE" w14:textId="77777777" w:rsidR="00E25E3A" w:rsidRDefault="00000000">
      <w:pPr>
        <w:numPr>
          <w:ilvl w:val="0"/>
          <w:numId w:val="43"/>
        </w:numPr>
        <w:spacing w:line="360" w:lineRule="auto"/>
        <w:ind w:firstLineChars="200" w:firstLine="480"/>
        <w:outlineLvl w:val="2"/>
        <w:rPr>
          <w:rFonts w:hint="eastAsia"/>
          <w:sz w:val="24"/>
          <w:szCs w:val="24"/>
          <w:lang w:val="en-US"/>
        </w:rPr>
      </w:pPr>
      <w:r>
        <w:rPr>
          <w:rFonts w:hint="eastAsia"/>
          <w:sz w:val="24"/>
          <w:szCs w:val="24"/>
          <w:lang w:val="en-US"/>
        </w:rPr>
        <w:t>竞赛过程</w:t>
      </w:r>
    </w:p>
    <w:p w14:paraId="2DB2ED29"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竞赛前1日安排参赛学校负责人和选手熟悉赛场环境。</w:t>
      </w:r>
    </w:p>
    <w:p w14:paraId="44410F44"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选手在比赛前30分钟开始进入考场，比赛开始10分钟后，不允许再进入赛场，视为放弃比赛，没有比赛成绩。</w:t>
      </w:r>
    </w:p>
    <w:p w14:paraId="0EF38796"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lastRenderedPageBreak/>
        <w:t>选手进入赛场，不允许携带任何书籍和其他纸质资料，不允许携带通讯工具和任何存储功能设备（如U盘、手机等）。竞赛统一提供竞赛所需计算机以及应用软件。</w:t>
      </w:r>
    </w:p>
    <w:p w14:paraId="2FA53DD7"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选手入场后，根据裁判员指示，确认操作条件及设备状况。如果一切正常，签字确认可以参加考试。如有问题需及时向裁判员提出，否则影响比赛结果，由个人承担全部责任。</w:t>
      </w:r>
    </w:p>
    <w:p w14:paraId="71422B5B"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在收到开赛指令前，选手不得</w:t>
      </w:r>
      <w:proofErr w:type="gramStart"/>
      <w:r>
        <w:rPr>
          <w:rFonts w:hint="eastAsia"/>
          <w:sz w:val="24"/>
          <w:szCs w:val="24"/>
          <w:lang w:val="en-US"/>
        </w:rPr>
        <w:t>随意启动</w:t>
      </w:r>
      <w:proofErr w:type="gramEnd"/>
      <w:r>
        <w:rPr>
          <w:rFonts w:hint="eastAsia"/>
          <w:sz w:val="24"/>
          <w:szCs w:val="24"/>
          <w:lang w:val="en-US"/>
        </w:rPr>
        <w:t>或操作比赛计算机和软件。如果人为导致竞赛硬件或软件故障而影响比赛结果，由个人承担全部责任。</w:t>
      </w:r>
    </w:p>
    <w:p w14:paraId="1286427D"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选手需在指定比赛机位上完成比赛，如因个人原因导致比赛成绩出现异常，由个人承担全部责任。</w:t>
      </w:r>
    </w:p>
    <w:p w14:paraId="43B175C6"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选手在比赛期间不能离开赛场规定区域，否则视为放弃比赛。如果有特殊紧急情况，必须在征得裁判员同意的情况下离开，并经过裁判员和监考员确认情况并允许后，才可以回到比赛机位继续完成比赛。离开期间的时间，均计入竞赛时间内。</w:t>
      </w:r>
    </w:p>
    <w:p w14:paraId="0A0007E5" w14:textId="561A7C2D" w:rsidR="00E25E3A" w:rsidRDefault="00000000">
      <w:pPr>
        <w:numPr>
          <w:ilvl w:val="0"/>
          <w:numId w:val="44"/>
        </w:numPr>
        <w:spacing w:line="360" w:lineRule="auto"/>
        <w:rPr>
          <w:rFonts w:hint="eastAsia"/>
          <w:sz w:val="24"/>
          <w:szCs w:val="24"/>
          <w:lang w:val="en-US"/>
        </w:rPr>
      </w:pPr>
      <w:r>
        <w:rPr>
          <w:rFonts w:hint="eastAsia"/>
          <w:sz w:val="24"/>
          <w:szCs w:val="24"/>
          <w:lang w:val="en-US"/>
        </w:rPr>
        <w:t>竞赛期间，选手如厕时间计入竞赛时间内。</w:t>
      </w:r>
    </w:p>
    <w:p w14:paraId="3E3BA34C"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竞赛期间，如遇非人为因素造成的设备故障，经裁判员确认情况后，提供适当的备用方案，如启用备用设备等。如确实延误比赛时间，裁判员可向大赛执委会申请补足排除故障的时间。</w:t>
      </w:r>
    </w:p>
    <w:p w14:paraId="10F482EA"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竞赛开始后，参赛选手不允许提前离场，需在机位上等候裁判员逐一确认本次比赛有效并在裁判及选手确认签字后，方可统一离场。如果选手未经确认离开赛场，视为放弃比赛资格，没有比赛成绩。</w:t>
      </w:r>
    </w:p>
    <w:p w14:paraId="0F4EF87E"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竞赛开始后，如果参赛选手发生严重操作失误或安全事故，或者有任何干扰其他选手比赛和影响比赛正常进行的行为，裁判有权终止选手的比赛。</w:t>
      </w:r>
    </w:p>
    <w:p w14:paraId="639FB710"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参赛选手应严格遵守赛场规则，保证人身及设备安全，服从裁判，文明竞赛。如有不服从裁判及监考、扰乱赛场秩序等不文明行为，按照相关规定扣减分数，情节严重的取消比赛资格。</w:t>
      </w:r>
    </w:p>
    <w:p w14:paraId="013ED0FC"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参赛选手严禁任何作弊行为，一旦确认，取消比赛资格。</w:t>
      </w:r>
    </w:p>
    <w:p w14:paraId="61E403CD"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在赛事期间，学校负责人及参赛选手，均不得私自接触评判专家，凡发现有弄虚作假者，取消涉及人员参赛资格，成绩无效。</w:t>
      </w:r>
    </w:p>
    <w:p w14:paraId="0372A86B"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lastRenderedPageBreak/>
        <w:t>参赛选手需经过学校负责人与比赛工作组沟通，大赛各工作组不接受选手直接联系。</w:t>
      </w:r>
    </w:p>
    <w:p w14:paraId="60B3C0C0" w14:textId="77777777" w:rsidR="00E25E3A" w:rsidRDefault="00000000">
      <w:pPr>
        <w:numPr>
          <w:ilvl w:val="0"/>
          <w:numId w:val="43"/>
        </w:numPr>
        <w:spacing w:line="360" w:lineRule="auto"/>
        <w:ind w:firstLineChars="200" w:firstLine="480"/>
        <w:outlineLvl w:val="2"/>
        <w:rPr>
          <w:rFonts w:hint="eastAsia"/>
          <w:sz w:val="24"/>
          <w:szCs w:val="24"/>
          <w:lang w:val="en-US"/>
        </w:rPr>
      </w:pPr>
      <w:r>
        <w:rPr>
          <w:rFonts w:hint="eastAsia"/>
          <w:sz w:val="24"/>
          <w:szCs w:val="24"/>
          <w:lang w:val="en-US"/>
        </w:rPr>
        <w:t>成绩评定</w:t>
      </w:r>
    </w:p>
    <w:p w14:paraId="6AF66236"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评审专家需严格按照评审细则完成评分，确保公平公正。</w:t>
      </w:r>
    </w:p>
    <w:p w14:paraId="09229101" w14:textId="77777777" w:rsidR="00E25E3A" w:rsidRDefault="00000000">
      <w:pPr>
        <w:numPr>
          <w:ilvl w:val="0"/>
          <w:numId w:val="44"/>
        </w:numPr>
        <w:spacing w:line="360" w:lineRule="auto"/>
        <w:rPr>
          <w:rFonts w:hint="eastAsia"/>
          <w:sz w:val="24"/>
          <w:szCs w:val="24"/>
          <w:lang w:val="en-US"/>
        </w:rPr>
      </w:pPr>
      <w:r>
        <w:rPr>
          <w:sz w:val="24"/>
          <w:szCs w:val="24"/>
          <w:lang w:val="en-US"/>
        </w:rPr>
        <w:t>不得</w:t>
      </w:r>
      <w:r>
        <w:rPr>
          <w:rFonts w:hint="eastAsia"/>
          <w:sz w:val="24"/>
          <w:szCs w:val="24"/>
          <w:lang w:val="en-US"/>
        </w:rPr>
        <w:t>私下接触选手或者参赛院校相关人员。</w:t>
      </w:r>
    </w:p>
    <w:p w14:paraId="0E218FAF"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不得在复核成绩之前，泄漏选手比赛情况</w:t>
      </w:r>
      <w:r>
        <w:rPr>
          <w:sz w:val="24"/>
          <w:szCs w:val="24"/>
          <w:lang w:val="en-US"/>
        </w:rPr>
        <w:t>和评定结果</w:t>
      </w:r>
      <w:r>
        <w:rPr>
          <w:rFonts w:hint="eastAsia"/>
          <w:sz w:val="24"/>
          <w:szCs w:val="24"/>
          <w:lang w:val="en-US"/>
        </w:rPr>
        <w:t>。</w:t>
      </w:r>
    </w:p>
    <w:p w14:paraId="3891E885"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如果发现有干扰评审工作的情况，需及时向监督</w:t>
      </w:r>
      <w:proofErr w:type="gramStart"/>
      <w:r>
        <w:rPr>
          <w:rFonts w:hint="eastAsia"/>
          <w:sz w:val="24"/>
          <w:szCs w:val="24"/>
          <w:lang w:val="en-US"/>
        </w:rPr>
        <w:t>仲裁组</w:t>
      </w:r>
      <w:proofErr w:type="gramEnd"/>
      <w:r>
        <w:rPr>
          <w:rFonts w:hint="eastAsia"/>
          <w:sz w:val="24"/>
          <w:szCs w:val="24"/>
          <w:lang w:val="en-US"/>
        </w:rPr>
        <w:t>或大赛执委会反映情况。</w:t>
      </w:r>
    </w:p>
    <w:p w14:paraId="5091F5C8"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评审工作完成后，评审专家需积极配合成绩复核工作，不能干扰或者设置阻碍。</w:t>
      </w:r>
    </w:p>
    <w:p w14:paraId="0A8ECDBB" w14:textId="77777777" w:rsidR="00E25E3A" w:rsidRDefault="00000000">
      <w:pPr>
        <w:numPr>
          <w:ilvl w:val="0"/>
          <w:numId w:val="43"/>
        </w:numPr>
        <w:spacing w:line="360" w:lineRule="auto"/>
        <w:ind w:firstLineChars="200" w:firstLine="480"/>
        <w:outlineLvl w:val="2"/>
        <w:rPr>
          <w:rFonts w:hint="eastAsia"/>
          <w:sz w:val="24"/>
          <w:szCs w:val="24"/>
          <w:lang w:val="en-US"/>
        </w:rPr>
      </w:pPr>
      <w:r>
        <w:rPr>
          <w:rFonts w:hint="eastAsia"/>
          <w:sz w:val="24"/>
          <w:szCs w:val="24"/>
          <w:lang w:val="en-US"/>
        </w:rPr>
        <w:t>成绩公布</w:t>
      </w:r>
    </w:p>
    <w:p w14:paraId="23772AC5" w14:textId="77777777" w:rsidR="00E25E3A" w:rsidRDefault="00000000">
      <w:pPr>
        <w:numPr>
          <w:ilvl w:val="0"/>
          <w:numId w:val="44"/>
        </w:numPr>
        <w:spacing w:line="360" w:lineRule="auto"/>
        <w:rPr>
          <w:rFonts w:hint="eastAsia"/>
          <w:sz w:val="24"/>
          <w:szCs w:val="24"/>
          <w:lang w:val="en-US"/>
        </w:rPr>
      </w:pPr>
      <w:r>
        <w:rPr>
          <w:rFonts w:hint="eastAsia"/>
          <w:sz w:val="24"/>
          <w:szCs w:val="24"/>
          <w:lang w:val="en-US"/>
        </w:rPr>
        <w:t>省赛的成绩复核并经由监督</w:t>
      </w:r>
      <w:proofErr w:type="gramStart"/>
      <w:r>
        <w:rPr>
          <w:rFonts w:hint="eastAsia"/>
          <w:sz w:val="24"/>
          <w:szCs w:val="24"/>
          <w:lang w:val="en-US"/>
        </w:rPr>
        <w:t>仲裁组</w:t>
      </w:r>
      <w:proofErr w:type="gramEnd"/>
      <w:r>
        <w:rPr>
          <w:rFonts w:hint="eastAsia"/>
          <w:sz w:val="24"/>
          <w:szCs w:val="24"/>
          <w:lang w:val="en-US"/>
        </w:rPr>
        <w:t>和大赛执委会签字确认后，公示3日。</w:t>
      </w:r>
    </w:p>
    <w:p w14:paraId="67EB7577" w14:textId="002C6E53" w:rsidR="00E25E3A" w:rsidRPr="00F25C88" w:rsidRDefault="00000000" w:rsidP="00F25C88">
      <w:pPr>
        <w:numPr>
          <w:ilvl w:val="0"/>
          <w:numId w:val="44"/>
        </w:numPr>
        <w:spacing w:line="360" w:lineRule="auto"/>
        <w:rPr>
          <w:rFonts w:hint="eastAsia"/>
          <w:sz w:val="24"/>
          <w:szCs w:val="24"/>
          <w:lang w:val="en-US"/>
        </w:rPr>
      </w:pPr>
      <w:r>
        <w:rPr>
          <w:rFonts w:hint="eastAsia"/>
          <w:sz w:val="24"/>
          <w:szCs w:val="24"/>
          <w:lang w:val="en-US"/>
        </w:rPr>
        <w:t>公示期间由监督</w:t>
      </w:r>
      <w:proofErr w:type="gramStart"/>
      <w:r>
        <w:rPr>
          <w:rFonts w:hint="eastAsia"/>
          <w:sz w:val="24"/>
          <w:szCs w:val="24"/>
          <w:lang w:val="en-US"/>
        </w:rPr>
        <w:t>仲裁组</w:t>
      </w:r>
      <w:proofErr w:type="gramEnd"/>
      <w:r>
        <w:rPr>
          <w:rFonts w:hint="eastAsia"/>
          <w:sz w:val="24"/>
          <w:szCs w:val="24"/>
          <w:lang w:val="en-US"/>
        </w:rPr>
        <w:t>接受申诉，并进行核查。</w:t>
      </w:r>
    </w:p>
    <w:p w14:paraId="4F064AF8" w14:textId="77777777" w:rsidR="00E25E3A" w:rsidRDefault="00000000">
      <w:pPr>
        <w:pStyle w:val="20"/>
        <w:numPr>
          <w:ilvl w:val="0"/>
          <w:numId w:val="42"/>
        </w:numPr>
        <w:spacing w:before="156" w:after="156"/>
        <w:rPr>
          <w:lang w:val="en-US"/>
        </w:rPr>
      </w:pPr>
      <w:r>
        <w:rPr>
          <w:rFonts w:hint="eastAsia"/>
          <w:lang w:val="en-US"/>
        </w:rPr>
        <w:t>比赛环境</w:t>
      </w:r>
    </w:p>
    <w:p w14:paraId="4F5A13C1" w14:textId="1B815410" w:rsidR="00E25E3A" w:rsidRDefault="00000000" w:rsidP="00F25C88">
      <w:pPr>
        <w:spacing w:line="360" w:lineRule="auto"/>
        <w:ind w:firstLineChars="200" w:firstLine="480"/>
        <w:rPr>
          <w:rFonts w:hint="eastAsia"/>
          <w:sz w:val="24"/>
          <w:szCs w:val="24"/>
          <w:lang w:val="en-US"/>
        </w:rPr>
      </w:pPr>
      <w:r>
        <w:rPr>
          <w:rFonts w:hint="eastAsia"/>
          <w:sz w:val="24"/>
          <w:szCs w:val="24"/>
          <w:lang w:val="en-US"/>
        </w:rPr>
        <w:t>为保障大赛顺利进行，赛前由大赛执委会组织专门工作组负责考察并确定赛场。由专门工作组和技术工作组配合，根据大赛的标准和条件进行赛场环境检查、软件测试和整体验收。</w:t>
      </w:r>
    </w:p>
    <w:p w14:paraId="4DB4B4BF" w14:textId="77777777" w:rsidR="00E25E3A" w:rsidRDefault="00000000">
      <w:pPr>
        <w:pStyle w:val="20"/>
        <w:numPr>
          <w:ilvl w:val="0"/>
          <w:numId w:val="42"/>
        </w:numPr>
        <w:spacing w:before="156" w:after="156"/>
        <w:rPr>
          <w:lang w:val="en-US"/>
        </w:rPr>
      </w:pPr>
      <w:r>
        <w:rPr>
          <w:rFonts w:hint="eastAsia"/>
          <w:lang w:val="en-US"/>
        </w:rPr>
        <w:t>成绩公布</w:t>
      </w:r>
    </w:p>
    <w:p w14:paraId="57078114" w14:textId="54E457E5" w:rsidR="00E25E3A" w:rsidRDefault="00000000" w:rsidP="00F25C88">
      <w:pPr>
        <w:spacing w:line="360" w:lineRule="auto"/>
        <w:ind w:firstLineChars="200" w:firstLine="480"/>
        <w:rPr>
          <w:rFonts w:hint="eastAsia"/>
          <w:sz w:val="24"/>
          <w:szCs w:val="24"/>
          <w:lang w:val="en-US"/>
        </w:rPr>
      </w:pPr>
      <w:r>
        <w:rPr>
          <w:rFonts w:hint="eastAsia"/>
          <w:sz w:val="24"/>
          <w:szCs w:val="24"/>
          <w:lang w:val="en-US"/>
        </w:rPr>
        <w:t>大赛的省赛成绩、最终成绩和排名，以及大赛获奖信息，在WPS办公软件系统或河北省职业院校技能大赛官方平台进行公示和公布。</w:t>
      </w:r>
    </w:p>
    <w:p w14:paraId="55EFD174" w14:textId="77777777" w:rsidR="00E25E3A" w:rsidRDefault="00000000">
      <w:pPr>
        <w:pStyle w:val="1"/>
        <w:rPr>
          <w:rFonts w:hint="eastAsia"/>
          <w:lang w:val="en-US"/>
        </w:rPr>
      </w:pPr>
      <w:r>
        <w:rPr>
          <w:rFonts w:hint="eastAsia"/>
          <w:lang w:val="en-US"/>
        </w:rPr>
        <w:t>申诉与仲裁</w:t>
      </w:r>
    </w:p>
    <w:p w14:paraId="6C432C46"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在比赛过程中若出现有失公正或有关人员违规等现象，</w:t>
      </w:r>
      <w:bookmarkStart w:id="4" w:name="_Hlk216384662"/>
      <w:r>
        <w:rPr>
          <w:rFonts w:hint="eastAsia"/>
          <w:sz w:val="24"/>
          <w:szCs w:val="24"/>
          <w:lang w:val="en-US"/>
        </w:rPr>
        <w:t>学校负责人可在比赛结束后2小时之内向监督</w:t>
      </w:r>
      <w:proofErr w:type="gramStart"/>
      <w:r>
        <w:rPr>
          <w:rFonts w:hint="eastAsia"/>
          <w:sz w:val="24"/>
          <w:szCs w:val="24"/>
          <w:lang w:val="en-US"/>
        </w:rPr>
        <w:t>仲裁组</w:t>
      </w:r>
      <w:proofErr w:type="gramEnd"/>
      <w:r>
        <w:rPr>
          <w:rFonts w:hint="eastAsia"/>
          <w:sz w:val="24"/>
          <w:szCs w:val="24"/>
          <w:lang w:val="en-US"/>
        </w:rPr>
        <w:t>提出书面申诉，申诉书</w:t>
      </w:r>
      <w:proofErr w:type="gramStart"/>
      <w:r>
        <w:rPr>
          <w:rFonts w:hint="eastAsia"/>
          <w:sz w:val="24"/>
          <w:szCs w:val="24"/>
          <w:lang w:val="en-US"/>
        </w:rPr>
        <w:t>须学校</w:t>
      </w:r>
      <w:proofErr w:type="gramEnd"/>
      <w:r>
        <w:rPr>
          <w:rFonts w:hint="eastAsia"/>
          <w:sz w:val="24"/>
          <w:szCs w:val="24"/>
          <w:lang w:val="en-US"/>
        </w:rPr>
        <w:t>负责人和参赛选手及指导教师签字。在赛程成绩公示期间，学校负责人可以向监督</w:t>
      </w:r>
      <w:proofErr w:type="gramStart"/>
      <w:r>
        <w:rPr>
          <w:rFonts w:hint="eastAsia"/>
          <w:sz w:val="24"/>
          <w:szCs w:val="24"/>
          <w:lang w:val="en-US"/>
        </w:rPr>
        <w:t>仲裁组</w:t>
      </w:r>
      <w:proofErr w:type="gramEnd"/>
      <w:r>
        <w:rPr>
          <w:rFonts w:hint="eastAsia"/>
          <w:sz w:val="24"/>
          <w:szCs w:val="24"/>
          <w:lang w:val="en-US"/>
        </w:rPr>
        <w:t>提出书面申诉，申诉书</w:t>
      </w:r>
      <w:proofErr w:type="gramStart"/>
      <w:r>
        <w:rPr>
          <w:rFonts w:hint="eastAsia"/>
          <w:sz w:val="24"/>
          <w:szCs w:val="24"/>
          <w:lang w:val="en-US"/>
        </w:rPr>
        <w:t>须学校</w:t>
      </w:r>
      <w:proofErr w:type="gramEnd"/>
      <w:r>
        <w:rPr>
          <w:rFonts w:hint="eastAsia"/>
          <w:sz w:val="24"/>
          <w:szCs w:val="24"/>
          <w:lang w:val="en-US"/>
        </w:rPr>
        <w:t>负责人和参赛选手及指导教师（团体赛）签字。</w:t>
      </w:r>
      <w:bookmarkEnd w:id="4"/>
    </w:p>
    <w:p w14:paraId="5A303C49" w14:textId="1DF4D6E2" w:rsidR="00E25E3A" w:rsidRDefault="00000000" w:rsidP="00F25C88">
      <w:pPr>
        <w:spacing w:line="360" w:lineRule="auto"/>
        <w:ind w:firstLineChars="200" w:firstLine="480"/>
        <w:rPr>
          <w:rFonts w:hint="eastAsia"/>
          <w:sz w:val="24"/>
          <w:szCs w:val="24"/>
          <w:lang w:val="en-US"/>
        </w:rPr>
      </w:pPr>
      <w:r>
        <w:rPr>
          <w:rFonts w:hint="eastAsia"/>
          <w:sz w:val="24"/>
          <w:szCs w:val="24"/>
          <w:lang w:val="en-US"/>
        </w:rPr>
        <w:t>大赛采取两级仲裁机制。赛项设有大赛执委会和监督仲裁组，由大赛执委会选派人员参加监督仲裁组。赛项监督</w:t>
      </w:r>
      <w:proofErr w:type="gramStart"/>
      <w:r>
        <w:rPr>
          <w:rFonts w:hint="eastAsia"/>
          <w:sz w:val="24"/>
          <w:szCs w:val="24"/>
          <w:lang w:val="en-US"/>
        </w:rPr>
        <w:t>仲裁组</w:t>
      </w:r>
      <w:proofErr w:type="gramEnd"/>
      <w:r>
        <w:rPr>
          <w:rFonts w:hint="eastAsia"/>
          <w:sz w:val="24"/>
          <w:szCs w:val="24"/>
          <w:lang w:val="en-US"/>
        </w:rPr>
        <w:t>在接到申诉后的2小时内组织复议，并及时书面反馈复议结果。申诉方对复议结果仍有异议，可继续向大赛执委会提</w:t>
      </w:r>
      <w:r>
        <w:rPr>
          <w:rFonts w:hint="eastAsia"/>
          <w:sz w:val="24"/>
          <w:szCs w:val="24"/>
          <w:lang w:val="en-US"/>
        </w:rPr>
        <w:lastRenderedPageBreak/>
        <w:t>出书面申诉。以大赛执委会的仲裁结果为最终结果。</w:t>
      </w:r>
    </w:p>
    <w:p w14:paraId="0785A92B" w14:textId="77777777" w:rsidR="00E25E3A" w:rsidRDefault="00000000">
      <w:pPr>
        <w:pStyle w:val="1"/>
        <w:rPr>
          <w:rFonts w:hint="eastAsia"/>
          <w:lang w:val="en-US"/>
        </w:rPr>
      </w:pPr>
      <w:r>
        <w:rPr>
          <w:rFonts w:hint="eastAsia"/>
          <w:lang w:val="en-US"/>
        </w:rPr>
        <w:t>防疫与安全</w:t>
      </w:r>
    </w:p>
    <w:p w14:paraId="2DB798A2" w14:textId="77777777" w:rsidR="00E25E3A" w:rsidRDefault="00000000">
      <w:pPr>
        <w:numPr>
          <w:ilvl w:val="0"/>
          <w:numId w:val="45"/>
        </w:numPr>
        <w:spacing w:line="360" w:lineRule="auto"/>
        <w:ind w:firstLineChars="200" w:firstLine="480"/>
        <w:rPr>
          <w:rFonts w:hint="eastAsia"/>
          <w:sz w:val="24"/>
          <w:szCs w:val="24"/>
          <w:lang w:val="en-US"/>
        </w:rPr>
      </w:pPr>
      <w:r>
        <w:rPr>
          <w:rFonts w:hint="eastAsia"/>
          <w:sz w:val="24"/>
          <w:szCs w:val="24"/>
          <w:lang w:val="en-US"/>
        </w:rPr>
        <w:t>严格遵循国家卫生健康委员会高校防疫工作要求及承办地防疫规定，全面落实防疫举措，同步做好各类安全保障，确保活动有序推进。</w:t>
      </w:r>
    </w:p>
    <w:p w14:paraId="52E7AE4A" w14:textId="694BD9F1" w:rsidR="00E25E3A" w:rsidRPr="00F25C88" w:rsidRDefault="00000000" w:rsidP="00F25C88">
      <w:pPr>
        <w:numPr>
          <w:ilvl w:val="0"/>
          <w:numId w:val="45"/>
        </w:numPr>
        <w:spacing w:line="360" w:lineRule="auto"/>
        <w:ind w:firstLineChars="200" w:firstLine="480"/>
        <w:rPr>
          <w:rFonts w:hint="eastAsia"/>
          <w:sz w:val="24"/>
          <w:szCs w:val="24"/>
          <w:lang w:val="en-US"/>
        </w:rPr>
      </w:pPr>
      <w:r>
        <w:rPr>
          <w:rFonts w:hint="eastAsia"/>
          <w:sz w:val="24"/>
          <w:szCs w:val="24"/>
          <w:lang w:val="en-US"/>
        </w:rPr>
        <w:t>切实保障</w:t>
      </w:r>
      <w:proofErr w:type="gramStart"/>
      <w:r>
        <w:rPr>
          <w:rFonts w:hint="eastAsia"/>
          <w:sz w:val="24"/>
          <w:szCs w:val="24"/>
          <w:lang w:val="en-US"/>
        </w:rPr>
        <w:t>竞赛全</w:t>
      </w:r>
      <w:proofErr w:type="gramEnd"/>
      <w:r>
        <w:rPr>
          <w:rFonts w:hint="eastAsia"/>
          <w:sz w:val="24"/>
          <w:szCs w:val="24"/>
          <w:lang w:val="en-US"/>
        </w:rPr>
        <w:t>流程安全，涵盖参赛人员出行、食宿、比赛期间等人身安全。参赛人员需自行购买相关保险，筑牢安全防护屏障。</w:t>
      </w:r>
    </w:p>
    <w:p w14:paraId="79423190" w14:textId="710FA946" w:rsidR="00E25E3A" w:rsidRPr="00F25C88" w:rsidRDefault="00000000" w:rsidP="00F25C88">
      <w:pPr>
        <w:pStyle w:val="1"/>
        <w:rPr>
          <w:rFonts w:hint="eastAsia"/>
          <w:lang w:val="en-US"/>
        </w:rPr>
      </w:pPr>
      <w:r>
        <w:rPr>
          <w:rFonts w:hint="eastAsia"/>
          <w:lang w:val="en-US"/>
        </w:rPr>
        <w:t>收费标准</w:t>
      </w:r>
    </w:p>
    <w:p w14:paraId="36F6C2EE" w14:textId="00DDCE68" w:rsidR="00E25E3A" w:rsidRPr="00F25C88" w:rsidRDefault="00000000" w:rsidP="00F25C88">
      <w:pPr>
        <w:spacing w:line="360" w:lineRule="auto"/>
        <w:ind w:firstLineChars="200" w:firstLine="480"/>
        <w:rPr>
          <w:rFonts w:hint="eastAsia"/>
          <w:sz w:val="24"/>
          <w:szCs w:val="24"/>
          <w:lang w:val="en-US"/>
        </w:rPr>
      </w:pPr>
      <w:r>
        <w:rPr>
          <w:rFonts w:hint="eastAsia"/>
          <w:sz w:val="24"/>
          <w:szCs w:val="24"/>
          <w:lang w:val="en-US"/>
        </w:rPr>
        <w:t>比赛期间参赛人员的食宿费用自理，按所在单位财务要求及标准进行报销。</w:t>
      </w:r>
    </w:p>
    <w:p w14:paraId="33A0FADB" w14:textId="77777777" w:rsidR="00E25E3A" w:rsidRDefault="00000000">
      <w:pPr>
        <w:pStyle w:val="1"/>
        <w:rPr>
          <w:rFonts w:hint="eastAsia"/>
          <w:lang w:val="en-US"/>
        </w:rPr>
      </w:pPr>
      <w:r>
        <w:rPr>
          <w:rFonts w:hint="eastAsia"/>
          <w:lang w:val="en-US"/>
        </w:rPr>
        <w:t>联系方式</w:t>
      </w:r>
    </w:p>
    <w:p w14:paraId="41C46798" w14:textId="77777777" w:rsidR="00E25E3A" w:rsidRDefault="00000000">
      <w:pPr>
        <w:pStyle w:val="20"/>
        <w:spacing w:before="156" w:after="156"/>
      </w:pPr>
      <w:r>
        <w:rPr>
          <w:rFonts w:hint="eastAsia"/>
        </w:rPr>
        <w:t>（一）</w:t>
      </w:r>
      <w:r>
        <w:rPr>
          <w:rFonts w:hint="eastAsia"/>
          <w:lang w:val="en-US"/>
        </w:rPr>
        <w:t>比赛联系方式</w:t>
      </w:r>
    </w:p>
    <w:p w14:paraId="26C7095D" w14:textId="47E3BAA7" w:rsidR="00E25E3A" w:rsidRDefault="00000000">
      <w:pPr>
        <w:pStyle w:val="20"/>
        <w:spacing w:before="156" w:after="156"/>
        <w:ind w:firstLineChars="300" w:firstLine="720"/>
        <w:rPr>
          <w:rFonts w:ascii="仿宋" w:hAnsi="仿宋" w:hint="eastAsia"/>
          <w:szCs w:val="24"/>
          <w:lang w:val="en-US"/>
        </w:rPr>
      </w:pPr>
      <w:r>
        <w:rPr>
          <w:rFonts w:ascii="仿宋" w:hAnsi="仿宋" w:hint="eastAsia"/>
          <w:szCs w:val="24"/>
          <w:lang w:val="en-US"/>
        </w:rPr>
        <w:t>QQ群号：</w:t>
      </w:r>
      <w:bookmarkStart w:id="5" w:name="_Hlk216384922"/>
      <w:r w:rsidR="00A807D9" w:rsidRPr="00A807D9">
        <w:rPr>
          <w:rFonts w:ascii="仿宋" w:hAnsi="仿宋" w:hint="eastAsia"/>
          <w:szCs w:val="24"/>
          <w:lang w:val="en-US"/>
        </w:rPr>
        <w:t>1063397614</w:t>
      </w:r>
      <w:bookmarkEnd w:id="5"/>
    </w:p>
    <w:p w14:paraId="3CBEF1C7" w14:textId="77777777" w:rsidR="00E25E3A" w:rsidRDefault="00000000">
      <w:pPr>
        <w:pStyle w:val="20"/>
        <w:spacing w:before="156" w:after="156"/>
        <w:rPr>
          <w:lang w:val="en-US"/>
        </w:rPr>
      </w:pPr>
      <w:r>
        <w:rPr>
          <w:rFonts w:hint="eastAsia"/>
        </w:rPr>
        <w:t>（二）承办</w:t>
      </w:r>
      <w:r>
        <w:rPr>
          <w:rFonts w:hint="eastAsia"/>
          <w:lang w:val="en-US"/>
        </w:rPr>
        <w:t>机构</w:t>
      </w:r>
      <w:r>
        <w:rPr>
          <w:rFonts w:hint="eastAsia"/>
        </w:rPr>
        <w:t>联系方式</w:t>
      </w:r>
    </w:p>
    <w:p w14:paraId="557E3504" w14:textId="38159C7F" w:rsidR="00511FF1" w:rsidRPr="00511FF1" w:rsidRDefault="00511FF1" w:rsidP="00511FF1">
      <w:pPr>
        <w:widowControl/>
        <w:shd w:val="clear" w:color="auto" w:fill="FFFFFF"/>
        <w:spacing w:line="560" w:lineRule="exact"/>
        <w:ind w:firstLineChars="200" w:firstLine="480"/>
        <w:rPr>
          <w:rFonts w:hint="eastAsia"/>
          <w:sz w:val="24"/>
          <w:szCs w:val="24"/>
          <w:lang w:val="en-US"/>
        </w:rPr>
      </w:pPr>
      <w:r w:rsidRPr="00511FF1">
        <w:rPr>
          <w:rFonts w:hint="eastAsia"/>
          <w:sz w:val="24"/>
          <w:szCs w:val="24"/>
          <w:lang w:val="en-US"/>
        </w:rPr>
        <w:t>报名联系人及电话</w:t>
      </w:r>
      <w:r>
        <w:rPr>
          <w:rFonts w:hint="eastAsia"/>
          <w:sz w:val="24"/>
          <w:szCs w:val="24"/>
          <w:lang w:val="en-US"/>
        </w:rPr>
        <w:t>：贾</w:t>
      </w:r>
      <w:r w:rsidRPr="00511FF1">
        <w:rPr>
          <w:rFonts w:hint="eastAsia"/>
          <w:sz w:val="24"/>
          <w:szCs w:val="24"/>
          <w:lang w:val="en-US"/>
        </w:rPr>
        <w:t>老师 15</w:t>
      </w:r>
      <w:r>
        <w:rPr>
          <w:rFonts w:hint="eastAsia"/>
          <w:sz w:val="24"/>
          <w:szCs w:val="24"/>
          <w:lang w:val="en-US"/>
        </w:rPr>
        <w:t>130691886</w:t>
      </w:r>
    </w:p>
    <w:p w14:paraId="65C4C440" w14:textId="4C1CA289" w:rsidR="00511FF1" w:rsidRPr="00511FF1" w:rsidRDefault="00511FF1" w:rsidP="00511FF1">
      <w:pPr>
        <w:widowControl/>
        <w:shd w:val="clear" w:color="auto" w:fill="FFFFFF"/>
        <w:spacing w:line="560" w:lineRule="exact"/>
        <w:ind w:firstLineChars="1100" w:firstLine="2640"/>
        <w:rPr>
          <w:rFonts w:hint="eastAsia"/>
          <w:sz w:val="24"/>
          <w:szCs w:val="24"/>
          <w:lang w:val="en-US"/>
        </w:rPr>
      </w:pPr>
      <w:r>
        <w:rPr>
          <w:rFonts w:hint="eastAsia"/>
          <w:sz w:val="24"/>
          <w:szCs w:val="24"/>
          <w:lang w:val="en-US"/>
        </w:rPr>
        <w:t>孙</w:t>
      </w:r>
      <w:r w:rsidRPr="00511FF1">
        <w:rPr>
          <w:rFonts w:hint="eastAsia"/>
          <w:sz w:val="24"/>
          <w:szCs w:val="24"/>
          <w:lang w:val="en-US"/>
        </w:rPr>
        <w:t xml:space="preserve">老师 </w:t>
      </w:r>
      <w:bookmarkStart w:id="6" w:name="_Hlk216384904"/>
      <w:r w:rsidRPr="00511FF1">
        <w:rPr>
          <w:rFonts w:hint="eastAsia"/>
          <w:sz w:val="24"/>
          <w:szCs w:val="24"/>
          <w:lang w:val="en-US"/>
        </w:rPr>
        <w:t>1</w:t>
      </w:r>
      <w:r>
        <w:rPr>
          <w:rFonts w:hint="eastAsia"/>
          <w:sz w:val="24"/>
          <w:szCs w:val="24"/>
          <w:lang w:val="en-US"/>
        </w:rPr>
        <w:t>5632390224</w:t>
      </w:r>
      <w:bookmarkEnd w:id="6"/>
    </w:p>
    <w:p w14:paraId="6170E6A9" w14:textId="77777777" w:rsidR="00E25E3A" w:rsidRDefault="00000000">
      <w:pPr>
        <w:pStyle w:val="20"/>
        <w:spacing w:before="156" w:after="156"/>
        <w:rPr>
          <w:lang w:val="en-US"/>
        </w:rPr>
      </w:pPr>
      <w:r>
        <w:rPr>
          <w:rFonts w:hint="eastAsia"/>
          <w:lang w:val="en-US"/>
        </w:rPr>
        <w:t>（三）技术支持联系方式</w:t>
      </w:r>
    </w:p>
    <w:p w14:paraId="434DBA42"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联系人：刘老师</w:t>
      </w:r>
    </w:p>
    <w:p w14:paraId="17EF6027" w14:textId="77777777" w:rsidR="00E25E3A" w:rsidRDefault="00000000">
      <w:pPr>
        <w:spacing w:line="360" w:lineRule="auto"/>
        <w:ind w:firstLineChars="200" w:firstLine="480"/>
        <w:rPr>
          <w:rFonts w:hint="eastAsia"/>
          <w:sz w:val="24"/>
          <w:szCs w:val="24"/>
          <w:lang w:val="en-US"/>
        </w:rPr>
      </w:pPr>
      <w:r>
        <w:rPr>
          <w:rFonts w:hint="eastAsia"/>
          <w:sz w:val="24"/>
          <w:szCs w:val="24"/>
          <w:lang w:val="en-US"/>
        </w:rPr>
        <w:t>联系方式：15530160541</w:t>
      </w:r>
    </w:p>
    <w:p w14:paraId="55487A67" w14:textId="77777777" w:rsidR="00E25E3A" w:rsidRDefault="00E25E3A">
      <w:pPr>
        <w:rPr>
          <w:rFonts w:hint="eastAsia"/>
          <w:sz w:val="24"/>
          <w:szCs w:val="24"/>
        </w:rPr>
      </w:pPr>
    </w:p>
    <w:p w14:paraId="588CB123" w14:textId="77777777" w:rsidR="00E25E3A" w:rsidRDefault="00000000">
      <w:pPr>
        <w:rPr>
          <w:rFonts w:hint="eastAsia"/>
          <w:lang w:val="en-US"/>
        </w:rPr>
      </w:pPr>
      <w:r>
        <w:rPr>
          <w:rFonts w:hint="eastAsia"/>
          <w:lang w:val="en-US"/>
        </w:rPr>
        <w:br w:type="page"/>
      </w:r>
    </w:p>
    <w:p w14:paraId="28745EE3" w14:textId="77777777" w:rsidR="00E25E3A" w:rsidRDefault="00000000">
      <w:pPr>
        <w:pStyle w:val="1"/>
        <w:numPr>
          <w:ilvl w:val="0"/>
          <w:numId w:val="0"/>
        </w:numPr>
        <w:rPr>
          <w:rFonts w:hint="eastAsia"/>
          <w:sz w:val="24"/>
          <w:szCs w:val="24"/>
          <w:lang w:val="en-US"/>
        </w:rPr>
      </w:pPr>
      <w:r>
        <w:rPr>
          <w:rFonts w:hint="eastAsia"/>
          <w:sz w:val="30"/>
          <w:szCs w:val="30"/>
          <w:lang w:val="en-US"/>
        </w:rPr>
        <w:lastRenderedPageBreak/>
        <w:t>附件：WPS办公应用职业技能大赛</w:t>
      </w:r>
      <w:r>
        <w:rPr>
          <w:rFonts w:hint="eastAsia"/>
          <w:sz w:val="30"/>
          <w:szCs w:val="30"/>
        </w:rPr>
        <w:t>评分</w:t>
      </w:r>
      <w:r>
        <w:rPr>
          <w:rFonts w:hint="eastAsia"/>
          <w:sz w:val="30"/>
          <w:szCs w:val="30"/>
          <w:lang w:val="en-US"/>
        </w:rPr>
        <w:t>参考</w:t>
      </w:r>
      <w:r>
        <w:rPr>
          <w:rFonts w:hint="eastAsia"/>
          <w:sz w:val="30"/>
          <w:szCs w:val="30"/>
        </w:rPr>
        <w:t>细则</w:t>
      </w:r>
    </w:p>
    <w:tbl>
      <w:tblPr>
        <w:tblW w:w="4998" w:type="pct"/>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738"/>
        <w:gridCol w:w="1575"/>
        <w:gridCol w:w="5531"/>
        <w:gridCol w:w="699"/>
      </w:tblGrid>
      <w:tr w:rsidR="00E25E3A" w14:paraId="34A8FECB" w14:textId="77777777">
        <w:trPr>
          <w:trHeight w:val="585"/>
        </w:trPr>
        <w:tc>
          <w:tcPr>
            <w:tcW w:w="432" w:type="pct"/>
            <w:tcBorders>
              <w:tl2br w:val="nil"/>
              <w:tr2bl w:val="nil"/>
            </w:tcBorders>
            <w:tcMar>
              <w:top w:w="120" w:type="dxa"/>
              <w:left w:w="120" w:type="dxa"/>
              <w:bottom w:w="120" w:type="dxa"/>
              <w:right w:w="120" w:type="dxa"/>
            </w:tcMar>
            <w:vAlign w:val="center"/>
          </w:tcPr>
          <w:p w14:paraId="1368F5C5" w14:textId="77777777" w:rsidR="00E25E3A" w:rsidRDefault="00000000">
            <w:pPr>
              <w:widowControl/>
              <w:jc w:val="center"/>
              <w:textAlignment w:val="top"/>
              <w:rPr>
                <w:rFonts w:hint="eastAsia"/>
                <w:b/>
                <w:bCs/>
                <w:sz w:val="20"/>
                <w:szCs w:val="20"/>
              </w:rPr>
            </w:pPr>
            <w:r>
              <w:rPr>
                <w:rFonts w:hint="eastAsia"/>
                <w:b/>
                <w:bCs/>
                <w:sz w:val="20"/>
                <w:szCs w:val="20"/>
                <w:lang w:val="en-US" w:bidi="ar"/>
              </w:rPr>
              <w:t>组成部分</w:t>
            </w:r>
          </w:p>
        </w:tc>
        <w:tc>
          <w:tcPr>
            <w:tcW w:w="922" w:type="pct"/>
            <w:tcBorders>
              <w:tl2br w:val="nil"/>
              <w:tr2bl w:val="nil"/>
            </w:tcBorders>
            <w:tcMar>
              <w:top w:w="120" w:type="dxa"/>
              <w:left w:w="120" w:type="dxa"/>
              <w:bottom w:w="120" w:type="dxa"/>
              <w:right w:w="120" w:type="dxa"/>
            </w:tcMar>
            <w:vAlign w:val="center"/>
          </w:tcPr>
          <w:p w14:paraId="3CA94F19" w14:textId="77777777" w:rsidR="00E25E3A" w:rsidRDefault="00000000">
            <w:pPr>
              <w:widowControl/>
              <w:jc w:val="center"/>
              <w:textAlignment w:val="top"/>
              <w:rPr>
                <w:rFonts w:hint="eastAsia"/>
                <w:b/>
                <w:bCs/>
                <w:sz w:val="20"/>
                <w:szCs w:val="20"/>
              </w:rPr>
            </w:pPr>
            <w:r>
              <w:rPr>
                <w:rFonts w:hint="eastAsia"/>
                <w:b/>
                <w:bCs/>
                <w:sz w:val="20"/>
                <w:szCs w:val="20"/>
                <w:lang w:val="en-US" w:bidi="ar"/>
              </w:rPr>
              <w:t>评分要素</w:t>
            </w:r>
          </w:p>
        </w:tc>
        <w:tc>
          <w:tcPr>
            <w:tcW w:w="3236" w:type="pct"/>
            <w:tcBorders>
              <w:tl2br w:val="nil"/>
              <w:tr2bl w:val="nil"/>
            </w:tcBorders>
            <w:tcMar>
              <w:top w:w="120" w:type="dxa"/>
              <w:left w:w="120" w:type="dxa"/>
              <w:bottom w:w="120" w:type="dxa"/>
              <w:right w:w="120" w:type="dxa"/>
            </w:tcMar>
            <w:vAlign w:val="center"/>
          </w:tcPr>
          <w:p w14:paraId="464C4554" w14:textId="77777777" w:rsidR="00E25E3A" w:rsidRDefault="00000000">
            <w:pPr>
              <w:widowControl/>
              <w:jc w:val="center"/>
              <w:textAlignment w:val="top"/>
              <w:rPr>
                <w:rFonts w:hint="eastAsia"/>
                <w:b/>
                <w:bCs/>
                <w:sz w:val="20"/>
                <w:szCs w:val="20"/>
              </w:rPr>
            </w:pPr>
            <w:r>
              <w:rPr>
                <w:rFonts w:hint="eastAsia"/>
                <w:b/>
                <w:bCs/>
                <w:sz w:val="20"/>
                <w:szCs w:val="20"/>
                <w:lang w:val="en-US" w:bidi="ar"/>
              </w:rPr>
              <w:t>评分标准</w:t>
            </w:r>
          </w:p>
        </w:tc>
        <w:tc>
          <w:tcPr>
            <w:tcW w:w="409" w:type="pct"/>
            <w:tcBorders>
              <w:tl2br w:val="nil"/>
              <w:tr2bl w:val="nil"/>
            </w:tcBorders>
            <w:tcMar>
              <w:top w:w="120" w:type="dxa"/>
              <w:left w:w="120" w:type="dxa"/>
              <w:bottom w:w="120" w:type="dxa"/>
              <w:right w:w="120" w:type="dxa"/>
            </w:tcMar>
            <w:vAlign w:val="center"/>
          </w:tcPr>
          <w:p w14:paraId="770C79C9" w14:textId="77777777" w:rsidR="00E25E3A" w:rsidRDefault="00000000">
            <w:pPr>
              <w:widowControl/>
              <w:jc w:val="center"/>
              <w:textAlignment w:val="top"/>
              <w:rPr>
                <w:rFonts w:hint="eastAsia"/>
                <w:b/>
                <w:bCs/>
                <w:sz w:val="20"/>
                <w:szCs w:val="20"/>
                <w:lang w:val="en-US"/>
              </w:rPr>
            </w:pPr>
            <w:r>
              <w:rPr>
                <w:rFonts w:hint="eastAsia"/>
                <w:b/>
                <w:bCs/>
                <w:sz w:val="20"/>
                <w:szCs w:val="20"/>
                <w:lang w:val="en-US" w:bidi="ar"/>
              </w:rPr>
              <w:t>分值</w:t>
            </w:r>
          </w:p>
        </w:tc>
      </w:tr>
      <w:tr w:rsidR="00E25E3A" w14:paraId="37888704" w14:textId="77777777">
        <w:trPr>
          <w:trHeight w:val="585"/>
        </w:trPr>
        <w:tc>
          <w:tcPr>
            <w:tcW w:w="432" w:type="pct"/>
            <w:tcBorders>
              <w:tl2br w:val="nil"/>
              <w:tr2bl w:val="nil"/>
            </w:tcBorders>
            <w:tcMar>
              <w:top w:w="120" w:type="dxa"/>
              <w:left w:w="120" w:type="dxa"/>
              <w:bottom w:w="120" w:type="dxa"/>
              <w:right w:w="120" w:type="dxa"/>
            </w:tcMar>
            <w:vAlign w:val="center"/>
          </w:tcPr>
          <w:p w14:paraId="52438571" w14:textId="77777777" w:rsidR="00E25E3A" w:rsidRDefault="00000000">
            <w:pPr>
              <w:widowControl/>
              <w:jc w:val="center"/>
              <w:textAlignment w:val="top"/>
              <w:rPr>
                <w:rFonts w:hint="eastAsia"/>
                <w:sz w:val="20"/>
                <w:szCs w:val="20"/>
              </w:rPr>
            </w:pPr>
            <w:r>
              <w:rPr>
                <w:rFonts w:hint="eastAsia"/>
                <w:sz w:val="20"/>
                <w:szCs w:val="20"/>
                <w:lang w:val="en-US" w:bidi="ar"/>
              </w:rPr>
              <w:t>WPS文档模块</w:t>
            </w:r>
          </w:p>
        </w:tc>
        <w:tc>
          <w:tcPr>
            <w:tcW w:w="922" w:type="pct"/>
            <w:tcBorders>
              <w:tl2br w:val="nil"/>
              <w:tr2bl w:val="nil"/>
            </w:tcBorders>
            <w:tcMar>
              <w:top w:w="120" w:type="dxa"/>
              <w:left w:w="120" w:type="dxa"/>
              <w:bottom w:w="120" w:type="dxa"/>
              <w:right w:w="120" w:type="dxa"/>
            </w:tcMar>
            <w:vAlign w:val="center"/>
          </w:tcPr>
          <w:p w14:paraId="036315C6" w14:textId="77777777" w:rsidR="00E25E3A" w:rsidRDefault="00000000">
            <w:pPr>
              <w:widowControl/>
              <w:jc w:val="center"/>
              <w:textAlignment w:val="top"/>
              <w:rPr>
                <w:rFonts w:hint="eastAsia"/>
                <w:sz w:val="20"/>
                <w:szCs w:val="20"/>
              </w:rPr>
            </w:pPr>
            <w:r>
              <w:rPr>
                <w:rFonts w:hint="eastAsia"/>
                <w:sz w:val="20"/>
                <w:szCs w:val="20"/>
                <w:lang w:val="en-US" w:bidi="ar"/>
              </w:rPr>
              <w:t>内容完整性、格式规范性、编辑效率、细节准确性</w:t>
            </w:r>
          </w:p>
        </w:tc>
        <w:tc>
          <w:tcPr>
            <w:tcW w:w="3236" w:type="pct"/>
            <w:tcBorders>
              <w:tl2br w:val="nil"/>
              <w:tr2bl w:val="nil"/>
            </w:tcBorders>
            <w:tcMar>
              <w:top w:w="120" w:type="dxa"/>
              <w:left w:w="120" w:type="dxa"/>
              <w:bottom w:w="120" w:type="dxa"/>
              <w:right w:w="120" w:type="dxa"/>
            </w:tcMar>
            <w:vAlign w:val="center"/>
          </w:tcPr>
          <w:p w14:paraId="0B46F89E"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内容完整覆盖命题要求，无遗漏核心信息；（6分）</w:t>
            </w:r>
          </w:p>
          <w:p w14:paraId="3CBC74E7"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格式统一规范，符合标准化排版要求，样式、多级列表、目录等应用规范；（6分）</w:t>
            </w:r>
          </w:p>
          <w:p w14:paraId="24DDA1E7"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熟练运用办公自动化技巧，长文档处理高效，操作逻辑清晰；（4分）</w:t>
            </w:r>
          </w:p>
          <w:p w14:paraId="6598E88B" w14:textId="77777777" w:rsidR="00E25E3A" w:rsidRDefault="00000000">
            <w:pPr>
              <w:widowControl/>
              <w:numPr>
                <w:ilvl w:val="0"/>
                <w:numId w:val="46"/>
              </w:numPr>
              <w:textAlignment w:val="top"/>
              <w:rPr>
                <w:rFonts w:hint="eastAsia"/>
                <w:sz w:val="20"/>
                <w:szCs w:val="20"/>
              </w:rPr>
            </w:pPr>
            <w:r>
              <w:rPr>
                <w:rFonts w:hint="eastAsia"/>
                <w:sz w:val="20"/>
                <w:szCs w:val="20"/>
                <w:lang w:val="en-US" w:bidi="ar"/>
              </w:rPr>
              <w:t>图文混排美观，图注、交叉引用等细节准确无误。（4分）</w:t>
            </w:r>
          </w:p>
        </w:tc>
        <w:tc>
          <w:tcPr>
            <w:tcW w:w="409" w:type="pct"/>
            <w:tcBorders>
              <w:tl2br w:val="nil"/>
              <w:tr2bl w:val="nil"/>
            </w:tcBorders>
            <w:tcMar>
              <w:top w:w="120" w:type="dxa"/>
              <w:left w:w="120" w:type="dxa"/>
              <w:bottom w:w="120" w:type="dxa"/>
              <w:right w:w="120" w:type="dxa"/>
            </w:tcMar>
            <w:vAlign w:val="center"/>
          </w:tcPr>
          <w:p w14:paraId="361DFD3B" w14:textId="77777777" w:rsidR="00E25E3A" w:rsidRDefault="00000000">
            <w:pPr>
              <w:widowControl/>
              <w:jc w:val="center"/>
              <w:textAlignment w:val="top"/>
              <w:rPr>
                <w:rFonts w:hint="eastAsia"/>
                <w:sz w:val="20"/>
                <w:szCs w:val="20"/>
                <w:lang w:val="en-US"/>
              </w:rPr>
            </w:pPr>
            <w:r>
              <w:rPr>
                <w:rFonts w:hint="eastAsia"/>
                <w:sz w:val="20"/>
                <w:szCs w:val="20"/>
                <w:lang w:val="en-US" w:bidi="ar"/>
              </w:rPr>
              <w:t>20分</w:t>
            </w:r>
          </w:p>
        </w:tc>
      </w:tr>
      <w:tr w:rsidR="00E25E3A" w14:paraId="4432287B" w14:textId="77777777">
        <w:trPr>
          <w:trHeight w:val="585"/>
        </w:trPr>
        <w:tc>
          <w:tcPr>
            <w:tcW w:w="432" w:type="pct"/>
            <w:tcBorders>
              <w:tl2br w:val="nil"/>
              <w:tr2bl w:val="nil"/>
            </w:tcBorders>
            <w:tcMar>
              <w:top w:w="120" w:type="dxa"/>
              <w:left w:w="120" w:type="dxa"/>
              <w:bottom w:w="120" w:type="dxa"/>
              <w:right w:w="120" w:type="dxa"/>
            </w:tcMar>
            <w:vAlign w:val="center"/>
          </w:tcPr>
          <w:p w14:paraId="0BB08257" w14:textId="77777777" w:rsidR="00E25E3A" w:rsidRDefault="00000000">
            <w:pPr>
              <w:widowControl/>
              <w:jc w:val="center"/>
              <w:textAlignment w:val="top"/>
              <w:rPr>
                <w:rFonts w:hint="eastAsia"/>
                <w:sz w:val="20"/>
                <w:szCs w:val="20"/>
              </w:rPr>
            </w:pPr>
            <w:r>
              <w:rPr>
                <w:rFonts w:hint="eastAsia"/>
                <w:sz w:val="20"/>
                <w:szCs w:val="20"/>
                <w:lang w:val="en-US" w:bidi="ar"/>
              </w:rPr>
              <w:t>WPS表格模块</w:t>
            </w:r>
          </w:p>
        </w:tc>
        <w:tc>
          <w:tcPr>
            <w:tcW w:w="922" w:type="pct"/>
            <w:tcBorders>
              <w:tl2br w:val="nil"/>
              <w:tr2bl w:val="nil"/>
            </w:tcBorders>
            <w:tcMar>
              <w:top w:w="120" w:type="dxa"/>
              <w:left w:w="120" w:type="dxa"/>
              <w:bottom w:w="120" w:type="dxa"/>
              <w:right w:w="120" w:type="dxa"/>
            </w:tcMar>
            <w:vAlign w:val="center"/>
          </w:tcPr>
          <w:p w14:paraId="0D850DF0" w14:textId="77777777" w:rsidR="00E25E3A" w:rsidRDefault="00000000">
            <w:pPr>
              <w:widowControl/>
              <w:jc w:val="center"/>
              <w:textAlignment w:val="top"/>
              <w:rPr>
                <w:rFonts w:hint="eastAsia"/>
                <w:sz w:val="20"/>
                <w:szCs w:val="20"/>
              </w:rPr>
            </w:pPr>
            <w:r>
              <w:rPr>
                <w:rFonts w:hint="eastAsia"/>
                <w:sz w:val="20"/>
                <w:szCs w:val="20"/>
                <w:lang w:val="en-US" w:bidi="ar"/>
              </w:rPr>
              <w:t>数据准确性、函数应用合理性、图表适配性、分析逻辑性</w:t>
            </w:r>
          </w:p>
        </w:tc>
        <w:tc>
          <w:tcPr>
            <w:tcW w:w="3236" w:type="pct"/>
            <w:tcBorders>
              <w:tl2br w:val="nil"/>
              <w:tr2bl w:val="nil"/>
            </w:tcBorders>
            <w:tcMar>
              <w:top w:w="120" w:type="dxa"/>
              <w:left w:w="120" w:type="dxa"/>
              <w:bottom w:w="120" w:type="dxa"/>
              <w:right w:w="120" w:type="dxa"/>
            </w:tcMar>
            <w:vAlign w:val="center"/>
          </w:tcPr>
          <w:p w14:paraId="44746ADB"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数据录入与处理精准，无错误或偏差；（7分）</w:t>
            </w:r>
          </w:p>
          <w:p w14:paraId="41343604"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逻辑判断、查找引用等函数选择合理，应用准确高效；（5分）</w:t>
            </w:r>
          </w:p>
          <w:p w14:paraId="0B0904DC"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图表类型与数据适配，可视化效果清晰直观；（4分）</w:t>
            </w:r>
          </w:p>
          <w:p w14:paraId="740C1162" w14:textId="77777777" w:rsidR="00E25E3A" w:rsidRDefault="00000000">
            <w:pPr>
              <w:widowControl/>
              <w:numPr>
                <w:ilvl w:val="0"/>
                <w:numId w:val="46"/>
              </w:numPr>
              <w:textAlignment w:val="top"/>
              <w:rPr>
                <w:rFonts w:hint="eastAsia"/>
                <w:sz w:val="20"/>
                <w:szCs w:val="20"/>
              </w:rPr>
            </w:pPr>
            <w:r>
              <w:rPr>
                <w:rFonts w:hint="eastAsia"/>
                <w:sz w:val="20"/>
                <w:szCs w:val="20"/>
                <w:lang w:val="en-US" w:bidi="ar"/>
              </w:rPr>
              <w:t>数据分析流程完整，排序筛选、数据透视等操作逻辑严谨。（4分）</w:t>
            </w:r>
          </w:p>
        </w:tc>
        <w:tc>
          <w:tcPr>
            <w:tcW w:w="409" w:type="pct"/>
            <w:tcBorders>
              <w:tl2br w:val="nil"/>
              <w:tr2bl w:val="nil"/>
            </w:tcBorders>
            <w:tcMar>
              <w:top w:w="120" w:type="dxa"/>
              <w:left w:w="120" w:type="dxa"/>
              <w:bottom w:w="120" w:type="dxa"/>
              <w:right w:w="120" w:type="dxa"/>
            </w:tcMar>
            <w:vAlign w:val="center"/>
          </w:tcPr>
          <w:p w14:paraId="0E03D5EA" w14:textId="77777777" w:rsidR="00E25E3A" w:rsidRDefault="00000000">
            <w:pPr>
              <w:widowControl/>
              <w:jc w:val="center"/>
              <w:textAlignment w:val="top"/>
              <w:rPr>
                <w:rFonts w:hint="eastAsia"/>
                <w:sz w:val="20"/>
                <w:szCs w:val="20"/>
                <w:lang w:val="en-US"/>
              </w:rPr>
            </w:pPr>
            <w:r>
              <w:rPr>
                <w:rFonts w:hint="eastAsia"/>
                <w:sz w:val="20"/>
                <w:szCs w:val="20"/>
                <w:lang w:val="en-US" w:bidi="ar"/>
              </w:rPr>
              <w:t>20分</w:t>
            </w:r>
          </w:p>
        </w:tc>
      </w:tr>
      <w:tr w:rsidR="00E25E3A" w14:paraId="7BD4DF52" w14:textId="77777777">
        <w:trPr>
          <w:trHeight w:val="585"/>
        </w:trPr>
        <w:tc>
          <w:tcPr>
            <w:tcW w:w="432" w:type="pct"/>
            <w:tcBorders>
              <w:tl2br w:val="nil"/>
              <w:tr2bl w:val="nil"/>
            </w:tcBorders>
            <w:tcMar>
              <w:top w:w="120" w:type="dxa"/>
              <w:left w:w="120" w:type="dxa"/>
              <w:bottom w:w="120" w:type="dxa"/>
              <w:right w:w="120" w:type="dxa"/>
            </w:tcMar>
            <w:vAlign w:val="center"/>
          </w:tcPr>
          <w:p w14:paraId="5347D28B" w14:textId="77777777" w:rsidR="00E25E3A" w:rsidRDefault="00000000">
            <w:pPr>
              <w:widowControl/>
              <w:jc w:val="center"/>
              <w:textAlignment w:val="top"/>
              <w:rPr>
                <w:rFonts w:hint="eastAsia"/>
                <w:sz w:val="20"/>
                <w:szCs w:val="20"/>
              </w:rPr>
            </w:pPr>
            <w:r>
              <w:rPr>
                <w:rFonts w:hint="eastAsia"/>
                <w:sz w:val="20"/>
                <w:szCs w:val="20"/>
                <w:lang w:val="en-US" w:bidi="ar"/>
              </w:rPr>
              <w:t>WPS多维表格模块</w:t>
            </w:r>
          </w:p>
        </w:tc>
        <w:tc>
          <w:tcPr>
            <w:tcW w:w="922" w:type="pct"/>
            <w:tcBorders>
              <w:tl2br w:val="nil"/>
              <w:tr2bl w:val="nil"/>
            </w:tcBorders>
            <w:tcMar>
              <w:top w:w="120" w:type="dxa"/>
              <w:left w:w="120" w:type="dxa"/>
              <w:bottom w:w="120" w:type="dxa"/>
              <w:right w:w="120" w:type="dxa"/>
            </w:tcMar>
            <w:vAlign w:val="center"/>
          </w:tcPr>
          <w:p w14:paraId="056512DD" w14:textId="77777777" w:rsidR="00E25E3A" w:rsidRDefault="00000000">
            <w:pPr>
              <w:widowControl/>
              <w:jc w:val="center"/>
              <w:textAlignment w:val="top"/>
              <w:rPr>
                <w:rFonts w:hint="eastAsia"/>
                <w:sz w:val="20"/>
                <w:szCs w:val="20"/>
              </w:rPr>
            </w:pPr>
            <w:r>
              <w:rPr>
                <w:rFonts w:hint="eastAsia"/>
                <w:sz w:val="20"/>
                <w:szCs w:val="20"/>
                <w:lang w:val="en-US" w:bidi="ar"/>
              </w:rPr>
              <w:t>字段设计合理性、视图实用性、数据联动准确性、管理逻辑清晰度</w:t>
            </w:r>
          </w:p>
        </w:tc>
        <w:tc>
          <w:tcPr>
            <w:tcW w:w="3236" w:type="pct"/>
            <w:tcBorders>
              <w:tl2br w:val="nil"/>
              <w:tr2bl w:val="nil"/>
            </w:tcBorders>
            <w:tcMar>
              <w:top w:w="120" w:type="dxa"/>
              <w:left w:w="120" w:type="dxa"/>
              <w:bottom w:w="120" w:type="dxa"/>
              <w:right w:w="120" w:type="dxa"/>
            </w:tcMar>
            <w:vAlign w:val="center"/>
          </w:tcPr>
          <w:p w14:paraId="11915F23"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主键字段定义清晰，字段类型选择精准，关联设置合理；（6分）</w:t>
            </w:r>
          </w:p>
          <w:p w14:paraId="10FB73B2"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看板、日历等视图配置贴合需求，过滤与排序功能应用高效；（6分）</w:t>
            </w:r>
          </w:p>
          <w:p w14:paraId="19922D10" w14:textId="77777777" w:rsidR="00E25E3A" w:rsidRDefault="00000000">
            <w:pPr>
              <w:widowControl/>
              <w:numPr>
                <w:ilvl w:val="0"/>
                <w:numId w:val="46"/>
              </w:numPr>
              <w:textAlignment w:val="top"/>
              <w:rPr>
                <w:rFonts w:hint="eastAsia"/>
                <w:sz w:val="20"/>
                <w:szCs w:val="20"/>
              </w:rPr>
            </w:pPr>
            <w:proofErr w:type="gramStart"/>
            <w:r>
              <w:rPr>
                <w:rFonts w:hint="eastAsia"/>
                <w:sz w:val="20"/>
                <w:szCs w:val="20"/>
                <w:lang w:val="en-US" w:bidi="ar"/>
              </w:rPr>
              <w:t>跨表查询</w:t>
            </w:r>
            <w:proofErr w:type="gramEnd"/>
            <w:r>
              <w:rPr>
                <w:rFonts w:hint="eastAsia"/>
                <w:sz w:val="20"/>
                <w:szCs w:val="20"/>
                <w:lang w:val="en-US" w:bidi="ar"/>
              </w:rPr>
              <w:t>、汇总字段应用准确，数据联动无异常；（5分）</w:t>
            </w:r>
          </w:p>
          <w:p w14:paraId="17D77789" w14:textId="77777777" w:rsidR="00E25E3A" w:rsidRDefault="00000000">
            <w:pPr>
              <w:widowControl/>
              <w:numPr>
                <w:ilvl w:val="0"/>
                <w:numId w:val="46"/>
              </w:numPr>
              <w:textAlignment w:val="top"/>
              <w:rPr>
                <w:rFonts w:hint="eastAsia"/>
                <w:sz w:val="20"/>
                <w:szCs w:val="20"/>
              </w:rPr>
            </w:pPr>
            <w:r>
              <w:rPr>
                <w:rFonts w:hint="eastAsia"/>
                <w:sz w:val="20"/>
                <w:szCs w:val="20"/>
                <w:lang w:val="en-US" w:bidi="ar"/>
              </w:rPr>
              <w:t>自动化触发器与权限设置合理，项目管理逻辑清晰。（3分）</w:t>
            </w:r>
          </w:p>
        </w:tc>
        <w:tc>
          <w:tcPr>
            <w:tcW w:w="409" w:type="pct"/>
            <w:tcBorders>
              <w:tl2br w:val="nil"/>
              <w:tr2bl w:val="nil"/>
            </w:tcBorders>
            <w:tcMar>
              <w:top w:w="120" w:type="dxa"/>
              <w:left w:w="120" w:type="dxa"/>
              <w:bottom w:w="120" w:type="dxa"/>
              <w:right w:w="120" w:type="dxa"/>
            </w:tcMar>
            <w:vAlign w:val="center"/>
          </w:tcPr>
          <w:p w14:paraId="40118981" w14:textId="77777777" w:rsidR="00E25E3A" w:rsidRDefault="00000000">
            <w:pPr>
              <w:widowControl/>
              <w:jc w:val="center"/>
              <w:textAlignment w:val="top"/>
              <w:rPr>
                <w:rFonts w:hint="eastAsia"/>
                <w:sz w:val="20"/>
                <w:szCs w:val="20"/>
                <w:lang w:val="en-US"/>
              </w:rPr>
            </w:pPr>
            <w:r>
              <w:rPr>
                <w:rFonts w:hint="eastAsia"/>
                <w:sz w:val="20"/>
                <w:szCs w:val="20"/>
                <w:lang w:val="en-US" w:bidi="ar"/>
              </w:rPr>
              <w:t>20分</w:t>
            </w:r>
          </w:p>
        </w:tc>
      </w:tr>
      <w:tr w:rsidR="00E25E3A" w14:paraId="262F3EF2" w14:textId="77777777">
        <w:trPr>
          <w:trHeight w:val="585"/>
        </w:trPr>
        <w:tc>
          <w:tcPr>
            <w:tcW w:w="432" w:type="pct"/>
            <w:tcBorders>
              <w:tl2br w:val="nil"/>
              <w:tr2bl w:val="nil"/>
            </w:tcBorders>
            <w:tcMar>
              <w:top w:w="120" w:type="dxa"/>
              <w:left w:w="120" w:type="dxa"/>
              <w:bottom w:w="120" w:type="dxa"/>
              <w:right w:w="120" w:type="dxa"/>
            </w:tcMar>
            <w:vAlign w:val="center"/>
          </w:tcPr>
          <w:p w14:paraId="3088353E" w14:textId="77777777" w:rsidR="00E25E3A" w:rsidRDefault="00000000">
            <w:pPr>
              <w:widowControl/>
              <w:jc w:val="center"/>
              <w:textAlignment w:val="top"/>
              <w:rPr>
                <w:rFonts w:hint="eastAsia"/>
                <w:sz w:val="20"/>
                <w:szCs w:val="20"/>
              </w:rPr>
            </w:pPr>
            <w:r>
              <w:rPr>
                <w:rFonts w:hint="eastAsia"/>
                <w:sz w:val="20"/>
                <w:szCs w:val="20"/>
                <w:lang w:val="en-US" w:bidi="ar"/>
              </w:rPr>
              <w:t>WPS演示文稿模块</w:t>
            </w:r>
          </w:p>
        </w:tc>
        <w:tc>
          <w:tcPr>
            <w:tcW w:w="922" w:type="pct"/>
            <w:tcBorders>
              <w:tl2br w:val="nil"/>
              <w:tr2bl w:val="nil"/>
            </w:tcBorders>
            <w:tcMar>
              <w:top w:w="120" w:type="dxa"/>
              <w:left w:w="120" w:type="dxa"/>
              <w:bottom w:w="120" w:type="dxa"/>
              <w:right w:w="120" w:type="dxa"/>
            </w:tcMar>
            <w:vAlign w:val="center"/>
          </w:tcPr>
          <w:p w14:paraId="746F4717" w14:textId="77777777" w:rsidR="00E25E3A" w:rsidRDefault="00000000">
            <w:pPr>
              <w:widowControl/>
              <w:jc w:val="center"/>
              <w:textAlignment w:val="top"/>
              <w:rPr>
                <w:rFonts w:hint="eastAsia"/>
                <w:sz w:val="20"/>
                <w:szCs w:val="20"/>
              </w:rPr>
            </w:pPr>
            <w:r>
              <w:rPr>
                <w:rFonts w:hint="eastAsia"/>
                <w:sz w:val="20"/>
                <w:szCs w:val="20"/>
                <w:lang w:val="en-US" w:bidi="ar"/>
              </w:rPr>
              <w:t>内容结构完整性、视觉设计美观度、功能应用熟练度、演示逻辑流畅性</w:t>
            </w:r>
          </w:p>
        </w:tc>
        <w:tc>
          <w:tcPr>
            <w:tcW w:w="3236" w:type="pct"/>
            <w:tcBorders>
              <w:tl2br w:val="nil"/>
              <w:tr2bl w:val="nil"/>
            </w:tcBorders>
            <w:tcMar>
              <w:top w:w="120" w:type="dxa"/>
              <w:left w:w="120" w:type="dxa"/>
              <w:bottom w:w="120" w:type="dxa"/>
              <w:right w:w="120" w:type="dxa"/>
            </w:tcMar>
            <w:vAlign w:val="center"/>
          </w:tcPr>
          <w:p w14:paraId="6C0726B4"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内容结构清晰，核心信息突出，无冗余；（5分）</w:t>
            </w:r>
          </w:p>
          <w:p w14:paraId="6964B037"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母版与主题统一，图文排版美观，图片处理与布局协调；（6分）</w:t>
            </w:r>
          </w:p>
          <w:p w14:paraId="56C90C50"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动画、切换效果应用熟练，音视频嵌入与链接控制精准；（5分）</w:t>
            </w:r>
          </w:p>
          <w:p w14:paraId="79EA4D33" w14:textId="77777777" w:rsidR="00E25E3A" w:rsidRDefault="00000000">
            <w:pPr>
              <w:widowControl/>
              <w:numPr>
                <w:ilvl w:val="0"/>
                <w:numId w:val="46"/>
              </w:numPr>
              <w:textAlignment w:val="top"/>
              <w:rPr>
                <w:rFonts w:hint="eastAsia"/>
                <w:sz w:val="20"/>
                <w:szCs w:val="20"/>
              </w:rPr>
            </w:pPr>
            <w:r>
              <w:rPr>
                <w:rFonts w:hint="eastAsia"/>
                <w:sz w:val="20"/>
                <w:szCs w:val="20"/>
                <w:lang w:val="en-US" w:bidi="ar"/>
              </w:rPr>
              <w:t>演示逻辑连贯，信息传递高效，符合汇报场景需求。（4分）</w:t>
            </w:r>
          </w:p>
        </w:tc>
        <w:tc>
          <w:tcPr>
            <w:tcW w:w="409" w:type="pct"/>
            <w:tcBorders>
              <w:tl2br w:val="nil"/>
              <w:tr2bl w:val="nil"/>
            </w:tcBorders>
            <w:tcMar>
              <w:top w:w="120" w:type="dxa"/>
              <w:left w:w="120" w:type="dxa"/>
              <w:bottom w:w="120" w:type="dxa"/>
              <w:right w:w="120" w:type="dxa"/>
            </w:tcMar>
            <w:vAlign w:val="center"/>
          </w:tcPr>
          <w:p w14:paraId="2CA08C33" w14:textId="77777777" w:rsidR="00E25E3A" w:rsidRDefault="00000000">
            <w:pPr>
              <w:widowControl/>
              <w:jc w:val="center"/>
              <w:textAlignment w:val="top"/>
              <w:rPr>
                <w:rFonts w:hint="eastAsia"/>
                <w:sz w:val="20"/>
                <w:szCs w:val="20"/>
                <w:lang w:val="en-US"/>
              </w:rPr>
            </w:pPr>
            <w:r>
              <w:rPr>
                <w:rFonts w:hint="eastAsia"/>
                <w:sz w:val="20"/>
                <w:szCs w:val="20"/>
                <w:lang w:val="en-US" w:bidi="ar"/>
              </w:rPr>
              <w:t>20分</w:t>
            </w:r>
          </w:p>
        </w:tc>
      </w:tr>
      <w:tr w:rsidR="00E25E3A" w14:paraId="2655A272" w14:textId="77777777">
        <w:trPr>
          <w:trHeight w:val="585"/>
        </w:trPr>
        <w:tc>
          <w:tcPr>
            <w:tcW w:w="432" w:type="pct"/>
            <w:tcBorders>
              <w:tl2br w:val="nil"/>
              <w:tr2bl w:val="nil"/>
            </w:tcBorders>
            <w:tcMar>
              <w:top w:w="120" w:type="dxa"/>
              <w:left w:w="120" w:type="dxa"/>
              <w:bottom w:w="120" w:type="dxa"/>
              <w:right w:w="120" w:type="dxa"/>
            </w:tcMar>
            <w:vAlign w:val="center"/>
          </w:tcPr>
          <w:p w14:paraId="7D8E8926" w14:textId="77777777" w:rsidR="00E25E3A" w:rsidRDefault="00000000">
            <w:pPr>
              <w:widowControl/>
              <w:jc w:val="center"/>
              <w:textAlignment w:val="top"/>
              <w:rPr>
                <w:rFonts w:hint="eastAsia"/>
                <w:sz w:val="20"/>
                <w:szCs w:val="20"/>
              </w:rPr>
            </w:pPr>
            <w:r>
              <w:rPr>
                <w:rFonts w:hint="eastAsia"/>
                <w:sz w:val="20"/>
                <w:szCs w:val="20"/>
                <w:lang w:val="en-US" w:bidi="ar"/>
              </w:rPr>
              <w:t>作品展示演讲</w:t>
            </w:r>
          </w:p>
        </w:tc>
        <w:tc>
          <w:tcPr>
            <w:tcW w:w="922" w:type="pct"/>
            <w:tcBorders>
              <w:tl2br w:val="nil"/>
              <w:tr2bl w:val="nil"/>
            </w:tcBorders>
            <w:tcMar>
              <w:top w:w="120" w:type="dxa"/>
              <w:left w:w="120" w:type="dxa"/>
              <w:bottom w:w="120" w:type="dxa"/>
              <w:right w:w="120" w:type="dxa"/>
            </w:tcMar>
            <w:vAlign w:val="center"/>
          </w:tcPr>
          <w:p w14:paraId="603082B2" w14:textId="77777777" w:rsidR="00E25E3A" w:rsidRDefault="00000000">
            <w:pPr>
              <w:widowControl/>
              <w:jc w:val="center"/>
              <w:textAlignment w:val="top"/>
              <w:rPr>
                <w:rFonts w:hint="eastAsia"/>
                <w:sz w:val="20"/>
                <w:szCs w:val="20"/>
              </w:rPr>
            </w:pPr>
            <w:r>
              <w:rPr>
                <w:rFonts w:hint="eastAsia"/>
                <w:sz w:val="20"/>
                <w:szCs w:val="20"/>
                <w:lang w:val="en-US" w:bidi="ar"/>
              </w:rPr>
              <w:t>演讲逻辑、表达流畅度、作品呈现效果、创意与实用性体现</w:t>
            </w:r>
          </w:p>
        </w:tc>
        <w:tc>
          <w:tcPr>
            <w:tcW w:w="3236" w:type="pct"/>
            <w:tcBorders>
              <w:tl2br w:val="nil"/>
              <w:tr2bl w:val="nil"/>
            </w:tcBorders>
            <w:tcMar>
              <w:top w:w="120" w:type="dxa"/>
              <w:left w:w="120" w:type="dxa"/>
              <w:bottom w:w="120" w:type="dxa"/>
              <w:right w:w="120" w:type="dxa"/>
            </w:tcMar>
            <w:vAlign w:val="center"/>
          </w:tcPr>
          <w:p w14:paraId="4012C54C"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演讲结构清晰，围绕作品核心亮点展开，逻辑连贯；（6分）</w:t>
            </w:r>
          </w:p>
          <w:p w14:paraId="2B27DE43"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语言表达流畅自然，重点突出，时</w:t>
            </w:r>
            <w:proofErr w:type="gramStart"/>
            <w:r>
              <w:rPr>
                <w:rFonts w:hint="eastAsia"/>
                <w:sz w:val="20"/>
                <w:szCs w:val="20"/>
                <w:lang w:val="en-US" w:bidi="ar"/>
              </w:rPr>
              <w:t>长控制</w:t>
            </w:r>
            <w:proofErr w:type="gramEnd"/>
            <w:r>
              <w:rPr>
                <w:rFonts w:hint="eastAsia"/>
                <w:sz w:val="20"/>
                <w:szCs w:val="20"/>
                <w:lang w:val="en-US" w:bidi="ar"/>
              </w:rPr>
              <w:t>合理；（5分）</w:t>
            </w:r>
          </w:p>
          <w:p w14:paraId="3386682A" w14:textId="77777777" w:rsidR="00E25E3A" w:rsidRDefault="00000000">
            <w:pPr>
              <w:widowControl/>
              <w:numPr>
                <w:ilvl w:val="0"/>
                <w:numId w:val="46"/>
              </w:numPr>
              <w:textAlignment w:val="top"/>
              <w:rPr>
                <w:rFonts w:hint="eastAsia"/>
                <w:sz w:val="20"/>
                <w:szCs w:val="20"/>
                <w:lang w:val="en-US" w:bidi="ar"/>
              </w:rPr>
            </w:pPr>
            <w:r>
              <w:rPr>
                <w:rFonts w:hint="eastAsia"/>
                <w:sz w:val="20"/>
                <w:szCs w:val="20"/>
                <w:lang w:val="en-US" w:bidi="ar"/>
              </w:rPr>
              <w:t>高效呈现作品功能与优势，展示方式直观易懂；（5分）</w:t>
            </w:r>
          </w:p>
          <w:p w14:paraId="4656D319" w14:textId="77777777" w:rsidR="00E25E3A" w:rsidRDefault="00000000">
            <w:pPr>
              <w:widowControl/>
              <w:numPr>
                <w:ilvl w:val="0"/>
                <w:numId w:val="46"/>
              </w:numPr>
              <w:textAlignment w:val="top"/>
              <w:rPr>
                <w:rFonts w:hint="eastAsia"/>
                <w:sz w:val="20"/>
                <w:szCs w:val="20"/>
              </w:rPr>
            </w:pPr>
            <w:r>
              <w:rPr>
                <w:rFonts w:hint="eastAsia"/>
                <w:sz w:val="20"/>
                <w:szCs w:val="20"/>
                <w:lang w:val="en-US" w:bidi="ar"/>
              </w:rPr>
              <w:t>体现技能应用的创意性</w:t>
            </w:r>
            <w:proofErr w:type="gramStart"/>
            <w:r>
              <w:rPr>
                <w:rFonts w:hint="eastAsia"/>
                <w:sz w:val="20"/>
                <w:szCs w:val="20"/>
                <w:lang w:val="en-US" w:bidi="ar"/>
              </w:rPr>
              <w:t>与职场实用性</w:t>
            </w:r>
            <w:proofErr w:type="gramEnd"/>
            <w:r>
              <w:rPr>
                <w:rFonts w:hint="eastAsia"/>
                <w:sz w:val="20"/>
                <w:szCs w:val="20"/>
                <w:lang w:val="en-US" w:bidi="ar"/>
              </w:rPr>
              <w:t>，契合职业素养要求。（4分）</w:t>
            </w:r>
          </w:p>
        </w:tc>
        <w:tc>
          <w:tcPr>
            <w:tcW w:w="409" w:type="pct"/>
            <w:tcBorders>
              <w:tl2br w:val="nil"/>
              <w:tr2bl w:val="nil"/>
            </w:tcBorders>
            <w:tcMar>
              <w:top w:w="120" w:type="dxa"/>
              <w:left w:w="120" w:type="dxa"/>
              <w:bottom w:w="120" w:type="dxa"/>
              <w:right w:w="120" w:type="dxa"/>
            </w:tcMar>
            <w:vAlign w:val="center"/>
          </w:tcPr>
          <w:p w14:paraId="0BED36A2" w14:textId="77777777" w:rsidR="00E25E3A" w:rsidRDefault="00000000">
            <w:pPr>
              <w:widowControl/>
              <w:jc w:val="center"/>
              <w:textAlignment w:val="top"/>
              <w:rPr>
                <w:rFonts w:hint="eastAsia"/>
                <w:sz w:val="20"/>
                <w:szCs w:val="20"/>
                <w:lang w:val="en-US"/>
              </w:rPr>
            </w:pPr>
            <w:r>
              <w:rPr>
                <w:rFonts w:hint="eastAsia"/>
                <w:sz w:val="20"/>
                <w:szCs w:val="20"/>
                <w:lang w:val="en-US" w:bidi="ar"/>
              </w:rPr>
              <w:t>20分</w:t>
            </w:r>
          </w:p>
        </w:tc>
      </w:tr>
    </w:tbl>
    <w:p w14:paraId="3E45AEBB" w14:textId="77777777" w:rsidR="00E25E3A" w:rsidRDefault="00E25E3A">
      <w:pPr>
        <w:rPr>
          <w:rFonts w:hint="eastAsia"/>
          <w:sz w:val="24"/>
          <w:szCs w:val="24"/>
        </w:rPr>
      </w:pPr>
    </w:p>
    <w:sectPr w:rsidR="00E25E3A">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18933" w14:textId="77777777" w:rsidR="00687E34" w:rsidRDefault="00687E34">
      <w:pPr>
        <w:rPr>
          <w:rFonts w:hint="eastAsia"/>
        </w:rPr>
      </w:pPr>
      <w:r>
        <w:separator/>
      </w:r>
    </w:p>
  </w:endnote>
  <w:endnote w:type="continuationSeparator" w:id="0">
    <w:p w14:paraId="5C9D24D7" w14:textId="77777777" w:rsidR="00687E34" w:rsidRDefault="00687E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OEEEEV+FZHTJW--GB1-0">
    <w:altName w:val="宋体"/>
    <w:charset w:val="86"/>
    <w:family w:val="swiss"/>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ˎ̥">
    <w:altName w:val="Segoe Print"/>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07A96" w14:textId="77777777" w:rsidR="00E25E3A" w:rsidRDefault="00000000">
    <w:pPr>
      <w:pStyle w:val="a5"/>
      <w:rPr>
        <w:rFonts w:hint="eastAsia"/>
      </w:rPr>
    </w:pPr>
    <w:r>
      <w:rPr>
        <w:noProof/>
      </w:rPr>
      <mc:AlternateContent>
        <mc:Choice Requires="wps">
          <w:drawing>
            <wp:anchor distT="0" distB="0" distL="114300" distR="114300" simplePos="0" relativeHeight="251659264" behindDoc="0" locked="0" layoutInCell="1" allowOverlap="1" wp14:anchorId="39C3324D" wp14:editId="106D866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C9A309" w14:textId="77777777" w:rsidR="00E25E3A" w:rsidRDefault="00000000">
                          <w:pPr>
                            <w:pStyle w:val="a5"/>
                            <w:rPr>
                              <w:rFonts w:ascii="宋体" w:eastAsia="宋体" w:hAnsi="宋体" w:hint="eastAsia"/>
                              <w:sz w:val="21"/>
                              <w:szCs w:val="18"/>
                            </w:rPr>
                          </w:pPr>
                          <w:r>
                            <w:rPr>
                              <w:rFonts w:ascii="宋体" w:eastAsia="宋体" w:hAnsi="宋体"/>
                              <w:sz w:val="21"/>
                              <w:szCs w:val="18"/>
                            </w:rPr>
                            <w:fldChar w:fldCharType="begin"/>
                          </w:r>
                          <w:r>
                            <w:rPr>
                              <w:rFonts w:ascii="宋体" w:eastAsia="宋体" w:hAnsi="宋体"/>
                              <w:sz w:val="21"/>
                              <w:szCs w:val="18"/>
                            </w:rPr>
                            <w:instrText xml:space="preserve"> PAGE  \* MERGEFORMAT </w:instrText>
                          </w:r>
                          <w:r>
                            <w:rPr>
                              <w:rFonts w:ascii="宋体" w:eastAsia="宋体" w:hAnsi="宋体"/>
                              <w:sz w:val="21"/>
                              <w:szCs w:val="18"/>
                            </w:rPr>
                            <w:fldChar w:fldCharType="separate"/>
                          </w:r>
                          <w:r>
                            <w:rPr>
                              <w:rFonts w:ascii="宋体" w:eastAsia="宋体" w:hAnsi="宋体"/>
                              <w:sz w:val="21"/>
                              <w:szCs w:val="18"/>
                            </w:rPr>
                            <w:t>1</w:t>
                          </w:r>
                          <w:r>
                            <w:rPr>
                              <w:rFonts w:ascii="宋体" w:eastAsia="宋体" w:hAnsi="宋体"/>
                              <w:sz w:val="21"/>
                              <w:szCs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9C3324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54C9A309" w14:textId="77777777" w:rsidR="00E25E3A" w:rsidRDefault="00000000">
                    <w:pPr>
                      <w:pStyle w:val="a5"/>
                      <w:rPr>
                        <w:rFonts w:ascii="宋体" w:eastAsia="宋体" w:hAnsi="宋体" w:hint="eastAsia"/>
                        <w:sz w:val="21"/>
                        <w:szCs w:val="18"/>
                      </w:rPr>
                    </w:pPr>
                    <w:r>
                      <w:rPr>
                        <w:rFonts w:ascii="宋体" w:eastAsia="宋体" w:hAnsi="宋体"/>
                        <w:sz w:val="21"/>
                        <w:szCs w:val="18"/>
                      </w:rPr>
                      <w:fldChar w:fldCharType="begin"/>
                    </w:r>
                    <w:r>
                      <w:rPr>
                        <w:rFonts w:ascii="宋体" w:eastAsia="宋体" w:hAnsi="宋体"/>
                        <w:sz w:val="21"/>
                        <w:szCs w:val="18"/>
                      </w:rPr>
                      <w:instrText xml:space="preserve"> PAGE  \* MERGEFORMAT </w:instrText>
                    </w:r>
                    <w:r>
                      <w:rPr>
                        <w:rFonts w:ascii="宋体" w:eastAsia="宋体" w:hAnsi="宋体"/>
                        <w:sz w:val="21"/>
                        <w:szCs w:val="18"/>
                      </w:rPr>
                      <w:fldChar w:fldCharType="separate"/>
                    </w:r>
                    <w:r>
                      <w:rPr>
                        <w:rFonts w:ascii="宋体" w:eastAsia="宋体" w:hAnsi="宋体"/>
                        <w:sz w:val="21"/>
                        <w:szCs w:val="18"/>
                      </w:rPr>
                      <w:t>1</w:t>
                    </w:r>
                    <w:r>
                      <w:rPr>
                        <w:rFonts w:ascii="宋体" w:eastAsia="宋体" w:hAnsi="宋体"/>
                        <w:sz w:val="21"/>
                        <w:szCs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37DB7" w14:textId="77777777" w:rsidR="00687E34" w:rsidRDefault="00687E34">
      <w:pPr>
        <w:rPr>
          <w:rFonts w:hint="eastAsia"/>
        </w:rPr>
      </w:pPr>
      <w:r>
        <w:separator/>
      </w:r>
    </w:p>
  </w:footnote>
  <w:footnote w:type="continuationSeparator" w:id="0">
    <w:p w14:paraId="678FF807" w14:textId="77777777" w:rsidR="00687E34" w:rsidRDefault="00687E3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B3F79E"/>
    <w:multiLevelType w:val="singleLevel"/>
    <w:tmpl w:val="87B3F79E"/>
    <w:lvl w:ilvl="0">
      <w:start w:val="1"/>
      <w:numFmt w:val="chineseCounting"/>
      <w:suff w:val="nothing"/>
      <w:lvlText w:val="（%1）"/>
      <w:lvlJc w:val="left"/>
      <w:pPr>
        <w:ind w:left="0" w:firstLine="420"/>
      </w:pPr>
      <w:rPr>
        <w:rFonts w:hint="eastAsia"/>
      </w:rPr>
    </w:lvl>
  </w:abstractNum>
  <w:abstractNum w:abstractNumId="1" w15:restartNumberingAfterBreak="0">
    <w:nsid w:val="880C8EFD"/>
    <w:multiLevelType w:val="singleLevel"/>
    <w:tmpl w:val="880C8EFD"/>
    <w:lvl w:ilvl="0">
      <w:start w:val="1"/>
      <w:numFmt w:val="bullet"/>
      <w:lvlText w:val=""/>
      <w:lvlJc w:val="left"/>
      <w:pPr>
        <w:tabs>
          <w:tab w:val="left" w:pos="420"/>
        </w:tabs>
        <w:ind w:left="840" w:hanging="420"/>
      </w:pPr>
      <w:rPr>
        <w:rFonts w:ascii="Wingdings" w:hAnsi="Wingdings" w:hint="default"/>
      </w:rPr>
    </w:lvl>
  </w:abstractNum>
  <w:abstractNum w:abstractNumId="2" w15:restartNumberingAfterBreak="0">
    <w:nsid w:val="8AA6998B"/>
    <w:multiLevelType w:val="singleLevel"/>
    <w:tmpl w:val="8AA6998B"/>
    <w:lvl w:ilvl="0">
      <w:start w:val="1"/>
      <w:numFmt w:val="chineseCounting"/>
      <w:suff w:val="nothing"/>
      <w:lvlText w:val="（%1）"/>
      <w:lvlJc w:val="left"/>
      <w:rPr>
        <w:rFonts w:hint="eastAsia"/>
      </w:rPr>
    </w:lvl>
  </w:abstractNum>
  <w:abstractNum w:abstractNumId="3" w15:restartNumberingAfterBreak="0">
    <w:nsid w:val="8AFF583B"/>
    <w:multiLevelType w:val="multilevel"/>
    <w:tmpl w:val="8AFF583B"/>
    <w:lvl w:ilvl="0">
      <w:start w:val="1"/>
      <w:numFmt w:val="decimal"/>
      <w:lvlText w:val="(%1)"/>
      <w:lvlJc w:val="left"/>
      <w:pPr>
        <w:ind w:left="425" w:hanging="425"/>
      </w:pPr>
      <w:rPr>
        <w:rFonts w:hint="default"/>
      </w:rPr>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4" w15:restartNumberingAfterBreak="0">
    <w:nsid w:val="8E2364DC"/>
    <w:multiLevelType w:val="singleLevel"/>
    <w:tmpl w:val="8E2364DC"/>
    <w:lvl w:ilvl="0">
      <w:start w:val="1"/>
      <w:numFmt w:val="bullet"/>
      <w:lvlText w:val=""/>
      <w:lvlJc w:val="left"/>
      <w:pPr>
        <w:tabs>
          <w:tab w:val="left" w:pos="420"/>
        </w:tabs>
        <w:ind w:left="840" w:hanging="420"/>
      </w:pPr>
      <w:rPr>
        <w:rFonts w:ascii="Wingdings" w:hAnsi="Wingdings" w:hint="default"/>
      </w:rPr>
    </w:lvl>
  </w:abstractNum>
  <w:abstractNum w:abstractNumId="5" w15:restartNumberingAfterBreak="0">
    <w:nsid w:val="931D3D66"/>
    <w:multiLevelType w:val="singleLevel"/>
    <w:tmpl w:val="931D3D66"/>
    <w:lvl w:ilvl="0">
      <w:start w:val="1"/>
      <w:numFmt w:val="bullet"/>
      <w:lvlText w:val=""/>
      <w:lvlJc w:val="left"/>
      <w:pPr>
        <w:tabs>
          <w:tab w:val="left" w:pos="420"/>
        </w:tabs>
        <w:ind w:left="840" w:hanging="420"/>
      </w:pPr>
      <w:rPr>
        <w:rFonts w:ascii="Wingdings" w:hAnsi="Wingdings" w:hint="default"/>
      </w:rPr>
    </w:lvl>
  </w:abstractNum>
  <w:abstractNum w:abstractNumId="6" w15:restartNumberingAfterBreak="0">
    <w:nsid w:val="95F7405F"/>
    <w:multiLevelType w:val="singleLevel"/>
    <w:tmpl w:val="95F7405F"/>
    <w:lvl w:ilvl="0">
      <w:start w:val="1"/>
      <w:numFmt w:val="bullet"/>
      <w:lvlText w:val=""/>
      <w:lvlJc w:val="left"/>
      <w:pPr>
        <w:ind w:left="420" w:hanging="420"/>
      </w:pPr>
      <w:rPr>
        <w:rFonts w:ascii="Wingdings" w:hAnsi="Wingdings" w:hint="default"/>
      </w:rPr>
    </w:lvl>
  </w:abstractNum>
  <w:abstractNum w:abstractNumId="7" w15:restartNumberingAfterBreak="0">
    <w:nsid w:val="97914679"/>
    <w:multiLevelType w:val="multilevel"/>
    <w:tmpl w:val="97914679"/>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8" w15:restartNumberingAfterBreak="0">
    <w:nsid w:val="9C54DD9C"/>
    <w:multiLevelType w:val="singleLevel"/>
    <w:tmpl w:val="9C54DD9C"/>
    <w:lvl w:ilvl="0">
      <w:start w:val="1"/>
      <w:numFmt w:val="bullet"/>
      <w:lvlText w:val=""/>
      <w:lvlJc w:val="left"/>
      <w:pPr>
        <w:tabs>
          <w:tab w:val="left" w:pos="420"/>
        </w:tabs>
        <w:ind w:left="840" w:hanging="420"/>
      </w:pPr>
      <w:rPr>
        <w:rFonts w:ascii="Wingdings" w:hAnsi="Wingdings" w:hint="default"/>
      </w:rPr>
    </w:lvl>
  </w:abstractNum>
  <w:abstractNum w:abstractNumId="9" w15:restartNumberingAfterBreak="0">
    <w:nsid w:val="A573C8CF"/>
    <w:multiLevelType w:val="singleLevel"/>
    <w:tmpl w:val="A573C8CF"/>
    <w:lvl w:ilvl="0">
      <w:start w:val="1"/>
      <w:numFmt w:val="decimal"/>
      <w:suff w:val="space"/>
      <w:lvlText w:val="%1."/>
      <w:lvlJc w:val="left"/>
    </w:lvl>
  </w:abstractNum>
  <w:abstractNum w:abstractNumId="10" w15:restartNumberingAfterBreak="0">
    <w:nsid w:val="AA0D3405"/>
    <w:multiLevelType w:val="singleLevel"/>
    <w:tmpl w:val="AA0D3405"/>
    <w:lvl w:ilvl="0">
      <w:start w:val="1"/>
      <w:numFmt w:val="chineseCounting"/>
      <w:suff w:val="nothing"/>
      <w:lvlText w:val="（%1）"/>
      <w:lvlJc w:val="left"/>
      <w:rPr>
        <w:rFonts w:hint="eastAsia"/>
      </w:rPr>
    </w:lvl>
  </w:abstractNum>
  <w:abstractNum w:abstractNumId="11" w15:restartNumberingAfterBreak="0">
    <w:nsid w:val="AC581B67"/>
    <w:multiLevelType w:val="singleLevel"/>
    <w:tmpl w:val="AC581B67"/>
    <w:lvl w:ilvl="0">
      <w:start w:val="1"/>
      <w:numFmt w:val="decimal"/>
      <w:suff w:val="space"/>
      <w:lvlText w:val="%1."/>
      <w:lvlJc w:val="left"/>
    </w:lvl>
  </w:abstractNum>
  <w:abstractNum w:abstractNumId="12" w15:restartNumberingAfterBreak="0">
    <w:nsid w:val="B7966D87"/>
    <w:multiLevelType w:val="singleLevel"/>
    <w:tmpl w:val="B7966D87"/>
    <w:lvl w:ilvl="0">
      <w:start w:val="1"/>
      <w:numFmt w:val="bullet"/>
      <w:lvlText w:val=""/>
      <w:lvlJc w:val="left"/>
      <w:pPr>
        <w:tabs>
          <w:tab w:val="left" w:pos="420"/>
        </w:tabs>
        <w:ind w:left="840" w:hanging="420"/>
      </w:pPr>
      <w:rPr>
        <w:rFonts w:ascii="Wingdings" w:hAnsi="Wingdings" w:hint="default"/>
      </w:rPr>
    </w:lvl>
  </w:abstractNum>
  <w:abstractNum w:abstractNumId="13" w15:restartNumberingAfterBreak="0">
    <w:nsid w:val="BB8F3102"/>
    <w:multiLevelType w:val="singleLevel"/>
    <w:tmpl w:val="BB8F3102"/>
    <w:lvl w:ilvl="0">
      <w:start w:val="1"/>
      <w:numFmt w:val="bullet"/>
      <w:lvlText w:val=""/>
      <w:lvlJc w:val="left"/>
      <w:pPr>
        <w:ind w:left="420" w:hanging="420"/>
      </w:pPr>
      <w:rPr>
        <w:rFonts w:ascii="Wingdings" w:hAnsi="Wingdings" w:hint="default"/>
      </w:rPr>
    </w:lvl>
  </w:abstractNum>
  <w:abstractNum w:abstractNumId="14" w15:restartNumberingAfterBreak="0">
    <w:nsid w:val="CB5AD3A3"/>
    <w:multiLevelType w:val="singleLevel"/>
    <w:tmpl w:val="CB5AD3A3"/>
    <w:lvl w:ilvl="0">
      <w:start w:val="1"/>
      <w:numFmt w:val="bullet"/>
      <w:lvlText w:val=""/>
      <w:lvlJc w:val="left"/>
      <w:pPr>
        <w:tabs>
          <w:tab w:val="left" w:pos="420"/>
        </w:tabs>
        <w:ind w:left="840" w:hanging="420"/>
      </w:pPr>
      <w:rPr>
        <w:rFonts w:ascii="Wingdings" w:hAnsi="Wingdings" w:hint="default"/>
      </w:rPr>
    </w:lvl>
  </w:abstractNum>
  <w:abstractNum w:abstractNumId="15" w15:restartNumberingAfterBreak="0">
    <w:nsid w:val="D13DC610"/>
    <w:multiLevelType w:val="singleLevel"/>
    <w:tmpl w:val="D13DC610"/>
    <w:lvl w:ilvl="0">
      <w:start w:val="1"/>
      <w:numFmt w:val="bullet"/>
      <w:lvlText w:val=""/>
      <w:lvlJc w:val="left"/>
      <w:pPr>
        <w:ind w:left="420" w:hanging="420"/>
      </w:pPr>
      <w:rPr>
        <w:rFonts w:ascii="Wingdings" w:hAnsi="Wingdings" w:hint="default"/>
      </w:rPr>
    </w:lvl>
  </w:abstractNum>
  <w:abstractNum w:abstractNumId="16" w15:restartNumberingAfterBreak="0">
    <w:nsid w:val="D5CECBA5"/>
    <w:multiLevelType w:val="singleLevel"/>
    <w:tmpl w:val="D5CECBA5"/>
    <w:lvl w:ilvl="0">
      <w:start w:val="1"/>
      <w:numFmt w:val="bullet"/>
      <w:lvlText w:val=""/>
      <w:lvlJc w:val="left"/>
      <w:pPr>
        <w:ind w:left="420" w:hanging="420"/>
      </w:pPr>
      <w:rPr>
        <w:rFonts w:ascii="Wingdings" w:hAnsi="Wingdings" w:hint="default"/>
      </w:rPr>
    </w:lvl>
  </w:abstractNum>
  <w:abstractNum w:abstractNumId="17" w15:restartNumberingAfterBreak="0">
    <w:nsid w:val="D60ED63C"/>
    <w:multiLevelType w:val="singleLevel"/>
    <w:tmpl w:val="D60ED63C"/>
    <w:lvl w:ilvl="0">
      <w:start w:val="1"/>
      <w:numFmt w:val="decimal"/>
      <w:lvlText w:val="%1."/>
      <w:lvlJc w:val="left"/>
      <w:pPr>
        <w:tabs>
          <w:tab w:val="left" w:pos="420"/>
        </w:tabs>
        <w:ind w:left="845" w:hanging="425"/>
      </w:pPr>
      <w:rPr>
        <w:rFonts w:hint="default"/>
      </w:rPr>
    </w:lvl>
  </w:abstractNum>
  <w:abstractNum w:abstractNumId="18" w15:restartNumberingAfterBreak="0">
    <w:nsid w:val="D79B0379"/>
    <w:multiLevelType w:val="singleLevel"/>
    <w:tmpl w:val="D79B0379"/>
    <w:lvl w:ilvl="0">
      <w:start w:val="1"/>
      <w:numFmt w:val="bullet"/>
      <w:lvlText w:val=""/>
      <w:lvlJc w:val="left"/>
      <w:pPr>
        <w:ind w:left="420" w:hanging="420"/>
      </w:pPr>
      <w:rPr>
        <w:rFonts w:ascii="Wingdings" w:hAnsi="Wingdings" w:hint="default"/>
      </w:rPr>
    </w:lvl>
  </w:abstractNum>
  <w:abstractNum w:abstractNumId="19" w15:restartNumberingAfterBreak="0">
    <w:nsid w:val="E5203162"/>
    <w:multiLevelType w:val="multilevel"/>
    <w:tmpl w:val="E5203162"/>
    <w:lvl w:ilvl="0">
      <w:start w:val="1"/>
      <w:numFmt w:val="chineseCounting"/>
      <w:suff w:val="nothing"/>
      <w:lvlText w:val="%1、"/>
      <w:lvlJc w:val="left"/>
      <w:pPr>
        <w:tabs>
          <w:tab w:val="left" w:pos="0"/>
        </w:tabs>
        <w:ind w:left="0" w:firstLine="0"/>
      </w:pPr>
      <w:rPr>
        <w:rFonts w:hint="eastAsia"/>
      </w:rPr>
    </w:lvl>
    <w:lvl w:ilvl="1">
      <w:start w:val="1"/>
      <w:numFmt w:val="chineseCounting"/>
      <w:suff w:val="nothing"/>
      <w:lvlText w:val="（%2）"/>
      <w:lvlJc w:val="left"/>
      <w:pPr>
        <w:ind w:left="0" w:firstLine="0"/>
      </w:pPr>
      <w:rPr>
        <w:rFonts w:ascii="Times New Roman" w:eastAsia="宋体" w:hAnsi="Times New Roman" w:cs="Times New Roman" w:hint="eastAsia"/>
        <w:sz w:val="22"/>
        <w:szCs w:val="22"/>
      </w:rPr>
    </w:lvl>
    <w:lvl w:ilvl="2">
      <w:start w:val="1"/>
      <w:numFmt w:val="decimal"/>
      <w:suff w:val="nothing"/>
      <w:lvlText w:val="%3．"/>
      <w:lvlJc w:val="left"/>
      <w:pPr>
        <w:tabs>
          <w:tab w:val="left" w:pos="420"/>
        </w:tabs>
        <w:ind w:left="0" w:firstLine="338"/>
      </w:pPr>
      <w:rPr>
        <w:rFonts w:ascii="宋体" w:eastAsia="宋体" w:hAnsi="宋体" w:cs="宋体" w:hint="eastAsia"/>
      </w:rPr>
    </w:lvl>
    <w:lvl w:ilvl="3">
      <w:start w:val="1"/>
      <w:numFmt w:val="decimal"/>
      <w:pStyle w:val="2"/>
      <w:suff w:val="space"/>
      <w:lvlText w:val="（%4）"/>
      <w:lvlJc w:val="left"/>
      <w:pPr>
        <w:tabs>
          <w:tab w:val="left" w:pos="420"/>
        </w:tabs>
        <w:ind w:left="0" w:firstLine="237"/>
      </w:pPr>
      <w:rPr>
        <w:rFonts w:ascii="宋体" w:eastAsia="宋体" w:hAnsi="宋体" w:cs="宋体" w:hint="eastAsia"/>
      </w:rPr>
    </w:lvl>
    <w:lvl w:ilvl="4">
      <w:start w:val="1"/>
      <w:numFmt w:val="decimalEnclosedCircleChinese"/>
      <w:suff w:val="space"/>
      <w:lvlText w:val="%5"/>
      <w:lvlJc w:val="left"/>
      <w:pPr>
        <w:tabs>
          <w:tab w:val="left" w:pos="420"/>
        </w:tabs>
        <w:ind w:left="0" w:firstLine="566"/>
      </w:pPr>
      <w:rPr>
        <w:rFonts w:ascii="宋体" w:eastAsia="宋体" w:hAnsi="宋体" w:cs="宋体"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20" w15:restartNumberingAfterBreak="0">
    <w:nsid w:val="E6CEF514"/>
    <w:multiLevelType w:val="singleLevel"/>
    <w:tmpl w:val="E6CEF514"/>
    <w:lvl w:ilvl="0">
      <w:start w:val="1"/>
      <w:numFmt w:val="bullet"/>
      <w:lvlText w:val=""/>
      <w:lvlJc w:val="left"/>
      <w:pPr>
        <w:tabs>
          <w:tab w:val="left" w:pos="420"/>
        </w:tabs>
        <w:ind w:left="840" w:hanging="420"/>
      </w:pPr>
      <w:rPr>
        <w:rFonts w:ascii="Wingdings" w:hAnsi="Wingdings" w:hint="default"/>
      </w:rPr>
    </w:lvl>
  </w:abstractNum>
  <w:abstractNum w:abstractNumId="21" w15:restartNumberingAfterBreak="0">
    <w:nsid w:val="F3B71743"/>
    <w:multiLevelType w:val="multilevel"/>
    <w:tmpl w:val="F3B71743"/>
    <w:lvl w:ilvl="0">
      <w:start w:val="1"/>
      <w:numFmt w:val="decimal"/>
      <w:lvlText w:val="(%1)"/>
      <w:lvlJc w:val="left"/>
      <w:pPr>
        <w:ind w:left="425" w:hanging="425"/>
      </w:pPr>
      <w:rPr>
        <w:rFonts w:hint="default"/>
      </w:rPr>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22" w15:restartNumberingAfterBreak="0">
    <w:nsid w:val="07F34B4E"/>
    <w:multiLevelType w:val="singleLevel"/>
    <w:tmpl w:val="07F34B4E"/>
    <w:lvl w:ilvl="0">
      <w:start w:val="1"/>
      <w:numFmt w:val="chineseCounting"/>
      <w:suff w:val="nothing"/>
      <w:lvlText w:val="（%1）"/>
      <w:lvlJc w:val="left"/>
      <w:rPr>
        <w:rFonts w:hint="eastAsia"/>
      </w:rPr>
    </w:lvl>
  </w:abstractNum>
  <w:abstractNum w:abstractNumId="23" w15:restartNumberingAfterBreak="0">
    <w:nsid w:val="0A0CAC40"/>
    <w:multiLevelType w:val="singleLevel"/>
    <w:tmpl w:val="0A0CAC40"/>
    <w:lvl w:ilvl="0">
      <w:start w:val="1"/>
      <w:numFmt w:val="bullet"/>
      <w:lvlText w:val=""/>
      <w:lvlJc w:val="left"/>
      <w:pPr>
        <w:tabs>
          <w:tab w:val="left" w:pos="420"/>
        </w:tabs>
        <w:ind w:left="840" w:hanging="420"/>
      </w:pPr>
      <w:rPr>
        <w:rFonts w:ascii="Wingdings" w:hAnsi="Wingdings" w:hint="default"/>
      </w:rPr>
    </w:lvl>
  </w:abstractNum>
  <w:abstractNum w:abstractNumId="24" w15:restartNumberingAfterBreak="0">
    <w:nsid w:val="0C19B7FD"/>
    <w:multiLevelType w:val="singleLevel"/>
    <w:tmpl w:val="0C19B7FD"/>
    <w:lvl w:ilvl="0">
      <w:start w:val="1"/>
      <w:numFmt w:val="chineseCounting"/>
      <w:pStyle w:val="1"/>
      <w:suff w:val="nothing"/>
      <w:lvlText w:val="%1、"/>
      <w:lvlJc w:val="left"/>
      <w:pPr>
        <w:ind w:left="0" w:firstLine="420"/>
      </w:pPr>
      <w:rPr>
        <w:rFonts w:hint="eastAsia"/>
      </w:rPr>
    </w:lvl>
  </w:abstractNum>
  <w:abstractNum w:abstractNumId="25" w15:restartNumberingAfterBreak="0">
    <w:nsid w:val="0CB47D83"/>
    <w:multiLevelType w:val="singleLevel"/>
    <w:tmpl w:val="0CB47D83"/>
    <w:lvl w:ilvl="0">
      <w:start w:val="1"/>
      <w:numFmt w:val="bullet"/>
      <w:lvlText w:val=""/>
      <w:lvlJc w:val="left"/>
      <w:pPr>
        <w:tabs>
          <w:tab w:val="left" w:pos="420"/>
        </w:tabs>
        <w:ind w:left="840" w:hanging="420"/>
      </w:pPr>
      <w:rPr>
        <w:rFonts w:ascii="Wingdings" w:hAnsi="Wingdings" w:hint="default"/>
      </w:rPr>
    </w:lvl>
  </w:abstractNum>
  <w:abstractNum w:abstractNumId="26" w15:restartNumberingAfterBreak="0">
    <w:nsid w:val="1535DAC1"/>
    <w:multiLevelType w:val="singleLevel"/>
    <w:tmpl w:val="1535DAC1"/>
    <w:lvl w:ilvl="0">
      <w:start w:val="1"/>
      <w:numFmt w:val="bullet"/>
      <w:lvlText w:val=""/>
      <w:lvlJc w:val="left"/>
      <w:pPr>
        <w:tabs>
          <w:tab w:val="left" w:pos="420"/>
        </w:tabs>
        <w:ind w:left="840" w:hanging="420"/>
      </w:pPr>
      <w:rPr>
        <w:rFonts w:ascii="Wingdings" w:hAnsi="Wingdings" w:hint="default"/>
      </w:rPr>
    </w:lvl>
  </w:abstractNum>
  <w:abstractNum w:abstractNumId="27" w15:restartNumberingAfterBreak="0">
    <w:nsid w:val="16AA2A93"/>
    <w:multiLevelType w:val="singleLevel"/>
    <w:tmpl w:val="16AA2A93"/>
    <w:lvl w:ilvl="0">
      <w:start w:val="1"/>
      <w:numFmt w:val="bullet"/>
      <w:lvlText w:val=""/>
      <w:lvlJc w:val="left"/>
      <w:pPr>
        <w:tabs>
          <w:tab w:val="left" w:pos="420"/>
        </w:tabs>
        <w:ind w:left="840" w:hanging="420"/>
      </w:pPr>
      <w:rPr>
        <w:rFonts w:ascii="Wingdings" w:hAnsi="Wingdings" w:hint="default"/>
      </w:rPr>
    </w:lvl>
  </w:abstractNum>
  <w:abstractNum w:abstractNumId="28" w15:restartNumberingAfterBreak="0">
    <w:nsid w:val="18975EE4"/>
    <w:multiLevelType w:val="singleLevel"/>
    <w:tmpl w:val="18975EE4"/>
    <w:lvl w:ilvl="0">
      <w:start w:val="1"/>
      <w:numFmt w:val="bullet"/>
      <w:lvlText w:val=""/>
      <w:lvlJc w:val="left"/>
      <w:pPr>
        <w:tabs>
          <w:tab w:val="left" w:pos="420"/>
        </w:tabs>
        <w:ind w:left="840" w:hanging="420"/>
      </w:pPr>
      <w:rPr>
        <w:rFonts w:ascii="Wingdings" w:hAnsi="Wingdings" w:hint="default"/>
      </w:rPr>
    </w:lvl>
  </w:abstractNum>
  <w:abstractNum w:abstractNumId="29" w15:restartNumberingAfterBreak="0">
    <w:nsid w:val="19A21979"/>
    <w:multiLevelType w:val="singleLevel"/>
    <w:tmpl w:val="19A21979"/>
    <w:lvl w:ilvl="0">
      <w:start w:val="1"/>
      <w:numFmt w:val="decimal"/>
      <w:suff w:val="space"/>
      <w:lvlText w:val="%1."/>
      <w:lvlJc w:val="left"/>
    </w:lvl>
  </w:abstractNum>
  <w:abstractNum w:abstractNumId="30" w15:restartNumberingAfterBreak="0">
    <w:nsid w:val="206D0E61"/>
    <w:multiLevelType w:val="singleLevel"/>
    <w:tmpl w:val="206D0E61"/>
    <w:lvl w:ilvl="0">
      <w:start w:val="1"/>
      <w:numFmt w:val="bullet"/>
      <w:lvlText w:val=""/>
      <w:lvlJc w:val="left"/>
      <w:pPr>
        <w:tabs>
          <w:tab w:val="left" w:pos="420"/>
        </w:tabs>
        <w:ind w:left="840" w:hanging="420"/>
      </w:pPr>
      <w:rPr>
        <w:rFonts w:ascii="Wingdings" w:hAnsi="Wingdings" w:hint="default"/>
      </w:rPr>
    </w:lvl>
  </w:abstractNum>
  <w:abstractNum w:abstractNumId="31" w15:restartNumberingAfterBreak="0">
    <w:nsid w:val="2656D213"/>
    <w:multiLevelType w:val="singleLevel"/>
    <w:tmpl w:val="2656D213"/>
    <w:lvl w:ilvl="0">
      <w:start w:val="1"/>
      <w:numFmt w:val="chineseCounting"/>
      <w:suff w:val="nothing"/>
      <w:lvlText w:val="（%1）"/>
      <w:lvlJc w:val="left"/>
      <w:rPr>
        <w:rFonts w:hint="eastAsia"/>
      </w:rPr>
    </w:lvl>
  </w:abstractNum>
  <w:abstractNum w:abstractNumId="32" w15:restartNumberingAfterBreak="0">
    <w:nsid w:val="265A6721"/>
    <w:multiLevelType w:val="singleLevel"/>
    <w:tmpl w:val="265A6721"/>
    <w:lvl w:ilvl="0">
      <w:start w:val="1"/>
      <w:numFmt w:val="bullet"/>
      <w:lvlText w:val=""/>
      <w:lvlJc w:val="left"/>
      <w:pPr>
        <w:tabs>
          <w:tab w:val="left" w:pos="420"/>
        </w:tabs>
        <w:ind w:left="840" w:hanging="420"/>
      </w:pPr>
      <w:rPr>
        <w:rFonts w:ascii="Wingdings" w:hAnsi="Wingdings" w:hint="default"/>
      </w:rPr>
    </w:lvl>
  </w:abstractNum>
  <w:abstractNum w:abstractNumId="33" w15:restartNumberingAfterBreak="0">
    <w:nsid w:val="417ADD6A"/>
    <w:multiLevelType w:val="singleLevel"/>
    <w:tmpl w:val="417ADD6A"/>
    <w:lvl w:ilvl="0">
      <w:start w:val="1"/>
      <w:numFmt w:val="decimal"/>
      <w:suff w:val="space"/>
      <w:lvlText w:val="%1."/>
      <w:lvlJc w:val="left"/>
    </w:lvl>
  </w:abstractNum>
  <w:abstractNum w:abstractNumId="34" w15:restartNumberingAfterBreak="0">
    <w:nsid w:val="4562F44B"/>
    <w:multiLevelType w:val="multilevel"/>
    <w:tmpl w:val="4562F44B"/>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5" w15:restartNumberingAfterBreak="0">
    <w:nsid w:val="46369A2A"/>
    <w:multiLevelType w:val="singleLevel"/>
    <w:tmpl w:val="46369A2A"/>
    <w:lvl w:ilvl="0">
      <w:start w:val="1"/>
      <w:numFmt w:val="bullet"/>
      <w:lvlText w:val=""/>
      <w:lvlJc w:val="left"/>
      <w:pPr>
        <w:tabs>
          <w:tab w:val="left" w:pos="420"/>
        </w:tabs>
        <w:ind w:left="840" w:hanging="420"/>
      </w:pPr>
      <w:rPr>
        <w:rFonts w:ascii="Wingdings" w:hAnsi="Wingdings" w:hint="default"/>
      </w:rPr>
    </w:lvl>
  </w:abstractNum>
  <w:abstractNum w:abstractNumId="36" w15:restartNumberingAfterBreak="0">
    <w:nsid w:val="4C042737"/>
    <w:multiLevelType w:val="singleLevel"/>
    <w:tmpl w:val="4C042737"/>
    <w:lvl w:ilvl="0">
      <w:start w:val="1"/>
      <w:numFmt w:val="bullet"/>
      <w:lvlText w:val=""/>
      <w:lvlJc w:val="left"/>
      <w:pPr>
        <w:ind w:left="420" w:hanging="420"/>
      </w:pPr>
      <w:rPr>
        <w:rFonts w:ascii="Wingdings" w:hAnsi="Wingdings" w:hint="default"/>
      </w:rPr>
    </w:lvl>
  </w:abstractNum>
  <w:abstractNum w:abstractNumId="37" w15:restartNumberingAfterBreak="0">
    <w:nsid w:val="4DD01B92"/>
    <w:multiLevelType w:val="multilevel"/>
    <w:tmpl w:val="4DD01B92"/>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8" w15:restartNumberingAfterBreak="0">
    <w:nsid w:val="4E600F66"/>
    <w:multiLevelType w:val="singleLevel"/>
    <w:tmpl w:val="4E600F66"/>
    <w:lvl w:ilvl="0">
      <w:start w:val="1"/>
      <w:numFmt w:val="bullet"/>
      <w:lvlText w:val=""/>
      <w:lvlJc w:val="left"/>
      <w:pPr>
        <w:tabs>
          <w:tab w:val="left" w:pos="420"/>
        </w:tabs>
        <w:ind w:left="840" w:hanging="420"/>
      </w:pPr>
      <w:rPr>
        <w:rFonts w:ascii="Wingdings" w:hAnsi="Wingdings" w:hint="default"/>
      </w:rPr>
    </w:lvl>
  </w:abstractNum>
  <w:abstractNum w:abstractNumId="39" w15:restartNumberingAfterBreak="0">
    <w:nsid w:val="4EB552C6"/>
    <w:multiLevelType w:val="multilevel"/>
    <w:tmpl w:val="4EB552C6"/>
    <w:lvl w:ilvl="0">
      <w:start w:val="1"/>
      <w:numFmt w:val="decimal"/>
      <w:lvlText w:val="(%1)"/>
      <w:lvlJc w:val="left"/>
      <w:pPr>
        <w:ind w:left="425" w:hanging="425"/>
      </w:pPr>
      <w:rPr>
        <w:rFonts w:hint="default"/>
      </w:rPr>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40" w15:restartNumberingAfterBreak="0">
    <w:nsid w:val="61D8480F"/>
    <w:multiLevelType w:val="singleLevel"/>
    <w:tmpl w:val="61D8480F"/>
    <w:lvl w:ilvl="0">
      <w:start w:val="1"/>
      <w:numFmt w:val="bullet"/>
      <w:lvlText w:val=""/>
      <w:lvlJc w:val="left"/>
      <w:pPr>
        <w:ind w:left="420" w:hanging="420"/>
      </w:pPr>
      <w:rPr>
        <w:rFonts w:ascii="Wingdings" w:hAnsi="Wingdings" w:hint="default"/>
      </w:rPr>
    </w:lvl>
  </w:abstractNum>
  <w:abstractNum w:abstractNumId="41" w15:restartNumberingAfterBreak="0">
    <w:nsid w:val="65043399"/>
    <w:multiLevelType w:val="singleLevel"/>
    <w:tmpl w:val="65043399"/>
    <w:lvl w:ilvl="0">
      <w:start w:val="1"/>
      <w:numFmt w:val="decimal"/>
      <w:suff w:val="space"/>
      <w:lvlText w:val="%1."/>
      <w:lvlJc w:val="left"/>
    </w:lvl>
  </w:abstractNum>
  <w:abstractNum w:abstractNumId="42" w15:restartNumberingAfterBreak="0">
    <w:nsid w:val="6FDCF52C"/>
    <w:multiLevelType w:val="singleLevel"/>
    <w:tmpl w:val="6FDCF52C"/>
    <w:lvl w:ilvl="0">
      <w:start w:val="1"/>
      <w:numFmt w:val="decimal"/>
      <w:suff w:val="space"/>
      <w:lvlText w:val="%1."/>
      <w:lvlJc w:val="left"/>
    </w:lvl>
  </w:abstractNum>
  <w:abstractNum w:abstractNumId="43" w15:restartNumberingAfterBreak="0">
    <w:nsid w:val="753BF90B"/>
    <w:multiLevelType w:val="singleLevel"/>
    <w:tmpl w:val="753BF90B"/>
    <w:lvl w:ilvl="0">
      <w:start w:val="1"/>
      <w:numFmt w:val="bullet"/>
      <w:lvlText w:val=""/>
      <w:lvlJc w:val="left"/>
      <w:pPr>
        <w:ind w:left="420" w:hanging="420"/>
      </w:pPr>
      <w:rPr>
        <w:rFonts w:ascii="Wingdings" w:hAnsi="Wingdings" w:hint="default"/>
      </w:rPr>
    </w:lvl>
  </w:abstractNum>
  <w:abstractNum w:abstractNumId="44" w15:restartNumberingAfterBreak="0">
    <w:nsid w:val="765B17AA"/>
    <w:multiLevelType w:val="singleLevel"/>
    <w:tmpl w:val="765B17AA"/>
    <w:lvl w:ilvl="0">
      <w:start w:val="1"/>
      <w:numFmt w:val="decimal"/>
      <w:lvlText w:val="%1."/>
      <w:lvlJc w:val="left"/>
      <w:pPr>
        <w:tabs>
          <w:tab w:val="left" w:pos="312"/>
        </w:tabs>
      </w:pPr>
    </w:lvl>
  </w:abstractNum>
  <w:abstractNum w:abstractNumId="45" w15:restartNumberingAfterBreak="0">
    <w:nsid w:val="7D1A4C01"/>
    <w:multiLevelType w:val="singleLevel"/>
    <w:tmpl w:val="7D1A4C01"/>
    <w:lvl w:ilvl="0">
      <w:start w:val="1"/>
      <w:numFmt w:val="bullet"/>
      <w:lvlText w:val=""/>
      <w:lvlJc w:val="left"/>
      <w:pPr>
        <w:ind w:left="420" w:hanging="420"/>
      </w:pPr>
      <w:rPr>
        <w:rFonts w:ascii="Wingdings" w:hAnsi="Wingdings" w:hint="default"/>
      </w:rPr>
    </w:lvl>
  </w:abstractNum>
  <w:num w:numId="1" w16cid:durableId="2132623370">
    <w:abstractNumId w:val="24"/>
  </w:num>
  <w:num w:numId="2" w16cid:durableId="835652676">
    <w:abstractNumId w:val="19"/>
  </w:num>
  <w:num w:numId="3" w16cid:durableId="789858097">
    <w:abstractNumId w:val="44"/>
  </w:num>
  <w:num w:numId="4" w16cid:durableId="1103382791">
    <w:abstractNumId w:val="2"/>
  </w:num>
  <w:num w:numId="5" w16cid:durableId="656152883">
    <w:abstractNumId w:val="43"/>
  </w:num>
  <w:num w:numId="6" w16cid:durableId="878585074">
    <w:abstractNumId w:val="34"/>
  </w:num>
  <w:num w:numId="7" w16cid:durableId="456988953">
    <w:abstractNumId w:val="5"/>
  </w:num>
  <w:num w:numId="8" w16cid:durableId="341395468">
    <w:abstractNumId w:val="23"/>
  </w:num>
  <w:num w:numId="9" w16cid:durableId="514421424">
    <w:abstractNumId w:val="28"/>
  </w:num>
  <w:num w:numId="10" w16cid:durableId="1093550400">
    <w:abstractNumId w:val="40"/>
  </w:num>
  <w:num w:numId="11" w16cid:durableId="171073639">
    <w:abstractNumId w:val="7"/>
  </w:num>
  <w:num w:numId="12" w16cid:durableId="1708943607">
    <w:abstractNumId w:val="27"/>
  </w:num>
  <w:num w:numId="13" w16cid:durableId="23218187">
    <w:abstractNumId w:val="15"/>
  </w:num>
  <w:num w:numId="14" w16cid:durableId="1719940125">
    <w:abstractNumId w:val="25"/>
  </w:num>
  <w:num w:numId="15" w16cid:durableId="1297373969">
    <w:abstractNumId w:val="18"/>
  </w:num>
  <w:num w:numId="16" w16cid:durableId="1968314872">
    <w:abstractNumId w:val="14"/>
  </w:num>
  <w:num w:numId="17" w16cid:durableId="1107625496">
    <w:abstractNumId w:val="16"/>
  </w:num>
  <w:num w:numId="18" w16cid:durableId="295917599">
    <w:abstractNumId w:val="30"/>
  </w:num>
  <w:num w:numId="19" w16cid:durableId="1837113454">
    <w:abstractNumId w:val="12"/>
  </w:num>
  <w:num w:numId="20" w16cid:durableId="2035425595">
    <w:abstractNumId w:val="20"/>
  </w:num>
  <w:num w:numId="21" w16cid:durableId="693313840">
    <w:abstractNumId w:val="32"/>
  </w:num>
  <w:num w:numId="22" w16cid:durableId="97876724">
    <w:abstractNumId w:val="45"/>
  </w:num>
  <w:num w:numId="23" w16cid:durableId="1856380029">
    <w:abstractNumId w:val="26"/>
  </w:num>
  <w:num w:numId="24" w16cid:durableId="393312177">
    <w:abstractNumId w:val="1"/>
  </w:num>
  <w:num w:numId="25" w16cid:durableId="835001509">
    <w:abstractNumId w:val="35"/>
  </w:num>
  <w:num w:numId="26" w16cid:durableId="1849247092">
    <w:abstractNumId w:val="38"/>
  </w:num>
  <w:num w:numId="27" w16cid:durableId="529802084">
    <w:abstractNumId w:val="21"/>
  </w:num>
  <w:num w:numId="28" w16cid:durableId="13382650">
    <w:abstractNumId w:val="0"/>
  </w:num>
  <w:num w:numId="29" w16cid:durableId="2069955271">
    <w:abstractNumId w:val="17"/>
  </w:num>
  <w:num w:numId="30" w16cid:durableId="332687276">
    <w:abstractNumId w:val="41"/>
  </w:num>
  <w:num w:numId="31" w16cid:durableId="1030835845">
    <w:abstractNumId w:val="31"/>
  </w:num>
  <w:num w:numId="32" w16cid:durableId="1698847077">
    <w:abstractNumId w:val="6"/>
  </w:num>
  <w:num w:numId="33" w16cid:durableId="1380520404">
    <w:abstractNumId w:val="4"/>
  </w:num>
  <w:num w:numId="34" w16cid:durableId="47842575">
    <w:abstractNumId w:val="10"/>
  </w:num>
  <w:num w:numId="35" w16cid:durableId="1041323542">
    <w:abstractNumId w:val="33"/>
  </w:num>
  <w:num w:numId="36" w16cid:durableId="939920065">
    <w:abstractNumId w:val="39"/>
  </w:num>
  <w:num w:numId="37" w16cid:durableId="1936480111">
    <w:abstractNumId w:val="3"/>
  </w:num>
  <w:num w:numId="38" w16cid:durableId="287786539">
    <w:abstractNumId w:val="8"/>
  </w:num>
  <w:num w:numId="39" w16cid:durableId="1786315055">
    <w:abstractNumId w:val="29"/>
  </w:num>
  <w:num w:numId="40" w16cid:durableId="387386829">
    <w:abstractNumId w:val="11"/>
  </w:num>
  <w:num w:numId="41" w16cid:durableId="926042301">
    <w:abstractNumId w:val="36"/>
  </w:num>
  <w:num w:numId="42" w16cid:durableId="2009743795">
    <w:abstractNumId w:val="22"/>
  </w:num>
  <w:num w:numId="43" w16cid:durableId="858397144">
    <w:abstractNumId w:val="9"/>
  </w:num>
  <w:num w:numId="44" w16cid:durableId="993334564">
    <w:abstractNumId w:val="37"/>
  </w:num>
  <w:num w:numId="45" w16cid:durableId="1442217196">
    <w:abstractNumId w:val="42"/>
  </w:num>
  <w:num w:numId="46" w16cid:durableId="11688357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NkMjRmZGUxMzdlNDEzMWQ5ZDZlNTkwZTVhMWVlZjkifQ=="/>
  </w:docVars>
  <w:rsids>
    <w:rsidRoot w:val="00E25E3A"/>
    <w:rsid w:val="001326C5"/>
    <w:rsid w:val="002075E3"/>
    <w:rsid w:val="002458A5"/>
    <w:rsid w:val="002D3322"/>
    <w:rsid w:val="002E7298"/>
    <w:rsid w:val="0032764F"/>
    <w:rsid w:val="003C35F1"/>
    <w:rsid w:val="003E7F9F"/>
    <w:rsid w:val="00511FF1"/>
    <w:rsid w:val="0052494A"/>
    <w:rsid w:val="00566B67"/>
    <w:rsid w:val="005B6301"/>
    <w:rsid w:val="00687E34"/>
    <w:rsid w:val="00752C88"/>
    <w:rsid w:val="0083402D"/>
    <w:rsid w:val="008B64B2"/>
    <w:rsid w:val="008D2B1A"/>
    <w:rsid w:val="009B421F"/>
    <w:rsid w:val="00A63F13"/>
    <w:rsid w:val="00A807D9"/>
    <w:rsid w:val="00BE5A97"/>
    <w:rsid w:val="00C63C05"/>
    <w:rsid w:val="00CA53E8"/>
    <w:rsid w:val="00D00CB8"/>
    <w:rsid w:val="00D311AD"/>
    <w:rsid w:val="00DA7C72"/>
    <w:rsid w:val="00E21FB4"/>
    <w:rsid w:val="00E25E3A"/>
    <w:rsid w:val="00E90AC9"/>
    <w:rsid w:val="00EA6EAA"/>
    <w:rsid w:val="00F25C88"/>
    <w:rsid w:val="00F60343"/>
    <w:rsid w:val="00FE4DB6"/>
    <w:rsid w:val="00FF499C"/>
    <w:rsid w:val="010C5774"/>
    <w:rsid w:val="01107D1F"/>
    <w:rsid w:val="012313DD"/>
    <w:rsid w:val="01612F09"/>
    <w:rsid w:val="016249AB"/>
    <w:rsid w:val="016D18E0"/>
    <w:rsid w:val="01C44493"/>
    <w:rsid w:val="01CB4210"/>
    <w:rsid w:val="01D4651C"/>
    <w:rsid w:val="01D4784E"/>
    <w:rsid w:val="01DB2ED6"/>
    <w:rsid w:val="01EE4BB0"/>
    <w:rsid w:val="01F52836"/>
    <w:rsid w:val="01F72DA2"/>
    <w:rsid w:val="020931D1"/>
    <w:rsid w:val="02210618"/>
    <w:rsid w:val="02453DD1"/>
    <w:rsid w:val="024A1FDA"/>
    <w:rsid w:val="024D4A5A"/>
    <w:rsid w:val="02581C16"/>
    <w:rsid w:val="025A42D2"/>
    <w:rsid w:val="025C2B4A"/>
    <w:rsid w:val="02770D6C"/>
    <w:rsid w:val="028133A7"/>
    <w:rsid w:val="02972DB6"/>
    <w:rsid w:val="0299080E"/>
    <w:rsid w:val="029A19CB"/>
    <w:rsid w:val="02C54DCA"/>
    <w:rsid w:val="02F031EB"/>
    <w:rsid w:val="030E01C7"/>
    <w:rsid w:val="03162A63"/>
    <w:rsid w:val="03375ACA"/>
    <w:rsid w:val="03577D8F"/>
    <w:rsid w:val="03613688"/>
    <w:rsid w:val="036C22FA"/>
    <w:rsid w:val="03A14C31"/>
    <w:rsid w:val="03A448A7"/>
    <w:rsid w:val="03A914BA"/>
    <w:rsid w:val="03CA0D0C"/>
    <w:rsid w:val="03D26833"/>
    <w:rsid w:val="03D36D0E"/>
    <w:rsid w:val="03FB5764"/>
    <w:rsid w:val="041E275A"/>
    <w:rsid w:val="044543B5"/>
    <w:rsid w:val="04526A6B"/>
    <w:rsid w:val="046E6951"/>
    <w:rsid w:val="04707738"/>
    <w:rsid w:val="04784FE0"/>
    <w:rsid w:val="04787BE6"/>
    <w:rsid w:val="04837D17"/>
    <w:rsid w:val="04943389"/>
    <w:rsid w:val="049F2CFA"/>
    <w:rsid w:val="04B235C0"/>
    <w:rsid w:val="04BB4309"/>
    <w:rsid w:val="04C173CC"/>
    <w:rsid w:val="04FE4034"/>
    <w:rsid w:val="05050F64"/>
    <w:rsid w:val="051B3EA9"/>
    <w:rsid w:val="052E4326"/>
    <w:rsid w:val="053711DF"/>
    <w:rsid w:val="05443785"/>
    <w:rsid w:val="054E49C4"/>
    <w:rsid w:val="05515A22"/>
    <w:rsid w:val="057D46B5"/>
    <w:rsid w:val="05AB13FD"/>
    <w:rsid w:val="05B44391"/>
    <w:rsid w:val="05D077C3"/>
    <w:rsid w:val="05F40143"/>
    <w:rsid w:val="060A6F6E"/>
    <w:rsid w:val="06190860"/>
    <w:rsid w:val="061E56A5"/>
    <w:rsid w:val="06624A98"/>
    <w:rsid w:val="0662639D"/>
    <w:rsid w:val="066568F6"/>
    <w:rsid w:val="067C6D12"/>
    <w:rsid w:val="0682379A"/>
    <w:rsid w:val="06825A54"/>
    <w:rsid w:val="06983CF2"/>
    <w:rsid w:val="06A57767"/>
    <w:rsid w:val="06B65508"/>
    <w:rsid w:val="06DF289D"/>
    <w:rsid w:val="06E421F4"/>
    <w:rsid w:val="06EB050A"/>
    <w:rsid w:val="06F84F14"/>
    <w:rsid w:val="072416B2"/>
    <w:rsid w:val="07367490"/>
    <w:rsid w:val="073F18FE"/>
    <w:rsid w:val="074224CB"/>
    <w:rsid w:val="0758337B"/>
    <w:rsid w:val="07713878"/>
    <w:rsid w:val="07C03F4D"/>
    <w:rsid w:val="07E0610A"/>
    <w:rsid w:val="07EB6BF2"/>
    <w:rsid w:val="07ED213F"/>
    <w:rsid w:val="07F53C1B"/>
    <w:rsid w:val="08105379"/>
    <w:rsid w:val="08271185"/>
    <w:rsid w:val="082B23C5"/>
    <w:rsid w:val="0834022B"/>
    <w:rsid w:val="085724C5"/>
    <w:rsid w:val="08795125"/>
    <w:rsid w:val="087E7D55"/>
    <w:rsid w:val="089C7CE5"/>
    <w:rsid w:val="08DD43C4"/>
    <w:rsid w:val="08E43623"/>
    <w:rsid w:val="08EA5696"/>
    <w:rsid w:val="08F06122"/>
    <w:rsid w:val="08F16362"/>
    <w:rsid w:val="09026019"/>
    <w:rsid w:val="090F2EFF"/>
    <w:rsid w:val="09104F98"/>
    <w:rsid w:val="091E0D60"/>
    <w:rsid w:val="0934168A"/>
    <w:rsid w:val="093F27F9"/>
    <w:rsid w:val="094251E3"/>
    <w:rsid w:val="0945405A"/>
    <w:rsid w:val="09472BD9"/>
    <w:rsid w:val="094A71B5"/>
    <w:rsid w:val="094C5C01"/>
    <w:rsid w:val="097F7444"/>
    <w:rsid w:val="099C10AF"/>
    <w:rsid w:val="09B864B0"/>
    <w:rsid w:val="09B87EBE"/>
    <w:rsid w:val="09E57B43"/>
    <w:rsid w:val="09F96991"/>
    <w:rsid w:val="0A011AD2"/>
    <w:rsid w:val="0A303A11"/>
    <w:rsid w:val="0A366594"/>
    <w:rsid w:val="0A4232CE"/>
    <w:rsid w:val="0A55259C"/>
    <w:rsid w:val="0A5F0487"/>
    <w:rsid w:val="0A997521"/>
    <w:rsid w:val="0A9C74C4"/>
    <w:rsid w:val="0ACC32D8"/>
    <w:rsid w:val="0AD3403F"/>
    <w:rsid w:val="0AF3544F"/>
    <w:rsid w:val="0B087D9E"/>
    <w:rsid w:val="0B11670E"/>
    <w:rsid w:val="0B1A3B83"/>
    <w:rsid w:val="0B384A6A"/>
    <w:rsid w:val="0B456DE5"/>
    <w:rsid w:val="0B486C0F"/>
    <w:rsid w:val="0B4F7DE1"/>
    <w:rsid w:val="0B5050F7"/>
    <w:rsid w:val="0B536054"/>
    <w:rsid w:val="0B883DED"/>
    <w:rsid w:val="0B9462F7"/>
    <w:rsid w:val="0BA00F37"/>
    <w:rsid w:val="0BD573F8"/>
    <w:rsid w:val="0BDB1E2C"/>
    <w:rsid w:val="0BE206E2"/>
    <w:rsid w:val="0BFD6E73"/>
    <w:rsid w:val="0C153030"/>
    <w:rsid w:val="0C1D2DF2"/>
    <w:rsid w:val="0C36241A"/>
    <w:rsid w:val="0C3D0E4B"/>
    <w:rsid w:val="0C75473C"/>
    <w:rsid w:val="0CA84D3F"/>
    <w:rsid w:val="0CB44DC3"/>
    <w:rsid w:val="0CBE6F23"/>
    <w:rsid w:val="0CC6737E"/>
    <w:rsid w:val="0CCE1211"/>
    <w:rsid w:val="0CDE2D3B"/>
    <w:rsid w:val="0CE029FC"/>
    <w:rsid w:val="0CF617F6"/>
    <w:rsid w:val="0D11241A"/>
    <w:rsid w:val="0D145AF2"/>
    <w:rsid w:val="0D4C54B9"/>
    <w:rsid w:val="0D6A3D75"/>
    <w:rsid w:val="0D766802"/>
    <w:rsid w:val="0D7E2B21"/>
    <w:rsid w:val="0D7E5539"/>
    <w:rsid w:val="0DDB2F70"/>
    <w:rsid w:val="0DEC328C"/>
    <w:rsid w:val="0DF43701"/>
    <w:rsid w:val="0DFE4FD8"/>
    <w:rsid w:val="0E0612BF"/>
    <w:rsid w:val="0E13153F"/>
    <w:rsid w:val="0E364169"/>
    <w:rsid w:val="0E5C2C0C"/>
    <w:rsid w:val="0E8E22D8"/>
    <w:rsid w:val="0E8F724A"/>
    <w:rsid w:val="0E941BF7"/>
    <w:rsid w:val="0E9D3965"/>
    <w:rsid w:val="0EC96F77"/>
    <w:rsid w:val="0EF60FA5"/>
    <w:rsid w:val="0F3B24A5"/>
    <w:rsid w:val="0F4B1BCB"/>
    <w:rsid w:val="0F7B2B1C"/>
    <w:rsid w:val="0F7D6F06"/>
    <w:rsid w:val="0FAE1E46"/>
    <w:rsid w:val="0FBC3B02"/>
    <w:rsid w:val="0FC2533F"/>
    <w:rsid w:val="0FCA4B2F"/>
    <w:rsid w:val="0FD10097"/>
    <w:rsid w:val="0FE62B40"/>
    <w:rsid w:val="0FF032BA"/>
    <w:rsid w:val="100B2FA1"/>
    <w:rsid w:val="101464EA"/>
    <w:rsid w:val="10245BFE"/>
    <w:rsid w:val="10631EDA"/>
    <w:rsid w:val="10664F72"/>
    <w:rsid w:val="10712FA4"/>
    <w:rsid w:val="107647A0"/>
    <w:rsid w:val="109D1FA6"/>
    <w:rsid w:val="10A836F7"/>
    <w:rsid w:val="10D72136"/>
    <w:rsid w:val="11343B3E"/>
    <w:rsid w:val="11353D19"/>
    <w:rsid w:val="1139263E"/>
    <w:rsid w:val="114B0A19"/>
    <w:rsid w:val="11A5389F"/>
    <w:rsid w:val="11E20C73"/>
    <w:rsid w:val="11F80428"/>
    <w:rsid w:val="121D6D58"/>
    <w:rsid w:val="123A0BB3"/>
    <w:rsid w:val="12577104"/>
    <w:rsid w:val="125E540C"/>
    <w:rsid w:val="12601AF6"/>
    <w:rsid w:val="12732A47"/>
    <w:rsid w:val="127C4C8F"/>
    <w:rsid w:val="129007DB"/>
    <w:rsid w:val="12A42E6F"/>
    <w:rsid w:val="12A56322"/>
    <w:rsid w:val="12C7072D"/>
    <w:rsid w:val="12C83DBE"/>
    <w:rsid w:val="12D42BE3"/>
    <w:rsid w:val="12D95981"/>
    <w:rsid w:val="12DF7B3A"/>
    <w:rsid w:val="12F45B22"/>
    <w:rsid w:val="1301131A"/>
    <w:rsid w:val="133B693D"/>
    <w:rsid w:val="13471231"/>
    <w:rsid w:val="13681817"/>
    <w:rsid w:val="136A27C3"/>
    <w:rsid w:val="13717289"/>
    <w:rsid w:val="1387194B"/>
    <w:rsid w:val="138B03A6"/>
    <w:rsid w:val="139E4EBD"/>
    <w:rsid w:val="13FD2B56"/>
    <w:rsid w:val="1443453B"/>
    <w:rsid w:val="145B5C53"/>
    <w:rsid w:val="14750759"/>
    <w:rsid w:val="14847D27"/>
    <w:rsid w:val="14A4736A"/>
    <w:rsid w:val="14AD2520"/>
    <w:rsid w:val="14CA4BCA"/>
    <w:rsid w:val="14CE6863"/>
    <w:rsid w:val="14DC24D2"/>
    <w:rsid w:val="14E10512"/>
    <w:rsid w:val="15342146"/>
    <w:rsid w:val="154B0F64"/>
    <w:rsid w:val="157C514B"/>
    <w:rsid w:val="15803C9F"/>
    <w:rsid w:val="158F4CDF"/>
    <w:rsid w:val="15A01783"/>
    <w:rsid w:val="15A80476"/>
    <w:rsid w:val="15B616DD"/>
    <w:rsid w:val="15BB7B91"/>
    <w:rsid w:val="15C45668"/>
    <w:rsid w:val="15CF0969"/>
    <w:rsid w:val="15D5579C"/>
    <w:rsid w:val="15EF40B7"/>
    <w:rsid w:val="160F0351"/>
    <w:rsid w:val="16276F1A"/>
    <w:rsid w:val="163D109B"/>
    <w:rsid w:val="164B26C5"/>
    <w:rsid w:val="166A021D"/>
    <w:rsid w:val="167F0B99"/>
    <w:rsid w:val="16851CAF"/>
    <w:rsid w:val="168D133F"/>
    <w:rsid w:val="168D7D1D"/>
    <w:rsid w:val="16B34273"/>
    <w:rsid w:val="16B55380"/>
    <w:rsid w:val="16C61FC0"/>
    <w:rsid w:val="16F1615B"/>
    <w:rsid w:val="16F801D7"/>
    <w:rsid w:val="16FF34E0"/>
    <w:rsid w:val="172375CE"/>
    <w:rsid w:val="176C2F55"/>
    <w:rsid w:val="1771338F"/>
    <w:rsid w:val="17A434C1"/>
    <w:rsid w:val="17DA1E3E"/>
    <w:rsid w:val="17F33B6E"/>
    <w:rsid w:val="17F519EE"/>
    <w:rsid w:val="17FE142F"/>
    <w:rsid w:val="1803600C"/>
    <w:rsid w:val="180B1B97"/>
    <w:rsid w:val="18194622"/>
    <w:rsid w:val="18376768"/>
    <w:rsid w:val="18575671"/>
    <w:rsid w:val="18DA6A1C"/>
    <w:rsid w:val="18EE53D4"/>
    <w:rsid w:val="190F123B"/>
    <w:rsid w:val="19193086"/>
    <w:rsid w:val="19196C33"/>
    <w:rsid w:val="191D7FC9"/>
    <w:rsid w:val="193B7B18"/>
    <w:rsid w:val="19450C3E"/>
    <w:rsid w:val="19485EB9"/>
    <w:rsid w:val="19673E35"/>
    <w:rsid w:val="197C38C6"/>
    <w:rsid w:val="199B041F"/>
    <w:rsid w:val="19A06AD2"/>
    <w:rsid w:val="19A21719"/>
    <w:rsid w:val="19AA212C"/>
    <w:rsid w:val="19E324DB"/>
    <w:rsid w:val="19F80312"/>
    <w:rsid w:val="19FB27C8"/>
    <w:rsid w:val="1A200435"/>
    <w:rsid w:val="1A276532"/>
    <w:rsid w:val="1A5827D6"/>
    <w:rsid w:val="1A6362A9"/>
    <w:rsid w:val="1A700AB6"/>
    <w:rsid w:val="1AB85A13"/>
    <w:rsid w:val="1AC37059"/>
    <w:rsid w:val="1AD440E3"/>
    <w:rsid w:val="1B0016C7"/>
    <w:rsid w:val="1B057DB6"/>
    <w:rsid w:val="1B140162"/>
    <w:rsid w:val="1B260B23"/>
    <w:rsid w:val="1B36473D"/>
    <w:rsid w:val="1B4D7743"/>
    <w:rsid w:val="1B5A2130"/>
    <w:rsid w:val="1B6278C3"/>
    <w:rsid w:val="1B766B00"/>
    <w:rsid w:val="1B7B5CA4"/>
    <w:rsid w:val="1B95032A"/>
    <w:rsid w:val="1B9A0369"/>
    <w:rsid w:val="1BB5039E"/>
    <w:rsid w:val="1BCA0677"/>
    <w:rsid w:val="1BFC23F9"/>
    <w:rsid w:val="1BFD794E"/>
    <w:rsid w:val="1C0A2ED4"/>
    <w:rsid w:val="1C0F000C"/>
    <w:rsid w:val="1C177401"/>
    <w:rsid w:val="1C1D5AD6"/>
    <w:rsid w:val="1C297601"/>
    <w:rsid w:val="1C2C61AD"/>
    <w:rsid w:val="1C510BAE"/>
    <w:rsid w:val="1C911207"/>
    <w:rsid w:val="1C9A34D2"/>
    <w:rsid w:val="1CC56882"/>
    <w:rsid w:val="1CDC5DD6"/>
    <w:rsid w:val="1CFC16DD"/>
    <w:rsid w:val="1D132F43"/>
    <w:rsid w:val="1D1D732F"/>
    <w:rsid w:val="1D584705"/>
    <w:rsid w:val="1D8D59F0"/>
    <w:rsid w:val="1DAF28DA"/>
    <w:rsid w:val="1DEA6C4B"/>
    <w:rsid w:val="1DF80B04"/>
    <w:rsid w:val="1E1F3079"/>
    <w:rsid w:val="1E2B6117"/>
    <w:rsid w:val="1E324C28"/>
    <w:rsid w:val="1E5737E7"/>
    <w:rsid w:val="1E6577FE"/>
    <w:rsid w:val="1EAB14EC"/>
    <w:rsid w:val="1EAC7624"/>
    <w:rsid w:val="1EAE5942"/>
    <w:rsid w:val="1EAF4A45"/>
    <w:rsid w:val="1EB6311A"/>
    <w:rsid w:val="1EC73863"/>
    <w:rsid w:val="1EEC3DDD"/>
    <w:rsid w:val="1EF75FDC"/>
    <w:rsid w:val="1F0A08D7"/>
    <w:rsid w:val="1F2B2E07"/>
    <w:rsid w:val="1F337C3F"/>
    <w:rsid w:val="1F3B552F"/>
    <w:rsid w:val="1F455973"/>
    <w:rsid w:val="1F5144D6"/>
    <w:rsid w:val="1F76638D"/>
    <w:rsid w:val="1F88407A"/>
    <w:rsid w:val="1F90068A"/>
    <w:rsid w:val="1F935B67"/>
    <w:rsid w:val="1FA10ADD"/>
    <w:rsid w:val="1FA7199D"/>
    <w:rsid w:val="1FAE5C14"/>
    <w:rsid w:val="1FB7118F"/>
    <w:rsid w:val="1FBB3618"/>
    <w:rsid w:val="1FC009DE"/>
    <w:rsid w:val="1FDF1369"/>
    <w:rsid w:val="1FDF44A1"/>
    <w:rsid w:val="1FE81010"/>
    <w:rsid w:val="20087C8F"/>
    <w:rsid w:val="201A467E"/>
    <w:rsid w:val="2030552D"/>
    <w:rsid w:val="20391ABA"/>
    <w:rsid w:val="20435B3D"/>
    <w:rsid w:val="206447B7"/>
    <w:rsid w:val="206A775F"/>
    <w:rsid w:val="2078259A"/>
    <w:rsid w:val="208977C3"/>
    <w:rsid w:val="209200CE"/>
    <w:rsid w:val="20A64932"/>
    <w:rsid w:val="20AE070B"/>
    <w:rsid w:val="20CC75DF"/>
    <w:rsid w:val="20D30D98"/>
    <w:rsid w:val="20D80CAC"/>
    <w:rsid w:val="20E85384"/>
    <w:rsid w:val="20F23C4E"/>
    <w:rsid w:val="210F6A27"/>
    <w:rsid w:val="21152086"/>
    <w:rsid w:val="21364476"/>
    <w:rsid w:val="214C5E50"/>
    <w:rsid w:val="214F15A2"/>
    <w:rsid w:val="216B2EC5"/>
    <w:rsid w:val="217C64BA"/>
    <w:rsid w:val="218146FD"/>
    <w:rsid w:val="21935131"/>
    <w:rsid w:val="21BD3BED"/>
    <w:rsid w:val="21C229D1"/>
    <w:rsid w:val="21C96719"/>
    <w:rsid w:val="21DB2841"/>
    <w:rsid w:val="21DE0177"/>
    <w:rsid w:val="21F020A9"/>
    <w:rsid w:val="21F66F4C"/>
    <w:rsid w:val="221C46A8"/>
    <w:rsid w:val="222C21F2"/>
    <w:rsid w:val="222D741A"/>
    <w:rsid w:val="224E6D61"/>
    <w:rsid w:val="225E1D98"/>
    <w:rsid w:val="22605A41"/>
    <w:rsid w:val="228838B2"/>
    <w:rsid w:val="228A1A6E"/>
    <w:rsid w:val="228E598A"/>
    <w:rsid w:val="22934966"/>
    <w:rsid w:val="229B2160"/>
    <w:rsid w:val="22A879E6"/>
    <w:rsid w:val="22B11B30"/>
    <w:rsid w:val="22BD4964"/>
    <w:rsid w:val="22C03EF4"/>
    <w:rsid w:val="22C169AC"/>
    <w:rsid w:val="22C17B94"/>
    <w:rsid w:val="22DC083F"/>
    <w:rsid w:val="22E52335"/>
    <w:rsid w:val="22E53F79"/>
    <w:rsid w:val="22F665C4"/>
    <w:rsid w:val="232211A0"/>
    <w:rsid w:val="232A5D2D"/>
    <w:rsid w:val="232B07B7"/>
    <w:rsid w:val="234B4FCA"/>
    <w:rsid w:val="236312AA"/>
    <w:rsid w:val="236534B1"/>
    <w:rsid w:val="236C56BD"/>
    <w:rsid w:val="23704C92"/>
    <w:rsid w:val="23B03D80"/>
    <w:rsid w:val="23C761AF"/>
    <w:rsid w:val="23E2610B"/>
    <w:rsid w:val="23FF1418"/>
    <w:rsid w:val="24083E51"/>
    <w:rsid w:val="2417052A"/>
    <w:rsid w:val="2429503E"/>
    <w:rsid w:val="24325EEE"/>
    <w:rsid w:val="243B7494"/>
    <w:rsid w:val="24586FAF"/>
    <w:rsid w:val="24687599"/>
    <w:rsid w:val="24755ABF"/>
    <w:rsid w:val="247D0281"/>
    <w:rsid w:val="247D17FD"/>
    <w:rsid w:val="24813D31"/>
    <w:rsid w:val="24AA3B0A"/>
    <w:rsid w:val="24B45BC1"/>
    <w:rsid w:val="24D2175F"/>
    <w:rsid w:val="24D26ABE"/>
    <w:rsid w:val="24D92888"/>
    <w:rsid w:val="24E869D8"/>
    <w:rsid w:val="24EF239C"/>
    <w:rsid w:val="250A022B"/>
    <w:rsid w:val="251F098E"/>
    <w:rsid w:val="251F196C"/>
    <w:rsid w:val="25240D76"/>
    <w:rsid w:val="254558B8"/>
    <w:rsid w:val="254F0F5A"/>
    <w:rsid w:val="256D1594"/>
    <w:rsid w:val="25E07B33"/>
    <w:rsid w:val="25F45A40"/>
    <w:rsid w:val="25FF6D4A"/>
    <w:rsid w:val="260935A8"/>
    <w:rsid w:val="26096481"/>
    <w:rsid w:val="2618165B"/>
    <w:rsid w:val="2619612E"/>
    <w:rsid w:val="2668509C"/>
    <w:rsid w:val="266C7028"/>
    <w:rsid w:val="267D2553"/>
    <w:rsid w:val="26883176"/>
    <w:rsid w:val="268B4738"/>
    <w:rsid w:val="2693310F"/>
    <w:rsid w:val="26EE4CEE"/>
    <w:rsid w:val="270006AA"/>
    <w:rsid w:val="270133FE"/>
    <w:rsid w:val="271D0240"/>
    <w:rsid w:val="274413EB"/>
    <w:rsid w:val="27466F56"/>
    <w:rsid w:val="274D46B7"/>
    <w:rsid w:val="27531F15"/>
    <w:rsid w:val="276D0126"/>
    <w:rsid w:val="27962AAA"/>
    <w:rsid w:val="27A0332D"/>
    <w:rsid w:val="27C57A42"/>
    <w:rsid w:val="27D96864"/>
    <w:rsid w:val="27EA6632"/>
    <w:rsid w:val="27F2360C"/>
    <w:rsid w:val="27FA550D"/>
    <w:rsid w:val="281E383B"/>
    <w:rsid w:val="283B05E3"/>
    <w:rsid w:val="28456E2B"/>
    <w:rsid w:val="285F1494"/>
    <w:rsid w:val="286C434B"/>
    <w:rsid w:val="28C03D51"/>
    <w:rsid w:val="28C94E49"/>
    <w:rsid w:val="28CB276D"/>
    <w:rsid w:val="28CE13DB"/>
    <w:rsid w:val="28D64A44"/>
    <w:rsid w:val="28D92740"/>
    <w:rsid w:val="29453A84"/>
    <w:rsid w:val="29686BF8"/>
    <w:rsid w:val="298373BE"/>
    <w:rsid w:val="29916F47"/>
    <w:rsid w:val="29A6085B"/>
    <w:rsid w:val="29C4220C"/>
    <w:rsid w:val="29C53FDB"/>
    <w:rsid w:val="29CC5271"/>
    <w:rsid w:val="2A715DF5"/>
    <w:rsid w:val="2A7328BA"/>
    <w:rsid w:val="2A813674"/>
    <w:rsid w:val="2A8639EA"/>
    <w:rsid w:val="2A97657A"/>
    <w:rsid w:val="2AAB4D77"/>
    <w:rsid w:val="2ABD2986"/>
    <w:rsid w:val="2AE33702"/>
    <w:rsid w:val="2AE36E46"/>
    <w:rsid w:val="2AF544FE"/>
    <w:rsid w:val="2AF854AF"/>
    <w:rsid w:val="2AFF1750"/>
    <w:rsid w:val="2AFF3E5E"/>
    <w:rsid w:val="2B0D7679"/>
    <w:rsid w:val="2B291BDE"/>
    <w:rsid w:val="2B32111B"/>
    <w:rsid w:val="2B4104F9"/>
    <w:rsid w:val="2B4B3378"/>
    <w:rsid w:val="2B587287"/>
    <w:rsid w:val="2B876D8E"/>
    <w:rsid w:val="2B8A1EC8"/>
    <w:rsid w:val="2BA7210A"/>
    <w:rsid w:val="2BD65D31"/>
    <w:rsid w:val="2BDD7FBB"/>
    <w:rsid w:val="2BFC4D93"/>
    <w:rsid w:val="2C080935"/>
    <w:rsid w:val="2C110910"/>
    <w:rsid w:val="2C162E07"/>
    <w:rsid w:val="2C166935"/>
    <w:rsid w:val="2C310693"/>
    <w:rsid w:val="2C4A57AD"/>
    <w:rsid w:val="2C4B0A26"/>
    <w:rsid w:val="2C5121C4"/>
    <w:rsid w:val="2C663A4C"/>
    <w:rsid w:val="2C867DBF"/>
    <w:rsid w:val="2C8846BC"/>
    <w:rsid w:val="2C9E41FD"/>
    <w:rsid w:val="2C9E593F"/>
    <w:rsid w:val="2CB14AC6"/>
    <w:rsid w:val="2CC04ADF"/>
    <w:rsid w:val="2CDC03AF"/>
    <w:rsid w:val="2CDE1F78"/>
    <w:rsid w:val="2D040005"/>
    <w:rsid w:val="2D3E32B1"/>
    <w:rsid w:val="2D4B3666"/>
    <w:rsid w:val="2D5F0446"/>
    <w:rsid w:val="2D68248B"/>
    <w:rsid w:val="2D6E1317"/>
    <w:rsid w:val="2D787262"/>
    <w:rsid w:val="2D8D4040"/>
    <w:rsid w:val="2DA317DD"/>
    <w:rsid w:val="2DD2697D"/>
    <w:rsid w:val="2DD27EAA"/>
    <w:rsid w:val="2DDC5F93"/>
    <w:rsid w:val="2DF14D73"/>
    <w:rsid w:val="2E0001ED"/>
    <w:rsid w:val="2E0F733D"/>
    <w:rsid w:val="2E390FB1"/>
    <w:rsid w:val="2E3F51A7"/>
    <w:rsid w:val="2E5550BB"/>
    <w:rsid w:val="2E5D744D"/>
    <w:rsid w:val="2E5E4F22"/>
    <w:rsid w:val="2EB17DBD"/>
    <w:rsid w:val="2EC86E82"/>
    <w:rsid w:val="2ED006BB"/>
    <w:rsid w:val="2EE55E65"/>
    <w:rsid w:val="2F1C72B3"/>
    <w:rsid w:val="2F2A3F72"/>
    <w:rsid w:val="2F401B5C"/>
    <w:rsid w:val="2F4611F5"/>
    <w:rsid w:val="2F480974"/>
    <w:rsid w:val="2F6767FD"/>
    <w:rsid w:val="2F886C01"/>
    <w:rsid w:val="2F9D1DE0"/>
    <w:rsid w:val="2FAA05CE"/>
    <w:rsid w:val="2FBA2EF8"/>
    <w:rsid w:val="30004631"/>
    <w:rsid w:val="300A37E6"/>
    <w:rsid w:val="30310DDA"/>
    <w:rsid w:val="30527591"/>
    <w:rsid w:val="30611BAA"/>
    <w:rsid w:val="30A35909"/>
    <w:rsid w:val="30A548D7"/>
    <w:rsid w:val="30AD47F6"/>
    <w:rsid w:val="30B75BD2"/>
    <w:rsid w:val="311D2E88"/>
    <w:rsid w:val="312C2852"/>
    <w:rsid w:val="312F7094"/>
    <w:rsid w:val="3131142A"/>
    <w:rsid w:val="317914A1"/>
    <w:rsid w:val="31791650"/>
    <w:rsid w:val="317E6810"/>
    <w:rsid w:val="318C5396"/>
    <w:rsid w:val="31B76428"/>
    <w:rsid w:val="31BC033E"/>
    <w:rsid w:val="31C84DED"/>
    <w:rsid w:val="31D4065A"/>
    <w:rsid w:val="31DD4943"/>
    <w:rsid w:val="31E22A08"/>
    <w:rsid w:val="3201033B"/>
    <w:rsid w:val="323929FB"/>
    <w:rsid w:val="324F7205"/>
    <w:rsid w:val="3259530A"/>
    <w:rsid w:val="328B6E52"/>
    <w:rsid w:val="328C1DF0"/>
    <w:rsid w:val="32943E26"/>
    <w:rsid w:val="32981AF0"/>
    <w:rsid w:val="32B255B9"/>
    <w:rsid w:val="32C21487"/>
    <w:rsid w:val="32C217A1"/>
    <w:rsid w:val="32D54498"/>
    <w:rsid w:val="32D75896"/>
    <w:rsid w:val="32F57997"/>
    <w:rsid w:val="33193A3D"/>
    <w:rsid w:val="332D08BD"/>
    <w:rsid w:val="332F6325"/>
    <w:rsid w:val="3358637C"/>
    <w:rsid w:val="335F2C40"/>
    <w:rsid w:val="3361558B"/>
    <w:rsid w:val="33794970"/>
    <w:rsid w:val="337E4FD6"/>
    <w:rsid w:val="338158E9"/>
    <w:rsid w:val="33895DA8"/>
    <w:rsid w:val="339D4A1A"/>
    <w:rsid w:val="33AE5A9A"/>
    <w:rsid w:val="33B63F0B"/>
    <w:rsid w:val="33C95D5A"/>
    <w:rsid w:val="33E50975"/>
    <w:rsid w:val="33EC3013"/>
    <w:rsid w:val="33FE39A9"/>
    <w:rsid w:val="33FF0C55"/>
    <w:rsid w:val="34063572"/>
    <w:rsid w:val="341F0CBB"/>
    <w:rsid w:val="34395D6A"/>
    <w:rsid w:val="347037B9"/>
    <w:rsid w:val="34881EAC"/>
    <w:rsid w:val="348D2B97"/>
    <w:rsid w:val="348F7B67"/>
    <w:rsid w:val="349B3461"/>
    <w:rsid w:val="34A43F14"/>
    <w:rsid w:val="34F370F0"/>
    <w:rsid w:val="34F4390C"/>
    <w:rsid w:val="34F87003"/>
    <w:rsid w:val="350473B8"/>
    <w:rsid w:val="35155865"/>
    <w:rsid w:val="35667D00"/>
    <w:rsid w:val="35692CBE"/>
    <w:rsid w:val="35A245A1"/>
    <w:rsid w:val="35AC2A68"/>
    <w:rsid w:val="35B84A83"/>
    <w:rsid w:val="35C462F2"/>
    <w:rsid w:val="35C61382"/>
    <w:rsid w:val="35FE3BA0"/>
    <w:rsid w:val="3605583C"/>
    <w:rsid w:val="3612650A"/>
    <w:rsid w:val="363521C9"/>
    <w:rsid w:val="363605D3"/>
    <w:rsid w:val="364F3AE8"/>
    <w:rsid w:val="3691490F"/>
    <w:rsid w:val="36C34C28"/>
    <w:rsid w:val="36D6247F"/>
    <w:rsid w:val="36DD6E8D"/>
    <w:rsid w:val="36F87F8B"/>
    <w:rsid w:val="36FB3F94"/>
    <w:rsid w:val="370070D1"/>
    <w:rsid w:val="3729233E"/>
    <w:rsid w:val="373B017B"/>
    <w:rsid w:val="37490022"/>
    <w:rsid w:val="374B2C0E"/>
    <w:rsid w:val="3758410E"/>
    <w:rsid w:val="378017D8"/>
    <w:rsid w:val="37887C0F"/>
    <w:rsid w:val="37983200"/>
    <w:rsid w:val="379A7640"/>
    <w:rsid w:val="37A85117"/>
    <w:rsid w:val="37B54F6C"/>
    <w:rsid w:val="37B72402"/>
    <w:rsid w:val="37C77F27"/>
    <w:rsid w:val="38364165"/>
    <w:rsid w:val="3850774B"/>
    <w:rsid w:val="387A3A83"/>
    <w:rsid w:val="388E4176"/>
    <w:rsid w:val="38D22C7B"/>
    <w:rsid w:val="38EA0826"/>
    <w:rsid w:val="38EA572D"/>
    <w:rsid w:val="39021C58"/>
    <w:rsid w:val="39095465"/>
    <w:rsid w:val="392C28A6"/>
    <w:rsid w:val="393A671D"/>
    <w:rsid w:val="393E46B1"/>
    <w:rsid w:val="39586457"/>
    <w:rsid w:val="3963396E"/>
    <w:rsid w:val="3963502D"/>
    <w:rsid w:val="39895B16"/>
    <w:rsid w:val="39B27EC2"/>
    <w:rsid w:val="39B537A9"/>
    <w:rsid w:val="39C46A8E"/>
    <w:rsid w:val="39CE38E2"/>
    <w:rsid w:val="39E80F28"/>
    <w:rsid w:val="3A0E79A0"/>
    <w:rsid w:val="3A12302C"/>
    <w:rsid w:val="3A135938"/>
    <w:rsid w:val="3A1A0450"/>
    <w:rsid w:val="3A2039A6"/>
    <w:rsid w:val="3A4357D4"/>
    <w:rsid w:val="3A696753"/>
    <w:rsid w:val="3A797643"/>
    <w:rsid w:val="3A8D6D7A"/>
    <w:rsid w:val="3A963CDE"/>
    <w:rsid w:val="3AA234B8"/>
    <w:rsid w:val="3AAA2664"/>
    <w:rsid w:val="3AEA71A1"/>
    <w:rsid w:val="3B1037A5"/>
    <w:rsid w:val="3B70043F"/>
    <w:rsid w:val="3B70245C"/>
    <w:rsid w:val="3B703B70"/>
    <w:rsid w:val="3B8A52A8"/>
    <w:rsid w:val="3B8B42BB"/>
    <w:rsid w:val="3B941955"/>
    <w:rsid w:val="3B9D3D10"/>
    <w:rsid w:val="3BAD39D6"/>
    <w:rsid w:val="3BC57F8F"/>
    <w:rsid w:val="3BE4684D"/>
    <w:rsid w:val="3BF22DD4"/>
    <w:rsid w:val="3BF735BD"/>
    <w:rsid w:val="3C033CD5"/>
    <w:rsid w:val="3C1D466B"/>
    <w:rsid w:val="3C1E32F0"/>
    <w:rsid w:val="3C2746C5"/>
    <w:rsid w:val="3C45540A"/>
    <w:rsid w:val="3C5473BF"/>
    <w:rsid w:val="3C653FAA"/>
    <w:rsid w:val="3C7D795F"/>
    <w:rsid w:val="3C8816D6"/>
    <w:rsid w:val="3C8A7F52"/>
    <w:rsid w:val="3C8F539D"/>
    <w:rsid w:val="3CA85BAE"/>
    <w:rsid w:val="3CB70710"/>
    <w:rsid w:val="3CD218EB"/>
    <w:rsid w:val="3CDC5AB4"/>
    <w:rsid w:val="3CE37675"/>
    <w:rsid w:val="3CEE303A"/>
    <w:rsid w:val="3CFE1EAC"/>
    <w:rsid w:val="3D0F4EF8"/>
    <w:rsid w:val="3D47471A"/>
    <w:rsid w:val="3D7208E4"/>
    <w:rsid w:val="3D81571F"/>
    <w:rsid w:val="3D8C53A4"/>
    <w:rsid w:val="3D8C5BFE"/>
    <w:rsid w:val="3D916B12"/>
    <w:rsid w:val="3D946F3E"/>
    <w:rsid w:val="3D9C3D5C"/>
    <w:rsid w:val="3DB91319"/>
    <w:rsid w:val="3DC85AC5"/>
    <w:rsid w:val="3DE94A80"/>
    <w:rsid w:val="3DF56F34"/>
    <w:rsid w:val="3DF97023"/>
    <w:rsid w:val="3E334150"/>
    <w:rsid w:val="3E5371B9"/>
    <w:rsid w:val="3E55178E"/>
    <w:rsid w:val="3E5E2553"/>
    <w:rsid w:val="3E752F78"/>
    <w:rsid w:val="3E883CA1"/>
    <w:rsid w:val="3E89299F"/>
    <w:rsid w:val="3EBE46B3"/>
    <w:rsid w:val="3EBF1CE6"/>
    <w:rsid w:val="3EC478B5"/>
    <w:rsid w:val="3EE41A73"/>
    <w:rsid w:val="3EF63A83"/>
    <w:rsid w:val="3F0B6212"/>
    <w:rsid w:val="3F0D5541"/>
    <w:rsid w:val="3F2B709E"/>
    <w:rsid w:val="3F3F6345"/>
    <w:rsid w:val="3FAC180F"/>
    <w:rsid w:val="3FAF14CA"/>
    <w:rsid w:val="3FC27A68"/>
    <w:rsid w:val="3FFE05A3"/>
    <w:rsid w:val="40012825"/>
    <w:rsid w:val="40035296"/>
    <w:rsid w:val="401F4D5E"/>
    <w:rsid w:val="40274007"/>
    <w:rsid w:val="4048188D"/>
    <w:rsid w:val="4053072C"/>
    <w:rsid w:val="40762B6A"/>
    <w:rsid w:val="407D6447"/>
    <w:rsid w:val="408D1720"/>
    <w:rsid w:val="40AF4389"/>
    <w:rsid w:val="40BF0A07"/>
    <w:rsid w:val="40C7284E"/>
    <w:rsid w:val="40CF5F98"/>
    <w:rsid w:val="40EA45D8"/>
    <w:rsid w:val="410612CB"/>
    <w:rsid w:val="4120288A"/>
    <w:rsid w:val="412A6A3C"/>
    <w:rsid w:val="413606A8"/>
    <w:rsid w:val="41626663"/>
    <w:rsid w:val="417B4855"/>
    <w:rsid w:val="4182770F"/>
    <w:rsid w:val="418B4FF5"/>
    <w:rsid w:val="418C56F9"/>
    <w:rsid w:val="41D16C77"/>
    <w:rsid w:val="41E205B8"/>
    <w:rsid w:val="41E87BB4"/>
    <w:rsid w:val="41EE0E02"/>
    <w:rsid w:val="41F21715"/>
    <w:rsid w:val="420E272A"/>
    <w:rsid w:val="42100EF9"/>
    <w:rsid w:val="421173EC"/>
    <w:rsid w:val="42631B13"/>
    <w:rsid w:val="426A5DE5"/>
    <w:rsid w:val="42AD4972"/>
    <w:rsid w:val="42C66FA9"/>
    <w:rsid w:val="42C67BFB"/>
    <w:rsid w:val="42C8438E"/>
    <w:rsid w:val="42DA5C72"/>
    <w:rsid w:val="42EE35F7"/>
    <w:rsid w:val="42F30892"/>
    <w:rsid w:val="4343348C"/>
    <w:rsid w:val="43471101"/>
    <w:rsid w:val="434C29D4"/>
    <w:rsid w:val="43560647"/>
    <w:rsid w:val="435A16B9"/>
    <w:rsid w:val="436752AA"/>
    <w:rsid w:val="436D144D"/>
    <w:rsid w:val="437B1C6F"/>
    <w:rsid w:val="43831D32"/>
    <w:rsid w:val="439A4EAF"/>
    <w:rsid w:val="43A977D4"/>
    <w:rsid w:val="43AA7451"/>
    <w:rsid w:val="43B4092F"/>
    <w:rsid w:val="43BF26F7"/>
    <w:rsid w:val="43C22CB8"/>
    <w:rsid w:val="44125852"/>
    <w:rsid w:val="4463551A"/>
    <w:rsid w:val="44761430"/>
    <w:rsid w:val="44A15DB7"/>
    <w:rsid w:val="44A7525D"/>
    <w:rsid w:val="44D00687"/>
    <w:rsid w:val="44E87A77"/>
    <w:rsid w:val="44FC60F0"/>
    <w:rsid w:val="450166FC"/>
    <w:rsid w:val="452631A7"/>
    <w:rsid w:val="4528715F"/>
    <w:rsid w:val="454D1CCF"/>
    <w:rsid w:val="455B46B8"/>
    <w:rsid w:val="457606C6"/>
    <w:rsid w:val="45B22094"/>
    <w:rsid w:val="45C466A3"/>
    <w:rsid w:val="45EC77F7"/>
    <w:rsid w:val="45FA514E"/>
    <w:rsid w:val="4603161A"/>
    <w:rsid w:val="460F3C41"/>
    <w:rsid w:val="46322C9F"/>
    <w:rsid w:val="463A6193"/>
    <w:rsid w:val="46422E16"/>
    <w:rsid w:val="4644613A"/>
    <w:rsid w:val="468850C6"/>
    <w:rsid w:val="46957636"/>
    <w:rsid w:val="46A5396B"/>
    <w:rsid w:val="46C113EF"/>
    <w:rsid w:val="46C12174"/>
    <w:rsid w:val="46EA6411"/>
    <w:rsid w:val="46F129C1"/>
    <w:rsid w:val="47020359"/>
    <w:rsid w:val="47052E84"/>
    <w:rsid w:val="472F7873"/>
    <w:rsid w:val="47610CD3"/>
    <w:rsid w:val="476B388C"/>
    <w:rsid w:val="476E7CAE"/>
    <w:rsid w:val="47980F07"/>
    <w:rsid w:val="479B7175"/>
    <w:rsid w:val="47AB2947"/>
    <w:rsid w:val="47AE798C"/>
    <w:rsid w:val="47BB3A18"/>
    <w:rsid w:val="47E65F01"/>
    <w:rsid w:val="480D78D3"/>
    <w:rsid w:val="480E7284"/>
    <w:rsid w:val="4824538A"/>
    <w:rsid w:val="4845142D"/>
    <w:rsid w:val="485753E8"/>
    <w:rsid w:val="485A4F14"/>
    <w:rsid w:val="486E0646"/>
    <w:rsid w:val="48733A97"/>
    <w:rsid w:val="48876487"/>
    <w:rsid w:val="48A7203E"/>
    <w:rsid w:val="48B345FD"/>
    <w:rsid w:val="48B642C5"/>
    <w:rsid w:val="48CA483E"/>
    <w:rsid w:val="48E34574"/>
    <w:rsid w:val="491302AA"/>
    <w:rsid w:val="49134FEC"/>
    <w:rsid w:val="49237928"/>
    <w:rsid w:val="49392082"/>
    <w:rsid w:val="4941543D"/>
    <w:rsid w:val="49557911"/>
    <w:rsid w:val="49650620"/>
    <w:rsid w:val="49904EF9"/>
    <w:rsid w:val="499B08C2"/>
    <w:rsid w:val="49AD5078"/>
    <w:rsid w:val="49B80AE1"/>
    <w:rsid w:val="49BC5AA0"/>
    <w:rsid w:val="49F5445C"/>
    <w:rsid w:val="4A1176F5"/>
    <w:rsid w:val="4A240CA7"/>
    <w:rsid w:val="4A48495B"/>
    <w:rsid w:val="4A83156B"/>
    <w:rsid w:val="4A920DFF"/>
    <w:rsid w:val="4AAA60D5"/>
    <w:rsid w:val="4AB061C4"/>
    <w:rsid w:val="4AB33807"/>
    <w:rsid w:val="4ABD5C46"/>
    <w:rsid w:val="4ACB3CBA"/>
    <w:rsid w:val="4ACB6E07"/>
    <w:rsid w:val="4AD94271"/>
    <w:rsid w:val="4AE20F59"/>
    <w:rsid w:val="4B467DD1"/>
    <w:rsid w:val="4B566347"/>
    <w:rsid w:val="4B5E2C58"/>
    <w:rsid w:val="4B763F65"/>
    <w:rsid w:val="4B9F111D"/>
    <w:rsid w:val="4BAB1C93"/>
    <w:rsid w:val="4BBC2E24"/>
    <w:rsid w:val="4BC26198"/>
    <w:rsid w:val="4C015A32"/>
    <w:rsid w:val="4C066CAE"/>
    <w:rsid w:val="4C0961D3"/>
    <w:rsid w:val="4C1164F9"/>
    <w:rsid w:val="4C1D240C"/>
    <w:rsid w:val="4C271B87"/>
    <w:rsid w:val="4C3A2BE2"/>
    <w:rsid w:val="4C501B88"/>
    <w:rsid w:val="4C8473DB"/>
    <w:rsid w:val="4C857E26"/>
    <w:rsid w:val="4C8B6091"/>
    <w:rsid w:val="4C9D608A"/>
    <w:rsid w:val="4CA82032"/>
    <w:rsid w:val="4CB04243"/>
    <w:rsid w:val="4CBB0144"/>
    <w:rsid w:val="4CF65190"/>
    <w:rsid w:val="4CFF11B9"/>
    <w:rsid w:val="4D064940"/>
    <w:rsid w:val="4D41223E"/>
    <w:rsid w:val="4D4314ED"/>
    <w:rsid w:val="4D480304"/>
    <w:rsid w:val="4D513635"/>
    <w:rsid w:val="4D565D48"/>
    <w:rsid w:val="4D642277"/>
    <w:rsid w:val="4D7249F3"/>
    <w:rsid w:val="4DBA7040"/>
    <w:rsid w:val="4DC12938"/>
    <w:rsid w:val="4DC25637"/>
    <w:rsid w:val="4DCD42FA"/>
    <w:rsid w:val="4DD5335E"/>
    <w:rsid w:val="4DEC6DC0"/>
    <w:rsid w:val="4E106F92"/>
    <w:rsid w:val="4E151645"/>
    <w:rsid w:val="4E1A3A73"/>
    <w:rsid w:val="4E504AFF"/>
    <w:rsid w:val="4E7828E0"/>
    <w:rsid w:val="4E813F31"/>
    <w:rsid w:val="4E907531"/>
    <w:rsid w:val="4EA341DD"/>
    <w:rsid w:val="4EAA3F14"/>
    <w:rsid w:val="4EB215DF"/>
    <w:rsid w:val="4EC01454"/>
    <w:rsid w:val="4EC531EF"/>
    <w:rsid w:val="4EC740EE"/>
    <w:rsid w:val="4ED4505D"/>
    <w:rsid w:val="4ED621E6"/>
    <w:rsid w:val="4EF30AE6"/>
    <w:rsid w:val="4EF635AF"/>
    <w:rsid w:val="4F2C5974"/>
    <w:rsid w:val="4F364E7B"/>
    <w:rsid w:val="4F3C5846"/>
    <w:rsid w:val="4F646B17"/>
    <w:rsid w:val="4F6B0FC3"/>
    <w:rsid w:val="4F9324A4"/>
    <w:rsid w:val="4F99788C"/>
    <w:rsid w:val="4FAB0197"/>
    <w:rsid w:val="4FB75B6F"/>
    <w:rsid w:val="4FBA20F2"/>
    <w:rsid w:val="4FBC50BB"/>
    <w:rsid w:val="4FD560C0"/>
    <w:rsid w:val="500B2FA5"/>
    <w:rsid w:val="50241BA7"/>
    <w:rsid w:val="50625BAC"/>
    <w:rsid w:val="50671E09"/>
    <w:rsid w:val="50686B9B"/>
    <w:rsid w:val="50AD3EED"/>
    <w:rsid w:val="50B05655"/>
    <w:rsid w:val="50DF64C4"/>
    <w:rsid w:val="50E400B4"/>
    <w:rsid w:val="50EA7A6A"/>
    <w:rsid w:val="50EE7BD1"/>
    <w:rsid w:val="50F131DA"/>
    <w:rsid w:val="50F22830"/>
    <w:rsid w:val="50F92CC7"/>
    <w:rsid w:val="51245F0C"/>
    <w:rsid w:val="51387DDB"/>
    <w:rsid w:val="51403531"/>
    <w:rsid w:val="515D44FE"/>
    <w:rsid w:val="516968C3"/>
    <w:rsid w:val="517D6D70"/>
    <w:rsid w:val="5189576D"/>
    <w:rsid w:val="51AF2F63"/>
    <w:rsid w:val="51C0473D"/>
    <w:rsid w:val="51C2449A"/>
    <w:rsid w:val="52124B54"/>
    <w:rsid w:val="52446968"/>
    <w:rsid w:val="52470F4E"/>
    <w:rsid w:val="525F16B3"/>
    <w:rsid w:val="526F24ED"/>
    <w:rsid w:val="529F202C"/>
    <w:rsid w:val="52AD211E"/>
    <w:rsid w:val="52CC4235"/>
    <w:rsid w:val="52E264F3"/>
    <w:rsid w:val="52F3332E"/>
    <w:rsid w:val="52FB04C0"/>
    <w:rsid w:val="53075FED"/>
    <w:rsid w:val="530928D8"/>
    <w:rsid w:val="53136B14"/>
    <w:rsid w:val="53247642"/>
    <w:rsid w:val="533A34DC"/>
    <w:rsid w:val="533B1A0F"/>
    <w:rsid w:val="536C0A10"/>
    <w:rsid w:val="53715F14"/>
    <w:rsid w:val="53787F4E"/>
    <w:rsid w:val="538B0971"/>
    <w:rsid w:val="53BB526A"/>
    <w:rsid w:val="53C44045"/>
    <w:rsid w:val="53F7268F"/>
    <w:rsid w:val="542230AE"/>
    <w:rsid w:val="54284ECC"/>
    <w:rsid w:val="54285698"/>
    <w:rsid w:val="54287F53"/>
    <w:rsid w:val="543664FA"/>
    <w:rsid w:val="544D1158"/>
    <w:rsid w:val="54864C6D"/>
    <w:rsid w:val="549242A1"/>
    <w:rsid w:val="54956CA7"/>
    <w:rsid w:val="54BD5B66"/>
    <w:rsid w:val="54D2098E"/>
    <w:rsid w:val="54E37EA5"/>
    <w:rsid w:val="54F9786D"/>
    <w:rsid w:val="54FA41D8"/>
    <w:rsid w:val="55081016"/>
    <w:rsid w:val="55094301"/>
    <w:rsid w:val="55196822"/>
    <w:rsid w:val="55202963"/>
    <w:rsid w:val="552B7586"/>
    <w:rsid w:val="552E612E"/>
    <w:rsid w:val="553E0295"/>
    <w:rsid w:val="5541260F"/>
    <w:rsid w:val="5549707F"/>
    <w:rsid w:val="55592760"/>
    <w:rsid w:val="556D68CC"/>
    <w:rsid w:val="556E04CD"/>
    <w:rsid w:val="55731133"/>
    <w:rsid w:val="557734F0"/>
    <w:rsid w:val="55792ADE"/>
    <w:rsid w:val="558508F4"/>
    <w:rsid w:val="559345A0"/>
    <w:rsid w:val="55BF61A8"/>
    <w:rsid w:val="55CD79D1"/>
    <w:rsid w:val="55CE134B"/>
    <w:rsid w:val="55EB0ED2"/>
    <w:rsid w:val="55F8524D"/>
    <w:rsid w:val="55FC0904"/>
    <w:rsid w:val="560A743F"/>
    <w:rsid w:val="564231F4"/>
    <w:rsid w:val="56434A02"/>
    <w:rsid w:val="564E264D"/>
    <w:rsid w:val="565B49C4"/>
    <w:rsid w:val="56925AD1"/>
    <w:rsid w:val="569F7BBE"/>
    <w:rsid w:val="56AB1168"/>
    <w:rsid w:val="56B206E0"/>
    <w:rsid w:val="56B2603C"/>
    <w:rsid w:val="56C85888"/>
    <w:rsid w:val="56E957D6"/>
    <w:rsid w:val="56EF196B"/>
    <w:rsid w:val="571F6626"/>
    <w:rsid w:val="57323B33"/>
    <w:rsid w:val="575466B4"/>
    <w:rsid w:val="577D2735"/>
    <w:rsid w:val="578B7BA1"/>
    <w:rsid w:val="57B00836"/>
    <w:rsid w:val="57B47852"/>
    <w:rsid w:val="57F33416"/>
    <w:rsid w:val="57FA3B8A"/>
    <w:rsid w:val="57FA5029"/>
    <w:rsid w:val="57FF4FD3"/>
    <w:rsid w:val="58026B93"/>
    <w:rsid w:val="582023D4"/>
    <w:rsid w:val="58247325"/>
    <w:rsid w:val="582A3F3F"/>
    <w:rsid w:val="5830347F"/>
    <w:rsid w:val="584414A5"/>
    <w:rsid w:val="584470A2"/>
    <w:rsid w:val="586321CE"/>
    <w:rsid w:val="58780B67"/>
    <w:rsid w:val="587D56F7"/>
    <w:rsid w:val="589B354E"/>
    <w:rsid w:val="58A52BDF"/>
    <w:rsid w:val="58A8558C"/>
    <w:rsid w:val="58AF29A5"/>
    <w:rsid w:val="58C14434"/>
    <w:rsid w:val="58F64FD5"/>
    <w:rsid w:val="590415D5"/>
    <w:rsid w:val="59255E77"/>
    <w:rsid w:val="5929371E"/>
    <w:rsid w:val="594E455B"/>
    <w:rsid w:val="595D608B"/>
    <w:rsid w:val="59650F72"/>
    <w:rsid w:val="59724BBF"/>
    <w:rsid w:val="59777B2A"/>
    <w:rsid w:val="597870D6"/>
    <w:rsid w:val="597A24D8"/>
    <w:rsid w:val="59862415"/>
    <w:rsid w:val="598D71A1"/>
    <w:rsid w:val="5993566A"/>
    <w:rsid w:val="59A06331"/>
    <w:rsid w:val="59B633BF"/>
    <w:rsid w:val="59BC7BCE"/>
    <w:rsid w:val="59D82DCC"/>
    <w:rsid w:val="59F52E56"/>
    <w:rsid w:val="5A0B23AE"/>
    <w:rsid w:val="5A1C448C"/>
    <w:rsid w:val="5A384406"/>
    <w:rsid w:val="5A3A0597"/>
    <w:rsid w:val="5A52455D"/>
    <w:rsid w:val="5A59077D"/>
    <w:rsid w:val="5A6E4F4A"/>
    <w:rsid w:val="5AA43783"/>
    <w:rsid w:val="5AA63D54"/>
    <w:rsid w:val="5AB94833"/>
    <w:rsid w:val="5AC337E0"/>
    <w:rsid w:val="5B097F1D"/>
    <w:rsid w:val="5B21584A"/>
    <w:rsid w:val="5B503341"/>
    <w:rsid w:val="5B693D5D"/>
    <w:rsid w:val="5B826C12"/>
    <w:rsid w:val="5B8D2F6C"/>
    <w:rsid w:val="5BB83D42"/>
    <w:rsid w:val="5BC551D2"/>
    <w:rsid w:val="5BC57900"/>
    <w:rsid w:val="5BE14BCE"/>
    <w:rsid w:val="5BF176D2"/>
    <w:rsid w:val="5BFC5D52"/>
    <w:rsid w:val="5BFE7AD1"/>
    <w:rsid w:val="5C8A48D4"/>
    <w:rsid w:val="5C994522"/>
    <w:rsid w:val="5CA30B57"/>
    <w:rsid w:val="5CA7449A"/>
    <w:rsid w:val="5CA835D0"/>
    <w:rsid w:val="5CB218F9"/>
    <w:rsid w:val="5CD461BB"/>
    <w:rsid w:val="5CD625C1"/>
    <w:rsid w:val="5CE0221D"/>
    <w:rsid w:val="5CE12526"/>
    <w:rsid w:val="5CE47C3B"/>
    <w:rsid w:val="5CF04A5B"/>
    <w:rsid w:val="5D285FDA"/>
    <w:rsid w:val="5D2F6FDB"/>
    <w:rsid w:val="5D3544C3"/>
    <w:rsid w:val="5D40766E"/>
    <w:rsid w:val="5D4A2F45"/>
    <w:rsid w:val="5D5C2112"/>
    <w:rsid w:val="5D787678"/>
    <w:rsid w:val="5D8A73CE"/>
    <w:rsid w:val="5D9C1CA1"/>
    <w:rsid w:val="5DA4311E"/>
    <w:rsid w:val="5DA73367"/>
    <w:rsid w:val="5DB51C8F"/>
    <w:rsid w:val="5DC2230F"/>
    <w:rsid w:val="5DC97EF5"/>
    <w:rsid w:val="5DCC413C"/>
    <w:rsid w:val="5DD96826"/>
    <w:rsid w:val="5DE7190F"/>
    <w:rsid w:val="5DF721D2"/>
    <w:rsid w:val="5E112272"/>
    <w:rsid w:val="5E4F0ADC"/>
    <w:rsid w:val="5E6D3BEA"/>
    <w:rsid w:val="5E703378"/>
    <w:rsid w:val="5E7A5D09"/>
    <w:rsid w:val="5E7E2392"/>
    <w:rsid w:val="5E80139C"/>
    <w:rsid w:val="5E955456"/>
    <w:rsid w:val="5EB72B05"/>
    <w:rsid w:val="5EE45DF4"/>
    <w:rsid w:val="5EE56C2C"/>
    <w:rsid w:val="5EE9287C"/>
    <w:rsid w:val="5F1061F6"/>
    <w:rsid w:val="5F2C4AEC"/>
    <w:rsid w:val="5F493609"/>
    <w:rsid w:val="5F5C25DF"/>
    <w:rsid w:val="5F755867"/>
    <w:rsid w:val="5F892B1E"/>
    <w:rsid w:val="5F8C65C7"/>
    <w:rsid w:val="5FA53958"/>
    <w:rsid w:val="5FA7166F"/>
    <w:rsid w:val="5FA74B4E"/>
    <w:rsid w:val="5FB83E0E"/>
    <w:rsid w:val="600D541E"/>
    <w:rsid w:val="6017682D"/>
    <w:rsid w:val="601F49B1"/>
    <w:rsid w:val="60213F65"/>
    <w:rsid w:val="60464F7E"/>
    <w:rsid w:val="60627032"/>
    <w:rsid w:val="608450E8"/>
    <w:rsid w:val="60864701"/>
    <w:rsid w:val="60A34072"/>
    <w:rsid w:val="60CB113B"/>
    <w:rsid w:val="60E71ECF"/>
    <w:rsid w:val="60EB6190"/>
    <w:rsid w:val="60F928C3"/>
    <w:rsid w:val="6104685E"/>
    <w:rsid w:val="61105745"/>
    <w:rsid w:val="614C1510"/>
    <w:rsid w:val="614C6436"/>
    <w:rsid w:val="61EA651F"/>
    <w:rsid w:val="61F71DAB"/>
    <w:rsid w:val="61F91A75"/>
    <w:rsid w:val="62262EFF"/>
    <w:rsid w:val="62284322"/>
    <w:rsid w:val="62317C7E"/>
    <w:rsid w:val="62641F87"/>
    <w:rsid w:val="62722694"/>
    <w:rsid w:val="628560D7"/>
    <w:rsid w:val="62873B75"/>
    <w:rsid w:val="62B20D01"/>
    <w:rsid w:val="62BB578E"/>
    <w:rsid w:val="62CA3B93"/>
    <w:rsid w:val="62DF54B8"/>
    <w:rsid w:val="62E830C4"/>
    <w:rsid w:val="62EB24E4"/>
    <w:rsid w:val="62FC08C8"/>
    <w:rsid w:val="63061CD0"/>
    <w:rsid w:val="63297538"/>
    <w:rsid w:val="632E21C8"/>
    <w:rsid w:val="63540FD0"/>
    <w:rsid w:val="638B1CB2"/>
    <w:rsid w:val="63A70ECD"/>
    <w:rsid w:val="63F745D2"/>
    <w:rsid w:val="640B45D3"/>
    <w:rsid w:val="640B7585"/>
    <w:rsid w:val="64634E7D"/>
    <w:rsid w:val="64663275"/>
    <w:rsid w:val="6468086D"/>
    <w:rsid w:val="647D5152"/>
    <w:rsid w:val="64D8395C"/>
    <w:rsid w:val="64DA3C37"/>
    <w:rsid w:val="64E742FB"/>
    <w:rsid w:val="64F249E2"/>
    <w:rsid w:val="64F93BF5"/>
    <w:rsid w:val="650A4AE1"/>
    <w:rsid w:val="65197D54"/>
    <w:rsid w:val="65422D9E"/>
    <w:rsid w:val="654A5C6F"/>
    <w:rsid w:val="656546C6"/>
    <w:rsid w:val="65706C28"/>
    <w:rsid w:val="658200A4"/>
    <w:rsid w:val="65DB68F6"/>
    <w:rsid w:val="65DF632D"/>
    <w:rsid w:val="65E55E92"/>
    <w:rsid w:val="65F27B3C"/>
    <w:rsid w:val="65F81117"/>
    <w:rsid w:val="65FA272B"/>
    <w:rsid w:val="660332AF"/>
    <w:rsid w:val="66052F1D"/>
    <w:rsid w:val="660A738F"/>
    <w:rsid w:val="66165DD8"/>
    <w:rsid w:val="66175BB4"/>
    <w:rsid w:val="661827AA"/>
    <w:rsid w:val="663A1937"/>
    <w:rsid w:val="664D51D7"/>
    <w:rsid w:val="66511765"/>
    <w:rsid w:val="66630989"/>
    <w:rsid w:val="66774399"/>
    <w:rsid w:val="667D1E65"/>
    <w:rsid w:val="66C8643E"/>
    <w:rsid w:val="66D62FE1"/>
    <w:rsid w:val="66EB0222"/>
    <w:rsid w:val="66F21453"/>
    <w:rsid w:val="670172AF"/>
    <w:rsid w:val="671E6963"/>
    <w:rsid w:val="67257ABB"/>
    <w:rsid w:val="673C33EE"/>
    <w:rsid w:val="675F6CE4"/>
    <w:rsid w:val="676E425F"/>
    <w:rsid w:val="67855576"/>
    <w:rsid w:val="679723C7"/>
    <w:rsid w:val="67B15897"/>
    <w:rsid w:val="67C91E14"/>
    <w:rsid w:val="67E713A0"/>
    <w:rsid w:val="67E753AE"/>
    <w:rsid w:val="67F76CB7"/>
    <w:rsid w:val="67F96943"/>
    <w:rsid w:val="67FF74C0"/>
    <w:rsid w:val="68024B4F"/>
    <w:rsid w:val="6808443C"/>
    <w:rsid w:val="68154920"/>
    <w:rsid w:val="681D06CB"/>
    <w:rsid w:val="681E4747"/>
    <w:rsid w:val="68242739"/>
    <w:rsid w:val="682D6219"/>
    <w:rsid w:val="683A446E"/>
    <w:rsid w:val="683E053B"/>
    <w:rsid w:val="68405401"/>
    <w:rsid w:val="684F61FF"/>
    <w:rsid w:val="68526B91"/>
    <w:rsid w:val="68581DA0"/>
    <w:rsid w:val="68633FD0"/>
    <w:rsid w:val="68724241"/>
    <w:rsid w:val="688B7E9F"/>
    <w:rsid w:val="68B07D55"/>
    <w:rsid w:val="68C43A87"/>
    <w:rsid w:val="68D573E0"/>
    <w:rsid w:val="68D72213"/>
    <w:rsid w:val="68D847D0"/>
    <w:rsid w:val="68D95C9F"/>
    <w:rsid w:val="68DA4BEA"/>
    <w:rsid w:val="68DE0393"/>
    <w:rsid w:val="68F51592"/>
    <w:rsid w:val="69087F95"/>
    <w:rsid w:val="692D004E"/>
    <w:rsid w:val="693805AA"/>
    <w:rsid w:val="694343B5"/>
    <w:rsid w:val="694E02B7"/>
    <w:rsid w:val="695E2666"/>
    <w:rsid w:val="697159B3"/>
    <w:rsid w:val="697703BC"/>
    <w:rsid w:val="698034EF"/>
    <w:rsid w:val="698C2DCB"/>
    <w:rsid w:val="699F0F9D"/>
    <w:rsid w:val="69B752DD"/>
    <w:rsid w:val="69BD58C3"/>
    <w:rsid w:val="69E733FA"/>
    <w:rsid w:val="69FF4522"/>
    <w:rsid w:val="6A262F48"/>
    <w:rsid w:val="6A2760DC"/>
    <w:rsid w:val="6A2F07A8"/>
    <w:rsid w:val="6A541111"/>
    <w:rsid w:val="6A690FBD"/>
    <w:rsid w:val="6A932E3B"/>
    <w:rsid w:val="6AA53A91"/>
    <w:rsid w:val="6AAF2B7F"/>
    <w:rsid w:val="6AB14329"/>
    <w:rsid w:val="6AE31A7F"/>
    <w:rsid w:val="6B0E2C76"/>
    <w:rsid w:val="6B200278"/>
    <w:rsid w:val="6B205259"/>
    <w:rsid w:val="6B4B13BE"/>
    <w:rsid w:val="6B514917"/>
    <w:rsid w:val="6B9312EE"/>
    <w:rsid w:val="6BA07C0D"/>
    <w:rsid w:val="6BCA4291"/>
    <w:rsid w:val="6BFB394F"/>
    <w:rsid w:val="6C0A319D"/>
    <w:rsid w:val="6C2246B3"/>
    <w:rsid w:val="6C2265F8"/>
    <w:rsid w:val="6C265ACF"/>
    <w:rsid w:val="6C361754"/>
    <w:rsid w:val="6C3C71E9"/>
    <w:rsid w:val="6C4F03B0"/>
    <w:rsid w:val="6C561A18"/>
    <w:rsid w:val="6C632A91"/>
    <w:rsid w:val="6C7C2705"/>
    <w:rsid w:val="6C864B84"/>
    <w:rsid w:val="6C892880"/>
    <w:rsid w:val="6C9C7734"/>
    <w:rsid w:val="6CE72D67"/>
    <w:rsid w:val="6D0572A2"/>
    <w:rsid w:val="6D3353A4"/>
    <w:rsid w:val="6D3F2645"/>
    <w:rsid w:val="6D623E0F"/>
    <w:rsid w:val="6D6B0BCD"/>
    <w:rsid w:val="6D746FDF"/>
    <w:rsid w:val="6DAE0689"/>
    <w:rsid w:val="6DE0376B"/>
    <w:rsid w:val="6E12567B"/>
    <w:rsid w:val="6E2F479A"/>
    <w:rsid w:val="6E30488E"/>
    <w:rsid w:val="6E4671D0"/>
    <w:rsid w:val="6E5F388E"/>
    <w:rsid w:val="6E633501"/>
    <w:rsid w:val="6E6F65E8"/>
    <w:rsid w:val="6E704B1A"/>
    <w:rsid w:val="6E8B7C07"/>
    <w:rsid w:val="6E993521"/>
    <w:rsid w:val="6E9C0374"/>
    <w:rsid w:val="6E9C5B4E"/>
    <w:rsid w:val="6EBC656A"/>
    <w:rsid w:val="6EEB1D38"/>
    <w:rsid w:val="6EFE4F98"/>
    <w:rsid w:val="6F1A3614"/>
    <w:rsid w:val="6F30149C"/>
    <w:rsid w:val="6F3450A8"/>
    <w:rsid w:val="6F752573"/>
    <w:rsid w:val="6F833135"/>
    <w:rsid w:val="6F97367B"/>
    <w:rsid w:val="6FB44238"/>
    <w:rsid w:val="6FB82D5D"/>
    <w:rsid w:val="6FC1501A"/>
    <w:rsid w:val="6FCC6F07"/>
    <w:rsid w:val="6FCD2598"/>
    <w:rsid w:val="6FCE430D"/>
    <w:rsid w:val="6FD17FFD"/>
    <w:rsid w:val="6FF47065"/>
    <w:rsid w:val="700858F0"/>
    <w:rsid w:val="701A49FA"/>
    <w:rsid w:val="701B77EB"/>
    <w:rsid w:val="70417BCF"/>
    <w:rsid w:val="7059004B"/>
    <w:rsid w:val="70636BC2"/>
    <w:rsid w:val="706C4498"/>
    <w:rsid w:val="70720457"/>
    <w:rsid w:val="708E1709"/>
    <w:rsid w:val="70966B93"/>
    <w:rsid w:val="709965F8"/>
    <w:rsid w:val="70B02F4B"/>
    <w:rsid w:val="70B8496E"/>
    <w:rsid w:val="70CD6A38"/>
    <w:rsid w:val="70DF41C8"/>
    <w:rsid w:val="710179EB"/>
    <w:rsid w:val="71127ED8"/>
    <w:rsid w:val="71195EAD"/>
    <w:rsid w:val="71322037"/>
    <w:rsid w:val="714300EE"/>
    <w:rsid w:val="71642820"/>
    <w:rsid w:val="71705534"/>
    <w:rsid w:val="71840D77"/>
    <w:rsid w:val="71B4440F"/>
    <w:rsid w:val="71BD6CB9"/>
    <w:rsid w:val="71C3588E"/>
    <w:rsid w:val="71CA579E"/>
    <w:rsid w:val="72103F20"/>
    <w:rsid w:val="72290132"/>
    <w:rsid w:val="723051E4"/>
    <w:rsid w:val="723366C9"/>
    <w:rsid w:val="72524650"/>
    <w:rsid w:val="725A7EEE"/>
    <w:rsid w:val="725E4ABA"/>
    <w:rsid w:val="7279217B"/>
    <w:rsid w:val="727C0E7A"/>
    <w:rsid w:val="72CF5236"/>
    <w:rsid w:val="72DF209E"/>
    <w:rsid w:val="72E0321F"/>
    <w:rsid w:val="72E46659"/>
    <w:rsid w:val="72ED4B49"/>
    <w:rsid w:val="73184F46"/>
    <w:rsid w:val="73232F52"/>
    <w:rsid w:val="73246161"/>
    <w:rsid w:val="73361658"/>
    <w:rsid w:val="73470A94"/>
    <w:rsid w:val="734B72EC"/>
    <w:rsid w:val="73622E5C"/>
    <w:rsid w:val="73646679"/>
    <w:rsid w:val="736A0A20"/>
    <w:rsid w:val="7375125E"/>
    <w:rsid w:val="73877DBA"/>
    <w:rsid w:val="738D0FB8"/>
    <w:rsid w:val="739662E0"/>
    <w:rsid w:val="739E66E6"/>
    <w:rsid w:val="73C420D7"/>
    <w:rsid w:val="73CF04DB"/>
    <w:rsid w:val="73F107F1"/>
    <w:rsid w:val="7400571B"/>
    <w:rsid w:val="741F6DC6"/>
    <w:rsid w:val="74250BC2"/>
    <w:rsid w:val="743A5592"/>
    <w:rsid w:val="74531522"/>
    <w:rsid w:val="749A03D4"/>
    <w:rsid w:val="74A23D72"/>
    <w:rsid w:val="74B7459D"/>
    <w:rsid w:val="74CB627C"/>
    <w:rsid w:val="74E96F0A"/>
    <w:rsid w:val="74F928FB"/>
    <w:rsid w:val="750E141E"/>
    <w:rsid w:val="753508BA"/>
    <w:rsid w:val="755853C9"/>
    <w:rsid w:val="75740E7D"/>
    <w:rsid w:val="75B342D1"/>
    <w:rsid w:val="76620B86"/>
    <w:rsid w:val="76843194"/>
    <w:rsid w:val="769003E7"/>
    <w:rsid w:val="76955AB6"/>
    <w:rsid w:val="769A5D5B"/>
    <w:rsid w:val="76AD48F2"/>
    <w:rsid w:val="76B97BEC"/>
    <w:rsid w:val="76BA77F9"/>
    <w:rsid w:val="76D55E4D"/>
    <w:rsid w:val="76D63E93"/>
    <w:rsid w:val="76E95F72"/>
    <w:rsid w:val="76EB2FAB"/>
    <w:rsid w:val="77343966"/>
    <w:rsid w:val="773C5592"/>
    <w:rsid w:val="775969DE"/>
    <w:rsid w:val="77F10C4F"/>
    <w:rsid w:val="780A0409"/>
    <w:rsid w:val="78256621"/>
    <w:rsid w:val="782F6B6B"/>
    <w:rsid w:val="78320B35"/>
    <w:rsid w:val="78424903"/>
    <w:rsid w:val="78517B64"/>
    <w:rsid w:val="785718A5"/>
    <w:rsid w:val="786260D5"/>
    <w:rsid w:val="786654C3"/>
    <w:rsid w:val="78706FA2"/>
    <w:rsid w:val="788623CE"/>
    <w:rsid w:val="78970D0E"/>
    <w:rsid w:val="789C0D89"/>
    <w:rsid w:val="78BA55DE"/>
    <w:rsid w:val="78BE6822"/>
    <w:rsid w:val="78F32CDA"/>
    <w:rsid w:val="7906288F"/>
    <w:rsid w:val="790965CD"/>
    <w:rsid w:val="793218E2"/>
    <w:rsid w:val="794156A5"/>
    <w:rsid w:val="796624DA"/>
    <w:rsid w:val="79770487"/>
    <w:rsid w:val="79806251"/>
    <w:rsid w:val="7987146F"/>
    <w:rsid w:val="799C5A36"/>
    <w:rsid w:val="79AB2BFC"/>
    <w:rsid w:val="79BC4285"/>
    <w:rsid w:val="79BD2132"/>
    <w:rsid w:val="79D02EDD"/>
    <w:rsid w:val="79D355F8"/>
    <w:rsid w:val="79DB7F3E"/>
    <w:rsid w:val="79F610E6"/>
    <w:rsid w:val="7A1A62D5"/>
    <w:rsid w:val="7A1E43E2"/>
    <w:rsid w:val="7A2F661B"/>
    <w:rsid w:val="7A4D63D2"/>
    <w:rsid w:val="7A7B74E1"/>
    <w:rsid w:val="7A7F6E0A"/>
    <w:rsid w:val="7A9D3A31"/>
    <w:rsid w:val="7AB80954"/>
    <w:rsid w:val="7ABA7E5A"/>
    <w:rsid w:val="7AC242C7"/>
    <w:rsid w:val="7ACD3999"/>
    <w:rsid w:val="7AE57579"/>
    <w:rsid w:val="7AFA2663"/>
    <w:rsid w:val="7B2A1BE2"/>
    <w:rsid w:val="7B2D6C74"/>
    <w:rsid w:val="7B332D45"/>
    <w:rsid w:val="7B407292"/>
    <w:rsid w:val="7B7540EE"/>
    <w:rsid w:val="7B844253"/>
    <w:rsid w:val="7BC77F2F"/>
    <w:rsid w:val="7BDE018D"/>
    <w:rsid w:val="7BEC34DF"/>
    <w:rsid w:val="7BF072A1"/>
    <w:rsid w:val="7C01013A"/>
    <w:rsid w:val="7C100682"/>
    <w:rsid w:val="7C1718CD"/>
    <w:rsid w:val="7C2576CB"/>
    <w:rsid w:val="7C392292"/>
    <w:rsid w:val="7C4C7F62"/>
    <w:rsid w:val="7C592EC4"/>
    <w:rsid w:val="7C5D2E07"/>
    <w:rsid w:val="7C7309B7"/>
    <w:rsid w:val="7C770D2D"/>
    <w:rsid w:val="7C846250"/>
    <w:rsid w:val="7C877E7D"/>
    <w:rsid w:val="7CAC7345"/>
    <w:rsid w:val="7CD14F19"/>
    <w:rsid w:val="7CD66278"/>
    <w:rsid w:val="7CEA7CB1"/>
    <w:rsid w:val="7CF54C93"/>
    <w:rsid w:val="7D037408"/>
    <w:rsid w:val="7D067BCD"/>
    <w:rsid w:val="7D0B5551"/>
    <w:rsid w:val="7D1D66AF"/>
    <w:rsid w:val="7D384454"/>
    <w:rsid w:val="7D4E2C8B"/>
    <w:rsid w:val="7D5C7963"/>
    <w:rsid w:val="7D6A340A"/>
    <w:rsid w:val="7D913216"/>
    <w:rsid w:val="7D980068"/>
    <w:rsid w:val="7DA039E9"/>
    <w:rsid w:val="7DA23FF2"/>
    <w:rsid w:val="7DC51F16"/>
    <w:rsid w:val="7DDC2941"/>
    <w:rsid w:val="7DF13D50"/>
    <w:rsid w:val="7DFF7E9C"/>
    <w:rsid w:val="7E1111DB"/>
    <w:rsid w:val="7E1A6470"/>
    <w:rsid w:val="7E2D5156"/>
    <w:rsid w:val="7E325EBF"/>
    <w:rsid w:val="7E5A3007"/>
    <w:rsid w:val="7ECA496D"/>
    <w:rsid w:val="7F0213EE"/>
    <w:rsid w:val="7F436911"/>
    <w:rsid w:val="7F595D26"/>
    <w:rsid w:val="7F722B6F"/>
    <w:rsid w:val="7F965A7D"/>
    <w:rsid w:val="7FC16BF5"/>
    <w:rsid w:val="7FE15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02015"/>
  <w15:docId w15:val="{F7FDC144-DED3-4FF7-BFC5-FBC91E2CC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Body Tex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1"/>
    <w:qFormat/>
    <w:pPr>
      <w:numPr>
        <w:numId w:val="1"/>
      </w:numPr>
      <w:ind w:firstLine="0"/>
      <w:outlineLvl w:val="0"/>
    </w:pPr>
    <w:rPr>
      <w:b/>
      <w:bCs/>
      <w:sz w:val="28"/>
      <w:szCs w:val="32"/>
    </w:rPr>
  </w:style>
  <w:style w:type="paragraph" w:styleId="20">
    <w:name w:val="heading 2"/>
    <w:basedOn w:val="a"/>
    <w:next w:val="a"/>
    <w:unhideWhenUsed/>
    <w:qFormat/>
    <w:pPr>
      <w:keepNext/>
      <w:keepLines/>
      <w:spacing w:beforeLines="50" w:before="50" w:afterLines="50" w:after="50"/>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ody Text"/>
    <w:basedOn w:val="a"/>
    <w:uiPriority w:val="1"/>
    <w:qFormat/>
    <w:pPr>
      <w:ind w:left="1480"/>
    </w:pPr>
    <w:rPr>
      <w:sz w:val="32"/>
      <w:szCs w:val="32"/>
    </w:rPr>
  </w:style>
  <w:style w:type="paragraph" w:styleId="a5">
    <w:name w:val="footer"/>
    <w:basedOn w:val="a"/>
    <w:pPr>
      <w:tabs>
        <w:tab w:val="center" w:pos="4153"/>
        <w:tab w:val="right" w:pos="8306"/>
      </w:tabs>
      <w:snapToGrid w:val="0"/>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2">
    <w:name w:val="Body Text 2"/>
    <w:basedOn w:val="a"/>
    <w:qFormat/>
    <w:pPr>
      <w:numPr>
        <w:ilvl w:val="3"/>
        <w:numId w:val="2"/>
      </w:numPr>
      <w:spacing w:line="360" w:lineRule="auto"/>
      <w:ind w:firstLine="238"/>
    </w:pPr>
    <w:rPr>
      <w:sz w:val="24"/>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qFormat/>
    <w:rPr>
      <w:b/>
    </w:rPr>
  </w:style>
  <w:style w:type="character" w:styleId="a9">
    <w:name w:val="Hyperlink"/>
    <w:basedOn w:val="a0"/>
    <w:qFormat/>
    <w:rPr>
      <w:color w:val="0000FF"/>
      <w:u w:val="single"/>
    </w:rPr>
  </w:style>
  <w:style w:type="paragraph" w:customStyle="1" w:styleId="TableParagraph">
    <w:name w:val="Table Paragraph"/>
    <w:basedOn w:val="a"/>
    <w:uiPriority w:val="1"/>
    <w:qFormat/>
    <w:pPr>
      <w:jc w:val="center"/>
    </w:pPr>
    <w:rPr>
      <w:rFonts w:ascii="宋体" w:eastAsia="宋体" w:hAnsi="宋体" w:cs="宋体"/>
    </w:rPr>
  </w:style>
  <w:style w:type="paragraph" w:customStyle="1" w:styleId="Pa4">
    <w:name w:val="Pa4"/>
    <w:basedOn w:val="a"/>
    <w:next w:val="a"/>
    <w:uiPriority w:val="99"/>
    <w:qFormat/>
    <w:pPr>
      <w:adjustRightInd w:val="0"/>
      <w:spacing w:line="301" w:lineRule="atLeast"/>
    </w:pPr>
    <w:rPr>
      <w:rFonts w:ascii="OEEEEV+FZHTJW--GB1-0" w:eastAsia="OEEEEV+FZHTJW--GB1-0" w:hAnsi="Calibri" w:cs="OEEEEV+FZHTJW--GB1-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5079</Words>
  <Characters>5334</Characters>
  <Application>Microsoft Office Word</Application>
  <DocSecurity>0</DocSecurity>
  <Lines>410</Lines>
  <Paragraphs>473</Paragraphs>
  <ScaleCrop>false</ScaleCrop>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dc:creator>
  <cp:lastModifiedBy>Chris Green</cp:lastModifiedBy>
  <cp:revision>11</cp:revision>
  <dcterms:created xsi:type="dcterms:W3CDTF">2021-08-31T08:43:00Z</dcterms:created>
  <dcterms:modified xsi:type="dcterms:W3CDTF">2025-12-12T02:27:00Z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47B34F7B668142D9B614F3EA2C1C8DF4_13</vt:lpwstr>
  </property>
  <property fmtid="{D5CDD505-2E9C-101B-9397-08002B2CF9AE}" pid="4" name="KSOTemplateDocerSaveRecord">
    <vt:lpwstr>eyJoZGlkIjoiZmU5N2RjNWUwMDRiYTIwMDAwYzgyOWVmZDIwOGZkMWQiLCJ1c2VySWQiOiIxMDEwODIyNTk4In0=</vt:lpwstr>
  </property>
</Properties>
</file>