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3E" w:rsidRDefault="004F263E">
      <w:pPr>
        <w:spacing w:line="275" w:lineRule="auto"/>
      </w:pPr>
    </w:p>
    <w:p w:rsidR="004F263E" w:rsidRDefault="004F263E">
      <w:pPr>
        <w:spacing w:line="275" w:lineRule="auto"/>
      </w:pPr>
    </w:p>
    <w:p w:rsidR="00335EC0" w:rsidRPr="00335EC0" w:rsidRDefault="00335EC0" w:rsidP="00335EC0">
      <w:pPr>
        <w:widowControl w:val="0"/>
        <w:kinsoku/>
        <w:autoSpaceDE/>
        <w:autoSpaceDN/>
        <w:adjustRightInd/>
        <w:snapToGrid/>
        <w:spacing w:afterLines="50" w:after="120"/>
        <w:jc w:val="center"/>
        <w:textAlignment w:val="auto"/>
        <w:rPr>
          <w:rFonts w:ascii="方正小标宋简体" w:eastAsia="方正小标宋简体" w:hAnsi="方正小标宋简体" w:cs="方正小标宋简体"/>
          <w:b/>
          <w:bCs/>
          <w:noProof w:val="0"/>
          <w:snapToGrid/>
          <w:color w:val="auto"/>
          <w:kern w:val="2"/>
          <w:sz w:val="40"/>
          <w:szCs w:val="40"/>
          <w:lang w:eastAsia="zh-CN"/>
        </w:rPr>
      </w:pPr>
      <w:r w:rsidRPr="00335EC0">
        <w:rPr>
          <w:rFonts w:ascii="方正小标宋简体" w:eastAsia="方正小标宋简体" w:hAnsi="方正小标宋简体" w:cs="方正小标宋简体" w:hint="eastAsia"/>
          <w:b/>
          <w:bCs/>
          <w:noProof w:val="0"/>
          <w:snapToGrid/>
          <w:color w:val="auto"/>
          <w:kern w:val="2"/>
          <w:sz w:val="40"/>
          <w:szCs w:val="40"/>
          <w:lang w:eastAsia="zh-CN"/>
        </w:rPr>
        <w:t>202</w:t>
      </w:r>
      <w:r w:rsidR="00BD2F41">
        <w:rPr>
          <w:rFonts w:ascii="方正小标宋简体" w:eastAsia="方正小标宋简体" w:hAnsi="方正小标宋简体" w:cs="方正小标宋简体" w:hint="eastAsia"/>
          <w:b/>
          <w:bCs/>
          <w:noProof w:val="0"/>
          <w:snapToGrid/>
          <w:color w:val="auto"/>
          <w:kern w:val="2"/>
          <w:sz w:val="40"/>
          <w:szCs w:val="40"/>
          <w:lang w:eastAsia="zh-CN"/>
        </w:rPr>
        <w:t>6</w:t>
      </w:r>
      <w:r w:rsidRPr="00335EC0">
        <w:rPr>
          <w:rFonts w:ascii="方正小标宋简体" w:eastAsia="方正小标宋简体" w:hAnsi="方正小标宋简体" w:cs="方正小标宋简体" w:hint="eastAsia"/>
          <w:b/>
          <w:bCs/>
          <w:noProof w:val="0"/>
          <w:snapToGrid/>
          <w:color w:val="auto"/>
          <w:kern w:val="2"/>
          <w:sz w:val="40"/>
          <w:szCs w:val="40"/>
          <w:lang w:eastAsia="zh-CN"/>
        </w:rPr>
        <w:t>年河北省职业院校技能大赛</w:t>
      </w:r>
    </w:p>
    <w:p w:rsidR="004F263E" w:rsidRPr="00335EC0" w:rsidRDefault="00335EC0" w:rsidP="00335EC0">
      <w:pPr>
        <w:widowControl w:val="0"/>
        <w:kinsoku/>
        <w:autoSpaceDE/>
        <w:autoSpaceDN/>
        <w:adjustRightInd/>
        <w:snapToGrid/>
        <w:spacing w:after="200" w:line="276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bCs/>
          <w:noProof w:val="0"/>
          <w:snapToGrid/>
          <w:color w:val="auto"/>
          <w:kern w:val="2"/>
          <w:sz w:val="40"/>
          <w:szCs w:val="40"/>
          <w:lang w:eastAsia="zh-CN"/>
        </w:rPr>
      </w:pPr>
      <w:r w:rsidRPr="00335EC0">
        <w:rPr>
          <w:rFonts w:ascii="方正小标宋简体" w:eastAsia="方正小标宋简体" w:hAnsi="方正小标宋简体" w:cs="方正小标宋简体" w:hint="eastAsia"/>
          <w:b/>
          <w:bCs/>
          <w:noProof w:val="0"/>
          <w:snapToGrid/>
          <w:color w:val="auto"/>
          <w:kern w:val="2"/>
          <w:sz w:val="40"/>
          <w:szCs w:val="40"/>
          <w:lang w:eastAsia="zh-CN"/>
        </w:rPr>
        <w:t>安全保卫（中职组）赛项样题</w:t>
      </w:r>
    </w:p>
    <w:p w:rsidR="004F263E" w:rsidRDefault="004F263E">
      <w:pPr>
        <w:spacing w:line="308" w:lineRule="auto"/>
        <w:rPr>
          <w:lang w:eastAsia="zh-CN"/>
        </w:rPr>
      </w:pPr>
    </w:p>
    <w:p w:rsidR="004F263E" w:rsidRDefault="00DB613E">
      <w:pPr>
        <w:spacing w:before="101" w:line="227" w:lineRule="auto"/>
        <w:ind w:left="257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  <w:t>模块一：</w:t>
      </w:r>
      <w:r w:rsidR="00BD2F41"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t>专业理论测试</w:t>
      </w:r>
    </w:p>
    <w:p w:rsidR="004F263E" w:rsidRDefault="004F263E">
      <w:pPr>
        <w:spacing w:line="273" w:lineRule="auto"/>
        <w:rPr>
          <w:lang w:eastAsia="zh-CN"/>
        </w:rPr>
      </w:pPr>
    </w:p>
    <w:p w:rsidR="004F263E" w:rsidRDefault="004F263E">
      <w:pPr>
        <w:spacing w:line="273" w:lineRule="auto"/>
        <w:rPr>
          <w:lang w:eastAsia="zh-CN"/>
        </w:rPr>
      </w:pP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一、单项选择题（每题 0.5 分，共 10 分）。</w:t>
      </w:r>
    </w:p>
    <w:p w:rsidR="00BD2F41" w:rsidRDefault="00BD2F41" w:rsidP="00BD2F41">
      <w:pPr>
        <w:rPr>
          <w:rFonts w:asciiTheme="majorEastAsia" w:eastAsiaTheme="majorEastAsia" w:hAnsiTheme="majorEastAsia" w:hint="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1.安保员的职业道德( )。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与警察的职业道德相同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与物业管理员的职业道德相同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与公务员的职业道德相同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是本职业特有的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D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2.安保员以门卫与守护方式对服务单位特定目标进行（）与 守卫。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A: 技术防范  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B: 押运 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C: 看护  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巡逻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保安公司从事保安武装守护服务时，其主要任务之一是（ ）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应对恐怖袭击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防止违法犯罪分子的破坏活动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确保目标活动过程的安全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发生治安案件后迅速破案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答案： 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B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4.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在保安守护工作中，根据位置不同，出入口可分为工作区 出入口、生活区出入口和（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工作时间出入口  B: 内部车辆出入口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仓储区出入口     D: 工作人员出入口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5.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安保员张三在客户单位出入口值勤，对出入人员进行查验 证件，张三的工作属于安保勤务中的（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lastRenderedPageBreak/>
        <w:t>A: 守护B: 巡逻C: 押运D: 值班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D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6.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安保员为客户提供守护服务的目的，是为客户（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杜绝隐患   B: 提供安全保障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带来心理安慰   D: 增加安全感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B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7.在某公园巡逻时，安保员发现( )，应当及时报告。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两人在湖边树下耳语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隐约听见湖边有人呼救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一名中年妇女带着宠物在公园行走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一青年男子在小山上放风筝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B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8.一般来说，（）是最传统的巡逻方式。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步巡  B: 骑巡  C: 车巡D: 舟巡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9.（）既可以确保重要部位、薄弱环节安全，又可以机动灵 活对整个区域进行巡视、检查。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单线巡逻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往返巡逻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交叉巡逻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点线巡逻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D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10.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安保员张三在配合公安机关巡逻中，发现一醉酒人携带有 一把匕首，警察要求张三将该醉酒人带到公安派出所盘问。 事后警察将醉酒人的匕首留在派出所。警察将醉酒人的匕首 留在派出所的行为是（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收缴B: 扣押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没收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保管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B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11.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安保员在查验车辆证件时，下列检查方法错误的是（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为了防止车辆突然启动用手扒住车辆的门把手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要求驾驶员出示车辆通行证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登记车辆号码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核对车辆证件的号码是否与车辆相符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12.现场证人在反映情况时，安保员应重点登记现场证人的（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体貌特征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       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籍贯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姓名、住址或单位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说话口音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C</w:t>
      </w:r>
    </w:p>
    <w:p w:rsidR="00BD2F41" w:rsidRPr="00B61EE3" w:rsidRDefault="00F41BFE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lastRenderedPageBreak/>
        <w:t>13.</w:t>
      </w:r>
      <w:r w:rsidR="00BD2F41"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根据《宪法》和法律规定，关于人民代表大会制度，下列哪一选项是不正确的？（</w:t>
      </w:r>
      <w:r w:rsidR="00BD2F41"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）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人民代表大会制度体现了一切权力属于人民的原则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地方各级人民代表大会是地方各级国家权力机关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全国人民代表大会是最高国家权力机关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地方各级国家权力机关对最高国家权力机关负责，并接受其监督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D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14.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关于《宪法》对人身自由的规定，哪一选项是不正确的？（ ）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禁止用任何方法对公民进行侮辱、诽谤和诬告陷害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生命权是《宪法》明确规定的公民基本权利，属于广义的人身自由权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</w:rPr>
        <w:t>C: 禁止非法搜查公民身体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</w:rPr>
        <w:t>D: 禁止非法搜查或非法侵入公民住宅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</w:rPr>
        <w:t>B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15.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现行宪法规定，有权修改宪法的机关是（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全国人民代表大会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 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全国人大常委会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全国人大及其常委会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D: 全国人大法律委员会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16.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张三持刀抢劫李四财物，李四夺下张三的刀，并将张三推 倒在水泥地上，张三头部着地，当即昏迷。李四随后持该刀 将张三杀死。关于李四行为的性质，下列哪一选项是正确 的？（ ）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A．李四前面的行为是正当防卫，后面的行为是故意杀人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B．李四前面的行为是正当防卫，后面的行为是防卫过当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C．根据刑法第 20 条第3款，李四将抢劫犯杀死，属于正当防卫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D．李四的行为属于防卫过当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17.（ ）不属于消防控制室需要保存和归档的。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控制室设备运行状况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本单位接报警记录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消防安全设施使用情况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控制室设备检修检测报告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18.在现场急救中，口对口人工吹气时，每口气的吹气时间是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0.5 秒钟   B: 2 秒钟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lastRenderedPageBreak/>
        <w:t>C: 1 秒钟   D: 0.1 秒钟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19.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在道路交通活动中，道路交通主体是指（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机动车和非机动车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机动车、非机动车和行人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机动车、非机动车和交通管理部门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机动车、非机动车、行人和交通管理部门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B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20.在执行勤务时，安保员应树立自我保护的意识。下面关于自我保护意识的说法错误的是（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是后天培养形成的   B: 是自觉的心理活动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要求安保员有危险感和职业敏感性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是先天就有的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D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二、多项选择题（每题 1 分，共 10 分）。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21.下列选项中（）不属于职业道德的作用。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增强员工的独立性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 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增强组织的凝聚力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决定组织的经济效益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增加员工的福利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ACD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22.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保安公司从事保安武装守护服务的对象和目标不包括（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群众密集活动场所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名人生活区域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学生活动区域和学校周边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治安保卫重点单位和重要部位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23.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在保安守护中，对服务单位特定目标进行看护和守卫的正 确方式是（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守护  B: 门卫  C: 巡逻  D: 技术防范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ABCD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24.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下列选项属于安保员职责范围的（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对犯罪现场实施现场保护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对群众闹事现场负责维护秩序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对乱停车行为予以制止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对监控视频录像下载转播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lastRenderedPageBreak/>
        <w:t>25.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在巡逻勤务中，下面属于区域巡逻任务的是（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保护区域内发现的案事件现场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发现各种可疑情况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协助处置区域内的自然灾害事故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搜查犯罪嫌疑人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26.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安保员张三和李四，在某大型人才交流会现场巡逻，属于可疑人员的是（ ）。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某甲：神态怪异，精神慌张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某乙：行为局促，惴惴不安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某丙：一直尾随一名携包女子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某丁：在某公司咨询点不断询问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27.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在执行区域巡逻勤务时，出巡人员应当认真填写巡逻记录， 下面说法正确的是（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记录沿线异常情况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记录异常情况的处置情况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记录出巡人员对异常情况处置的设想和建议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记录请示报告情况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ABD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28.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关于随身护卫工作的要求，下列说法正确的是（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了解护卫方案的内容和要求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掌握护卫对象的动态活动情况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熟记与有关部门和人员的联系方式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掌握与护卫对象有关的人员的生活情况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29.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安全技术防范与人力防范相比较，具有（ ）的优点。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不间断地连续工作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B: 隐蔽性强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C: 不受环境影响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成本低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30.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当安全技术防范设施发出报警信号时，执行巡逻勤务安保员的正确做法是（ ）。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A: 辨别报警信号类别B: 辨别报警信号来源C: 及时报告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D: 保护现场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ABCD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lastRenderedPageBreak/>
        <w:t>三、判断题，正确的打√，错误的打×（每题 0.5 分，共 5 分）</w:t>
      </w:r>
    </w:p>
    <w:p w:rsidR="00BD2F41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31.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 xml:space="preserve">  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依据《保安服务管理条例》的规定，保安从业单位应该根据岗位的风险程度为安保员投保意外伤害险。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b/>
          <w:bCs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32.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依据《保安服务管理条例》的规定，安保员享有被表彰奖励的权利。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33.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保安服务的客户是指为满足某种安全需求而雇请保安服 务公司提供安全服务的单位、团体和个人。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34.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凡达到刑事责任年龄并具备刑事责任能力的自然人均能 构成故意伤害罪。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35.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安保员一定要懂得智谋的重要性，在斗争中避免盲目和莽 撞，一味强调硬打死拼，注意用政策和法律威慑犯罪，用策 略制服犯罪。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36.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安保员巡逻基本规范要求发现可疑情况后，立即采取措施 控制。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答案：×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37.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橡胶保安棍使用时应单手握住棍柄，虎口向前，五指弯曲， 大拇指在上，与其他四指分开。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38.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安保员在巡逻作业时对讲机应设置专用频道，并与其他用 途的频道区分，这样可以避免通话时占用同一频道而发生信 息混乱，影响巡逻任务的正常开展。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答案：√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39.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安保员守护目标区域的物品，如果物品违反了常态，比如 物品出现了不应有的电线或连线，不应出现烟雾的物品产生 了烟雾等，即可判断为该物品正常。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答案：×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>40.</w:t>
      </w:r>
      <w:r w:rsidRPr="00B61EE3">
        <w:rPr>
          <w:rFonts w:asciiTheme="majorEastAsia" w:eastAsiaTheme="majorEastAsia" w:hAnsiTheme="majorEastAsia" w:hint="eastAsia"/>
          <w:sz w:val="30"/>
          <w:szCs w:val="30"/>
          <w:lang w:eastAsia="zh-CN"/>
        </w:rPr>
        <w:tab/>
        <w:t>遵守职业道德是一个人事业成功的重要条件。</w:t>
      </w:r>
    </w:p>
    <w:p w:rsidR="00BD2F41" w:rsidRPr="00B61EE3" w:rsidRDefault="00BD2F41" w:rsidP="00BD2F41">
      <w:pPr>
        <w:rPr>
          <w:rFonts w:asciiTheme="majorEastAsia" w:eastAsiaTheme="majorEastAsia" w:hAnsiTheme="majorEastAsia"/>
          <w:sz w:val="30"/>
          <w:szCs w:val="30"/>
        </w:rPr>
      </w:pPr>
      <w:r w:rsidRPr="00B61EE3">
        <w:rPr>
          <w:rFonts w:asciiTheme="majorEastAsia" w:eastAsiaTheme="majorEastAsia" w:hAnsiTheme="majorEastAsia" w:hint="eastAsia"/>
          <w:sz w:val="30"/>
          <w:szCs w:val="30"/>
        </w:rPr>
        <w:t>答案：√</w:t>
      </w:r>
    </w:p>
    <w:p w:rsidR="004F263E" w:rsidRDefault="004F263E">
      <w:pPr>
        <w:spacing w:line="274" w:lineRule="auto"/>
        <w:rPr>
          <w:lang w:eastAsia="zh-CN"/>
        </w:rPr>
      </w:pPr>
    </w:p>
    <w:p w:rsidR="004F263E" w:rsidRPr="00A611FD" w:rsidRDefault="004F263E" w:rsidP="00A611FD">
      <w:pPr>
        <w:spacing w:before="101" w:line="226" w:lineRule="auto"/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</w:pPr>
    </w:p>
    <w:p w:rsidR="00A611FD" w:rsidRPr="00A611FD" w:rsidRDefault="00A611FD" w:rsidP="00A611FD">
      <w:pPr>
        <w:spacing w:before="101" w:line="226" w:lineRule="auto"/>
        <w:ind w:left="2891"/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</w:pPr>
      <w:r w:rsidRPr="00A611FD"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lastRenderedPageBreak/>
        <w:t>模块二：专业技能分项展示</w:t>
      </w:r>
    </w:p>
    <w:p w:rsidR="004F263E" w:rsidRPr="00A611FD" w:rsidRDefault="004F263E">
      <w:pPr>
        <w:spacing w:line="357" w:lineRule="auto"/>
        <w:rPr>
          <w:lang w:eastAsia="zh-CN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0"/>
        <w:gridCol w:w="5833"/>
      </w:tblGrid>
      <w:tr w:rsidR="00A611FD" w:rsidRPr="00A611FD" w:rsidTr="00DF403A">
        <w:trPr>
          <w:jc w:val="center"/>
        </w:trPr>
        <w:tc>
          <w:tcPr>
            <w:tcW w:w="1554" w:type="dxa"/>
            <w:shd w:val="clear" w:color="auto" w:fill="auto"/>
          </w:tcPr>
          <w:p w:rsidR="00A611FD" w:rsidRPr="00A611FD" w:rsidRDefault="00A611FD" w:rsidP="00DF403A">
            <w:pPr>
              <w:pStyle w:val="a6"/>
              <w:jc w:val="both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任务1</w:t>
            </w:r>
          </w:p>
        </w:tc>
        <w:tc>
          <w:tcPr>
            <w:tcW w:w="3261" w:type="dxa"/>
            <w:shd w:val="clear" w:color="auto" w:fill="auto"/>
          </w:tcPr>
          <w:p w:rsidR="00A611FD" w:rsidRPr="00A611FD" w:rsidRDefault="00A611FD" w:rsidP="00DF403A">
            <w:pPr>
              <w:pStyle w:val="a6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队列形象+擒敌拳／军体拳</w:t>
            </w:r>
          </w:p>
        </w:tc>
      </w:tr>
      <w:tr w:rsidR="00A611FD" w:rsidRPr="00A611FD" w:rsidTr="00DF403A">
        <w:trPr>
          <w:jc w:val="center"/>
        </w:trPr>
        <w:tc>
          <w:tcPr>
            <w:tcW w:w="1554" w:type="dxa"/>
            <w:shd w:val="clear" w:color="auto" w:fill="auto"/>
          </w:tcPr>
          <w:p w:rsidR="00A611FD" w:rsidRPr="00A611FD" w:rsidRDefault="00A611FD" w:rsidP="00DF403A">
            <w:pPr>
              <w:pStyle w:val="a6"/>
              <w:jc w:val="both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任务2</w:t>
            </w:r>
          </w:p>
        </w:tc>
        <w:tc>
          <w:tcPr>
            <w:tcW w:w="3261" w:type="dxa"/>
            <w:shd w:val="clear" w:color="auto" w:fill="auto"/>
          </w:tcPr>
          <w:p w:rsidR="00A611FD" w:rsidRPr="00A611FD" w:rsidRDefault="00A611FD" w:rsidP="00DF403A">
            <w:pPr>
              <w:pStyle w:val="a6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金属探测仪安检</w:t>
            </w:r>
          </w:p>
        </w:tc>
      </w:tr>
      <w:tr w:rsidR="00A611FD" w:rsidRPr="00A611FD" w:rsidTr="00DF403A">
        <w:trPr>
          <w:jc w:val="center"/>
        </w:trPr>
        <w:tc>
          <w:tcPr>
            <w:tcW w:w="1554" w:type="dxa"/>
            <w:shd w:val="clear" w:color="auto" w:fill="auto"/>
          </w:tcPr>
          <w:p w:rsidR="00A611FD" w:rsidRPr="00A611FD" w:rsidRDefault="00A611FD" w:rsidP="00DF403A">
            <w:pPr>
              <w:pStyle w:val="a6"/>
              <w:jc w:val="both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任务3</w:t>
            </w:r>
          </w:p>
        </w:tc>
        <w:tc>
          <w:tcPr>
            <w:tcW w:w="3261" w:type="dxa"/>
            <w:shd w:val="clear" w:color="auto" w:fill="auto"/>
          </w:tcPr>
          <w:p w:rsidR="00A611FD" w:rsidRPr="00A611FD" w:rsidRDefault="00A611FD" w:rsidP="00DF403A">
            <w:pPr>
              <w:pStyle w:val="a6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自动体外除颤仪（带电极片的AED）使用+心肺复苏</w:t>
            </w:r>
          </w:p>
        </w:tc>
      </w:tr>
      <w:tr w:rsidR="00A611FD" w:rsidRPr="00A611FD" w:rsidTr="00DF403A">
        <w:trPr>
          <w:jc w:val="center"/>
        </w:trPr>
        <w:tc>
          <w:tcPr>
            <w:tcW w:w="1554" w:type="dxa"/>
            <w:shd w:val="clear" w:color="auto" w:fill="auto"/>
          </w:tcPr>
          <w:p w:rsidR="00A611FD" w:rsidRPr="00A611FD" w:rsidRDefault="00A611FD" w:rsidP="00DF403A">
            <w:pPr>
              <w:pStyle w:val="a6"/>
              <w:jc w:val="both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任务4</w:t>
            </w:r>
          </w:p>
        </w:tc>
        <w:tc>
          <w:tcPr>
            <w:tcW w:w="3261" w:type="dxa"/>
            <w:shd w:val="clear" w:color="auto" w:fill="auto"/>
          </w:tcPr>
          <w:p w:rsidR="00A611FD" w:rsidRPr="00A611FD" w:rsidRDefault="00A611FD" w:rsidP="00DF403A">
            <w:pPr>
              <w:pStyle w:val="a6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成人海姆立克急救法</w:t>
            </w:r>
          </w:p>
        </w:tc>
      </w:tr>
      <w:tr w:rsidR="00A611FD" w:rsidRPr="00A611FD" w:rsidTr="00DF403A">
        <w:trPr>
          <w:jc w:val="center"/>
        </w:trPr>
        <w:tc>
          <w:tcPr>
            <w:tcW w:w="1554" w:type="dxa"/>
            <w:shd w:val="clear" w:color="auto" w:fill="auto"/>
          </w:tcPr>
          <w:p w:rsidR="00A611FD" w:rsidRPr="00A611FD" w:rsidRDefault="00A611FD" w:rsidP="00DF403A">
            <w:pPr>
              <w:pStyle w:val="a6"/>
              <w:jc w:val="both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任务5</w:t>
            </w:r>
          </w:p>
        </w:tc>
        <w:tc>
          <w:tcPr>
            <w:tcW w:w="3261" w:type="dxa"/>
            <w:shd w:val="clear" w:color="auto" w:fill="auto"/>
          </w:tcPr>
          <w:p w:rsidR="00A611FD" w:rsidRPr="00A611FD" w:rsidRDefault="00A611FD" w:rsidP="00DF403A">
            <w:pPr>
              <w:pStyle w:val="a6"/>
              <w:rPr>
                <w:rFonts w:hint="eastAsia"/>
                <w:sz w:val="32"/>
                <w:szCs w:val="32"/>
              </w:rPr>
            </w:pPr>
            <w:r w:rsidRPr="00A611FD">
              <w:rPr>
                <w:rFonts w:hint="eastAsia"/>
                <w:sz w:val="32"/>
                <w:szCs w:val="32"/>
              </w:rPr>
              <w:t>智能安防系统使用</w:t>
            </w:r>
          </w:p>
        </w:tc>
      </w:tr>
    </w:tbl>
    <w:p w:rsidR="004F263E" w:rsidRDefault="004F263E">
      <w:pPr>
        <w:spacing w:line="380" w:lineRule="auto"/>
        <w:rPr>
          <w:lang w:eastAsia="zh-CN"/>
        </w:rPr>
      </w:pPr>
    </w:p>
    <w:p w:rsidR="00A611FD" w:rsidRDefault="00A611FD" w:rsidP="00A611FD">
      <w:pPr>
        <w:spacing w:line="274" w:lineRule="auto"/>
        <w:jc w:val="center"/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</w:pPr>
    </w:p>
    <w:p w:rsidR="004F263E" w:rsidRPr="00A611FD" w:rsidRDefault="00A611FD" w:rsidP="00A611FD">
      <w:pPr>
        <w:spacing w:line="274" w:lineRule="auto"/>
        <w:jc w:val="center"/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</w:pPr>
      <w:r w:rsidRPr="00A611FD"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t>模块三：特色情境展示</w:t>
      </w:r>
    </w:p>
    <w:p w:rsidR="004F263E" w:rsidRPr="00A611FD" w:rsidRDefault="00A611FD" w:rsidP="00A611FD">
      <w:pPr>
        <w:spacing w:before="101" w:line="229" w:lineRule="auto"/>
        <w:ind w:left="31"/>
        <w:rPr>
          <w:rFonts w:asciiTheme="majorEastAsia" w:eastAsiaTheme="majorEastAsia" w:hAnsiTheme="majorEastAsia"/>
          <w:sz w:val="30"/>
          <w:szCs w:val="30"/>
          <w:lang w:eastAsia="zh-CN"/>
        </w:rPr>
      </w:pPr>
      <w:r w:rsidRPr="00A611FD">
        <w:rPr>
          <w:rFonts w:asciiTheme="majorEastAsia" w:eastAsiaTheme="majorEastAsia" w:hAnsiTheme="majorEastAsia" w:hint="eastAsia"/>
          <w:sz w:val="30"/>
          <w:szCs w:val="30"/>
          <w:lang w:eastAsia="zh-CN"/>
        </w:rPr>
        <w:t>各参赛队自主设计一组情境，展示安保技能在实际中的综合应用</w:t>
      </w:r>
      <w:r>
        <w:rPr>
          <w:rFonts w:asciiTheme="majorEastAsia" w:eastAsiaTheme="majorEastAsia" w:hAnsiTheme="majorEastAsia" w:hint="eastAsia"/>
          <w:sz w:val="30"/>
          <w:szCs w:val="30"/>
          <w:lang w:eastAsia="zh-CN"/>
        </w:rPr>
        <w:t>。</w:t>
      </w:r>
      <w:bookmarkStart w:id="0" w:name="_GoBack"/>
      <w:bookmarkEnd w:id="0"/>
    </w:p>
    <w:sectPr w:rsidR="004F263E" w:rsidRPr="00A611FD" w:rsidSect="00A611FD">
      <w:footerReference w:type="default" r:id="rId7"/>
      <w:pgSz w:w="11906" w:h="16839"/>
      <w:pgMar w:top="1431" w:right="1704" w:bottom="1139" w:left="1785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F4" w:rsidRDefault="003673F4">
      <w:r>
        <w:separator/>
      </w:r>
    </w:p>
  </w:endnote>
  <w:endnote w:type="continuationSeparator" w:id="0">
    <w:p w:rsidR="003673F4" w:rsidRDefault="0036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3E" w:rsidRDefault="00DB613E">
    <w:pPr>
      <w:spacing w:line="181" w:lineRule="auto"/>
      <w:ind w:left="3734"/>
      <w:rPr>
        <w:rFonts w:ascii="Calibri" w:eastAsia="Calibri" w:hAnsi="Calibri" w:cs="Calibri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29"/>
        <w:w w:val="10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7"/>
        <w:sz w:val="28"/>
        <w:szCs w:val="28"/>
      </w:rPr>
      <w:t>13</w:t>
    </w:r>
    <w:r>
      <w:rPr>
        <w:rFonts w:ascii="Times New Roman" w:eastAsia="Times New Roman" w:hAnsi="Times New Roman" w:cs="Times New Roman"/>
        <w:spacing w:val="11"/>
        <w:sz w:val="28"/>
        <w:szCs w:val="28"/>
      </w:rPr>
      <w:t xml:space="preserve"> </w:t>
    </w:r>
    <w:r>
      <w:rPr>
        <w:rFonts w:ascii="Calibri" w:eastAsia="Calibri" w:hAnsi="Calibri" w:cs="Calibri"/>
        <w:spacing w:val="-7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F4" w:rsidRDefault="003673F4">
      <w:r>
        <w:separator/>
      </w:r>
    </w:p>
  </w:footnote>
  <w:footnote w:type="continuationSeparator" w:id="0">
    <w:p w:rsidR="003673F4" w:rsidRDefault="0036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4F263E"/>
    <w:rsid w:val="00335EC0"/>
    <w:rsid w:val="003673F4"/>
    <w:rsid w:val="004F263E"/>
    <w:rsid w:val="00A611FD"/>
    <w:rsid w:val="00A80D55"/>
    <w:rsid w:val="00BD2F41"/>
    <w:rsid w:val="00DB613E"/>
    <w:rsid w:val="00F4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335E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5EC0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5E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5EC0"/>
    <w:rPr>
      <w:noProof/>
      <w:sz w:val="18"/>
      <w:szCs w:val="18"/>
    </w:rPr>
  </w:style>
  <w:style w:type="paragraph" w:styleId="a6">
    <w:name w:val="Plain Text"/>
    <w:basedOn w:val="a"/>
    <w:link w:val="Char1"/>
    <w:uiPriority w:val="99"/>
    <w:unhideWhenUsed/>
    <w:qFormat/>
    <w:rsid w:val="00A611FD"/>
    <w:pPr>
      <w:widowControl w:val="0"/>
      <w:kinsoku/>
      <w:autoSpaceDE/>
      <w:autoSpaceDN/>
      <w:adjustRightInd/>
      <w:snapToGrid/>
      <w:spacing w:after="200" w:line="276" w:lineRule="auto"/>
      <w:textAlignment w:val="auto"/>
    </w:pPr>
    <w:rPr>
      <w:rFonts w:ascii="宋体" w:eastAsia="宋体" w:hAnsi="Courier New" w:cs="Times New Roman"/>
      <w:noProof w:val="0"/>
      <w:snapToGrid/>
      <w:color w:val="auto"/>
      <w:kern w:val="2"/>
      <w:szCs w:val="22"/>
      <w:lang w:eastAsia="zh-CN"/>
    </w:rPr>
  </w:style>
  <w:style w:type="character" w:customStyle="1" w:styleId="Char1">
    <w:name w:val="纯文本 Char"/>
    <w:basedOn w:val="a0"/>
    <w:link w:val="a6"/>
    <w:uiPriority w:val="99"/>
    <w:rsid w:val="00A611FD"/>
    <w:rPr>
      <w:rFonts w:ascii="宋体" w:eastAsia="宋体" w:hAnsi="Courier New" w:cs="Times New Roman"/>
      <w:snapToGrid/>
      <w:color w:val="auto"/>
      <w:kern w:val="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335E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5EC0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5E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5EC0"/>
    <w:rPr>
      <w:noProof/>
      <w:sz w:val="18"/>
      <w:szCs w:val="18"/>
    </w:rPr>
  </w:style>
  <w:style w:type="paragraph" w:styleId="a6">
    <w:name w:val="Plain Text"/>
    <w:basedOn w:val="a"/>
    <w:link w:val="Char1"/>
    <w:uiPriority w:val="99"/>
    <w:unhideWhenUsed/>
    <w:qFormat/>
    <w:rsid w:val="00A611FD"/>
    <w:pPr>
      <w:widowControl w:val="0"/>
      <w:kinsoku/>
      <w:autoSpaceDE/>
      <w:autoSpaceDN/>
      <w:adjustRightInd/>
      <w:snapToGrid/>
      <w:spacing w:after="200" w:line="276" w:lineRule="auto"/>
      <w:textAlignment w:val="auto"/>
    </w:pPr>
    <w:rPr>
      <w:rFonts w:ascii="宋体" w:eastAsia="宋体" w:hAnsi="Courier New" w:cs="Times New Roman"/>
      <w:noProof w:val="0"/>
      <w:snapToGrid/>
      <w:color w:val="auto"/>
      <w:kern w:val="2"/>
      <w:szCs w:val="22"/>
      <w:lang w:eastAsia="zh-CN"/>
    </w:rPr>
  </w:style>
  <w:style w:type="character" w:customStyle="1" w:styleId="Char1">
    <w:name w:val="纯文本 Char"/>
    <w:basedOn w:val="a0"/>
    <w:link w:val="a6"/>
    <w:uiPriority w:val="99"/>
    <w:rsid w:val="00A611FD"/>
    <w:rPr>
      <w:rFonts w:ascii="宋体" w:eastAsia="宋体" w:hAnsi="Courier New" w:cs="Times New Roman"/>
      <w:snapToGrid/>
      <w:color w:val="auto"/>
      <w:kern w:val="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554</Words>
  <Characters>3162</Characters>
  <Application>Microsoft Office Word</Application>
  <DocSecurity>0</DocSecurity>
  <Lines>26</Lines>
  <Paragraphs>7</Paragraphs>
  <ScaleCrop>false</ScaleCrop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2024-11-18T03:26:00Z</dcterms:created>
  <dcterms:modified xsi:type="dcterms:W3CDTF">2025-12-09T08:10:00Z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2024-11-13T16:54:38Z</vt:filetime>
  </property>
</Properties>
</file>