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D3328">
      <w:pPr>
        <w:pStyle w:val="2"/>
        <w:jc w:val="center"/>
        <w:rPr>
          <w:rFonts w:ascii="仿宋" w:hAnsi="仿宋" w:eastAsia="仿宋" w:cs="仿宋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322580</wp:posOffset>
                </wp:positionV>
                <wp:extent cx="525272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2720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5pt;margin-top:25.4pt;height:0.05pt;width:413.6pt;z-index:251659264;mso-width-relative:page;mso-height-relative:page;" filled="f" stroked="t" coordsize="21600,21600" o:gfxdata="UEsDBAoAAAAAAIdO4kAAAAAAAAAAAAAAAAAEAAAAZHJzL1BLAwQUAAAACACHTuJAEgd4l9cAAAAH&#10;AQAADwAAAGRycy9kb3ducmV2LnhtbE2PTU/DMAyG70j8h8hIXNCWrBVoK013iIQ4TAixcuCYNabt&#10;aJzSZB/8e7wTHO3Xevy85frsB3HEKfaBNCzmCgRSE1xPrYb3+mm2BBGTJWeHQKjhByOsq+ur0hYu&#10;nOgNj9vUCoZQLKyGLqWxkDI2HXob52FE4uwzTN4mHqdWusmeGO4HmSn1IL3tiT90dkTTYfO1PXim&#10;3O0/zLOvM/P68h3yer8xRm60vr1ZqEcQCc/p7xgu+qwOFTvtwoFcFIOGnJskDfeKC3C8zFUGYndZ&#10;rEBWpfzvX/0CUEsDBBQAAAAIAIdO4kCGeiAo6QEAANkDAAAOAAAAZHJzL2Uyb0RvYy54bWytU0uO&#10;EzEQ3SNxB8t70klQBtRKZxYThg2CSMABKrY7bck/uTzp5BJcAIkdrFiy5zYMx6DsbjIfNlnQC3fZ&#10;fvVc77m8vDxYw/Yqovau4bPJlDPlhJfa7Rr+8cP1s5ecYQInwXinGn5UyC9XT58s+1Crue+8kSoy&#10;InFY96HhXUqhrioUnbKAEx+Uo83WRwuJpnFXyQg9sVtTzafTi6r3UYbohUKk1fWwyUfGeA6hb1st&#10;1NqLG6tcGlijMpBIEnY6IF+VattWifSubVElZhpOSlMZ6RCKt3msVkuodxFCp8VYApxTwiNNFrSj&#10;Q09Ua0jAbqL+h8pqET36Nk2Et9UgpDhCKmbTR9687yCoooWsxnAyHf8frXi730SmJXUCZw4sXfjt&#10;5x+/Pn39/fMLjbffv7FZNqkPWBP2ym3iOMOwiVnxoY02/0kLOxRjjydj1SExQYuL+WL+Yk6eC9q7&#10;eL7IjNVdaoiYXitvWQ4abrTLqqGG/RtMA/QvJC8bx/pCkwmBWrClq6fQBpKBbldy0Rstr7UxOQPj&#10;bntlIttDboPyjSU8gOVD1oDdgJMUZRTUnQL5ykmWjoH8cfQseK7AKsmZUfSKclSQCbQ5B0nijSMP&#10;sq2DkTnaenks/pZ1uvHi0tiduaXuz0v23Ytc/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SB3iX&#10;1wAAAAcBAAAPAAAAAAAAAAEAIAAAACIAAABkcnMvZG93bnJldi54bWxQSwECFAAUAAAACACHTuJA&#10;hnogKOkBAADZAwAADgAAAAAAAAABACAAAAAmAQAAZHJzL2Uyb0RvYy54bWxQSwUGAAAAAAYABgBZ&#10;AQAAgQUAAAAA&#10;">
                <v:fill on="f" focussize="0,0"/>
                <v:stroke weight="0.5pt"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赛位号：</w:t>
      </w:r>
    </w:p>
    <w:p w14:paraId="60D5202F">
      <w:pPr>
        <w:rPr>
          <w:rFonts w:ascii="仿宋" w:hAnsi="仿宋" w:eastAsia="仿宋" w:cs="仿宋"/>
          <w:sz w:val="50"/>
        </w:rPr>
      </w:pPr>
    </w:p>
    <w:p w14:paraId="45AA3339">
      <w:pPr>
        <w:pStyle w:val="2"/>
        <w:rPr>
          <w:rFonts w:ascii="仿宋" w:hAnsi="仿宋" w:eastAsia="仿宋" w:cs="仿宋"/>
        </w:rPr>
      </w:pPr>
    </w:p>
    <w:p w14:paraId="0C7D4F38">
      <w:pPr>
        <w:spacing w:line="360" w:lineRule="auto"/>
        <w:jc w:val="center"/>
        <w:rPr>
          <w:rFonts w:ascii="仿宋" w:hAnsi="仿宋" w:eastAsia="仿宋" w:cs="仿宋"/>
          <w:spacing w:val="18"/>
          <w:sz w:val="56"/>
          <w:szCs w:val="56"/>
        </w:rPr>
      </w:pPr>
    </w:p>
    <w:p w14:paraId="2793A874">
      <w:pPr>
        <w:spacing w:line="360" w:lineRule="auto"/>
        <w:jc w:val="center"/>
        <w:rPr>
          <w:rFonts w:ascii="仿宋" w:hAnsi="仿宋" w:eastAsia="仿宋" w:cs="仿宋"/>
          <w:spacing w:val="18"/>
          <w:sz w:val="56"/>
          <w:szCs w:val="56"/>
        </w:rPr>
      </w:pPr>
    </w:p>
    <w:p w14:paraId="77B3578A">
      <w:pPr>
        <w:jc w:val="center"/>
        <w:rPr>
          <w:rFonts w:ascii="仿宋" w:hAnsi="仿宋" w:eastAsia="仿宋" w:cs="仿宋"/>
          <w:spacing w:val="18"/>
          <w:sz w:val="52"/>
          <w:szCs w:val="52"/>
        </w:rPr>
      </w:pPr>
      <w:r>
        <w:rPr>
          <w:rFonts w:hint="eastAsia" w:ascii="仿宋" w:hAnsi="仿宋" w:eastAsia="仿宋" w:cs="仿宋"/>
          <w:spacing w:val="18"/>
          <w:sz w:val="52"/>
          <w:szCs w:val="52"/>
        </w:rPr>
        <w:t>202</w:t>
      </w:r>
      <w:r>
        <w:rPr>
          <w:rFonts w:hint="eastAsia" w:ascii="仿宋" w:hAnsi="仿宋" w:eastAsia="仿宋" w:cs="仿宋"/>
          <w:spacing w:val="18"/>
          <w:sz w:val="52"/>
          <w:szCs w:val="52"/>
          <w:lang w:val="en-US" w:eastAsia="zh-CN"/>
        </w:rPr>
        <w:t>6</w:t>
      </w:r>
      <w:r>
        <w:rPr>
          <w:rFonts w:hint="eastAsia" w:ascii="仿宋" w:hAnsi="仿宋" w:eastAsia="仿宋" w:cs="仿宋"/>
          <w:spacing w:val="18"/>
          <w:sz w:val="52"/>
          <w:szCs w:val="52"/>
        </w:rPr>
        <w:t>年河北省职业院校技能大赛</w:t>
      </w:r>
    </w:p>
    <w:p w14:paraId="58A42687">
      <w:pPr>
        <w:jc w:val="center"/>
        <w:rPr>
          <w:rFonts w:ascii="仿宋" w:hAnsi="仿宋" w:eastAsia="仿宋" w:cs="仿宋"/>
          <w:spacing w:val="18"/>
          <w:sz w:val="40"/>
          <w:szCs w:val="40"/>
        </w:rPr>
      </w:pPr>
      <w:r>
        <w:rPr>
          <w:rFonts w:hint="eastAsia" w:ascii="仿宋" w:hAnsi="仿宋" w:eastAsia="仿宋" w:cs="仿宋"/>
          <w:spacing w:val="18"/>
          <w:sz w:val="36"/>
          <w:szCs w:val="36"/>
        </w:rPr>
        <w:t>高职组</w:t>
      </w:r>
      <w:r>
        <w:rPr>
          <w:rFonts w:hint="eastAsia" w:ascii="仿宋" w:hAnsi="仿宋" w:eastAsia="仿宋" w:cs="仿宋"/>
          <w:spacing w:val="18"/>
          <w:sz w:val="36"/>
          <w:szCs w:val="36"/>
          <w:lang w:val="en-US" w:eastAsia="zh-CN"/>
        </w:rPr>
        <w:t>低空物流运营</w:t>
      </w:r>
      <w:r>
        <w:rPr>
          <w:rFonts w:hint="eastAsia" w:ascii="仿宋" w:hAnsi="仿宋" w:eastAsia="仿宋" w:cs="仿宋"/>
          <w:spacing w:val="18"/>
          <w:sz w:val="36"/>
          <w:szCs w:val="36"/>
        </w:rPr>
        <w:t>（学生赛）赛项</w:t>
      </w:r>
    </w:p>
    <w:p w14:paraId="1E6657BC">
      <w:pPr>
        <w:spacing w:line="360" w:lineRule="auto"/>
        <w:jc w:val="center"/>
        <w:rPr>
          <w:rFonts w:ascii="仿宋" w:hAnsi="仿宋" w:eastAsia="仿宋" w:cs="仿宋"/>
          <w:spacing w:val="18"/>
          <w:sz w:val="40"/>
          <w:szCs w:val="40"/>
        </w:rPr>
      </w:pPr>
    </w:p>
    <w:p w14:paraId="0F5D3AD5">
      <w:pPr>
        <w:pStyle w:val="2"/>
        <w:rPr>
          <w:rFonts w:ascii="仿宋" w:hAnsi="仿宋" w:eastAsia="仿宋" w:cs="仿宋"/>
          <w:spacing w:val="18"/>
          <w:sz w:val="40"/>
          <w:szCs w:val="40"/>
        </w:rPr>
      </w:pPr>
    </w:p>
    <w:p w14:paraId="3AEF29C0"/>
    <w:p w14:paraId="04014F59"/>
    <w:p w14:paraId="6AABA83C">
      <w:pPr>
        <w:spacing w:line="360" w:lineRule="auto"/>
        <w:jc w:val="center"/>
        <w:rPr>
          <w:rFonts w:ascii="仿宋" w:hAnsi="仿宋" w:eastAsia="仿宋" w:cs="仿宋"/>
          <w:sz w:val="40"/>
          <w:szCs w:val="48"/>
        </w:rPr>
      </w:pPr>
      <w:r>
        <w:rPr>
          <w:rFonts w:hint="eastAsia" w:ascii="仿宋" w:hAnsi="仿宋" w:eastAsia="仿宋" w:cs="仿宋"/>
          <w:sz w:val="40"/>
          <w:szCs w:val="48"/>
          <w:lang w:val="en-US" w:eastAsia="zh-CN"/>
        </w:rPr>
        <w:t>航线规划设计</w:t>
      </w:r>
      <w:r>
        <w:rPr>
          <w:rFonts w:hint="eastAsia" w:ascii="仿宋" w:hAnsi="仿宋" w:eastAsia="仿宋" w:cs="仿宋"/>
          <w:sz w:val="40"/>
          <w:szCs w:val="48"/>
        </w:rPr>
        <w:t>方案</w:t>
      </w:r>
    </w:p>
    <w:p w14:paraId="39EB818C">
      <w:pPr>
        <w:spacing w:line="360" w:lineRule="auto"/>
        <w:jc w:val="center"/>
        <w:rPr>
          <w:rFonts w:ascii="仿宋" w:hAnsi="仿宋" w:eastAsia="仿宋" w:cs="仿宋"/>
          <w:sz w:val="40"/>
          <w:szCs w:val="48"/>
        </w:rPr>
      </w:pPr>
    </w:p>
    <w:p w14:paraId="0A80F344">
      <w:pPr>
        <w:spacing w:before="11"/>
        <w:ind w:left="202" w:right="239"/>
        <w:jc w:val="center"/>
        <w:rPr>
          <w:rFonts w:ascii="仿宋" w:hAnsi="仿宋" w:eastAsia="仿宋" w:cs="仿宋"/>
          <w:sz w:val="52"/>
        </w:rPr>
      </w:pPr>
    </w:p>
    <w:p w14:paraId="210DABE8">
      <w:pPr>
        <w:pStyle w:val="2"/>
      </w:pPr>
    </w:p>
    <w:p w14:paraId="017A149E"/>
    <w:p w14:paraId="4927D543">
      <w:pPr>
        <w:pStyle w:val="2"/>
      </w:pPr>
    </w:p>
    <w:p w14:paraId="73E46614"/>
    <w:p w14:paraId="58853EED">
      <w:pPr>
        <w:pStyle w:val="2"/>
        <w:rPr>
          <w:rFonts w:ascii="仿宋" w:hAnsi="仿宋" w:eastAsia="仿宋" w:cs="仿宋"/>
          <w:sz w:val="52"/>
        </w:rPr>
      </w:pPr>
    </w:p>
    <w:p w14:paraId="6D554232"/>
    <w:p w14:paraId="151EB349">
      <w:pPr>
        <w:spacing w:line="560" w:lineRule="exact"/>
        <w:rPr>
          <w:rFonts w:ascii="仿宋" w:hAnsi="仿宋" w:eastAsia="仿宋" w:cs="仿宋"/>
          <w:sz w:val="36"/>
          <w:szCs w:val="36"/>
        </w:rPr>
      </w:pPr>
    </w:p>
    <w:p w14:paraId="2753F201">
      <w:pPr>
        <w:spacing w:line="560" w:lineRule="exact"/>
        <w:jc w:val="center"/>
        <w:rPr>
          <w:rFonts w:ascii="仿宋" w:hAnsi="仿宋" w:eastAsia="仿宋" w:cs="仿宋"/>
          <w:sz w:val="36"/>
          <w:szCs w:val="36"/>
        </w:rPr>
      </w:pPr>
    </w:p>
    <w:p w14:paraId="603F2B8A">
      <w:pPr>
        <w:spacing w:line="570" w:lineRule="exact"/>
        <w:jc w:val="center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二零二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六</w:t>
      </w:r>
      <w:r>
        <w:rPr>
          <w:rFonts w:hint="eastAsia" w:ascii="仿宋" w:hAnsi="仿宋" w:eastAsia="仿宋" w:cs="仿宋"/>
          <w:sz w:val="36"/>
          <w:szCs w:val="36"/>
        </w:rPr>
        <w:t>年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一</w:t>
      </w:r>
      <w:r>
        <w:rPr>
          <w:rFonts w:hint="eastAsia" w:ascii="仿宋" w:hAnsi="仿宋" w:eastAsia="仿宋" w:cs="仿宋"/>
          <w:sz w:val="36"/>
          <w:szCs w:val="36"/>
        </w:rPr>
        <w:t>月</w:t>
      </w:r>
    </w:p>
    <w:p w14:paraId="11D122AE"/>
    <w:sdt>
      <w:sdtPr>
        <w:rPr>
          <w:rFonts w:hint="eastAsia" w:ascii="仿宋" w:hAnsi="仿宋" w:eastAsia="仿宋" w:cs="仿宋"/>
          <w:kern w:val="2"/>
          <w:sz w:val="40"/>
          <w:szCs w:val="40"/>
          <w:lang w:val="en-US" w:eastAsia="zh-CN" w:bidi="ar-SA"/>
        </w:rPr>
        <w:id w:val="147454019"/>
        <w15:color w:val="DBDBDB"/>
        <w:docPartObj>
          <w:docPartGallery w:val="Table of Contents"/>
          <w:docPartUnique/>
        </w:docPartObj>
      </w:sdtPr>
      <w:sdtEndPr>
        <w:rPr>
          <w:rFonts w:hint="eastAsia" w:ascii="仿宋" w:hAnsi="仿宋" w:eastAsia="仿宋" w:cs="仿宋"/>
          <w:kern w:val="2"/>
          <w:sz w:val="40"/>
          <w:szCs w:val="40"/>
          <w:lang w:val="en-US" w:eastAsia="zh-CN" w:bidi="ar-SA"/>
        </w:rPr>
      </w:sdtEndPr>
      <w:sdtContent>
        <w:p w14:paraId="6B31006B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default" w:ascii="仿宋" w:hAnsi="仿宋" w:eastAsia="仿宋" w:cs="仿宋"/>
              <w:sz w:val="40"/>
              <w:szCs w:val="40"/>
              <w:lang w:val="en-US" w:eastAsia="zh-CN"/>
            </w:rPr>
          </w:pPr>
          <w:r>
            <w:rPr>
              <w:rFonts w:hint="eastAsia" w:ascii="仿宋" w:hAnsi="仿宋" w:eastAsia="仿宋" w:cs="仿宋"/>
              <w:kern w:val="2"/>
              <w:sz w:val="40"/>
              <w:szCs w:val="40"/>
              <w:lang w:val="en-US" w:eastAsia="zh-CN" w:bidi="ar-SA"/>
            </w:rPr>
            <w:t>（</w:t>
          </w:r>
          <w:r>
            <w:rPr>
              <w:rFonts w:hint="eastAsia" w:ascii="仿宋" w:hAnsi="仿宋" w:eastAsia="仿宋" w:cs="仿宋"/>
              <w:sz w:val="40"/>
              <w:szCs w:val="40"/>
            </w:rPr>
            <w:t>目录</w:t>
          </w:r>
          <w:r>
            <w:rPr>
              <w:rFonts w:hint="eastAsia" w:ascii="仿宋" w:hAnsi="仿宋" w:eastAsia="仿宋" w:cs="仿宋"/>
              <w:sz w:val="40"/>
              <w:szCs w:val="40"/>
              <w:lang w:val="en-US" w:eastAsia="zh-CN"/>
            </w:rPr>
            <w:t>页自行添加</w:t>
          </w:r>
          <w:r>
            <w:rPr>
              <w:rFonts w:hint="eastAsia" w:ascii="仿宋" w:hAnsi="仿宋" w:eastAsia="仿宋" w:cs="仿宋"/>
              <w:kern w:val="2"/>
              <w:sz w:val="40"/>
              <w:szCs w:val="40"/>
              <w:lang w:val="en-US" w:eastAsia="zh-CN" w:bidi="ar-SA"/>
            </w:rPr>
            <w:t>）</w:t>
          </w:r>
        </w:p>
        <w:p w14:paraId="0530EA30">
          <w:pPr>
            <w:pStyle w:val="10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40"/>
              <w:szCs w:val="40"/>
            </w:rPr>
            <w:fldChar w:fldCharType="begin"/>
          </w:r>
          <w:r>
            <w:rPr>
              <w:rFonts w:hint="eastAsia" w:ascii="仿宋" w:hAnsi="仿宋" w:eastAsia="仿宋" w:cs="仿宋"/>
              <w:sz w:val="40"/>
              <w:szCs w:val="40"/>
            </w:rPr>
            <w:instrText xml:space="preserve">TOC \o "1-9" \h \u </w:instrText>
          </w:r>
          <w:r>
            <w:rPr>
              <w:rFonts w:hint="eastAsia" w:ascii="仿宋" w:hAnsi="仿宋" w:eastAsia="仿宋" w:cs="仿宋"/>
              <w:sz w:val="40"/>
              <w:szCs w:val="40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_Toc29911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任务一：订单分析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</w:p>
        <w:p w14:paraId="53915EDB">
          <w:pPr>
            <w:pStyle w:val="10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_Toc28162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任务二：航线规划设计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</w:p>
        <w:p w14:paraId="071FBD17">
          <w:pPr>
            <w:rPr>
              <w:rFonts w:hint="eastAsia"/>
            </w:rPr>
          </w:pPr>
          <w:r>
            <w:rPr>
              <w:rFonts w:hint="eastAsia" w:ascii="仿宋" w:hAnsi="仿宋" w:eastAsia="仿宋" w:cs="仿宋"/>
              <w:sz w:val="32"/>
              <w:szCs w:val="32"/>
              <w:lang w:eastAsia="zh-CN"/>
            </w:rPr>
            <w:t>（</w:t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包括但不限于</w:t>
          </w:r>
          <w:r>
            <w:rPr>
              <w:rFonts w:hint="eastAsia" w:ascii="仿宋" w:hAnsi="仿宋" w:eastAsia="仿宋" w:cs="仿宋"/>
              <w:sz w:val="32"/>
              <w:szCs w:val="32"/>
              <w:lang w:eastAsia="zh-CN"/>
            </w:rPr>
            <w:t>）</w:t>
          </w:r>
        </w:p>
        <w:p w14:paraId="1CCBD964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_Toc27915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一、软件基础设置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</w:p>
        <w:p w14:paraId="76ADB8D2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_Toc9058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二、危险区域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规避</w:t>
          </w:r>
          <w:bookmarkStart w:id="0" w:name="_GoBack"/>
          <w:bookmarkEnd w:id="0"/>
        </w:p>
        <w:p w14:paraId="6FEC1C51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default" w:ascii="仿宋" w:hAnsi="仿宋" w:eastAsia="仿宋" w:cs="仿宋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_Toc25122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三、最优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路径优化</w:t>
          </w:r>
        </w:p>
        <w:p w14:paraId="6EC35EA0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_Toc12197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四、降落点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问题</w:t>
          </w:r>
        </w:p>
        <w:p w14:paraId="4ECC218C">
          <w:pPr>
            <w:pStyle w:val="11"/>
            <w:keepNext w:val="0"/>
            <w:keepLines w:val="0"/>
            <w:pageBreakBefore w:val="0"/>
            <w:widowControl/>
            <w:tabs>
              <w:tab w:val="right" w:leader="dot" w:pos="8306"/>
            </w:tabs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line="1080" w:lineRule="auto"/>
            <w:textAlignment w:val="auto"/>
            <w:rPr>
              <w:rFonts w:hint="eastAsia" w:ascii="仿宋" w:hAnsi="仿宋" w:eastAsia="仿宋" w:cs="仿宋"/>
              <w:sz w:val="32"/>
              <w:szCs w:val="32"/>
            </w:rPr>
          </w:pPr>
          <w:r>
            <w:rPr>
              <w:rFonts w:hint="eastAsia" w:ascii="仿宋" w:hAnsi="仿宋" w:eastAsia="仿宋" w:cs="仿宋"/>
              <w:sz w:val="32"/>
              <w:szCs w:val="32"/>
            </w:rPr>
            <w:fldChar w:fldCharType="begin"/>
          </w:r>
          <w:r>
            <w:rPr>
              <w:rFonts w:hint="eastAsia" w:ascii="仿宋" w:hAnsi="仿宋" w:eastAsia="仿宋" w:cs="仿宋"/>
              <w:sz w:val="32"/>
              <w:szCs w:val="32"/>
            </w:rPr>
            <w:instrText xml:space="preserve"> HYPERLINK \l _Toc21533 </w:instrTex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separate"/>
          </w:r>
          <w:r>
            <w:rPr>
              <w:rFonts w:hint="eastAsia" w:ascii="仿宋" w:hAnsi="仿宋" w:eastAsia="仿宋" w:cs="仿宋"/>
              <w:sz w:val="32"/>
              <w:szCs w:val="32"/>
              <w:lang w:val="en-US" w:eastAsia="zh-CN"/>
            </w:rPr>
            <w:t>五、综合评估与验证</w:t>
          </w:r>
          <w:r>
            <w:rPr>
              <w:rFonts w:hint="eastAsia" w:ascii="仿宋" w:hAnsi="仿宋" w:eastAsia="仿宋" w:cs="仿宋"/>
              <w:sz w:val="32"/>
              <w:szCs w:val="32"/>
            </w:rPr>
            <w:fldChar w:fldCharType="end"/>
          </w:r>
        </w:p>
        <w:p w14:paraId="5F81B7BD">
          <w:pPr>
            <w:pStyle w:val="6"/>
            <w:tabs>
              <w:tab w:val="right" w:leader="dot" w:pos="8306"/>
            </w:tabs>
            <w:rPr>
              <w:rFonts w:hint="eastAsia" w:ascii="仿宋" w:hAnsi="仿宋" w:eastAsia="仿宋" w:cs="仿宋"/>
              <w:sz w:val="32"/>
              <w:szCs w:val="32"/>
              <w:lang w:eastAsia="zh-CN"/>
            </w:rPr>
          </w:pPr>
          <w:r>
            <w:rPr>
              <w:rFonts w:hint="eastAsia" w:ascii="仿宋" w:hAnsi="仿宋" w:eastAsia="仿宋" w:cs="仿宋"/>
              <w:sz w:val="32"/>
              <w:szCs w:val="32"/>
              <w:lang w:eastAsia="zh-CN"/>
            </w:rPr>
            <w:t>……</w:t>
          </w:r>
        </w:p>
        <w:p w14:paraId="5A114ACE">
          <w:pPr>
            <w:rPr>
              <w:rFonts w:hint="eastAsia" w:ascii="仿宋" w:hAnsi="仿宋" w:eastAsia="仿宋" w:cs="仿宋"/>
              <w:sz w:val="40"/>
              <w:szCs w:val="40"/>
            </w:rPr>
          </w:pPr>
        </w:p>
        <w:p w14:paraId="72EF6D93">
          <w:pPr>
            <w:rPr>
              <w:rFonts w:hint="eastAsia" w:ascii="仿宋" w:hAnsi="仿宋" w:eastAsia="仿宋" w:cs="仿宋"/>
              <w:sz w:val="40"/>
              <w:szCs w:val="40"/>
            </w:rPr>
          </w:pPr>
        </w:p>
        <w:p w14:paraId="481C6881">
          <w:r>
            <w:rPr>
              <w:rFonts w:hint="eastAsia" w:ascii="仿宋" w:hAnsi="仿宋" w:eastAsia="仿宋" w:cs="仿宋"/>
              <w:sz w:val="40"/>
              <w:szCs w:val="40"/>
            </w:rPr>
            <w:fldChar w:fldCharType="end"/>
          </w:r>
        </w:p>
      </w:sdtContent>
    </w:sdt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70"/>
    <w:rsid w:val="000E1B45"/>
    <w:rsid w:val="00255570"/>
    <w:rsid w:val="00336D70"/>
    <w:rsid w:val="00566093"/>
    <w:rsid w:val="00B47EB6"/>
    <w:rsid w:val="00DE662C"/>
    <w:rsid w:val="00EB5534"/>
    <w:rsid w:val="040D4909"/>
    <w:rsid w:val="0542363E"/>
    <w:rsid w:val="09E839AC"/>
    <w:rsid w:val="0D807F66"/>
    <w:rsid w:val="11607CCD"/>
    <w:rsid w:val="164128FB"/>
    <w:rsid w:val="1A9169D3"/>
    <w:rsid w:val="1E3711FF"/>
    <w:rsid w:val="20FC3C98"/>
    <w:rsid w:val="213C18C2"/>
    <w:rsid w:val="21C019EC"/>
    <w:rsid w:val="21D43C69"/>
    <w:rsid w:val="22DE2D68"/>
    <w:rsid w:val="241E4BD4"/>
    <w:rsid w:val="25635E72"/>
    <w:rsid w:val="2787154C"/>
    <w:rsid w:val="284F206E"/>
    <w:rsid w:val="2CA04CDF"/>
    <w:rsid w:val="2DB248A0"/>
    <w:rsid w:val="2EA03799"/>
    <w:rsid w:val="2EAD0FA3"/>
    <w:rsid w:val="30CA1BD4"/>
    <w:rsid w:val="3E482277"/>
    <w:rsid w:val="3E9F334C"/>
    <w:rsid w:val="40932E7E"/>
    <w:rsid w:val="42BB7828"/>
    <w:rsid w:val="47094169"/>
    <w:rsid w:val="486D24CF"/>
    <w:rsid w:val="49E16FA9"/>
    <w:rsid w:val="4E121B55"/>
    <w:rsid w:val="52AA040A"/>
    <w:rsid w:val="541A7236"/>
    <w:rsid w:val="559D72AF"/>
    <w:rsid w:val="56B70CB9"/>
    <w:rsid w:val="56CD4F3D"/>
    <w:rsid w:val="57FD5624"/>
    <w:rsid w:val="5EAC1FB8"/>
    <w:rsid w:val="5FDE348B"/>
    <w:rsid w:val="60F923CB"/>
    <w:rsid w:val="64067450"/>
    <w:rsid w:val="6B543355"/>
    <w:rsid w:val="6F840A65"/>
    <w:rsid w:val="713755DB"/>
    <w:rsid w:val="717F285C"/>
    <w:rsid w:val="734A17FF"/>
    <w:rsid w:val="74BB1CCD"/>
    <w:rsid w:val="7866291A"/>
    <w:rsid w:val="7CAA0F1D"/>
    <w:rsid w:val="7CFA2B42"/>
    <w:rsid w:val="7DF8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2"/>
    <w:basedOn w:val="1"/>
    <w:link w:val="1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paragraph" w:styleId="5">
    <w:name w:val="heading 3"/>
    <w:basedOn w:val="1"/>
    <w:link w:val="1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</w:rPr>
  </w:style>
  <w:style w:type="paragraph" w:styleId="6">
    <w:name w:val="toc 3"/>
    <w:basedOn w:val="1"/>
    <w:next w:val="1"/>
    <w:autoRedefine/>
    <w:semiHidden/>
    <w:unhideWhenUsed/>
    <w:qFormat/>
    <w:uiPriority w:val="39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autoRedefine/>
    <w:semiHidden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</w:rPr>
  </w:style>
  <w:style w:type="paragraph" w:styleId="11">
    <w:name w:val="toc 2"/>
    <w:basedOn w:val="1"/>
    <w:next w:val="1"/>
    <w:autoRedefine/>
    <w:semiHidden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2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customStyle="1" w:styleId="15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16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17">
    <w:name w:val="标题 1 Char"/>
    <w:basedOn w:val="14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8">
    <w:name w:val="标题 2 Char"/>
    <w:basedOn w:val="14"/>
    <w:link w:val="4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9">
    <w:name w:val="标题 3 Char"/>
    <w:basedOn w:val="14"/>
    <w:link w:val="5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20">
    <w:name w:val="TOC Heading"/>
    <w:basedOn w:val="3"/>
    <w:next w:val="1"/>
    <w:semiHidden/>
    <w:unhideWhenUsed/>
    <w:qFormat/>
    <w:uiPriority w:val="39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1">
    <w:name w:val="批注框文本 Char"/>
    <w:basedOn w:val="14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37B488-EBD6-4AFF-8971-1E5FBA4602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</Words>
  <Characters>128</Characters>
  <Lines>25</Lines>
  <Paragraphs>7</Paragraphs>
  <TotalTime>0</TotalTime>
  <ScaleCrop>false</ScaleCrop>
  <LinksUpToDate>false</LinksUpToDate>
  <CharactersWithSpaces>128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2025-12-22T02:38:00Z</dcterms:created>
  <dc:creator>ASUS</dc:creator>
  <cp:lastModifiedBy>展望未来｡</cp:lastModifiedBy>
  <dcterms:modified xsi:type="dcterms:W3CDTF">2025-12-23T09:59:37Z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eyJoZGlkIjoiMmQzOTllNjA1MTlmNjg3ZjQwMTMzMDAxNGI4NGQyY2EiLCJ1c2VySWQiOiIyNjQxNDA0OTQifQ==</vt:lpwstr>
  </property>
  <property fmtid="{D5CDD505-2E9C-101B-9397-08002B2CF9AE}" pid="3" name="KSOProductBuildVer">
    <vt:lpwstr>2052-12.1.0.24034</vt:lpwstr>
  </property>
  <property fmtid="{D5CDD505-2E9C-101B-9397-08002B2CF9AE}" pid="4" name="ICV">
    <vt:lpwstr>3DE57859EDF848EAA6C6C3B6F63504D1_13</vt:lpwstr>
  </property>
</Properties>
</file>