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56D60" w14:textId="77777777" w:rsidR="00896BE8" w:rsidRPr="008E15B2" w:rsidRDefault="00896BE8">
      <w:pPr>
        <w:jc w:val="center"/>
        <w:rPr>
          <w:rFonts w:asciiTheme="minorEastAsia" w:eastAsiaTheme="minorEastAsia" w:hAnsiTheme="minorEastAsia" w:cs="方正小标宋简体" w:hint="eastAsia"/>
          <w:sz w:val="72"/>
          <w:szCs w:val="72"/>
        </w:rPr>
      </w:pPr>
    </w:p>
    <w:p w14:paraId="3F81F256" w14:textId="77777777" w:rsidR="00896BE8" w:rsidRPr="008E15B2" w:rsidRDefault="00896BE8">
      <w:pPr>
        <w:pStyle w:val="a4"/>
        <w:ind w:firstLine="420"/>
        <w:rPr>
          <w:rFonts w:asciiTheme="minorEastAsia" w:eastAsiaTheme="minorEastAsia" w:hAnsiTheme="minorEastAsia" w:hint="eastAsia"/>
        </w:rPr>
      </w:pPr>
    </w:p>
    <w:p w14:paraId="773AADBF" w14:textId="77777777" w:rsidR="00896BE8" w:rsidRPr="008E15B2" w:rsidRDefault="00896BE8">
      <w:pPr>
        <w:rPr>
          <w:rFonts w:asciiTheme="minorEastAsia" w:eastAsiaTheme="minorEastAsia" w:hAnsiTheme="minorEastAsia" w:hint="eastAsia"/>
        </w:rPr>
      </w:pPr>
    </w:p>
    <w:p w14:paraId="212876CB" w14:textId="2EF935E1" w:rsidR="00896BE8" w:rsidRPr="008E15B2" w:rsidRDefault="00000000">
      <w:pPr>
        <w:jc w:val="center"/>
        <w:rPr>
          <w:rFonts w:asciiTheme="minorEastAsia" w:eastAsiaTheme="minorEastAsia" w:hAnsiTheme="minorEastAsia" w:cs="黑体" w:hint="eastAsia"/>
          <w:sz w:val="56"/>
          <w:szCs w:val="56"/>
        </w:rPr>
      </w:pPr>
      <w:r w:rsidRPr="008E15B2">
        <w:rPr>
          <w:rFonts w:asciiTheme="minorEastAsia" w:eastAsiaTheme="minorEastAsia" w:hAnsiTheme="minorEastAsia" w:cs="黑体" w:hint="eastAsia"/>
          <w:sz w:val="56"/>
          <w:szCs w:val="56"/>
        </w:rPr>
        <w:t>202</w:t>
      </w:r>
      <w:r w:rsidR="00A33C2B" w:rsidRPr="008E15B2">
        <w:rPr>
          <w:rFonts w:asciiTheme="minorEastAsia" w:eastAsiaTheme="minorEastAsia" w:hAnsiTheme="minorEastAsia" w:cs="黑体" w:hint="eastAsia"/>
          <w:sz w:val="56"/>
          <w:szCs w:val="56"/>
        </w:rPr>
        <w:t>6</w:t>
      </w:r>
      <w:r w:rsidRPr="008E15B2">
        <w:rPr>
          <w:rFonts w:asciiTheme="minorEastAsia" w:eastAsiaTheme="minorEastAsia" w:hAnsiTheme="minorEastAsia" w:cs="黑体" w:hint="eastAsia"/>
          <w:sz w:val="56"/>
          <w:szCs w:val="56"/>
        </w:rPr>
        <w:t>年河北省职业院校技能大赛</w:t>
      </w:r>
    </w:p>
    <w:p w14:paraId="28620DB5" w14:textId="77777777" w:rsidR="00896BE8" w:rsidRPr="008E15B2" w:rsidRDefault="00000000">
      <w:pPr>
        <w:jc w:val="center"/>
        <w:rPr>
          <w:rFonts w:asciiTheme="minorEastAsia" w:eastAsiaTheme="minorEastAsia" w:hAnsiTheme="minorEastAsia" w:cs="方正小标宋简体" w:hint="eastAsia"/>
          <w:sz w:val="56"/>
          <w:szCs w:val="56"/>
        </w:rPr>
      </w:pPr>
      <w:r w:rsidRPr="008E15B2">
        <w:rPr>
          <w:rFonts w:asciiTheme="minorEastAsia" w:eastAsiaTheme="minorEastAsia" w:hAnsiTheme="minorEastAsia" w:cs="黑体" w:hint="eastAsia"/>
          <w:sz w:val="56"/>
          <w:szCs w:val="56"/>
        </w:rPr>
        <w:t>中职组互联网营销赛项规程</w:t>
      </w:r>
    </w:p>
    <w:p w14:paraId="54B4A8ED" w14:textId="77777777" w:rsidR="00896BE8" w:rsidRPr="008E15B2" w:rsidRDefault="00896BE8">
      <w:pPr>
        <w:snapToGrid w:val="0"/>
        <w:spacing w:line="532" w:lineRule="atLeast"/>
        <w:jc w:val="center"/>
        <w:rPr>
          <w:rFonts w:asciiTheme="minorEastAsia" w:eastAsiaTheme="minorEastAsia" w:hAnsiTheme="minorEastAsia" w:hint="eastAsia"/>
        </w:rPr>
      </w:pPr>
    </w:p>
    <w:p w14:paraId="31C17393" w14:textId="77777777" w:rsidR="00896BE8" w:rsidRPr="008E15B2" w:rsidRDefault="00896BE8">
      <w:pPr>
        <w:pStyle w:val="a4"/>
        <w:ind w:firstLine="420"/>
        <w:rPr>
          <w:rFonts w:asciiTheme="minorEastAsia" w:eastAsiaTheme="minorEastAsia" w:hAnsiTheme="minorEastAsia" w:hint="eastAsia"/>
        </w:rPr>
      </w:pPr>
    </w:p>
    <w:p w14:paraId="657BA252" w14:textId="77777777" w:rsidR="00896BE8" w:rsidRPr="008E15B2" w:rsidRDefault="00896BE8">
      <w:pPr>
        <w:snapToGrid w:val="0"/>
        <w:spacing w:line="243" w:lineRule="atLeast"/>
        <w:jc w:val="center"/>
        <w:rPr>
          <w:rFonts w:asciiTheme="minorEastAsia" w:eastAsiaTheme="minorEastAsia" w:hAnsiTheme="minorEastAsia" w:hint="eastAsia"/>
        </w:rPr>
      </w:pPr>
    </w:p>
    <w:p w14:paraId="530F0E69" w14:textId="77777777" w:rsidR="00896BE8" w:rsidRPr="008E15B2" w:rsidRDefault="00896BE8">
      <w:pPr>
        <w:snapToGrid w:val="0"/>
        <w:spacing w:line="243" w:lineRule="atLeast"/>
        <w:jc w:val="center"/>
        <w:rPr>
          <w:rFonts w:asciiTheme="minorEastAsia" w:eastAsiaTheme="minorEastAsia" w:hAnsiTheme="minorEastAsia" w:hint="eastAsia"/>
        </w:rPr>
      </w:pPr>
    </w:p>
    <w:p w14:paraId="03A8BE32" w14:textId="77777777" w:rsidR="00896BE8" w:rsidRPr="008E15B2" w:rsidRDefault="00896BE8">
      <w:pPr>
        <w:snapToGrid w:val="0"/>
        <w:spacing w:line="243" w:lineRule="atLeast"/>
        <w:jc w:val="center"/>
        <w:rPr>
          <w:rFonts w:asciiTheme="minorEastAsia" w:eastAsiaTheme="minorEastAsia" w:hAnsiTheme="minorEastAsia" w:hint="eastAsia"/>
        </w:rPr>
      </w:pPr>
    </w:p>
    <w:p w14:paraId="7B9534CA" w14:textId="77777777" w:rsidR="00896BE8" w:rsidRPr="008E15B2" w:rsidRDefault="00896BE8">
      <w:pPr>
        <w:snapToGrid w:val="0"/>
        <w:spacing w:line="243" w:lineRule="atLeast"/>
        <w:jc w:val="center"/>
        <w:rPr>
          <w:rFonts w:asciiTheme="minorEastAsia" w:eastAsiaTheme="minorEastAsia" w:hAnsiTheme="minorEastAsia" w:hint="eastAsia"/>
        </w:rPr>
      </w:pPr>
    </w:p>
    <w:p w14:paraId="2617252B" w14:textId="77777777" w:rsidR="00896BE8" w:rsidRPr="008E15B2" w:rsidRDefault="00896BE8">
      <w:pPr>
        <w:snapToGrid w:val="0"/>
        <w:spacing w:line="243" w:lineRule="atLeast"/>
        <w:jc w:val="center"/>
        <w:rPr>
          <w:rFonts w:asciiTheme="minorEastAsia" w:eastAsiaTheme="minorEastAsia" w:hAnsiTheme="minorEastAsia" w:hint="eastAsia"/>
        </w:rPr>
      </w:pPr>
    </w:p>
    <w:p w14:paraId="60F998CB" w14:textId="77777777" w:rsidR="00896BE8" w:rsidRPr="008E15B2" w:rsidRDefault="00896BE8">
      <w:pPr>
        <w:snapToGrid w:val="0"/>
        <w:spacing w:line="243" w:lineRule="atLeast"/>
        <w:jc w:val="center"/>
        <w:rPr>
          <w:rFonts w:asciiTheme="minorEastAsia" w:eastAsiaTheme="minorEastAsia" w:hAnsiTheme="minorEastAsia" w:hint="eastAsia"/>
        </w:rPr>
      </w:pPr>
    </w:p>
    <w:p w14:paraId="62678A19" w14:textId="77777777" w:rsidR="00896BE8" w:rsidRPr="008E15B2" w:rsidRDefault="00896BE8">
      <w:pPr>
        <w:snapToGrid w:val="0"/>
        <w:spacing w:line="243" w:lineRule="atLeast"/>
        <w:jc w:val="center"/>
        <w:rPr>
          <w:rFonts w:asciiTheme="minorEastAsia" w:eastAsiaTheme="minorEastAsia" w:hAnsiTheme="minorEastAsia" w:hint="eastAsia"/>
        </w:rPr>
      </w:pPr>
    </w:p>
    <w:p w14:paraId="3929BF91" w14:textId="77777777" w:rsidR="00896BE8" w:rsidRPr="008E15B2" w:rsidRDefault="00896BE8">
      <w:pPr>
        <w:snapToGrid w:val="0"/>
        <w:spacing w:line="243" w:lineRule="atLeast"/>
        <w:jc w:val="center"/>
        <w:rPr>
          <w:rFonts w:asciiTheme="minorEastAsia" w:eastAsiaTheme="minorEastAsia" w:hAnsiTheme="minorEastAsia" w:hint="eastAsia"/>
        </w:rPr>
      </w:pPr>
    </w:p>
    <w:p w14:paraId="11A6F964" w14:textId="77777777" w:rsidR="00896BE8" w:rsidRPr="008E15B2" w:rsidRDefault="00000000">
      <w:pPr>
        <w:spacing w:line="800" w:lineRule="exact"/>
        <w:ind w:left="839"/>
        <w:rPr>
          <w:rFonts w:asciiTheme="minorEastAsia" w:eastAsiaTheme="minorEastAsia" w:hAnsiTheme="minorEastAsia" w:cs="黑体" w:hint="eastAsia"/>
          <w:sz w:val="32"/>
          <w:u w:val="single"/>
        </w:rPr>
      </w:pPr>
      <w:r w:rsidRPr="008E15B2">
        <w:rPr>
          <w:rFonts w:asciiTheme="minorEastAsia" w:eastAsiaTheme="minorEastAsia" w:hAnsiTheme="minorEastAsia" w:cs="黑体" w:hint="eastAsia"/>
          <w:sz w:val="32"/>
        </w:rPr>
        <w:t>赛项名称：</w:t>
      </w:r>
      <w:r w:rsidRPr="008E15B2">
        <w:rPr>
          <w:rFonts w:asciiTheme="minorEastAsia" w:eastAsiaTheme="minorEastAsia" w:hAnsiTheme="minorEastAsia" w:cs="黑体" w:hint="eastAsia"/>
          <w:sz w:val="32"/>
          <w:u w:val="single"/>
        </w:rPr>
        <w:t xml:space="preserve">      互联网营销        </w:t>
      </w:r>
    </w:p>
    <w:p w14:paraId="4DBA3164" w14:textId="77777777" w:rsidR="00896BE8" w:rsidRPr="008E15B2" w:rsidRDefault="00000000">
      <w:pPr>
        <w:spacing w:line="800" w:lineRule="exact"/>
        <w:ind w:left="839"/>
        <w:rPr>
          <w:rFonts w:asciiTheme="minorEastAsia" w:eastAsiaTheme="minorEastAsia" w:hAnsiTheme="minorEastAsia" w:cs="黑体" w:hint="eastAsia"/>
          <w:sz w:val="32"/>
        </w:rPr>
      </w:pPr>
      <w:r w:rsidRPr="008E15B2">
        <w:rPr>
          <w:rFonts w:asciiTheme="minorEastAsia" w:eastAsiaTheme="minorEastAsia" w:hAnsiTheme="minorEastAsia" w:cs="黑体" w:hint="eastAsia"/>
          <w:sz w:val="32"/>
        </w:rPr>
        <w:t>英文名称：</w:t>
      </w:r>
      <w:r w:rsidRPr="008E15B2">
        <w:rPr>
          <w:rFonts w:asciiTheme="minorEastAsia" w:eastAsiaTheme="minorEastAsia" w:hAnsiTheme="minorEastAsia" w:cs="黑体" w:hint="eastAsia"/>
          <w:sz w:val="32"/>
          <w:u w:val="single"/>
        </w:rPr>
        <w:t xml:space="preserve">    Internet Marketing  </w:t>
      </w:r>
    </w:p>
    <w:p w14:paraId="7B05AEC7" w14:textId="77777777" w:rsidR="00896BE8" w:rsidRPr="008E15B2" w:rsidRDefault="00000000">
      <w:pPr>
        <w:spacing w:line="800" w:lineRule="exact"/>
        <w:ind w:left="839"/>
        <w:rPr>
          <w:rFonts w:asciiTheme="minorEastAsia" w:eastAsiaTheme="minorEastAsia" w:hAnsiTheme="minorEastAsia" w:cs="黑体" w:hint="eastAsia"/>
          <w:sz w:val="32"/>
        </w:rPr>
      </w:pPr>
      <w:r w:rsidRPr="008E15B2">
        <w:rPr>
          <w:rFonts w:asciiTheme="minorEastAsia" w:eastAsiaTheme="minorEastAsia" w:hAnsiTheme="minorEastAsia" w:cs="黑体" w:hint="eastAsia"/>
          <w:sz w:val="32"/>
        </w:rPr>
        <w:t>赛项组别：</w:t>
      </w:r>
      <w:r w:rsidRPr="008E15B2">
        <w:rPr>
          <w:rFonts w:asciiTheme="minorEastAsia" w:eastAsiaTheme="minorEastAsia" w:hAnsiTheme="minorEastAsia" w:cs="黑体" w:hint="eastAsia"/>
          <w:sz w:val="32"/>
          <w:u w:val="single"/>
        </w:rPr>
        <w:t xml:space="preserve">        中职组          </w:t>
      </w:r>
    </w:p>
    <w:p w14:paraId="240F0640" w14:textId="77777777" w:rsidR="00896BE8" w:rsidRPr="008E15B2" w:rsidRDefault="00896BE8">
      <w:pPr>
        <w:jc w:val="center"/>
        <w:rPr>
          <w:rFonts w:asciiTheme="minorEastAsia" w:eastAsiaTheme="minorEastAsia" w:hAnsiTheme="minorEastAsia" w:hint="eastAsia"/>
          <w:sz w:val="30"/>
        </w:rPr>
      </w:pPr>
    </w:p>
    <w:p w14:paraId="6F6F85C3" w14:textId="77777777" w:rsidR="00896BE8" w:rsidRPr="008E15B2" w:rsidRDefault="00896BE8">
      <w:pPr>
        <w:jc w:val="center"/>
        <w:rPr>
          <w:rFonts w:asciiTheme="minorEastAsia" w:eastAsiaTheme="minorEastAsia" w:hAnsiTheme="minorEastAsia" w:hint="eastAsia"/>
          <w:sz w:val="30"/>
        </w:rPr>
      </w:pPr>
    </w:p>
    <w:p w14:paraId="246B72BE" w14:textId="77777777" w:rsidR="00896BE8" w:rsidRPr="008E15B2" w:rsidRDefault="00896BE8">
      <w:pPr>
        <w:widowControl/>
        <w:jc w:val="left"/>
        <w:rPr>
          <w:rFonts w:asciiTheme="minorEastAsia" w:eastAsiaTheme="minorEastAsia" w:hAnsiTheme="minorEastAsia" w:hint="eastAsia"/>
          <w:sz w:val="32"/>
        </w:rPr>
        <w:sectPr w:rsidR="00896BE8" w:rsidRPr="008E15B2">
          <w:footerReference w:type="default" r:id="rId8"/>
          <w:pgSz w:w="11906" w:h="16838"/>
          <w:pgMar w:top="1240" w:right="1800" w:bottom="1318" w:left="1800" w:header="851" w:footer="992" w:gutter="0"/>
          <w:cols w:space="720"/>
          <w:docGrid w:type="lines" w:linePitch="312"/>
        </w:sectPr>
      </w:pPr>
    </w:p>
    <w:p w14:paraId="491DA1E3"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lastRenderedPageBreak/>
        <w:t>一、竞赛目标</w:t>
      </w:r>
    </w:p>
    <w:p w14:paraId="10D86A84" w14:textId="5B5F5DFC"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本赛项坚持“以高水平赛事推动职业教育高质量发展”为主线，融入新思想、新理念，对接产业前沿技术和行业标准，以职业需求为导向，以实践能力培养为重点，深化产教融合、校企合作，推进“三教”改革，坚持以赛促教、以赛促学、以赛促改，引领中等职业院校专业建设与教学改革。赛项聚焦互联网营销中的数字营销推广、直播营销，检验参赛选手的职业道德、职业素养和技术技能水平，充分发挥技能大赛对职业教育“树旗、导航、定标、催化”的作用，推动“岗课赛证”综合育人，展示职业教育改革成果与人才培养质量。</w:t>
      </w:r>
    </w:p>
    <w:p w14:paraId="597B16C1"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t>二、竞赛内容</w:t>
      </w:r>
    </w:p>
    <w:p w14:paraId="6224CAEB"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（一）赛项整体内容介绍</w:t>
      </w:r>
    </w:p>
    <w:p w14:paraId="38898D49" w14:textId="670AFF5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互联网营销是指在数字化信息平台上，运用网络的交互性与传播公信力，对企业产品进行多平台营销推广。比赛中对选手的技能要求主要包括：市场信息分析、直播规划、脚本策划、创建直播、直播装修、直播推广、</w:t>
      </w:r>
      <w:r w:rsidR="00BA26F0" w:rsidRPr="008E15B2">
        <w:rPr>
          <w:rFonts w:asciiTheme="minorEastAsia" w:eastAsiaTheme="minorEastAsia" w:hAnsiTheme="minorEastAsia" w:cs="仿宋_GB2312" w:hint="eastAsia"/>
          <w:sz w:val="28"/>
          <w:szCs w:val="28"/>
        </w:rPr>
        <w:t>图文推广、视频推广、</w:t>
      </w:r>
      <w:r w:rsidRPr="008E15B2">
        <w:rPr>
          <w:rFonts w:asciiTheme="minorEastAsia" w:eastAsiaTheme="minorEastAsia" w:hAnsiTheme="minorEastAsia" w:cs="仿宋_GB2312" w:hint="eastAsia"/>
          <w:sz w:val="28"/>
          <w:szCs w:val="28"/>
        </w:rPr>
        <w:t>直播售卖、直播互动、直播复盘等。</w:t>
      </w:r>
    </w:p>
    <w:p w14:paraId="0FFE0349"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（二）赛项模块详细内容介绍</w:t>
      </w:r>
    </w:p>
    <w:p w14:paraId="1DAF1AA1" w14:textId="78BB648C" w:rsidR="00D84E7D" w:rsidRPr="008E15B2" w:rsidRDefault="00D84E7D" w:rsidP="00D84E7D">
      <w:pPr>
        <w:spacing w:line="360" w:lineRule="auto"/>
        <w:ind w:firstLineChars="200" w:firstLine="560"/>
        <w:rPr>
          <w:rFonts w:asciiTheme="minorEastAsia" w:eastAsiaTheme="minorEastAsia" w:hAnsiTheme="minorEastAsia" w:cs="仿宋" w:hint="eastAsia"/>
          <w:sz w:val="28"/>
          <w:szCs w:val="28"/>
        </w:rPr>
      </w:pPr>
      <w:r w:rsidRPr="008E15B2">
        <w:rPr>
          <w:rFonts w:asciiTheme="minorEastAsia" w:eastAsiaTheme="minorEastAsia" w:hAnsiTheme="minorEastAsia" w:cs="仿宋" w:hint="eastAsia"/>
          <w:sz w:val="28"/>
          <w:szCs w:val="28"/>
        </w:rPr>
        <w:t>竞赛内容包含技能操作环节和展示汇报环节两部分，技能操作环节包含</w:t>
      </w:r>
      <w:r w:rsidR="00BA26F0" w:rsidRPr="008E15B2">
        <w:rPr>
          <w:rFonts w:asciiTheme="minorEastAsia" w:eastAsiaTheme="minorEastAsia" w:hAnsiTheme="minorEastAsia" w:cs="仿宋_GB2312" w:hint="eastAsia"/>
          <w:sz w:val="28"/>
          <w:szCs w:val="28"/>
        </w:rPr>
        <w:t>直播营销</w:t>
      </w:r>
      <w:r w:rsidR="00BA26F0">
        <w:rPr>
          <w:rFonts w:asciiTheme="minorEastAsia" w:eastAsiaTheme="minorEastAsia" w:hAnsiTheme="minorEastAsia" w:cs="仿宋_GB2312" w:hint="eastAsia"/>
          <w:sz w:val="28"/>
          <w:szCs w:val="28"/>
        </w:rPr>
        <w:t>、</w:t>
      </w:r>
      <w:r w:rsidRPr="008E15B2">
        <w:rPr>
          <w:rFonts w:asciiTheme="minorEastAsia" w:eastAsiaTheme="minorEastAsia" w:hAnsiTheme="minorEastAsia" w:cs="仿宋_GB2312" w:hint="eastAsia"/>
          <w:sz w:val="28"/>
          <w:szCs w:val="28"/>
        </w:rPr>
        <w:t>数字营销推广</w:t>
      </w:r>
      <w:r w:rsidR="007C54FC">
        <w:rPr>
          <w:rFonts w:asciiTheme="minorEastAsia" w:eastAsiaTheme="minorEastAsia" w:hAnsiTheme="minorEastAsia" w:cs="仿宋_GB2312" w:hint="eastAsia"/>
          <w:sz w:val="28"/>
          <w:szCs w:val="28"/>
        </w:rPr>
        <w:t>两</w:t>
      </w:r>
      <w:r w:rsidRPr="008E15B2">
        <w:rPr>
          <w:rFonts w:asciiTheme="minorEastAsia" w:eastAsiaTheme="minorEastAsia" w:hAnsiTheme="minorEastAsia" w:cs="仿宋_GB2312" w:hint="eastAsia"/>
          <w:sz w:val="28"/>
          <w:szCs w:val="28"/>
        </w:rPr>
        <w:t>个模块</w:t>
      </w:r>
      <w:r w:rsidRPr="008E15B2">
        <w:rPr>
          <w:rFonts w:asciiTheme="minorEastAsia" w:eastAsiaTheme="minorEastAsia" w:hAnsiTheme="minorEastAsia" w:cs="仿宋" w:hint="eastAsia"/>
          <w:sz w:val="28"/>
          <w:szCs w:val="28"/>
        </w:rPr>
        <w:t>，竞赛时长270分钟，分值80分，展示汇报环节10分钟/队，分值20分。</w:t>
      </w:r>
    </w:p>
    <w:p w14:paraId="4C1DB238" w14:textId="77777777" w:rsidR="00896BE8" w:rsidRPr="008E15B2" w:rsidRDefault="00000000">
      <w:pPr>
        <w:spacing w:line="360" w:lineRule="auto"/>
        <w:jc w:val="center"/>
        <w:rPr>
          <w:rFonts w:asciiTheme="minorEastAsia" w:eastAsiaTheme="minorEastAsia" w:hAnsiTheme="minorEastAsia" w:cs="黑体" w:hint="eastAsia"/>
          <w:sz w:val="24"/>
        </w:rPr>
      </w:pPr>
      <w:r w:rsidRPr="008E15B2">
        <w:rPr>
          <w:rFonts w:asciiTheme="minorEastAsia" w:eastAsiaTheme="minorEastAsia" w:hAnsiTheme="minorEastAsia" w:cs="黑体" w:hint="eastAsia"/>
          <w:sz w:val="24"/>
        </w:rPr>
        <w:t>赛项模块主要内容、比赛时长及分值</w:t>
      </w:r>
    </w:p>
    <w:tbl>
      <w:tblPr>
        <w:tblStyle w:val="aa"/>
        <w:tblW w:w="8869" w:type="dxa"/>
        <w:jc w:val="center"/>
        <w:tblLayout w:type="fixed"/>
        <w:tblLook w:val="04A0" w:firstRow="1" w:lastRow="0" w:firstColumn="1" w:lastColumn="0" w:noHBand="0" w:noVBand="1"/>
      </w:tblPr>
      <w:tblGrid>
        <w:gridCol w:w="1395"/>
        <w:gridCol w:w="1370"/>
        <w:gridCol w:w="3704"/>
        <w:gridCol w:w="1410"/>
        <w:gridCol w:w="990"/>
      </w:tblGrid>
      <w:tr w:rsidR="00896BE8" w:rsidRPr="008E15B2" w14:paraId="2BC02B08" w14:textId="77777777">
        <w:trPr>
          <w:trHeight w:val="495"/>
          <w:jc w:val="center"/>
        </w:trPr>
        <w:tc>
          <w:tcPr>
            <w:tcW w:w="2765" w:type="dxa"/>
            <w:gridSpan w:val="2"/>
            <w:vAlign w:val="bottom"/>
          </w:tcPr>
          <w:p w14:paraId="2A4ADC32" w14:textId="77777777" w:rsidR="00896BE8" w:rsidRPr="008E15B2" w:rsidRDefault="00000000">
            <w:pPr>
              <w:spacing w:line="360" w:lineRule="auto"/>
              <w:ind w:firstLineChars="200" w:firstLine="482"/>
              <w:jc w:val="center"/>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lastRenderedPageBreak/>
              <w:t>模块</w:t>
            </w:r>
          </w:p>
        </w:tc>
        <w:tc>
          <w:tcPr>
            <w:tcW w:w="3704" w:type="dxa"/>
            <w:vAlign w:val="bottom"/>
          </w:tcPr>
          <w:p w14:paraId="14EE3971" w14:textId="77777777" w:rsidR="00896BE8" w:rsidRPr="008E15B2" w:rsidRDefault="00000000">
            <w:pPr>
              <w:spacing w:line="360" w:lineRule="auto"/>
              <w:ind w:firstLineChars="200" w:firstLine="482"/>
              <w:jc w:val="center"/>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主要内容</w:t>
            </w:r>
          </w:p>
        </w:tc>
        <w:tc>
          <w:tcPr>
            <w:tcW w:w="1410" w:type="dxa"/>
            <w:vAlign w:val="bottom"/>
          </w:tcPr>
          <w:p w14:paraId="121E5E46" w14:textId="77777777" w:rsidR="00896BE8" w:rsidRPr="008E15B2" w:rsidRDefault="00000000">
            <w:pPr>
              <w:spacing w:line="360" w:lineRule="auto"/>
              <w:jc w:val="center"/>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比赛时长</w:t>
            </w:r>
          </w:p>
        </w:tc>
        <w:tc>
          <w:tcPr>
            <w:tcW w:w="990" w:type="dxa"/>
            <w:vAlign w:val="bottom"/>
          </w:tcPr>
          <w:p w14:paraId="32135C14" w14:textId="77777777" w:rsidR="00896BE8" w:rsidRPr="008E15B2" w:rsidRDefault="00000000">
            <w:pPr>
              <w:spacing w:line="360" w:lineRule="auto"/>
              <w:jc w:val="center"/>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分值</w:t>
            </w:r>
          </w:p>
        </w:tc>
      </w:tr>
      <w:tr w:rsidR="00D84E7D" w:rsidRPr="008E15B2" w14:paraId="44918222" w14:textId="77777777">
        <w:trPr>
          <w:trHeight w:val="2768"/>
          <w:jc w:val="center"/>
        </w:trPr>
        <w:tc>
          <w:tcPr>
            <w:tcW w:w="1395" w:type="dxa"/>
            <w:vMerge w:val="restart"/>
            <w:vAlign w:val="center"/>
          </w:tcPr>
          <w:p w14:paraId="063F9B7D" w14:textId="1895958A" w:rsidR="00D84E7D" w:rsidRPr="008E15B2" w:rsidRDefault="00D84E7D" w:rsidP="00D84E7D">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技能操作</w:t>
            </w:r>
          </w:p>
        </w:tc>
        <w:tc>
          <w:tcPr>
            <w:tcW w:w="1370" w:type="dxa"/>
            <w:vAlign w:val="center"/>
          </w:tcPr>
          <w:p w14:paraId="513CCC1F" w14:textId="03241037" w:rsidR="00D84E7D" w:rsidRPr="008E15B2" w:rsidRDefault="00D84E7D" w:rsidP="00D84E7D">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直播营销</w:t>
            </w:r>
          </w:p>
        </w:tc>
        <w:tc>
          <w:tcPr>
            <w:tcW w:w="3704" w:type="dxa"/>
            <w:vAlign w:val="center"/>
          </w:tcPr>
          <w:p w14:paraId="246FA691" w14:textId="0F8F7864" w:rsidR="00D84E7D" w:rsidRPr="00F76FED" w:rsidRDefault="00D84E7D" w:rsidP="00D84E7D">
            <w:pPr>
              <w:spacing w:line="360" w:lineRule="auto"/>
              <w:jc w:val="left"/>
              <w:rPr>
                <w:rFonts w:asciiTheme="minorEastAsia" w:eastAsiaTheme="minorEastAsia" w:hAnsiTheme="minorEastAsia" w:cs="仿宋_GB2312" w:hint="eastAsia"/>
                <w:sz w:val="24"/>
              </w:rPr>
            </w:pPr>
            <w:r w:rsidRPr="00F76FED">
              <w:rPr>
                <w:rFonts w:asciiTheme="minorEastAsia" w:eastAsiaTheme="minorEastAsia" w:hAnsiTheme="minorEastAsia" w:cs="仿宋_GB2312" w:hint="eastAsia"/>
                <w:sz w:val="24"/>
              </w:rPr>
              <w:t>根据市场流量大盘和历史销售数据、商品资料等内容，在给定的资金范围内，策划并执行一场直播，完成市场信息分析、直播规划、脚本策划、创建直播、直播装修、直播推广、直播复盘等过程，并根据背景介绍以及商品资料，策划一场10分钟的直播，通过直播APP完成两款商品的直播演示。同步收集复盘展示PPT素材。</w:t>
            </w:r>
          </w:p>
        </w:tc>
        <w:tc>
          <w:tcPr>
            <w:tcW w:w="1410" w:type="dxa"/>
            <w:vAlign w:val="center"/>
          </w:tcPr>
          <w:p w14:paraId="6A55D254" w14:textId="1694A0AE" w:rsidR="00D84E7D" w:rsidRPr="00F76FED" w:rsidRDefault="00D84E7D" w:rsidP="00D84E7D">
            <w:pPr>
              <w:spacing w:line="360" w:lineRule="auto"/>
              <w:jc w:val="center"/>
              <w:rPr>
                <w:rFonts w:asciiTheme="minorEastAsia" w:eastAsiaTheme="minorEastAsia" w:hAnsiTheme="minorEastAsia" w:cs="仿宋_GB2312" w:hint="eastAsia"/>
                <w:sz w:val="24"/>
              </w:rPr>
            </w:pPr>
            <w:r w:rsidRPr="00F76FED">
              <w:rPr>
                <w:rFonts w:asciiTheme="minorEastAsia" w:eastAsiaTheme="minorEastAsia" w:hAnsiTheme="minorEastAsia" w:cs="仿宋_GB2312" w:hint="eastAsia"/>
                <w:sz w:val="24"/>
              </w:rPr>
              <w:t>180分钟</w:t>
            </w:r>
          </w:p>
        </w:tc>
        <w:tc>
          <w:tcPr>
            <w:tcW w:w="990" w:type="dxa"/>
            <w:vAlign w:val="center"/>
          </w:tcPr>
          <w:p w14:paraId="7972CF8E" w14:textId="7F114E4C" w:rsidR="00D84E7D" w:rsidRPr="00F76FED" w:rsidRDefault="00F76FED" w:rsidP="00D84E7D">
            <w:pPr>
              <w:spacing w:line="360" w:lineRule="auto"/>
              <w:jc w:val="center"/>
              <w:rPr>
                <w:rFonts w:asciiTheme="minorEastAsia" w:eastAsiaTheme="minorEastAsia" w:hAnsiTheme="minorEastAsia" w:cs="仿宋_GB2312" w:hint="eastAsia"/>
                <w:sz w:val="24"/>
              </w:rPr>
            </w:pPr>
            <w:r w:rsidRPr="00F76FED">
              <w:rPr>
                <w:rFonts w:asciiTheme="minorEastAsia" w:eastAsiaTheme="minorEastAsia" w:hAnsiTheme="minorEastAsia" w:cs="仿宋_GB2312" w:hint="eastAsia"/>
                <w:sz w:val="24"/>
              </w:rPr>
              <w:t>5</w:t>
            </w:r>
            <w:r w:rsidR="00D84E7D" w:rsidRPr="00F76FED">
              <w:rPr>
                <w:rFonts w:asciiTheme="minorEastAsia" w:eastAsiaTheme="minorEastAsia" w:hAnsiTheme="minorEastAsia" w:cs="仿宋_GB2312" w:hint="eastAsia"/>
                <w:sz w:val="24"/>
              </w:rPr>
              <w:t>0分</w:t>
            </w:r>
          </w:p>
        </w:tc>
      </w:tr>
      <w:tr w:rsidR="00550093" w:rsidRPr="008E15B2" w14:paraId="060438CB" w14:textId="77777777">
        <w:trPr>
          <w:trHeight w:val="2768"/>
          <w:jc w:val="center"/>
        </w:trPr>
        <w:tc>
          <w:tcPr>
            <w:tcW w:w="1395" w:type="dxa"/>
            <w:vMerge/>
            <w:vAlign w:val="center"/>
          </w:tcPr>
          <w:p w14:paraId="12E3D539" w14:textId="77777777" w:rsidR="00550093" w:rsidRPr="008E15B2" w:rsidRDefault="00550093" w:rsidP="00550093">
            <w:pPr>
              <w:spacing w:line="360" w:lineRule="auto"/>
              <w:jc w:val="center"/>
              <w:rPr>
                <w:rFonts w:asciiTheme="minorEastAsia" w:eastAsiaTheme="minorEastAsia" w:hAnsiTheme="minorEastAsia" w:cs="仿宋_GB2312" w:hint="eastAsia"/>
                <w:sz w:val="24"/>
              </w:rPr>
            </w:pPr>
          </w:p>
        </w:tc>
        <w:tc>
          <w:tcPr>
            <w:tcW w:w="1370" w:type="dxa"/>
            <w:vAlign w:val="center"/>
          </w:tcPr>
          <w:p w14:paraId="49779631" w14:textId="72FA6365" w:rsidR="00550093" w:rsidRPr="008E15B2" w:rsidRDefault="00550093" w:rsidP="0055009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数字营销推广</w:t>
            </w:r>
          </w:p>
        </w:tc>
        <w:tc>
          <w:tcPr>
            <w:tcW w:w="3704" w:type="dxa"/>
            <w:vAlign w:val="center"/>
          </w:tcPr>
          <w:p w14:paraId="0BC9AF45" w14:textId="0AC4097D" w:rsidR="00550093" w:rsidRPr="00F76FED" w:rsidRDefault="00550093" w:rsidP="00550093">
            <w:pPr>
              <w:spacing w:line="360" w:lineRule="auto"/>
              <w:jc w:val="left"/>
              <w:rPr>
                <w:rFonts w:asciiTheme="minorEastAsia" w:eastAsiaTheme="minorEastAsia" w:hAnsiTheme="minorEastAsia" w:cs="仿宋_GB2312" w:hint="eastAsia"/>
                <w:sz w:val="24"/>
              </w:rPr>
            </w:pPr>
            <w:r w:rsidRPr="00F76FED">
              <w:rPr>
                <w:rFonts w:asciiTheme="minorEastAsia" w:eastAsiaTheme="minorEastAsia" w:hAnsiTheme="minorEastAsia" w:cs="仿宋_GB2312" w:hint="eastAsia"/>
                <w:sz w:val="24"/>
              </w:rPr>
              <w:t>根据给定的背景资料，分析图文内容和视频内容，确定目标受众群体，通过人群标签圈定目标受众，以付费推广方式获得图文、视频在不同广告位置的强势展现机会，增加展现量和点击量，将信息传递给目标受众，促进商业价值变现。同步制作复盘展示PPT。</w:t>
            </w:r>
          </w:p>
        </w:tc>
        <w:tc>
          <w:tcPr>
            <w:tcW w:w="1410" w:type="dxa"/>
            <w:vAlign w:val="center"/>
          </w:tcPr>
          <w:p w14:paraId="535598E5" w14:textId="1DACB430" w:rsidR="00550093" w:rsidRPr="00F76FED" w:rsidRDefault="00550093" w:rsidP="00550093">
            <w:pPr>
              <w:spacing w:line="360" w:lineRule="auto"/>
              <w:jc w:val="center"/>
              <w:rPr>
                <w:rFonts w:asciiTheme="minorEastAsia" w:eastAsiaTheme="minorEastAsia" w:hAnsiTheme="minorEastAsia" w:cs="仿宋_GB2312" w:hint="eastAsia"/>
                <w:sz w:val="24"/>
              </w:rPr>
            </w:pPr>
            <w:r w:rsidRPr="00F76FED">
              <w:rPr>
                <w:rFonts w:asciiTheme="minorEastAsia" w:eastAsiaTheme="minorEastAsia" w:hAnsiTheme="minorEastAsia" w:cs="仿宋_GB2312" w:hint="eastAsia"/>
                <w:sz w:val="24"/>
              </w:rPr>
              <w:t>90分钟</w:t>
            </w:r>
          </w:p>
        </w:tc>
        <w:tc>
          <w:tcPr>
            <w:tcW w:w="990" w:type="dxa"/>
            <w:vAlign w:val="center"/>
          </w:tcPr>
          <w:p w14:paraId="15D77730" w14:textId="4C5F6F7B" w:rsidR="00550093" w:rsidRPr="00F76FED" w:rsidRDefault="00F76FED" w:rsidP="00550093">
            <w:pPr>
              <w:spacing w:line="360" w:lineRule="auto"/>
              <w:jc w:val="center"/>
              <w:rPr>
                <w:rFonts w:asciiTheme="minorEastAsia" w:eastAsiaTheme="minorEastAsia" w:hAnsiTheme="minorEastAsia" w:cs="仿宋_GB2312" w:hint="eastAsia"/>
                <w:sz w:val="24"/>
              </w:rPr>
            </w:pPr>
            <w:r w:rsidRPr="00F76FED">
              <w:rPr>
                <w:rFonts w:asciiTheme="minorEastAsia" w:eastAsiaTheme="minorEastAsia" w:hAnsiTheme="minorEastAsia" w:cs="仿宋_GB2312" w:hint="eastAsia"/>
                <w:sz w:val="24"/>
              </w:rPr>
              <w:t>3</w:t>
            </w:r>
            <w:r w:rsidR="00550093" w:rsidRPr="00F76FED">
              <w:rPr>
                <w:rFonts w:asciiTheme="minorEastAsia" w:eastAsiaTheme="minorEastAsia" w:hAnsiTheme="minorEastAsia" w:cs="仿宋_GB2312" w:hint="eastAsia"/>
                <w:sz w:val="24"/>
              </w:rPr>
              <w:t>0分</w:t>
            </w:r>
          </w:p>
        </w:tc>
      </w:tr>
      <w:tr w:rsidR="00D84E7D" w:rsidRPr="008E15B2" w14:paraId="79B894CE" w14:textId="77777777" w:rsidTr="00933AC4">
        <w:trPr>
          <w:trHeight w:val="772"/>
          <w:jc w:val="center"/>
        </w:trPr>
        <w:tc>
          <w:tcPr>
            <w:tcW w:w="2765" w:type="dxa"/>
            <w:gridSpan w:val="2"/>
            <w:vAlign w:val="center"/>
          </w:tcPr>
          <w:p w14:paraId="11FD1294" w14:textId="60991131" w:rsidR="00D84E7D" w:rsidRPr="008E15B2" w:rsidRDefault="00D84E7D" w:rsidP="00D84E7D">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展示汇报</w:t>
            </w:r>
          </w:p>
        </w:tc>
        <w:tc>
          <w:tcPr>
            <w:tcW w:w="3704" w:type="dxa"/>
            <w:vAlign w:val="center"/>
          </w:tcPr>
          <w:p w14:paraId="34BE65B3" w14:textId="3C06F4C9" w:rsidR="00D84E7D" w:rsidRPr="008E15B2" w:rsidRDefault="00D84E7D">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参赛队伍根据直播营销模块的运营情况，结合直播营销比赛进行过程中所制作的汇报PPT，对本队的直播营销进行复盘展示。主要介绍总体运营策略及计划、实施过程、运营效果、下一步优化及改进的方向，以及竞赛项目对未来工作的启动等内容。比赛时</w:t>
            </w:r>
            <w:r w:rsidRPr="008E15B2">
              <w:rPr>
                <w:rFonts w:asciiTheme="minorEastAsia" w:eastAsiaTheme="minorEastAsia" w:hAnsiTheme="minorEastAsia" w:cs="仿宋_GB2312" w:hint="eastAsia"/>
                <w:sz w:val="24"/>
              </w:rPr>
              <w:lastRenderedPageBreak/>
              <w:t>长为10分钟。</w:t>
            </w:r>
          </w:p>
        </w:tc>
        <w:tc>
          <w:tcPr>
            <w:tcW w:w="1410" w:type="dxa"/>
            <w:vAlign w:val="center"/>
          </w:tcPr>
          <w:p w14:paraId="075044C5" w14:textId="07C8F2AD" w:rsidR="00D84E7D" w:rsidRPr="008E15B2" w:rsidRDefault="00D84E7D">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lastRenderedPageBreak/>
              <w:t>10分钟</w:t>
            </w:r>
          </w:p>
        </w:tc>
        <w:tc>
          <w:tcPr>
            <w:tcW w:w="990" w:type="dxa"/>
            <w:vAlign w:val="center"/>
          </w:tcPr>
          <w:p w14:paraId="2D6AEAA5" w14:textId="1B30D6FF" w:rsidR="00D84E7D" w:rsidRPr="008E15B2" w:rsidRDefault="00D84E7D">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20分</w:t>
            </w:r>
          </w:p>
        </w:tc>
      </w:tr>
    </w:tbl>
    <w:p w14:paraId="39318D03"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t>三、</w:t>
      </w:r>
      <w:r w:rsidRPr="008E15B2">
        <w:rPr>
          <w:rFonts w:asciiTheme="minorEastAsia" w:eastAsiaTheme="minorEastAsia" w:hAnsiTheme="minorEastAsia"/>
          <w:b w:val="0"/>
          <w:bCs/>
        </w:rPr>
        <w:t>竞赛方式</w:t>
      </w:r>
    </w:p>
    <w:p w14:paraId="3CFB6E67"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（一）竞赛形式</w:t>
      </w:r>
    </w:p>
    <w:p w14:paraId="14C735BE"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本赛项竞赛形式为线下比赛。</w:t>
      </w:r>
    </w:p>
    <w:p w14:paraId="39658913"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（二）组队方式</w:t>
      </w:r>
    </w:p>
    <w:p w14:paraId="28793309" w14:textId="77777777" w:rsidR="00961434" w:rsidRPr="008E15B2" w:rsidRDefault="00961434" w:rsidP="00961434">
      <w:pPr>
        <w:spacing w:line="360" w:lineRule="auto"/>
        <w:ind w:firstLineChars="200" w:firstLine="560"/>
        <w:rPr>
          <w:rFonts w:asciiTheme="minorEastAsia" w:eastAsiaTheme="minorEastAsia" w:hAnsiTheme="minorEastAsia" w:hint="eastAsia"/>
          <w:bCs/>
          <w:sz w:val="28"/>
          <w:szCs w:val="28"/>
        </w:rPr>
      </w:pPr>
      <w:r w:rsidRPr="008E15B2">
        <w:rPr>
          <w:rFonts w:asciiTheme="minorEastAsia" w:eastAsiaTheme="minorEastAsia" w:hAnsiTheme="minorEastAsia" w:hint="eastAsia"/>
          <w:bCs/>
          <w:sz w:val="28"/>
          <w:szCs w:val="28"/>
        </w:rPr>
        <w:t>本赛项为团体赛。以院校为单位组队参赛，不得跨校组队，同一学校限报1支队,每队由4名选手和2名指导教师组成。</w:t>
      </w:r>
    </w:p>
    <w:p w14:paraId="00073E24"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t>四、竞赛流程</w:t>
      </w:r>
    </w:p>
    <w:p w14:paraId="30E7A9B8" w14:textId="77777777" w:rsidR="00896BE8" w:rsidRPr="008E15B2" w:rsidRDefault="00000000">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表 竞赛日程、比赛场次、竞技过程安排</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667"/>
        <w:gridCol w:w="5260"/>
      </w:tblGrid>
      <w:tr w:rsidR="00615669" w:rsidRPr="008E15B2" w14:paraId="0881209E" w14:textId="77777777" w:rsidTr="00615669">
        <w:trPr>
          <w:trHeight w:val="567"/>
          <w:jc w:val="center"/>
        </w:trPr>
        <w:tc>
          <w:tcPr>
            <w:tcW w:w="711" w:type="pct"/>
            <w:vAlign w:val="center"/>
          </w:tcPr>
          <w:p w14:paraId="3F8DBDF3" w14:textId="77777777" w:rsidR="00615669" w:rsidRPr="008E15B2" w:rsidRDefault="00615669" w:rsidP="007C0E73">
            <w:pPr>
              <w:snapToGrid w:val="0"/>
              <w:jc w:val="center"/>
              <w:rPr>
                <w:rFonts w:asciiTheme="minorEastAsia" w:eastAsiaTheme="minorEastAsia" w:hAnsiTheme="minorEastAsia" w:cs="仿宋_GB2312" w:hint="eastAsia"/>
                <w:b/>
                <w:bCs/>
                <w:snapToGrid w:val="0"/>
                <w:color w:val="000000"/>
                <w:kern w:val="0"/>
                <w:sz w:val="24"/>
              </w:rPr>
            </w:pPr>
            <w:r w:rsidRPr="008E15B2">
              <w:rPr>
                <w:rFonts w:asciiTheme="minorEastAsia" w:eastAsiaTheme="minorEastAsia" w:hAnsiTheme="minorEastAsia" w:cs="仿宋_GB2312" w:hint="eastAsia"/>
                <w:b/>
                <w:bCs/>
                <w:snapToGrid w:val="0"/>
                <w:color w:val="000000"/>
                <w:kern w:val="0"/>
                <w:sz w:val="24"/>
              </w:rPr>
              <w:t>日期</w:t>
            </w:r>
          </w:p>
        </w:tc>
        <w:tc>
          <w:tcPr>
            <w:tcW w:w="1032" w:type="pct"/>
            <w:vAlign w:val="center"/>
          </w:tcPr>
          <w:p w14:paraId="3BBCE6D3" w14:textId="77777777" w:rsidR="00615669" w:rsidRPr="008E15B2" w:rsidRDefault="00615669" w:rsidP="007C0E73">
            <w:pPr>
              <w:snapToGrid w:val="0"/>
              <w:jc w:val="center"/>
              <w:rPr>
                <w:rFonts w:asciiTheme="minorEastAsia" w:eastAsiaTheme="minorEastAsia" w:hAnsiTheme="minorEastAsia" w:cs="仿宋_GB2312" w:hint="eastAsia"/>
                <w:b/>
                <w:bCs/>
                <w:snapToGrid w:val="0"/>
                <w:color w:val="000000"/>
                <w:kern w:val="0"/>
                <w:sz w:val="24"/>
              </w:rPr>
            </w:pPr>
            <w:r w:rsidRPr="008E15B2">
              <w:rPr>
                <w:rFonts w:asciiTheme="minorEastAsia" w:eastAsiaTheme="minorEastAsia" w:hAnsiTheme="minorEastAsia" w:cs="仿宋_GB2312" w:hint="eastAsia"/>
                <w:b/>
                <w:bCs/>
                <w:snapToGrid w:val="0"/>
                <w:color w:val="000000"/>
                <w:kern w:val="0"/>
                <w:sz w:val="24"/>
              </w:rPr>
              <w:t>时间</w:t>
            </w:r>
          </w:p>
        </w:tc>
        <w:tc>
          <w:tcPr>
            <w:tcW w:w="3257" w:type="pct"/>
            <w:vAlign w:val="center"/>
          </w:tcPr>
          <w:p w14:paraId="58EFF46F" w14:textId="77777777" w:rsidR="00615669" w:rsidRPr="008E15B2" w:rsidRDefault="00615669" w:rsidP="007C0E73">
            <w:pPr>
              <w:snapToGrid w:val="0"/>
              <w:jc w:val="center"/>
              <w:rPr>
                <w:rFonts w:asciiTheme="minorEastAsia" w:eastAsiaTheme="minorEastAsia" w:hAnsiTheme="minorEastAsia" w:cs="仿宋_GB2312" w:hint="eastAsia"/>
                <w:b/>
                <w:bCs/>
                <w:snapToGrid w:val="0"/>
                <w:color w:val="000000"/>
                <w:kern w:val="0"/>
                <w:sz w:val="24"/>
              </w:rPr>
            </w:pPr>
            <w:r w:rsidRPr="008E15B2">
              <w:rPr>
                <w:rFonts w:asciiTheme="minorEastAsia" w:eastAsiaTheme="minorEastAsia" w:hAnsiTheme="minorEastAsia" w:cs="仿宋_GB2312" w:hint="eastAsia"/>
                <w:b/>
                <w:bCs/>
                <w:snapToGrid w:val="0"/>
                <w:color w:val="000000"/>
                <w:kern w:val="0"/>
                <w:sz w:val="24"/>
              </w:rPr>
              <w:t>事项</w:t>
            </w:r>
          </w:p>
        </w:tc>
      </w:tr>
      <w:tr w:rsidR="00615669" w:rsidRPr="008E15B2" w14:paraId="37B58334" w14:textId="77777777" w:rsidTr="00615669">
        <w:trPr>
          <w:trHeight w:val="567"/>
          <w:jc w:val="center"/>
        </w:trPr>
        <w:tc>
          <w:tcPr>
            <w:tcW w:w="711" w:type="pct"/>
            <w:vMerge w:val="restart"/>
            <w:vAlign w:val="center"/>
          </w:tcPr>
          <w:p w14:paraId="5CCCFC27"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报到日</w:t>
            </w:r>
          </w:p>
        </w:tc>
        <w:tc>
          <w:tcPr>
            <w:tcW w:w="1032" w:type="pct"/>
            <w:vAlign w:val="center"/>
          </w:tcPr>
          <w:p w14:paraId="3EF24B32"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12:00～14:30</w:t>
            </w:r>
          </w:p>
        </w:tc>
        <w:tc>
          <w:tcPr>
            <w:tcW w:w="3257" w:type="pct"/>
            <w:vAlign w:val="center"/>
          </w:tcPr>
          <w:p w14:paraId="703B8DA2"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参赛队报到、领取资料</w:t>
            </w:r>
          </w:p>
        </w:tc>
      </w:tr>
      <w:tr w:rsidR="00615669" w:rsidRPr="008E15B2" w14:paraId="3E6DB53A" w14:textId="77777777" w:rsidTr="00615669">
        <w:trPr>
          <w:trHeight w:val="567"/>
          <w:jc w:val="center"/>
        </w:trPr>
        <w:tc>
          <w:tcPr>
            <w:tcW w:w="711" w:type="pct"/>
            <w:vMerge/>
            <w:vAlign w:val="center"/>
          </w:tcPr>
          <w:p w14:paraId="6952DE72"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p>
        </w:tc>
        <w:tc>
          <w:tcPr>
            <w:tcW w:w="1032" w:type="pct"/>
            <w:vAlign w:val="center"/>
          </w:tcPr>
          <w:p w14:paraId="2B2C9DF2" w14:textId="7FB49AD9"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15:00～15:30</w:t>
            </w:r>
          </w:p>
        </w:tc>
        <w:tc>
          <w:tcPr>
            <w:tcW w:w="3257" w:type="pct"/>
            <w:vAlign w:val="center"/>
          </w:tcPr>
          <w:p w14:paraId="69B42148" w14:textId="4EA57490"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开幕式</w:t>
            </w:r>
          </w:p>
        </w:tc>
      </w:tr>
      <w:tr w:rsidR="00615669" w:rsidRPr="008E15B2" w14:paraId="147721E8" w14:textId="77777777" w:rsidTr="00615669">
        <w:trPr>
          <w:trHeight w:val="567"/>
          <w:jc w:val="center"/>
        </w:trPr>
        <w:tc>
          <w:tcPr>
            <w:tcW w:w="711" w:type="pct"/>
            <w:vMerge/>
            <w:vAlign w:val="center"/>
          </w:tcPr>
          <w:p w14:paraId="49772567"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p>
        </w:tc>
        <w:tc>
          <w:tcPr>
            <w:tcW w:w="1032" w:type="pct"/>
            <w:vAlign w:val="center"/>
          </w:tcPr>
          <w:p w14:paraId="7AE2AD24" w14:textId="51CBF946"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15:30～16:30</w:t>
            </w:r>
          </w:p>
        </w:tc>
        <w:tc>
          <w:tcPr>
            <w:tcW w:w="3257" w:type="pct"/>
            <w:vAlign w:val="center"/>
          </w:tcPr>
          <w:p w14:paraId="65193E47"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领队会议、抽签</w:t>
            </w:r>
          </w:p>
        </w:tc>
      </w:tr>
      <w:tr w:rsidR="00615669" w:rsidRPr="008E15B2" w14:paraId="23085508" w14:textId="77777777" w:rsidTr="00615669">
        <w:trPr>
          <w:trHeight w:val="567"/>
          <w:jc w:val="center"/>
        </w:trPr>
        <w:tc>
          <w:tcPr>
            <w:tcW w:w="711" w:type="pct"/>
            <w:vMerge/>
            <w:vAlign w:val="center"/>
          </w:tcPr>
          <w:p w14:paraId="395C7B47"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p>
        </w:tc>
        <w:tc>
          <w:tcPr>
            <w:tcW w:w="1032" w:type="pct"/>
            <w:vAlign w:val="center"/>
          </w:tcPr>
          <w:p w14:paraId="2BF21CE6" w14:textId="06A9048A"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15:30～17:30</w:t>
            </w:r>
          </w:p>
        </w:tc>
        <w:tc>
          <w:tcPr>
            <w:tcW w:w="3257" w:type="pct"/>
            <w:vAlign w:val="center"/>
          </w:tcPr>
          <w:p w14:paraId="024B6FB0" w14:textId="4889AFAA"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熟悉赛场、测试直播设备</w:t>
            </w:r>
          </w:p>
        </w:tc>
      </w:tr>
      <w:tr w:rsidR="00615669" w:rsidRPr="008E15B2" w14:paraId="4A526010" w14:textId="77777777" w:rsidTr="00615669">
        <w:trPr>
          <w:trHeight w:val="567"/>
          <w:jc w:val="center"/>
        </w:trPr>
        <w:tc>
          <w:tcPr>
            <w:tcW w:w="711" w:type="pct"/>
            <w:vMerge w:val="restart"/>
            <w:vAlign w:val="center"/>
          </w:tcPr>
          <w:p w14:paraId="11B2E030"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竞赛日</w:t>
            </w:r>
          </w:p>
        </w:tc>
        <w:tc>
          <w:tcPr>
            <w:tcW w:w="1032" w:type="pct"/>
            <w:vAlign w:val="center"/>
          </w:tcPr>
          <w:p w14:paraId="164F5879"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7:30～7:50</w:t>
            </w:r>
          </w:p>
        </w:tc>
        <w:tc>
          <w:tcPr>
            <w:tcW w:w="3257" w:type="pct"/>
            <w:vAlign w:val="center"/>
          </w:tcPr>
          <w:p w14:paraId="7D01D4EC"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spacing w:val="-20"/>
                <w:kern w:val="0"/>
                <w:sz w:val="24"/>
              </w:rPr>
            </w:pPr>
            <w:r w:rsidRPr="008E15B2">
              <w:rPr>
                <w:rFonts w:asciiTheme="minorEastAsia" w:eastAsiaTheme="minorEastAsia" w:hAnsiTheme="minorEastAsia" w:cs="仿宋_GB2312" w:hint="eastAsia"/>
                <w:snapToGrid w:val="0"/>
                <w:color w:val="000000"/>
                <w:kern w:val="0"/>
                <w:sz w:val="24"/>
              </w:rPr>
              <w:t>大赛检录进场</w:t>
            </w:r>
          </w:p>
        </w:tc>
      </w:tr>
      <w:tr w:rsidR="00615669" w:rsidRPr="008E15B2" w14:paraId="09E16BD2" w14:textId="77777777" w:rsidTr="00615669">
        <w:trPr>
          <w:trHeight w:val="567"/>
          <w:jc w:val="center"/>
        </w:trPr>
        <w:tc>
          <w:tcPr>
            <w:tcW w:w="711" w:type="pct"/>
            <w:vMerge/>
            <w:vAlign w:val="center"/>
          </w:tcPr>
          <w:p w14:paraId="553C293E"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p>
        </w:tc>
        <w:tc>
          <w:tcPr>
            <w:tcW w:w="1032" w:type="pct"/>
            <w:vAlign w:val="center"/>
          </w:tcPr>
          <w:p w14:paraId="00070ACA"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8:00-11:00</w:t>
            </w:r>
          </w:p>
        </w:tc>
        <w:tc>
          <w:tcPr>
            <w:tcW w:w="3257" w:type="pct"/>
            <w:vAlign w:val="center"/>
          </w:tcPr>
          <w:p w14:paraId="2935A400"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直播营销</w:t>
            </w:r>
          </w:p>
        </w:tc>
      </w:tr>
      <w:tr w:rsidR="00615669" w:rsidRPr="008E15B2" w14:paraId="583ACA2A" w14:textId="77777777" w:rsidTr="00615669">
        <w:trPr>
          <w:trHeight w:val="567"/>
          <w:jc w:val="center"/>
        </w:trPr>
        <w:tc>
          <w:tcPr>
            <w:tcW w:w="711" w:type="pct"/>
            <w:vMerge/>
            <w:vAlign w:val="center"/>
          </w:tcPr>
          <w:p w14:paraId="27F213E8"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p>
        </w:tc>
        <w:tc>
          <w:tcPr>
            <w:tcW w:w="1032" w:type="pct"/>
            <w:vAlign w:val="center"/>
          </w:tcPr>
          <w:p w14:paraId="0CF2831A"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11:00～12:30</w:t>
            </w:r>
          </w:p>
        </w:tc>
        <w:tc>
          <w:tcPr>
            <w:tcW w:w="3257" w:type="pct"/>
            <w:vAlign w:val="center"/>
          </w:tcPr>
          <w:p w14:paraId="4E9C2B6D" w14:textId="640911E3"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数字营销推广</w:t>
            </w:r>
          </w:p>
        </w:tc>
      </w:tr>
      <w:tr w:rsidR="00615669" w:rsidRPr="008E15B2" w14:paraId="5D95F41A" w14:textId="77777777" w:rsidTr="00615669">
        <w:trPr>
          <w:trHeight w:val="567"/>
          <w:jc w:val="center"/>
        </w:trPr>
        <w:tc>
          <w:tcPr>
            <w:tcW w:w="711" w:type="pct"/>
            <w:vMerge/>
            <w:vAlign w:val="center"/>
          </w:tcPr>
          <w:p w14:paraId="626A97BB"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p>
        </w:tc>
        <w:tc>
          <w:tcPr>
            <w:tcW w:w="1032" w:type="pct"/>
            <w:vAlign w:val="center"/>
          </w:tcPr>
          <w:p w14:paraId="2E4BBF0C"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12:30～13:30</w:t>
            </w:r>
          </w:p>
        </w:tc>
        <w:tc>
          <w:tcPr>
            <w:tcW w:w="3257" w:type="pct"/>
            <w:vAlign w:val="center"/>
          </w:tcPr>
          <w:p w14:paraId="2AECE83B"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午餐</w:t>
            </w:r>
          </w:p>
        </w:tc>
      </w:tr>
      <w:tr w:rsidR="00615669" w:rsidRPr="008E15B2" w14:paraId="7175EE62" w14:textId="77777777" w:rsidTr="00615669">
        <w:trPr>
          <w:trHeight w:val="567"/>
          <w:jc w:val="center"/>
        </w:trPr>
        <w:tc>
          <w:tcPr>
            <w:tcW w:w="711" w:type="pct"/>
            <w:vMerge/>
            <w:vAlign w:val="center"/>
          </w:tcPr>
          <w:p w14:paraId="5CC26D06"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p>
        </w:tc>
        <w:tc>
          <w:tcPr>
            <w:tcW w:w="1032" w:type="pct"/>
            <w:vAlign w:val="center"/>
          </w:tcPr>
          <w:p w14:paraId="29DD6861"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13:30～20:00</w:t>
            </w:r>
          </w:p>
        </w:tc>
        <w:tc>
          <w:tcPr>
            <w:tcW w:w="3257" w:type="pct"/>
            <w:vAlign w:val="center"/>
          </w:tcPr>
          <w:p w14:paraId="2DFA2BFA"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展示汇报环节</w:t>
            </w:r>
          </w:p>
        </w:tc>
      </w:tr>
      <w:tr w:rsidR="00615669" w:rsidRPr="008E15B2" w14:paraId="5442134A" w14:textId="77777777" w:rsidTr="00615669">
        <w:trPr>
          <w:trHeight w:val="567"/>
          <w:jc w:val="center"/>
        </w:trPr>
        <w:tc>
          <w:tcPr>
            <w:tcW w:w="711" w:type="pct"/>
            <w:vMerge/>
            <w:vAlign w:val="center"/>
          </w:tcPr>
          <w:p w14:paraId="54471A44"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p>
        </w:tc>
        <w:tc>
          <w:tcPr>
            <w:tcW w:w="1032" w:type="pct"/>
            <w:vAlign w:val="center"/>
          </w:tcPr>
          <w:p w14:paraId="46C77580"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20:00～21:00</w:t>
            </w:r>
          </w:p>
        </w:tc>
        <w:tc>
          <w:tcPr>
            <w:tcW w:w="3257" w:type="pct"/>
            <w:vAlign w:val="center"/>
          </w:tcPr>
          <w:p w14:paraId="6CF37E52" w14:textId="77777777" w:rsidR="00615669" w:rsidRPr="008E15B2" w:rsidRDefault="00615669" w:rsidP="007C0E73">
            <w:pPr>
              <w:snapToGrid w:val="0"/>
              <w:jc w:val="center"/>
              <w:rPr>
                <w:rFonts w:asciiTheme="minorEastAsia" w:eastAsiaTheme="minorEastAsia" w:hAnsiTheme="minorEastAsia" w:cs="仿宋_GB2312" w:hint="eastAsia"/>
                <w:snapToGrid w:val="0"/>
                <w:color w:val="000000"/>
                <w:kern w:val="0"/>
                <w:sz w:val="24"/>
              </w:rPr>
            </w:pPr>
            <w:r w:rsidRPr="008E15B2">
              <w:rPr>
                <w:rFonts w:asciiTheme="minorEastAsia" w:eastAsiaTheme="minorEastAsia" w:hAnsiTheme="minorEastAsia" w:cs="仿宋_GB2312" w:hint="eastAsia"/>
                <w:snapToGrid w:val="0"/>
                <w:color w:val="000000"/>
                <w:kern w:val="0"/>
                <w:sz w:val="24"/>
              </w:rPr>
              <w:t>成绩汇总</w:t>
            </w:r>
          </w:p>
        </w:tc>
      </w:tr>
    </w:tbl>
    <w:p w14:paraId="570C7201" w14:textId="77777777" w:rsidR="00896BE8" w:rsidRPr="008E15B2" w:rsidRDefault="00000000">
      <w:pPr>
        <w:pStyle w:val="2"/>
        <w:rPr>
          <w:rFonts w:asciiTheme="minorEastAsia" w:eastAsiaTheme="minorEastAsia" w:hAnsiTheme="minorEastAsia" w:hint="eastAsia"/>
        </w:rPr>
      </w:pPr>
      <w:r w:rsidRPr="008E15B2">
        <w:rPr>
          <w:rFonts w:asciiTheme="minorEastAsia" w:eastAsiaTheme="minorEastAsia" w:hAnsiTheme="minorEastAsia" w:hint="eastAsia"/>
        </w:rPr>
        <w:lastRenderedPageBreak/>
        <w:t>五、竞赛规则</w:t>
      </w:r>
    </w:p>
    <w:p w14:paraId="137E6F9A" w14:textId="37C09D1B" w:rsidR="00896BE8" w:rsidRPr="008E15B2" w:rsidRDefault="00000000">
      <w:pPr>
        <w:spacing w:line="360" w:lineRule="auto"/>
        <w:ind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一）选手报名：参赛选手（含学生选手、教师选手）报名获得确认后不得随意更换。如比赛前参赛选手因故无法参赛，须由参赛院校于开赛10个工作日之前出具书面说明，经大赛执委会办公室核实后予以更换；团体赛选手因特殊原因不能参加比赛时，由大赛执委会办公室根据赛项的特点决定是否可进行缺员比赛，并上报大赛执委会备案。如发现未经报备，实际参赛选手与报名信息不符的情况，均不得入场。</w:t>
      </w:r>
      <w:r w:rsidR="00615669" w:rsidRPr="008E15B2">
        <w:rPr>
          <w:rFonts w:asciiTheme="minorEastAsia" w:eastAsiaTheme="minorEastAsia" w:hAnsiTheme="minorEastAsia" w:cs="仿宋_GB2312" w:hint="eastAsia"/>
          <w:sz w:val="28"/>
          <w:szCs w:val="28"/>
        </w:rPr>
        <w:t>报名限制条件:凡获得过世界职业院校技能大赛金奖或全国职业院校技能大赛一等奖的学生，不能参加同一赛项同一组别的省赛。</w:t>
      </w:r>
    </w:p>
    <w:p w14:paraId="748C1540"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（二）熟悉场地：比赛日前一天下午开放赛场，熟悉场地。</w:t>
      </w:r>
    </w:p>
    <w:p w14:paraId="3D181BD5"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（三）入场规则：选手入场时，逐个核查竞赛选手参赛号，对于选手携带的个人身份证件统一保管，对于违规物品立即收缴；实际参赛选手与报名信息不符的情况，不得入场。</w:t>
      </w:r>
    </w:p>
    <w:p w14:paraId="60F07D4A"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（四）赛场规则：</w:t>
      </w:r>
    </w:p>
    <w:p w14:paraId="05036198"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1.检录：由检录工作人员依照检录表进行点名核对。</w:t>
      </w:r>
    </w:p>
    <w:p w14:paraId="6DC3B24C"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2.加密：竞赛当日进行两次加密，分别由两组加密裁判组织实施加密工作，管理加密结果。监督仲裁员全程监督加密过程。</w:t>
      </w:r>
    </w:p>
    <w:p w14:paraId="079C02A7"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3.引导：参赛选手凭赛位号进入赛场，现场裁判负责引导参赛选手至赛位前等待竞赛指令。</w:t>
      </w:r>
    </w:p>
    <w:p w14:paraId="071E69A8"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4.由裁判长宣布比赛开始，各参赛队开始竞赛。</w:t>
      </w:r>
    </w:p>
    <w:p w14:paraId="34C81338"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5.竞赛过程中，如遇设备故障，参赛选手应举手示意。裁判、技</w:t>
      </w:r>
      <w:r w:rsidRPr="008E15B2">
        <w:rPr>
          <w:rFonts w:asciiTheme="minorEastAsia" w:eastAsiaTheme="minorEastAsia" w:hAnsiTheme="minorEastAsia" w:cs="仿宋_GB2312" w:hint="eastAsia"/>
          <w:sz w:val="28"/>
          <w:szCs w:val="28"/>
        </w:rPr>
        <w:lastRenderedPageBreak/>
        <w:t>术人员等应及时予以解决。确因计算机软件或硬件故障，致使操作无法继续的，经裁判长同意，予以启用备用计算机。如遇身体不适，参赛选手应举手示意，现场医务人员按应急预案救治。如有其他问题，参赛选手应举手示意，裁判应按照有关要求及时予以答疑。</w:t>
      </w:r>
    </w:p>
    <w:p w14:paraId="7A96263B"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6.离场规则：参赛选手比赛中途不得擅自离开赛场；竞赛内容完成后经裁判长同意可离开赛场。</w:t>
      </w:r>
    </w:p>
    <w:p w14:paraId="6D458BEF"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7.成绩评定与结果公布：</w:t>
      </w:r>
    </w:p>
    <w:p w14:paraId="20163C3F"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本赛项评分方法分为机考评分和结果评分，成绩评定过程中的所有评分材料须由相应评分裁判签字确认，更正成绩需经裁判本人、裁判长及监督仲裁组长在更正处签字。</w:t>
      </w:r>
    </w:p>
    <w:p w14:paraId="1012106F" w14:textId="77777777" w:rsidR="00896BE8" w:rsidRPr="008E15B2" w:rsidRDefault="00000000">
      <w:pPr>
        <w:spacing w:line="360" w:lineRule="auto"/>
        <w:ind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记分员将解密后的各参赛队伍（选手）成绩汇总成比赛成绩，经裁判长、监督仲裁组签字，公布比赛结果。</w:t>
      </w:r>
    </w:p>
    <w:p w14:paraId="200D3A1C"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t>六、技术规范</w:t>
      </w:r>
    </w:p>
    <w:p w14:paraId="367AF819"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参赛团队遵循以下规范：</w:t>
      </w:r>
    </w:p>
    <w:p w14:paraId="268CAC34"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一）专业教学要求：根据教育部发布的职业教育专业简介（2022年修订）中职电子商务、移动商务、网络营销、直播电商服务主要专业能力要求与《网络推广实务》、《直播销售》、《直播客户服务》、《新媒体营销》、《直播运营实务》、《新媒体文案编辑与发布》、《直播推广实务》、《新媒体运营》等核心课程的主要知识点、技能点设置竞赛内容。</w:t>
      </w:r>
    </w:p>
    <w:p w14:paraId="7DB7078D"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（二）国家标准和行业标准：</w:t>
      </w:r>
    </w:p>
    <w:p w14:paraId="71A9A30E"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lastRenderedPageBreak/>
        <w:t>《互联网营销师国家职业技能标准》（2021年版）</w:t>
      </w:r>
    </w:p>
    <w:p w14:paraId="13E15397"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职业编码：4-01-02-07</w:t>
      </w:r>
    </w:p>
    <w:p w14:paraId="465072F0"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t>七、技术环境</w:t>
      </w:r>
    </w:p>
    <w:p w14:paraId="17564C0A"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（一）竞赛场地内设置满足所有参赛队伍同时竞赛的竞赛环境。</w:t>
      </w:r>
    </w:p>
    <w:p w14:paraId="64AFCFDB" w14:textId="40563B2C"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（二）赛场各赛位统一使用清晰的工位标识，一个参赛队一个机位，每个机位</w:t>
      </w:r>
      <w:r w:rsidR="00615669" w:rsidRPr="008E15B2">
        <w:rPr>
          <w:rFonts w:asciiTheme="minorEastAsia" w:eastAsiaTheme="minorEastAsia" w:hAnsiTheme="minorEastAsia" w:cs="仿宋_GB2312" w:hint="eastAsia"/>
          <w:sz w:val="28"/>
          <w:szCs w:val="28"/>
        </w:rPr>
        <w:t>四</w:t>
      </w:r>
      <w:r w:rsidRPr="008E15B2">
        <w:rPr>
          <w:rFonts w:asciiTheme="minorEastAsia" w:eastAsiaTheme="minorEastAsia" w:hAnsiTheme="minorEastAsia" w:cs="仿宋_GB2312" w:hint="eastAsia"/>
          <w:sz w:val="28"/>
          <w:szCs w:val="28"/>
        </w:rPr>
        <w:t>台电脑，四把椅子。</w:t>
      </w:r>
    </w:p>
    <w:p w14:paraId="47C5F58D"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（三）竞赛场地内设置背景板、宣传横幅及壁挂图，营造竞赛氛围。</w:t>
      </w:r>
    </w:p>
    <w:p w14:paraId="1069F8C5"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（四）局域网络。采用星形网络拓扑结构，安装千兆交换机，网线与电源线隐蔽铺设。</w:t>
      </w:r>
    </w:p>
    <w:p w14:paraId="4C79492D" w14:textId="77777777" w:rsidR="00896BE8" w:rsidRPr="008E15B2" w:rsidRDefault="00000000">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（五）利用UPS防止现场因突然断电导致的系统数据丢失，额定功率：3KVA，后备时间：2小时，电池类型：输出电压：230V±5%V。</w:t>
      </w:r>
    </w:p>
    <w:p w14:paraId="7DF469D7" w14:textId="3B428CB3" w:rsidR="00615669" w:rsidRPr="008E15B2" w:rsidRDefault="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（六）汇报场地。汇报场地设置汇报室、准备室各1间独立房间。汇报室配备多媒体设备及录音录像设备。</w:t>
      </w:r>
    </w:p>
    <w:p w14:paraId="63F9123F" w14:textId="764E9A40" w:rsidR="00896BE8" w:rsidRPr="008E15B2" w:rsidRDefault="00000000">
      <w:pPr>
        <w:spacing w:line="360" w:lineRule="auto"/>
        <w:ind w:firstLineChars="200" w:firstLine="560"/>
        <w:rPr>
          <w:rFonts w:asciiTheme="minorEastAsia" w:eastAsiaTheme="minorEastAsia" w:hAnsiTheme="minorEastAsia" w:hint="eastAsia"/>
        </w:rPr>
      </w:pPr>
      <w:r w:rsidRPr="008E15B2">
        <w:rPr>
          <w:rFonts w:asciiTheme="minorEastAsia" w:eastAsiaTheme="minorEastAsia" w:hAnsiTheme="minorEastAsia" w:cs="仿宋_GB2312" w:hint="eastAsia"/>
          <w:sz w:val="28"/>
          <w:szCs w:val="28"/>
        </w:rPr>
        <w:t>（</w:t>
      </w:r>
      <w:r w:rsidR="00615669" w:rsidRPr="008E15B2">
        <w:rPr>
          <w:rFonts w:asciiTheme="minorEastAsia" w:eastAsiaTheme="minorEastAsia" w:hAnsiTheme="minorEastAsia" w:cs="仿宋_GB2312" w:hint="eastAsia"/>
          <w:sz w:val="28"/>
          <w:szCs w:val="28"/>
        </w:rPr>
        <w:t>七</w:t>
      </w:r>
      <w:r w:rsidRPr="008E15B2">
        <w:rPr>
          <w:rFonts w:asciiTheme="minorEastAsia" w:eastAsiaTheme="minorEastAsia" w:hAnsiTheme="minorEastAsia" w:cs="仿宋_GB2312" w:hint="eastAsia"/>
          <w:sz w:val="28"/>
          <w:szCs w:val="28"/>
        </w:rPr>
        <w:t>）技术平台</w:t>
      </w:r>
    </w:p>
    <w:p w14:paraId="653DDEFD" w14:textId="77777777" w:rsidR="00896BE8" w:rsidRPr="008E15B2" w:rsidRDefault="00000000">
      <w:pPr>
        <w:pStyle w:val="a4"/>
        <w:ind w:left="0" w:firstLine="480"/>
        <w:rPr>
          <w:rFonts w:asciiTheme="minorEastAsia" w:eastAsiaTheme="minorEastAsia" w:hAnsiTheme="minorEastAsia" w:cs="黑体" w:hint="eastAsia"/>
          <w:kern w:val="2"/>
          <w:sz w:val="24"/>
          <w:szCs w:val="24"/>
        </w:rPr>
      </w:pPr>
      <w:r w:rsidRPr="008E15B2">
        <w:rPr>
          <w:rFonts w:asciiTheme="minorEastAsia" w:eastAsiaTheme="minorEastAsia" w:hAnsiTheme="minorEastAsia" w:cs="黑体" w:hint="eastAsia"/>
          <w:kern w:val="2"/>
          <w:sz w:val="24"/>
          <w:szCs w:val="24"/>
        </w:rPr>
        <w:t>1.技术平台规格要求</w:t>
      </w:r>
    </w:p>
    <w:tbl>
      <w:tblPr>
        <w:tblW w:w="90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49"/>
        <w:gridCol w:w="6286"/>
      </w:tblGrid>
      <w:tr w:rsidR="00896BE8" w:rsidRPr="008E15B2" w14:paraId="6FB89F02" w14:textId="77777777">
        <w:trPr>
          <w:trHeight w:val="650"/>
          <w:jc w:val="center"/>
        </w:trPr>
        <w:tc>
          <w:tcPr>
            <w:tcW w:w="2749" w:type="dxa"/>
            <w:vAlign w:val="center"/>
          </w:tcPr>
          <w:p w14:paraId="11A08387" w14:textId="77777777" w:rsidR="00896BE8" w:rsidRPr="008E15B2" w:rsidRDefault="00000000">
            <w:pPr>
              <w:spacing w:line="360" w:lineRule="auto"/>
              <w:ind w:rightChars="100" w:right="210" w:firstLineChars="300" w:firstLine="723"/>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品名</w:t>
            </w:r>
          </w:p>
        </w:tc>
        <w:tc>
          <w:tcPr>
            <w:tcW w:w="6286" w:type="dxa"/>
            <w:vAlign w:val="center"/>
          </w:tcPr>
          <w:p w14:paraId="55E28FEF" w14:textId="77777777" w:rsidR="00896BE8" w:rsidRPr="008E15B2" w:rsidRDefault="00000000">
            <w:pPr>
              <w:spacing w:line="360" w:lineRule="auto"/>
              <w:ind w:rightChars="100" w:right="210" w:firstLineChars="800" w:firstLine="1928"/>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规格要求说明</w:t>
            </w:r>
          </w:p>
        </w:tc>
      </w:tr>
      <w:tr w:rsidR="00896BE8" w:rsidRPr="008E15B2" w14:paraId="6670C391" w14:textId="77777777">
        <w:trPr>
          <w:trHeight w:val="656"/>
          <w:jc w:val="center"/>
        </w:trPr>
        <w:tc>
          <w:tcPr>
            <w:tcW w:w="2749" w:type="dxa"/>
            <w:vAlign w:val="center"/>
          </w:tcPr>
          <w:p w14:paraId="18B9121B" w14:textId="77777777" w:rsidR="00896BE8" w:rsidRPr="008E15B2" w:rsidRDefault="00000000">
            <w:pPr>
              <w:spacing w:line="360" w:lineRule="auto"/>
              <w:ind w:rightChars="100" w:right="210"/>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参赛选手计算机</w:t>
            </w:r>
          </w:p>
        </w:tc>
        <w:tc>
          <w:tcPr>
            <w:tcW w:w="6286" w:type="dxa"/>
          </w:tcPr>
          <w:p w14:paraId="0EF84B63" w14:textId="77777777" w:rsidR="00896BE8" w:rsidRPr="008E15B2" w:rsidRDefault="00000000">
            <w:pPr>
              <w:spacing w:line="360" w:lineRule="auto"/>
              <w:ind w:rightChars="100" w:right="210"/>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配置要求：酷睿I5双核3.0以上CPU；8G以上内存；100G以上硬盘；2G显存以上独立显卡，千兆网卡。预装Windows7及以上操作系统；预装火狐、谷歌浏览器；预装录屏软件；预装全拼、简拼、微软拼音等中文输入法和英文输入法；</w:t>
            </w:r>
          </w:p>
        </w:tc>
      </w:tr>
      <w:tr w:rsidR="00896BE8" w:rsidRPr="008E15B2" w14:paraId="1DBC10A1" w14:textId="77777777">
        <w:trPr>
          <w:trHeight w:val="656"/>
          <w:jc w:val="center"/>
        </w:trPr>
        <w:tc>
          <w:tcPr>
            <w:tcW w:w="2749" w:type="dxa"/>
            <w:vAlign w:val="center"/>
          </w:tcPr>
          <w:p w14:paraId="0F0B9122" w14:textId="77777777" w:rsidR="00896BE8" w:rsidRPr="008E15B2" w:rsidRDefault="00000000">
            <w:pPr>
              <w:spacing w:line="360" w:lineRule="auto"/>
              <w:ind w:rightChars="100" w:right="210"/>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lastRenderedPageBreak/>
              <w:t>参赛选手直播设备</w:t>
            </w:r>
          </w:p>
        </w:tc>
        <w:tc>
          <w:tcPr>
            <w:tcW w:w="6286" w:type="dxa"/>
            <w:vAlign w:val="center"/>
          </w:tcPr>
          <w:p w14:paraId="49CB77B4" w14:textId="77777777" w:rsidR="00896BE8" w:rsidRPr="008E15B2" w:rsidRDefault="00000000">
            <w:pPr>
              <w:spacing w:line="360" w:lineRule="auto"/>
              <w:ind w:rightChars="100" w:right="210"/>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由承办方提供三脚架、补光灯、直播商品，并提供充足的备用设备。</w:t>
            </w:r>
          </w:p>
        </w:tc>
      </w:tr>
      <w:tr w:rsidR="00896BE8" w:rsidRPr="008E15B2" w14:paraId="3E22A13E" w14:textId="77777777">
        <w:trPr>
          <w:trHeight w:val="656"/>
          <w:jc w:val="center"/>
        </w:trPr>
        <w:tc>
          <w:tcPr>
            <w:tcW w:w="2749" w:type="dxa"/>
            <w:vAlign w:val="center"/>
          </w:tcPr>
          <w:p w14:paraId="52D6BAF7" w14:textId="77777777" w:rsidR="00896BE8" w:rsidRPr="008E15B2" w:rsidRDefault="00000000">
            <w:pPr>
              <w:spacing w:line="360" w:lineRule="auto"/>
              <w:ind w:rightChars="100" w:right="210" w:firstLineChars="200" w:firstLine="480"/>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现场布置</w:t>
            </w:r>
          </w:p>
        </w:tc>
        <w:tc>
          <w:tcPr>
            <w:tcW w:w="6286" w:type="dxa"/>
            <w:vAlign w:val="center"/>
          </w:tcPr>
          <w:p w14:paraId="12CF84B4" w14:textId="77777777" w:rsidR="00896BE8" w:rsidRPr="008E15B2" w:rsidRDefault="00000000">
            <w:pPr>
              <w:spacing w:line="360" w:lineRule="auto"/>
              <w:ind w:rightChars="100" w:right="210"/>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工位隔断、环境布置、桌椅等</w:t>
            </w:r>
          </w:p>
        </w:tc>
      </w:tr>
      <w:tr w:rsidR="00896BE8" w:rsidRPr="008E15B2" w14:paraId="29FF60F4" w14:textId="77777777">
        <w:trPr>
          <w:trHeight w:val="656"/>
          <w:jc w:val="center"/>
        </w:trPr>
        <w:tc>
          <w:tcPr>
            <w:tcW w:w="2749" w:type="dxa"/>
            <w:vAlign w:val="center"/>
          </w:tcPr>
          <w:p w14:paraId="519095AC" w14:textId="77777777" w:rsidR="00896BE8" w:rsidRPr="008E15B2" w:rsidRDefault="00000000">
            <w:pPr>
              <w:spacing w:line="360" w:lineRule="auto"/>
              <w:ind w:rightChars="100" w:right="210" w:firstLineChars="100" w:firstLine="240"/>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网络连接设备</w:t>
            </w:r>
          </w:p>
        </w:tc>
        <w:tc>
          <w:tcPr>
            <w:tcW w:w="6286" w:type="dxa"/>
            <w:vAlign w:val="center"/>
          </w:tcPr>
          <w:p w14:paraId="32CAD2A2" w14:textId="77777777" w:rsidR="00896BE8" w:rsidRPr="008E15B2" w:rsidRDefault="00000000">
            <w:pPr>
              <w:spacing w:line="360" w:lineRule="auto"/>
              <w:ind w:rightChars="100" w:right="210"/>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提供网络布线、千兆交换机、无线路由器</w:t>
            </w:r>
          </w:p>
        </w:tc>
      </w:tr>
      <w:tr w:rsidR="00896BE8" w:rsidRPr="008E15B2" w14:paraId="16BA4263" w14:textId="77777777">
        <w:trPr>
          <w:trHeight w:val="444"/>
          <w:jc w:val="center"/>
        </w:trPr>
        <w:tc>
          <w:tcPr>
            <w:tcW w:w="2749" w:type="dxa"/>
            <w:vAlign w:val="center"/>
          </w:tcPr>
          <w:p w14:paraId="45372AC9" w14:textId="517906BB" w:rsidR="00896BE8" w:rsidRPr="008E15B2" w:rsidRDefault="00615669">
            <w:pPr>
              <w:spacing w:line="360" w:lineRule="auto"/>
              <w:ind w:rightChars="100" w:right="210" w:firstLineChars="200" w:firstLine="480"/>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竞赛平台</w:t>
            </w:r>
          </w:p>
        </w:tc>
        <w:tc>
          <w:tcPr>
            <w:tcW w:w="6286" w:type="dxa"/>
            <w:vAlign w:val="center"/>
          </w:tcPr>
          <w:p w14:paraId="42A6DEB3" w14:textId="7AE5DA0D" w:rsidR="00896BE8" w:rsidRPr="008E15B2" w:rsidRDefault="00615669">
            <w:pPr>
              <w:spacing w:line="360" w:lineRule="auto"/>
              <w:ind w:rightChars="100" w:right="210"/>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采用由中教畅享科技股份有限公司研发的互联网营销岗课赛证融通平台作为竞赛平台。</w:t>
            </w:r>
          </w:p>
        </w:tc>
      </w:tr>
    </w:tbl>
    <w:p w14:paraId="02917CC7" w14:textId="77777777" w:rsidR="00896BE8" w:rsidRPr="008E15B2" w:rsidRDefault="00000000">
      <w:pPr>
        <w:pStyle w:val="a4"/>
        <w:ind w:left="0" w:firstLine="480"/>
        <w:rPr>
          <w:rFonts w:asciiTheme="minorEastAsia" w:eastAsiaTheme="minorEastAsia" w:hAnsiTheme="minorEastAsia" w:cs="黑体" w:hint="eastAsia"/>
          <w:kern w:val="2"/>
          <w:sz w:val="24"/>
          <w:szCs w:val="24"/>
        </w:rPr>
      </w:pPr>
      <w:r w:rsidRPr="008E15B2">
        <w:rPr>
          <w:rFonts w:asciiTheme="minorEastAsia" w:eastAsiaTheme="minorEastAsia" w:hAnsiTheme="minorEastAsia" w:cs="黑体" w:hint="eastAsia"/>
          <w:kern w:val="2"/>
          <w:sz w:val="24"/>
          <w:szCs w:val="24"/>
        </w:rPr>
        <w:t>2.参赛选手自带设备</w:t>
      </w:r>
    </w:p>
    <w:tbl>
      <w:tblPr>
        <w:tblStyle w:val="aa"/>
        <w:tblW w:w="9020"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524"/>
        <w:gridCol w:w="6305"/>
      </w:tblGrid>
      <w:tr w:rsidR="00896BE8" w:rsidRPr="008E15B2" w14:paraId="392AAD69" w14:textId="77777777">
        <w:tc>
          <w:tcPr>
            <w:tcW w:w="1191" w:type="dxa"/>
            <w:vAlign w:val="center"/>
          </w:tcPr>
          <w:p w14:paraId="226C833C" w14:textId="77777777" w:rsidR="00896BE8" w:rsidRPr="008E15B2" w:rsidRDefault="00000000">
            <w:pPr>
              <w:spacing w:line="360" w:lineRule="auto"/>
              <w:ind w:rightChars="100" w:right="210"/>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序号</w:t>
            </w:r>
          </w:p>
        </w:tc>
        <w:tc>
          <w:tcPr>
            <w:tcW w:w="1524" w:type="dxa"/>
            <w:vAlign w:val="center"/>
          </w:tcPr>
          <w:p w14:paraId="37F35D55" w14:textId="77777777" w:rsidR="00896BE8" w:rsidRPr="008E15B2" w:rsidRDefault="00000000">
            <w:pPr>
              <w:spacing w:line="360" w:lineRule="auto"/>
              <w:ind w:rightChars="100" w:right="210"/>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名称</w:t>
            </w:r>
          </w:p>
        </w:tc>
        <w:tc>
          <w:tcPr>
            <w:tcW w:w="6305" w:type="dxa"/>
            <w:vAlign w:val="center"/>
          </w:tcPr>
          <w:p w14:paraId="0E5049C4" w14:textId="77777777" w:rsidR="00896BE8" w:rsidRPr="008E15B2" w:rsidRDefault="00000000">
            <w:pPr>
              <w:spacing w:line="360" w:lineRule="auto"/>
              <w:ind w:rightChars="100" w:right="210"/>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技术规格</w:t>
            </w:r>
          </w:p>
        </w:tc>
      </w:tr>
      <w:tr w:rsidR="00896BE8" w:rsidRPr="008E15B2" w14:paraId="0E151EC4" w14:textId="77777777">
        <w:tc>
          <w:tcPr>
            <w:tcW w:w="1191" w:type="dxa"/>
            <w:vAlign w:val="center"/>
          </w:tcPr>
          <w:p w14:paraId="354B5A61" w14:textId="77777777" w:rsidR="00896BE8" w:rsidRPr="008E15B2" w:rsidRDefault="00000000">
            <w:pPr>
              <w:spacing w:line="360" w:lineRule="auto"/>
              <w:ind w:rightChars="100" w:right="210"/>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1</w:t>
            </w:r>
          </w:p>
        </w:tc>
        <w:tc>
          <w:tcPr>
            <w:tcW w:w="1524" w:type="dxa"/>
            <w:vAlign w:val="center"/>
          </w:tcPr>
          <w:p w14:paraId="26D70EC9" w14:textId="77777777" w:rsidR="00896BE8" w:rsidRPr="008E15B2" w:rsidRDefault="00000000">
            <w:pPr>
              <w:spacing w:line="360" w:lineRule="auto"/>
              <w:ind w:rightChars="100" w:right="210"/>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直播耳机</w:t>
            </w:r>
          </w:p>
        </w:tc>
        <w:tc>
          <w:tcPr>
            <w:tcW w:w="6305" w:type="dxa"/>
            <w:vAlign w:val="center"/>
          </w:tcPr>
          <w:p w14:paraId="235EFCCE" w14:textId="77777777" w:rsidR="00896BE8" w:rsidRPr="008E15B2" w:rsidRDefault="00000000">
            <w:pPr>
              <w:spacing w:line="360" w:lineRule="auto"/>
              <w:ind w:rightChars="100" w:right="210"/>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直插型、入耳式有线耳机，线长不低于1.5m。</w:t>
            </w:r>
          </w:p>
        </w:tc>
      </w:tr>
      <w:tr w:rsidR="00896BE8" w:rsidRPr="008E15B2" w14:paraId="38894A3A" w14:textId="77777777">
        <w:tc>
          <w:tcPr>
            <w:tcW w:w="1191" w:type="dxa"/>
            <w:vAlign w:val="center"/>
          </w:tcPr>
          <w:p w14:paraId="5B49F3F5" w14:textId="77777777" w:rsidR="00896BE8" w:rsidRPr="008E15B2" w:rsidRDefault="00000000">
            <w:pPr>
              <w:spacing w:line="360" w:lineRule="auto"/>
              <w:ind w:rightChars="100" w:right="210"/>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2</w:t>
            </w:r>
          </w:p>
        </w:tc>
        <w:tc>
          <w:tcPr>
            <w:tcW w:w="1524" w:type="dxa"/>
            <w:vAlign w:val="center"/>
          </w:tcPr>
          <w:p w14:paraId="3F20E508" w14:textId="77777777" w:rsidR="00896BE8" w:rsidRPr="008E15B2" w:rsidRDefault="00000000">
            <w:pPr>
              <w:spacing w:line="360" w:lineRule="auto"/>
              <w:ind w:rightChars="100" w:right="210"/>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直播手机</w:t>
            </w:r>
          </w:p>
        </w:tc>
        <w:tc>
          <w:tcPr>
            <w:tcW w:w="6305" w:type="dxa"/>
            <w:vAlign w:val="center"/>
          </w:tcPr>
          <w:p w14:paraId="6BFF3460" w14:textId="77777777" w:rsidR="00896BE8" w:rsidRPr="008E15B2" w:rsidRDefault="00000000">
            <w:pPr>
              <w:spacing w:line="360" w:lineRule="auto"/>
              <w:ind w:rightChars="100" w:right="210"/>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安卓（Android），满足前摄主摄均达500万像素或以上，3GB+32GB或以上。</w:t>
            </w:r>
          </w:p>
        </w:tc>
      </w:tr>
    </w:tbl>
    <w:p w14:paraId="05F15696"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t>八、竞赛样题</w:t>
      </w:r>
    </w:p>
    <w:p w14:paraId="4B45C577" w14:textId="180860BD" w:rsidR="00615669" w:rsidRPr="008E15B2" w:rsidRDefault="00615669" w:rsidP="00615669">
      <w:pPr>
        <w:spacing w:line="360" w:lineRule="auto"/>
        <w:ind w:rightChars="100" w:right="210" w:firstLineChars="200" w:firstLine="562"/>
        <w:jc w:val="left"/>
        <w:rPr>
          <w:rFonts w:asciiTheme="minorEastAsia" w:eastAsiaTheme="minorEastAsia" w:hAnsiTheme="minorEastAsia" w:cs="仿宋_GB2312" w:hint="eastAsia"/>
          <w:b/>
          <w:bCs/>
          <w:sz w:val="28"/>
          <w:szCs w:val="28"/>
        </w:rPr>
      </w:pPr>
      <w:r w:rsidRPr="008E15B2">
        <w:rPr>
          <w:rFonts w:asciiTheme="minorEastAsia" w:eastAsiaTheme="minorEastAsia" w:hAnsiTheme="minorEastAsia" w:cs="仿宋_GB2312" w:hint="eastAsia"/>
          <w:b/>
          <w:bCs/>
          <w:sz w:val="28"/>
          <w:szCs w:val="28"/>
        </w:rPr>
        <w:t>模块</w:t>
      </w:r>
      <w:r w:rsidR="008E15B2" w:rsidRPr="008E15B2">
        <w:rPr>
          <w:rFonts w:asciiTheme="minorEastAsia" w:eastAsiaTheme="minorEastAsia" w:hAnsiTheme="minorEastAsia" w:cs="仿宋_GB2312" w:hint="eastAsia"/>
          <w:b/>
          <w:bCs/>
          <w:sz w:val="28"/>
          <w:szCs w:val="28"/>
        </w:rPr>
        <w:t>一</w:t>
      </w:r>
      <w:r w:rsidRPr="008E15B2">
        <w:rPr>
          <w:rFonts w:asciiTheme="minorEastAsia" w:eastAsiaTheme="minorEastAsia" w:hAnsiTheme="minorEastAsia" w:cs="仿宋_GB2312" w:hint="eastAsia"/>
          <w:b/>
          <w:bCs/>
          <w:sz w:val="28"/>
          <w:szCs w:val="28"/>
        </w:rPr>
        <w:t>：直播营销</w:t>
      </w:r>
    </w:p>
    <w:p w14:paraId="4EB5446A"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（1）背景资料</w:t>
      </w:r>
    </w:p>
    <w:p w14:paraId="1B0E7CB6"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欢乐多零食专营店是一家网上平台店铺，主营业务是休闲零食的网上销售。店铺计划将在11月份举办一场秋冬季休闲食品主题的专场直播。直播营销人员需要根据市场流量大盘和历史销售数据、商品资料等内容，在给定的资金范围内，策划并执行一场直播，完成市场信息分析、直播规划、脚本策划、创建直播、直播装修、直播推广、直播复盘等过程，并根据背景介绍以及商品资料，策划一场10分钟的直播，通过直播APP完成两款商品的直播演示。</w:t>
      </w:r>
    </w:p>
    <w:p w14:paraId="15D322AB"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两款商品的介绍如下：</w:t>
      </w:r>
    </w:p>
    <w:p w14:paraId="5FE5B7B6"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蛋黄酥：蛋黄酥是由小麦、黄油、蛋黄等做成的传统中式糕点。</w:t>
      </w:r>
      <w:r w:rsidRPr="008E15B2">
        <w:rPr>
          <w:rFonts w:asciiTheme="minorEastAsia" w:eastAsiaTheme="minorEastAsia" w:hAnsiTheme="minorEastAsia" w:cs="仿宋_GB2312" w:hint="eastAsia"/>
          <w:sz w:val="28"/>
          <w:szCs w:val="28"/>
        </w:rPr>
        <w:lastRenderedPageBreak/>
        <w:t>随着用料的不断升级，蛋黄酥逐渐成为一款网红商品，配料有白砂糖、水、黄豆、豆沙、咸鸭蛋、糯米皮等。</w:t>
      </w:r>
    </w:p>
    <w:p w14:paraId="0AC5A6CC"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巧克力：巧克力是以巧克力豆作为主料的一种混合型食品,其主要原料是可可豆，可以直接食用，也可被用来制作蛋糕、冰激凌等，在浪漫的情人节，它更是表达爱情少不了的主角。</w:t>
      </w:r>
    </w:p>
    <w:p w14:paraId="5B9CA63E"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（2）考核要求</w:t>
      </w:r>
    </w:p>
    <w:p w14:paraId="23A272F7"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根据背景资料要求，进行数据分析，选出直播所需商品，并进行采购与定价。</w:t>
      </w:r>
    </w:p>
    <w:p w14:paraId="2A212A6D"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根据背景资料要求，对直播主题、时间等进行规划，并据此策划直播脚本。</w:t>
      </w:r>
    </w:p>
    <w:p w14:paraId="55655005"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根据背景资料要求，创建直播，确定直播的封面、栏目、简介等信息。</w:t>
      </w:r>
    </w:p>
    <w:p w14:paraId="2ABBA10A"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根据背景资料要求，对直播间进行装修，设置相关直播信息。</w:t>
      </w:r>
    </w:p>
    <w:p w14:paraId="7B1DD293"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根据背景资料要求，为直播做推广，提高直播间的流量。</w:t>
      </w:r>
    </w:p>
    <w:p w14:paraId="4224385B"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根据背景资料要求，对直播间观众的行为数据、商品数据等进行分析。</w:t>
      </w:r>
    </w:p>
    <w:p w14:paraId="0292C4B8"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直播时长要达到10分钟。</w:t>
      </w:r>
    </w:p>
    <w:p w14:paraId="53916929"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讲解的商品正确关联商品链接。</w:t>
      </w:r>
    </w:p>
    <w:p w14:paraId="0C7C2B15"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直播画面始终围绕主播或竞赛商品，画面清晰明亮；直播过程中没有10秒以上的卡顿、冷场。</w:t>
      </w:r>
    </w:p>
    <w:p w14:paraId="128D7F4D"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直播开场包含问好、自我介绍、本次直播计划、促销活动四项内容。</w:t>
      </w:r>
    </w:p>
    <w:p w14:paraId="59596910"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lastRenderedPageBreak/>
        <w:t>有商品属性、特色、卖点的介绍，有商品日常价格、直播促销价的说明，有商品的特写展示。同时，要回答弹幕中出现的相关问题。</w:t>
      </w:r>
    </w:p>
    <w:p w14:paraId="56207E93" w14:textId="77777777" w:rsidR="00615669" w:rsidRPr="008E15B2" w:rsidRDefault="00615669" w:rsidP="00615669">
      <w:pPr>
        <w:spacing w:line="360" w:lineRule="auto"/>
        <w:ind w:firstLineChars="200" w:firstLine="560"/>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结尾需要包含引导关注、感谢语等内容。</w:t>
      </w:r>
    </w:p>
    <w:p w14:paraId="72734F3E" w14:textId="39975D55" w:rsidR="00896BE8" w:rsidRPr="008E15B2" w:rsidRDefault="00000000">
      <w:pPr>
        <w:spacing w:line="360" w:lineRule="auto"/>
        <w:ind w:firstLineChars="200" w:firstLine="562"/>
        <w:rPr>
          <w:rFonts w:asciiTheme="minorEastAsia" w:eastAsiaTheme="minorEastAsia" w:hAnsiTheme="minorEastAsia" w:cs="仿宋_GB2312" w:hint="eastAsia"/>
          <w:b/>
          <w:bCs/>
          <w:sz w:val="28"/>
          <w:szCs w:val="28"/>
        </w:rPr>
      </w:pPr>
      <w:r w:rsidRPr="008E15B2">
        <w:rPr>
          <w:rFonts w:asciiTheme="minorEastAsia" w:eastAsiaTheme="minorEastAsia" w:hAnsiTheme="minorEastAsia" w:cs="仿宋_GB2312" w:hint="eastAsia"/>
          <w:b/>
          <w:bCs/>
          <w:sz w:val="28"/>
          <w:szCs w:val="28"/>
        </w:rPr>
        <w:t>模块</w:t>
      </w:r>
      <w:r w:rsidR="008E15B2" w:rsidRPr="008E15B2">
        <w:rPr>
          <w:rFonts w:asciiTheme="minorEastAsia" w:eastAsiaTheme="minorEastAsia" w:hAnsiTheme="minorEastAsia" w:cs="仿宋_GB2312" w:hint="eastAsia"/>
          <w:b/>
          <w:bCs/>
          <w:sz w:val="28"/>
          <w:szCs w:val="28"/>
        </w:rPr>
        <w:t>二</w:t>
      </w:r>
      <w:r w:rsidRPr="008E15B2">
        <w:rPr>
          <w:rFonts w:asciiTheme="minorEastAsia" w:eastAsiaTheme="minorEastAsia" w:hAnsiTheme="minorEastAsia" w:cs="仿宋_GB2312" w:hint="eastAsia"/>
          <w:b/>
          <w:bCs/>
          <w:sz w:val="28"/>
          <w:szCs w:val="28"/>
        </w:rPr>
        <w:t>：数字营销推广</w:t>
      </w:r>
    </w:p>
    <w:p w14:paraId="4CB3F3C3"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（1）背景资料</w:t>
      </w:r>
    </w:p>
    <w:p w14:paraId="2E9B4B98"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请在给定的推广资金范围内，在相同的竞争环境下，为同一家企业通过媒体平台进行图文预告等图文内容的推广和商品介绍等视频内容的推广。选手需要结合推广资金及投放对象，根据给定的背景资料，分析图文内容和视频内容，确定目标受众群体，通过人群标签圈定目标受众，以付费推广方式获得图文、视频在不同广告位置的强势展现机会，增加展现量和点击量，将信息传递给目标受众，促进商业价值变现。</w:t>
      </w:r>
    </w:p>
    <w:p w14:paraId="16AFD233"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1）企业介绍</w:t>
      </w:r>
    </w:p>
    <w:p w14:paraId="721FA90B"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玫莱雅集团是我国时尚消费品牌，主要经营女装、男装、男女鞋履、香水、化妆品等消费品，具体可以分为服装、鞋履和化妆品三条产业线，是一家集研发、设计、生产、销售、品牌于一体的全产业链集团，自主拥有多处综合性设计生产制造工厂，任意一家都能独立完成相应产品的生产及售后保障服务，通过多年的钻研与累积，拥有自主创新产品的实力，致力于打造更优质的用户体验，品牌战略也在不断完善与明确。</w:t>
      </w:r>
    </w:p>
    <w:p w14:paraId="43A505E1"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双十一大促临近，为了进行品牌宣传与产品销售，集团市场部策划了多场直播活动，并策划制作了图文预告、品牌故事图</w:t>
      </w:r>
      <w:r w:rsidRPr="008E15B2">
        <w:rPr>
          <w:rFonts w:asciiTheme="minorEastAsia" w:eastAsiaTheme="minorEastAsia" w:hAnsiTheme="minorEastAsia" w:cs="仿宋_GB2312" w:hint="eastAsia"/>
          <w:sz w:val="28"/>
          <w:szCs w:val="28"/>
        </w:rPr>
        <w:lastRenderedPageBreak/>
        <w:t>文、产品介绍视频、品牌介绍视频等多种形式和营销目的的内容素材，交予数字营销推广人员进行推广预热。</w:t>
      </w:r>
    </w:p>
    <w:p w14:paraId="2CDF5E62"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2）企业产品介绍</w:t>
      </w:r>
    </w:p>
    <w:p w14:paraId="1034A0AF"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集团拥有服装、鞋履和化妆品三条产业线，不同产业线下又有不同类型的产品。</w:t>
      </w:r>
    </w:p>
    <w:p w14:paraId="4E050D33"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①服装产业线</w:t>
      </w:r>
    </w:p>
    <w:p w14:paraId="32D83D23"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服装业线产品类型丰富，为了进行秋冬季新品服装产品的销售，</w:t>
      </w:r>
      <w:bookmarkStart w:id="0" w:name="_Hlk84764602"/>
      <w:r w:rsidRPr="008E15B2">
        <w:rPr>
          <w:rFonts w:asciiTheme="minorEastAsia" w:eastAsiaTheme="minorEastAsia" w:hAnsiTheme="minorEastAsia" w:cs="仿宋_GB2312" w:hint="eastAsia"/>
          <w:sz w:val="28"/>
          <w:szCs w:val="28"/>
        </w:rPr>
        <w:t>此次营销活动重点选取了衬衫、毛衣、皮衣、连衣裙四款产品，配合市场活动。</w:t>
      </w:r>
    </w:p>
    <w:bookmarkEnd w:id="0"/>
    <w:p w14:paraId="2CAE38DD"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衬衫是一种穿在内外上衣之间、也可单独穿用的上衣，男衬衫通常胸前有口袋，袖口有袖头。基本参数包含产品名称、品牌、尺码、产品颜色、风格、季节、领型、面料、类型、适用对象、袖长、袖型、装饰、图案、服装工艺、厚薄、纽扣、版型等。</w:t>
      </w:r>
    </w:p>
    <w:p w14:paraId="32C84543"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毛衣是以机器或手工编织的毛线上衣。现在人类不仅充分利用各类动、植物等天然纤维编织毛衣，更研发出多种化学纤维、矿物纤维。基本参数包含产品名称、品牌、产品尺码、产品颜色、版型、面料、类型、适用人群、适用季节、舒适度、厚薄、纽扣、领口、袖型、衣长、袖长、装饰、图案等。</w:t>
      </w:r>
    </w:p>
    <w:p w14:paraId="4815E00D"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皮衣是采用动物皮经过特定工艺加工成的皮革做成的衣服，主要作用是防寒，皮衣皮质柔软，没有残疵点，色彩均匀，没有明显色差，有光泽，颜色协调。基本参数包括产品名称、品牌、</w:t>
      </w:r>
      <w:r w:rsidRPr="008E15B2">
        <w:rPr>
          <w:rFonts w:asciiTheme="minorEastAsia" w:eastAsiaTheme="minorEastAsia" w:hAnsiTheme="minorEastAsia" w:cs="仿宋_GB2312" w:hint="eastAsia"/>
          <w:sz w:val="28"/>
          <w:szCs w:val="28"/>
        </w:rPr>
        <w:lastRenderedPageBreak/>
        <w:t>产品尺码、产品颜色、产品光泽度、版型、面料、适用年龄、适用人群、适用季节、图案、里衬、领型、厚薄、拉链、袖型、袖长、衣长等。</w:t>
      </w:r>
    </w:p>
    <w:p w14:paraId="0A411BDB"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连衣裙是指上衣和裙子连成一体式的连裙装，款式变化莫测、种类繁多，是女性喜欢的服装首选之一。基本参数包含产品名称、品牌、适用年龄、尺码、图案、颜色、腰型、衣门襟、袖型、袖长、裙长、裙型、廓形、材质、季节、组合形式等。</w:t>
      </w:r>
    </w:p>
    <w:p w14:paraId="7ED65ED2"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②鞋履产业线</w:t>
      </w:r>
    </w:p>
    <w:p w14:paraId="01009C53"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此次市场活动重点选取了鞋履产业线的运动鞋、高跟鞋、棉拖鞋三款产品。</w:t>
      </w:r>
    </w:p>
    <w:p w14:paraId="0F79BD59"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运动鞋，是根据人们参加运动或旅游的特点设计制造的鞋子，鞋底一般柔软而富有弹性，能起一定的缓冲作用，运动时能增强弹性，有的还能防止脚踝受伤，所以，在进行体育运动时，大都要穿运动鞋，尤其是高烈度体能运动。基本参数包括产品名称、品牌、使用年龄、适用场景、适合路面、闭合方式、适用性别、鞋底功能、鞋面功能等。</w:t>
      </w:r>
    </w:p>
    <w:p w14:paraId="4C61C4B7"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高跟鞋有修长，体现气质的作用，不同场合有不同类型的高跟鞋，是女性日常鞋履类型之一，基本参数包括产品名称、品牌、闭合方式、图案、颜色、风格、鞋跟款式、鞋跟高度、鞋头款式、适用场合、适用对象等。</w:t>
      </w:r>
    </w:p>
    <w:p w14:paraId="5DC48D76"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棉拖鞋是拖鞋的一种，其特点是质地绵软护脚，穿着舒适，其功能和款式也在每年不断更新升级。在今天，棉拖鞋已经由过</w:t>
      </w:r>
      <w:r w:rsidRPr="008E15B2">
        <w:rPr>
          <w:rFonts w:asciiTheme="minorEastAsia" w:eastAsiaTheme="minorEastAsia" w:hAnsiTheme="minorEastAsia" w:cs="仿宋_GB2312" w:hint="eastAsia"/>
          <w:sz w:val="28"/>
          <w:szCs w:val="28"/>
        </w:rPr>
        <w:lastRenderedPageBreak/>
        <w:t>去的季节性产品变成了四季适宜的足底之物。基本参数包括产品名称、品牌、功能、款式、图案、颜色、风格、适用场合、适用对象等。</w:t>
      </w:r>
    </w:p>
    <w:p w14:paraId="5873DC74"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③</w:t>
      </w:r>
      <w:bookmarkStart w:id="1" w:name="_Hlk84764614"/>
      <w:r w:rsidRPr="008E15B2">
        <w:rPr>
          <w:rFonts w:asciiTheme="minorEastAsia" w:eastAsiaTheme="minorEastAsia" w:hAnsiTheme="minorEastAsia" w:cs="仿宋_GB2312" w:hint="eastAsia"/>
          <w:sz w:val="28"/>
          <w:szCs w:val="28"/>
        </w:rPr>
        <w:t>化妆品产业线</w:t>
      </w:r>
    </w:p>
    <w:bookmarkEnd w:id="1"/>
    <w:p w14:paraId="6FDD4041"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此次市场活动重点选取了化妆品产业线的眼霜、精华、洗面奶三款产品。</w:t>
      </w:r>
    </w:p>
    <w:p w14:paraId="15F6EFF5"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眼霜是指可以缓解由于紫外线照射，长时间电脑辐射，不良生活习惯等导致黑眼圈、眼袋、鱼尾纹和脂肪粒等问题的化妆品。基本参数包含产品名称、品牌、产品类型、适用人群、产地、净含量、功效、主要成分、产品颜色、产品气味、包装设计、适用部位、限制使用日期、批准文号、规格类型、是否为特殊用途化妆品等。</w:t>
      </w:r>
    </w:p>
    <w:p w14:paraId="3D6044AC"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精华是含有功效成分多、功效齐全、使用效果明显，可以改善稳定皮肤状况的化妆品。基本参数包含产品名称、品牌、净含量、功效、主要成分、产品质地、产品气味、包装设计、保质期、上市时间、产地、适合肤质、批准文号、规格类型、是否为特殊用途化妆品等。</w:t>
      </w:r>
    </w:p>
    <w:p w14:paraId="31375CF1"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洗面奶属于洁肤化妆品，其目的是清除皮肤上的污垢，使皮肤清爽，有助于保持皮肤正常生理状态。基本参数包括产品名称、品牌、净含量、适合肤质、适用部位、适用对象、功效、起泡程度、产品质地、主要成分、包装设计、保质期、上市时间、产地、批准文号、规格类型、是否为特殊用途化妆品等。</w:t>
      </w:r>
    </w:p>
    <w:p w14:paraId="33F556F4"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lastRenderedPageBreak/>
        <w:t>3）图文介绍</w:t>
      </w:r>
    </w:p>
    <w:p w14:paraId="66159A77"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数字图文内容是最常见的形式，包括纯文字型、纯图片型、图文型等多种类型，可以出现在企业官网、媒体平台等诸多渠道中。为了达到更好的营销效果，企业规划系列图文提高影响力，以图文为形式，以内容为载体，涉及直播预告、品牌宣传等多种营销目的。</w:t>
      </w:r>
    </w:p>
    <w:p w14:paraId="65D3C08A"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4）视频介绍</w:t>
      </w:r>
    </w:p>
    <w:p w14:paraId="078E4AE6"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视频可以出现在电视、电影、视频平台、直播平台、自媒体等诸多渠道中，是近年来成长最快的内容类型，为了达到更好的营销效果，企业规划系列视频提高影响力，以视频为形式，以内容为载体，涉及产品介绍、品牌宣传等多种营销目的。</w:t>
      </w:r>
    </w:p>
    <w:p w14:paraId="78DC0815"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（2）具体考核要求</w:t>
      </w:r>
    </w:p>
    <w:p w14:paraId="2C2F061D"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参赛选手根据企业介绍、企业产品和图文内容、视频内容，结合推广资金，制定并实施数字营销推广策略。通过人群标签圈定目标受众，以付费方式获得不同广告位置网页信息的强势展现机会，并带来更多的展现量和点击量，将信息传递给目标受众，促进商业价值变现。包括设置广告组、设置广告计划、设置创意、推广效果数据分析与优化等操作。</w:t>
      </w:r>
    </w:p>
    <w:p w14:paraId="230A6360"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1）设置广告组</w:t>
      </w:r>
    </w:p>
    <w:p w14:paraId="60930F5F"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设置广告组主要包括选择推广目的、设置账户日预算、设置广告组名称。推广目的包括图文推广和视频推广，需要根据推广对象选择；设置账户预算包括不限和指定预算两种，不限是指不</w:t>
      </w:r>
      <w:r w:rsidRPr="008E15B2">
        <w:rPr>
          <w:rFonts w:asciiTheme="minorEastAsia" w:eastAsiaTheme="minorEastAsia" w:hAnsiTheme="minorEastAsia" w:cs="仿宋_GB2312" w:hint="eastAsia"/>
          <w:sz w:val="28"/>
          <w:szCs w:val="28"/>
        </w:rPr>
        <w:lastRenderedPageBreak/>
        <w:t>限制广告组的最高预算，消耗最高额度为给定的推广资金，指定预算是指限制广告组的最高预算，消耗最高额度为设置金额，最高不超过给定的推广资金，广告组达到设置的账户预算则停止投放；设置广告组名称是指为广告组命名，方便识记即可，不影响推广效果。</w:t>
      </w:r>
    </w:p>
    <w:p w14:paraId="04C1A3E1"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2）设置广告计划</w:t>
      </w:r>
    </w:p>
    <w:p w14:paraId="13B8A597"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设置广告计划包括选择投放的视频或图文、设置广告受众、设置广告预算和出价、设置广告计划名称。</w:t>
      </w:r>
    </w:p>
    <w:p w14:paraId="2DB543D6"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①选择投放的视频或图文</w:t>
      </w:r>
    </w:p>
    <w:p w14:paraId="1DF82224"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选择投放的视频或图文主要是图文、视频投放对象的选择。为了进行营销活动，企业制作了多个不同营销目的的图文、视频内容，选手需要根据营销目的选择图文、视频进行推广，图文、视频内容不同，营销目的不同，对应的目标受众不同。</w:t>
      </w:r>
    </w:p>
    <w:p w14:paraId="534277CC"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②设置广告受众</w:t>
      </w:r>
    </w:p>
    <w:p w14:paraId="37FABA35"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设置广告受众是指从地域、性别、年龄、兴趣分类、兴趣关键词、平台、APP行为定向、手机品牌、网络、运营商等不同维度定位目标受众，当使用多种定向时，视频或图文内容会获得在同时满足所有定向条件的目标受众面前展现的机会，具体是否展现还要看目标人群是否相关、预算、出价、投放时段等其他方面的设置。</w:t>
      </w:r>
    </w:p>
    <w:p w14:paraId="28C648B7"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不同推广地域下浏览信息的目标受众数量不同，点击图文或视频广告的目标受众数量也会有所不同，通过设置推广地域可以</w:t>
      </w:r>
      <w:bookmarkStart w:id="2" w:name="_Hlk84758161"/>
      <w:r w:rsidRPr="008E15B2">
        <w:rPr>
          <w:rFonts w:asciiTheme="minorEastAsia" w:eastAsiaTheme="minorEastAsia" w:hAnsiTheme="minorEastAsia" w:cs="仿宋_GB2312" w:hint="eastAsia"/>
          <w:sz w:val="28"/>
          <w:szCs w:val="28"/>
        </w:rPr>
        <w:lastRenderedPageBreak/>
        <w:t>限定视频或图文只在选定的地域展现</w:t>
      </w:r>
      <w:bookmarkEnd w:id="2"/>
      <w:r w:rsidRPr="008E15B2">
        <w:rPr>
          <w:rFonts w:asciiTheme="minorEastAsia" w:eastAsiaTheme="minorEastAsia" w:hAnsiTheme="minorEastAsia" w:cs="仿宋_GB2312" w:hint="eastAsia"/>
          <w:sz w:val="28"/>
          <w:szCs w:val="28"/>
        </w:rPr>
        <w:t>。</w:t>
      </w:r>
    </w:p>
    <w:p w14:paraId="59E05691"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多数产品在用途上有不同的性别、年龄特征，不同年龄、性别的目标受众对消费品的需求往往存在很大的差异，在购买行为和购买动机方面也有很大的差异，数量也不相同，通过性别、年龄设置广告目标受众，可以限定视频或图文只向性别和年龄符合设置条件的目标受众展现。</w:t>
      </w:r>
    </w:p>
    <w:p w14:paraId="0E65DA76"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兴趣定向分为兴趣分类定向和兴趣关键词定向，不同兴趣分类和兴趣关键词对应目标受众的兴趣偏好不同，数量也不相同。要结合产品的特点，通过兴趣分类，找到对与自身产品相关内容感兴趣的受众实现精准投放。可选择符合目标受众特征的多个标签，在使用兴趣分类定向时，多个分类取并集。兴趣关键词定向粒度比兴趣分类更细，通过采用关键词标签技术，精准定位目标受众，有效避免投放资源浪费。如果兴趣分类与兴趣关键词定向同时设置，则定向的目标受众取交集，即覆盖人群必须有某些兴趣点，且对兴趣关键词感兴趣。通过兴趣定向目标受众，可以限定视频或图文只向具有限定兴趣偏好的目标受众展现。</w:t>
      </w:r>
    </w:p>
    <w:p w14:paraId="747A95EA"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平台定向是指通过目标受众使用设备的系统类型定向目标受众，分为IOS、Android、PC三种，全面覆盖移动端和PC端流量，通过不同平台定向的目标受众数量不同。</w:t>
      </w:r>
    </w:p>
    <w:p w14:paraId="1DD622ED"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APP行为定向是通过目标受众手机中APP的安装与使用情况，判断目标受众对的兴趣与需求，给予精细的受众定向，APP行为不同反映的目标受众的兴趣偏好不同，对应的目标受众的数量也不</w:t>
      </w:r>
      <w:r w:rsidRPr="008E15B2">
        <w:rPr>
          <w:rFonts w:asciiTheme="minorEastAsia" w:eastAsiaTheme="minorEastAsia" w:hAnsiTheme="minorEastAsia" w:cs="仿宋_GB2312" w:hint="eastAsia"/>
          <w:sz w:val="28"/>
          <w:szCs w:val="28"/>
        </w:rPr>
        <w:lastRenderedPageBreak/>
        <w:t>相同。</w:t>
      </w:r>
    </w:p>
    <w:p w14:paraId="3B06ADBF"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手机品牌定向可以在一定程度上区分目标受众的消费能力，网络类型定向一般适用于对网络要求较高的广告或产品时使用，运营商是区分设备使用网络的移动、联通、电信等运营商，在广告和产品对操作环境和运营商有要求时可进行细分定向，手机品牌不同、网络类型不同、运营商不同，对应的目标受众数量也不相同。</w:t>
      </w:r>
    </w:p>
    <w:p w14:paraId="0A445574"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③设置广告预算和出价</w:t>
      </w:r>
    </w:p>
    <w:p w14:paraId="7A8EE72E"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设置广告预算和出价包括设置广告预算、投放时段、投放目标、付费方式和出价。</w:t>
      </w:r>
    </w:p>
    <w:p w14:paraId="5747B7B6"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广告预算设置是指设置当前广告计划的预算，当广告组预算和广告计划预算同时存在时，以两者中最低的为最终预算设置额；投放时段设置是指设置当前广告计划的投放时段，不同时段浏览信息的目标受众数量不同，点击广告信息查看具体介绍的目标受众数量也不同，影响数字营销推广的效果；投放目标分为点击和展示，点击目标下的付费方式CPC，出价时是按照点击出价，展示目标下的付费方式是CPM，出价时是按照展示出价。</w:t>
      </w:r>
    </w:p>
    <w:p w14:paraId="755F9F73"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出价影响广告排名，在不考虑其他因素时，出价越高，广告排名越靠前，能够带来的广告展示和点击的机会也会越大。排名是指同一目标受众下的广告排名，目标受众不相关，广告不参与排名，也就没有机会展现。除出价外，企业以往发布内容的展现量、点击量、点赞量、点击率等基础数据也会影响广告排名，同</w:t>
      </w:r>
      <w:r w:rsidRPr="008E15B2">
        <w:rPr>
          <w:rFonts w:asciiTheme="minorEastAsia" w:eastAsiaTheme="minorEastAsia" w:hAnsiTheme="minorEastAsia" w:cs="仿宋_GB2312" w:hint="eastAsia"/>
          <w:sz w:val="28"/>
          <w:szCs w:val="28"/>
        </w:rPr>
        <w:lastRenderedPageBreak/>
        <w:t>一家企业不同选手、不同推广对象的基础数据相同。</w:t>
      </w:r>
    </w:p>
    <w:p w14:paraId="7074F2EA"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根据选择的付费方式不同，广告扣费分为按照点击（CPC）和按照展示（CPM）扣费。</w:t>
      </w:r>
    </w:p>
    <w:p w14:paraId="5197E9D3"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④设置广告计划名称</w:t>
      </w:r>
    </w:p>
    <w:p w14:paraId="4BF2365E"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设置广告计划名称是指为当前广告计划命名，方便识记即可，不影响推广效果。</w:t>
      </w:r>
    </w:p>
    <w:p w14:paraId="261C9183"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3）设置创意</w:t>
      </w:r>
    </w:p>
    <w:p w14:paraId="31070E81"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设置创意包括投放位置设置、制作创意、设置创意分类和标签等，投放位置设置是选择广告展示的位置；制作创意主要是创意标题的设置等；设置创意分类和标签是指为当前创意选择分类及编辑创意标签。</w:t>
      </w:r>
    </w:p>
    <w:p w14:paraId="76C44260"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4）推广效果数据分析与优化</w:t>
      </w:r>
    </w:p>
    <w:p w14:paraId="62336312"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完成所有广告组、广告计划、创意的设置后，可以完成一个周期的推广活动，不同广告组、广告计划、创意的设置带来不同的展示数和点击数，为了获得更好的推广效果，可以对广告效果数据进行分析，并利用预算余额再次进行推广，当预算余额为“0”或不满足最低余额设置限额时，不可再次进行推广，具体推广活动与上相同，包括新建广告组、广告计划、创意等，并完成推广活动，获得一定的展示数和点击数，最终获得的展示数和点击数是两个周期获得展示数之和和点击数之和。</w:t>
      </w:r>
    </w:p>
    <w:p w14:paraId="0EC7E6A5"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lastRenderedPageBreak/>
        <w:t>九、成绩评定</w:t>
      </w:r>
    </w:p>
    <w:p w14:paraId="25E7FEA4"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5950D3">
        <w:rPr>
          <w:rFonts w:asciiTheme="minorEastAsia" w:eastAsiaTheme="minorEastAsia" w:hAnsiTheme="minorEastAsia" w:cs="仿宋_GB2312" w:hint="eastAsia"/>
          <w:sz w:val="28"/>
          <w:szCs w:val="28"/>
          <w:highlight w:val="yellow"/>
        </w:rPr>
        <w:t>（一）评分标准</w:t>
      </w:r>
    </w:p>
    <w:tbl>
      <w:tblPr>
        <w:tblW w:w="574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930"/>
        <w:gridCol w:w="1134"/>
        <w:gridCol w:w="709"/>
        <w:gridCol w:w="4552"/>
        <w:gridCol w:w="886"/>
        <w:gridCol w:w="845"/>
      </w:tblGrid>
      <w:tr w:rsidR="00896BE8" w:rsidRPr="008E15B2" w14:paraId="00AFDDE1" w14:textId="77777777" w:rsidTr="00BA26F0">
        <w:trPr>
          <w:trHeight w:val="826"/>
          <w:jc w:val="center"/>
        </w:trPr>
        <w:tc>
          <w:tcPr>
            <w:tcW w:w="14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F3FBC30" w14:textId="77777777" w:rsidR="00896BE8" w:rsidRPr="008E15B2" w:rsidRDefault="00000000">
            <w:pPr>
              <w:spacing w:line="360" w:lineRule="auto"/>
              <w:jc w:val="center"/>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模块</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233569" w14:textId="77777777" w:rsidR="00896BE8" w:rsidRPr="008E15B2" w:rsidRDefault="00000000">
            <w:pPr>
              <w:spacing w:line="360" w:lineRule="auto"/>
              <w:jc w:val="center"/>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评分内容</w:t>
            </w:r>
          </w:p>
        </w:tc>
        <w:tc>
          <w:tcPr>
            <w:tcW w:w="45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C4CAEC" w14:textId="77777777" w:rsidR="00896BE8" w:rsidRPr="008E15B2" w:rsidRDefault="00000000">
            <w:pPr>
              <w:spacing w:line="360" w:lineRule="auto"/>
              <w:jc w:val="center"/>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评分细则</w:t>
            </w:r>
          </w:p>
        </w:tc>
        <w:tc>
          <w:tcPr>
            <w:tcW w:w="8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A9880B" w14:textId="77777777" w:rsidR="00896BE8" w:rsidRPr="008E15B2" w:rsidRDefault="00000000">
            <w:pPr>
              <w:spacing w:line="360" w:lineRule="auto"/>
              <w:jc w:val="center"/>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分值</w:t>
            </w:r>
          </w:p>
        </w:tc>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D4CC56" w14:textId="77777777" w:rsidR="00896BE8" w:rsidRPr="008E15B2" w:rsidRDefault="00000000">
            <w:pPr>
              <w:spacing w:line="360" w:lineRule="auto"/>
              <w:jc w:val="center"/>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评分方式</w:t>
            </w:r>
          </w:p>
        </w:tc>
      </w:tr>
      <w:tr w:rsidR="008E15B2" w:rsidRPr="008E15B2" w14:paraId="05AF242B" w14:textId="77777777" w:rsidTr="007C0E73">
        <w:trPr>
          <w:jc w:val="center"/>
        </w:trPr>
        <w:tc>
          <w:tcPr>
            <w:tcW w:w="483" w:type="dxa"/>
            <w:vMerge w:val="restart"/>
            <w:tcBorders>
              <w:left w:val="single" w:sz="4" w:space="0" w:color="000000"/>
              <w:right w:val="single" w:sz="4" w:space="0" w:color="000000"/>
            </w:tcBorders>
            <w:vAlign w:val="center"/>
          </w:tcPr>
          <w:p w14:paraId="0598AB3A"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直播营销</w:t>
            </w:r>
          </w:p>
        </w:tc>
        <w:tc>
          <w:tcPr>
            <w:tcW w:w="930" w:type="dxa"/>
            <w:tcBorders>
              <w:left w:val="single" w:sz="4" w:space="0" w:color="000000"/>
              <w:right w:val="single" w:sz="4" w:space="0" w:color="000000"/>
            </w:tcBorders>
            <w:vAlign w:val="center"/>
          </w:tcPr>
          <w:p w14:paraId="4CED7E4D"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市场信息分析</w:t>
            </w:r>
          </w:p>
        </w:tc>
        <w:tc>
          <w:tcPr>
            <w:tcW w:w="6395" w:type="dxa"/>
            <w:gridSpan w:val="3"/>
            <w:tcBorders>
              <w:left w:val="single" w:sz="4" w:space="0" w:color="000000"/>
              <w:right w:val="single" w:sz="4" w:space="0" w:color="000000"/>
            </w:tcBorders>
            <w:vAlign w:val="center"/>
          </w:tcPr>
          <w:p w14:paraId="4E132C95"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所选的商品达到5款；5款商品的角色定位符合要求，且包含引流款、利润款、形象款，商品定位数量比例合理。</w:t>
            </w:r>
          </w:p>
        </w:tc>
        <w:tc>
          <w:tcPr>
            <w:tcW w:w="886" w:type="dxa"/>
            <w:tcBorders>
              <w:left w:val="single" w:sz="4" w:space="0" w:color="000000"/>
              <w:right w:val="single" w:sz="4" w:space="0" w:color="000000"/>
            </w:tcBorders>
            <w:vAlign w:val="center"/>
          </w:tcPr>
          <w:p w14:paraId="50A23D73"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1分</w:t>
            </w:r>
          </w:p>
        </w:tc>
        <w:tc>
          <w:tcPr>
            <w:tcW w:w="845" w:type="dxa"/>
            <w:tcBorders>
              <w:left w:val="single" w:sz="4" w:space="0" w:color="000000"/>
              <w:right w:val="single" w:sz="4" w:space="0" w:color="000000"/>
            </w:tcBorders>
            <w:vAlign w:val="center"/>
          </w:tcPr>
          <w:p w14:paraId="7B1C3F23"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3C307E88" w14:textId="77777777" w:rsidTr="00BA26F0">
        <w:trPr>
          <w:jc w:val="center"/>
        </w:trPr>
        <w:tc>
          <w:tcPr>
            <w:tcW w:w="483" w:type="dxa"/>
            <w:vMerge/>
            <w:tcBorders>
              <w:left w:val="single" w:sz="4" w:space="0" w:color="000000"/>
              <w:right w:val="single" w:sz="4" w:space="0" w:color="000000"/>
            </w:tcBorders>
            <w:vAlign w:val="center"/>
          </w:tcPr>
          <w:p w14:paraId="2B0B423D"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vMerge w:val="restart"/>
            <w:tcBorders>
              <w:left w:val="single" w:sz="4" w:space="0" w:color="000000"/>
              <w:right w:val="single" w:sz="4" w:space="0" w:color="000000"/>
            </w:tcBorders>
            <w:vAlign w:val="center"/>
          </w:tcPr>
          <w:p w14:paraId="69F8F5F9"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直播规划</w:t>
            </w:r>
          </w:p>
        </w:tc>
        <w:tc>
          <w:tcPr>
            <w:tcW w:w="1843" w:type="dxa"/>
            <w:gridSpan w:val="2"/>
            <w:tcBorders>
              <w:left w:val="single" w:sz="4" w:space="0" w:color="000000"/>
              <w:right w:val="single" w:sz="4" w:space="0" w:color="000000"/>
            </w:tcBorders>
            <w:vAlign w:val="center"/>
          </w:tcPr>
          <w:p w14:paraId="0F014D2B"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主题策划</w:t>
            </w:r>
          </w:p>
        </w:tc>
        <w:tc>
          <w:tcPr>
            <w:tcW w:w="4552" w:type="dxa"/>
            <w:tcBorders>
              <w:left w:val="single" w:sz="4" w:space="0" w:color="000000"/>
              <w:right w:val="single" w:sz="4" w:space="0" w:color="000000"/>
            </w:tcBorders>
            <w:vAlign w:val="center"/>
          </w:tcPr>
          <w:p w14:paraId="3FFA19D4"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主题类型、直播主题设计、直播时间策划需符合背景要求。</w:t>
            </w:r>
          </w:p>
        </w:tc>
        <w:tc>
          <w:tcPr>
            <w:tcW w:w="886" w:type="dxa"/>
            <w:tcBorders>
              <w:left w:val="single" w:sz="4" w:space="0" w:color="000000"/>
              <w:right w:val="single" w:sz="4" w:space="0" w:color="000000"/>
            </w:tcBorders>
            <w:vAlign w:val="center"/>
          </w:tcPr>
          <w:p w14:paraId="78BD9E1F"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0.4分</w:t>
            </w:r>
          </w:p>
        </w:tc>
        <w:tc>
          <w:tcPr>
            <w:tcW w:w="845" w:type="dxa"/>
            <w:tcBorders>
              <w:left w:val="single" w:sz="4" w:space="0" w:color="000000"/>
              <w:right w:val="single" w:sz="4" w:space="0" w:color="000000"/>
            </w:tcBorders>
            <w:vAlign w:val="center"/>
          </w:tcPr>
          <w:p w14:paraId="1D680FBD"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08348CBE" w14:textId="77777777" w:rsidTr="00BA26F0">
        <w:trPr>
          <w:jc w:val="center"/>
        </w:trPr>
        <w:tc>
          <w:tcPr>
            <w:tcW w:w="483" w:type="dxa"/>
            <w:vMerge/>
            <w:tcBorders>
              <w:left w:val="single" w:sz="4" w:space="0" w:color="000000"/>
              <w:right w:val="single" w:sz="4" w:space="0" w:color="000000"/>
            </w:tcBorders>
            <w:vAlign w:val="center"/>
          </w:tcPr>
          <w:p w14:paraId="2B72FC14"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vMerge/>
            <w:tcBorders>
              <w:left w:val="single" w:sz="4" w:space="0" w:color="000000"/>
              <w:right w:val="single" w:sz="4" w:space="0" w:color="000000"/>
            </w:tcBorders>
            <w:vAlign w:val="center"/>
          </w:tcPr>
          <w:p w14:paraId="753D487B"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843" w:type="dxa"/>
            <w:gridSpan w:val="2"/>
            <w:tcBorders>
              <w:left w:val="single" w:sz="4" w:space="0" w:color="000000"/>
              <w:right w:val="single" w:sz="4" w:space="0" w:color="000000"/>
            </w:tcBorders>
            <w:vAlign w:val="center"/>
          </w:tcPr>
          <w:p w14:paraId="4B127FE2"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互动策划</w:t>
            </w:r>
          </w:p>
        </w:tc>
        <w:tc>
          <w:tcPr>
            <w:tcW w:w="4552" w:type="dxa"/>
            <w:tcBorders>
              <w:left w:val="single" w:sz="4" w:space="0" w:color="000000"/>
              <w:right w:val="single" w:sz="4" w:space="0" w:color="000000"/>
            </w:tcBorders>
            <w:vAlign w:val="center"/>
          </w:tcPr>
          <w:p w14:paraId="1FC0DBD8"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直播开场、商品促销及直播收尾至少各包含一个互动，至少包含3种促销形式。</w:t>
            </w:r>
          </w:p>
        </w:tc>
        <w:tc>
          <w:tcPr>
            <w:tcW w:w="886" w:type="dxa"/>
            <w:tcBorders>
              <w:left w:val="single" w:sz="4" w:space="0" w:color="000000"/>
              <w:right w:val="single" w:sz="4" w:space="0" w:color="000000"/>
            </w:tcBorders>
            <w:vAlign w:val="center"/>
          </w:tcPr>
          <w:p w14:paraId="44BE9FAC"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0.6分</w:t>
            </w:r>
          </w:p>
        </w:tc>
        <w:tc>
          <w:tcPr>
            <w:tcW w:w="845" w:type="dxa"/>
            <w:tcBorders>
              <w:left w:val="single" w:sz="4" w:space="0" w:color="000000"/>
              <w:right w:val="single" w:sz="4" w:space="0" w:color="000000"/>
            </w:tcBorders>
            <w:vAlign w:val="center"/>
          </w:tcPr>
          <w:p w14:paraId="600057C8"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0F1006C3" w14:textId="77777777" w:rsidTr="00BA26F0">
        <w:trPr>
          <w:jc w:val="center"/>
        </w:trPr>
        <w:tc>
          <w:tcPr>
            <w:tcW w:w="483" w:type="dxa"/>
            <w:vMerge/>
            <w:tcBorders>
              <w:left w:val="single" w:sz="4" w:space="0" w:color="000000"/>
              <w:right w:val="single" w:sz="4" w:space="0" w:color="000000"/>
            </w:tcBorders>
            <w:vAlign w:val="center"/>
          </w:tcPr>
          <w:p w14:paraId="63081CE1"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vMerge w:val="restart"/>
            <w:tcBorders>
              <w:left w:val="single" w:sz="4" w:space="0" w:color="000000"/>
              <w:right w:val="single" w:sz="4" w:space="0" w:color="000000"/>
            </w:tcBorders>
            <w:vAlign w:val="center"/>
          </w:tcPr>
          <w:p w14:paraId="4948C4FF"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脚本策划</w:t>
            </w:r>
          </w:p>
        </w:tc>
        <w:tc>
          <w:tcPr>
            <w:tcW w:w="1843" w:type="dxa"/>
            <w:gridSpan w:val="2"/>
            <w:tcBorders>
              <w:left w:val="single" w:sz="4" w:space="0" w:color="000000"/>
              <w:right w:val="single" w:sz="4" w:space="0" w:color="000000"/>
            </w:tcBorders>
            <w:vAlign w:val="center"/>
          </w:tcPr>
          <w:p w14:paraId="07BA3BA3"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整场直播脚本策划</w:t>
            </w:r>
          </w:p>
        </w:tc>
        <w:tc>
          <w:tcPr>
            <w:tcW w:w="4552" w:type="dxa"/>
            <w:tcBorders>
              <w:left w:val="single" w:sz="4" w:space="0" w:color="000000"/>
              <w:right w:val="single" w:sz="4" w:space="0" w:color="000000"/>
            </w:tcBorders>
            <w:vAlign w:val="center"/>
          </w:tcPr>
          <w:p w14:paraId="0E8E9D42"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整场直播脚本必须包含直播开场、商品介绍、直播收尾、直播互动环节，脚本内容撰写详细、逻辑清晰、有创意且符合背景资料。</w:t>
            </w:r>
          </w:p>
        </w:tc>
        <w:tc>
          <w:tcPr>
            <w:tcW w:w="886" w:type="dxa"/>
            <w:tcBorders>
              <w:left w:val="single" w:sz="4" w:space="0" w:color="000000"/>
              <w:right w:val="single" w:sz="4" w:space="0" w:color="000000"/>
            </w:tcBorders>
            <w:vAlign w:val="center"/>
          </w:tcPr>
          <w:p w14:paraId="10339391" w14:textId="090D7012"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3</w:t>
            </w:r>
            <w:r w:rsidR="008E15B2" w:rsidRPr="008E15B2">
              <w:rPr>
                <w:rFonts w:asciiTheme="minorEastAsia" w:eastAsiaTheme="minorEastAsia" w:hAnsiTheme="minorEastAsia" w:cs="仿宋_GB2312" w:hint="eastAsia"/>
                <w:sz w:val="24"/>
              </w:rPr>
              <w:t>分</w:t>
            </w:r>
          </w:p>
        </w:tc>
        <w:tc>
          <w:tcPr>
            <w:tcW w:w="845" w:type="dxa"/>
            <w:tcBorders>
              <w:left w:val="single" w:sz="4" w:space="0" w:color="000000"/>
              <w:right w:val="single" w:sz="4" w:space="0" w:color="000000"/>
            </w:tcBorders>
            <w:vAlign w:val="center"/>
          </w:tcPr>
          <w:p w14:paraId="25B0EA0F"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3D8802EA" w14:textId="77777777" w:rsidTr="00BA26F0">
        <w:trPr>
          <w:jc w:val="center"/>
        </w:trPr>
        <w:tc>
          <w:tcPr>
            <w:tcW w:w="483" w:type="dxa"/>
            <w:vMerge/>
            <w:tcBorders>
              <w:left w:val="single" w:sz="4" w:space="0" w:color="000000"/>
              <w:right w:val="single" w:sz="4" w:space="0" w:color="000000"/>
            </w:tcBorders>
            <w:vAlign w:val="center"/>
          </w:tcPr>
          <w:p w14:paraId="74E01AFD"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vMerge/>
            <w:tcBorders>
              <w:left w:val="single" w:sz="4" w:space="0" w:color="000000"/>
              <w:right w:val="single" w:sz="4" w:space="0" w:color="000000"/>
            </w:tcBorders>
            <w:vAlign w:val="center"/>
          </w:tcPr>
          <w:p w14:paraId="547845EF"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843" w:type="dxa"/>
            <w:gridSpan w:val="2"/>
            <w:tcBorders>
              <w:left w:val="single" w:sz="4" w:space="0" w:color="000000"/>
              <w:right w:val="single" w:sz="4" w:space="0" w:color="000000"/>
            </w:tcBorders>
            <w:vAlign w:val="center"/>
          </w:tcPr>
          <w:p w14:paraId="251FBC90"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单品直播脚本策划</w:t>
            </w:r>
          </w:p>
        </w:tc>
        <w:tc>
          <w:tcPr>
            <w:tcW w:w="4552" w:type="dxa"/>
            <w:tcBorders>
              <w:left w:val="single" w:sz="4" w:space="0" w:color="000000"/>
              <w:right w:val="single" w:sz="4" w:space="0" w:color="000000"/>
            </w:tcBorders>
            <w:vAlign w:val="center"/>
          </w:tcPr>
          <w:p w14:paraId="4D91B8E1"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单品脚本内容包括还原场景介绍、抬高需求、展示卖点、灌输理念、促进成交等部分。</w:t>
            </w:r>
          </w:p>
        </w:tc>
        <w:tc>
          <w:tcPr>
            <w:tcW w:w="886" w:type="dxa"/>
            <w:tcBorders>
              <w:left w:val="single" w:sz="4" w:space="0" w:color="000000"/>
              <w:right w:val="single" w:sz="4" w:space="0" w:color="000000"/>
            </w:tcBorders>
            <w:vAlign w:val="center"/>
          </w:tcPr>
          <w:p w14:paraId="6A6E5E09" w14:textId="67E4E063"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3.4</w:t>
            </w:r>
            <w:r w:rsidR="008E15B2" w:rsidRPr="008E15B2">
              <w:rPr>
                <w:rFonts w:asciiTheme="minorEastAsia" w:eastAsiaTheme="minorEastAsia" w:hAnsiTheme="minorEastAsia" w:cs="仿宋_GB2312" w:hint="eastAsia"/>
                <w:sz w:val="24"/>
              </w:rPr>
              <w:t>分</w:t>
            </w:r>
          </w:p>
        </w:tc>
        <w:tc>
          <w:tcPr>
            <w:tcW w:w="845" w:type="dxa"/>
            <w:tcBorders>
              <w:left w:val="single" w:sz="4" w:space="0" w:color="000000"/>
              <w:right w:val="single" w:sz="4" w:space="0" w:color="000000"/>
            </w:tcBorders>
            <w:vAlign w:val="center"/>
          </w:tcPr>
          <w:p w14:paraId="271A785B"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7F21CDA2" w14:textId="77777777" w:rsidTr="007C0E73">
        <w:trPr>
          <w:jc w:val="center"/>
        </w:trPr>
        <w:tc>
          <w:tcPr>
            <w:tcW w:w="483" w:type="dxa"/>
            <w:vMerge/>
            <w:tcBorders>
              <w:left w:val="single" w:sz="4" w:space="0" w:color="000000"/>
              <w:right w:val="single" w:sz="4" w:space="0" w:color="000000"/>
            </w:tcBorders>
            <w:vAlign w:val="center"/>
          </w:tcPr>
          <w:p w14:paraId="25E4AC44"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tcBorders>
              <w:left w:val="single" w:sz="4" w:space="0" w:color="000000"/>
              <w:right w:val="single" w:sz="4" w:space="0" w:color="000000"/>
            </w:tcBorders>
            <w:vAlign w:val="center"/>
          </w:tcPr>
          <w:p w14:paraId="50B17DB3"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直播创建</w:t>
            </w:r>
          </w:p>
        </w:tc>
        <w:tc>
          <w:tcPr>
            <w:tcW w:w="6395" w:type="dxa"/>
            <w:gridSpan w:val="3"/>
            <w:tcBorders>
              <w:left w:val="single" w:sz="4" w:space="0" w:color="000000"/>
              <w:right w:val="single" w:sz="4" w:space="0" w:color="000000"/>
            </w:tcBorders>
            <w:vAlign w:val="center"/>
          </w:tcPr>
          <w:p w14:paraId="4430236E"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根据直播策划内容，创建直播，设置直播间名称、封面、简介、直播时间、频道栏目。</w:t>
            </w:r>
          </w:p>
        </w:tc>
        <w:tc>
          <w:tcPr>
            <w:tcW w:w="886" w:type="dxa"/>
            <w:tcBorders>
              <w:left w:val="single" w:sz="4" w:space="0" w:color="000000"/>
              <w:right w:val="single" w:sz="4" w:space="0" w:color="000000"/>
            </w:tcBorders>
            <w:vAlign w:val="center"/>
          </w:tcPr>
          <w:p w14:paraId="05CBFFEB"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0.4分</w:t>
            </w:r>
          </w:p>
        </w:tc>
        <w:tc>
          <w:tcPr>
            <w:tcW w:w="845" w:type="dxa"/>
            <w:tcBorders>
              <w:left w:val="single" w:sz="4" w:space="0" w:color="000000"/>
              <w:right w:val="single" w:sz="4" w:space="0" w:color="000000"/>
            </w:tcBorders>
            <w:vAlign w:val="center"/>
          </w:tcPr>
          <w:p w14:paraId="7E257C63"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21B6EE11" w14:textId="77777777" w:rsidTr="00BA26F0">
        <w:trPr>
          <w:jc w:val="center"/>
        </w:trPr>
        <w:tc>
          <w:tcPr>
            <w:tcW w:w="483" w:type="dxa"/>
            <w:vMerge/>
            <w:tcBorders>
              <w:left w:val="single" w:sz="4" w:space="0" w:color="000000"/>
              <w:right w:val="single" w:sz="4" w:space="0" w:color="000000"/>
            </w:tcBorders>
            <w:vAlign w:val="center"/>
          </w:tcPr>
          <w:p w14:paraId="4EDAC0CD"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vMerge w:val="restart"/>
            <w:tcBorders>
              <w:left w:val="single" w:sz="4" w:space="0" w:color="000000"/>
              <w:right w:val="single" w:sz="4" w:space="0" w:color="000000"/>
            </w:tcBorders>
            <w:vAlign w:val="center"/>
          </w:tcPr>
          <w:p w14:paraId="3923698A"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直播装修</w:t>
            </w:r>
          </w:p>
        </w:tc>
        <w:tc>
          <w:tcPr>
            <w:tcW w:w="1843" w:type="dxa"/>
            <w:gridSpan w:val="2"/>
            <w:tcBorders>
              <w:left w:val="single" w:sz="4" w:space="0" w:color="000000"/>
              <w:right w:val="single" w:sz="4" w:space="0" w:color="000000"/>
            </w:tcBorders>
            <w:vAlign w:val="center"/>
          </w:tcPr>
          <w:p w14:paraId="1E94B0A5"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欢迎语设置</w:t>
            </w:r>
          </w:p>
        </w:tc>
        <w:tc>
          <w:tcPr>
            <w:tcW w:w="4552" w:type="dxa"/>
            <w:tcBorders>
              <w:left w:val="single" w:sz="4" w:space="0" w:color="000000"/>
              <w:right w:val="single" w:sz="4" w:space="0" w:color="000000"/>
            </w:tcBorders>
            <w:vAlign w:val="center"/>
          </w:tcPr>
          <w:p w14:paraId="494977CB"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欢迎语设置正确。</w:t>
            </w:r>
          </w:p>
        </w:tc>
        <w:tc>
          <w:tcPr>
            <w:tcW w:w="886" w:type="dxa"/>
            <w:vMerge w:val="restart"/>
            <w:tcBorders>
              <w:left w:val="single" w:sz="4" w:space="0" w:color="000000"/>
              <w:right w:val="single" w:sz="4" w:space="0" w:color="000000"/>
            </w:tcBorders>
            <w:vAlign w:val="center"/>
          </w:tcPr>
          <w:p w14:paraId="22857606"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1.2分</w:t>
            </w:r>
          </w:p>
        </w:tc>
        <w:tc>
          <w:tcPr>
            <w:tcW w:w="845" w:type="dxa"/>
            <w:vMerge w:val="restart"/>
            <w:tcBorders>
              <w:left w:val="single" w:sz="4" w:space="0" w:color="000000"/>
              <w:right w:val="single" w:sz="4" w:space="0" w:color="000000"/>
            </w:tcBorders>
            <w:vAlign w:val="center"/>
          </w:tcPr>
          <w:p w14:paraId="750D7E65"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4D542706" w14:textId="77777777" w:rsidTr="00BA26F0">
        <w:trPr>
          <w:jc w:val="center"/>
        </w:trPr>
        <w:tc>
          <w:tcPr>
            <w:tcW w:w="483" w:type="dxa"/>
            <w:vMerge/>
            <w:tcBorders>
              <w:left w:val="single" w:sz="4" w:space="0" w:color="000000"/>
              <w:right w:val="single" w:sz="4" w:space="0" w:color="000000"/>
            </w:tcBorders>
            <w:vAlign w:val="center"/>
          </w:tcPr>
          <w:p w14:paraId="01D7C1F2"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vMerge/>
            <w:tcBorders>
              <w:left w:val="single" w:sz="4" w:space="0" w:color="000000"/>
              <w:right w:val="single" w:sz="4" w:space="0" w:color="000000"/>
            </w:tcBorders>
            <w:vAlign w:val="center"/>
          </w:tcPr>
          <w:p w14:paraId="4D380421"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843" w:type="dxa"/>
            <w:gridSpan w:val="2"/>
            <w:tcBorders>
              <w:left w:val="single" w:sz="4" w:space="0" w:color="000000"/>
              <w:right w:val="single" w:sz="4" w:space="0" w:color="000000"/>
            </w:tcBorders>
            <w:vAlign w:val="center"/>
          </w:tcPr>
          <w:p w14:paraId="79034E10"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屏蔽词设置</w:t>
            </w:r>
          </w:p>
        </w:tc>
        <w:tc>
          <w:tcPr>
            <w:tcW w:w="4552" w:type="dxa"/>
            <w:tcBorders>
              <w:left w:val="single" w:sz="4" w:space="0" w:color="000000"/>
              <w:right w:val="single" w:sz="4" w:space="0" w:color="000000"/>
            </w:tcBorders>
            <w:vAlign w:val="center"/>
          </w:tcPr>
          <w:p w14:paraId="0ED6B81F"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屏蔽词分类正确。</w:t>
            </w:r>
          </w:p>
        </w:tc>
        <w:tc>
          <w:tcPr>
            <w:tcW w:w="886" w:type="dxa"/>
            <w:vMerge/>
            <w:tcBorders>
              <w:left w:val="single" w:sz="4" w:space="0" w:color="000000"/>
              <w:right w:val="single" w:sz="4" w:space="0" w:color="000000"/>
            </w:tcBorders>
            <w:vAlign w:val="center"/>
          </w:tcPr>
          <w:p w14:paraId="5E623DEC"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p>
        </w:tc>
        <w:tc>
          <w:tcPr>
            <w:tcW w:w="845" w:type="dxa"/>
            <w:vMerge/>
            <w:tcBorders>
              <w:left w:val="single" w:sz="4" w:space="0" w:color="000000"/>
              <w:right w:val="single" w:sz="4" w:space="0" w:color="000000"/>
            </w:tcBorders>
            <w:vAlign w:val="center"/>
          </w:tcPr>
          <w:p w14:paraId="79EE7D91"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r>
      <w:tr w:rsidR="008E15B2" w:rsidRPr="008E15B2" w14:paraId="715CFCFD" w14:textId="77777777" w:rsidTr="00BA26F0">
        <w:trPr>
          <w:jc w:val="center"/>
        </w:trPr>
        <w:tc>
          <w:tcPr>
            <w:tcW w:w="483" w:type="dxa"/>
            <w:vMerge/>
            <w:tcBorders>
              <w:left w:val="single" w:sz="4" w:space="0" w:color="000000"/>
              <w:right w:val="single" w:sz="4" w:space="0" w:color="000000"/>
            </w:tcBorders>
            <w:vAlign w:val="center"/>
          </w:tcPr>
          <w:p w14:paraId="3069FB0E"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vMerge/>
            <w:tcBorders>
              <w:left w:val="single" w:sz="4" w:space="0" w:color="000000"/>
              <w:right w:val="single" w:sz="4" w:space="0" w:color="000000"/>
            </w:tcBorders>
            <w:vAlign w:val="center"/>
          </w:tcPr>
          <w:p w14:paraId="6CD114CF"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843" w:type="dxa"/>
            <w:gridSpan w:val="2"/>
            <w:tcBorders>
              <w:left w:val="single" w:sz="4" w:space="0" w:color="000000"/>
              <w:right w:val="single" w:sz="4" w:space="0" w:color="000000"/>
            </w:tcBorders>
            <w:vAlign w:val="center"/>
          </w:tcPr>
          <w:p w14:paraId="2C184967"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快捷短语设置</w:t>
            </w:r>
          </w:p>
        </w:tc>
        <w:tc>
          <w:tcPr>
            <w:tcW w:w="4552" w:type="dxa"/>
            <w:tcBorders>
              <w:left w:val="single" w:sz="4" w:space="0" w:color="000000"/>
              <w:right w:val="single" w:sz="4" w:space="0" w:color="000000"/>
            </w:tcBorders>
            <w:vAlign w:val="center"/>
          </w:tcPr>
          <w:p w14:paraId="3AC4C62A"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快捷短语设置符合各层级粉丝的需求。</w:t>
            </w:r>
          </w:p>
        </w:tc>
        <w:tc>
          <w:tcPr>
            <w:tcW w:w="886" w:type="dxa"/>
            <w:vMerge/>
            <w:tcBorders>
              <w:left w:val="single" w:sz="4" w:space="0" w:color="000000"/>
              <w:right w:val="single" w:sz="4" w:space="0" w:color="000000"/>
            </w:tcBorders>
            <w:vAlign w:val="center"/>
          </w:tcPr>
          <w:p w14:paraId="29F3199E"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p>
        </w:tc>
        <w:tc>
          <w:tcPr>
            <w:tcW w:w="845" w:type="dxa"/>
            <w:vMerge/>
            <w:tcBorders>
              <w:left w:val="single" w:sz="4" w:space="0" w:color="000000"/>
              <w:right w:val="single" w:sz="4" w:space="0" w:color="000000"/>
            </w:tcBorders>
            <w:vAlign w:val="center"/>
          </w:tcPr>
          <w:p w14:paraId="6E2A8C80"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r>
      <w:tr w:rsidR="008E15B2" w:rsidRPr="008E15B2" w14:paraId="60EACEED" w14:textId="77777777" w:rsidTr="007C0E73">
        <w:trPr>
          <w:jc w:val="center"/>
        </w:trPr>
        <w:tc>
          <w:tcPr>
            <w:tcW w:w="483" w:type="dxa"/>
            <w:vMerge/>
            <w:tcBorders>
              <w:left w:val="single" w:sz="4" w:space="0" w:color="000000"/>
              <w:right w:val="single" w:sz="4" w:space="0" w:color="000000"/>
            </w:tcBorders>
            <w:vAlign w:val="center"/>
          </w:tcPr>
          <w:p w14:paraId="176264BB"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tcBorders>
              <w:left w:val="single" w:sz="4" w:space="0" w:color="000000"/>
              <w:right w:val="single" w:sz="4" w:space="0" w:color="000000"/>
            </w:tcBorders>
            <w:vAlign w:val="center"/>
          </w:tcPr>
          <w:p w14:paraId="34BF2649"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直播总体效果</w:t>
            </w:r>
          </w:p>
        </w:tc>
        <w:tc>
          <w:tcPr>
            <w:tcW w:w="6395" w:type="dxa"/>
            <w:gridSpan w:val="3"/>
            <w:tcBorders>
              <w:left w:val="single" w:sz="4" w:space="0" w:color="000000"/>
              <w:right w:val="single" w:sz="4" w:space="0" w:color="000000"/>
            </w:tcBorders>
            <w:vAlign w:val="center"/>
          </w:tcPr>
          <w:p w14:paraId="242C9BE2"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根据选手设置的付费推广和免费推广项目以及制定的互动方案，系统会在用户直播结束后计算出得分。</w:t>
            </w:r>
          </w:p>
        </w:tc>
        <w:tc>
          <w:tcPr>
            <w:tcW w:w="886" w:type="dxa"/>
            <w:tcBorders>
              <w:left w:val="single" w:sz="4" w:space="0" w:color="000000"/>
              <w:right w:val="single" w:sz="4" w:space="0" w:color="000000"/>
            </w:tcBorders>
            <w:vAlign w:val="center"/>
          </w:tcPr>
          <w:p w14:paraId="5E64ED04"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8.8分</w:t>
            </w:r>
          </w:p>
        </w:tc>
        <w:tc>
          <w:tcPr>
            <w:tcW w:w="845" w:type="dxa"/>
            <w:tcBorders>
              <w:left w:val="single" w:sz="4" w:space="0" w:color="000000"/>
              <w:right w:val="single" w:sz="4" w:space="0" w:color="000000"/>
            </w:tcBorders>
            <w:vAlign w:val="center"/>
          </w:tcPr>
          <w:p w14:paraId="60E589F8"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34A9EF68" w14:textId="77777777" w:rsidTr="007C0E73">
        <w:trPr>
          <w:jc w:val="center"/>
        </w:trPr>
        <w:tc>
          <w:tcPr>
            <w:tcW w:w="483" w:type="dxa"/>
            <w:vMerge/>
            <w:tcBorders>
              <w:left w:val="single" w:sz="4" w:space="0" w:color="000000"/>
              <w:right w:val="single" w:sz="4" w:space="0" w:color="000000"/>
            </w:tcBorders>
            <w:vAlign w:val="center"/>
          </w:tcPr>
          <w:p w14:paraId="2B114027"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930" w:type="dxa"/>
            <w:tcBorders>
              <w:left w:val="single" w:sz="4" w:space="0" w:color="000000"/>
              <w:right w:val="single" w:sz="4" w:space="0" w:color="000000"/>
            </w:tcBorders>
            <w:vAlign w:val="center"/>
          </w:tcPr>
          <w:p w14:paraId="4FD6DAC7"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直播复盘</w:t>
            </w:r>
          </w:p>
        </w:tc>
        <w:tc>
          <w:tcPr>
            <w:tcW w:w="6395" w:type="dxa"/>
            <w:gridSpan w:val="3"/>
            <w:tcBorders>
              <w:left w:val="single" w:sz="4" w:space="0" w:color="000000"/>
              <w:right w:val="single" w:sz="4" w:space="0" w:color="000000"/>
            </w:tcBorders>
            <w:vAlign w:val="center"/>
          </w:tcPr>
          <w:p w14:paraId="0093F07E"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根据直播数据大盘，完成观众的行为数据、商品数据等相关内容的统计分析，结果正确。</w:t>
            </w:r>
          </w:p>
        </w:tc>
        <w:tc>
          <w:tcPr>
            <w:tcW w:w="886" w:type="dxa"/>
            <w:tcBorders>
              <w:left w:val="single" w:sz="4" w:space="0" w:color="000000"/>
              <w:right w:val="single" w:sz="4" w:space="0" w:color="000000"/>
            </w:tcBorders>
            <w:vAlign w:val="center"/>
          </w:tcPr>
          <w:p w14:paraId="467DD057"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1.8分</w:t>
            </w:r>
          </w:p>
        </w:tc>
        <w:tc>
          <w:tcPr>
            <w:tcW w:w="845" w:type="dxa"/>
            <w:tcBorders>
              <w:left w:val="single" w:sz="4" w:space="0" w:color="000000"/>
              <w:right w:val="single" w:sz="4" w:space="0" w:color="000000"/>
            </w:tcBorders>
            <w:vAlign w:val="center"/>
          </w:tcPr>
          <w:p w14:paraId="63AE66C8"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6DED4D4B" w14:textId="77777777" w:rsidTr="00BA26F0">
        <w:trPr>
          <w:jc w:val="center"/>
        </w:trPr>
        <w:tc>
          <w:tcPr>
            <w:tcW w:w="1413" w:type="dxa"/>
            <w:gridSpan w:val="2"/>
            <w:vMerge w:val="restart"/>
            <w:tcBorders>
              <w:left w:val="single" w:sz="4" w:space="0" w:color="000000"/>
              <w:right w:val="single" w:sz="4" w:space="0" w:color="000000"/>
            </w:tcBorders>
            <w:vAlign w:val="center"/>
          </w:tcPr>
          <w:p w14:paraId="76524012"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val="restart"/>
            <w:tcBorders>
              <w:left w:val="single" w:sz="4" w:space="0" w:color="000000"/>
              <w:right w:val="single" w:sz="4" w:space="0" w:color="000000"/>
            </w:tcBorders>
            <w:vAlign w:val="center"/>
          </w:tcPr>
          <w:p w14:paraId="4C70E3D5"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p w14:paraId="21E12E6F"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p w14:paraId="56BF19CF"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直播策划</w:t>
            </w:r>
          </w:p>
        </w:tc>
        <w:tc>
          <w:tcPr>
            <w:tcW w:w="709" w:type="dxa"/>
            <w:tcBorders>
              <w:left w:val="single" w:sz="4" w:space="0" w:color="000000"/>
              <w:right w:val="single" w:sz="4" w:space="0" w:color="000000"/>
            </w:tcBorders>
            <w:vAlign w:val="center"/>
          </w:tcPr>
          <w:p w14:paraId="7C4E10F5"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商品主图</w:t>
            </w:r>
          </w:p>
        </w:tc>
        <w:tc>
          <w:tcPr>
            <w:tcW w:w="4552" w:type="dxa"/>
            <w:tcBorders>
              <w:left w:val="single" w:sz="4" w:space="0" w:color="000000"/>
              <w:right w:val="single" w:sz="4" w:space="0" w:color="000000"/>
            </w:tcBorders>
            <w:vAlign w:val="center"/>
          </w:tcPr>
          <w:p w14:paraId="59ED8362"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主图设置正确且达到5张，所选择图片内容正确且未变形、未模糊</w:t>
            </w:r>
          </w:p>
        </w:tc>
        <w:tc>
          <w:tcPr>
            <w:tcW w:w="886" w:type="dxa"/>
            <w:tcBorders>
              <w:left w:val="single" w:sz="4" w:space="0" w:color="000000"/>
              <w:right w:val="single" w:sz="4" w:space="0" w:color="000000"/>
            </w:tcBorders>
            <w:vAlign w:val="center"/>
          </w:tcPr>
          <w:p w14:paraId="07D63486"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0.4分</w:t>
            </w:r>
          </w:p>
        </w:tc>
        <w:tc>
          <w:tcPr>
            <w:tcW w:w="845" w:type="dxa"/>
            <w:tcBorders>
              <w:left w:val="single" w:sz="4" w:space="0" w:color="000000"/>
              <w:right w:val="single" w:sz="4" w:space="0" w:color="000000"/>
            </w:tcBorders>
            <w:vAlign w:val="center"/>
          </w:tcPr>
          <w:p w14:paraId="3FA9BE10"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183CF3BF" w14:textId="77777777" w:rsidTr="00BA26F0">
        <w:trPr>
          <w:jc w:val="center"/>
        </w:trPr>
        <w:tc>
          <w:tcPr>
            <w:tcW w:w="1413" w:type="dxa"/>
            <w:gridSpan w:val="2"/>
            <w:vMerge/>
            <w:tcBorders>
              <w:left w:val="single" w:sz="4" w:space="0" w:color="000000"/>
              <w:right w:val="single" w:sz="4" w:space="0" w:color="000000"/>
            </w:tcBorders>
            <w:vAlign w:val="center"/>
          </w:tcPr>
          <w:p w14:paraId="43BB1C26"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7C33B8D7"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6747048B"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商品详情图</w:t>
            </w:r>
          </w:p>
        </w:tc>
        <w:tc>
          <w:tcPr>
            <w:tcW w:w="4552" w:type="dxa"/>
            <w:tcBorders>
              <w:left w:val="single" w:sz="4" w:space="0" w:color="000000"/>
              <w:right w:val="single" w:sz="4" w:space="0" w:color="000000"/>
            </w:tcBorders>
            <w:vAlign w:val="center"/>
          </w:tcPr>
          <w:p w14:paraId="2A862CD4"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商品包含正确的商品属性图、商品特点图、商品整体图、商品特写图、配送说明图、售后说明图</w:t>
            </w:r>
          </w:p>
        </w:tc>
        <w:tc>
          <w:tcPr>
            <w:tcW w:w="886" w:type="dxa"/>
            <w:tcBorders>
              <w:left w:val="single" w:sz="4" w:space="0" w:color="000000"/>
              <w:right w:val="single" w:sz="4" w:space="0" w:color="000000"/>
            </w:tcBorders>
            <w:vAlign w:val="center"/>
          </w:tcPr>
          <w:p w14:paraId="78727CCE"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1.2分</w:t>
            </w:r>
          </w:p>
        </w:tc>
        <w:tc>
          <w:tcPr>
            <w:tcW w:w="845" w:type="dxa"/>
            <w:tcBorders>
              <w:left w:val="single" w:sz="4" w:space="0" w:color="000000"/>
              <w:right w:val="single" w:sz="4" w:space="0" w:color="000000"/>
            </w:tcBorders>
            <w:vAlign w:val="center"/>
          </w:tcPr>
          <w:p w14:paraId="5B2AE917"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44886AA2" w14:textId="77777777" w:rsidTr="00BA26F0">
        <w:trPr>
          <w:jc w:val="center"/>
        </w:trPr>
        <w:tc>
          <w:tcPr>
            <w:tcW w:w="1413" w:type="dxa"/>
            <w:gridSpan w:val="2"/>
            <w:vMerge/>
            <w:tcBorders>
              <w:left w:val="single" w:sz="4" w:space="0" w:color="000000"/>
              <w:right w:val="single" w:sz="4" w:space="0" w:color="000000"/>
            </w:tcBorders>
            <w:vAlign w:val="center"/>
          </w:tcPr>
          <w:p w14:paraId="755F9870"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6F67E769"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0025A88D"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直播间商品链接</w:t>
            </w:r>
          </w:p>
        </w:tc>
        <w:tc>
          <w:tcPr>
            <w:tcW w:w="4552" w:type="dxa"/>
            <w:tcBorders>
              <w:left w:val="single" w:sz="4" w:space="0" w:color="000000"/>
              <w:right w:val="single" w:sz="4" w:space="0" w:color="000000"/>
            </w:tcBorders>
            <w:vAlign w:val="center"/>
          </w:tcPr>
          <w:p w14:paraId="3FBFD103"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讲解的商品正确关联商品链接</w:t>
            </w:r>
          </w:p>
        </w:tc>
        <w:tc>
          <w:tcPr>
            <w:tcW w:w="886" w:type="dxa"/>
            <w:tcBorders>
              <w:left w:val="single" w:sz="4" w:space="0" w:color="000000"/>
              <w:right w:val="single" w:sz="4" w:space="0" w:color="000000"/>
            </w:tcBorders>
            <w:vAlign w:val="center"/>
          </w:tcPr>
          <w:p w14:paraId="3CC224E0"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0.4分</w:t>
            </w:r>
          </w:p>
        </w:tc>
        <w:tc>
          <w:tcPr>
            <w:tcW w:w="845" w:type="dxa"/>
            <w:tcBorders>
              <w:left w:val="single" w:sz="4" w:space="0" w:color="000000"/>
              <w:right w:val="single" w:sz="4" w:space="0" w:color="000000"/>
            </w:tcBorders>
            <w:vAlign w:val="center"/>
          </w:tcPr>
          <w:p w14:paraId="7F0D83DB"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027CD57C" w14:textId="77777777" w:rsidTr="00BA26F0">
        <w:trPr>
          <w:jc w:val="center"/>
        </w:trPr>
        <w:tc>
          <w:tcPr>
            <w:tcW w:w="1413" w:type="dxa"/>
            <w:gridSpan w:val="2"/>
            <w:vMerge/>
            <w:tcBorders>
              <w:left w:val="single" w:sz="4" w:space="0" w:color="000000"/>
              <w:right w:val="single" w:sz="4" w:space="0" w:color="000000"/>
            </w:tcBorders>
            <w:vAlign w:val="center"/>
          </w:tcPr>
          <w:p w14:paraId="406FAF47"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17A41C40"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0DDC747B"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直播时长</w:t>
            </w:r>
          </w:p>
        </w:tc>
        <w:tc>
          <w:tcPr>
            <w:tcW w:w="4552" w:type="dxa"/>
            <w:tcBorders>
              <w:left w:val="single" w:sz="4" w:space="0" w:color="000000"/>
              <w:right w:val="single" w:sz="4" w:space="0" w:color="000000"/>
            </w:tcBorders>
            <w:vAlign w:val="center"/>
          </w:tcPr>
          <w:p w14:paraId="5D6D531F"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直播时长达到10分钟</w:t>
            </w:r>
          </w:p>
        </w:tc>
        <w:tc>
          <w:tcPr>
            <w:tcW w:w="886" w:type="dxa"/>
            <w:tcBorders>
              <w:left w:val="single" w:sz="4" w:space="0" w:color="000000"/>
              <w:right w:val="single" w:sz="4" w:space="0" w:color="000000"/>
            </w:tcBorders>
            <w:vAlign w:val="center"/>
          </w:tcPr>
          <w:p w14:paraId="461AAE31"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0.4分</w:t>
            </w:r>
          </w:p>
        </w:tc>
        <w:tc>
          <w:tcPr>
            <w:tcW w:w="845" w:type="dxa"/>
            <w:tcBorders>
              <w:left w:val="single" w:sz="4" w:space="0" w:color="000000"/>
              <w:right w:val="single" w:sz="4" w:space="0" w:color="000000"/>
            </w:tcBorders>
            <w:vAlign w:val="center"/>
          </w:tcPr>
          <w:p w14:paraId="08997727"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76B40D0B" w14:textId="77777777" w:rsidTr="00BA26F0">
        <w:trPr>
          <w:jc w:val="center"/>
        </w:trPr>
        <w:tc>
          <w:tcPr>
            <w:tcW w:w="1413" w:type="dxa"/>
            <w:gridSpan w:val="2"/>
            <w:vMerge/>
            <w:tcBorders>
              <w:left w:val="single" w:sz="4" w:space="0" w:color="000000"/>
              <w:right w:val="single" w:sz="4" w:space="0" w:color="000000"/>
            </w:tcBorders>
            <w:vAlign w:val="center"/>
          </w:tcPr>
          <w:p w14:paraId="0A16A003"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21053BC8"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60D323F6"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商品标题</w:t>
            </w:r>
          </w:p>
        </w:tc>
        <w:tc>
          <w:tcPr>
            <w:tcW w:w="4552" w:type="dxa"/>
            <w:tcBorders>
              <w:left w:val="single" w:sz="4" w:space="0" w:color="000000"/>
              <w:right w:val="single" w:sz="4" w:space="0" w:color="000000"/>
            </w:tcBorders>
            <w:vAlign w:val="center"/>
          </w:tcPr>
          <w:p w14:paraId="1F178DCA"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商品标题关键词符合背景资料介绍内容。</w:t>
            </w:r>
          </w:p>
        </w:tc>
        <w:tc>
          <w:tcPr>
            <w:tcW w:w="886" w:type="dxa"/>
            <w:tcBorders>
              <w:left w:val="single" w:sz="4" w:space="0" w:color="000000"/>
              <w:right w:val="single" w:sz="4" w:space="0" w:color="000000"/>
            </w:tcBorders>
            <w:vAlign w:val="center"/>
          </w:tcPr>
          <w:p w14:paraId="65A75273"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0.4分</w:t>
            </w:r>
          </w:p>
        </w:tc>
        <w:tc>
          <w:tcPr>
            <w:tcW w:w="845" w:type="dxa"/>
            <w:tcBorders>
              <w:left w:val="single" w:sz="4" w:space="0" w:color="000000"/>
              <w:right w:val="single" w:sz="4" w:space="0" w:color="000000"/>
            </w:tcBorders>
            <w:vAlign w:val="center"/>
          </w:tcPr>
          <w:p w14:paraId="5F12FE56"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8E15B2" w:rsidRPr="008E15B2" w14:paraId="5CA02A74" w14:textId="77777777" w:rsidTr="00BA26F0">
        <w:trPr>
          <w:jc w:val="center"/>
        </w:trPr>
        <w:tc>
          <w:tcPr>
            <w:tcW w:w="1413" w:type="dxa"/>
            <w:gridSpan w:val="2"/>
            <w:vMerge/>
            <w:tcBorders>
              <w:left w:val="single" w:sz="4" w:space="0" w:color="000000"/>
              <w:right w:val="single" w:sz="4" w:space="0" w:color="000000"/>
            </w:tcBorders>
            <w:vAlign w:val="center"/>
          </w:tcPr>
          <w:p w14:paraId="74655D19"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val="restart"/>
            <w:tcBorders>
              <w:left w:val="single" w:sz="4" w:space="0" w:color="000000"/>
              <w:right w:val="single" w:sz="4" w:space="0" w:color="000000"/>
            </w:tcBorders>
            <w:vAlign w:val="center"/>
          </w:tcPr>
          <w:p w14:paraId="6FB17CE5"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直播实施</w:t>
            </w:r>
          </w:p>
        </w:tc>
        <w:tc>
          <w:tcPr>
            <w:tcW w:w="709" w:type="dxa"/>
            <w:tcBorders>
              <w:left w:val="single" w:sz="4" w:space="0" w:color="000000"/>
              <w:right w:val="single" w:sz="4" w:space="0" w:color="000000"/>
            </w:tcBorders>
            <w:vAlign w:val="center"/>
          </w:tcPr>
          <w:p w14:paraId="07113DED"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直播开场</w:t>
            </w:r>
          </w:p>
        </w:tc>
        <w:tc>
          <w:tcPr>
            <w:tcW w:w="4552" w:type="dxa"/>
            <w:tcBorders>
              <w:left w:val="single" w:sz="4" w:space="0" w:color="000000"/>
              <w:right w:val="single" w:sz="4" w:space="0" w:color="000000"/>
            </w:tcBorders>
            <w:vAlign w:val="center"/>
          </w:tcPr>
          <w:p w14:paraId="3B8173C1"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直播开场需讲解以下四项内容：问好、自我介绍、本次直播计划、促销活动。</w:t>
            </w:r>
          </w:p>
        </w:tc>
        <w:tc>
          <w:tcPr>
            <w:tcW w:w="886" w:type="dxa"/>
            <w:tcBorders>
              <w:left w:val="single" w:sz="4" w:space="0" w:color="000000"/>
              <w:right w:val="single" w:sz="4" w:space="0" w:color="000000"/>
            </w:tcBorders>
            <w:vAlign w:val="center"/>
          </w:tcPr>
          <w:p w14:paraId="704297F7" w14:textId="3E4D8C3B"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1</w:t>
            </w:r>
            <w:r w:rsidR="008E15B2" w:rsidRPr="008E15B2">
              <w:rPr>
                <w:rFonts w:asciiTheme="minorEastAsia" w:eastAsiaTheme="minorEastAsia" w:hAnsiTheme="minorEastAsia" w:cs="仿宋_GB2312" w:hint="eastAsia"/>
                <w:sz w:val="24"/>
              </w:rPr>
              <w:t>.8分</w:t>
            </w:r>
          </w:p>
        </w:tc>
        <w:tc>
          <w:tcPr>
            <w:tcW w:w="845" w:type="dxa"/>
            <w:tcBorders>
              <w:left w:val="single" w:sz="4" w:space="0" w:color="000000"/>
              <w:right w:val="single" w:sz="4" w:space="0" w:color="000000"/>
            </w:tcBorders>
            <w:vAlign w:val="center"/>
          </w:tcPr>
          <w:p w14:paraId="45CCCB4D"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018296ED" w14:textId="77777777" w:rsidTr="00BA26F0">
        <w:trPr>
          <w:jc w:val="center"/>
        </w:trPr>
        <w:tc>
          <w:tcPr>
            <w:tcW w:w="1413" w:type="dxa"/>
            <w:gridSpan w:val="2"/>
            <w:vMerge/>
            <w:tcBorders>
              <w:left w:val="single" w:sz="4" w:space="0" w:color="000000"/>
              <w:right w:val="single" w:sz="4" w:space="0" w:color="000000"/>
            </w:tcBorders>
            <w:vAlign w:val="center"/>
          </w:tcPr>
          <w:p w14:paraId="07898A0C"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4281A309"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vMerge w:val="restart"/>
            <w:tcBorders>
              <w:left w:val="single" w:sz="4" w:space="0" w:color="000000"/>
              <w:right w:val="single" w:sz="4" w:space="0" w:color="000000"/>
            </w:tcBorders>
            <w:vAlign w:val="center"/>
          </w:tcPr>
          <w:p w14:paraId="02585E59"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商品介绍</w:t>
            </w:r>
          </w:p>
        </w:tc>
        <w:tc>
          <w:tcPr>
            <w:tcW w:w="4552" w:type="dxa"/>
            <w:tcBorders>
              <w:left w:val="single" w:sz="4" w:space="0" w:color="000000"/>
              <w:right w:val="single" w:sz="4" w:space="0" w:color="000000"/>
            </w:tcBorders>
            <w:vAlign w:val="center"/>
          </w:tcPr>
          <w:p w14:paraId="13283A27"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商品引出方式采用问题情境引出、故事引出、热点引出中的一种。</w:t>
            </w:r>
          </w:p>
        </w:tc>
        <w:tc>
          <w:tcPr>
            <w:tcW w:w="886" w:type="dxa"/>
            <w:vMerge w:val="restart"/>
            <w:tcBorders>
              <w:left w:val="single" w:sz="4" w:space="0" w:color="000000"/>
              <w:right w:val="single" w:sz="4" w:space="0" w:color="000000"/>
            </w:tcBorders>
            <w:vAlign w:val="center"/>
          </w:tcPr>
          <w:p w14:paraId="094B9808" w14:textId="42E5864C"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10</w:t>
            </w:r>
            <w:r w:rsidR="008E15B2" w:rsidRPr="008E15B2">
              <w:rPr>
                <w:rFonts w:asciiTheme="minorEastAsia" w:eastAsiaTheme="minorEastAsia" w:hAnsiTheme="minorEastAsia" w:cs="仿宋_GB2312" w:hint="eastAsia"/>
                <w:sz w:val="24"/>
              </w:rPr>
              <w:t>.4分</w:t>
            </w:r>
          </w:p>
        </w:tc>
        <w:tc>
          <w:tcPr>
            <w:tcW w:w="845" w:type="dxa"/>
            <w:vMerge w:val="restart"/>
            <w:tcBorders>
              <w:left w:val="single" w:sz="4" w:space="0" w:color="000000"/>
            </w:tcBorders>
            <w:vAlign w:val="center"/>
          </w:tcPr>
          <w:p w14:paraId="34141551"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43124AAE" w14:textId="77777777" w:rsidTr="00BA26F0">
        <w:trPr>
          <w:jc w:val="center"/>
        </w:trPr>
        <w:tc>
          <w:tcPr>
            <w:tcW w:w="1413" w:type="dxa"/>
            <w:gridSpan w:val="2"/>
            <w:vMerge/>
            <w:tcBorders>
              <w:left w:val="single" w:sz="4" w:space="0" w:color="000000"/>
              <w:right w:val="single" w:sz="4" w:space="0" w:color="000000"/>
            </w:tcBorders>
            <w:vAlign w:val="center"/>
          </w:tcPr>
          <w:p w14:paraId="09E4B50D"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26027AFC"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vMerge/>
            <w:tcBorders>
              <w:left w:val="single" w:sz="4" w:space="0" w:color="000000"/>
              <w:right w:val="single" w:sz="4" w:space="0" w:color="000000"/>
            </w:tcBorders>
            <w:vAlign w:val="center"/>
          </w:tcPr>
          <w:p w14:paraId="4834CA8F"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c>
          <w:tcPr>
            <w:tcW w:w="4552" w:type="dxa"/>
            <w:tcBorders>
              <w:left w:val="single" w:sz="4" w:space="0" w:color="000000"/>
              <w:right w:val="single" w:sz="4" w:space="0" w:color="000000"/>
            </w:tcBorders>
            <w:vAlign w:val="center"/>
          </w:tcPr>
          <w:p w14:paraId="2C4BAA34"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正确介绍商品基本属性。</w:t>
            </w:r>
          </w:p>
        </w:tc>
        <w:tc>
          <w:tcPr>
            <w:tcW w:w="886" w:type="dxa"/>
            <w:vMerge/>
            <w:tcBorders>
              <w:left w:val="single" w:sz="4" w:space="0" w:color="000000"/>
              <w:right w:val="single" w:sz="4" w:space="0" w:color="000000"/>
            </w:tcBorders>
            <w:vAlign w:val="center"/>
          </w:tcPr>
          <w:p w14:paraId="6DCD4B61"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p>
        </w:tc>
        <w:tc>
          <w:tcPr>
            <w:tcW w:w="845" w:type="dxa"/>
            <w:vMerge/>
            <w:tcBorders>
              <w:left w:val="single" w:sz="4" w:space="0" w:color="000000"/>
            </w:tcBorders>
            <w:vAlign w:val="center"/>
          </w:tcPr>
          <w:p w14:paraId="77D1B4CE"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r>
      <w:tr w:rsidR="008E15B2" w:rsidRPr="008E15B2" w14:paraId="7F736989" w14:textId="77777777" w:rsidTr="00BA26F0">
        <w:trPr>
          <w:jc w:val="center"/>
        </w:trPr>
        <w:tc>
          <w:tcPr>
            <w:tcW w:w="1413" w:type="dxa"/>
            <w:gridSpan w:val="2"/>
            <w:vMerge/>
            <w:tcBorders>
              <w:left w:val="single" w:sz="4" w:space="0" w:color="000000"/>
              <w:right w:val="single" w:sz="4" w:space="0" w:color="000000"/>
            </w:tcBorders>
            <w:vAlign w:val="center"/>
          </w:tcPr>
          <w:p w14:paraId="2FC7DB31"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2130A272"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vMerge/>
            <w:tcBorders>
              <w:left w:val="single" w:sz="4" w:space="0" w:color="000000"/>
              <w:right w:val="single" w:sz="4" w:space="0" w:color="000000"/>
            </w:tcBorders>
            <w:vAlign w:val="center"/>
          </w:tcPr>
          <w:p w14:paraId="61D4B95E"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c>
          <w:tcPr>
            <w:tcW w:w="4552" w:type="dxa"/>
            <w:tcBorders>
              <w:left w:val="single" w:sz="4" w:space="0" w:color="000000"/>
              <w:right w:val="single" w:sz="4" w:space="0" w:color="000000"/>
            </w:tcBorders>
            <w:vAlign w:val="center"/>
          </w:tcPr>
          <w:p w14:paraId="38D82FB4"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能够讲解商品的卖点及特色，突出商品优势，强化直播间观众对直播商品的认知。</w:t>
            </w:r>
          </w:p>
        </w:tc>
        <w:tc>
          <w:tcPr>
            <w:tcW w:w="886" w:type="dxa"/>
            <w:vMerge/>
            <w:tcBorders>
              <w:left w:val="single" w:sz="4" w:space="0" w:color="000000"/>
              <w:right w:val="single" w:sz="4" w:space="0" w:color="000000"/>
            </w:tcBorders>
            <w:vAlign w:val="center"/>
          </w:tcPr>
          <w:p w14:paraId="58AADD16"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p>
        </w:tc>
        <w:tc>
          <w:tcPr>
            <w:tcW w:w="845" w:type="dxa"/>
            <w:vMerge/>
            <w:tcBorders>
              <w:left w:val="single" w:sz="4" w:space="0" w:color="000000"/>
            </w:tcBorders>
            <w:vAlign w:val="center"/>
          </w:tcPr>
          <w:p w14:paraId="2DF086E2"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r>
      <w:tr w:rsidR="008E15B2" w:rsidRPr="008E15B2" w14:paraId="0E604531" w14:textId="77777777" w:rsidTr="00BA26F0">
        <w:trPr>
          <w:jc w:val="center"/>
        </w:trPr>
        <w:tc>
          <w:tcPr>
            <w:tcW w:w="1413" w:type="dxa"/>
            <w:gridSpan w:val="2"/>
            <w:vMerge/>
            <w:tcBorders>
              <w:left w:val="single" w:sz="4" w:space="0" w:color="000000"/>
              <w:right w:val="single" w:sz="4" w:space="0" w:color="000000"/>
            </w:tcBorders>
            <w:vAlign w:val="center"/>
          </w:tcPr>
          <w:p w14:paraId="09A49A05"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0AB55F00"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vMerge/>
            <w:tcBorders>
              <w:left w:val="single" w:sz="4" w:space="0" w:color="000000"/>
              <w:right w:val="single" w:sz="4" w:space="0" w:color="000000"/>
            </w:tcBorders>
            <w:vAlign w:val="center"/>
          </w:tcPr>
          <w:p w14:paraId="6B0A4AC7"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c>
          <w:tcPr>
            <w:tcW w:w="4552" w:type="dxa"/>
            <w:tcBorders>
              <w:left w:val="single" w:sz="4" w:space="0" w:color="000000"/>
              <w:right w:val="single" w:sz="4" w:space="0" w:color="000000"/>
            </w:tcBorders>
            <w:vAlign w:val="center"/>
          </w:tcPr>
          <w:p w14:paraId="04E3B4F3"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有商品日常价格、直播促销价的说明，并使用倒计时营造抢购氛围。</w:t>
            </w:r>
          </w:p>
        </w:tc>
        <w:tc>
          <w:tcPr>
            <w:tcW w:w="886" w:type="dxa"/>
            <w:vMerge/>
            <w:tcBorders>
              <w:left w:val="single" w:sz="4" w:space="0" w:color="000000"/>
              <w:right w:val="single" w:sz="4" w:space="0" w:color="000000"/>
            </w:tcBorders>
            <w:vAlign w:val="center"/>
          </w:tcPr>
          <w:p w14:paraId="2EA17D1C"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p>
        </w:tc>
        <w:tc>
          <w:tcPr>
            <w:tcW w:w="845" w:type="dxa"/>
            <w:vMerge/>
            <w:tcBorders>
              <w:left w:val="single" w:sz="4" w:space="0" w:color="000000"/>
            </w:tcBorders>
            <w:vAlign w:val="center"/>
          </w:tcPr>
          <w:p w14:paraId="044962CF"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r>
      <w:tr w:rsidR="008E15B2" w:rsidRPr="008E15B2" w14:paraId="05D4C271" w14:textId="77777777" w:rsidTr="00BA26F0">
        <w:trPr>
          <w:jc w:val="center"/>
        </w:trPr>
        <w:tc>
          <w:tcPr>
            <w:tcW w:w="1413" w:type="dxa"/>
            <w:gridSpan w:val="2"/>
            <w:vMerge/>
            <w:tcBorders>
              <w:left w:val="single" w:sz="4" w:space="0" w:color="000000"/>
              <w:right w:val="single" w:sz="4" w:space="0" w:color="000000"/>
            </w:tcBorders>
            <w:vAlign w:val="center"/>
          </w:tcPr>
          <w:p w14:paraId="1E4B1FCD"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430FBB63"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vMerge/>
            <w:tcBorders>
              <w:left w:val="single" w:sz="4" w:space="0" w:color="000000"/>
              <w:right w:val="single" w:sz="4" w:space="0" w:color="000000"/>
            </w:tcBorders>
            <w:vAlign w:val="center"/>
          </w:tcPr>
          <w:p w14:paraId="4D949C7B"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c>
          <w:tcPr>
            <w:tcW w:w="4552" w:type="dxa"/>
            <w:tcBorders>
              <w:left w:val="single" w:sz="4" w:space="0" w:color="000000"/>
              <w:right w:val="single" w:sz="4" w:space="0" w:color="000000"/>
            </w:tcBorders>
            <w:vAlign w:val="center"/>
          </w:tcPr>
          <w:p w14:paraId="5943FA84"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能够将FAB法则融入到商品介绍中。</w:t>
            </w:r>
          </w:p>
        </w:tc>
        <w:tc>
          <w:tcPr>
            <w:tcW w:w="886" w:type="dxa"/>
            <w:vMerge/>
            <w:tcBorders>
              <w:left w:val="single" w:sz="4" w:space="0" w:color="000000"/>
              <w:right w:val="single" w:sz="4" w:space="0" w:color="000000"/>
            </w:tcBorders>
            <w:vAlign w:val="center"/>
          </w:tcPr>
          <w:p w14:paraId="1FEE8002"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p>
        </w:tc>
        <w:tc>
          <w:tcPr>
            <w:tcW w:w="845" w:type="dxa"/>
            <w:vMerge/>
            <w:tcBorders>
              <w:left w:val="single" w:sz="4" w:space="0" w:color="000000"/>
            </w:tcBorders>
            <w:vAlign w:val="center"/>
          </w:tcPr>
          <w:p w14:paraId="1BB18F57"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r>
      <w:tr w:rsidR="008E15B2" w:rsidRPr="008E15B2" w14:paraId="3439984A" w14:textId="77777777" w:rsidTr="00BA26F0">
        <w:trPr>
          <w:jc w:val="center"/>
        </w:trPr>
        <w:tc>
          <w:tcPr>
            <w:tcW w:w="1413" w:type="dxa"/>
            <w:gridSpan w:val="2"/>
            <w:vMerge/>
            <w:tcBorders>
              <w:left w:val="single" w:sz="4" w:space="0" w:color="000000"/>
              <w:right w:val="single" w:sz="4" w:space="0" w:color="000000"/>
            </w:tcBorders>
            <w:vAlign w:val="center"/>
          </w:tcPr>
          <w:p w14:paraId="4E34279E"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41E0A593"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vMerge/>
            <w:tcBorders>
              <w:left w:val="single" w:sz="4" w:space="0" w:color="000000"/>
              <w:right w:val="single" w:sz="4" w:space="0" w:color="000000"/>
            </w:tcBorders>
            <w:vAlign w:val="center"/>
          </w:tcPr>
          <w:p w14:paraId="623CD5B0"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c>
          <w:tcPr>
            <w:tcW w:w="4552" w:type="dxa"/>
            <w:tcBorders>
              <w:left w:val="single" w:sz="4" w:space="0" w:color="000000"/>
              <w:right w:val="single" w:sz="4" w:space="0" w:color="000000"/>
            </w:tcBorders>
            <w:vAlign w:val="center"/>
          </w:tcPr>
          <w:p w14:paraId="52DEA03F"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有商品的特写展示。</w:t>
            </w:r>
          </w:p>
        </w:tc>
        <w:tc>
          <w:tcPr>
            <w:tcW w:w="886" w:type="dxa"/>
            <w:vMerge/>
            <w:tcBorders>
              <w:left w:val="single" w:sz="4" w:space="0" w:color="000000"/>
              <w:right w:val="single" w:sz="4" w:space="0" w:color="000000"/>
            </w:tcBorders>
            <w:vAlign w:val="center"/>
          </w:tcPr>
          <w:p w14:paraId="41B66C86" w14:textId="77777777" w:rsidR="008E15B2" w:rsidRPr="008E15B2" w:rsidRDefault="008E15B2" w:rsidP="007C0E73">
            <w:pPr>
              <w:spacing w:line="360" w:lineRule="auto"/>
              <w:jc w:val="center"/>
              <w:rPr>
                <w:rFonts w:asciiTheme="minorEastAsia" w:eastAsiaTheme="minorEastAsia" w:hAnsiTheme="minorEastAsia" w:cs="仿宋_GB2312" w:hint="eastAsia"/>
                <w:sz w:val="24"/>
              </w:rPr>
            </w:pPr>
          </w:p>
        </w:tc>
        <w:tc>
          <w:tcPr>
            <w:tcW w:w="845" w:type="dxa"/>
            <w:vMerge/>
            <w:tcBorders>
              <w:left w:val="single" w:sz="4" w:space="0" w:color="000000"/>
            </w:tcBorders>
            <w:vAlign w:val="center"/>
          </w:tcPr>
          <w:p w14:paraId="0E6E3024"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p>
        </w:tc>
      </w:tr>
      <w:tr w:rsidR="008E15B2" w:rsidRPr="008E15B2" w14:paraId="0240C452" w14:textId="77777777" w:rsidTr="00BA26F0">
        <w:trPr>
          <w:jc w:val="center"/>
        </w:trPr>
        <w:tc>
          <w:tcPr>
            <w:tcW w:w="1413" w:type="dxa"/>
            <w:gridSpan w:val="2"/>
            <w:vMerge/>
            <w:tcBorders>
              <w:left w:val="single" w:sz="4" w:space="0" w:color="000000"/>
              <w:right w:val="single" w:sz="4" w:space="0" w:color="000000"/>
            </w:tcBorders>
            <w:vAlign w:val="center"/>
          </w:tcPr>
          <w:p w14:paraId="2094261A"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6E867767"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379FA0F5"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信息卡设置</w:t>
            </w:r>
          </w:p>
        </w:tc>
        <w:tc>
          <w:tcPr>
            <w:tcW w:w="4552" w:type="dxa"/>
            <w:tcBorders>
              <w:left w:val="single" w:sz="4" w:space="0" w:color="000000"/>
              <w:right w:val="single" w:sz="4" w:space="0" w:color="000000"/>
            </w:tcBorders>
            <w:vAlign w:val="center"/>
          </w:tcPr>
          <w:p w14:paraId="01EE9845"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选择合适的信息卡模板。</w:t>
            </w:r>
          </w:p>
        </w:tc>
        <w:tc>
          <w:tcPr>
            <w:tcW w:w="886" w:type="dxa"/>
            <w:tcBorders>
              <w:left w:val="single" w:sz="4" w:space="0" w:color="000000"/>
              <w:right w:val="single" w:sz="4" w:space="0" w:color="000000"/>
            </w:tcBorders>
            <w:vAlign w:val="center"/>
          </w:tcPr>
          <w:p w14:paraId="39544A8F" w14:textId="7FE20F29"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2</w:t>
            </w:r>
            <w:r w:rsidR="008E15B2" w:rsidRPr="008E15B2">
              <w:rPr>
                <w:rFonts w:asciiTheme="minorEastAsia" w:eastAsiaTheme="minorEastAsia" w:hAnsiTheme="minorEastAsia" w:cs="仿宋_GB2312" w:hint="eastAsia"/>
                <w:sz w:val="24"/>
              </w:rPr>
              <w:t>分</w:t>
            </w:r>
          </w:p>
        </w:tc>
        <w:tc>
          <w:tcPr>
            <w:tcW w:w="845" w:type="dxa"/>
            <w:tcBorders>
              <w:left w:val="single" w:sz="4" w:space="0" w:color="000000"/>
              <w:right w:val="single" w:sz="4" w:space="0" w:color="000000"/>
            </w:tcBorders>
            <w:vAlign w:val="center"/>
          </w:tcPr>
          <w:p w14:paraId="71BD3254"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7C71686A" w14:textId="77777777" w:rsidTr="00BA26F0">
        <w:trPr>
          <w:jc w:val="center"/>
        </w:trPr>
        <w:tc>
          <w:tcPr>
            <w:tcW w:w="1413" w:type="dxa"/>
            <w:gridSpan w:val="2"/>
            <w:vMerge/>
            <w:tcBorders>
              <w:left w:val="single" w:sz="4" w:space="0" w:color="000000"/>
              <w:right w:val="single" w:sz="4" w:space="0" w:color="000000"/>
            </w:tcBorders>
            <w:vAlign w:val="center"/>
          </w:tcPr>
          <w:p w14:paraId="09B81E63"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77726FF7"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7C3E49CF"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弹幕问题</w:t>
            </w:r>
            <w:r w:rsidRPr="008E15B2">
              <w:rPr>
                <w:rFonts w:asciiTheme="minorEastAsia" w:eastAsiaTheme="minorEastAsia" w:hAnsiTheme="minorEastAsia" w:cs="仿宋_GB2312" w:hint="eastAsia"/>
                <w:sz w:val="24"/>
              </w:rPr>
              <w:lastRenderedPageBreak/>
              <w:t>回答</w:t>
            </w:r>
          </w:p>
        </w:tc>
        <w:tc>
          <w:tcPr>
            <w:tcW w:w="4552" w:type="dxa"/>
            <w:tcBorders>
              <w:left w:val="single" w:sz="4" w:space="0" w:color="000000"/>
              <w:right w:val="single" w:sz="4" w:space="0" w:color="000000"/>
            </w:tcBorders>
            <w:vAlign w:val="center"/>
          </w:tcPr>
          <w:p w14:paraId="7CA27B43"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lastRenderedPageBreak/>
              <w:t>准确完成弹幕问题的回答。</w:t>
            </w:r>
          </w:p>
        </w:tc>
        <w:tc>
          <w:tcPr>
            <w:tcW w:w="886" w:type="dxa"/>
            <w:tcBorders>
              <w:left w:val="single" w:sz="4" w:space="0" w:color="000000"/>
              <w:right w:val="single" w:sz="4" w:space="0" w:color="000000"/>
            </w:tcBorders>
            <w:vAlign w:val="center"/>
          </w:tcPr>
          <w:p w14:paraId="005FBD4B" w14:textId="487DF889"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2</w:t>
            </w:r>
            <w:r w:rsidR="008E15B2" w:rsidRPr="008E15B2">
              <w:rPr>
                <w:rFonts w:asciiTheme="minorEastAsia" w:eastAsiaTheme="minorEastAsia" w:hAnsiTheme="minorEastAsia" w:cs="仿宋_GB2312" w:hint="eastAsia"/>
                <w:sz w:val="24"/>
              </w:rPr>
              <w:t>.2分</w:t>
            </w:r>
          </w:p>
        </w:tc>
        <w:tc>
          <w:tcPr>
            <w:tcW w:w="845" w:type="dxa"/>
            <w:tcBorders>
              <w:left w:val="single" w:sz="4" w:space="0" w:color="000000"/>
              <w:right w:val="single" w:sz="4" w:space="0" w:color="000000"/>
            </w:tcBorders>
            <w:vAlign w:val="center"/>
          </w:tcPr>
          <w:p w14:paraId="73ED94C6"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7880ABAD" w14:textId="77777777" w:rsidTr="00BA26F0">
        <w:trPr>
          <w:jc w:val="center"/>
        </w:trPr>
        <w:tc>
          <w:tcPr>
            <w:tcW w:w="1413" w:type="dxa"/>
            <w:gridSpan w:val="2"/>
            <w:vMerge/>
            <w:tcBorders>
              <w:left w:val="single" w:sz="4" w:space="0" w:color="000000"/>
              <w:right w:val="single" w:sz="4" w:space="0" w:color="000000"/>
            </w:tcBorders>
            <w:vAlign w:val="center"/>
          </w:tcPr>
          <w:p w14:paraId="25BF95BB"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41DFFE13"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49230242"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直播互动</w:t>
            </w:r>
          </w:p>
        </w:tc>
        <w:tc>
          <w:tcPr>
            <w:tcW w:w="4552" w:type="dxa"/>
            <w:tcBorders>
              <w:left w:val="single" w:sz="4" w:space="0" w:color="000000"/>
              <w:right w:val="single" w:sz="4" w:space="0" w:color="000000"/>
            </w:tcBorders>
            <w:vAlign w:val="center"/>
          </w:tcPr>
          <w:p w14:paraId="5F1A7245"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在互动面板设置两种有弹出效果的互动方案，互动讲解节奏安排合理恰当，能够有效活跃直播间氛围。</w:t>
            </w:r>
          </w:p>
        </w:tc>
        <w:tc>
          <w:tcPr>
            <w:tcW w:w="886" w:type="dxa"/>
            <w:tcBorders>
              <w:left w:val="single" w:sz="4" w:space="0" w:color="000000"/>
              <w:right w:val="single" w:sz="4" w:space="0" w:color="000000"/>
            </w:tcBorders>
            <w:vAlign w:val="center"/>
          </w:tcPr>
          <w:p w14:paraId="149EA82C" w14:textId="5B909F87"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2</w:t>
            </w:r>
            <w:r w:rsidR="008E15B2" w:rsidRPr="008E15B2">
              <w:rPr>
                <w:rFonts w:asciiTheme="minorEastAsia" w:eastAsiaTheme="minorEastAsia" w:hAnsiTheme="minorEastAsia" w:cs="仿宋_GB2312" w:hint="eastAsia"/>
                <w:sz w:val="24"/>
              </w:rPr>
              <w:t>.2分</w:t>
            </w:r>
          </w:p>
        </w:tc>
        <w:tc>
          <w:tcPr>
            <w:tcW w:w="845" w:type="dxa"/>
            <w:tcBorders>
              <w:left w:val="single" w:sz="4" w:space="0" w:color="000000"/>
              <w:right w:val="single" w:sz="4" w:space="0" w:color="000000"/>
            </w:tcBorders>
            <w:vAlign w:val="center"/>
          </w:tcPr>
          <w:p w14:paraId="25A65110"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06CD82A9" w14:textId="77777777" w:rsidTr="00BA26F0">
        <w:trPr>
          <w:jc w:val="center"/>
        </w:trPr>
        <w:tc>
          <w:tcPr>
            <w:tcW w:w="1413" w:type="dxa"/>
            <w:gridSpan w:val="2"/>
            <w:vMerge/>
            <w:tcBorders>
              <w:left w:val="single" w:sz="4" w:space="0" w:color="000000"/>
              <w:right w:val="single" w:sz="4" w:space="0" w:color="000000"/>
            </w:tcBorders>
            <w:vAlign w:val="center"/>
          </w:tcPr>
          <w:p w14:paraId="7B46F605"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6C59067D"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2E5AE02C"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直播结尾</w:t>
            </w:r>
          </w:p>
        </w:tc>
        <w:tc>
          <w:tcPr>
            <w:tcW w:w="4552" w:type="dxa"/>
            <w:tcBorders>
              <w:left w:val="single" w:sz="4" w:space="0" w:color="000000"/>
              <w:right w:val="single" w:sz="4" w:space="0" w:color="000000"/>
            </w:tcBorders>
            <w:vAlign w:val="center"/>
          </w:tcPr>
          <w:p w14:paraId="6F56CE13"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能够进行直播收尾讲解，通过引导关注、感谢语等内容的讲解，将直播间观众转化为粉丝，引发观众留恋。</w:t>
            </w:r>
          </w:p>
        </w:tc>
        <w:tc>
          <w:tcPr>
            <w:tcW w:w="886" w:type="dxa"/>
            <w:tcBorders>
              <w:left w:val="single" w:sz="4" w:space="0" w:color="000000"/>
              <w:right w:val="single" w:sz="4" w:space="0" w:color="000000"/>
            </w:tcBorders>
            <w:vAlign w:val="center"/>
          </w:tcPr>
          <w:p w14:paraId="702CA3CA" w14:textId="2A8AE5BB"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2</w:t>
            </w:r>
            <w:r w:rsidR="008E15B2" w:rsidRPr="008E15B2">
              <w:rPr>
                <w:rFonts w:asciiTheme="minorEastAsia" w:eastAsiaTheme="minorEastAsia" w:hAnsiTheme="minorEastAsia" w:cs="仿宋_GB2312" w:hint="eastAsia"/>
                <w:sz w:val="24"/>
              </w:rPr>
              <w:t>分</w:t>
            </w:r>
          </w:p>
        </w:tc>
        <w:tc>
          <w:tcPr>
            <w:tcW w:w="845" w:type="dxa"/>
            <w:tcBorders>
              <w:left w:val="single" w:sz="4" w:space="0" w:color="000000"/>
              <w:right w:val="single" w:sz="4" w:space="0" w:color="000000"/>
            </w:tcBorders>
            <w:vAlign w:val="center"/>
          </w:tcPr>
          <w:p w14:paraId="7B946401"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78CFAE26" w14:textId="77777777" w:rsidTr="00BA26F0">
        <w:trPr>
          <w:jc w:val="center"/>
        </w:trPr>
        <w:tc>
          <w:tcPr>
            <w:tcW w:w="1413" w:type="dxa"/>
            <w:gridSpan w:val="2"/>
            <w:vMerge/>
            <w:tcBorders>
              <w:left w:val="single" w:sz="4" w:space="0" w:color="000000"/>
              <w:right w:val="single" w:sz="4" w:space="0" w:color="000000"/>
            </w:tcBorders>
            <w:vAlign w:val="center"/>
          </w:tcPr>
          <w:p w14:paraId="151A5075"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2D8D61C9"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23ED2839"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直播视频</w:t>
            </w:r>
          </w:p>
        </w:tc>
        <w:tc>
          <w:tcPr>
            <w:tcW w:w="4552" w:type="dxa"/>
            <w:tcBorders>
              <w:left w:val="single" w:sz="4" w:space="0" w:color="000000"/>
              <w:right w:val="single" w:sz="4" w:space="0" w:color="000000"/>
            </w:tcBorders>
            <w:vAlign w:val="center"/>
          </w:tcPr>
          <w:p w14:paraId="5C2CE221"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直播讲解过程整体非常流畅、衔接自然，没有10秒以上的卡顿、冷场。</w:t>
            </w:r>
          </w:p>
        </w:tc>
        <w:tc>
          <w:tcPr>
            <w:tcW w:w="886" w:type="dxa"/>
            <w:tcBorders>
              <w:left w:val="single" w:sz="4" w:space="0" w:color="000000"/>
              <w:right w:val="single" w:sz="4" w:space="0" w:color="000000"/>
            </w:tcBorders>
            <w:vAlign w:val="center"/>
          </w:tcPr>
          <w:p w14:paraId="40EBFA82" w14:textId="56143AEC"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2</w:t>
            </w:r>
            <w:r w:rsidR="008E15B2" w:rsidRPr="008E15B2">
              <w:rPr>
                <w:rFonts w:asciiTheme="minorEastAsia" w:eastAsiaTheme="minorEastAsia" w:hAnsiTheme="minorEastAsia" w:cs="仿宋_GB2312" w:hint="eastAsia"/>
                <w:sz w:val="24"/>
              </w:rPr>
              <w:t>分</w:t>
            </w:r>
          </w:p>
        </w:tc>
        <w:tc>
          <w:tcPr>
            <w:tcW w:w="845" w:type="dxa"/>
            <w:tcBorders>
              <w:left w:val="single" w:sz="4" w:space="0" w:color="000000"/>
              <w:right w:val="single" w:sz="4" w:space="0" w:color="000000"/>
            </w:tcBorders>
            <w:vAlign w:val="center"/>
          </w:tcPr>
          <w:p w14:paraId="37F623FF"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E15B2" w:rsidRPr="008E15B2" w14:paraId="0DD7E068" w14:textId="77777777" w:rsidTr="00BA26F0">
        <w:trPr>
          <w:jc w:val="center"/>
        </w:trPr>
        <w:tc>
          <w:tcPr>
            <w:tcW w:w="1413" w:type="dxa"/>
            <w:gridSpan w:val="2"/>
            <w:vMerge/>
            <w:tcBorders>
              <w:left w:val="single" w:sz="4" w:space="0" w:color="000000"/>
              <w:right w:val="single" w:sz="4" w:space="0" w:color="000000"/>
            </w:tcBorders>
            <w:vAlign w:val="center"/>
          </w:tcPr>
          <w:p w14:paraId="5258D0B4"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1134" w:type="dxa"/>
            <w:vMerge/>
            <w:tcBorders>
              <w:left w:val="single" w:sz="4" w:space="0" w:color="000000"/>
              <w:right w:val="single" w:sz="4" w:space="0" w:color="000000"/>
            </w:tcBorders>
            <w:vAlign w:val="center"/>
          </w:tcPr>
          <w:p w14:paraId="344B6E9F" w14:textId="77777777" w:rsidR="008E15B2" w:rsidRPr="008E15B2" w:rsidRDefault="008E15B2" w:rsidP="007C0E73">
            <w:pPr>
              <w:spacing w:line="360" w:lineRule="auto"/>
              <w:jc w:val="left"/>
              <w:rPr>
                <w:rFonts w:asciiTheme="minorEastAsia" w:eastAsiaTheme="minorEastAsia" w:hAnsiTheme="minorEastAsia" w:cs="仿宋_GB2312" w:hint="eastAsia"/>
                <w:b/>
                <w:bCs/>
                <w:sz w:val="24"/>
              </w:rPr>
            </w:pPr>
          </w:p>
        </w:tc>
        <w:tc>
          <w:tcPr>
            <w:tcW w:w="709" w:type="dxa"/>
            <w:tcBorders>
              <w:left w:val="single" w:sz="4" w:space="0" w:color="000000"/>
              <w:right w:val="single" w:sz="4" w:space="0" w:color="000000"/>
            </w:tcBorders>
            <w:vAlign w:val="center"/>
          </w:tcPr>
          <w:p w14:paraId="4CDF8C73"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直播效果整体评价</w:t>
            </w:r>
          </w:p>
        </w:tc>
        <w:tc>
          <w:tcPr>
            <w:tcW w:w="4552" w:type="dxa"/>
            <w:tcBorders>
              <w:left w:val="single" w:sz="4" w:space="0" w:color="000000"/>
              <w:right w:val="single" w:sz="4" w:space="0" w:color="000000"/>
            </w:tcBorders>
            <w:vAlign w:val="center"/>
          </w:tcPr>
          <w:p w14:paraId="371BE494"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能对背景资料进行加工，内容有吸引力，直播讲解充满激情。</w:t>
            </w:r>
          </w:p>
        </w:tc>
        <w:tc>
          <w:tcPr>
            <w:tcW w:w="886" w:type="dxa"/>
            <w:tcBorders>
              <w:left w:val="single" w:sz="4" w:space="0" w:color="000000"/>
              <w:right w:val="single" w:sz="4" w:space="0" w:color="000000"/>
            </w:tcBorders>
            <w:vAlign w:val="center"/>
          </w:tcPr>
          <w:p w14:paraId="441CE293" w14:textId="6ED1FA94" w:rsidR="008E15B2" w:rsidRPr="008E15B2" w:rsidRDefault="005950D3" w:rsidP="007C0E7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4</w:t>
            </w:r>
            <w:r w:rsidR="008E15B2" w:rsidRPr="008E15B2">
              <w:rPr>
                <w:rFonts w:asciiTheme="minorEastAsia" w:eastAsiaTheme="minorEastAsia" w:hAnsiTheme="minorEastAsia" w:cs="仿宋_GB2312" w:hint="eastAsia"/>
                <w:sz w:val="24"/>
              </w:rPr>
              <w:t>分</w:t>
            </w:r>
          </w:p>
        </w:tc>
        <w:tc>
          <w:tcPr>
            <w:tcW w:w="845" w:type="dxa"/>
            <w:tcBorders>
              <w:left w:val="single" w:sz="4" w:space="0" w:color="000000"/>
              <w:right w:val="single" w:sz="4" w:space="0" w:color="000000"/>
            </w:tcBorders>
            <w:vAlign w:val="center"/>
          </w:tcPr>
          <w:p w14:paraId="232CEEF5" w14:textId="77777777" w:rsidR="008E15B2" w:rsidRPr="008E15B2" w:rsidRDefault="008E15B2" w:rsidP="007C0E73">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r w:rsidR="00896BE8" w:rsidRPr="008E15B2" w14:paraId="4F9C0130" w14:textId="77777777" w:rsidTr="008E15B2">
        <w:trPr>
          <w:jc w:val="center"/>
        </w:trPr>
        <w:tc>
          <w:tcPr>
            <w:tcW w:w="1413" w:type="dxa"/>
            <w:gridSpan w:val="2"/>
            <w:tcBorders>
              <w:top w:val="single" w:sz="4" w:space="0" w:color="000000"/>
              <w:left w:val="single" w:sz="4" w:space="0" w:color="000000"/>
              <w:right w:val="single" w:sz="4" w:space="0" w:color="000000"/>
            </w:tcBorders>
            <w:vAlign w:val="center"/>
          </w:tcPr>
          <w:p w14:paraId="75DFC419" w14:textId="77777777" w:rsidR="00896BE8" w:rsidRPr="008E15B2" w:rsidRDefault="00000000">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数字营销推广</w:t>
            </w:r>
          </w:p>
        </w:tc>
        <w:tc>
          <w:tcPr>
            <w:tcW w:w="6395" w:type="dxa"/>
            <w:gridSpan w:val="3"/>
            <w:tcBorders>
              <w:top w:val="single" w:sz="4" w:space="0" w:color="000000"/>
              <w:left w:val="single" w:sz="4" w:space="0" w:color="000000"/>
              <w:right w:val="single" w:sz="4" w:space="0" w:color="000000"/>
            </w:tcBorders>
            <w:vAlign w:val="center"/>
          </w:tcPr>
          <w:p w14:paraId="2472D83D" w14:textId="47473AA4" w:rsidR="00896BE8" w:rsidRPr="008E15B2" w:rsidRDefault="00000000">
            <w:pPr>
              <w:spacing w:line="360" w:lineRule="auto"/>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通过展现量、点击量和点击率反馈选手的图文、短视频推广的效果。展现量满分</w:t>
            </w:r>
            <w:r w:rsidR="005950D3">
              <w:rPr>
                <w:rFonts w:asciiTheme="minorEastAsia" w:eastAsiaTheme="minorEastAsia" w:hAnsiTheme="minorEastAsia" w:cs="仿宋_GB2312" w:hint="eastAsia"/>
                <w:sz w:val="24"/>
              </w:rPr>
              <w:t>6</w:t>
            </w:r>
            <w:r w:rsidRPr="008E15B2">
              <w:rPr>
                <w:rFonts w:asciiTheme="minorEastAsia" w:eastAsiaTheme="minorEastAsia" w:hAnsiTheme="minorEastAsia" w:cs="仿宋_GB2312" w:hint="eastAsia"/>
                <w:sz w:val="24"/>
              </w:rPr>
              <w:t>分、点击量满分</w:t>
            </w:r>
            <w:r w:rsidR="008E15B2" w:rsidRPr="008E15B2">
              <w:rPr>
                <w:rFonts w:asciiTheme="minorEastAsia" w:eastAsiaTheme="minorEastAsia" w:hAnsiTheme="minorEastAsia" w:cs="仿宋_GB2312" w:hint="eastAsia"/>
                <w:sz w:val="24"/>
              </w:rPr>
              <w:t>1</w:t>
            </w:r>
            <w:r w:rsidR="005950D3">
              <w:rPr>
                <w:rFonts w:asciiTheme="minorEastAsia" w:eastAsiaTheme="minorEastAsia" w:hAnsiTheme="minorEastAsia" w:cs="仿宋_GB2312" w:hint="eastAsia"/>
                <w:sz w:val="24"/>
              </w:rPr>
              <w:t>4</w:t>
            </w:r>
            <w:r w:rsidRPr="008E15B2">
              <w:rPr>
                <w:rFonts w:asciiTheme="minorEastAsia" w:eastAsiaTheme="minorEastAsia" w:hAnsiTheme="minorEastAsia" w:cs="仿宋_GB2312" w:hint="eastAsia"/>
                <w:sz w:val="24"/>
              </w:rPr>
              <w:t>分、点击率满分</w:t>
            </w:r>
            <w:r w:rsidR="005950D3">
              <w:rPr>
                <w:rFonts w:asciiTheme="minorEastAsia" w:eastAsiaTheme="minorEastAsia" w:hAnsiTheme="minorEastAsia" w:cs="仿宋_GB2312" w:hint="eastAsia"/>
                <w:sz w:val="24"/>
              </w:rPr>
              <w:t>10</w:t>
            </w:r>
            <w:r w:rsidRPr="008E15B2">
              <w:rPr>
                <w:rFonts w:asciiTheme="minorEastAsia" w:eastAsiaTheme="minorEastAsia" w:hAnsiTheme="minorEastAsia" w:cs="仿宋_GB2312" w:hint="eastAsia"/>
                <w:sz w:val="24"/>
              </w:rPr>
              <w:t>分，每项效果最好的选手获得该项成绩的满分，其余选手以与该项第一名的比值作为权重进行加权计算，总分为三项成绩之和。</w:t>
            </w:r>
          </w:p>
          <w:p w14:paraId="64DE636A" w14:textId="77777777" w:rsidR="00896BE8" w:rsidRPr="008E15B2" w:rsidRDefault="00000000">
            <w:pPr>
              <w:spacing w:line="360" w:lineRule="auto"/>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具体计算为：</w:t>
            </w:r>
          </w:p>
          <w:p w14:paraId="4298CFBF" w14:textId="43870320" w:rsidR="00896BE8" w:rsidRPr="008E15B2" w:rsidRDefault="00000000">
            <w:pPr>
              <w:spacing w:line="360" w:lineRule="auto"/>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展现量的第一名的团队展现量得分</w:t>
            </w:r>
            <w:r w:rsidR="005950D3">
              <w:rPr>
                <w:rFonts w:asciiTheme="minorEastAsia" w:eastAsiaTheme="minorEastAsia" w:hAnsiTheme="minorEastAsia" w:cs="仿宋_GB2312" w:hint="eastAsia"/>
                <w:sz w:val="24"/>
              </w:rPr>
              <w:t>6</w:t>
            </w:r>
            <w:r w:rsidRPr="008E15B2">
              <w:rPr>
                <w:rFonts w:asciiTheme="minorEastAsia" w:eastAsiaTheme="minorEastAsia" w:hAnsiTheme="minorEastAsia" w:cs="仿宋_GB2312" w:hint="eastAsia"/>
                <w:sz w:val="24"/>
              </w:rPr>
              <w:t>分，点击量的第一名团队点击得分1</w:t>
            </w:r>
            <w:r w:rsidR="005950D3">
              <w:rPr>
                <w:rFonts w:asciiTheme="minorEastAsia" w:eastAsiaTheme="minorEastAsia" w:hAnsiTheme="minorEastAsia" w:cs="仿宋_GB2312" w:hint="eastAsia"/>
                <w:sz w:val="24"/>
              </w:rPr>
              <w:t>4</w:t>
            </w:r>
            <w:r w:rsidRPr="008E15B2">
              <w:rPr>
                <w:rFonts w:asciiTheme="minorEastAsia" w:eastAsiaTheme="minorEastAsia" w:hAnsiTheme="minorEastAsia" w:cs="仿宋_GB2312" w:hint="eastAsia"/>
                <w:sz w:val="24"/>
              </w:rPr>
              <w:t>分，点击率的第一名团队点击率得分</w:t>
            </w:r>
            <w:r w:rsidR="005950D3">
              <w:rPr>
                <w:rFonts w:asciiTheme="minorEastAsia" w:eastAsiaTheme="minorEastAsia" w:hAnsiTheme="minorEastAsia" w:cs="仿宋_GB2312" w:hint="eastAsia"/>
                <w:sz w:val="24"/>
              </w:rPr>
              <w:t>10</w:t>
            </w:r>
            <w:r w:rsidRPr="008E15B2">
              <w:rPr>
                <w:rFonts w:asciiTheme="minorEastAsia" w:eastAsiaTheme="minorEastAsia" w:hAnsiTheme="minorEastAsia" w:cs="仿宋_GB2312" w:hint="eastAsia"/>
                <w:sz w:val="24"/>
              </w:rPr>
              <w:t>分，其余名次参赛团队的展现量成绩=</w:t>
            </w:r>
            <w:r w:rsidR="005950D3">
              <w:rPr>
                <w:rFonts w:asciiTheme="minorEastAsia" w:eastAsiaTheme="minorEastAsia" w:hAnsiTheme="minorEastAsia" w:cs="仿宋_GB2312" w:hint="eastAsia"/>
                <w:sz w:val="24"/>
              </w:rPr>
              <w:t>6</w:t>
            </w:r>
            <w:r w:rsidRPr="008E15B2">
              <w:rPr>
                <w:rFonts w:asciiTheme="minorEastAsia" w:eastAsiaTheme="minorEastAsia" w:hAnsiTheme="minorEastAsia" w:cs="仿宋_GB2312" w:hint="eastAsia"/>
                <w:sz w:val="24"/>
              </w:rPr>
              <w:t>分*本选手展现量/展现量第一名团队的展现量，点击量成绩=</w:t>
            </w:r>
            <w:r w:rsidR="008E15B2" w:rsidRPr="008E15B2">
              <w:rPr>
                <w:rFonts w:asciiTheme="minorEastAsia" w:eastAsiaTheme="minorEastAsia" w:hAnsiTheme="minorEastAsia" w:cs="仿宋_GB2312" w:hint="eastAsia"/>
                <w:sz w:val="24"/>
              </w:rPr>
              <w:t>1</w:t>
            </w:r>
            <w:r w:rsidR="005950D3">
              <w:rPr>
                <w:rFonts w:asciiTheme="minorEastAsia" w:eastAsiaTheme="minorEastAsia" w:hAnsiTheme="minorEastAsia" w:cs="仿宋_GB2312" w:hint="eastAsia"/>
                <w:sz w:val="24"/>
              </w:rPr>
              <w:t>4</w:t>
            </w:r>
            <w:r w:rsidRPr="008E15B2">
              <w:rPr>
                <w:rFonts w:asciiTheme="minorEastAsia" w:eastAsiaTheme="minorEastAsia" w:hAnsiTheme="minorEastAsia" w:cs="仿宋_GB2312" w:hint="eastAsia"/>
                <w:sz w:val="24"/>
              </w:rPr>
              <w:t>分*本选手点击量/点击量第一名团队的点击量，点击率成绩=</w:t>
            </w:r>
            <w:r w:rsidR="005950D3">
              <w:rPr>
                <w:rFonts w:asciiTheme="minorEastAsia" w:eastAsiaTheme="minorEastAsia" w:hAnsiTheme="minorEastAsia" w:cs="仿宋_GB2312" w:hint="eastAsia"/>
                <w:sz w:val="24"/>
              </w:rPr>
              <w:t>10</w:t>
            </w:r>
            <w:r w:rsidRPr="008E15B2">
              <w:rPr>
                <w:rFonts w:asciiTheme="minorEastAsia" w:eastAsiaTheme="minorEastAsia" w:hAnsiTheme="minorEastAsia" w:cs="仿宋_GB2312" w:hint="eastAsia"/>
                <w:sz w:val="24"/>
              </w:rPr>
              <w:t>分*本选手点击率/点击率第一名团队的点击率。各选手最终成绩=展现量成绩+点击量成绩+点击率成绩。</w:t>
            </w:r>
          </w:p>
        </w:tc>
        <w:tc>
          <w:tcPr>
            <w:tcW w:w="886" w:type="dxa"/>
            <w:tcBorders>
              <w:top w:val="single" w:sz="4" w:space="0" w:color="000000"/>
              <w:left w:val="single" w:sz="4" w:space="0" w:color="000000"/>
              <w:right w:val="single" w:sz="4" w:space="0" w:color="000000"/>
            </w:tcBorders>
            <w:vAlign w:val="center"/>
          </w:tcPr>
          <w:p w14:paraId="7B669DFC" w14:textId="3D0C5D40" w:rsidR="00896BE8" w:rsidRPr="008E15B2" w:rsidRDefault="005950D3">
            <w:pPr>
              <w:spacing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3</w:t>
            </w:r>
            <w:r w:rsidR="008E15B2" w:rsidRPr="008E15B2">
              <w:rPr>
                <w:rFonts w:asciiTheme="minorEastAsia" w:eastAsiaTheme="minorEastAsia" w:hAnsiTheme="minorEastAsia" w:cs="仿宋_GB2312" w:hint="eastAsia"/>
                <w:sz w:val="24"/>
              </w:rPr>
              <w:t>0分</w:t>
            </w:r>
          </w:p>
        </w:tc>
        <w:tc>
          <w:tcPr>
            <w:tcW w:w="845" w:type="dxa"/>
            <w:tcBorders>
              <w:top w:val="single" w:sz="4" w:space="0" w:color="000000"/>
              <w:left w:val="single" w:sz="4" w:space="0" w:color="000000"/>
              <w:right w:val="single" w:sz="4" w:space="0" w:color="000000"/>
            </w:tcBorders>
            <w:vAlign w:val="center"/>
          </w:tcPr>
          <w:p w14:paraId="2AC7D751" w14:textId="77777777" w:rsidR="00896BE8" w:rsidRPr="008E15B2" w:rsidRDefault="00000000">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机考评分</w:t>
            </w:r>
          </w:p>
        </w:tc>
      </w:tr>
      <w:tr w:rsidR="00BA26F0" w:rsidRPr="008E15B2" w14:paraId="04A46845" w14:textId="77777777" w:rsidTr="00102669">
        <w:trPr>
          <w:trHeight w:val="471"/>
          <w:jc w:val="center"/>
        </w:trPr>
        <w:tc>
          <w:tcPr>
            <w:tcW w:w="1413" w:type="dxa"/>
            <w:gridSpan w:val="2"/>
            <w:tcBorders>
              <w:left w:val="single" w:sz="4" w:space="0" w:color="000000"/>
              <w:right w:val="single" w:sz="4" w:space="0" w:color="000000"/>
            </w:tcBorders>
            <w:vAlign w:val="center"/>
          </w:tcPr>
          <w:p w14:paraId="34F59D68" w14:textId="569D8E76" w:rsidR="00BA26F0" w:rsidRPr="008E15B2" w:rsidRDefault="00BA26F0">
            <w:pPr>
              <w:spacing w:line="360" w:lineRule="auto"/>
              <w:jc w:val="left"/>
              <w:rPr>
                <w:rFonts w:asciiTheme="minorEastAsia" w:eastAsiaTheme="minorEastAsia" w:hAnsiTheme="minorEastAsia" w:cs="仿宋_GB2312" w:hint="eastAsia"/>
                <w:b/>
                <w:bCs/>
                <w:sz w:val="24"/>
              </w:rPr>
            </w:pPr>
            <w:r w:rsidRPr="008E15B2">
              <w:rPr>
                <w:rFonts w:asciiTheme="minorEastAsia" w:eastAsiaTheme="minorEastAsia" w:hAnsiTheme="minorEastAsia" w:cs="仿宋_GB2312" w:hint="eastAsia"/>
                <w:b/>
                <w:bCs/>
                <w:sz w:val="24"/>
              </w:rPr>
              <w:t>展示汇报</w:t>
            </w:r>
          </w:p>
        </w:tc>
        <w:tc>
          <w:tcPr>
            <w:tcW w:w="6395" w:type="dxa"/>
            <w:gridSpan w:val="3"/>
            <w:tcBorders>
              <w:left w:val="single" w:sz="4" w:space="0" w:color="000000"/>
              <w:right w:val="single" w:sz="4" w:space="0" w:color="000000"/>
            </w:tcBorders>
            <w:vAlign w:val="center"/>
          </w:tcPr>
          <w:p w14:paraId="45CC4B4A" w14:textId="408AE92E" w:rsidR="00BA26F0" w:rsidRPr="008E15B2" w:rsidRDefault="00BA26F0" w:rsidP="008E15B2">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准确性与完整性：根据直播营销模块的竞赛内容和竞赛要求进行展示和讲解，阐述精准。</w:t>
            </w:r>
          </w:p>
          <w:p w14:paraId="168B5A85" w14:textId="2C205876" w:rsidR="00BA26F0" w:rsidRPr="008E15B2" w:rsidRDefault="00BA26F0" w:rsidP="008E15B2">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条理逻辑性：汇报内容整体逻辑条理清晰、重点明确、语</w:t>
            </w:r>
            <w:r w:rsidRPr="008E15B2">
              <w:rPr>
                <w:rFonts w:asciiTheme="minorEastAsia" w:eastAsiaTheme="minorEastAsia" w:hAnsiTheme="minorEastAsia" w:cs="仿宋_GB2312" w:hint="eastAsia"/>
                <w:sz w:val="24"/>
              </w:rPr>
              <w:lastRenderedPageBreak/>
              <w:t>言简练，音量适中，富有感染力。</w:t>
            </w:r>
          </w:p>
          <w:p w14:paraId="3D578A95" w14:textId="41ADF76B" w:rsidR="00BA26F0" w:rsidRPr="008E15B2" w:rsidRDefault="00BA26F0" w:rsidP="008E15B2">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深度与价值挖掘：深入透彻分析运营过程中存在的问题，能够结合所学专业知识提出具有可行性和价值性的优化建议，并能够在此基础上提出对未来相关工作的有效启示。</w:t>
            </w:r>
          </w:p>
          <w:p w14:paraId="71A91EBA" w14:textId="49F9AD12" w:rsidR="00BA26F0" w:rsidRPr="008E15B2" w:rsidRDefault="00BA26F0" w:rsidP="008E15B2">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团队合作：至少</w:t>
            </w:r>
            <w:r w:rsidRPr="008E15B2">
              <w:rPr>
                <w:rFonts w:asciiTheme="minorEastAsia" w:eastAsiaTheme="minorEastAsia" w:hAnsiTheme="minorEastAsia" w:cs="仿宋_GB2312"/>
                <w:sz w:val="24"/>
              </w:rPr>
              <w:t>2</w:t>
            </w:r>
            <w:r w:rsidRPr="008E15B2">
              <w:rPr>
                <w:rFonts w:asciiTheme="minorEastAsia" w:eastAsiaTheme="minorEastAsia" w:hAnsiTheme="minorEastAsia" w:cs="仿宋_GB2312" w:hint="eastAsia"/>
                <w:sz w:val="24"/>
              </w:rPr>
              <w:t>名参赛选手完成汇报展示，各部分衔接流畅。</w:t>
            </w:r>
          </w:p>
          <w:p w14:paraId="3A273843" w14:textId="000CB90A" w:rsidR="00BA26F0" w:rsidRPr="008E15B2" w:rsidRDefault="00BA26F0" w:rsidP="008E15B2">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时间把控：严重不足</w:t>
            </w:r>
            <w:r w:rsidRPr="008E15B2">
              <w:rPr>
                <w:rFonts w:asciiTheme="minorEastAsia" w:eastAsiaTheme="minorEastAsia" w:hAnsiTheme="minorEastAsia" w:cs="仿宋_GB2312"/>
                <w:sz w:val="24"/>
              </w:rPr>
              <w:t>10</w:t>
            </w:r>
            <w:r w:rsidRPr="008E15B2">
              <w:rPr>
                <w:rFonts w:asciiTheme="minorEastAsia" w:eastAsiaTheme="minorEastAsia" w:hAnsiTheme="minorEastAsia" w:cs="仿宋_GB2312" w:hint="eastAsia"/>
                <w:sz w:val="24"/>
              </w:rPr>
              <w:t>分钟或超时酌情扣分。</w:t>
            </w:r>
          </w:p>
        </w:tc>
        <w:tc>
          <w:tcPr>
            <w:tcW w:w="886" w:type="dxa"/>
            <w:tcBorders>
              <w:left w:val="single" w:sz="4" w:space="0" w:color="000000"/>
              <w:right w:val="single" w:sz="4" w:space="0" w:color="000000"/>
            </w:tcBorders>
            <w:vAlign w:val="center"/>
          </w:tcPr>
          <w:p w14:paraId="0DA63058" w14:textId="7461B9B8" w:rsidR="00BA26F0" w:rsidRPr="008E15B2" w:rsidRDefault="00BA26F0">
            <w:pPr>
              <w:spacing w:line="360" w:lineRule="auto"/>
              <w:jc w:val="center"/>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lastRenderedPageBreak/>
              <w:t>20分</w:t>
            </w:r>
          </w:p>
        </w:tc>
        <w:tc>
          <w:tcPr>
            <w:tcW w:w="845" w:type="dxa"/>
            <w:tcBorders>
              <w:left w:val="single" w:sz="4" w:space="0" w:color="000000"/>
              <w:right w:val="single" w:sz="4" w:space="0" w:color="000000"/>
            </w:tcBorders>
            <w:vAlign w:val="center"/>
          </w:tcPr>
          <w:p w14:paraId="3B9956D1" w14:textId="0ADC3252" w:rsidR="00BA26F0" w:rsidRPr="008E15B2" w:rsidRDefault="00BA26F0">
            <w:pPr>
              <w:spacing w:line="360" w:lineRule="auto"/>
              <w:jc w:val="left"/>
              <w:rPr>
                <w:rFonts w:asciiTheme="minorEastAsia" w:eastAsiaTheme="minorEastAsia" w:hAnsiTheme="minorEastAsia" w:cs="仿宋_GB2312" w:hint="eastAsia"/>
                <w:sz w:val="24"/>
              </w:rPr>
            </w:pPr>
            <w:r w:rsidRPr="008E15B2">
              <w:rPr>
                <w:rFonts w:asciiTheme="minorEastAsia" w:eastAsiaTheme="minorEastAsia" w:hAnsiTheme="minorEastAsia" w:cs="仿宋_GB2312" w:hint="eastAsia"/>
                <w:sz w:val="24"/>
              </w:rPr>
              <w:t>结果评分</w:t>
            </w:r>
          </w:p>
        </w:tc>
      </w:tr>
    </w:tbl>
    <w:p w14:paraId="38A5E5B2" w14:textId="77777777" w:rsidR="00896BE8" w:rsidRPr="008E15B2" w:rsidRDefault="00000000">
      <w:pPr>
        <w:pStyle w:val="a4"/>
        <w:spacing w:line="360" w:lineRule="auto"/>
        <w:ind w:left="0" w:firstLineChars="200" w:firstLine="560"/>
        <w:rPr>
          <w:rFonts w:asciiTheme="minorEastAsia" w:eastAsiaTheme="minorEastAsia" w:hAnsiTheme="minorEastAsia" w:cs="仿宋_GB2312" w:hint="eastAsia"/>
          <w:kern w:val="2"/>
          <w:sz w:val="28"/>
          <w:szCs w:val="28"/>
        </w:rPr>
      </w:pPr>
      <w:r w:rsidRPr="008E15B2">
        <w:rPr>
          <w:rFonts w:asciiTheme="minorEastAsia" w:eastAsiaTheme="minorEastAsia" w:hAnsiTheme="minorEastAsia" w:cs="仿宋_GB2312" w:hint="eastAsia"/>
          <w:kern w:val="2"/>
          <w:sz w:val="28"/>
          <w:szCs w:val="28"/>
        </w:rPr>
        <w:t>（二）评分方式</w:t>
      </w:r>
    </w:p>
    <w:p w14:paraId="4F699D0E" w14:textId="77777777" w:rsidR="00896BE8" w:rsidRPr="008E15B2" w:rsidRDefault="00000000">
      <w:pPr>
        <w:pStyle w:val="a4"/>
        <w:spacing w:before="0" w:after="0" w:line="360" w:lineRule="auto"/>
        <w:ind w:left="0" w:firstLineChars="200" w:firstLine="560"/>
        <w:rPr>
          <w:rFonts w:asciiTheme="minorEastAsia" w:eastAsiaTheme="minorEastAsia" w:hAnsiTheme="minorEastAsia" w:cs="仿宋_GB2312" w:hint="eastAsia"/>
          <w:kern w:val="2"/>
          <w:sz w:val="28"/>
          <w:szCs w:val="28"/>
        </w:rPr>
      </w:pPr>
      <w:r w:rsidRPr="008E15B2">
        <w:rPr>
          <w:rFonts w:asciiTheme="minorEastAsia" w:eastAsiaTheme="minorEastAsia" w:hAnsiTheme="minorEastAsia" w:cs="仿宋_GB2312" w:hint="eastAsia"/>
          <w:kern w:val="2"/>
          <w:sz w:val="28"/>
          <w:szCs w:val="28"/>
        </w:rPr>
        <w:t>1.裁判员选聘：裁判长1名，裁判聘请数量依据参赛队报名数量确定。</w:t>
      </w:r>
    </w:p>
    <w:p w14:paraId="21BAEF30" w14:textId="77777777" w:rsidR="00896BE8" w:rsidRPr="008E15B2" w:rsidRDefault="00000000">
      <w:pPr>
        <w:pStyle w:val="a4"/>
        <w:spacing w:before="0" w:after="0" w:line="360" w:lineRule="auto"/>
        <w:ind w:left="0" w:firstLineChars="200" w:firstLine="560"/>
        <w:rPr>
          <w:rFonts w:asciiTheme="minorEastAsia" w:eastAsiaTheme="minorEastAsia" w:hAnsiTheme="minorEastAsia" w:cs="仿宋_GB2312" w:hint="eastAsia"/>
          <w:kern w:val="2"/>
          <w:sz w:val="28"/>
          <w:szCs w:val="28"/>
        </w:rPr>
      </w:pPr>
      <w:r w:rsidRPr="008E15B2">
        <w:rPr>
          <w:rFonts w:asciiTheme="minorEastAsia" w:eastAsiaTheme="minorEastAsia" w:hAnsiTheme="minorEastAsia" w:cs="仿宋_GB2312" w:hint="eastAsia"/>
          <w:kern w:val="2"/>
          <w:sz w:val="28"/>
          <w:szCs w:val="28"/>
        </w:rPr>
        <w:t>2.评分方法：分</w:t>
      </w:r>
      <w:bookmarkStart w:id="3" w:name="_Hlk89277323"/>
      <w:r w:rsidRPr="008E15B2">
        <w:rPr>
          <w:rFonts w:asciiTheme="minorEastAsia" w:eastAsiaTheme="minorEastAsia" w:hAnsiTheme="minorEastAsia" w:cs="仿宋_GB2312" w:hint="eastAsia"/>
          <w:kern w:val="2"/>
          <w:sz w:val="28"/>
          <w:szCs w:val="28"/>
        </w:rPr>
        <w:t>为</w:t>
      </w:r>
      <w:bookmarkEnd w:id="3"/>
      <w:r w:rsidRPr="008E15B2">
        <w:rPr>
          <w:rFonts w:asciiTheme="minorEastAsia" w:eastAsiaTheme="minorEastAsia" w:hAnsiTheme="minorEastAsia" w:cs="仿宋_GB2312" w:hint="eastAsia"/>
          <w:kern w:val="2"/>
          <w:sz w:val="28"/>
          <w:szCs w:val="28"/>
        </w:rPr>
        <w:t>机考评分和结果评分。</w:t>
      </w:r>
    </w:p>
    <w:p w14:paraId="1B76DAC2" w14:textId="12A191B4" w:rsidR="00896BE8" w:rsidRPr="008E15B2" w:rsidRDefault="00000000" w:rsidP="008E15B2">
      <w:pPr>
        <w:pStyle w:val="a4"/>
        <w:spacing w:before="0" w:after="0" w:line="360" w:lineRule="auto"/>
        <w:ind w:left="0" w:firstLineChars="200" w:firstLine="560"/>
        <w:jc w:val="both"/>
        <w:rPr>
          <w:rFonts w:asciiTheme="minorEastAsia" w:eastAsiaTheme="minorEastAsia" w:hAnsiTheme="minorEastAsia" w:cs="仿宋_GB2312" w:hint="eastAsia"/>
          <w:kern w:val="2"/>
          <w:sz w:val="28"/>
          <w:szCs w:val="28"/>
        </w:rPr>
      </w:pPr>
      <w:r w:rsidRPr="008E15B2">
        <w:rPr>
          <w:rFonts w:asciiTheme="minorEastAsia" w:eastAsiaTheme="minorEastAsia" w:hAnsiTheme="minorEastAsia" w:cs="仿宋_GB2312" w:hint="eastAsia"/>
          <w:kern w:val="2"/>
          <w:sz w:val="28"/>
          <w:szCs w:val="28"/>
        </w:rPr>
        <w:t>3.成绩产生方法：按100分制计分，由高到低进行排名，如出现总成绩相同的情况，优先</w:t>
      </w:r>
      <w:r w:rsidR="008E15B2" w:rsidRPr="008E15B2">
        <w:rPr>
          <w:rFonts w:asciiTheme="minorEastAsia" w:eastAsiaTheme="minorEastAsia" w:hAnsiTheme="minorEastAsia" w:cs="仿宋_GB2312" w:hint="eastAsia"/>
          <w:kern w:val="2"/>
          <w:sz w:val="28"/>
          <w:szCs w:val="28"/>
        </w:rPr>
        <w:t>比较成绩相同组的直播营销</w:t>
      </w:r>
      <w:r w:rsidRPr="008E15B2">
        <w:rPr>
          <w:rFonts w:asciiTheme="minorEastAsia" w:eastAsiaTheme="minorEastAsia" w:hAnsiTheme="minorEastAsia" w:cs="仿宋_GB2312" w:hint="eastAsia"/>
          <w:kern w:val="2"/>
          <w:sz w:val="28"/>
          <w:szCs w:val="28"/>
        </w:rPr>
        <w:t>成绩，若</w:t>
      </w:r>
      <w:r w:rsidR="008E15B2" w:rsidRPr="008E15B2">
        <w:rPr>
          <w:rFonts w:asciiTheme="minorEastAsia" w:eastAsiaTheme="minorEastAsia" w:hAnsiTheme="minorEastAsia" w:cs="仿宋_GB2312" w:hint="eastAsia"/>
          <w:kern w:val="2"/>
          <w:sz w:val="28"/>
          <w:szCs w:val="28"/>
        </w:rPr>
        <w:t>直播营销</w:t>
      </w:r>
      <w:r w:rsidRPr="008E15B2">
        <w:rPr>
          <w:rFonts w:asciiTheme="minorEastAsia" w:eastAsiaTheme="minorEastAsia" w:hAnsiTheme="minorEastAsia" w:cs="仿宋_GB2312" w:hint="eastAsia"/>
          <w:kern w:val="2"/>
          <w:sz w:val="28"/>
          <w:szCs w:val="28"/>
        </w:rPr>
        <w:t>成绩</w:t>
      </w:r>
      <w:r w:rsidR="008E15B2" w:rsidRPr="008E15B2">
        <w:rPr>
          <w:rFonts w:asciiTheme="minorEastAsia" w:eastAsiaTheme="minorEastAsia" w:hAnsiTheme="minorEastAsia" w:cs="仿宋_GB2312" w:hint="eastAsia"/>
          <w:kern w:val="2"/>
          <w:sz w:val="28"/>
          <w:szCs w:val="28"/>
        </w:rPr>
        <w:t>仍</w:t>
      </w:r>
      <w:r w:rsidRPr="008E15B2">
        <w:rPr>
          <w:rFonts w:asciiTheme="minorEastAsia" w:eastAsiaTheme="minorEastAsia" w:hAnsiTheme="minorEastAsia" w:cs="仿宋_GB2312" w:hint="eastAsia"/>
          <w:kern w:val="2"/>
          <w:sz w:val="28"/>
          <w:szCs w:val="28"/>
        </w:rPr>
        <w:t>相同则</w:t>
      </w:r>
      <w:r w:rsidR="008E15B2" w:rsidRPr="008E15B2">
        <w:rPr>
          <w:rFonts w:asciiTheme="minorEastAsia" w:eastAsiaTheme="minorEastAsia" w:hAnsiTheme="minorEastAsia" w:cs="仿宋_GB2312" w:hint="eastAsia"/>
          <w:kern w:val="2"/>
          <w:sz w:val="28"/>
          <w:szCs w:val="28"/>
        </w:rPr>
        <w:t>比较数字营销推广</w:t>
      </w:r>
      <w:r w:rsidRPr="008E15B2">
        <w:rPr>
          <w:rFonts w:asciiTheme="minorEastAsia" w:eastAsiaTheme="minorEastAsia" w:hAnsiTheme="minorEastAsia" w:cs="仿宋_GB2312" w:hint="eastAsia"/>
          <w:kern w:val="2"/>
          <w:sz w:val="28"/>
          <w:szCs w:val="28"/>
        </w:rPr>
        <w:t>成绩。</w:t>
      </w:r>
    </w:p>
    <w:p w14:paraId="39B3018B" w14:textId="77777777" w:rsidR="00896BE8" w:rsidRPr="008E15B2" w:rsidRDefault="00000000">
      <w:pPr>
        <w:pStyle w:val="a4"/>
        <w:spacing w:before="0" w:after="0" w:line="360" w:lineRule="auto"/>
        <w:ind w:left="0" w:firstLineChars="200" w:firstLine="560"/>
        <w:rPr>
          <w:rFonts w:asciiTheme="minorEastAsia" w:eastAsiaTheme="minorEastAsia" w:hAnsiTheme="minorEastAsia" w:cs="仿宋_GB2312" w:hint="eastAsia"/>
          <w:kern w:val="2"/>
          <w:sz w:val="28"/>
          <w:szCs w:val="28"/>
        </w:rPr>
      </w:pPr>
      <w:r w:rsidRPr="008E15B2">
        <w:rPr>
          <w:rFonts w:asciiTheme="minorEastAsia" w:eastAsiaTheme="minorEastAsia" w:hAnsiTheme="minorEastAsia" w:cs="仿宋_GB2312" w:hint="eastAsia"/>
          <w:kern w:val="2"/>
          <w:sz w:val="28"/>
          <w:szCs w:val="28"/>
        </w:rPr>
        <w:t>4．成绩审核方法：为保障成绩评判的准确性，监督仲裁组将对赛项总成绩排名前30%的所有参赛队的成绩进行复核；对其余成绩进行抽检复核，抽检覆盖率不得低于15%。如发现成绩错误以书面方式及时告知裁判长，由裁判长更正成绩并签字确认。复核、抽检错误率超过5%的，裁判组将对所有成绩进行复核。</w:t>
      </w:r>
    </w:p>
    <w:p w14:paraId="234F0CC3" w14:textId="77777777" w:rsidR="00896BE8" w:rsidRPr="008E15B2" w:rsidRDefault="00000000">
      <w:pPr>
        <w:pStyle w:val="a4"/>
        <w:spacing w:before="0" w:after="0" w:line="360" w:lineRule="auto"/>
        <w:ind w:left="0" w:firstLineChars="200" w:firstLine="560"/>
        <w:rPr>
          <w:rFonts w:asciiTheme="minorEastAsia" w:eastAsiaTheme="minorEastAsia" w:hAnsiTheme="minorEastAsia" w:hint="eastAsia"/>
        </w:rPr>
      </w:pPr>
      <w:r w:rsidRPr="008E15B2">
        <w:rPr>
          <w:rFonts w:asciiTheme="minorEastAsia" w:eastAsiaTheme="minorEastAsia" w:hAnsiTheme="minorEastAsia" w:cs="仿宋_GB2312" w:hint="eastAsia"/>
          <w:kern w:val="2"/>
          <w:sz w:val="28"/>
          <w:szCs w:val="28"/>
        </w:rPr>
        <w:t>5．成绩公布方法：记分员将解密后的各参赛队伍（选手）成绩汇总成比赛成绩，经裁判长、监督仲裁组签字后，公布比赛结果。</w:t>
      </w:r>
    </w:p>
    <w:p w14:paraId="2AA95175"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lastRenderedPageBreak/>
        <w:t>十、奖项设置</w:t>
      </w:r>
    </w:p>
    <w:p w14:paraId="3CA6CD52" w14:textId="77777777" w:rsidR="00896BE8" w:rsidRPr="008E15B2" w:rsidRDefault="00000000">
      <w:pPr>
        <w:pStyle w:val="a4"/>
        <w:spacing w:before="0" w:after="0" w:line="360" w:lineRule="auto"/>
        <w:ind w:left="0" w:firstLineChars="200" w:firstLine="560"/>
        <w:rPr>
          <w:rFonts w:asciiTheme="minorEastAsia" w:eastAsiaTheme="minorEastAsia" w:hAnsiTheme="minorEastAsia" w:cs="仿宋_GB2312" w:hint="eastAsia"/>
          <w:kern w:val="2"/>
          <w:sz w:val="28"/>
          <w:szCs w:val="28"/>
        </w:rPr>
      </w:pPr>
      <w:r w:rsidRPr="008E15B2">
        <w:rPr>
          <w:rFonts w:asciiTheme="minorEastAsia" w:eastAsiaTheme="minorEastAsia" w:hAnsiTheme="minorEastAsia" w:cs="仿宋_GB2312" w:hint="eastAsia"/>
          <w:kern w:val="2"/>
          <w:sz w:val="28"/>
          <w:szCs w:val="28"/>
        </w:rPr>
        <w:t>设团体一、二、三等奖，以赛项实际参赛队总数为基数，一、二、三等奖获奖比例分别为10%、20%、30%（小数点后四舍五入）。</w:t>
      </w:r>
    </w:p>
    <w:p w14:paraId="661F9821" w14:textId="77777777" w:rsidR="00896BE8" w:rsidRPr="008E15B2" w:rsidRDefault="00000000">
      <w:pPr>
        <w:pStyle w:val="2"/>
        <w:rPr>
          <w:rFonts w:asciiTheme="minorEastAsia" w:eastAsiaTheme="minorEastAsia" w:hAnsiTheme="minorEastAsia" w:hint="eastAsia"/>
          <w:b w:val="0"/>
          <w:bCs/>
        </w:rPr>
      </w:pPr>
      <w:r w:rsidRPr="008E15B2">
        <w:rPr>
          <w:rFonts w:asciiTheme="minorEastAsia" w:eastAsiaTheme="minorEastAsia" w:hAnsiTheme="minorEastAsia" w:hint="eastAsia"/>
          <w:b w:val="0"/>
          <w:bCs/>
        </w:rPr>
        <w:t>十一、申诉与仲裁</w:t>
      </w:r>
    </w:p>
    <w:p w14:paraId="651C25EB" w14:textId="77777777" w:rsidR="00896BE8" w:rsidRPr="008E15B2" w:rsidRDefault="00000000">
      <w:pPr>
        <w:spacing w:line="360" w:lineRule="auto"/>
        <w:ind w:rightChars="100" w:right="210" w:firstLineChars="200" w:firstLine="560"/>
        <w:jc w:val="left"/>
        <w:rPr>
          <w:rFonts w:asciiTheme="minorEastAsia" w:eastAsiaTheme="minorEastAsia" w:hAnsiTheme="minorEastAsia" w:cs="仿宋_GB2312" w:hint="eastAsia"/>
          <w:sz w:val="28"/>
          <w:szCs w:val="28"/>
        </w:rPr>
      </w:pPr>
      <w:r w:rsidRPr="008E15B2">
        <w:rPr>
          <w:rFonts w:asciiTheme="minorEastAsia" w:eastAsiaTheme="minorEastAsia" w:hAnsiTheme="minorEastAsia" w:cs="仿宋_GB2312" w:hint="eastAsia"/>
          <w:sz w:val="28"/>
          <w:szCs w:val="28"/>
        </w:rPr>
        <w:t>本赛项在比赛过程中若出现有失公正或有关人员违规等现象，代表队领队可在比赛结束后（选手赛场比赛内容全部完成）1小时之内向仲裁组提出书面申诉。超过时效不予受理。赛项监督仲裁工作组在接到申诉报告后的1小时内组织复议，并及时将复议结果以书面形式告知申诉方。</w:t>
      </w:r>
    </w:p>
    <w:sectPr w:rsidR="00896BE8" w:rsidRPr="008E15B2">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E171F" w14:textId="77777777" w:rsidR="00C354A1" w:rsidRDefault="00C354A1">
      <w:r>
        <w:separator/>
      </w:r>
    </w:p>
  </w:endnote>
  <w:endnote w:type="continuationSeparator" w:id="0">
    <w:p w14:paraId="69D2F596" w14:textId="77777777" w:rsidR="00C354A1" w:rsidRDefault="00C3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embedRegular r:id="rId1" w:subsetted="1" w:fontKey="{5D3797ED-FEE7-49CC-92A3-4BB8B5181F72}"/>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方正小标宋简体">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B779" w14:textId="77777777" w:rsidR="00896BE8" w:rsidRDefault="00000000">
    <w:pPr>
      <w:pStyle w:val="a8"/>
    </w:pPr>
    <w:r>
      <w:rPr>
        <w:rFonts w:hint="eastAsi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EEC9" w14:textId="77777777" w:rsidR="00896BE8" w:rsidRDefault="00000000">
    <w:pPr>
      <w:pStyle w:val="a8"/>
    </w:pPr>
    <w:r>
      <w:rPr>
        <w:noProof/>
      </w:rPr>
      <mc:AlternateContent>
        <mc:Choice Requires="wps">
          <w:drawing>
            <wp:anchor distT="0" distB="0" distL="114300" distR="114300" simplePos="0" relativeHeight="251659264" behindDoc="0" locked="0" layoutInCell="1" allowOverlap="1" wp14:anchorId="2FD26E9E" wp14:editId="36EA6CD4">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DDB27" w14:textId="77777777" w:rsidR="00896BE8" w:rsidRDefault="00000000">
                          <w:pPr>
                            <w:pStyle w:val="a8"/>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FD26E9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A5DDB27" w14:textId="77777777" w:rsidR="00896BE8" w:rsidRDefault="00000000">
                    <w:pPr>
                      <w:pStyle w:val="a8"/>
                    </w:pPr>
                    <w:r>
                      <w:fldChar w:fldCharType="begin"/>
                    </w:r>
                    <w:r>
                      <w:instrText xml:space="preserve"> PAGE  \* MERGEFORMAT </w:instrText>
                    </w:r>
                    <w:r>
                      <w:fldChar w:fldCharType="separate"/>
                    </w:r>
                    <w:r>
                      <w:t>32</w:t>
                    </w:r>
                    <w:r>
                      <w:fldChar w:fldCharType="end"/>
                    </w:r>
                  </w:p>
                </w:txbxContent>
              </v:textbox>
              <w10:wrap anchorx="margin"/>
            </v:shape>
          </w:pict>
        </mc:Fallback>
      </mc:AlternateContent>
    </w:r>
    <w:r>
      <w:rPr>
        <w:rFonts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7B5F3" w14:textId="77777777" w:rsidR="00C354A1" w:rsidRDefault="00C354A1">
      <w:r>
        <w:separator/>
      </w:r>
    </w:p>
  </w:footnote>
  <w:footnote w:type="continuationSeparator" w:id="0">
    <w:p w14:paraId="75D9831A" w14:textId="77777777" w:rsidR="00C354A1" w:rsidRDefault="00C35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03C40"/>
    <w:multiLevelType w:val="multilevel"/>
    <w:tmpl w:val="2D303C40"/>
    <w:lvl w:ilvl="0">
      <w:start w:val="4"/>
      <w:numFmt w:val="bullet"/>
      <w:lvlText w:val="□"/>
      <w:lvlJc w:val="left"/>
      <w:pPr>
        <w:tabs>
          <w:tab w:val="left" w:pos="360"/>
        </w:tabs>
        <w:ind w:left="360" w:hanging="360"/>
      </w:pPr>
      <w:rPr>
        <w:rFonts w:ascii="宋体" w:eastAsia="宋体" w:hAnsi="宋体" w:cs="Times New Roman" w:hint="eastAsia"/>
        <w:b/>
        <w:sz w:val="44"/>
      </w:rPr>
    </w:lvl>
    <w:lvl w:ilvl="1">
      <w:start w:val="1"/>
      <w:numFmt w:val="bullet"/>
      <w:lvlText w:val=""/>
      <w:lvlJc w:val="left"/>
      <w:pPr>
        <w:tabs>
          <w:tab w:val="left" w:pos="840"/>
        </w:tabs>
        <w:ind w:left="840" w:hanging="420"/>
      </w:pPr>
      <w:rPr>
        <w:rFonts w:ascii="Wingdings" w:hAnsi="Wingdings" w:hint="default"/>
      </w:rPr>
    </w:lvl>
    <w:lvl w:ilvl="2">
      <w:start w:val="1"/>
      <w:numFmt w:val="bullet"/>
      <w:pStyle w:val="3"/>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314217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saveSubset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g5MTE1MWUxZjUxNjE4YzA2NDZjMWRkNWVkZTczOWYifQ=="/>
  </w:docVars>
  <w:rsids>
    <w:rsidRoot w:val="622A36E7"/>
    <w:rsid w:val="00074827"/>
    <w:rsid w:val="000A1467"/>
    <w:rsid w:val="00386FEE"/>
    <w:rsid w:val="003E141B"/>
    <w:rsid w:val="0043508A"/>
    <w:rsid w:val="004C57CC"/>
    <w:rsid w:val="004F00B9"/>
    <w:rsid w:val="00550093"/>
    <w:rsid w:val="005950D3"/>
    <w:rsid w:val="00615669"/>
    <w:rsid w:val="00630970"/>
    <w:rsid w:val="006517EC"/>
    <w:rsid w:val="00777F51"/>
    <w:rsid w:val="007C54FC"/>
    <w:rsid w:val="008144C1"/>
    <w:rsid w:val="00873967"/>
    <w:rsid w:val="00896BE8"/>
    <w:rsid w:val="008E15B2"/>
    <w:rsid w:val="008E742A"/>
    <w:rsid w:val="00961434"/>
    <w:rsid w:val="00A279A8"/>
    <w:rsid w:val="00A33C2B"/>
    <w:rsid w:val="00A74A65"/>
    <w:rsid w:val="00B341D1"/>
    <w:rsid w:val="00B63226"/>
    <w:rsid w:val="00BA26F0"/>
    <w:rsid w:val="00C354A1"/>
    <w:rsid w:val="00CF3149"/>
    <w:rsid w:val="00D84E7D"/>
    <w:rsid w:val="00F76FED"/>
    <w:rsid w:val="01233A9E"/>
    <w:rsid w:val="033F5E19"/>
    <w:rsid w:val="0367297F"/>
    <w:rsid w:val="04F642DE"/>
    <w:rsid w:val="055204AE"/>
    <w:rsid w:val="05537D0A"/>
    <w:rsid w:val="05B44CC5"/>
    <w:rsid w:val="06016576"/>
    <w:rsid w:val="07C043E8"/>
    <w:rsid w:val="07D6114F"/>
    <w:rsid w:val="08F655F4"/>
    <w:rsid w:val="0AD67DBA"/>
    <w:rsid w:val="0BA17A99"/>
    <w:rsid w:val="0C0F0EA7"/>
    <w:rsid w:val="0C324B95"/>
    <w:rsid w:val="0C8573BB"/>
    <w:rsid w:val="0D21137C"/>
    <w:rsid w:val="0DA11FD2"/>
    <w:rsid w:val="0E9262B2"/>
    <w:rsid w:val="11300B74"/>
    <w:rsid w:val="11FC3C7B"/>
    <w:rsid w:val="12661A3D"/>
    <w:rsid w:val="1331204B"/>
    <w:rsid w:val="13785584"/>
    <w:rsid w:val="13B8313D"/>
    <w:rsid w:val="14470291"/>
    <w:rsid w:val="14737768"/>
    <w:rsid w:val="15135779"/>
    <w:rsid w:val="162B1A4C"/>
    <w:rsid w:val="17321EED"/>
    <w:rsid w:val="181B5077"/>
    <w:rsid w:val="185A5F29"/>
    <w:rsid w:val="194F4FD8"/>
    <w:rsid w:val="19F41BE9"/>
    <w:rsid w:val="1A07140F"/>
    <w:rsid w:val="1B3A769E"/>
    <w:rsid w:val="1CC32612"/>
    <w:rsid w:val="1EFF4C2E"/>
    <w:rsid w:val="1F370577"/>
    <w:rsid w:val="1F8D70FD"/>
    <w:rsid w:val="202D5948"/>
    <w:rsid w:val="211437CE"/>
    <w:rsid w:val="237D4370"/>
    <w:rsid w:val="23B343B6"/>
    <w:rsid w:val="24212BF2"/>
    <w:rsid w:val="244A1145"/>
    <w:rsid w:val="25140E84"/>
    <w:rsid w:val="254479BB"/>
    <w:rsid w:val="255303DE"/>
    <w:rsid w:val="28B906C0"/>
    <w:rsid w:val="29F82489"/>
    <w:rsid w:val="2A961358"/>
    <w:rsid w:val="2ACA0963"/>
    <w:rsid w:val="2B487ADA"/>
    <w:rsid w:val="2B8C79C6"/>
    <w:rsid w:val="2BA25857"/>
    <w:rsid w:val="2C42277B"/>
    <w:rsid w:val="2C4B7881"/>
    <w:rsid w:val="2C8132A3"/>
    <w:rsid w:val="2D053ED4"/>
    <w:rsid w:val="2D8B4130"/>
    <w:rsid w:val="2DCE7B02"/>
    <w:rsid w:val="2DD83397"/>
    <w:rsid w:val="2E56250D"/>
    <w:rsid w:val="2F7104E2"/>
    <w:rsid w:val="301937F3"/>
    <w:rsid w:val="31864EB8"/>
    <w:rsid w:val="318C274E"/>
    <w:rsid w:val="31A87524"/>
    <w:rsid w:val="35D204D1"/>
    <w:rsid w:val="35E90D57"/>
    <w:rsid w:val="366949C8"/>
    <w:rsid w:val="36CC15BF"/>
    <w:rsid w:val="38044D88"/>
    <w:rsid w:val="38673C95"/>
    <w:rsid w:val="397228F1"/>
    <w:rsid w:val="397B107A"/>
    <w:rsid w:val="39900FC9"/>
    <w:rsid w:val="3A121F97"/>
    <w:rsid w:val="3BD66A3C"/>
    <w:rsid w:val="3C577B7C"/>
    <w:rsid w:val="3E9B4698"/>
    <w:rsid w:val="3F5900B0"/>
    <w:rsid w:val="413D3F4E"/>
    <w:rsid w:val="43BC57F0"/>
    <w:rsid w:val="48164D90"/>
    <w:rsid w:val="497F0713"/>
    <w:rsid w:val="4B904E59"/>
    <w:rsid w:val="4BCD6719"/>
    <w:rsid w:val="4E2D2E33"/>
    <w:rsid w:val="4E850579"/>
    <w:rsid w:val="4F8853F0"/>
    <w:rsid w:val="4FF83023"/>
    <w:rsid w:val="51450494"/>
    <w:rsid w:val="52BF009D"/>
    <w:rsid w:val="540226B1"/>
    <w:rsid w:val="54A33370"/>
    <w:rsid w:val="54BA187B"/>
    <w:rsid w:val="55103BD6"/>
    <w:rsid w:val="556C4241"/>
    <w:rsid w:val="563B3C13"/>
    <w:rsid w:val="56F40F4D"/>
    <w:rsid w:val="57063837"/>
    <w:rsid w:val="57272B15"/>
    <w:rsid w:val="5886386C"/>
    <w:rsid w:val="58D520FD"/>
    <w:rsid w:val="5932687E"/>
    <w:rsid w:val="593B649F"/>
    <w:rsid w:val="5A3D61AC"/>
    <w:rsid w:val="5A986326"/>
    <w:rsid w:val="5AA31307"/>
    <w:rsid w:val="5B084A0C"/>
    <w:rsid w:val="5BCA3A6F"/>
    <w:rsid w:val="5C090A3C"/>
    <w:rsid w:val="5CAA50FB"/>
    <w:rsid w:val="5DF72B16"/>
    <w:rsid w:val="5E6108B9"/>
    <w:rsid w:val="5E987E55"/>
    <w:rsid w:val="5FBD2D5C"/>
    <w:rsid w:val="5FF4555F"/>
    <w:rsid w:val="600E4817"/>
    <w:rsid w:val="60AF592A"/>
    <w:rsid w:val="61493864"/>
    <w:rsid w:val="622A36E7"/>
    <w:rsid w:val="650E0E71"/>
    <w:rsid w:val="65B05E62"/>
    <w:rsid w:val="67094048"/>
    <w:rsid w:val="678216A2"/>
    <w:rsid w:val="681430FA"/>
    <w:rsid w:val="69FE1E6B"/>
    <w:rsid w:val="6A385281"/>
    <w:rsid w:val="6B8478B1"/>
    <w:rsid w:val="6C011EDD"/>
    <w:rsid w:val="6C4537CF"/>
    <w:rsid w:val="6D5E04BB"/>
    <w:rsid w:val="6EDF73DA"/>
    <w:rsid w:val="70D127C9"/>
    <w:rsid w:val="71061D1D"/>
    <w:rsid w:val="71632544"/>
    <w:rsid w:val="71B40FF2"/>
    <w:rsid w:val="71BC7EA6"/>
    <w:rsid w:val="726061A0"/>
    <w:rsid w:val="72D761FB"/>
    <w:rsid w:val="742A10F7"/>
    <w:rsid w:val="754879CE"/>
    <w:rsid w:val="76593F16"/>
    <w:rsid w:val="765E353C"/>
    <w:rsid w:val="78B611AB"/>
    <w:rsid w:val="7A5325C6"/>
    <w:rsid w:val="7A7757EF"/>
    <w:rsid w:val="7A950625"/>
    <w:rsid w:val="7CCD2F68"/>
    <w:rsid w:val="7CE56503"/>
    <w:rsid w:val="7D625DA6"/>
    <w:rsid w:val="7F101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6575F8"/>
  <w15:docId w15:val="{77008929-963B-4F1D-BF65-07F1FF8AA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Body Text Indent" w:uiPriority="99" w:unhideWhenUsed="1" w:qFormat="1"/>
    <w:lsdException w:name="Subtitle" w:qFormat="1"/>
    <w:lsdException w:name="Body Text First Indent 2" w:uiPriority="99" w:unhideWhenUsed="1" w:qFormat="1"/>
    <w:lsdException w:name="Body Text Indent 2"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Calibri" w:hAnsi="Calibri"/>
      <w:kern w:val="2"/>
      <w:sz w:val="21"/>
      <w:szCs w:val="24"/>
    </w:rPr>
  </w:style>
  <w:style w:type="paragraph" w:styleId="2">
    <w:name w:val="heading 2"/>
    <w:basedOn w:val="a"/>
    <w:next w:val="a"/>
    <w:link w:val="20"/>
    <w:autoRedefine/>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autoRedefine/>
    <w:qFormat/>
    <w:pPr>
      <w:widowControl/>
      <w:numPr>
        <w:ilvl w:val="2"/>
        <w:numId w:val="1"/>
      </w:numPr>
      <w:tabs>
        <w:tab w:val="left" w:pos="360"/>
      </w:tabs>
      <w:spacing w:after="80" w:line="256" w:lineRule="auto"/>
      <w:outlineLvl w:val="2"/>
    </w:pPr>
    <w:rPr>
      <w:rFonts w:ascii="微软雅黑" w:eastAsia="微软雅黑" w:hAnsi="微软雅黑" w:cs="微软雅黑"/>
      <w:b/>
      <w:color w:val="003764"/>
      <w:kern w:val="0"/>
      <w:sz w:val="22"/>
      <w:lang w:val="en-GB"/>
    </w:rPr>
  </w:style>
  <w:style w:type="paragraph" w:styleId="4">
    <w:name w:val="heading 4"/>
    <w:basedOn w:val="a"/>
    <w:next w:val="a"/>
    <w:autoRedefine/>
    <w:unhideWhenUsed/>
    <w:qFormat/>
    <w:pPr>
      <w:keepNext/>
      <w:keepLines/>
      <w:spacing w:before="28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rPr>
      <w:rFonts w:ascii="Times New Roman" w:eastAsiaTheme="minorEastAsia" w:hAnsi="Times New Roman" w:cstheme="minorBidi"/>
    </w:rPr>
  </w:style>
  <w:style w:type="paragraph" w:styleId="a4">
    <w:name w:val="Body Text"/>
    <w:basedOn w:val="a"/>
    <w:next w:val="a"/>
    <w:autoRedefine/>
    <w:uiPriority w:val="99"/>
    <w:qFormat/>
    <w:pPr>
      <w:widowControl/>
      <w:overflowPunct w:val="0"/>
      <w:autoSpaceDE w:val="0"/>
      <w:autoSpaceDN w:val="0"/>
      <w:adjustRightInd w:val="0"/>
      <w:spacing w:before="120" w:after="120"/>
      <w:ind w:left="2552"/>
      <w:jc w:val="left"/>
      <w:textAlignment w:val="baseline"/>
    </w:pPr>
    <w:rPr>
      <w:rFonts w:ascii="Book Antiqua" w:hAnsi="Book Antiqua"/>
      <w:kern w:val="0"/>
      <w:szCs w:val="20"/>
    </w:rPr>
  </w:style>
  <w:style w:type="paragraph" w:styleId="a5">
    <w:name w:val="Body Text Indent"/>
    <w:basedOn w:val="a"/>
    <w:autoRedefine/>
    <w:uiPriority w:val="99"/>
    <w:unhideWhenUsed/>
    <w:qFormat/>
    <w:pPr>
      <w:spacing w:after="120"/>
      <w:ind w:leftChars="200" w:left="420"/>
    </w:pPr>
  </w:style>
  <w:style w:type="paragraph" w:styleId="21">
    <w:name w:val="Body Text Indent 2"/>
    <w:basedOn w:val="a"/>
    <w:autoRedefine/>
    <w:uiPriority w:val="99"/>
    <w:qFormat/>
    <w:pPr>
      <w:spacing w:after="120" w:line="480" w:lineRule="auto"/>
      <w:ind w:leftChars="200" w:left="420"/>
    </w:pPr>
  </w:style>
  <w:style w:type="paragraph" w:styleId="a6">
    <w:name w:val="Balloon Text"/>
    <w:basedOn w:val="a"/>
    <w:link w:val="a7"/>
    <w:qFormat/>
    <w:rPr>
      <w:sz w:val="18"/>
      <w:szCs w:val="18"/>
    </w:rPr>
  </w:style>
  <w:style w:type="paragraph" w:styleId="a8">
    <w:name w:val="footer"/>
    <w:basedOn w:val="a"/>
    <w:autoRedefine/>
    <w:qFormat/>
    <w:pPr>
      <w:tabs>
        <w:tab w:val="center" w:pos="4153"/>
        <w:tab w:val="right" w:pos="8306"/>
      </w:tabs>
      <w:snapToGrid w:val="0"/>
      <w:jc w:val="left"/>
    </w:pPr>
    <w:rPr>
      <w:sz w:val="18"/>
    </w:rPr>
  </w:style>
  <w:style w:type="paragraph" w:styleId="a9">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2">
    <w:name w:val="Body Text First Indent 2"/>
    <w:basedOn w:val="a5"/>
    <w:autoRedefine/>
    <w:uiPriority w:val="99"/>
    <w:unhideWhenUsed/>
    <w:qFormat/>
    <w:pPr>
      <w:ind w:firstLineChars="200" w:firstLine="420"/>
    </w:pPr>
  </w:style>
  <w:style w:type="table" w:styleId="aa">
    <w:name w:val="Table Grid"/>
    <w:basedOn w:val="a1"/>
    <w:autoRedefine/>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标题 2 字符"/>
    <w:link w:val="2"/>
    <w:autoRedefine/>
    <w:qFormat/>
    <w:rPr>
      <w:rFonts w:ascii="Arial" w:eastAsia="黑体" w:hAnsi="Arial"/>
      <w:b/>
      <w:sz w:val="32"/>
    </w:rPr>
  </w:style>
  <w:style w:type="character" w:customStyle="1" w:styleId="Editable">
    <w:name w:val="Editable"/>
    <w:basedOn w:val="a0"/>
    <w:autoRedefine/>
    <w:qFormat/>
    <w:rPr>
      <w:rFonts w:ascii="Times New Roman" w:hAnsi="Times New Roman" w:cs="Times New Roman" w:hint="default"/>
      <w:color w:val="62B5E5"/>
    </w:rPr>
  </w:style>
  <w:style w:type="character" w:customStyle="1" w:styleId="a7">
    <w:name w:val="批注框文本 字符"/>
    <w:basedOn w:val="a0"/>
    <w:link w:val="a6"/>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5341</Words>
  <Characters>5503</Characters>
  <Application>Microsoft Office Word</Application>
  <DocSecurity>0</DocSecurity>
  <Lines>275</Lines>
  <Paragraphs>204</Paragraphs>
  <ScaleCrop>false</ScaleCrop>
  <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Remain</dc:creator>
  <cp:lastModifiedBy>连明 赵</cp:lastModifiedBy>
  <cp:revision>4</cp:revision>
  <cp:lastPrinted>2024-04-01T08:02:00Z</cp:lastPrinted>
  <dcterms:created xsi:type="dcterms:W3CDTF">2025-12-18T04:58:00Z</dcterms:created>
  <dcterms:modified xsi:type="dcterms:W3CDTF">2025-12-18T05:45:00Z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FD9AA2175C7640D2B72DFF1A4280B062_13</vt:lpwstr>
  </property>
</Properties>
</file>