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9BADC">
      <w:pPr>
        <w:spacing w:before="39" w:line="220" w:lineRule="auto"/>
        <w:ind w:left="1518"/>
        <w:rPr>
          <w:rFonts w:ascii="宋体" w:hAnsi="宋体" w:eastAsia="宋体" w:cs="宋体"/>
          <w:sz w:val="40"/>
          <w:szCs w:val="40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40"/>
          <w:szCs w:val="40"/>
        </w:rPr>
        <w:t>202</w:t>
      </w:r>
      <w:r>
        <w:rPr>
          <w:rFonts w:hint="eastAsia" w:ascii="Times New Roman" w:hAnsi="Times New Roman" w:cs="Times New Roman"/>
          <w:b/>
          <w:bCs/>
          <w:spacing w:val="1"/>
          <w:sz w:val="40"/>
          <w:szCs w:val="40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1"/>
          <w:sz w:val="40"/>
          <w:szCs w:val="40"/>
        </w:rPr>
        <w:t xml:space="preserve"> </w:t>
      </w:r>
      <w:r>
        <w:rPr>
          <w:rFonts w:ascii="宋体" w:hAnsi="宋体" w:eastAsia="宋体" w:cs="宋体"/>
          <w:spacing w:val="1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hint="eastAsia" w:ascii="宋体" w:hAnsi="宋体" w:cs="宋体"/>
          <w:sz w:val="40"/>
          <w:szCs w:val="40"/>
          <w:lang w:val="en-US" w:eastAsia="zh-CN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河北省</w:t>
      </w:r>
      <w:r>
        <w:rPr>
          <w:rFonts w:ascii="宋体" w:hAnsi="宋体" w:eastAsia="宋体" w:cs="宋体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职业院校技能大赛</w:t>
      </w:r>
    </w:p>
    <w:p w14:paraId="3BEE814D">
      <w:pPr>
        <w:spacing w:before="43" w:line="239" w:lineRule="auto"/>
        <w:ind w:left="2181" w:right="758" w:hanging="140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高职组</w:t>
      </w:r>
      <w:r>
        <w:rPr>
          <w:rFonts w:ascii="Times New Roman" w:hAnsi="Times New Roman" w:eastAsia="Times New Roman" w:cs="Times New Roman"/>
          <w:b/>
          <w:bCs/>
          <w:spacing w:val="-1"/>
          <w:sz w:val="40"/>
          <w:szCs w:val="40"/>
        </w:rPr>
        <w:t>“</w:t>
      </w:r>
      <w:r>
        <w:rPr>
          <w:rFonts w:ascii="宋体" w:hAnsi="宋体" w:eastAsia="宋体" w:cs="宋体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机器人系统集成应用技术</w:t>
      </w:r>
      <w:r>
        <w:rPr>
          <w:rFonts w:ascii="Times New Roman" w:hAnsi="Times New Roman" w:eastAsia="Times New Roman" w:cs="Times New Roman"/>
          <w:b/>
          <w:bCs/>
          <w:sz w:val="40"/>
          <w:szCs w:val="40"/>
        </w:rPr>
        <w:t>”</w:t>
      </w:r>
      <w:r>
        <w:rPr>
          <w:rFonts w:ascii="宋体" w:hAnsi="宋体" w:eastAsia="宋体" w:cs="宋体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赛项</w:t>
      </w:r>
      <w:r>
        <w:rPr>
          <w:rFonts w:ascii="宋体" w:hAnsi="宋体" w:eastAsia="宋体" w:cs="宋体"/>
          <w:sz w:val="40"/>
          <w:szCs w:val="40"/>
        </w:rPr>
        <w:t xml:space="preserve"> </w:t>
      </w:r>
      <w:r>
        <w:rPr>
          <w:rFonts w:ascii="宋体" w:hAnsi="宋体" w:eastAsia="宋体" w:cs="宋体"/>
          <w:spacing w:val="-1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竞赛任务书</w:t>
      </w:r>
      <w:r>
        <w:rPr>
          <w:rFonts w:ascii="宋体" w:hAnsi="宋体" w:eastAsia="宋体" w:cs="宋体"/>
          <w:spacing w:val="-1"/>
          <w:sz w:val="40"/>
          <w:szCs w:val="40"/>
        </w:rPr>
        <w:t xml:space="preserve"> </w:t>
      </w:r>
      <w:bookmarkStart w:id="0" w:name="_GoBack"/>
      <w:bookmarkEnd w:id="0"/>
      <w:r>
        <w:rPr>
          <w:rFonts w:ascii="宋体" w:hAnsi="宋体" w:eastAsia="宋体" w:cs="宋体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hint="eastAsia" w:ascii="宋体" w:hAnsi="宋体" w:cs="宋体"/>
          <w:sz w:val="40"/>
          <w:szCs w:val="40"/>
          <w:lang w:val="en-US" w:eastAsia="zh-CN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学生</w:t>
      </w:r>
      <w:r>
        <w:rPr>
          <w:rFonts w:ascii="宋体" w:hAnsi="宋体" w:eastAsia="宋体" w:cs="宋体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组)</w:t>
      </w:r>
    </w:p>
    <w:p w14:paraId="08884A5C">
      <w:pPr>
        <w:spacing w:before="1" w:line="219" w:lineRule="auto"/>
        <w:ind w:left="3781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7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样</w:t>
      </w:r>
      <w:r>
        <w:rPr>
          <w:rFonts w:ascii="宋体" w:hAnsi="宋体" w:eastAsia="宋体" w:cs="宋体"/>
          <w:spacing w:val="-6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题</w:t>
      </w:r>
    </w:p>
    <w:p w14:paraId="51A33A72">
      <w:pPr>
        <w:spacing w:before="34" w:line="226" w:lineRule="auto"/>
        <w:ind w:left="44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选</w:t>
      </w:r>
      <w:r>
        <w:rPr>
          <w:rFonts w:ascii="黑体" w:hAnsi="黑体" w:eastAsia="黑体" w:cs="黑体"/>
          <w:spacing w:val="4"/>
          <w:sz w:val="31"/>
          <w:szCs w:val="31"/>
        </w:rPr>
        <w:t>手须知：</w:t>
      </w:r>
    </w:p>
    <w:p w14:paraId="02705372">
      <w:pPr>
        <w:spacing w:line="261" w:lineRule="auto"/>
        <w:rPr>
          <w:rFonts w:ascii="Arial"/>
          <w:sz w:val="21"/>
        </w:rPr>
      </w:pPr>
    </w:p>
    <w:p w14:paraId="2351BCC4">
      <w:pPr>
        <w:spacing w:before="91" w:line="360" w:lineRule="auto"/>
        <w:ind w:left="21" w:right="14" w:firstLine="584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1.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本任务书共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</w:t>
      </w:r>
      <w:r>
        <w:rPr>
          <w:rFonts w:hint="eastAsia" w:ascii="Times New Roman" w:hAnsi="Times New Roman" w:cs="Times New Roman"/>
          <w:spacing w:val="1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页，如出现</w:t>
      </w:r>
      <w:r>
        <w:rPr>
          <w:rFonts w:ascii="仿宋" w:hAnsi="仿宋" w:eastAsia="仿宋" w:cs="仿宋"/>
          <w:sz w:val="28"/>
          <w:szCs w:val="28"/>
        </w:rPr>
        <w:t xml:space="preserve">任务书缺页、字迹不清等问题，请 </w:t>
      </w:r>
      <w:r>
        <w:rPr>
          <w:rFonts w:ascii="仿宋" w:hAnsi="仿宋" w:eastAsia="仿宋" w:cs="仿宋"/>
          <w:spacing w:val="-1"/>
          <w:sz w:val="28"/>
          <w:szCs w:val="28"/>
        </w:rPr>
        <w:t>及时向裁判示</w:t>
      </w:r>
      <w:r>
        <w:rPr>
          <w:rFonts w:ascii="仿宋" w:hAnsi="仿宋" w:eastAsia="仿宋" w:cs="仿宋"/>
          <w:sz w:val="28"/>
          <w:szCs w:val="28"/>
        </w:rPr>
        <w:t>意，并进行任务书的更换。</w:t>
      </w:r>
    </w:p>
    <w:p w14:paraId="5C6E9BE4">
      <w:pPr>
        <w:spacing w:before="2" w:line="214" w:lineRule="auto"/>
        <w:ind w:left="578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.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参赛队应在 </w:t>
      </w:r>
      <w:r>
        <w:rPr>
          <w:rFonts w:hint="eastAsia" w:ascii="Times New Roman" w:hAnsi="Times New Roman" w:cs="Times New Roman"/>
          <w:spacing w:val="-3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小时内完成本任务书规定内容。</w:t>
      </w:r>
    </w:p>
    <w:p w14:paraId="49B907AE">
      <w:pPr>
        <w:spacing w:before="164" w:line="365" w:lineRule="auto"/>
        <w:ind w:left="19" w:right="12" w:firstLine="565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3.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竞赛工位提供 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台计算机，参考资</w:t>
      </w:r>
      <w:r>
        <w:rPr>
          <w:rFonts w:ascii="仿宋" w:hAnsi="仿宋" w:eastAsia="仿宋" w:cs="仿宋"/>
          <w:spacing w:val="-1"/>
          <w:sz w:val="28"/>
          <w:szCs w:val="28"/>
        </w:rPr>
        <w:t>料存储在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“D:\GZ015\</w:t>
      </w:r>
      <w:r>
        <w:rPr>
          <w:rFonts w:ascii="仿宋" w:hAnsi="仿宋" w:eastAsia="仿宋" w:cs="仿宋"/>
          <w:spacing w:val="-1"/>
          <w:sz w:val="28"/>
          <w:szCs w:val="28"/>
        </w:rPr>
        <w:t>参考资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料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  <w:r>
        <w:rPr>
          <w:rFonts w:ascii="仿宋" w:hAnsi="仿宋" w:eastAsia="仿宋" w:cs="仿宋"/>
          <w:spacing w:val="2"/>
          <w:sz w:val="28"/>
          <w:szCs w:val="28"/>
        </w:rPr>
        <w:t>文件夹中。选手在竞赛过程中利用计算机创建的程序文件必须存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储到</w:t>
      </w:r>
      <w:r>
        <w:rPr>
          <w:rFonts w:ascii="Times New Roman" w:hAnsi="Times New Roman" w:eastAsia="Times New Roman" w:cs="Times New Roman"/>
          <w:spacing w:val="6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z w:val="28"/>
          <w:szCs w:val="28"/>
        </w:rPr>
        <w:t>D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:\</w:t>
      </w:r>
      <w:r>
        <w:rPr>
          <w:rFonts w:ascii="Times New Roman" w:hAnsi="Times New Roman" w:eastAsia="Times New Roman" w:cs="Times New Roman"/>
          <w:sz w:val="28"/>
          <w:szCs w:val="28"/>
        </w:rPr>
        <w:t>GZ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015\</w:t>
      </w:r>
      <w:r>
        <w:rPr>
          <w:rFonts w:ascii="仿宋" w:hAnsi="仿宋" w:eastAsia="仿宋" w:cs="仿宋"/>
          <w:spacing w:val="3"/>
          <w:sz w:val="28"/>
          <w:szCs w:val="28"/>
        </w:rPr>
        <w:t>技能竞赛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”</w:t>
      </w:r>
      <w:r>
        <w:rPr>
          <w:rFonts w:ascii="仿宋" w:hAnsi="仿宋" w:eastAsia="仿宋" w:cs="仿宋"/>
          <w:spacing w:val="3"/>
          <w:sz w:val="28"/>
          <w:szCs w:val="28"/>
        </w:rPr>
        <w:t>文件夹中，未存储到指定位置的程序文件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不作</w:t>
      </w:r>
      <w:r>
        <w:rPr>
          <w:rFonts w:ascii="仿宋" w:hAnsi="仿宋" w:eastAsia="仿宋" w:cs="仿宋"/>
          <w:spacing w:val="-8"/>
          <w:sz w:val="28"/>
          <w:szCs w:val="28"/>
        </w:rPr>
        <w:t>为</w:t>
      </w:r>
      <w:r>
        <w:rPr>
          <w:rFonts w:ascii="仿宋" w:hAnsi="仿宋" w:eastAsia="仿宋" w:cs="仿宋"/>
          <w:spacing w:val="-5"/>
          <w:sz w:val="28"/>
          <w:szCs w:val="28"/>
        </w:rPr>
        <w:t xml:space="preserve">竞赛成果予以评分。请及时对程序文件存储，建议每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10- 15 </w:t>
      </w:r>
      <w:r>
        <w:rPr>
          <w:rFonts w:ascii="仿宋" w:hAnsi="仿宋" w:eastAsia="仿宋" w:cs="仿宋"/>
          <w:spacing w:val="-5"/>
          <w:sz w:val="28"/>
          <w:szCs w:val="28"/>
        </w:rPr>
        <w:t>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钟</w:t>
      </w:r>
      <w:r>
        <w:rPr>
          <w:rFonts w:ascii="仿宋" w:hAnsi="仿宋" w:eastAsia="仿宋" w:cs="仿宋"/>
          <w:spacing w:val="-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 xml:space="preserve">1 </w:t>
      </w:r>
      <w:r>
        <w:rPr>
          <w:rFonts w:ascii="仿宋" w:hAnsi="仿宋" w:eastAsia="仿宋" w:cs="仿宋"/>
          <w:spacing w:val="-12"/>
          <w:sz w:val="28"/>
          <w:szCs w:val="28"/>
        </w:rPr>
        <w:t>次。</w:t>
      </w:r>
    </w:p>
    <w:p w14:paraId="13337320">
      <w:pPr>
        <w:spacing w:before="9" w:line="359" w:lineRule="auto"/>
        <w:ind w:left="30" w:right="12" w:firstLine="547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4.</w:t>
      </w:r>
      <w:r>
        <w:rPr>
          <w:rFonts w:ascii="仿宋" w:hAnsi="仿宋" w:eastAsia="仿宋" w:cs="仿宋"/>
          <w:spacing w:val="-1"/>
          <w:sz w:val="28"/>
          <w:szCs w:val="28"/>
        </w:rPr>
        <w:t>任务书中只允许填写竞赛相关信息，不得出现学</w:t>
      </w:r>
      <w:r>
        <w:rPr>
          <w:rFonts w:ascii="仿宋" w:hAnsi="仿宋" w:eastAsia="仿宋" w:cs="仿宋"/>
          <w:sz w:val="28"/>
          <w:szCs w:val="28"/>
        </w:rPr>
        <w:t xml:space="preserve">校、姓名等与 </w:t>
      </w:r>
      <w:r>
        <w:rPr>
          <w:rFonts w:ascii="仿宋" w:hAnsi="仿宋" w:eastAsia="仿宋" w:cs="仿宋"/>
          <w:spacing w:val="-1"/>
          <w:sz w:val="28"/>
          <w:szCs w:val="28"/>
        </w:rPr>
        <w:t>身份有关的信息或与竞赛过程无关的</w:t>
      </w:r>
      <w:r>
        <w:rPr>
          <w:rFonts w:ascii="仿宋" w:hAnsi="仿宋" w:eastAsia="仿宋" w:cs="仿宋"/>
          <w:sz w:val="28"/>
          <w:szCs w:val="28"/>
        </w:rPr>
        <w:t>内容，否则成绩无效。</w:t>
      </w:r>
    </w:p>
    <w:p w14:paraId="0C51FEB2">
      <w:pPr>
        <w:spacing w:before="1" w:line="359" w:lineRule="auto"/>
        <w:ind w:left="66" w:right="12" w:firstLine="519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5. </w:t>
      </w:r>
      <w:r>
        <w:rPr>
          <w:rFonts w:ascii="仿宋" w:hAnsi="仿宋" w:eastAsia="仿宋" w:cs="仿宋"/>
          <w:spacing w:val="-6"/>
          <w:sz w:val="28"/>
          <w:szCs w:val="28"/>
        </w:rPr>
        <w:t>由</w:t>
      </w:r>
      <w:r>
        <w:rPr>
          <w:rFonts w:ascii="仿宋" w:hAnsi="仿宋" w:eastAsia="仿宋" w:cs="仿宋"/>
          <w:spacing w:val="-3"/>
          <w:sz w:val="28"/>
          <w:szCs w:val="28"/>
        </w:rPr>
        <w:t>于参赛选手人为原因导致竞赛设备损坏，以致无法正常继续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比赛，</w:t>
      </w:r>
      <w:r>
        <w:rPr>
          <w:rFonts w:ascii="仿宋" w:hAnsi="仿宋" w:eastAsia="仿宋" w:cs="仿宋"/>
          <w:spacing w:val="-4"/>
          <w:sz w:val="28"/>
          <w:szCs w:val="28"/>
        </w:rPr>
        <w:t>将</w:t>
      </w:r>
      <w:r>
        <w:rPr>
          <w:rFonts w:ascii="仿宋" w:hAnsi="仿宋" w:eastAsia="仿宋" w:cs="仿宋"/>
          <w:spacing w:val="-3"/>
          <w:sz w:val="28"/>
          <w:szCs w:val="28"/>
        </w:rPr>
        <w:t>取消参赛队竞赛资格。</w:t>
      </w:r>
    </w:p>
    <w:p w14:paraId="400B257E">
      <w:pPr>
        <w:spacing w:before="1" w:line="359" w:lineRule="auto"/>
        <w:ind w:left="19" w:right="14" w:firstLine="565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6.</w:t>
      </w:r>
      <w:r>
        <w:rPr>
          <w:rFonts w:ascii="仿宋" w:hAnsi="仿宋" w:eastAsia="仿宋" w:cs="仿宋"/>
          <w:spacing w:val="-2"/>
          <w:sz w:val="28"/>
          <w:szCs w:val="28"/>
        </w:rPr>
        <w:t>选手</w:t>
      </w:r>
      <w:r>
        <w:rPr>
          <w:rFonts w:ascii="仿宋" w:hAnsi="仿宋" w:eastAsia="仿宋" w:cs="仿宋"/>
          <w:spacing w:val="-1"/>
          <w:sz w:val="28"/>
          <w:szCs w:val="28"/>
        </w:rPr>
        <w:t>在比赛期间任何时间，均不得损毁、丢弃或赛后带离与比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赛相</w:t>
      </w:r>
      <w:r>
        <w:rPr>
          <w:rFonts w:ascii="仿宋" w:hAnsi="仿宋" w:eastAsia="仿宋" w:cs="仿宋"/>
          <w:spacing w:val="-4"/>
          <w:sz w:val="28"/>
          <w:szCs w:val="28"/>
        </w:rPr>
        <w:t>关</w:t>
      </w:r>
      <w:r>
        <w:rPr>
          <w:rFonts w:ascii="仿宋" w:hAnsi="仿宋" w:eastAsia="仿宋" w:cs="仿宋"/>
          <w:spacing w:val="-3"/>
          <w:sz w:val="28"/>
          <w:szCs w:val="28"/>
        </w:rPr>
        <w:t>的材料、工具、图纸、程序、文件等相关资料，否则取消选手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</w:rPr>
        <w:t>比</w:t>
      </w:r>
      <w:r>
        <w:rPr>
          <w:rFonts w:ascii="仿宋" w:hAnsi="仿宋" w:eastAsia="仿宋" w:cs="仿宋"/>
          <w:spacing w:val="-10"/>
          <w:sz w:val="28"/>
          <w:szCs w:val="28"/>
        </w:rPr>
        <w:t>赛</w:t>
      </w:r>
      <w:r>
        <w:rPr>
          <w:rFonts w:ascii="仿宋" w:hAnsi="仿宋" w:eastAsia="仿宋" w:cs="仿宋"/>
          <w:spacing w:val="-9"/>
          <w:sz w:val="28"/>
          <w:szCs w:val="28"/>
        </w:rPr>
        <w:t>资格， 比赛成绩以零分计。</w:t>
      </w:r>
    </w:p>
    <w:p w14:paraId="2BB6A82C">
      <w:pPr>
        <w:spacing w:before="2" w:line="367" w:lineRule="auto"/>
        <w:ind w:left="33" w:right="12" w:firstLine="549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7.</w:t>
      </w:r>
      <w:r>
        <w:rPr>
          <w:rFonts w:ascii="仿宋" w:hAnsi="仿宋" w:eastAsia="仿宋" w:cs="仿宋"/>
          <w:spacing w:val="-1"/>
          <w:sz w:val="28"/>
          <w:szCs w:val="28"/>
        </w:rPr>
        <w:t>竞赛过程中违法相关规定的，根据评分表中扣分项目进行违规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扣分。</w:t>
      </w:r>
    </w:p>
    <w:p w14:paraId="25F89FE0">
      <w:pPr>
        <w:spacing w:line="241" w:lineRule="auto"/>
        <w:rPr>
          <w:rFonts w:ascii="Arial"/>
          <w:sz w:val="21"/>
        </w:rPr>
      </w:pPr>
    </w:p>
    <w:p w14:paraId="1A4E78BD">
      <w:pPr>
        <w:spacing w:line="241" w:lineRule="auto"/>
        <w:rPr>
          <w:rFonts w:ascii="Arial"/>
          <w:sz w:val="21"/>
        </w:rPr>
      </w:pPr>
    </w:p>
    <w:p w14:paraId="493A51A0">
      <w:pPr>
        <w:spacing w:before="92" w:line="217" w:lineRule="auto"/>
        <w:ind w:left="56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0"/>
          <w:sz w:val="28"/>
          <w:szCs w:val="28"/>
        </w:rPr>
        <w:t>场</w:t>
      </w:r>
      <w:r>
        <w:rPr>
          <w:rFonts w:ascii="仿宋" w:hAnsi="仿宋" w:eastAsia="仿宋" w:cs="仿宋"/>
          <w:spacing w:val="-14"/>
          <w:sz w:val="28"/>
          <w:szCs w:val="28"/>
        </w:rPr>
        <w:t>次</w:t>
      </w:r>
      <w:r>
        <w:rPr>
          <w:rFonts w:ascii="仿宋" w:hAnsi="仿宋" w:eastAsia="仿宋" w:cs="仿宋"/>
          <w:spacing w:val="-10"/>
          <w:sz w:val="28"/>
          <w:szCs w:val="28"/>
        </w:rPr>
        <w:t>号：</w:t>
      </w:r>
      <w:r>
        <w:rPr>
          <w:rFonts w:ascii="仿宋" w:hAnsi="仿宋" w:eastAsia="仿宋" w:cs="仿宋"/>
          <w:spacing w:val="-10"/>
          <w:sz w:val="28"/>
          <w:szCs w:val="28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-10"/>
          <w:sz w:val="28"/>
          <w:szCs w:val="28"/>
        </w:rPr>
        <w:t>赛位号：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</w:t>
      </w:r>
    </w:p>
    <w:p w14:paraId="475D6EB9">
      <w:pPr>
        <w:spacing w:line="308" w:lineRule="auto"/>
        <w:rPr>
          <w:rFonts w:ascii="Arial"/>
          <w:sz w:val="21"/>
        </w:rPr>
      </w:pPr>
    </w:p>
    <w:p w14:paraId="48605950">
      <w:pPr>
        <w:spacing w:line="308" w:lineRule="auto"/>
        <w:rPr>
          <w:rFonts w:ascii="Arial"/>
          <w:sz w:val="21"/>
        </w:rPr>
      </w:pPr>
    </w:p>
    <w:p w14:paraId="0F4848C4">
      <w:pPr>
        <w:spacing w:line="309" w:lineRule="auto"/>
        <w:rPr>
          <w:rFonts w:ascii="Arial"/>
          <w:sz w:val="21"/>
        </w:rPr>
      </w:pPr>
    </w:p>
    <w:p w14:paraId="69C4295C">
      <w:pPr>
        <w:spacing w:before="52" w:line="187" w:lineRule="auto"/>
        <w:ind w:left="4269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z w:val="17"/>
          <w:szCs w:val="17"/>
        </w:rPr>
        <w:t>1</w:t>
      </w:r>
    </w:p>
    <w:p w14:paraId="32F17C01">
      <w:pPr>
        <w:sectPr>
          <w:footerReference r:id="rId3" w:type="default"/>
          <w:pgSz w:w="11910" w:h="16840"/>
          <w:pgMar w:top="1423" w:right="1786" w:bottom="804" w:left="1786" w:header="0" w:footer="64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</w:sectPr>
      </w:pPr>
    </w:p>
    <w:p w14:paraId="5BB623C8">
      <w:pPr>
        <w:spacing w:before="199" w:line="226" w:lineRule="auto"/>
        <w:ind w:left="43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任</w:t>
      </w:r>
      <w:r>
        <w:rPr>
          <w:rFonts w:ascii="黑体" w:hAnsi="黑体" w:eastAsia="黑体" w:cs="黑体"/>
          <w:spacing w:val="9"/>
          <w:sz w:val="31"/>
          <w:szCs w:val="31"/>
        </w:rPr>
        <w:t>务背景：机器人系统集成需求及产品生产要求</w:t>
      </w:r>
    </w:p>
    <w:p w14:paraId="2E2D777B">
      <w:pPr>
        <w:spacing w:line="326" w:lineRule="auto"/>
        <w:rPr>
          <w:rFonts w:ascii="Arial"/>
          <w:sz w:val="21"/>
        </w:rPr>
      </w:pPr>
    </w:p>
    <w:p w14:paraId="72E2B8FB">
      <w:pPr>
        <w:tabs>
          <w:tab w:val="center" w:pos="4181"/>
        </w:tabs>
        <w:spacing w:before="91" w:line="218" w:lineRule="auto"/>
        <w:ind w:left="591"/>
        <w:outlineLvl w:val="1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.</w:t>
      </w:r>
      <w:r>
        <w:rPr>
          <w:rFonts w:ascii="仿宋" w:hAnsi="仿宋" w:eastAsia="仿宋" w:cs="仿宋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背景介绍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ab/>
      </w:r>
    </w:p>
    <w:p w14:paraId="6970CD68">
      <w:pPr>
        <w:spacing w:before="290" w:line="413" w:lineRule="auto"/>
        <w:ind w:left="18" w:firstLine="5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企业需要对现有</w:t>
      </w:r>
      <w:r>
        <w:rPr>
          <w:rFonts w:ascii="仿宋" w:hAnsi="仿宋" w:eastAsia="仿宋" w:cs="仿宋"/>
          <w:spacing w:val="-4"/>
          <w:sz w:val="28"/>
          <w:szCs w:val="28"/>
        </w:rPr>
        <w:t>机</w:t>
      </w:r>
      <w:r>
        <w:rPr>
          <w:rFonts w:ascii="仿宋" w:hAnsi="仿宋" w:eastAsia="仿宋" w:cs="仿宋"/>
          <w:spacing w:val="-3"/>
          <w:sz w:val="28"/>
          <w:szCs w:val="28"/>
        </w:rPr>
        <w:t>器人系统进行集成，以满足产品零件的生产单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元升级改造和不同类型产</w:t>
      </w:r>
      <w:r>
        <w:rPr>
          <w:rFonts w:ascii="仿宋" w:hAnsi="仿宋" w:eastAsia="仿宋" w:cs="仿宋"/>
          <w:spacing w:val="1"/>
          <w:sz w:val="28"/>
          <w:szCs w:val="28"/>
        </w:rPr>
        <w:t>品零件的共线生产。 以智能制造技术为基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础，在现有设备单元的基础上，结合工业机器人、视觉、数控系</w:t>
      </w:r>
      <w:r>
        <w:rPr>
          <w:rFonts w:ascii="仿宋" w:hAnsi="仿宋" w:eastAsia="仿宋" w:cs="仿宋"/>
          <w:spacing w:val="-1"/>
          <w:sz w:val="28"/>
          <w:szCs w:val="28"/>
        </w:rPr>
        <w:t>统</w:t>
      </w:r>
      <w:r>
        <w:rPr>
          <w:rFonts w:ascii="仿宋" w:hAnsi="仿宋" w:eastAsia="仿宋" w:cs="仿宋"/>
          <w:sz w:val="28"/>
          <w:szCs w:val="28"/>
        </w:rPr>
        <w:t xml:space="preserve">、 </w:t>
      </w:r>
      <w:r>
        <w:rPr>
          <w:rFonts w:ascii="Times New Roman" w:hAnsi="Times New Roman" w:eastAsia="Times New Roman" w:cs="Times New Roman"/>
          <w:sz w:val="28"/>
          <w:szCs w:val="28"/>
        </w:rPr>
        <w:t>RFID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等设备，</w:t>
      </w:r>
      <w:r>
        <w:rPr>
          <w:rFonts w:ascii="仿宋" w:hAnsi="仿宋" w:eastAsia="仿宋" w:cs="仿宋"/>
          <w:spacing w:val="1"/>
          <w:sz w:val="28"/>
          <w:szCs w:val="28"/>
        </w:rPr>
        <w:t>实现柔性化生产；选用工业以太网通讯方式完成设备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端的控</w:t>
      </w:r>
      <w:r>
        <w:rPr>
          <w:rFonts w:ascii="仿宋" w:hAnsi="仿宋" w:eastAsia="仿宋" w:cs="仿宋"/>
          <w:spacing w:val="3"/>
          <w:sz w:val="28"/>
          <w:szCs w:val="28"/>
        </w:rPr>
        <w:t>制和信息采集，利用人机交互系统、</w:t>
      </w:r>
      <w:r>
        <w:rPr>
          <w:rFonts w:ascii="Times New Roman" w:hAnsi="Times New Roman" w:eastAsia="Times New Roman" w:cs="Times New Roman"/>
          <w:sz w:val="28"/>
          <w:szCs w:val="28"/>
        </w:rPr>
        <w:t>MES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系统完成对生产全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流程的</w:t>
      </w:r>
      <w:r>
        <w:rPr>
          <w:rFonts w:ascii="仿宋" w:hAnsi="仿宋" w:eastAsia="仿宋" w:cs="仿宋"/>
          <w:spacing w:val="-3"/>
          <w:sz w:val="28"/>
          <w:szCs w:val="28"/>
        </w:rPr>
        <w:t>监控和优化，实现智能化生产；请根据具体任务要求和硬件条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件，完成机器人系统的单元改造的集成设计、安装部署、编程调</w:t>
      </w:r>
      <w:r>
        <w:rPr>
          <w:rFonts w:ascii="仿宋" w:hAnsi="仿宋" w:eastAsia="仿宋" w:cs="仿宋"/>
          <w:spacing w:val="-1"/>
          <w:sz w:val="28"/>
          <w:szCs w:val="28"/>
        </w:rPr>
        <w:t>试</w:t>
      </w:r>
      <w:r>
        <w:rPr>
          <w:rFonts w:ascii="仿宋" w:hAnsi="仿宋" w:eastAsia="仿宋" w:cs="仿宋"/>
          <w:sz w:val="28"/>
          <w:szCs w:val="28"/>
        </w:rPr>
        <w:t xml:space="preserve">， </w:t>
      </w:r>
      <w:r>
        <w:rPr>
          <w:rFonts w:ascii="仿宋" w:hAnsi="仿宋" w:eastAsia="仿宋" w:cs="仿宋"/>
          <w:spacing w:val="-1"/>
          <w:sz w:val="28"/>
          <w:szCs w:val="28"/>
        </w:rPr>
        <w:t>实现试生</w:t>
      </w:r>
      <w:r>
        <w:rPr>
          <w:rFonts w:ascii="仿宋" w:hAnsi="仿宋" w:eastAsia="仿宋" w:cs="仿宋"/>
          <w:sz w:val="28"/>
          <w:szCs w:val="28"/>
        </w:rPr>
        <w:t>产验证。</w:t>
      </w:r>
    </w:p>
    <w:p w14:paraId="353D5D3F">
      <w:pPr>
        <w:spacing w:before="138" w:line="219" w:lineRule="auto"/>
        <w:ind w:left="58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3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b/>
          <w:bCs/>
          <w:spacing w:val="-10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生产对象</w:t>
      </w:r>
    </w:p>
    <w:p w14:paraId="024E247C">
      <w:pPr>
        <w:spacing w:before="294" w:line="411" w:lineRule="auto"/>
        <w:ind w:left="28" w:right="41" w:firstLine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生产</w:t>
      </w:r>
      <w:r>
        <w:rPr>
          <w:rFonts w:ascii="仿宋" w:hAnsi="仿宋" w:eastAsia="仿宋" w:cs="仿宋"/>
          <w:spacing w:val="-6"/>
          <w:sz w:val="28"/>
          <w:szCs w:val="28"/>
        </w:rPr>
        <w:t>对</w:t>
      </w:r>
      <w:r>
        <w:rPr>
          <w:rFonts w:ascii="仿宋" w:hAnsi="仿宋" w:eastAsia="仿宋" w:cs="仿宋"/>
          <w:spacing w:val="-4"/>
          <w:sz w:val="28"/>
          <w:szCs w:val="28"/>
        </w:rPr>
        <w:t>象为实际工业行业的某一类产品零件，是完成粗加工后的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半成品金</w:t>
      </w:r>
      <w:r>
        <w:rPr>
          <w:rFonts w:ascii="仿宋" w:hAnsi="仿宋" w:eastAsia="仿宋" w:cs="仿宋"/>
          <w:spacing w:val="3"/>
          <w:sz w:val="28"/>
          <w:szCs w:val="28"/>
        </w:rPr>
        <w:t>属零件。产品零件在其正面、背面布置有定位基准、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RFID </w:t>
      </w:r>
      <w:r>
        <w:rPr>
          <w:rFonts w:ascii="仿宋" w:hAnsi="仿宋" w:eastAsia="仿宋" w:cs="仿宋"/>
          <w:spacing w:val="-1"/>
          <w:sz w:val="28"/>
          <w:szCs w:val="28"/>
        </w:rPr>
        <w:t>电子信息区域、零件缺陷表征</w:t>
      </w:r>
      <w:r>
        <w:rPr>
          <w:rFonts w:ascii="仿宋" w:hAnsi="仿宋" w:eastAsia="仿宋" w:cs="仿宋"/>
          <w:sz w:val="28"/>
          <w:szCs w:val="28"/>
        </w:rPr>
        <w:t>区域、数控加工区域等。</w:t>
      </w:r>
    </w:p>
    <w:p w14:paraId="180FB415">
      <w:pPr>
        <w:spacing w:before="2" w:line="411" w:lineRule="auto"/>
        <w:ind w:left="26" w:right="41" w:firstLine="54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1 </w:t>
      </w:r>
      <w:r>
        <w:rPr>
          <w:rFonts w:ascii="仿宋" w:hAnsi="仿宋" w:eastAsia="仿宋" w:cs="仿宋"/>
          <w:spacing w:val="-1"/>
          <w:sz w:val="28"/>
          <w:szCs w:val="28"/>
        </w:rPr>
        <w:t>) 产品零件在应用平台各单元中通过轮廓和</w:t>
      </w:r>
      <w:r>
        <w:rPr>
          <w:rFonts w:ascii="仿宋" w:hAnsi="仿宋" w:eastAsia="仿宋" w:cs="仿宋"/>
          <w:sz w:val="28"/>
          <w:szCs w:val="28"/>
        </w:rPr>
        <w:t xml:space="preserve">定位基准实现准 </w:t>
      </w:r>
      <w:r>
        <w:rPr>
          <w:rFonts w:ascii="仿宋" w:hAnsi="仿宋" w:eastAsia="仿宋" w:cs="仿宋"/>
          <w:spacing w:val="-1"/>
          <w:sz w:val="28"/>
          <w:szCs w:val="28"/>
        </w:rPr>
        <w:t>确定位，正面背面定位方</w:t>
      </w:r>
      <w:r>
        <w:rPr>
          <w:rFonts w:ascii="仿宋" w:hAnsi="仿宋" w:eastAsia="仿宋" w:cs="仿宋"/>
          <w:sz w:val="28"/>
          <w:szCs w:val="28"/>
        </w:rPr>
        <w:t>式相同。</w:t>
      </w:r>
    </w:p>
    <w:p w14:paraId="0EAFF80C">
      <w:pPr>
        <w:spacing w:before="1" w:line="414" w:lineRule="auto"/>
        <w:ind w:left="40" w:right="41" w:firstLine="5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2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12"/>
          <w:sz w:val="28"/>
          <w:szCs w:val="28"/>
        </w:rPr>
        <w:t>2</w:t>
      </w:r>
      <w:r>
        <w:rPr>
          <w:rFonts w:ascii="仿宋" w:hAnsi="仿宋" w:eastAsia="仿宋" w:cs="仿宋"/>
          <w:spacing w:val="6"/>
          <w:sz w:val="28"/>
          <w:szCs w:val="28"/>
        </w:rPr>
        <w:t>) 产品的拾取须采用指定专用工具实现，如产品的正面拾取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与背面拾取，均须采用不同的工具实现相应功能。选手可根据不同功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能要求自</w:t>
      </w:r>
      <w:r>
        <w:rPr>
          <w:rFonts w:ascii="仿宋" w:hAnsi="仿宋" w:eastAsia="仿宋" w:cs="仿宋"/>
          <w:spacing w:val="-1"/>
          <w:sz w:val="28"/>
          <w:szCs w:val="28"/>
        </w:rPr>
        <w:t>行选择合理的工具，并完成相关任务。</w:t>
      </w:r>
    </w:p>
    <w:p w14:paraId="4C83C484">
      <w:pPr>
        <w:spacing w:before="144" w:line="216" w:lineRule="auto"/>
        <w:ind w:left="577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3.</w:t>
      </w:r>
      <w:r>
        <w:rPr>
          <w:rFonts w:ascii="仿宋" w:hAnsi="仿宋" w:eastAsia="仿宋" w:cs="仿宋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职业素养</w:t>
      </w:r>
    </w:p>
    <w:p w14:paraId="4EA028D1">
      <w:pPr>
        <w:spacing w:before="295" w:line="218" w:lineRule="auto"/>
        <w:ind w:left="59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竞赛过程中，对参</w:t>
      </w:r>
      <w:r>
        <w:rPr>
          <w:rFonts w:ascii="仿宋" w:hAnsi="仿宋" w:eastAsia="仿宋" w:cs="仿宋"/>
          <w:spacing w:val="-2"/>
          <w:sz w:val="28"/>
          <w:szCs w:val="28"/>
        </w:rPr>
        <w:t>赛选手的技术应用合理性、工具操作规范性、</w:t>
      </w:r>
    </w:p>
    <w:p w14:paraId="3F123C18">
      <w:pPr>
        <w:sectPr>
          <w:footerReference r:id="rId4" w:type="default"/>
          <w:pgSz w:w="11906" w:h="16839"/>
          <w:pgMar w:top="1431" w:right="1758" w:bottom="953" w:left="1785" w:header="0" w:footer="79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317E781D">
      <w:pPr>
        <w:spacing w:before="181" w:line="417" w:lineRule="auto"/>
        <w:ind w:left="21" w:right="13" w:firstLine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机械电气</w:t>
      </w:r>
      <w:r>
        <w:rPr>
          <w:rFonts w:ascii="仿宋" w:hAnsi="仿宋" w:eastAsia="仿宋" w:cs="仿宋"/>
          <w:spacing w:val="-4"/>
          <w:sz w:val="28"/>
          <w:szCs w:val="28"/>
        </w:rPr>
        <w:t>工</w:t>
      </w:r>
      <w:r>
        <w:rPr>
          <w:rFonts w:ascii="仿宋" w:hAnsi="仿宋" w:eastAsia="仿宋" w:cs="仿宋"/>
          <w:spacing w:val="-3"/>
          <w:sz w:val="28"/>
          <w:szCs w:val="28"/>
        </w:rPr>
        <w:t>艺规范性、耗材使用环保性、功耗控制节能性以及赛场纪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律、安全和文</w:t>
      </w:r>
      <w:r>
        <w:rPr>
          <w:rFonts w:ascii="仿宋" w:hAnsi="仿宋" w:eastAsia="仿宋" w:cs="仿宋"/>
          <w:sz w:val="28"/>
          <w:szCs w:val="28"/>
        </w:rPr>
        <w:t>明生产等职业素养进行综合评价，采用扣分制。</w:t>
      </w:r>
    </w:p>
    <w:p w14:paraId="1692E60E">
      <w:pPr>
        <w:spacing w:line="341" w:lineRule="auto"/>
        <w:rPr>
          <w:rFonts w:ascii="Arial"/>
          <w:sz w:val="21"/>
        </w:rPr>
      </w:pPr>
    </w:p>
    <w:p w14:paraId="495229D7">
      <w:pPr>
        <w:spacing w:before="101" w:line="226" w:lineRule="auto"/>
        <w:ind w:left="43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模块一 机器人系统方案设计和仿真调试 (</w:t>
      </w:r>
      <w:r>
        <w:rPr>
          <w:rFonts w:hint="eastAsia" w:ascii="Times New Roman" w:hAnsi="Times New Roman" w:cs="Times New Roman"/>
          <w:spacing w:val="8"/>
          <w:sz w:val="31"/>
          <w:szCs w:val="31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黑体" w:hAnsi="黑体" w:eastAsia="黑体" w:cs="黑体"/>
          <w:spacing w:val="8"/>
          <w:sz w:val="31"/>
          <w:szCs w:val="31"/>
        </w:rPr>
        <w:t>分</w:t>
      </w:r>
      <w:r>
        <w:rPr>
          <w:rFonts w:ascii="黑体" w:hAnsi="黑体" w:eastAsia="黑体" w:cs="黑体"/>
          <w:spacing w:val="6"/>
          <w:sz w:val="31"/>
          <w:szCs w:val="31"/>
        </w:rPr>
        <w:t>)</w:t>
      </w:r>
    </w:p>
    <w:p w14:paraId="623A5EBC">
      <w:pPr>
        <w:spacing w:line="324" w:lineRule="auto"/>
        <w:rPr>
          <w:rFonts w:ascii="Arial"/>
          <w:sz w:val="21"/>
        </w:rPr>
      </w:pPr>
    </w:p>
    <w:p w14:paraId="4E0A5B2A">
      <w:pPr>
        <w:spacing w:before="91" w:line="224" w:lineRule="auto"/>
        <w:ind w:left="575"/>
        <w:outlineLvl w:val="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任务</w:t>
      </w:r>
      <w:r>
        <w:rPr>
          <w:rFonts w:ascii="楷体" w:hAnsi="楷体" w:eastAsia="楷体" w:cs="楷体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</w:t>
      </w:r>
      <w:r>
        <w:rPr>
          <w:rFonts w:ascii="楷体" w:hAnsi="楷体" w:eastAsia="楷体" w:cs="楷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系统方案设计和仿真调试</w:t>
      </w:r>
      <w:r>
        <w:rPr>
          <w:rFonts w:ascii="楷体" w:hAnsi="楷体" w:eastAsia="楷体" w:cs="楷体"/>
          <w:spacing w:val="-2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hint="eastAsia" w:ascii="Times New Roman" w:hAnsi="Times New Roman" w:cs="Times New Roman"/>
          <w:b/>
          <w:bCs/>
          <w:spacing w:val="-2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0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分)</w:t>
      </w:r>
    </w:p>
    <w:p w14:paraId="1F6E7B76">
      <w:pPr>
        <w:spacing w:line="348" w:lineRule="auto"/>
        <w:rPr>
          <w:rFonts w:ascii="Arial"/>
          <w:sz w:val="21"/>
        </w:rPr>
      </w:pPr>
    </w:p>
    <w:p w14:paraId="15F359F1">
      <w:pPr>
        <w:spacing w:before="91" w:line="218" w:lineRule="auto"/>
        <w:ind w:left="591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.1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系统方案设计</w:t>
      </w:r>
    </w:p>
    <w:p w14:paraId="06FCC3A6">
      <w:pPr>
        <w:spacing w:before="294" w:line="411" w:lineRule="auto"/>
        <w:ind w:left="49" w:right="75" w:firstLine="52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1 </w:t>
      </w:r>
      <w:r>
        <w:rPr>
          <w:rFonts w:ascii="仿宋" w:hAnsi="仿宋" w:eastAsia="仿宋" w:cs="仿宋"/>
          <w:spacing w:val="-1"/>
          <w:sz w:val="28"/>
          <w:szCs w:val="28"/>
        </w:rPr>
        <w:t>) 根据产品生产工艺流程，结合所提供的硬</w:t>
      </w:r>
      <w:r>
        <w:rPr>
          <w:rFonts w:ascii="仿宋" w:hAnsi="仿宋" w:eastAsia="仿宋" w:cs="仿宋"/>
          <w:sz w:val="28"/>
          <w:szCs w:val="28"/>
        </w:rPr>
        <w:t xml:space="preserve">件单元尺寸和功 </w:t>
      </w:r>
      <w:r>
        <w:rPr>
          <w:rFonts w:ascii="仿宋" w:hAnsi="仿宋" w:eastAsia="仿宋" w:cs="仿宋"/>
          <w:spacing w:val="-4"/>
          <w:sz w:val="28"/>
          <w:szCs w:val="28"/>
        </w:rPr>
        <w:t>能，</w:t>
      </w:r>
      <w:r>
        <w:rPr>
          <w:rFonts w:ascii="仿宋" w:hAnsi="仿宋" w:eastAsia="仿宋" w:cs="仿宋"/>
          <w:spacing w:val="-2"/>
          <w:sz w:val="28"/>
          <w:szCs w:val="28"/>
        </w:rPr>
        <w:t>合理设计各单元的布局分布。</w:t>
      </w:r>
    </w:p>
    <w:p w14:paraId="47AAD5A3">
      <w:pPr>
        <w:spacing w:before="1" w:line="411" w:lineRule="auto"/>
        <w:ind w:left="33" w:firstLine="5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2</w:t>
      </w:r>
      <w:r>
        <w:rPr>
          <w:rFonts w:ascii="仿宋" w:hAnsi="仿宋" w:eastAsia="仿宋" w:cs="仿宋"/>
          <w:spacing w:val="4"/>
          <w:sz w:val="28"/>
          <w:szCs w:val="28"/>
        </w:rPr>
        <w:t>)绘制布局方案：在任务书附件一上绘制系统布局方案一份，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要求各单元用框图表示并用文字标识， 比例适当</w:t>
      </w:r>
      <w:r>
        <w:rPr>
          <w:rFonts w:ascii="仿宋" w:hAnsi="仿宋" w:eastAsia="仿宋" w:cs="仿宋"/>
          <w:spacing w:val="-6"/>
          <w:sz w:val="28"/>
          <w:szCs w:val="28"/>
        </w:rPr>
        <w:t>。</w:t>
      </w:r>
    </w:p>
    <w:p w14:paraId="2E1DFD57">
      <w:pPr>
        <w:spacing w:before="2" w:line="411" w:lineRule="auto"/>
        <w:ind w:left="31" w:right="75" w:firstLine="54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3 </w:t>
      </w:r>
      <w:r>
        <w:rPr>
          <w:rFonts w:ascii="仿宋" w:hAnsi="仿宋" w:eastAsia="仿宋" w:cs="仿宋"/>
          <w:spacing w:val="-1"/>
          <w:sz w:val="28"/>
          <w:szCs w:val="28"/>
        </w:rPr>
        <w:t>) 据产品生产工艺流程，结合提供的硬件单</w:t>
      </w:r>
      <w:r>
        <w:rPr>
          <w:rFonts w:ascii="仿宋" w:hAnsi="仿宋" w:eastAsia="仿宋" w:cs="仿宋"/>
          <w:sz w:val="28"/>
          <w:szCs w:val="28"/>
        </w:rPr>
        <w:t xml:space="preserve">元功能，合理设 </w:t>
      </w:r>
      <w:r>
        <w:rPr>
          <w:rFonts w:ascii="仿宋" w:hAnsi="仿宋" w:eastAsia="仿宋" w:cs="仿宋"/>
          <w:spacing w:val="-3"/>
          <w:sz w:val="28"/>
          <w:szCs w:val="28"/>
        </w:rPr>
        <w:t>计</w:t>
      </w:r>
      <w:r>
        <w:rPr>
          <w:rFonts w:ascii="仿宋" w:hAnsi="仿宋" w:eastAsia="仿宋" w:cs="仿宋"/>
          <w:spacing w:val="-2"/>
          <w:sz w:val="28"/>
          <w:szCs w:val="28"/>
        </w:rPr>
        <w:t>控制系统结构。</w:t>
      </w:r>
    </w:p>
    <w:p w14:paraId="21D42B21">
      <w:pPr>
        <w:spacing w:before="4" w:line="413" w:lineRule="auto"/>
        <w:ind w:left="18" w:right="74" w:firstLine="5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2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12"/>
          <w:sz w:val="28"/>
          <w:szCs w:val="28"/>
        </w:rPr>
        <w:t>4</w:t>
      </w:r>
      <w:r>
        <w:rPr>
          <w:rFonts w:ascii="仿宋" w:hAnsi="仿宋" w:eastAsia="仿宋" w:cs="仿宋"/>
          <w:spacing w:val="6"/>
          <w:sz w:val="28"/>
          <w:szCs w:val="28"/>
        </w:rPr>
        <w:t>) 绘制控制系统通讯拓扑结构图：在任务书附件二上绘制控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制系统方案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，要求各功能单元的远程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IO  </w:t>
      </w:r>
      <w:r>
        <w:rPr>
          <w:rFonts w:ascii="仿宋" w:hAnsi="仿宋" w:eastAsia="仿宋" w:cs="仿宋"/>
          <w:spacing w:val="-3"/>
          <w:sz w:val="28"/>
          <w:szCs w:val="28"/>
        </w:rPr>
        <w:t>模块必须连接到总控单元的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PLC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3"/>
          <w:sz w:val="28"/>
          <w:szCs w:val="28"/>
        </w:rPr>
        <w:t>上，通过连线体现出所有网络通信设备的连接情况，并注明</w:t>
      </w:r>
      <w:r>
        <w:rPr>
          <w:rFonts w:ascii="仿宋" w:hAnsi="仿宋" w:eastAsia="仿宋" w:cs="仿宋"/>
          <w:spacing w:val="1"/>
          <w:sz w:val="28"/>
          <w:szCs w:val="28"/>
        </w:rPr>
        <w:t>设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备名称、</w:t>
      </w:r>
      <w:r>
        <w:rPr>
          <w:rFonts w:ascii="仿宋" w:hAnsi="仿宋" w:eastAsia="仿宋" w:cs="仿宋"/>
          <w:sz w:val="28"/>
          <w:szCs w:val="28"/>
        </w:rPr>
        <w:t>通讯方式和通讯地址。</w:t>
      </w:r>
    </w:p>
    <w:p w14:paraId="78CF00CE">
      <w:pPr>
        <w:spacing w:before="142" w:line="217" w:lineRule="auto"/>
        <w:ind w:left="591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.2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系统仿真搭建</w:t>
      </w:r>
    </w:p>
    <w:p w14:paraId="2E47F26F">
      <w:pPr>
        <w:spacing w:before="297" w:line="411" w:lineRule="auto"/>
        <w:ind w:left="37" w:right="74" w:firstLine="53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1 </w:t>
      </w:r>
      <w:r>
        <w:rPr>
          <w:rFonts w:ascii="仿宋" w:hAnsi="仿宋" w:eastAsia="仿宋" w:cs="仿宋"/>
          <w:spacing w:val="-1"/>
          <w:sz w:val="28"/>
          <w:szCs w:val="28"/>
        </w:rPr>
        <w:t>) 根据系统布局方案设计结果，在虚拟仿真</w:t>
      </w:r>
      <w:r>
        <w:rPr>
          <w:rFonts w:ascii="仿宋" w:hAnsi="仿宋" w:eastAsia="仿宋" w:cs="仿宋"/>
          <w:sz w:val="28"/>
          <w:szCs w:val="28"/>
        </w:rPr>
        <w:t xml:space="preserve">系统中，搭建工 </w:t>
      </w:r>
      <w:r>
        <w:rPr>
          <w:rFonts w:ascii="仿宋" w:hAnsi="仿宋" w:eastAsia="仿宋" w:cs="仿宋"/>
          <w:spacing w:val="-4"/>
          <w:sz w:val="28"/>
          <w:szCs w:val="28"/>
        </w:rPr>
        <w:t>业机器人、数控、工具、仓储、分拣、检测等组成的机器人集成应</w:t>
      </w:r>
      <w:r>
        <w:rPr>
          <w:rFonts w:ascii="仿宋" w:hAnsi="仿宋" w:eastAsia="仿宋" w:cs="仿宋"/>
          <w:spacing w:val="-1"/>
          <w:sz w:val="28"/>
          <w:szCs w:val="28"/>
        </w:rPr>
        <w:t>用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系</w:t>
      </w:r>
      <w:r>
        <w:rPr>
          <w:rFonts w:ascii="仿宋" w:hAnsi="仿宋" w:eastAsia="仿宋" w:cs="仿宋"/>
          <w:spacing w:val="-7"/>
          <w:sz w:val="28"/>
          <w:szCs w:val="28"/>
        </w:rPr>
        <w:t>统。</w:t>
      </w:r>
    </w:p>
    <w:p w14:paraId="63AE0C31">
      <w:pPr>
        <w:spacing w:before="1" w:line="411" w:lineRule="auto"/>
        <w:ind w:left="21" w:firstLine="55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2</w:t>
      </w:r>
      <w:r>
        <w:rPr>
          <w:rFonts w:ascii="仿宋" w:hAnsi="仿宋" w:eastAsia="仿宋" w:cs="仿宋"/>
          <w:spacing w:val="4"/>
          <w:sz w:val="28"/>
          <w:szCs w:val="28"/>
        </w:rPr>
        <w:t>)在虚拟仿真系统中，定义仓储单元对应工位的光电传感器，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使其具备传感</w:t>
      </w:r>
      <w:r>
        <w:rPr>
          <w:rFonts w:ascii="仿宋" w:hAnsi="仿宋" w:eastAsia="仿宋" w:cs="仿宋"/>
          <w:sz w:val="28"/>
          <w:szCs w:val="28"/>
        </w:rPr>
        <w:t>器检测功能，可以检测对应工位上的产品零件。</w:t>
      </w:r>
    </w:p>
    <w:p w14:paraId="00107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56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3 </w:t>
      </w:r>
      <w:r>
        <w:rPr>
          <w:rFonts w:ascii="仿宋" w:hAnsi="仿宋" w:eastAsia="仿宋" w:cs="仿宋"/>
          <w:spacing w:val="-1"/>
          <w:sz w:val="28"/>
          <w:szCs w:val="28"/>
        </w:rPr>
        <w:t>) 在虚拟仿真系统中，定义仓储单元对应工</w:t>
      </w:r>
      <w:r>
        <w:rPr>
          <w:rFonts w:ascii="仿宋" w:hAnsi="仿宋" w:eastAsia="仿宋" w:cs="仿宋"/>
          <w:sz w:val="28"/>
          <w:szCs w:val="28"/>
        </w:rPr>
        <w:t>位的红、绿指示</w:t>
      </w:r>
      <w:r>
        <w:rPr>
          <w:rFonts w:ascii="仿宋" w:hAnsi="仿宋" w:eastAsia="仿宋" w:cs="仿宋"/>
          <w:spacing w:val="-7"/>
          <w:sz w:val="28"/>
          <w:szCs w:val="28"/>
        </w:rPr>
        <w:t>灯</w:t>
      </w:r>
      <w:r>
        <w:rPr>
          <w:rFonts w:ascii="仿宋" w:hAnsi="仿宋" w:eastAsia="仿宋" w:cs="仿宋"/>
          <w:spacing w:val="-6"/>
          <w:sz w:val="28"/>
          <w:szCs w:val="28"/>
        </w:rPr>
        <w:t>颜色</w:t>
      </w:r>
      <w:r>
        <w:rPr>
          <w:rFonts w:ascii="仿宋" w:hAnsi="仿宋" w:eastAsia="仿宋" w:cs="仿宋"/>
          <w:spacing w:val="-1"/>
          <w:sz w:val="28"/>
          <w:szCs w:val="28"/>
        </w:rPr>
        <w:t>状态，要求仓位有料显示绿色</w:t>
      </w:r>
      <w:r>
        <w:rPr>
          <w:rFonts w:ascii="仿宋" w:hAnsi="仿宋" w:eastAsia="仿宋" w:cs="仿宋"/>
          <w:sz w:val="28"/>
          <w:szCs w:val="28"/>
        </w:rPr>
        <w:t>，无料显示红色。</w:t>
      </w:r>
    </w:p>
    <w:p w14:paraId="1BC2F9A8">
      <w:pPr>
        <w:spacing w:before="91" w:line="219" w:lineRule="auto"/>
        <w:ind w:left="591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1.3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虚拟</w:t>
      </w:r>
      <w:r>
        <w:rPr>
          <w:rFonts w:ascii="仿宋" w:hAnsi="仿宋" w:eastAsia="仿宋" w:cs="仿宋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调试</w:t>
      </w:r>
    </w:p>
    <w:p w14:paraId="2EA90AEF">
      <w:pPr>
        <w:spacing w:before="293" w:line="411" w:lineRule="auto"/>
        <w:ind w:left="37" w:right="81" w:firstLine="53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1 </w:t>
      </w:r>
      <w:r>
        <w:rPr>
          <w:rFonts w:ascii="仿宋" w:hAnsi="仿宋" w:eastAsia="仿宋" w:cs="仿宋"/>
          <w:spacing w:val="-1"/>
          <w:sz w:val="28"/>
          <w:szCs w:val="28"/>
        </w:rPr>
        <w:t>) 通过硬件网关，利用硬件按键来启动虚拟</w:t>
      </w:r>
      <w:r>
        <w:rPr>
          <w:rFonts w:ascii="仿宋" w:hAnsi="仿宋" w:eastAsia="仿宋" w:cs="仿宋"/>
          <w:sz w:val="28"/>
          <w:szCs w:val="28"/>
        </w:rPr>
        <w:t xml:space="preserve">仿真软件的工程 </w:t>
      </w:r>
      <w:r>
        <w:rPr>
          <w:rFonts w:ascii="仿宋" w:hAnsi="仿宋" w:eastAsia="仿宋" w:cs="仿宋"/>
          <w:spacing w:val="-7"/>
          <w:sz w:val="28"/>
          <w:szCs w:val="28"/>
        </w:rPr>
        <w:t>文</w:t>
      </w:r>
      <w:r>
        <w:rPr>
          <w:rFonts w:ascii="仿宋" w:hAnsi="仿宋" w:eastAsia="仿宋" w:cs="仿宋"/>
          <w:spacing w:val="-4"/>
          <w:sz w:val="28"/>
          <w:szCs w:val="28"/>
        </w:rPr>
        <w:t>件运行。</w:t>
      </w:r>
    </w:p>
    <w:p w14:paraId="3335C6C3">
      <w:pPr>
        <w:spacing w:before="1" w:line="411" w:lineRule="auto"/>
        <w:ind w:left="25" w:right="73" w:firstLine="54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2</w:t>
      </w:r>
      <w:r>
        <w:rPr>
          <w:rFonts w:ascii="仿宋" w:hAnsi="仿宋" w:eastAsia="仿宋" w:cs="仿宋"/>
          <w:spacing w:val="3"/>
          <w:sz w:val="28"/>
          <w:szCs w:val="28"/>
        </w:rPr>
        <w:t>) 根据任务要求描述，编写</w:t>
      </w:r>
      <w:r>
        <w:rPr>
          <w:rFonts w:ascii="Times New Roman" w:hAnsi="Times New Roman" w:eastAsia="Times New Roman" w:cs="Times New Roman"/>
          <w:sz w:val="28"/>
          <w:szCs w:val="28"/>
        </w:rPr>
        <w:t>PLC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程序下载到控制单元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PLC</w:t>
      </w:r>
      <w:r>
        <w:rPr>
          <w:rFonts w:ascii="仿宋" w:hAnsi="仿宋" w:eastAsia="仿宋" w:cs="仿宋"/>
          <w:sz w:val="28"/>
          <w:szCs w:val="28"/>
        </w:rPr>
        <w:t xml:space="preserve">， </w:t>
      </w:r>
      <w:r>
        <w:rPr>
          <w:rFonts w:ascii="仿宋" w:hAnsi="仿宋" w:eastAsia="仿宋" w:cs="仿宋"/>
          <w:spacing w:val="-12"/>
          <w:sz w:val="28"/>
          <w:szCs w:val="28"/>
        </w:rPr>
        <w:t>设</w:t>
      </w:r>
      <w:r>
        <w:rPr>
          <w:rFonts w:ascii="仿宋" w:hAnsi="仿宋" w:eastAsia="仿宋" w:cs="仿宋"/>
          <w:spacing w:val="-7"/>
          <w:sz w:val="28"/>
          <w:szCs w:val="28"/>
        </w:rPr>
        <w:t>计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虚拟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HMI 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界面，编写虚拟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HMI </w:t>
      </w:r>
      <w:r>
        <w:rPr>
          <w:rFonts w:ascii="仿宋" w:hAnsi="仿宋" w:eastAsia="仿宋" w:cs="仿宋"/>
          <w:spacing w:val="-6"/>
          <w:sz w:val="28"/>
          <w:szCs w:val="28"/>
        </w:rPr>
        <w:t>系统。</w:t>
      </w:r>
    </w:p>
    <w:p w14:paraId="0147BB70">
      <w:pPr>
        <w:spacing w:before="2" w:line="411" w:lineRule="auto"/>
        <w:ind w:left="28" w:right="81" w:firstLine="5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3 </w:t>
      </w:r>
      <w:r>
        <w:rPr>
          <w:rFonts w:ascii="仿宋" w:hAnsi="仿宋" w:eastAsia="仿宋" w:cs="仿宋"/>
          <w:spacing w:val="-1"/>
          <w:sz w:val="28"/>
          <w:szCs w:val="28"/>
        </w:rPr>
        <w:t>) 根据任务要求描述，实现虚拟仿真系统中</w:t>
      </w:r>
      <w:r>
        <w:rPr>
          <w:rFonts w:ascii="仿宋" w:hAnsi="仿宋" w:eastAsia="仿宋" w:cs="仿宋"/>
          <w:sz w:val="28"/>
          <w:szCs w:val="28"/>
        </w:rPr>
        <w:t xml:space="preserve">工业机器人、数 </w:t>
      </w:r>
      <w:r>
        <w:rPr>
          <w:rFonts w:ascii="仿宋" w:hAnsi="仿宋" w:eastAsia="仿宋" w:cs="仿宋"/>
          <w:spacing w:val="-6"/>
          <w:sz w:val="28"/>
          <w:szCs w:val="28"/>
        </w:rPr>
        <w:t>控机床以及配</w:t>
      </w:r>
      <w:r>
        <w:rPr>
          <w:rFonts w:ascii="仿宋" w:hAnsi="仿宋" w:eastAsia="仿宋" w:cs="仿宋"/>
          <w:spacing w:val="-3"/>
          <w:sz w:val="28"/>
          <w:szCs w:val="28"/>
        </w:rPr>
        <w:t>套外围设备的虚拟调试，验证设备布局方案和工艺流程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的合</w:t>
      </w:r>
      <w:r>
        <w:rPr>
          <w:rFonts w:ascii="仿宋" w:hAnsi="仿宋" w:eastAsia="仿宋" w:cs="仿宋"/>
          <w:spacing w:val="-2"/>
          <w:sz w:val="28"/>
          <w:szCs w:val="28"/>
        </w:rPr>
        <w:t>理性。</w:t>
      </w:r>
    </w:p>
    <w:p w14:paraId="48FFBA4D">
      <w:pPr>
        <w:spacing w:before="2" w:line="417" w:lineRule="auto"/>
        <w:ind w:left="33" w:right="81" w:firstLine="5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注：运行过程中，机器人不得出现轴超限、不可达、奇异点等</w:t>
      </w:r>
      <w:r>
        <w:rPr>
          <w:rFonts w:ascii="仿宋" w:hAnsi="仿宋" w:eastAsia="仿宋" w:cs="仿宋"/>
          <w:spacing w:val="-3"/>
          <w:sz w:val="28"/>
          <w:szCs w:val="28"/>
        </w:rPr>
        <w:t>情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况</w:t>
      </w:r>
      <w:r>
        <w:rPr>
          <w:rFonts w:ascii="仿宋" w:hAnsi="仿宋" w:eastAsia="仿宋" w:cs="仿宋"/>
          <w:spacing w:val="-9"/>
          <w:sz w:val="28"/>
          <w:szCs w:val="28"/>
        </w:rPr>
        <w:t>。</w:t>
      </w:r>
    </w:p>
    <w:p w14:paraId="2B833DE6">
      <w:pPr>
        <w:spacing w:before="135" w:line="224" w:lineRule="auto"/>
        <w:ind w:left="575"/>
        <w:outlineLvl w:val="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任务</w:t>
      </w:r>
      <w:r>
        <w:rPr>
          <w:rFonts w:ascii="楷体" w:hAnsi="楷体" w:eastAsia="楷体" w:cs="楷体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 </w:t>
      </w:r>
      <w:r>
        <w:rPr>
          <w:rFonts w:ascii="楷体" w:hAnsi="楷体" w:eastAsia="楷体" w:cs="楷体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系</w:t>
      </w:r>
      <w:r>
        <w:rPr>
          <w:rFonts w:ascii="楷体" w:hAnsi="楷体" w:eastAsia="楷体" w:cs="楷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楷体" w:hAnsi="楷体" w:eastAsia="楷体" w:cs="楷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搭建及故障排除</w:t>
      </w:r>
      <w:r>
        <w:rPr>
          <w:rFonts w:ascii="楷体" w:hAnsi="楷体" w:eastAsia="楷体" w:cs="楷体"/>
          <w:spacing w:val="-2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10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分)</w:t>
      </w:r>
    </w:p>
    <w:p w14:paraId="6560606E">
      <w:pPr>
        <w:spacing w:line="348" w:lineRule="auto"/>
        <w:rPr>
          <w:rFonts w:ascii="Arial"/>
          <w:sz w:val="21"/>
        </w:rPr>
      </w:pPr>
    </w:p>
    <w:p w14:paraId="0EF4B99B">
      <w:pPr>
        <w:spacing w:before="92" w:line="217" w:lineRule="auto"/>
        <w:ind w:left="58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2.1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硬件搭建</w:t>
      </w:r>
    </w:p>
    <w:p w14:paraId="5036804F">
      <w:pPr>
        <w:spacing w:before="296" w:line="416" w:lineRule="auto"/>
        <w:ind w:left="20" w:right="81" w:firstLine="5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根据经过虚</w:t>
      </w:r>
      <w:r>
        <w:rPr>
          <w:rFonts w:ascii="仿宋" w:hAnsi="仿宋" w:eastAsia="仿宋" w:cs="仿宋"/>
          <w:spacing w:val="-5"/>
          <w:sz w:val="28"/>
          <w:szCs w:val="28"/>
        </w:rPr>
        <w:t>拟</w:t>
      </w:r>
      <w:r>
        <w:rPr>
          <w:rFonts w:ascii="仿宋" w:hAnsi="仿宋" w:eastAsia="仿宋" w:cs="仿宋"/>
          <w:spacing w:val="-3"/>
          <w:sz w:val="28"/>
          <w:szCs w:val="28"/>
        </w:rPr>
        <w:t>仿真验证的系统布局方案设计，调整各单元的相对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位置，完成应</w:t>
      </w:r>
      <w:r>
        <w:rPr>
          <w:rFonts w:ascii="仿宋" w:hAnsi="仿宋" w:eastAsia="仿宋" w:cs="仿宋"/>
          <w:sz w:val="28"/>
          <w:szCs w:val="28"/>
        </w:rPr>
        <w:t>用平台的硬件拼装固定。</w:t>
      </w:r>
    </w:p>
    <w:p w14:paraId="76E3A76A">
      <w:pPr>
        <w:spacing w:before="141" w:line="217" w:lineRule="auto"/>
        <w:ind w:left="58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仿宋" w:hAnsi="仿宋" w:eastAsia="仿宋" w:cs="仿宋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电气及网络连接</w:t>
      </w:r>
    </w:p>
    <w:p w14:paraId="4B2641FC">
      <w:pPr>
        <w:spacing w:before="295" w:line="417" w:lineRule="auto"/>
        <w:ind w:left="31" w:firstLine="5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2"/>
          <w:sz w:val="28"/>
          <w:szCs w:val="28"/>
        </w:rPr>
        <w:t>根据</w:t>
      </w:r>
      <w:r>
        <w:rPr>
          <w:rFonts w:ascii="仿宋" w:hAnsi="仿宋" w:eastAsia="仿宋" w:cs="仿宋"/>
          <w:spacing w:val="11"/>
          <w:sz w:val="28"/>
          <w:szCs w:val="28"/>
        </w:rPr>
        <w:t>系</w:t>
      </w:r>
      <w:r>
        <w:rPr>
          <w:rFonts w:ascii="仿宋" w:hAnsi="仿宋" w:eastAsia="仿宋" w:cs="仿宋"/>
          <w:spacing w:val="6"/>
          <w:sz w:val="28"/>
          <w:szCs w:val="28"/>
        </w:rPr>
        <w:t>统布局方案设计和控制系统方案设计，完成各单元的电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路、气路、通讯线路连接和布线，完成工业机器人示教器的线缆连接。</w:t>
      </w:r>
    </w:p>
    <w:p w14:paraId="21BFD69F">
      <w:pPr>
        <w:spacing w:before="140" w:line="216" w:lineRule="auto"/>
        <w:ind w:left="58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仿宋" w:hAnsi="仿宋" w:eastAsia="仿宋" w:cs="仿宋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系统故障诊断与排除</w:t>
      </w:r>
    </w:p>
    <w:p w14:paraId="638315D4">
      <w:pPr>
        <w:spacing w:before="296" w:line="216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根据电气原</w:t>
      </w:r>
      <w:r>
        <w:rPr>
          <w:rFonts w:ascii="仿宋" w:hAnsi="仿宋" w:eastAsia="仿宋" w:cs="仿宋"/>
          <w:spacing w:val="-5"/>
          <w:sz w:val="28"/>
          <w:szCs w:val="28"/>
        </w:rPr>
        <w:t>理</w:t>
      </w:r>
      <w:r>
        <w:rPr>
          <w:rFonts w:ascii="仿宋" w:hAnsi="仿宋" w:eastAsia="仿宋" w:cs="仿宋"/>
          <w:spacing w:val="-3"/>
          <w:sz w:val="28"/>
          <w:szCs w:val="28"/>
        </w:rPr>
        <w:t>图，检查各单元功能是否正常，存在两处故障需要</w:t>
      </w:r>
    </w:p>
    <w:p w14:paraId="06EEF16F">
      <w:pPr>
        <w:sectPr>
          <w:footerReference r:id="rId5" w:type="default"/>
          <w:pgSz w:w="11906" w:h="16839"/>
          <w:pgMar w:top="1431" w:right="1717" w:bottom="953" w:left="1785" w:header="0" w:footer="79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719B2448">
      <w:pPr>
        <w:spacing w:before="182" w:line="216" w:lineRule="auto"/>
        <w:ind w:left="2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选手进</w:t>
      </w:r>
      <w:r>
        <w:rPr>
          <w:rFonts w:ascii="仿宋" w:hAnsi="仿宋" w:eastAsia="仿宋" w:cs="仿宋"/>
          <w:spacing w:val="-1"/>
          <w:sz w:val="28"/>
          <w:szCs w:val="28"/>
        </w:rPr>
        <w:t>行排除，分别是：</w:t>
      </w:r>
    </w:p>
    <w:p w14:paraId="7A9F1CAE">
      <w:pPr>
        <w:spacing w:before="297" w:line="411" w:lineRule="auto"/>
        <w:ind w:left="25" w:right="13" w:firstLine="54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1 </w:t>
      </w:r>
      <w:r>
        <w:rPr>
          <w:rFonts w:ascii="仿宋" w:hAnsi="仿宋" w:eastAsia="仿宋" w:cs="仿宋"/>
          <w:spacing w:val="-1"/>
          <w:sz w:val="28"/>
          <w:szCs w:val="28"/>
        </w:rPr>
        <w:t xml:space="preserve">)仓储单元的台面部分存在电气接线故障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 xml:space="preserve">处，请参照电气 </w:t>
      </w:r>
      <w:r>
        <w:rPr>
          <w:rFonts w:ascii="仿宋" w:hAnsi="仿宋" w:eastAsia="仿宋" w:cs="仿宋"/>
          <w:spacing w:val="-1"/>
          <w:sz w:val="28"/>
          <w:szCs w:val="28"/>
        </w:rPr>
        <w:t>接线图判断故障位置，并</w:t>
      </w:r>
      <w:r>
        <w:rPr>
          <w:rFonts w:ascii="仿宋" w:hAnsi="仿宋" w:eastAsia="仿宋" w:cs="仿宋"/>
          <w:sz w:val="28"/>
          <w:szCs w:val="28"/>
        </w:rPr>
        <w:t>修复。</w:t>
      </w:r>
    </w:p>
    <w:p w14:paraId="1F570D5A">
      <w:pPr>
        <w:spacing w:before="1" w:line="411" w:lineRule="auto"/>
        <w:ind w:left="25" w:right="13" w:firstLine="54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6"/>
          <w:sz w:val="28"/>
          <w:szCs w:val="28"/>
        </w:rPr>
        <w:t>2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)分拣单元的台面部分存在电气接线故障 </w:t>
      </w:r>
      <w:r>
        <w:rPr>
          <w:rFonts w:ascii="Times New Roman" w:hAnsi="Times New Roman" w:eastAsia="Times New Roman" w:cs="Times New Roman"/>
          <w:spacing w:val="6"/>
          <w:sz w:val="28"/>
          <w:szCs w:val="28"/>
        </w:rPr>
        <w:t xml:space="preserve">1  </w:t>
      </w:r>
      <w:r>
        <w:rPr>
          <w:rFonts w:ascii="仿宋" w:hAnsi="仿宋" w:eastAsia="仿宋" w:cs="仿宋"/>
          <w:spacing w:val="6"/>
          <w:sz w:val="28"/>
          <w:szCs w:val="28"/>
        </w:rPr>
        <w:t>处，请参照电气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接线图判断故障位置，并</w:t>
      </w:r>
      <w:r>
        <w:rPr>
          <w:rFonts w:ascii="仿宋" w:hAnsi="仿宋" w:eastAsia="仿宋" w:cs="仿宋"/>
          <w:sz w:val="28"/>
          <w:szCs w:val="28"/>
        </w:rPr>
        <w:t>修复。</w:t>
      </w:r>
    </w:p>
    <w:p w14:paraId="46BB90B3">
      <w:pPr>
        <w:spacing w:line="415" w:lineRule="auto"/>
        <w:ind w:left="27" w:right="13" w:firstLine="56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注意：不涉及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强电部分。若无法排除故障，正式开赛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90  </w:t>
      </w:r>
      <w:r>
        <w:rPr>
          <w:rFonts w:ascii="仿宋" w:hAnsi="仿宋" w:eastAsia="仿宋" w:cs="仿宋"/>
          <w:spacing w:val="-3"/>
          <w:sz w:val="28"/>
          <w:szCs w:val="28"/>
        </w:rPr>
        <w:t>分钟后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可由选手向</w:t>
      </w:r>
      <w:r>
        <w:rPr>
          <w:rFonts w:ascii="仿宋" w:hAnsi="仿宋" w:eastAsia="仿宋" w:cs="仿宋"/>
          <w:spacing w:val="-5"/>
          <w:sz w:val="28"/>
          <w:szCs w:val="28"/>
        </w:rPr>
        <w:t>现</w:t>
      </w:r>
      <w:r>
        <w:rPr>
          <w:rFonts w:ascii="仿宋" w:hAnsi="仿宋" w:eastAsia="仿宋" w:cs="仿宋"/>
          <w:spacing w:val="-3"/>
          <w:sz w:val="28"/>
          <w:szCs w:val="28"/>
        </w:rPr>
        <w:t>场裁判申请技术人员帮助排故，恢复过程不予补时，评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分表中</w:t>
      </w:r>
      <w:r>
        <w:rPr>
          <w:rFonts w:ascii="仿宋" w:hAnsi="仿宋" w:eastAsia="仿宋" w:cs="仿宋"/>
          <w:spacing w:val="-1"/>
          <w:sz w:val="28"/>
          <w:szCs w:val="28"/>
        </w:rPr>
        <w:t>此项不得分。</w:t>
      </w:r>
    </w:p>
    <w:p w14:paraId="22906ECF">
      <w:pPr>
        <w:spacing w:before="120" w:line="226" w:lineRule="auto"/>
        <w:ind w:left="43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模块</w:t>
      </w:r>
      <w:r>
        <w:rPr>
          <w:rFonts w:ascii="黑体" w:hAnsi="黑体" w:eastAsia="黑体" w:cs="黑体"/>
          <w:spacing w:val="9"/>
          <w:sz w:val="31"/>
          <w:szCs w:val="31"/>
        </w:rPr>
        <w:t>二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 机器人及周边系统单元调试 (</w:t>
      </w:r>
      <w:r>
        <w:rPr>
          <w:rFonts w:hint="eastAsia" w:ascii="Times New Roman" w:hAnsi="Times New Roman" w:cs="Times New Roman"/>
          <w:spacing w:val="7"/>
          <w:sz w:val="31"/>
          <w:szCs w:val="31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 </w:t>
      </w:r>
      <w:r>
        <w:rPr>
          <w:rFonts w:ascii="黑体" w:hAnsi="黑体" w:eastAsia="黑体" w:cs="黑体"/>
          <w:spacing w:val="7"/>
          <w:sz w:val="31"/>
          <w:szCs w:val="31"/>
        </w:rPr>
        <w:t>分)</w:t>
      </w:r>
    </w:p>
    <w:p w14:paraId="38B95617">
      <w:pPr>
        <w:spacing w:line="324" w:lineRule="auto"/>
        <w:rPr>
          <w:rFonts w:ascii="Arial"/>
          <w:sz w:val="21"/>
        </w:rPr>
      </w:pPr>
    </w:p>
    <w:p w14:paraId="0E61A8AF">
      <w:pPr>
        <w:spacing w:before="91" w:line="224" w:lineRule="auto"/>
        <w:ind w:left="584"/>
        <w:outlineLvl w:val="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该</w:t>
      </w:r>
      <w:r>
        <w:rPr>
          <w:rFonts w:ascii="楷体" w:hAnsi="楷体" w:eastAsia="楷体" w:cs="楷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模块评分时需满足以下要求：</w:t>
      </w:r>
    </w:p>
    <w:p w14:paraId="30EA0A96">
      <w:pPr>
        <w:spacing w:before="286" w:line="218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) 评分时机器人需处于手动模式；</w:t>
      </w:r>
    </w:p>
    <w:p w14:paraId="20202794">
      <w:pPr>
        <w:spacing w:before="293" w:line="417" w:lineRule="auto"/>
        <w:ind w:left="25" w:right="13" w:firstLine="54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2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12"/>
          <w:sz w:val="28"/>
          <w:szCs w:val="28"/>
        </w:rPr>
        <w:t>2</w:t>
      </w:r>
      <w:r>
        <w:rPr>
          <w:rFonts w:ascii="仿宋" w:hAnsi="仿宋" w:eastAsia="仿宋" w:cs="仿宋"/>
          <w:spacing w:val="6"/>
          <w:sz w:val="28"/>
          <w:szCs w:val="28"/>
        </w:rPr>
        <w:t>) 评分时不允许流程中断，如中断则中断前流程有分，后续</w:t>
      </w:r>
      <w:r>
        <w:rPr>
          <w:rFonts w:ascii="仿宋" w:hAnsi="仿宋" w:eastAsia="仿宋" w:cs="仿宋"/>
          <w:spacing w:val="-2"/>
          <w:sz w:val="28"/>
          <w:szCs w:val="28"/>
        </w:rPr>
        <w:t>部分无分。</w:t>
      </w:r>
    </w:p>
    <w:p w14:paraId="0AEA42D5">
      <w:pPr>
        <w:spacing w:before="138" w:line="226" w:lineRule="auto"/>
        <w:ind w:left="575"/>
        <w:outlineLvl w:val="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任务</w:t>
      </w:r>
      <w:r>
        <w:rPr>
          <w:rFonts w:ascii="楷体" w:hAnsi="楷体" w:eastAsia="楷体" w:cs="楷体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   </w:t>
      </w:r>
      <w:r>
        <w:rPr>
          <w:rFonts w:ascii="楷体" w:hAnsi="楷体" w:eastAsia="楷体" w:cs="楷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数控单元集成调试</w:t>
      </w:r>
      <w:r>
        <w:rPr>
          <w:rFonts w:ascii="楷体" w:hAnsi="楷体" w:eastAsia="楷体" w:cs="楷体"/>
          <w:spacing w:val="-2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hint="eastAsia" w:ascii="Times New Roman" w:hAnsi="Times New Roman" w:cs="Times New Roman"/>
          <w:b/>
          <w:bCs/>
          <w:spacing w:val="-2"/>
          <w:sz w:val="28"/>
          <w:szCs w:val="28"/>
          <w:lang w:val="en-US" w:eastAsia="zh-CN"/>
        </w:rPr>
        <w:t>8</w:t>
      </w:r>
      <w:r>
        <w:rPr>
          <w:rFonts w:ascii="楷体" w:hAnsi="楷体" w:eastAsia="楷体" w:cs="楷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分)</w:t>
      </w:r>
    </w:p>
    <w:p w14:paraId="454701EE">
      <w:pPr>
        <w:spacing w:line="345" w:lineRule="auto"/>
        <w:rPr>
          <w:rFonts w:ascii="Arial"/>
          <w:sz w:val="21"/>
        </w:rPr>
      </w:pPr>
    </w:p>
    <w:p w14:paraId="03B491C0">
      <w:pPr>
        <w:spacing w:before="92" w:line="217" w:lineRule="auto"/>
        <w:ind w:left="577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</w:rPr>
        <w:t>3.1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数控</w:t>
      </w:r>
      <w:r>
        <w:rPr>
          <w:rFonts w:ascii="仿宋" w:hAnsi="仿宋" w:eastAsia="仿宋" w:cs="仿宋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气动门和动力夹具控制</w:t>
      </w:r>
    </w:p>
    <w:p w14:paraId="0E856211">
      <w:pPr>
        <w:spacing w:before="295" w:line="217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(</w:t>
      </w:r>
      <w:r>
        <w:rPr>
          <w:rFonts w:ascii="仿宋" w:hAnsi="仿宋" w:eastAsia="仿宋" w:cs="仿宋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 </w:t>
      </w:r>
      <w:r>
        <w:rPr>
          <w:rFonts w:ascii="仿宋" w:hAnsi="仿宋" w:eastAsia="仿宋" w:cs="仿宋"/>
          <w:spacing w:val="-3"/>
          <w:sz w:val="28"/>
          <w:szCs w:val="28"/>
        </w:rPr>
        <w:t>) 完成对数控前门、后门控制和检测。</w:t>
      </w:r>
    </w:p>
    <w:p w14:paraId="4F25A445">
      <w:pPr>
        <w:spacing w:before="294" w:line="216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7"/>
          <w:sz w:val="28"/>
          <w:szCs w:val="28"/>
        </w:rPr>
        <w:t>2</w:t>
      </w:r>
      <w:r>
        <w:rPr>
          <w:rFonts w:ascii="仿宋" w:hAnsi="仿宋" w:eastAsia="仿宋" w:cs="仿宋"/>
          <w:spacing w:val="7"/>
          <w:sz w:val="28"/>
          <w:szCs w:val="28"/>
        </w:rPr>
        <w:t>) 完成对夹具前后位置的控制和检测。</w:t>
      </w:r>
    </w:p>
    <w:p w14:paraId="54441D46">
      <w:pPr>
        <w:spacing w:line="359" w:lineRule="auto"/>
        <w:rPr>
          <w:rFonts w:ascii="Arial"/>
          <w:sz w:val="21"/>
        </w:rPr>
      </w:pPr>
    </w:p>
    <w:p w14:paraId="0F7AD04C">
      <w:pPr>
        <w:spacing w:before="91" w:line="219" w:lineRule="auto"/>
        <w:ind w:left="577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</w:rPr>
        <w:t>3.2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仿宋" w:hAnsi="仿宋" w:eastAsia="仿宋" w:cs="仿宋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刀具安装和对刀</w:t>
      </w:r>
    </w:p>
    <w:p w14:paraId="58B9268E">
      <w:pPr>
        <w:spacing w:before="293" w:line="219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1 </w:t>
      </w:r>
      <w:r>
        <w:rPr>
          <w:rFonts w:ascii="仿宋" w:hAnsi="仿宋" w:eastAsia="仿宋" w:cs="仿宋"/>
          <w:spacing w:val="-7"/>
          <w:sz w:val="28"/>
          <w:szCs w:val="28"/>
        </w:rPr>
        <w:t>) 刀具安</w:t>
      </w:r>
      <w:r>
        <w:rPr>
          <w:rFonts w:ascii="仿宋" w:hAnsi="仿宋" w:eastAsia="仿宋" w:cs="仿宋"/>
          <w:spacing w:val="-6"/>
          <w:sz w:val="28"/>
          <w:szCs w:val="28"/>
        </w:rPr>
        <w:t>装</w:t>
      </w:r>
    </w:p>
    <w:p w14:paraId="4F49FC64">
      <w:pPr>
        <w:spacing w:before="292" w:line="216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利用现场所提</w:t>
      </w:r>
      <w:r>
        <w:rPr>
          <w:rFonts w:ascii="仿宋" w:hAnsi="仿宋" w:eastAsia="仿宋" w:cs="仿宋"/>
          <w:sz w:val="28"/>
          <w:szCs w:val="28"/>
        </w:rPr>
        <w:t>供的工具及刀具完成数控单元的刀具安装。</w:t>
      </w:r>
    </w:p>
    <w:p w14:paraId="229E5B05">
      <w:pPr>
        <w:spacing w:before="296" w:line="218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9"/>
          <w:sz w:val="28"/>
          <w:szCs w:val="28"/>
        </w:rPr>
        <w:t>2</w:t>
      </w:r>
      <w:r>
        <w:rPr>
          <w:rFonts w:ascii="仿宋" w:hAnsi="仿宋" w:eastAsia="仿宋" w:cs="仿宋"/>
          <w:spacing w:val="7"/>
          <w:sz w:val="28"/>
          <w:szCs w:val="28"/>
        </w:rPr>
        <w:t>) 建立机床坐标系和工件坐标系原点</w:t>
      </w:r>
    </w:p>
    <w:p w14:paraId="2EF2B858">
      <w:pPr>
        <w:sectPr>
          <w:footerReference r:id="rId6" w:type="default"/>
          <w:pgSz w:w="11906" w:h="16839"/>
          <w:pgMar w:top="1431" w:right="1785" w:bottom="953" w:left="1785" w:header="0" w:footer="79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25599D84">
      <w:pPr>
        <w:spacing w:before="181" w:line="216" w:lineRule="auto"/>
        <w:ind w:left="5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对数控系统进行操作设置，设定数控机床坐标系和工件坐标系</w:t>
      </w:r>
      <w:r>
        <w:rPr>
          <w:rFonts w:ascii="仿宋" w:hAnsi="仿宋" w:eastAsia="仿宋" w:cs="仿宋"/>
          <w:spacing w:val="-2"/>
          <w:sz w:val="28"/>
          <w:szCs w:val="28"/>
        </w:rPr>
        <w:t>原</w:t>
      </w:r>
    </w:p>
    <w:p w14:paraId="3165EBED">
      <w:pPr>
        <w:spacing w:before="297" w:line="219" w:lineRule="auto"/>
        <w:ind w:left="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点，使主轴位置不影响工</w:t>
      </w:r>
      <w:r>
        <w:rPr>
          <w:rFonts w:ascii="仿宋" w:hAnsi="仿宋" w:eastAsia="仿宋" w:cs="仿宋"/>
          <w:spacing w:val="-1"/>
          <w:sz w:val="28"/>
          <w:szCs w:val="28"/>
        </w:rPr>
        <w:t>业机器人对产品零件的上下料。</w:t>
      </w:r>
    </w:p>
    <w:p w14:paraId="552AD4FC">
      <w:pPr>
        <w:spacing w:line="353" w:lineRule="auto"/>
        <w:rPr>
          <w:rFonts w:ascii="Arial"/>
          <w:sz w:val="21"/>
        </w:rPr>
      </w:pPr>
    </w:p>
    <w:p w14:paraId="524718DA">
      <w:pPr>
        <w:spacing w:before="91" w:line="219" w:lineRule="auto"/>
        <w:ind w:left="577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3.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仿宋" w:hAnsi="仿宋" w:eastAsia="仿宋" w:cs="仿宋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数控加工</w:t>
      </w:r>
    </w:p>
    <w:p w14:paraId="23CEC4E9">
      <w:pPr>
        <w:spacing w:before="293" w:line="216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根据竞赛任务</w:t>
      </w:r>
      <w:r>
        <w:rPr>
          <w:rFonts w:ascii="仿宋" w:hAnsi="仿宋" w:eastAsia="仿宋" w:cs="仿宋"/>
          <w:sz w:val="28"/>
          <w:szCs w:val="28"/>
        </w:rPr>
        <w:t>，编写或调用加工程序，完成工件加工；</w:t>
      </w:r>
    </w:p>
    <w:p w14:paraId="66B35A7D">
      <w:pPr>
        <w:spacing w:line="358" w:lineRule="auto"/>
        <w:rPr>
          <w:rFonts w:ascii="Arial"/>
          <w:sz w:val="21"/>
        </w:rPr>
      </w:pPr>
    </w:p>
    <w:p w14:paraId="35AF265D">
      <w:pPr>
        <w:spacing w:before="91" w:line="218" w:lineRule="auto"/>
        <w:ind w:left="59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注意要求：</w:t>
      </w:r>
    </w:p>
    <w:p w14:paraId="30908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3" w:line="360" w:lineRule="auto"/>
        <w:ind w:left="573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1 </w:t>
      </w:r>
      <w:r>
        <w:rPr>
          <w:rFonts w:ascii="仿宋" w:hAnsi="仿宋" w:eastAsia="仿宋" w:cs="仿宋"/>
          <w:spacing w:val="-5"/>
          <w:sz w:val="28"/>
          <w:szCs w:val="28"/>
        </w:rPr>
        <w:t>)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 须在产品零件范围内加工。</w:t>
      </w:r>
    </w:p>
    <w:p w14:paraId="3A964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0" w:firstLineChars="200"/>
        <w:jc w:val="left"/>
        <w:textAlignment w:val="auto"/>
        <w:rPr>
          <w:rFonts w:ascii="仿宋" w:hAnsi="仿宋" w:eastAsia="仿宋" w:cs="仿宋"/>
          <w:spacing w:val="0"/>
          <w:sz w:val="28"/>
          <w:szCs w:val="28"/>
        </w:rPr>
      </w:pPr>
      <w:r>
        <w:rPr>
          <w:rFonts w:ascii="仿宋" w:hAnsi="仿宋" w:eastAsia="仿宋" w:cs="仿宋"/>
          <w:spacing w:val="0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>2</w:t>
      </w:r>
      <w:r>
        <w:rPr>
          <w:rFonts w:ascii="仿宋" w:hAnsi="仿宋" w:eastAsia="仿宋" w:cs="仿宋"/>
          <w:spacing w:val="0"/>
          <w:sz w:val="28"/>
          <w:szCs w:val="28"/>
        </w:rPr>
        <w:t>) 数控加工产品零件需选手完成数控编程调试 (选手需根据产品零件的正、背面状态自行完成翻转动作，确保对产品零件正面的 数控加工区域进行数控加工)。</w:t>
      </w:r>
    </w:p>
    <w:p w14:paraId="05D7392F">
      <w:pPr>
        <w:spacing w:before="1" w:line="411" w:lineRule="auto"/>
        <w:ind w:left="28" w:right="13" w:firstLine="5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3 </w:t>
      </w:r>
      <w:r>
        <w:rPr>
          <w:rFonts w:ascii="仿宋" w:hAnsi="仿宋" w:eastAsia="仿宋" w:cs="仿宋"/>
          <w:spacing w:val="-1"/>
          <w:sz w:val="28"/>
          <w:szCs w:val="28"/>
        </w:rPr>
        <w:t>) 数控加工后能够清晰的看出产品零件特征</w:t>
      </w:r>
      <w:r>
        <w:rPr>
          <w:rFonts w:ascii="仿宋" w:hAnsi="仿宋" w:eastAsia="仿宋" w:cs="仿宋"/>
          <w:sz w:val="28"/>
          <w:szCs w:val="28"/>
        </w:rPr>
        <w:t xml:space="preserve">即可，其他不做 </w:t>
      </w:r>
      <w:r>
        <w:rPr>
          <w:rFonts w:ascii="仿宋" w:hAnsi="仿宋" w:eastAsia="仿宋" w:cs="仿宋"/>
          <w:spacing w:val="-4"/>
          <w:sz w:val="28"/>
          <w:szCs w:val="28"/>
        </w:rPr>
        <w:t>特别</w:t>
      </w:r>
      <w:r>
        <w:rPr>
          <w:rFonts w:ascii="仿宋" w:hAnsi="仿宋" w:eastAsia="仿宋" w:cs="仿宋"/>
          <w:spacing w:val="-2"/>
          <w:sz w:val="28"/>
          <w:szCs w:val="28"/>
        </w:rPr>
        <w:t>要求。</w:t>
      </w:r>
    </w:p>
    <w:p w14:paraId="6DB2848D">
      <w:pPr>
        <w:spacing w:before="1" w:line="215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10"/>
          <w:sz w:val="28"/>
          <w:szCs w:val="28"/>
        </w:rPr>
        <w:t>4</w:t>
      </w:r>
      <w:r>
        <w:rPr>
          <w:rFonts w:ascii="仿宋" w:hAnsi="仿宋" w:eastAsia="仿宋" w:cs="仿宋"/>
          <w:spacing w:val="5"/>
          <w:sz w:val="28"/>
          <w:szCs w:val="28"/>
        </w:rPr>
        <w:t>) 加工开始和结束时主轴位置处于机床坐标系原点。</w:t>
      </w:r>
    </w:p>
    <w:p w14:paraId="21E5736E">
      <w:pPr>
        <w:spacing w:line="358" w:lineRule="auto"/>
        <w:rPr>
          <w:rFonts w:ascii="Arial"/>
          <w:sz w:val="21"/>
        </w:rPr>
      </w:pPr>
    </w:p>
    <w:p w14:paraId="70F90EFF">
      <w:pPr>
        <w:spacing w:before="91" w:line="226" w:lineRule="auto"/>
        <w:ind w:left="575"/>
        <w:outlineLvl w:val="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任务</w:t>
      </w:r>
      <w:r>
        <w:rPr>
          <w:rFonts w:ascii="楷体" w:hAnsi="楷体" w:eastAsia="楷体" w:cs="楷体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 </w:t>
      </w:r>
      <w:r>
        <w:rPr>
          <w:rFonts w:ascii="楷体" w:hAnsi="楷体" w:eastAsia="楷体" w:cs="楷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视觉单元集成应用</w:t>
      </w:r>
      <w:r>
        <w:rPr>
          <w:rFonts w:ascii="楷体" w:hAnsi="楷体" w:eastAsia="楷体" w:cs="楷体"/>
          <w:spacing w:val="-3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hint="eastAsia" w:ascii="Times New Roman" w:hAnsi="Times New Roman" w:cs="Times New Roman"/>
          <w:b/>
          <w:bCs/>
          <w:spacing w:val="-3"/>
          <w:sz w:val="28"/>
          <w:szCs w:val="28"/>
          <w:lang w:val="en-US" w:eastAsia="zh-CN"/>
        </w:rPr>
        <w:t>8</w:t>
      </w:r>
      <w:r>
        <w:rPr>
          <w:rFonts w:ascii="楷体" w:hAnsi="楷体" w:eastAsia="楷体" w:cs="楷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分</w:t>
      </w:r>
      <w:r>
        <w:rPr>
          <w:rFonts w:ascii="楷体" w:hAnsi="楷体" w:eastAsia="楷体" w:cs="楷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 w14:paraId="7F169293">
      <w:pPr>
        <w:spacing w:line="345" w:lineRule="auto"/>
        <w:rPr>
          <w:rFonts w:ascii="Arial"/>
          <w:sz w:val="21"/>
        </w:rPr>
      </w:pPr>
    </w:p>
    <w:p w14:paraId="11EEF3C3">
      <w:pPr>
        <w:spacing w:before="92" w:line="219" w:lineRule="auto"/>
        <w:ind w:left="58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4.1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</w:t>
      </w:r>
      <w:r>
        <w:rPr>
          <w:rFonts w:ascii="仿宋" w:hAnsi="仿宋" w:eastAsia="仿宋" w:cs="仿宋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视觉安装</w:t>
      </w:r>
    </w:p>
    <w:p w14:paraId="0603C990">
      <w:pPr>
        <w:spacing w:before="292" w:line="216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1 </w:t>
      </w:r>
      <w:r>
        <w:rPr>
          <w:rFonts w:ascii="仿宋" w:hAnsi="仿宋" w:eastAsia="仿宋" w:cs="仿宋"/>
          <w:spacing w:val="-4"/>
          <w:sz w:val="28"/>
          <w:szCs w:val="28"/>
        </w:rPr>
        <w:t>) 根</w:t>
      </w:r>
      <w:r>
        <w:rPr>
          <w:rFonts w:ascii="仿宋" w:hAnsi="仿宋" w:eastAsia="仿宋" w:cs="仿宋"/>
          <w:spacing w:val="-2"/>
          <w:sz w:val="28"/>
          <w:szCs w:val="28"/>
        </w:rPr>
        <w:t>据现场提供的相机支架零部件，完成相机安装。</w:t>
      </w:r>
    </w:p>
    <w:p w14:paraId="473CEC3A">
      <w:pPr>
        <w:spacing w:before="242" w:line="421" w:lineRule="auto"/>
        <w:ind w:left="66" w:right="13" w:firstLine="50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6"/>
          <w:sz w:val="28"/>
          <w:szCs w:val="28"/>
        </w:rPr>
        <w:t>2</w:t>
      </w:r>
      <w:r>
        <w:rPr>
          <w:rFonts w:ascii="仿宋" w:hAnsi="仿宋" w:eastAsia="仿宋" w:cs="仿宋"/>
          <w:spacing w:val="6"/>
          <w:sz w:val="28"/>
          <w:szCs w:val="28"/>
        </w:rPr>
        <w:t>) 对视</w:t>
      </w:r>
      <w:r>
        <w:rPr>
          <w:rFonts w:ascii="仿宋" w:hAnsi="仿宋" w:eastAsia="仿宋" w:cs="仿宋"/>
          <w:spacing w:val="4"/>
          <w:sz w:val="28"/>
          <w:szCs w:val="28"/>
        </w:rPr>
        <w:t>觉</w:t>
      </w:r>
      <w:r>
        <w:rPr>
          <w:rFonts w:ascii="仿宋" w:hAnsi="仿宋" w:eastAsia="仿宋" w:cs="仿宋"/>
          <w:spacing w:val="3"/>
          <w:sz w:val="28"/>
          <w:szCs w:val="28"/>
        </w:rPr>
        <w:t>单元的相机镜头焦距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/</w:t>
      </w:r>
      <w:r>
        <w:rPr>
          <w:rFonts w:ascii="仿宋" w:hAnsi="仿宋" w:eastAsia="仿宋" w:cs="仿宋"/>
          <w:spacing w:val="3"/>
          <w:sz w:val="28"/>
          <w:szCs w:val="28"/>
        </w:rPr>
        <w:t>光圈、光源亮度、采集图像对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比度等进行调整，使视觉控制器可采集到清晰稳定的图像。</w:t>
      </w:r>
    </w:p>
    <w:p w14:paraId="682E0A63">
      <w:pPr>
        <w:spacing w:before="181" w:line="218" w:lineRule="auto"/>
        <w:ind w:left="58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4.2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</w:t>
      </w:r>
      <w:r>
        <w:rPr>
          <w:rFonts w:ascii="仿宋" w:hAnsi="仿宋" w:eastAsia="仿宋" w:cs="仿宋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视觉标定</w:t>
      </w:r>
    </w:p>
    <w:p w14:paraId="58A4F1B8">
      <w:pPr>
        <w:spacing w:before="293" w:line="218" w:lineRule="auto"/>
        <w:ind w:left="58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编写视觉标定程序，完成</w:t>
      </w:r>
      <w:r>
        <w:rPr>
          <w:rFonts w:ascii="仿宋" w:hAnsi="仿宋" w:eastAsia="仿宋" w:cs="仿宋"/>
          <w:sz w:val="28"/>
          <w:szCs w:val="28"/>
        </w:rPr>
        <w:t>视觉系统参数标定。</w:t>
      </w:r>
    </w:p>
    <w:p w14:paraId="7BFB8C3A">
      <w:pPr>
        <w:spacing w:line="355" w:lineRule="auto"/>
        <w:rPr>
          <w:rFonts w:ascii="Arial"/>
          <w:sz w:val="21"/>
        </w:rPr>
      </w:pPr>
    </w:p>
    <w:p w14:paraId="0276846B">
      <w:pPr>
        <w:spacing w:before="92" w:line="216" w:lineRule="auto"/>
        <w:ind w:left="58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4.3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</w:t>
      </w:r>
      <w:r>
        <w:rPr>
          <w:rFonts w:ascii="仿宋" w:hAnsi="仿宋" w:eastAsia="仿宋" w:cs="仿宋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视觉检测</w:t>
      </w:r>
    </w:p>
    <w:p w14:paraId="63D1CD04">
      <w:pPr>
        <w:spacing w:before="298" w:line="216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1 </w:t>
      </w:r>
      <w:r>
        <w:rPr>
          <w:rFonts w:ascii="仿宋" w:hAnsi="仿宋" w:eastAsia="仿宋" w:cs="仿宋"/>
          <w:spacing w:val="-1"/>
          <w:sz w:val="28"/>
          <w:szCs w:val="28"/>
        </w:rPr>
        <w:t>) 将产品零件置于视觉单元的视觉相机视野</w:t>
      </w:r>
      <w:r>
        <w:rPr>
          <w:rFonts w:ascii="仿宋" w:hAnsi="仿宋" w:eastAsia="仿宋" w:cs="仿宋"/>
          <w:sz w:val="28"/>
          <w:szCs w:val="28"/>
        </w:rPr>
        <w:t>，并控制视觉单</w:t>
      </w:r>
    </w:p>
    <w:p w14:paraId="66588C90">
      <w:pPr>
        <w:sectPr>
          <w:footerReference r:id="rId7" w:type="default"/>
          <w:pgSz w:w="11906" w:h="16839"/>
          <w:pgMar w:top="1431" w:right="1785" w:bottom="953" w:left="1785" w:header="0" w:footer="79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178462A3">
      <w:pPr>
        <w:spacing w:before="182" w:line="417" w:lineRule="auto"/>
        <w:ind w:left="37" w:right="13" w:hanging="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元对产品零件的相关区域进行拍照，完成工件外观特征、颜色、</w:t>
      </w:r>
      <w:r>
        <w:rPr>
          <w:rFonts w:ascii="仿宋" w:hAnsi="仿宋" w:eastAsia="仿宋" w:cs="仿宋"/>
          <w:spacing w:val="-3"/>
          <w:sz w:val="28"/>
          <w:szCs w:val="28"/>
        </w:rPr>
        <w:t>字</w:t>
      </w:r>
      <w:r>
        <w:rPr>
          <w:rFonts w:ascii="仿宋" w:hAnsi="仿宋" w:eastAsia="仿宋" w:cs="仿宋"/>
          <w:sz w:val="28"/>
          <w:szCs w:val="28"/>
        </w:rPr>
        <w:t xml:space="preserve">符 </w:t>
      </w:r>
      <w:r>
        <w:rPr>
          <w:rFonts w:ascii="仿宋" w:hAnsi="仿宋" w:eastAsia="仿宋" w:cs="仿宋"/>
          <w:spacing w:val="-6"/>
          <w:sz w:val="28"/>
          <w:szCs w:val="28"/>
        </w:rPr>
        <w:t>等识别。</w:t>
      </w:r>
    </w:p>
    <w:p w14:paraId="78A7FDE9">
      <w:pPr>
        <w:spacing w:before="136" w:line="224" w:lineRule="auto"/>
        <w:ind w:left="575"/>
        <w:outlineLvl w:val="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任务</w:t>
      </w:r>
      <w:r>
        <w:rPr>
          <w:rFonts w:ascii="楷体" w:hAnsi="楷体" w:eastAsia="楷体" w:cs="楷体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5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</w:t>
      </w:r>
      <w:r>
        <w:rPr>
          <w:rFonts w:ascii="楷体" w:hAnsi="楷体" w:eastAsia="楷体" w:cs="楷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机器人系统与周边设备联调</w:t>
      </w:r>
      <w:r>
        <w:rPr>
          <w:rFonts w:ascii="楷体" w:hAnsi="楷体" w:eastAsia="楷体" w:cs="楷体"/>
          <w:spacing w:val="-2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hint="eastAsia" w:ascii="Times New Roman" w:hAnsi="Times New Roman" w:cs="Times New Roman"/>
          <w:b/>
          <w:bCs/>
          <w:spacing w:val="-2"/>
          <w:sz w:val="28"/>
          <w:szCs w:val="28"/>
          <w:lang w:val="en-US" w:eastAsia="zh-CN"/>
        </w:rPr>
        <w:t>24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分)</w:t>
      </w:r>
    </w:p>
    <w:p w14:paraId="73C2A222">
      <w:pPr>
        <w:spacing w:line="348" w:lineRule="auto"/>
        <w:rPr>
          <w:rFonts w:ascii="Arial"/>
          <w:sz w:val="21"/>
        </w:rPr>
      </w:pPr>
    </w:p>
    <w:p w14:paraId="3402363C">
      <w:pPr>
        <w:spacing w:before="91" w:line="218" w:lineRule="auto"/>
        <w:ind w:left="582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5.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仿宋" w:hAnsi="仿宋" w:eastAsia="仿宋" w:cs="仿宋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机器人编程调试</w:t>
      </w:r>
    </w:p>
    <w:p w14:paraId="6C13E8AE">
      <w:pPr>
        <w:spacing w:before="294" w:line="217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(</w:t>
      </w:r>
      <w:r>
        <w:rPr>
          <w:rFonts w:ascii="仿宋" w:hAnsi="仿宋" w:eastAsia="仿宋" w:cs="仿宋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1 </w:t>
      </w:r>
      <w:r>
        <w:rPr>
          <w:rFonts w:ascii="仿宋" w:hAnsi="仿宋" w:eastAsia="仿宋" w:cs="仿宋"/>
          <w:spacing w:val="-5"/>
          <w:sz w:val="28"/>
          <w:szCs w:val="28"/>
        </w:rPr>
        <w:t>) 工业机器人校零</w:t>
      </w:r>
    </w:p>
    <w:p w14:paraId="3490F5CB">
      <w:pPr>
        <w:spacing w:before="296" w:line="411" w:lineRule="auto"/>
        <w:ind w:left="20" w:right="13"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机器人零位是</w:t>
      </w:r>
      <w:r>
        <w:rPr>
          <w:rFonts w:ascii="仿宋" w:hAnsi="仿宋" w:eastAsia="仿宋" w:cs="仿宋"/>
          <w:spacing w:val="-3"/>
          <w:sz w:val="28"/>
          <w:szCs w:val="28"/>
        </w:rPr>
        <w:t>机器人操作模型的初始位置。当零位不正确时，机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器人不</w:t>
      </w:r>
      <w:r>
        <w:rPr>
          <w:rFonts w:ascii="仿宋" w:hAnsi="仿宋" w:eastAsia="仿宋" w:cs="仿宋"/>
          <w:spacing w:val="-4"/>
          <w:sz w:val="28"/>
          <w:szCs w:val="28"/>
        </w:rPr>
        <w:t>能</w:t>
      </w:r>
      <w:r>
        <w:rPr>
          <w:rFonts w:ascii="仿宋" w:hAnsi="仿宋" w:eastAsia="仿宋" w:cs="仿宋"/>
          <w:spacing w:val="-3"/>
          <w:sz w:val="28"/>
          <w:szCs w:val="28"/>
        </w:rPr>
        <w:t>正确运动。选手需要利用示教器手动操纵机器人实现零位标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志校准</w:t>
      </w:r>
      <w:r>
        <w:rPr>
          <w:rFonts w:ascii="仿宋" w:hAnsi="仿宋" w:eastAsia="仿宋" w:cs="仿宋"/>
          <w:spacing w:val="-1"/>
          <w:sz w:val="28"/>
          <w:szCs w:val="28"/>
        </w:rPr>
        <w:t>。</w:t>
      </w:r>
    </w:p>
    <w:p w14:paraId="439F1C96">
      <w:pPr>
        <w:spacing w:before="1" w:line="217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5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9"/>
          <w:sz w:val="28"/>
          <w:szCs w:val="28"/>
        </w:rPr>
        <w:t>2</w:t>
      </w:r>
      <w:r>
        <w:rPr>
          <w:rFonts w:ascii="仿宋" w:hAnsi="仿宋" w:eastAsia="仿宋" w:cs="仿宋"/>
          <w:spacing w:val="9"/>
          <w:sz w:val="28"/>
          <w:szCs w:val="28"/>
        </w:rPr>
        <w:t>) 工业机器人安全姿态设定</w:t>
      </w:r>
    </w:p>
    <w:p w14:paraId="72AB8BCC">
      <w:pPr>
        <w:spacing w:before="296" w:line="411" w:lineRule="auto"/>
        <w:ind w:left="28" w:right="13"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对工业机器人操作与编程，确定工业机器人本体的安全姿态，</w:t>
      </w:r>
      <w:r>
        <w:rPr>
          <w:rFonts w:ascii="仿宋" w:hAnsi="仿宋" w:eastAsia="仿宋" w:cs="仿宋"/>
          <w:spacing w:val="-2"/>
          <w:sz w:val="28"/>
          <w:szCs w:val="28"/>
        </w:rPr>
        <w:t>此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姿态下工业机</w:t>
      </w:r>
      <w:r>
        <w:rPr>
          <w:rFonts w:ascii="仿宋" w:hAnsi="仿宋" w:eastAsia="仿宋" w:cs="仿宋"/>
          <w:spacing w:val="-3"/>
          <w:sz w:val="28"/>
          <w:szCs w:val="28"/>
        </w:rPr>
        <w:t>器人本体不会与周边设备发生碰撞。当机器人单元第七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轴运行时，工业机器人本体必</w:t>
      </w:r>
      <w:r>
        <w:rPr>
          <w:rFonts w:ascii="仿宋" w:hAnsi="仿宋" w:eastAsia="仿宋" w:cs="仿宋"/>
          <w:sz w:val="28"/>
          <w:szCs w:val="28"/>
        </w:rPr>
        <w:t>须保持此姿态，不得同时动作。</w:t>
      </w:r>
    </w:p>
    <w:p w14:paraId="4EF6A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360" w:lineRule="auto"/>
        <w:ind w:left="573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3 </w:t>
      </w:r>
      <w:r>
        <w:rPr>
          <w:rFonts w:ascii="仿宋" w:hAnsi="仿宋" w:eastAsia="仿宋" w:cs="仿宋"/>
          <w:spacing w:val="-4"/>
          <w:sz w:val="28"/>
          <w:szCs w:val="28"/>
        </w:rPr>
        <w:t>) 机器人单元第七轴参数配</w:t>
      </w:r>
      <w:r>
        <w:rPr>
          <w:rFonts w:ascii="仿宋" w:hAnsi="仿宋" w:eastAsia="仿宋" w:cs="仿宋"/>
          <w:spacing w:val="-2"/>
          <w:sz w:val="28"/>
          <w:szCs w:val="28"/>
        </w:rPr>
        <w:t>置</w:t>
      </w:r>
    </w:p>
    <w:p w14:paraId="4B8AE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0" w:firstLineChars="200"/>
        <w:jc w:val="left"/>
        <w:textAlignment w:val="auto"/>
        <w:rPr>
          <w:rFonts w:ascii="仿宋" w:hAnsi="仿宋" w:eastAsia="仿宋" w:cs="仿宋"/>
          <w:spacing w:val="0"/>
          <w:sz w:val="28"/>
          <w:szCs w:val="28"/>
        </w:rPr>
      </w:pPr>
      <w:r>
        <w:rPr>
          <w:rFonts w:ascii="仿宋" w:hAnsi="仿宋" w:eastAsia="仿宋" w:cs="仿宋"/>
          <w:spacing w:val="0"/>
          <w:sz w:val="28"/>
          <w:szCs w:val="28"/>
        </w:rPr>
        <w:t>① 对机器人单元中的 PLC  编程，设置伺服电机的控制参数与实物规格一致，实现 PLC 对第七轴的运动控制。</w:t>
      </w:r>
    </w:p>
    <w:p w14:paraId="29559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0" w:firstLineChars="200"/>
        <w:jc w:val="left"/>
        <w:textAlignment w:val="auto"/>
        <w:rPr>
          <w:rFonts w:ascii="仿宋" w:hAnsi="仿宋" w:eastAsia="仿宋" w:cs="仿宋"/>
          <w:spacing w:val="0"/>
          <w:sz w:val="28"/>
          <w:szCs w:val="28"/>
        </w:rPr>
      </w:pPr>
      <w:r>
        <w:rPr>
          <w:rFonts w:ascii="仿宋" w:hAnsi="仿宋" w:eastAsia="仿宋" w:cs="仿宋"/>
          <w:spacing w:val="0"/>
          <w:sz w:val="28"/>
          <w:szCs w:val="28"/>
        </w:rPr>
        <w:t>要求：  第七轴运动速度不得超过 25mm/s。</w:t>
      </w:r>
    </w:p>
    <w:p w14:paraId="42C37738">
      <w:pPr>
        <w:spacing w:before="297" w:line="412" w:lineRule="auto"/>
        <w:ind w:left="18" w:right="13" w:firstLine="563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 xml:space="preserve">② </w:t>
      </w:r>
      <w:r>
        <w:rPr>
          <w:rFonts w:ascii="仿宋" w:hAnsi="仿宋" w:eastAsia="仿宋" w:cs="仿宋"/>
          <w:spacing w:val="2"/>
          <w:sz w:val="28"/>
          <w:szCs w:val="28"/>
        </w:rPr>
        <w:t>根据所提供的机器</w:t>
      </w:r>
      <w:r>
        <w:rPr>
          <w:rFonts w:ascii="仿宋" w:hAnsi="仿宋" w:eastAsia="仿宋" w:cs="仿宋"/>
          <w:spacing w:val="1"/>
          <w:sz w:val="28"/>
          <w:szCs w:val="28"/>
        </w:rPr>
        <w:t>人单元内部接线图，对机器人单元内部的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PLC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进行编程，使第七轴实现回原点、定位运动、定速运动功能，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原点传感</w:t>
      </w:r>
      <w:r>
        <w:rPr>
          <w:rFonts w:ascii="仿宋" w:hAnsi="仿宋" w:eastAsia="仿宋" w:cs="仿宋"/>
          <w:sz w:val="28"/>
          <w:szCs w:val="28"/>
        </w:rPr>
        <w:t>器位于标尺零刻度一侧。</w:t>
      </w:r>
    </w:p>
    <w:p w14:paraId="49604E6A">
      <w:pPr>
        <w:spacing w:before="2" w:line="217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(</w:t>
      </w:r>
      <w:r>
        <w:rPr>
          <w:rFonts w:ascii="仿宋" w:hAnsi="仿宋" w:eastAsia="仿宋" w:cs="仿宋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1 </w:t>
      </w:r>
      <w:r>
        <w:rPr>
          <w:rFonts w:ascii="仿宋" w:hAnsi="仿宋" w:eastAsia="仿宋" w:cs="仿宋"/>
          <w:spacing w:val="-4"/>
          <w:sz w:val="28"/>
          <w:szCs w:val="28"/>
        </w:rPr>
        <w:t>) 快换工具的拾取与放回</w:t>
      </w:r>
    </w:p>
    <w:p w14:paraId="70DA0870">
      <w:pPr>
        <w:spacing w:before="292" w:line="416" w:lineRule="auto"/>
        <w:ind w:left="31" w:right="13" w:firstLine="5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对工业机器人操作与编程，使工业机器人可以完成对所需工具</w:t>
      </w:r>
      <w:r>
        <w:rPr>
          <w:rFonts w:ascii="仿宋" w:hAnsi="仿宋" w:eastAsia="仿宋" w:cs="仿宋"/>
          <w:spacing w:val="-2"/>
          <w:sz w:val="28"/>
          <w:szCs w:val="28"/>
        </w:rPr>
        <w:t>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拾取与放回，</w:t>
      </w:r>
      <w:r>
        <w:rPr>
          <w:rFonts w:ascii="仿宋" w:hAnsi="仿宋" w:eastAsia="仿宋" w:cs="仿宋"/>
          <w:spacing w:val="-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动作过程连贯无碰撞。快换工具在工具架的位置根据</w:t>
      </w:r>
    </w:p>
    <w:p w14:paraId="56452DB3">
      <w:pPr>
        <w:sectPr>
          <w:footerReference r:id="rId8" w:type="default"/>
          <w:pgSz w:w="11906" w:h="16839"/>
          <w:pgMar w:top="1431" w:right="1785" w:bottom="953" w:left="1785" w:header="0" w:footer="79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BC7A705">
      <w:pPr>
        <w:spacing w:before="182" w:line="216" w:lineRule="auto"/>
        <w:ind w:left="2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使用需</w:t>
      </w:r>
      <w:r>
        <w:rPr>
          <w:rFonts w:ascii="仿宋" w:hAnsi="仿宋" w:eastAsia="仿宋" w:cs="仿宋"/>
          <w:spacing w:val="-3"/>
          <w:sz w:val="28"/>
          <w:szCs w:val="28"/>
        </w:rPr>
        <w:t>求自行调整。注意： 工业机器人不得悬空释放工具使其掉落</w:t>
      </w:r>
    </w:p>
    <w:p w14:paraId="7B9FD3AB">
      <w:pPr>
        <w:spacing w:before="295" w:line="219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到</w:t>
      </w:r>
      <w:r>
        <w:rPr>
          <w:rFonts w:ascii="仿宋" w:hAnsi="仿宋" w:eastAsia="仿宋" w:cs="仿宋"/>
          <w:spacing w:val="-4"/>
          <w:sz w:val="28"/>
          <w:szCs w:val="28"/>
        </w:rPr>
        <w:t>工</w:t>
      </w:r>
      <w:r>
        <w:rPr>
          <w:rFonts w:ascii="仿宋" w:hAnsi="仿宋" w:eastAsia="仿宋" w:cs="仿宋"/>
          <w:spacing w:val="-3"/>
          <w:sz w:val="28"/>
          <w:szCs w:val="28"/>
        </w:rPr>
        <w:t>具架上。</w:t>
      </w:r>
    </w:p>
    <w:p w14:paraId="754BA857">
      <w:pPr>
        <w:spacing w:before="292" w:line="218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3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13"/>
          <w:sz w:val="28"/>
          <w:szCs w:val="28"/>
        </w:rPr>
        <w:t>2</w:t>
      </w:r>
      <w:r>
        <w:rPr>
          <w:rFonts w:ascii="仿宋" w:hAnsi="仿宋" w:eastAsia="仿宋" w:cs="仿宋"/>
          <w:spacing w:val="13"/>
          <w:sz w:val="28"/>
          <w:szCs w:val="28"/>
        </w:rPr>
        <w:t>) 快换工具的使</w:t>
      </w:r>
      <w:r>
        <w:rPr>
          <w:rFonts w:ascii="仿宋" w:hAnsi="仿宋" w:eastAsia="仿宋" w:cs="仿宋"/>
          <w:spacing w:val="11"/>
          <w:sz w:val="28"/>
          <w:szCs w:val="28"/>
        </w:rPr>
        <w:t>用</w:t>
      </w:r>
    </w:p>
    <w:p w14:paraId="1D36E9B5">
      <w:pPr>
        <w:spacing w:before="294" w:line="404" w:lineRule="auto"/>
        <w:ind w:left="49" w:right="23" w:firstLine="5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对工业机器人操作与编程，使工业机器人可以完成对所使用工</w:t>
      </w:r>
      <w:r>
        <w:rPr>
          <w:rFonts w:ascii="仿宋" w:hAnsi="仿宋" w:eastAsia="仿宋" w:cs="仿宋"/>
          <w:spacing w:val="-2"/>
          <w:sz w:val="28"/>
          <w:szCs w:val="28"/>
        </w:rPr>
        <w:t>具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的动作控制， 如夹爪类工具的夹紧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/</w:t>
      </w:r>
      <w:r>
        <w:rPr>
          <w:rFonts w:ascii="仿宋" w:hAnsi="仿宋" w:eastAsia="仿宋" w:cs="仿宋"/>
          <w:spacing w:val="-7"/>
          <w:sz w:val="28"/>
          <w:szCs w:val="28"/>
        </w:rPr>
        <w:t>松开、吸盘类工具的吸取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/</w:t>
      </w:r>
      <w:r>
        <w:rPr>
          <w:rFonts w:ascii="仿宋" w:hAnsi="仿宋" w:eastAsia="仿宋" w:cs="仿宋"/>
          <w:spacing w:val="-7"/>
          <w:sz w:val="28"/>
          <w:szCs w:val="28"/>
        </w:rPr>
        <w:t>释放</w:t>
      </w:r>
      <w:r>
        <w:rPr>
          <w:rFonts w:ascii="仿宋" w:hAnsi="仿宋" w:eastAsia="仿宋" w:cs="仿宋"/>
          <w:spacing w:val="-2"/>
          <w:sz w:val="28"/>
          <w:szCs w:val="28"/>
        </w:rPr>
        <w:t>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电动工具的旋转，并实</w:t>
      </w:r>
      <w:r>
        <w:rPr>
          <w:rFonts w:ascii="仿宋" w:hAnsi="仿宋" w:eastAsia="仿宋" w:cs="仿宋"/>
          <w:spacing w:val="-1"/>
          <w:sz w:val="28"/>
          <w:szCs w:val="28"/>
        </w:rPr>
        <w:t>现产品的拾取、释放、加工等。</w:t>
      </w:r>
    </w:p>
    <w:p w14:paraId="45C02F8C">
      <w:pPr>
        <w:spacing w:before="189" w:line="218" w:lineRule="auto"/>
        <w:ind w:left="582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5.2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仿宋" w:hAnsi="仿宋" w:eastAsia="仿宋" w:cs="仿宋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机器人与数控机床联调</w:t>
      </w:r>
    </w:p>
    <w:p w14:paraId="023785C6">
      <w:pPr>
        <w:spacing w:before="293" w:line="218" w:lineRule="auto"/>
        <w:ind w:left="58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4"/>
          <w:sz w:val="28"/>
          <w:szCs w:val="28"/>
        </w:rPr>
        <w:t>编写机器人与</w:t>
      </w:r>
      <w:r>
        <w:rPr>
          <w:rFonts w:ascii="Times New Roman" w:hAnsi="Times New Roman" w:eastAsia="Times New Roman" w:cs="Times New Roman"/>
          <w:sz w:val="28"/>
          <w:szCs w:val="28"/>
        </w:rPr>
        <w:t>PLC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程序，要求如下</w:t>
      </w:r>
      <w:r>
        <w:rPr>
          <w:rFonts w:ascii="仿宋" w:hAnsi="仿宋" w:eastAsia="仿宋" w:cs="仿宋"/>
          <w:spacing w:val="3"/>
          <w:sz w:val="28"/>
          <w:szCs w:val="28"/>
        </w:rPr>
        <w:t>：</w:t>
      </w:r>
    </w:p>
    <w:p w14:paraId="323A1CA6">
      <w:pPr>
        <w:spacing w:before="293" w:line="216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1 </w:t>
      </w:r>
      <w:r>
        <w:rPr>
          <w:rFonts w:ascii="仿宋" w:hAnsi="仿宋" w:eastAsia="仿宋" w:cs="仿宋"/>
          <w:spacing w:val="-4"/>
          <w:sz w:val="28"/>
          <w:szCs w:val="28"/>
        </w:rPr>
        <w:t>)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工业机器人将所持产品零件上料到数控单元的夹具上。</w:t>
      </w:r>
    </w:p>
    <w:p w14:paraId="2BABE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7" w:line="360" w:lineRule="auto"/>
        <w:ind w:left="573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6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11"/>
          <w:sz w:val="28"/>
          <w:szCs w:val="28"/>
        </w:rPr>
        <w:t>2</w:t>
      </w:r>
      <w:r>
        <w:rPr>
          <w:rFonts w:ascii="仿宋" w:hAnsi="仿宋" w:eastAsia="仿宋" w:cs="仿宋"/>
          <w:spacing w:val="8"/>
          <w:sz w:val="28"/>
          <w:szCs w:val="28"/>
        </w:rPr>
        <w:t>) 工业机器人退出数控单元。</w:t>
      </w:r>
    </w:p>
    <w:p w14:paraId="281CF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0" w:firstLineChars="200"/>
        <w:jc w:val="left"/>
        <w:textAlignment w:val="auto"/>
        <w:rPr>
          <w:rFonts w:ascii="仿宋" w:hAnsi="仿宋" w:eastAsia="仿宋" w:cs="仿宋"/>
          <w:spacing w:val="0"/>
          <w:sz w:val="28"/>
          <w:szCs w:val="28"/>
        </w:rPr>
      </w:pPr>
      <w:r>
        <w:rPr>
          <w:rFonts w:ascii="仿宋" w:hAnsi="仿宋" w:eastAsia="仿宋" w:cs="仿宋"/>
          <w:spacing w:val="0"/>
          <w:sz w:val="28"/>
          <w:szCs w:val="28"/>
        </w:rPr>
        <w:t>(3)数控机床完成指定图形“A”加工(选手需根据产品零件的正背面状态自行完成翻转动作，确保对产品零件正面的数控加工区域进 行数控加工)，加工完成数控主轴复位。</w:t>
      </w:r>
    </w:p>
    <w:p w14:paraId="1A107A32">
      <w:pPr>
        <w:spacing w:before="1" w:line="216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5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4</w:t>
      </w:r>
      <w:r>
        <w:rPr>
          <w:rFonts w:ascii="仿宋" w:hAnsi="仿宋" w:eastAsia="仿宋" w:cs="仿宋"/>
          <w:spacing w:val="5"/>
          <w:sz w:val="28"/>
          <w:szCs w:val="28"/>
        </w:rPr>
        <w:t>) 工业机器人将产品零件由数控单元的夹具上拾取出来</w:t>
      </w:r>
      <w:r>
        <w:rPr>
          <w:rFonts w:ascii="仿宋" w:hAnsi="仿宋" w:eastAsia="仿宋" w:cs="仿宋"/>
          <w:spacing w:val="4"/>
          <w:sz w:val="28"/>
          <w:szCs w:val="28"/>
        </w:rPr>
        <w:t>。</w:t>
      </w:r>
    </w:p>
    <w:p w14:paraId="26C91EBC">
      <w:pPr>
        <w:spacing w:line="358" w:lineRule="auto"/>
        <w:rPr>
          <w:rFonts w:ascii="Arial"/>
          <w:sz w:val="21"/>
        </w:rPr>
      </w:pPr>
    </w:p>
    <w:p w14:paraId="0C35DE85">
      <w:pPr>
        <w:spacing w:before="91" w:line="218" w:lineRule="auto"/>
        <w:ind w:left="582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5.3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仿宋" w:hAnsi="仿宋" w:eastAsia="仿宋" w:cs="仿宋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机器人与视觉系统联调</w:t>
      </w:r>
    </w:p>
    <w:p w14:paraId="322C0E37">
      <w:pPr>
        <w:spacing w:before="294" w:line="218" w:lineRule="auto"/>
        <w:ind w:left="58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编写机器人与视觉程序，</w:t>
      </w:r>
      <w:r>
        <w:rPr>
          <w:rFonts w:ascii="仿宋" w:hAnsi="仿宋" w:eastAsia="仿宋" w:cs="仿宋"/>
          <w:sz w:val="28"/>
          <w:szCs w:val="28"/>
        </w:rPr>
        <w:t>要求如下：</w:t>
      </w:r>
    </w:p>
    <w:p w14:paraId="3F719B7C">
      <w:pPr>
        <w:spacing w:before="293" w:line="216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 </w:t>
      </w:r>
      <w:r>
        <w:rPr>
          <w:rFonts w:ascii="仿宋" w:hAnsi="仿宋" w:eastAsia="仿宋" w:cs="仿宋"/>
          <w:spacing w:val="-3"/>
          <w:sz w:val="28"/>
          <w:szCs w:val="28"/>
        </w:rPr>
        <w:t>) 机器人将零件定位到对应视觉检测区。</w:t>
      </w:r>
    </w:p>
    <w:p w14:paraId="18039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7" w:line="360" w:lineRule="auto"/>
        <w:ind w:left="573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rFonts w:ascii="仿宋" w:hAnsi="仿宋" w:eastAsia="仿宋" w:cs="仿宋"/>
          <w:spacing w:val="-1"/>
          <w:sz w:val="28"/>
          <w:szCs w:val="28"/>
        </w:rPr>
        <w:t>) 触发视觉，完成颜</w:t>
      </w:r>
      <w:r>
        <w:rPr>
          <w:rFonts w:ascii="仿宋" w:hAnsi="仿宋" w:eastAsia="仿宋" w:cs="仿宋"/>
          <w:sz w:val="28"/>
          <w:szCs w:val="28"/>
        </w:rPr>
        <w:t>色、形状、二维码、字符等特征的识别。</w:t>
      </w:r>
    </w:p>
    <w:p w14:paraId="37826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pacing w:val="0"/>
          <w:sz w:val="28"/>
          <w:szCs w:val="28"/>
        </w:rPr>
        <w:t>( 3 ) 机器人将零件定位到RFID 读写区域进行电子标签信息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更新。</w:t>
      </w:r>
    </w:p>
    <w:p w14:paraId="36C5443A">
      <w:pPr>
        <w:spacing w:before="91" w:line="217" w:lineRule="auto"/>
        <w:ind w:left="582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</w:rPr>
        <w:t>5.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仿宋" w:hAnsi="仿宋" w:eastAsia="仿宋" w:cs="仿宋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机器人与其他外围设备联调</w:t>
      </w:r>
    </w:p>
    <w:p w14:paraId="6CC10B18">
      <w:pPr>
        <w:sectPr>
          <w:footerReference r:id="rId9" w:type="default"/>
          <w:pgSz w:w="11906" w:h="16839"/>
          <w:pgMar w:top="1431" w:right="1717" w:bottom="953" w:left="1785" w:header="0" w:footer="79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7E200C48">
      <w:pPr>
        <w:spacing w:before="182" w:line="216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1 </w:t>
      </w:r>
      <w:r>
        <w:rPr>
          <w:rFonts w:ascii="仿宋" w:hAnsi="仿宋" w:eastAsia="仿宋" w:cs="仿宋"/>
          <w:spacing w:val="-7"/>
          <w:sz w:val="28"/>
          <w:szCs w:val="28"/>
        </w:rPr>
        <w:t>) 仓储单</w:t>
      </w:r>
      <w:r>
        <w:rPr>
          <w:rFonts w:ascii="仿宋" w:hAnsi="仿宋" w:eastAsia="仿宋" w:cs="仿宋"/>
          <w:spacing w:val="-6"/>
          <w:sz w:val="28"/>
          <w:szCs w:val="28"/>
        </w:rPr>
        <w:t>元</w:t>
      </w:r>
    </w:p>
    <w:p w14:paraId="0AE8F7C8">
      <w:pPr>
        <w:spacing w:before="296" w:line="411" w:lineRule="auto"/>
        <w:ind w:left="28" w:right="13" w:firstLine="55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根据控制系</w:t>
      </w:r>
      <w:r>
        <w:rPr>
          <w:rFonts w:ascii="仿宋" w:hAnsi="仿宋" w:eastAsia="仿宋" w:cs="仿宋"/>
          <w:spacing w:val="-5"/>
          <w:sz w:val="28"/>
          <w:szCs w:val="28"/>
        </w:rPr>
        <w:t>统</w:t>
      </w:r>
      <w:r>
        <w:rPr>
          <w:rFonts w:ascii="仿宋" w:hAnsi="仿宋" w:eastAsia="仿宋" w:cs="仿宋"/>
          <w:spacing w:val="-3"/>
          <w:sz w:val="28"/>
          <w:szCs w:val="28"/>
        </w:rPr>
        <w:t>方案设计结果和所提供的仓储单元内部接线图，制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定仓储单元立体仓库工艺，实现以</w:t>
      </w:r>
      <w:r>
        <w:rPr>
          <w:rFonts w:ascii="仿宋" w:hAnsi="仿宋" w:eastAsia="仿宋" w:cs="仿宋"/>
          <w:sz w:val="28"/>
          <w:szCs w:val="28"/>
        </w:rPr>
        <w:t>下功能：</w:t>
      </w:r>
    </w:p>
    <w:p w14:paraId="7DD27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360" w:lineRule="auto"/>
        <w:ind w:left="584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 xml:space="preserve">① </w:t>
      </w:r>
      <w:r>
        <w:rPr>
          <w:rFonts w:ascii="仿宋" w:hAnsi="仿宋" w:eastAsia="仿宋" w:cs="仿宋"/>
          <w:spacing w:val="-1"/>
          <w:sz w:val="28"/>
          <w:szCs w:val="28"/>
        </w:rPr>
        <w:t>由外部信号控制</w:t>
      </w:r>
      <w:r>
        <w:rPr>
          <w:rFonts w:ascii="仿宋" w:hAnsi="仿宋" w:eastAsia="仿宋" w:cs="仿宋"/>
          <w:sz w:val="28"/>
          <w:szCs w:val="28"/>
        </w:rPr>
        <w:t>仓位托盘推出和缩回。</w:t>
      </w:r>
    </w:p>
    <w:p w14:paraId="3EE05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0" w:firstLineChars="200"/>
        <w:jc w:val="left"/>
        <w:textAlignment w:val="auto"/>
        <w:rPr>
          <w:rFonts w:ascii="仿宋" w:hAnsi="仿宋" w:eastAsia="仿宋" w:cs="仿宋"/>
          <w:spacing w:val="0"/>
          <w:sz w:val="28"/>
          <w:szCs w:val="28"/>
        </w:rPr>
      </w:pPr>
      <w:r>
        <w:rPr>
          <w:rFonts w:ascii="仿宋" w:hAnsi="仿宋" w:eastAsia="仿宋" w:cs="仿宋"/>
          <w:spacing w:val="0"/>
          <w:sz w:val="28"/>
          <w:szCs w:val="28"/>
        </w:rPr>
        <w:t>② 每个仓位的传感器可以感知当前是否有产品零件存放在仓位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中。</w:t>
      </w:r>
    </w:p>
    <w:p w14:paraId="4F8A79F4">
      <w:pPr>
        <w:spacing w:before="302" w:line="412" w:lineRule="auto"/>
        <w:ind w:left="31" w:right="13" w:firstLine="550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 xml:space="preserve">③ </w:t>
      </w:r>
      <w:r>
        <w:rPr>
          <w:rFonts w:ascii="仿宋" w:hAnsi="仿宋" w:eastAsia="仿宋" w:cs="仿宋"/>
          <w:spacing w:val="2"/>
          <w:sz w:val="28"/>
          <w:szCs w:val="28"/>
        </w:rPr>
        <w:t>仓位指示灯根据仓</w:t>
      </w:r>
      <w:r>
        <w:rPr>
          <w:rFonts w:ascii="仿宋" w:hAnsi="仿宋" w:eastAsia="仿宋" w:cs="仿宋"/>
          <w:spacing w:val="1"/>
          <w:sz w:val="28"/>
          <w:szCs w:val="28"/>
        </w:rPr>
        <w:t>位内产品零件存储状态点亮，当仓位内没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有存放产品零件时亮红灯，当仓位内存</w:t>
      </w:r>
      <w:r>
        <w:rPr>
          <w:rFonts w:ascii="仿宋" w:hAnsi="仿宋" w:eastAsia="仿宋" w:cs="仿宋"/>
          <w:sz w:val="28"/>
          <w:szCs w:val="28"/>
        </w:rPr>
        <w:t>放有产品零件亮绿灯。</w:t>
      </w:r>
    </w:p>
    <w:p w14:paraId="436AAD06">
      <w:pPr>
        <w:spacing w:line="216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2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17"/>
          <w:sz w:val="28"/>
          <w:szCs w:val="28"/>
        </w:rPr>
        <w:t>2</w:t>
      </w:r>
      <w:r>
        <w:rPr>
          <w:rFonts w:ascii="仿宋" w:hAnsi="仿宋" w:eastAsia="仿宋" w:cs="仿宋"/>
          <w:spacing w:val="17"/>
          <w:sz w:val="28"/>
          <w:szCs w:val="28"/>
        </w:rPr>
        <w:t>) 分拣单元</w:t>
      </w:r>
    </w:p>
    <w:p w14:paraId="7FD930BD">
      <w:pPr>
        <w:spacing w:line="358" w:lineRule="auto"/>
        <w:rPr>
          <w:rFonts w:ascii="Arial"/>
          <w:sz w:val="21"/>
        </w:rPr>
      </w:pPr>
    </w:p>
    <w:p w14:paraId="6CA66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0" w:firstLineChars="200"/>
        <w:jc w:val="left"/>
        <w:textAlignment w:val="auto"/>
        <w:rPr>
          <w:rFonts w:ascii="仿宋" w:hAnsi="仿宋" w:eastAsia="仿宋" w:cs="仿宋"/>
          <w:spacing w:val="0"/>
          <w:sz w:val="28"/>
          <w:szCs w:val="28"/>
        </w:rPr>
      </w:pPr>
      <w:r>
        <w:rPr>
          <w:rFonts w:ascii="仿宋" w:hAnsi="仿宋" w:eastAsia="仿宋" w:cs="仿宋"/>
          <w:spacing w:val="0"/>
          <w:sz w:val="28"/>
          <w:szCs w:val="28"/>
        </w:rPr>
        <w:t>根据控制系统方案设计结果和所提供的分拣单元内部接线图，制定分拣单元的工艺，实现以下功能：</w:t>
      </w:r>
    </w:p>
    <w:p w14:paraId="1EB9E297">
      <w:pPr>
        <w:spacing w:before="1" w:line="411" w:lineRule="auto"/>
        <w:ind w:left="25" w:right="13" w:firstLine="558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 xml:space="preserve">① </w:t>
      </w:r>
      <w:r>
        <w:rPr>
          <w:rFonts w:ascii="仿宋" w:hAnsi="仿宋" w:eastAsia="仿宋" w:cs="仿宋"/>
          <w:spacing w:val="2"/>
          <w:sz w:val="28"/>
          <w:szCs w:val="28"/>
        </w:rPr>
        <w:t>根据外部指令启</w:t>
      </w:r>
      <w:r>
        <w:rPr>
          <w:rFonts w:ascii="仿宋" w:hAnsi="仿宋" w:eastAsia="仿宋" w:cs="仿宋"/>
          <w:spacing w:val="1"/>
          <w:sz w:val="28"/>
          <w:szCs w:val="28"/>
        </w:rPr>
        <w:t>动传动带，并当产品零件运动到指定分拣机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构</w:t>
      </w:r>
      <w:r>
        <w:rPr>
          <w:rFonts w:ascii="仿宋" w:hAnsi="仿宋" w:eastAsia="仿宋" w:cs="仿宋"/>
          <w:spacing w:val="-1"/>
          <w:sz w:val="28"/>
          <w:szCs w:val="28"/>
        </w:rPr>
        <w:t>时，传送带停止。</w:t>
      </w:r>
    </w:p>
    <w:p w14:paraId="4DEBC500">
      <w:pPr>
        <w:spacing w:before="2" w:line="411" w:lineRule="auto"/>
        <w:ind w:left="37" w:right="14" w:firstLine="544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 xml:space="preserve">② </w:t>
      </w:r>
      <w:r>
        <w:rPr>
          <w:rFonts w:ascii="仿宋" w:hAnsi="仿宋" w:eastAsia="仿宋" w:cs="仿宋"/>
          <w:spacing w:val="2"/>
          <w:sz w:val="28"/>
          <w:szCs w:val="28"/>
        </w:rPr>
        <w:t>当产品零件触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发传送带起始端传感器后，根据外部指令将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号道口分拣机构升降</w:t>
      </w:r>
      <w:r>
        <w:rPr>
          <w:rFonts w:ascii="仿宋" w:hAnsi="仿宋" w:eastAsia="仿宋" w:cs="仿宋"/>
          <w:spacing w:val="-1"/>
          <w:sz w:val="28"/>
          <w:szCs w:val="28"/>
        </w:rPr>
        <w:t>气缸降下。</w:t>
      </w:r>
    </w:p>
    <w:p w14:paraId="0BFBDC00">
      <w:pPr>
        <w:spacing w:line="415" w:lineRule="auto"/>
        <w:ind w:left="25" w:right="13" w:firstLine="556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 xml:space="preserve">③ </w:t>
      </w:r>
      <w:r>
        <w:rPr>
          <w:rFonts w:ascii="仿宋" w:hAnsi="仿宋" w:eastAsia="仿宋" w:cs="仿宋"/>
          <w:spacing w:val="2"/>
          <w:sz w:val="28"/>
          <w:szCs w:val="28"/>
        </w:rPr>
        <w:t>当产品零件运动到</w:t>
      </w:r>
      <w:r>
        <w:rPr>
          <w:rFonts w:ascii="仿宋" w:hAnsi="仿宋" w:eastAsia="仿宋" w:cs="仿宋"/>
          <w:spacing w:val="1"/>
          <w:sz w:val="28"/>
          <w:szCs w:val="28"/>
        </w:rPr>
        <w:t>指定分拣机构前，该分拣机构推动气缸将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</w:rPr>
        <w:t>产品</w:t>
      </w:r>
      <w:r>
        <w:rPr>
          <w:rFonts w:ascii="仿宋" w:hAnsi="仿宋" w:eastAsia="仿宋" w:cs="仿宋"/>
          <w:spacing w:val="-11"/>
          <w:sz w:val="28"/>
          <w:szCs w:val="28"/>
        </w:rPr>
        <w:t>零</w:t>
      </w:r>
      <w:r>
        <w:rPr>
          <w:rFonts w:ascii="仿宋" w:hAnsi="仿宋" w:eastAsia="仿宋" w:cs="仿宋"/>
          <w:spacing w:val="-9"/>
          <w:sz w:val="28"/>
          <w:szCs w:val="28"/>
        </w:rPr>
        <w:t xml:space="preserve">件推入分拣道口，再通过道口的定位气缸将产品零件定位到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V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型</w:t>
      </w:r>
      <w:r>
        <w:rPr>
          <w:rFonts w:ascii="仿宋" w:hAnsi="仿宋" w:eastAsia="仿宋" w:cs="仿宋"/>
          <w:spacing w:val="-7"/>
          <w:sz w:val="28"/>
          <w:szCs w:val="28"/>
        </w:rPr>
        <w:t>槽</w:t>
      </w:r>
      <w:r>
        <w:rPr>
          <w:rFonts w:ascii="仿宋" w:hAnsi="仿宋" w:eastAsia="仿宋" w:cs="仿宋"/>
          <w:spacing w:val="-5"/>
          <w:sz w:val="28"/>
          <w:szCs w:val="28"/>
        </w:rPr>
        <w:t xml:space="preserve">处，保持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3s  </w:t>
      </w:r>
      <w:r>
        <w:rPr>
          <w:rFonts w:ascii="仿宋" w:hAnsi="仿宋" w:eastAsia="仿宋" w:cs="仿宋"/>
          <w:spacing w:val="-5"/>
          <w:sz w:val="28"/>
          <w:szCs w:val="28"/>
        </w:rPr>
        <w:t>后缩回。</w:t>
      </w:r>
    </w:p>
    <w:p w14:paraId="1E3626E7">
      <w:pPr>
        <w:sectPr>
          <w:footerReference r:id="rId10" w:type="default"/>
          <w:pgSz w:w="11906" w:h="16839"/>
          <w:pgMar w:top="1431" w:right="1785" w:bottom="952" w:left="1785" w:header="0" w:footer="79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4ACBC3C9">
      <w:pPr>
        <w:spacing w:line="263" w:lineRule="auto"/>
        <w:rPr>
          <w:rFonts w:ascii="Arial"/>
          <w:sz w:val="21"/>
        </w:rPr>
      </w:pPr>
    </w:p>
    <w:p w14:paraId="265CB6A8">
      <w:pPr>
        <w:spacing w:line="264" w:lineRule="auto"/>
        <w:rPr>
          <w:rFonts w:ascii="Arial"/>
          <w:sz w:val="21"/>
        </w:rPr>
      </w:pPr>
    </w:p>
    <w:p w14:paraId="54408488">
      <w:pPr>
        <w:spacing w:before="101" w:line="226" w:lineRule="auto"/>
        <w:ind w:left="43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模块</w:t>
      </w:r>
      <w:r>
        <w:rPr>
          <w:rFonts w:ascii="黑体" w:hAnsi="黑体" w:eastAsia="黑体" w:cs="黑体"/>
          <w:spacing w:val="6"/>
          <w:sz w:val="31"/>
          <w:szCs w:val="31"/>
        </w:rPr>
        <w:t>三  机器人系统集成联调 (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30 </w:t>
      </w:r>
      <w:r>
        <w:rPr>
          <w:rFonts w:ascii="黑体" w:hAnsi="黑体" w:eastAsia="黑体" w:cs="黑体"/>
          <w:spacing w:val="6"/>
          <w:sz w:val="31"/>
          <w:szCs w:val="31"/>
        </w:rPr>
        <w:t>分)</w:t>
      </w:r>
    </w:p>
    <w:p w14:paraId="0E7CED41">
      <w:pPr>
        <w:spacing w:line="324" w:lineRule="auto"/>
        <w:rPr>
          <w:rFonts w:ascii="Arial"/>
          <w:sz w:val="21"/>
        </w:rPr>
      </w:pPr>
    </w:p>
    <w:p w14:paraId="11B8FC88">
      <w:pPr>
        <w:spacing w:before="91" w:line="224" w:lineRule="auto"/>
        <w:ind w:left="575"/>
        <w:outlineLvl w:val="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任务</w:t>
      </w:r>
      <w:r>
        <w:rPr>
          <w:rFonts w:ascii="楷体" w:hAnsi="楷体" w:eastAsia="楷体" w:cs="楷体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6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</w:t>
      </w:r>
      <w:r>
        <w:rPr>
          <w:rFonts w:ascii="楷体" w:hAnsi="楷体" w:eastAsia="楷体" w:cs="楷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机器人系统功能优化与综合调试</w:t>
      </w:r>
      <w:r>
        <w:rPr>
          <w:rFonts w:ascii="楷体" w:hAnsi="楷体" w:eastAsia="楷体" w:cs="楷体"/>
          <w:spacing w:val="-2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20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分</w:t>
      </w:r>
      <w:r>
        <w:rPr>
          <w:rFonts w:ascii="楷体" w:hAnsi="楷体" w:eastAsia="楷体" w:cs="楷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 w14:paraId="5779EC29">
      <w:pPr>
        <w:spacing w:line="349" w:lineRule="auto"/>
        <w:rPr>
          <w:rFonts w:ascii="Arial"/>
          <w:sz w:val="21"/>
        </w:rPr>
      </w:pPr>
    </w:p>
    <w:p w14:paraId="61C899CC">
      <w:pPr>
        <w:spacing w:before="91" w:line="216" w:lineRule="auto"/>
        <w:ind w:left="583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</w:rPr>
        <w:t>6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仿宋" w:hAnsi="仿宋" w:eastAsia="仿宋" w:cs="仿宋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机器人及周边单元功能优化</w:t>
      </w:r>
    </w:p>
    <w:p w14:paraId="50149ED7">
      <w:pPr>
        <w:spacing w:before="296" w:line="416" w:lineRule="auto"/>
        <w:ind w:left="34" w:right="13" w:firstLine="5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在模块二机器人及周</w:t>
      </w:r>
      <w:r>
        <w:rPr>
          <w:rFonts w:ascii="仿宋" w:hAnsi="仿宋" w:eastAsia="仿宋" w:cs="仿宋"/>
          <w:spacing w:val="-2"/>
          <w:sz w:val="28"/>
          <w:szCs w:val="28"/>
        </w:rPr>
        <w:t>边系统单元调试的基础上，对其中的部分单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元进行</w:t>
      </w:r>
      <w:r>
        <w:rPr>
          <w:rFonts w:ascii="仿宋" w:hAnsi="仿宋" w:eastAsia="仿宋" w:cs="仿宋"/>
          <w:spacing w:val="-1"/>
          <w:sz w:val="28"/>
          <w:szCs w:val="28"/>
        </w:rPr>
        <w:t>功能工艺优化，具体要求如下：</w:t>
      </w:r>
    </w:p>
    <w:p w14:paraId="5FD1B379">
      <w:pPr>
        <w:spacing w:before="142" w:line="216" w:lineRule="auto"/>
        <w:ind w:left="573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1 </w:t>
      </w:r>
      <w:r>
        <w:rPr>
          <w:rFonts w:ascii="仿宋" w:hAnsi="仿宋" w:eastAsia="仿宋" w:cs="仿宋"/>
          <w:spacing w:val="-5"/>
          <w:sz w:val="28"/>
          <w:szCs w:val="28"/>
        </w:rPr>
        <w:t>) 仓储单元工艺优</w:t>
      </w:r>
      <w:r>
        <w:rPr>
          <w:rFonts w:ascii="仿宋" w:hAnsi="仿宋" w:eastAsia="仿宋" w:cs="仿宋"/>
          <w:spacing w:val="-4"/>
          <w:sz w:val="28"/>
          <w:szCs w:val="28"/>
        </w:rPr>
        <w:t>化</w:t>
      </w:r>
    </w:p>
    <w:p w14:paraId="77341949">
      <w:pPr>
        <w:spacing w:before="296" w:line="216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按照以下要求完成仓储单</w:t>
      </w:r>
      <w:r>
        <w:rPr>
          <w:rFonts w:ascii="仿宋" w:hAnsi="仿宋" w:eastAsia="仿宋" w:cs="仿宋"/>
          <w:sz w:val="28"/>
          <w:szCs w:val="28"/>
        </w:rPr>
        <w:t>元的工艺改造。</w:t>
      </w:r>
    </w:p>
    <w:p w14:paraId="5402BA89">
      <w:pPr>
        <w:spacing w:before="296" w:line="415" w:lineRule="auto"/>
        <w:ind w:left="33" w:right="13" w:firstLine="549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①</w:t>
      </w:r>
      <w:r>
        <w:rPr>
          <w:rFonts w:ascii="仿宋" w:hAnsi="仿宋" w:eastAsia="仿宋" w:cs="仿宋"/>
          <w:spacing w:val="-6"/>
          <w:sz w:val="28"/>
          <w:szCs w:val="28"/>
        </w:rPr>
        <w:t>出仓流程要</w:t>
      </w:r>
      <w:r>
        <w:rPr>
          <w:rFonts w:ascii="仿宋" w:hAnsi="仿宋" w:eastAsia="仿宋" w:cs="仿宋"/>
          <w:spacing w:val="-4"/>
          <w:sz w:val="28"/>
          <w:szCs w:val="28"/>
        </w:rPr>
        <w:t>求</w:t>
      </w:r>
      <w:r>
        <w:rPr>
          <w:rFonts w:ascii="仿宋" w:hAnsi="仿宋" w:eastAsia="仿宋" w:cs="仿宋"/>
          <w:spacing w:val="-3"/>
          <w:sz w:val="28"/>
          <w:szCs w:val="28"/>
        </w:rPr>
        <w:t>按照以下顺序实施：按仓位号从大到小的顺序取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出产品开始加工。</w:t>
      </w:r>
      <w:r>
        <w:rPr>
          <w:rFonts w:ascii="仿宋" w:hAnsi="仿宋" w:eastAsia="仿宋" w:cs="仿宋"/>
          <w:spacing w:val="-3"/>
          <w:sz w:val="28"/>
          <w:szCs w:val="28"/>
        </w:rPr>
        <w:t>若此仓位的产品零件已被加工检测过，或者此仓位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无产品零件，则</w:t>
      </w:r>
      <w:r>
        <w:rPr>
          <w:rFonts w:ascii="仿宋" w:hAnsi="仿宋" w:eastAsia="仿宋" w:cs="仿宋"/>
          <w:spacing w:val="-1"/>
          <w:sz w:val="28"/>
          <w:szCs w:val="28"/>
        </w:rPr>
        <w:t>跳过此仓位。</w:t>
      </w:r>
    </w:p>
    <w:p w14:paraId="3E31E606">
      <w:pPr>
        <w:spacing w:before="139" w:line="218" w:lineRule="auto"/>
        <w:ind w:left="573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0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11"/>
          <w:sz w:val="28"/>
          <w:szCs w:val="28"/>
        </w:rPr>
        <w:t>2</w:t>
      </w:r>
      <w:r>
        <w:rPr>
          <w:rFonts w:ascii="仿宋" w:hAnsi="仿宋" w:eastAsia="仿宋" w:cs="仿宋"/>
          <w:spacing w:val="11"/>
          <w:sz w:val="28"/>
          <w:szCs w:val="28"/>
        </w:rPr>
        <w:t>) 人机交互系统优化</w:t>
      </w:r>
    </w:p>
    <w:p w14:paraId="30144FB6">
      <w:pPr>
        <w:spacing w:before="294" w:line="411" w:lineRule="auto"/>
        <w:ind w:left="26" w:right="13" w:firstLine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完</w:t>
      </w:r>
      <w:r>
        <w:rPr>
          <w:rFonts w:ascii="仿宋" w:hAnsi="仿宋" w:eastAsia="仿宋" w:cs="仿宋"/>
          <w:spacing w:val="-7"/>
          <w:sz w:val="28"/>
          <w:szCs w:val="28"/>
        </w:rPr>
        <w:t>成</w:t>
      </w:r>
      <w:r>
        <w:rPr>
          <w:rFonts w:ascii="仿宋" w:hAnsi="仿宋" w:eastAsia="仿宋" w:cs="仿宋"/>
          <w:spacing w:val="-4"/>
          <w:sz w:val="28"/>
          <w:szCs w:val="28"/>
        </w:rPr>
        <w:t>人机交互系统界面的开发，界面显示效果不做评分要求，选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手根据赛题</w:t>
      </w:r>
      <w:r>
        <w:rPr>
          <w:rFonts w:ascii="仿宋" w:hAnsi="仿宋" w:eastAsia="仿宋" w:cs="仿宋"/>
          <w:spacing w:val="-4"/>
          <w:sz w:val="28"/>
          <w:szCs w:val="28"/>
        </w:rPr>
        <w:t>要</w:t>
      </w:r>
      <w:r>
        <w:rPr>
          <w:rFonts w:ascii="仿宋" w:hAnsi="仿宋" w:eastAsia="仿宋" w:cs="仿宋"/>
          <w:spacing w:val="-3"/>
          <w:sz w:val="28"/>
          <w:szCs w:val="28"/>
        </w:rPr>
        <w:t>求自行设计，满足信息展示和操作功能即可。界面开发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所需的全部图片素材均存储</w:t>
      </w:r>
      <w:r>
        <w:rPr>
          <w:rFonts w:ascii="仿宋" w:hAnsi="仿宋" w:eastAsia="仿宋" w:cs="仿宋"/>
          <w:sz w:val="28"/>
          <w:szCs w:val="28"/>
        </w:rPr>
        <w:t>在</w:t>
      </w:r>
      <w:r>
        <w:rPr>
          <w:rFonts w:ascii="Times New Roman" w:hAnsi="Times New Roman" w:eastAsia="Times New Roman" w:cs="Times New Roman"/>
          <w:sz w:val="28"/>
          <w:szCs w:val="28"/>
        </w:rPr>
        <w:t>“D :\GZ015\</w:t>
      </w:r>
      <w:r>
        <w:rPr>
          <w:rFonts w:ascii="仿宋" w:hAnsi="仿宋" w:eastAsia="仿宋" w:cs="仿宋"/>
          <w:sz w:val="28"/>
          <w:szCs w:val="28"/>
        </w:rPr>
        <w:t>参考资料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仿宋" w:hAnsi="仿宋" w:eastAsia="仿宋" w:cs="仿宋"/>
          <w:sz w:val="28"/>
          <w:szCs w:val="28"/>
        </w:rPr>
        <w:t>文件夹中。</w:t>
      </w:r>
    </w:p>
    <w:p w14:paraId="377C854B">
      <w:pPr>
        <w:spacing w:before="2" w:line="217" w:lineRule="auto"/>
        <w:ind w:left="583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①</w:t>
      </w:r>
      <w:r>
        <w:rPr>
          <w:rFonts w:ascii="仿宋" w:hAnsi="仿宋" w:eastAsia="仿宋" w:cs="仿宋"/>
          <w:spacing w:val="-1"/>
          <w:sz w:val="28"/>
          <w:szCs w:val="28"/>
        </w:rPr>
        <w:t>人机界面组态设</w:t>
      </w:r>
      <w:r>
        <w:rPr>
          <w:rFonts w:ascii="仿宋" w:hAnsi="仿宋" w:eastAsia="仿宋" w:cs="仿宋"/>
          <w:sz w:val="28"/>
          <w:szCs w:val="28"/>
        </w:rPr>
        <w:t>置</w:t>
      </w:r>
    </w:p>
    <w:p w14:paraId="3EF12BC8">
      <w:pPr>
        <w:spacing w:before="295" w:line="411" w:lineRule="auto"/>
        <w:ind w:left="31" w:right="13" w:firstLine="5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 xml:space="preserve">根据控制系统方案设计结果，在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PLC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编程软件中建</w:t>
      </w:r>
      <w:r>
        <w:rPr>
          <w:rFonts w:ascii="仿宋" w:hAnsi="仿宋" w:eastAsia="仿宋" w:cs="仿宋"/>
          <w:spacing w:val="-1"/>
          <w:sz w:val="28"/>
          <w:szCs w:val="28"/>
        </w:rPr>
        <w:t>立人机界面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工程项目</w:t>
      </w:r>
      <w:r>
        <w:rPr>
          <w:rFonts w:ascii="仿宋" w:hAnsi="仿宋" w:eastAsia="仿宋" w:cs="仿宋"/>
          <w:spacing w:val="-3"/>
          <w:sz w:val="28"/>
          <w:szCs w:val="28"/>
        </w:rPr>
        <w:t>，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并使其与总控单元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PLC </w:t>
      </w:r>
      <w:r>
        <w:rPr>
          <w:rFonts w:ascii="仿宋" w:hAnsi="仿宋" w:eastAsia="仿宋" w:cs="仿宋"/>
          <w:spacing w:val="-2"/>
          <w:sz w:val="28"/>
          <w:szCs w:val="28"/>
        </w:rPr>
        <w:t>建立正常通讯并实现信号交互。</w:t>
      </w:r>
    </w:p>
    <w:p w14:paraId="7DE0E0ED">
      <w:pPr>
        <w:spacing w:before="1" w:line="217" w:lineRule="auto"/>
        <w:ind w:left="581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②</w:t>
      </w:r>
      <w:r>
        <w:rPr>
          <w:rFonts w:ascii="仿宋" w:hAnsi="仿宋" w:eastAsia="仿宋" w:cs="仿宋"/>
          <w:spacing w:val="-1"/>
          <w:sz w:val="28"/>
          <w:szCs w:val="28"/>
        </w:rPr>
        <w:t>生产监控界面</w:t>
      </w:r>
      <w:r>
        <w:rPr>
          <w:rFonts w:ascii="仿宋" w:hAnsi="仿宋" w:eastAsia="仿宋" w:cs="仿宋"/>
          <w:sz w:val="28"/>
          <w:szCs w:val="28"/>
        </w:rPr>
        <w:t>可视化</w:t>
      </w:r>
    </w:p>
    <w:p w14:paraId="1B284E12">
      <w:pPr>
        <w:spacing w:before="283" w:line="226" w:lineRule="auto"/>
        <w:ind w:left="59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position w:val="-5"/>
          <w:sz w:val="28"/>
          <w:szCs w:val="28"/>
        </w:rPr>
        <w:drawing>
          <wp:inline distT="0" distB="0" distL="0" distR="0">
            <wp:extent cx="111125" cy="197485"/>
            <wp:effectExtent l="0" t="0" r="10795" b="635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1700" cy="19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 利用 </w:t>
      </w:r>
      <w:r>
        <w:rPr>
          <w:rFonts w:ascii="Times New Roman" w:hAnsi="Times New Roman" w:eastAsia="Times New Roman" w:cs="Times New Roman"/>
          <w:sz w:val="28"/>
          <w:szCs w:val="28"/>
        </w:rPr>
        <w:t>PLC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4"/>
          <w:sz w:val="28"/>
          <w:szCs w:val="28"/>
        </w:rPr>
        <w:t>编程软件，在人机交互系统中新建界面。</w:t>
      </w:r>
    </w:p>
    <w:p w14:paraId="0D9CACBB">
      <w:pPr>
        <w:spacing w:before="281" w:line="226" w:lineRule="auto"/>
        <w:ind w:left="59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position w:val="-5"/>
          <w:sz w:val="28"/>
          <w:szCs w:val="28"/>
        </w:rPr>
        <w:drawing>
          <wp:inline distT="0" distB="0" distL="0" distR="0">
            <wp:extent cx="111125" cy="197485"/>
            <wp:effectExtent l="0" t="0" r="10795" b="635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1700" cy="19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-1"/>
          <w:sz w:val="28"/>
          <w:szCs w:val="28"/>
        </w:rPr>
        <w:t xml:space="preserve">    对页面属性和项目运</w:t>
      </w:r>
      <w:r>
        <w:rPr>
          <w:rFonts w:ascii="仿宋" w:hAnsi="仿宋" w:eastAsia="仿宋" w:cs="仿宋"/>
          <w:sz w:val="28"/>
          <w:szCs w:val="28"/>
        </w:rPr>
        <w:t>行参数进行设置，使人机交互在仿真</w:t>
      </w:r>
    </w:p>
    <w:p w14:paraId="24C9E80C">
      <w:pPr>
        <w:sectPr>
          <w:footerReference r:id="rId11" w:type="default"/>
          <w:pgSz w:w="11906" w:h="16839"/>
          <w:pgMar w:top="1431" w:right="1785" w:bottom="953" w:left="1785" w:header="0" w:footer="79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7F39AFE2">
      <w:pPr>
        <w:spacing w:before="183" w:line="407" w:lineRule="auto"/>
        <w:ind w:left="23" w:right="13" w:firstLine="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运行</w:t>
      </w:r>
      <w:r>
        <w:rPr>
          <w:rFonts w:ascii="仿宋" w:hAnsi="仿宋" w:eastAsia="仿宋" w:cs="仿宋"/>
          <w:spacing w:val="-8"/>
          <w:sz w:val="28"/>
          <w:szCs w:val="28"/>
        </w:rPr>
        <w:t>时</w:t>
      </w:r>
      <w:r>
        <w:rPr>
          <w:rFonts w:ascii="仿宋" w:hAnsi="仿宋" w:eastAsia="仿宋" w:cs="仿宋"/>
          <w:spacing w:val="-7"/>
          <w:sz w:val="28"/>
          <w:szCs w:val="28"/>
        </w:rPr>
        <w:t>，可以在监控终端 ( 电视) 上正常显示，不会出现信息显示不</w:t>
      </w:r>
      <w:r>
        <w:rPr>
          <w:rFonts w:ascii="仿宋" w:hAnsi="仿宋" w:eastAsia="仿宋" w:cs="仿宋"/>
          <w:spacing w:val="-2"/>
          <w:sz w:val="28"/>
          <w:szCs w:val="28"/>
        </w:rPr>
        <w:t>全等问题</w:t>
      </w:r>
      <w:r>
        <w:rPr>
          <w:rFonts w:ascii="仿宋" w:hAnsi="仿宋" w:eastAsia="仿宋" w:cs="仿宋"/>
          <w:spacing w:val="-1"/>
          <w:sz w:val="28"/>
          <w:szCs w:val="28"/>
        </w:rPr>
        <w:t>。</w:t>
      </w:r>
    </w:p>
    <w:p w14:paraId="100E8AF1">
      <w:pPr>
        <w:spacing w:before="1" w:line="225" w:lineRule="auto"/>
        <w:ind w:left="59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position w:val="-5"/>
          <w:sz w:val="28"/>
          <w:szCs w:val="28"/>
        </w:rPr>
        <w:drawing>
          <wp:inline distT="0" distB="0" distL="0" distR="0">
            <wp:extent cx="111125" cy="197485"/>
            <wp:effectExtent l="0" t="0" r="10795" b="635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1700" cy="19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-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 xml:space="preserve">    生产监控界面中，能够自动显示当前所加工的产品零件的</w:t>
      </w:r>
    </w:p>
    <w:p w14:paraId="1C954598">
      <w:pPr>
        <w:spacing w:before="293" w:line="217" w:lineRule="auto"/>
        <w:ind w:left="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基</w:t>
      </w:r>
      <w:r>
        <w:rPr>
          <w:rFonts w:ascii="仿宋" w:hAnsi="仿宋" w:eastAsia="仿宋" w:cs="仿宋"/>
          <w:spacing w:val="-1"/>
          <w:sz w:val="28"/>
          <w:szCs w:val="28"/>
        </w:rPr>
        <w:t>本信息。</w:t>
      </w:r>
    </w:p>
    <w:p w14:paraId="6B329B87">
      <w:pPr>
        <w:spacing w:before="282" w:line="226" w:lineRule="auto"/>
        <w:ind w:left="59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position w:val="-5"/>
          <w:sz w:val="28"/>
          <w:szCs w:val="28"/>
        </w:rPr>
        <w:drawing>
          <wp:inline distT="0" distB="0" distL="0" distR="0">
            <wp:extent cx="111125" cy="197485"/>
            <wp:effectExtent l="0" t="0" r="10795" b="635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1700" cy="19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-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 xml:space="preserve">    生产监控界面中，能够自动显示当前所加工的产品零件的</w:t>
      </w:r>
    </w:p>
    <w:p w14:paraId="5654D760">
      <w:pPr>
        <w:spacing w:before="293" w:line="216" w:lineRule="auto"/>
        <w:ind w:left="2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相</w:t>
      </w:r>
      <w:r>
        <w:rPr>
          <w:rFonts w:ascii="仿宋" w:hAnsi="仿宋" w:eastAsia="仿宋" w:cs="仿宋"/>
          <w:spacing w:val="4"/>
          <w:sz w:val="28"/>
          <w:szCs w:val="28"/>
        </w:rPr>
        <w:t>关</w:t>
      </w:r>
      <w:r>
        <w:rPr>
          <w:rFonts w:ascii="仿宋" w:hAnsi="仿宋" w:eastAsia="仿宋" w:cs="仿宋"/>
          <w:spacing w:val="3"/>
          <w:sz w:val="28"/>
          <w:szCs w:val="28"/>
        </w:rPr>
        <w:t>数据信息，并集成了</w:t>
      </w:r>
      <w:r>
        <w:rPr>
          <w:rFonts w:ascii="Times New Roman" w:hAnsi="Times New Roman" w:eastAsia="Times New Roman" w:cs="Times New Roman"/>
          <w:sz w:val="28"/>
          <w:szCs w:val="28"/>
        </w:rPr>
        <w:t>RFID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读写操作界面。</w:t>
      </w:r>
    </w:p>
    <w:p w14:paraId="6B8D7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0" w:firstLineChars="200"/>
        <w:jc w:val="left"/>
        <w:textAlignment w:val="auto"/>
        <w:rPr>
          <w:rFonts w:ascii="仿宋" w:hAnsi="仿宋" w:eastAsia="仿宋" w:cs="仿宋"/>
          <w:spacing w:val="0"/>
          <w:sz w:val="28"/>
          <w:szCs w:val="28"/>
        </w:rPr>
      </w:pPr>
      <w:r>
        <w:rPr>
          <w:rFonts w:ascii="仿宋" w:hAnsi="仿宋" w:eastAsia="仿宋" w:cs="仿宋"/>
          <w:spacing w:val="0"/>
          <w:sz w:val="28"/>
          <w:szCs w:val="28"/>
        </w:rPr>
        <w:drawing>
          <wp:inline distT="0" distB="0" distL="0" distR="0">
            <wp:extent cx="111125" cy="197485"/>
            <wp:effectExtent l="0" t="0" r="10795" b="635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1700" cy="19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0"/>
          <w:sz w:val="28"/>
          <w:szCs w:val="28"/>
        </w:rPr>
        <w:t xml:space="preserve">    按下“生产”按钮后，可启动产品零件生产流程自动化演</w:t>
      </w:r>
    </w:p>
    <w:p w14:paraId="63915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rFonts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示</w:t>
      </w:r>
      <w:r>
        <w:rPr>
          <w:rFonts w:ascii="仿宋" w:hAnsi="仿宋" w:eastAsia="仿宋" w:cs="仿宋"/>
          <w:spacing w:val="0"/>
          <w:sz w:val="28"/>
          <w:szCs w:val="28"/>
        </w:rPr>
        <w:t>。</w:t>
      </w:r>
    </w:p>
    <w:p w14:paraId="34AED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548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对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页面控件进行布局和开发，可以实现对由总控单元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PLC </w:t>
      </w:r>
      <w:r>
        <w:rPr>
          <w:rFonts w:ascii="仿宋" w:hAnsi="仿宋" w:eastAsia="仿宋" w:cs="仿宋"/>
          <w:spacing w:val="-2"/>
          <w:sz w:val="28"/>
          <w:szCs w:val="28"/>
        </w:rPr>
        <w:t>板载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IO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、各单元的</w:t>
      </w:r>
      <w:r>
        <w:rPr>
          <w:rFonts w:ascii="仿宋" w:hAnsi="仿宋" w:eastAsia="仿宋" w:cs="仿宋"/>
          <w:spacing w:val="-1"/>
          <w:sz w:val="28"/>
          <w:szCs w:val="28"/>
        </w:rPr>
        <w:t xml:space="preserve">远程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IO </w:t>
      </w:r>
      <w:r>
        <w:rPr>
          <w:rFonts w:ascii="仿宋" w:hAnsi="仿宋" w:eastAsia="仿宋" w:cs="仿宋"/>
          <w:spacing w:val="-1"/>
          <w:sz w:val="28"/>
          <w:szCs w:val="28"/>
        </w:rPr>
        <w:t xml:space="preserve">模块、机器人单元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PLC </w:t>
      </w:r>
      <w:r>
        <w:rPr>
          <w:rFonts w:ascii="仿宋" w:hAnsi="仿宋" w:eastAsia="仿宋" w:cs="仿宋"/>
          <w:spacing w:val="-1"/>
          <w:sz w:val="28"/>
          <w:szCs w:val="28"/>
        </w:rPr>
        <w:t xml:space="preserve">板载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IO  </w:t>
      </w:r>
      <w:r>
        <w:rPr>
          <w:rFonts w:ascii="仿宋" w:hAnsi="仿宋" w:eastAsia="仿宋" w:cs="仿宋"/>
          <w:spacing w:val="-1"/>
          <w:sz w:val="28"/>
          <w:szCs w:val="28"/>
        </w:rPr>
        <w:t xml:space="preserve">和扩展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IO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模块所</w:t>
      </w:r>
      <w:r>
        <w:rPr>
          <w:rFonts w:ascii="仿宋" w:hAnsi="仿宋" w:eastAsia="仿宋" w:cs="仿宋"/>
          <w:spacing w:val="-5"/>
          <w:sz w:val="28"/>
          <w:szCs w:val="28"/>
        </w:rPr>
        <w:t>控</w:t>
      </w:r>
      <w:r>
        <w:rPr>
          <w:rFonts w:ascii="仿宋" w:hAnsi="仿宋" w:eastAsia="仿宋" w:cs="仿宋"/>
          <w:spacing w:val="-3"/>
          <w:sz w:val="28"/>
          <w:szCs w:val="28"/>
        </w:rPr>
        <w:t>制的电磁阀、伺服电机、传感器等进行控制，方便在应用平</w:t>
      </w:r>
      <w:r>
        <w:rPr>
          <w:rFonts w:ascii="仿宋" w:hAnsi="仿宋" w:eastAsia="仿宋" w:cs="仿宋"/>
          <w:spacing w:val="-1"/>
          <w:sz w:val="28"/>
          <w:szCs w:val="28"/>
        </w:rPr>
        <w:t>台调试动作或出</w:t>
      </w:r>
      <w:r>
        <w:rPr>
          <w:rFonts w:ascii="仿宋" w:hAnsi="仿宋" w:eastAsia="仿宋" w:cs="仿宋"/>
          <w:sz w:val="28"/>
          <w:szCs w:val="28"/>
        </w:rPr>
        <w:t>现危险状态时手动恢复设备。</w:t>
      </w:r>
    </w:p>
    <w:p w14:paraId="0BFF1EC6">
      <w:pPr>
        <w:spacing w:before="1" w:line="219" w:lineRule="auto"/>
        <w:ind w:left="5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注意：选手需结合任务书实际任务内容，开发设计相关的手动</w:t>
      </w:r>
      <w:r>
        <w:rPr>
          <w:rFonts w:ascii="仿宋" w:hAnsi="仿宋" w:eastAsia="仿宋" w:cs="仿宋"/>
          <w:spacing w:val="-3"/>
          <w:sz w:val="28"/>
          <w:szCs w:val="28"/>
        </w:rPr>
        <w:t>模</w:t>
      </w:r>
    </w:p>
    <w:p w14:paraId="25B67DBA">
      <w:pPr>
        <w:spacing w:before="290" w:line="219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块，任务内容未涉及到的手动模</w:t>
      </w:r>
      <w:r>
        <w:rPr>
          <w:rFonts w:ascii="仿宋" w:hAnsi="仿宋" w:eastAsia="仿宋" w:cs="仿宋"/>
          <w:sz w:val="28"/>
          <w:szCs w:val="28"/>
        </w:rPr>
        <w:t>块可以不考虑。</w:t>
      </w:r>
    </w:p>
    <w:p w14:paraId="5279C622">
      <w:pPr>
        <w:spacing w:line="355" w:lineRule="auto"/>
        <w:rPr>
          <w:rFonts w:ascii="Arial"/>
          <w:sz w:val="21"/>
        </w:rPr>
      </w:pPr>
    </w:p>
    <w:p w14:paraId="00E0AC32">
      <w:pPr>
        <w:spacing w:before="91" w:line="218" w:lineRule="auto"/>
        <w:ind w:left="583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6.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仿宋" w:hAnsi="仿宋" w:eastAsia="仿宋" w:cs="仿宋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机器人系统综合调试</w:t>
      </w:r>
    </w:p>
    <w:p w14:paraId="37A2B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4" w:line="360" w:lineRule="auto"/>
        <w:ind w:left="595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系统集成调试</w:t>
      </w:r>
      <w:r>
        <w:rPr>
          <w:rFonts w:ascii="仿宋" w:hAnsi="仿宋" w:eastAsia="仿宋" w:cs="仿宋"/>
          <w:spacing w:val="-1"/>
          <w:sz w:val="28"/>
          <w:szCs w:val="28"/>
        </w:rPr>
        <w:t xml:space="preserve">涉及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 </w:t>
      </w:r>
      <w:r>
        <w:rPr>
          <w:rFonts w:ascii="仿宋" w:hAnsi="仿宋" w:eastAsia="仿宋" w:cs="仿宋"/>
          <w:spacing w:val="-1"/>
          <w:sz w:val="28"/>
          <w:szCs w:val="28"/>
        </w:rPr>
        <w:t>个产品零件。</w:t>
      </w:r>
    </w:p>
    <w:p w14:paraId="5533A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0" w:firstLineChars="200"/>
        <w:jc w:val="left"/>
        <w:textAlignment w:val="auto"/>
        <w:rPr>
          <w:rFonts w:ascii="仿宋" w:hAnsi="仿宋" w:eastAsia="仿宋" w:cs="仿宋"/>
          <w:spacing w:val="0"/>
          <w:sz w:val="28"/>
          <w:szCs w:val="28"/>
        </w:rPr>
      </w:pPr>
      <w:r>
        <w:rPr>
          <w:rFonts w:ascii="仿宋" w:hAnsi="仿宋" w:eastAsia="仿宋" w:cs="仿宋"/>
          <w:spacing w:val="0"/>
          <w:sz w:val="28"/>
          <w:szCs w:val="28"/>
        </w:rPr>
        <w:t>联调过程选手除按裁判要求启动流程外，不得触碰机台任何区域，机器人处于自动运行状态。</w:t>
      </w:r>
    </w:p>
    <w:p w14:paraId="33F13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36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本部分与人机</w:t>
      </w:r>
      <w:r>
        <w:rPr>
          <w:rFonts w:ascii="仿宋" w:hAnsi="仿宋" w:eastAsia="仿宋" w:cs="仿宋"/>
          <w:spacing w:val="-5"/>
          <w:sz w:val="28"/>
          <w:szCs w:val="28"/>
        </w:rPr>
        <w:t>交</w:t>
      </w:r>
      <w:r>
        <w:rPr>
          <w:rFonts w:ascii="仿宋" w:hAnsi="仿宋" w:eastAsia="仿宋" w:cs="仿宋"/>
          <w:spacing w:val="-3"/>
          <w:sz w:val="28"/>
          <w:szCs w:val="28"/>
        </w:rPr>
        <w:t>互组态同步评分，联调未完成，则本部分评分同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时结束。在流</w:t>
      </w:r>
      <w:r>
        <w:rPr>
          <w:rFonts w:ascii="仿宋" w:hAnsi="仿宋" w:eastAsia="仿宋" w:cs="仿宋"/>
          <w:spacing w:val="-3"/>
          <w:sz w:val="28"/>
          <w:szCs w:val="28"/>
        </w:rPr>
        <w:t>程开始前和流程结束后，应用平台处于初始状态。初始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状</w:t>
      </w:r>
      <w:r>
        <w:rPr>
          <w:rFonts w:ascii="仿宋" w:hAnsi="仿宋" w:eastAsia="仿宋" w:cs="仿宋"/>
          <w:spacing w:val="-2"/>
          <w:sz w:val="28"/>
          <w:szCs w:val="28"/>
        </w:rPr>
        <w:t>态要求如下：</w:t>
      </w:r>
    </w:p>
    <w:p w14:paraId="18F5134A">
      <w:pPr>
        <w:spacing w:before="1" w:line="217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(</w:t>
      </w:r>
      <w:r>
        <w:rPr>
          <w:rFonts w:ascii="仿宋" w:hAnsi="仿宋" w:eastAsia="仿宋" w:cs="仿宋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 </w:t>
      </w:r>
      <w:r>
        <w:rPr>
          <w:rFonts w:ascii="仿宋" w:hAnsi="仿宋" w:eastAsia="仿宋" w:cs="仿宋"/>
          <w:spacing w:val="-3"/>
          <w:sz w:val="28"/>
          <w:szCs w:val="28"/>
        </w:rPr>
        <w:t>) 工业机器人处于安全姿态，无工具。</w:t>
      </w:r>
    </w:p>
    <w:p w14:paraId="7CD53923">
      <w:pPr>
        <w:sectPr>
          <w:footerReference r:id="rId12" w:type="default"/>
          <w:pgSz w:w="11906" w:h="16839"/>
          <w:pgMar w:top="1431" w:right="1785" w:bottom="953" w:left="1785" w:header="0" w:footer="79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3D794790">
      <w:pPr>
        <w:spacing w:before="181" w:line="216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10"/>
          <w:sz w:val="28"/>
          <w:szCs w:val="28"/>
        </w:rPr>
        <w:t>2</w:t>
      </w:r>
      <w:r>
        <w:rPr>
          <w:rFonts w:ascii="仿宋" w:hAnsi="仿宋" w:eastAsia="仿宋" w:cs="仿宋"/>
          <w:spacing w:val="10"/>
          <w:sz w:val="28"/>
          <w:szCs w:val="28"/>
        </w:rPr>
        <w:t>) 第七轴处于原点位置。</w:t>
      </w:r>
    </w:p>
    <w:p w14:paraId="221E8773">
      <w:pPr>
        <w:spacing w:before="296" w:line="215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3 </w:t>
      </w:r>
      <w:r>
        <w:rPr>
          <w:rFonts w:ascii="仿宋" w:hAnsi="仿宋" w:eastAsia="仿宋" w:cs="仿宋"/>
          <w:spacing w:val="-4"/>
          <w:sz w:val="28"/>
          <w:szCs w:val="28"/>
        </w:rPr>
        <w:t>)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 快换工具按照需求摆放稳当。</w:t>
      </w:r>
    </w:p>
    <w:p w14:paraId="76E4D864">
      <w:pPr>
        <w:spacing w:before="298" w:line="216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10"/>
          <w:sz w:val="28"/>
          <w:szCs w:val="28"/>
        </w:rPr>
        <w:t>4</w:t>
      </w:r>
      <w:r>
        <w:rPr>
          <w:rFonts w:ascii="仿宋" w:hAnsi="仿宋" w:eastAsia="仿宋" w:cs="仿宋"/>
          <w:spacing w:val="9"/>
          <w:sz w:val="28"/>
          <w:szCs w:val="28"/>
        </w:rPr>
        <w:t>)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仓储单元所有仓位托盘缩回，指示灯正常点亮。</w:t>
      </w:r>
    </w:p>
    <w:p w14:paraId="71A71E42">
      <w:pPr>
        <w:spacing w:before="296" w:line="214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5 </w:t>
      </w:r>
      <w:r>
        <w:rPr>
          <w:rFonts w:ascii="仿宋" w:hAnsi="仿宋" w:eastAsia="仿宋" w:cs="仿宋"/>
          <w:spacing w:val="-1"/>
          <w:sz w:val="28"/>
          <w:szCs w:val="28"/>
        </w:rPr>
        <w:t>) 数控单元主轴停转，主轴位于机床坐标系</w:t>
      </w:r>
      <w:r>
        <w:rPr>
          <w:rFonts w:ascii="仿宋" w:hAnsi="仿宋" w:eastAsia="仿宋" w:cs="仿宋"/>
          <w:sz w:val="28"/>
          <w:szCs w:val="28"/>
        </w:rPr>
        <w:t>原点，数控机床</w:t>
      </w:r>
    </w:p>
    <w:p w14:paraId="170268AF">
      <w:pPr>
        <w:spacing w:before="299" w:line="217" w:lineRule="auto"/>
        <w:ind w:left="3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安全</w:t>
      </w:r>
      <w:r>
        <w:rPr>
          <w:rFonts w:ascii="仿宋" w:hAnsi="仿宋" w:eastAsia="仿宋" w:cs="仿宋"/>
          <w:spacing w:val="-1"/>
          <w:sz w:val="28"/>
          <w:szCs w:val="28"/>
        </w:rPr>
        <w:t>门关闭，夹具位于前端并松开。</w:t>
      </w:r>
    </w:p>
    <w:p w14:paraId="0A940C7E">
      <w:pPr>
        <w:spacing w:before="294" w:line="216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10"/>
          <w:sz w:val="28"/>
          <w:szCs w:val="28"/>
        </w:rPr>
        <w:t>6</w:t>
      </w:r>
      <w:r>
        <w:rPr>
          <w:rFonts w:ascii="仿宋" w:hAnsi="仿宋" w:eastAsia="仿宋" w:cs="仿宋"/>
          <w:spacing w:val="9"/>
          <w:sz w:val="28"/>
          <w:szCs w:val="28"/>
        </w:rPr>
        <w:t>)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分拣单元传送带停止，分拣机构所有气缸缩回。</w:t>
      </w:r>
    </w:p>
    <w:p w14:paraId="226D1810">
      <w:pPr>
        <w:spacing w:before="298" w:line="216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7 </w:t>
      </w:r>
      <w:r>
        <w:rPr>
          <w:rFonts w:ascii="仿宋" w:hAnsi="仿宋" w:eastAsia="仿宋" w:cs="仿宋"/>
          <w:spacing w:val="-1"/>
          <w:sz w:val="28"/>
          <w:szCs w:val="28"/>
        </w:rPr>
        <w:t>) 总控单元三色灯仅绿色灯常亮，根据要求</w:t>
      </w:r>
      <w:r>
        <w:rPr>
          <w:rFonts w:ascii="仿宋" w:hAnsi="仿宋" w:eastAsia="仿宋" w:cs="仿宋"/>
          <w:sz w:val="28"/>
          <w:szCs w:val="28"/>
        </w:rPr>
        <w:t>开始产品零件的</w:t>
      </w:r>
    </w:p>
    <w:p w14:paraId="7FCDE3D4">
      <w:pPr>
        <w:spacing w:before="297" w:line="411" w:lineRule="auto"/>
        <w:ind w:left="26" w:right="87" w:firstLine="1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生</w:t>
      </w:r>
      <w:r>
        <w:rPr>
          <w:rFonts w:ascii="仿宋" w:hAnsi="仿宋" w:eastAsia="仿宋" w:cs="仿宋"/>
          <w:spacing w:val="-4"/>
          <w:sz w:val="28"/>
          <w:szCs w:val="28"/>
        </w:rPr>
        <w:t>产工艺流程。每个产品从仓位取出到放回仓位或回分拣道口算一个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流程，单</w:t>
      </w:r>
      <w:r>
        <w:rPr>
          <w:rFonts w:ascii="仿宋" w:hAnsi="仿宋" w:eastAsia="仿宋" w:cs="仿宋"/>
          <w:spacing w:val="-1"/>
          <w:sz w:val="28"/>
          <w:szCs w:val="28"/>
        </w:rPr>
        <w:t>独评分。</w:t>
      </w:r>
    </w:p>
    <w:p w14:paraId="7023FB28">
      <w:pPr>
        <w:spacing w:before="1" w:line="411" w:lineRule="auto"/>
        <w:ind w:left="48" w:right="87" w:firstLine="52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8 </w:t>
      </w:r>
      <w:r>
        <w:rPr>
          <w:rFonts w:ascii="仿宋" w:hAnsi="仿宋" w:eastAsia="仿宋" w:cs="仿宋"/>
          <w:spacing w:val="-1"/>
          <w:sz w:val="28"/>
          <w:szCs w:val="28"/>
        </w:rPr>
        <w:t>) 流程开始前和完成所有流程后，总控单元</w:t>
      </w:r>
      <w:r>
        <w:rPr>
          <w:rFonts w:ascii="仿宋" w:hAnsi="仿宋" w:eastAsia="仿宋" w:cs="仿宋"/>
          <w:sz w:val="28"/>
          <w:szCs w:val="28"/>
        </w:rPr>
        <w:t xml:space="preserve">三色灯仅黄色灯 </w:t>
      </w:r>
      <w:r>
        <w:rPr>
          <w:rFonts w:ascii="仿宋" w:hAnsi="仿宋" w:eastAsia="仿宋" w:cs="仿宋"/>
          <w:spacing w:val="-13"/>
          <w:sz w:val="28"/>
          <w:szCs w:val="28"/>
        </w:rPr>
        <w:t>常</w:t>
      </w:r>
      <w:r>
        <w:rPr>
          <w:rFonts w:ascii="仿宋" w:hAnsi="仿宋" w:eastAsia="仿宋" w:cs="仿宋"/>
          <w:spacing w:val="-10"/>
          <w:sz w:val="28"/>
          <w:szCs w:val="28"/>
        </w:rPr>
        <w:t>亮。</w:t>
      </w:r>
    </w:p>
    <w:p w14:paraId="7338150D">
      <w:pPr>
        <w:spacing w:before="2" w:line="411" w:lineRule="auto"/>
        <w:ind w:left="27" w:right="87" w:firstLine="5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要</w:t>
      </w:r>
      <w:r>
        <w:rPr>
          <w:rFonts w:ascii="仿宋" w:hAnsi="仿宋" w:eastAsia="仿宋" w:cs="仿宋"/>
          <w:spacing w:val="-4"/>
          <w:sz w:val="28"/>
          <w:szCs w:val="28"/>
        </w:rPr>
        <w:t>求：工业机器人保持在自动状态，程序开始执行后未通过任何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人工干预完成所有既定内容才</w:t>
      </w:r>
      <w:r>
        <w:rPr>
          <w:rFonts w:ascii="仿宋" w:hAnsi="仿宋" w:eastAsia="仿宋" w:cs="仿宋"/>
          <w:sz w:val="28"/>
          <w:szCs w:val="28"/>
        </w:rPr>
        <w:t>算为完整流程。</w:t>
      </w:r>
    </w:p>
    <w:p w14:paraId="5F5D1699">
      <w:pPr>
        <w:spacing w:before="1" w:line="217" w:lineRule="auto"/>
        <w:ind w:left="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机器人系统综合</w:t>
      </w:r>
      <w:r>
        <w:rPr>
          <w:rFonts w:ascii="仿宋" w:hAnsi="仿宋" w:eastAsia="仿宋" w:cs="仿宋"/>
          <w:sz w:val="28"/>
          <w:szCs w:val="28"/>
        </w:rPr>
        <w:t>调试流程：</w:t>
      </w:r>
    </w:p>
    <w:p w14:paraId="41DDB7FB">
      <w:pPr>
        <w:spacing w:before="295" w:line="411" w:lineRule="auto"/>
        <w:ind w:left="31" w:right="87" w:firstLine="54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1 </w:t>
      </w:r>
      <w:r>
        <w:rPr>
          <w:rFonts w:ascii="仿宋" w:hAnsi="仿宋" w:eastAsia="仿宋" w:cs="仿宋"/>
          <w:spacing w:val="-1"/>
          <w:sz w:val="28"/>
          <w:szCs w:val="28"/>
        </w:rPr>
        <w:t>) 系统检测仓储单元零件存储信息，机器人</w:t>
      </w:r>
      <w:r>
        <w:rPr>
          <w:rFonts w:ascii="仿宋" w:hAnsi="仿宋" w:eastAsia="仿宋" w:cs="仿宋"/>
          <w:sz w:val="28"/>
          <w:szCs w:val="28"/>
        </w:rPr>
        <w:t xml:space="preserve">拾取合适的工具 </w:t>
      </w:r>
      <w:r>
        <w:rPr>
          <w:rFonts w:ascii="仿宋" w:hAnsi="仿宋" w:eastAsia="仿宋" w:cs="仿宋"/>
          <w:spacing w:val="-2"/>
          <w:sz w:val="28"/>
          <w:szCs w:val="28"/>
        </w:rPr>
        <w:t>从仓储单元取出零</w:t>
      </w:r>
      <w:r>
        <w:rPr>
          <w:rFonts w:ascii="仿宋" w:hAnsi="仿宋" w:eastAsia="仿宋" w:cs="仿宋"/>
          <w:spacing w:val="-1"/>
          <w:sz w:val="28"/>
          <w:szCs w:val="28"/>
        </w:rPr>
        <w:t>件。</w:t>
      </w:r>
    </w:p>
    <w:p w14:paraId="49A778BE">
      <w:pPr>
        <w:spacing w:line="217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4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2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) 扫描 </w:t>
      </w:r>
      <w:r>
        <w:rPr>
          <w:rFonts w:ascii="Times New Roman" w:hAnsi="Times New Roman" w:eastAsia="Times New Roman" w:cs="Times New Roman"/>
          <w:sz w:val="28"/>
          <w:szCs w:val="28"/>
        </w:rPr>
        <w:t>RFID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电</w:t>
      </w:r>
      <w:r>
        <w:rPr>
          <w:rFonts w:ascii="仿宋" w:hAnsi="仿宋" w:eastAsia="仿宋" w:cs="仿宋"/>
          <w:spacing w:val="2"/>
          <w:sz w:val="28"/>
          <w:szCs w:val="28"/>
        </w:rPr>
        <w:t>子标签信息，获取预置工艺流程信息。</w:t>
      </w:r>
    </w:p>
    <w:p w14:paraId="5DA205D4">
      <w:pPr>
        <w:spacing w:before="293" w:line="420" w:lineRule="auto"/>
        <w:ind w:left="23" w:firstLine="5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 xml:space="preserve">3 </w:t>
      </w:r>
      <w:r>
        <w:rPr>
          <w:rFonts w:ascii="仿宋" w:hAnsi="仿宋" w:eastAsia="仿宋" w:cs="仿宋"/>
          <w:spacing w:val="-7"/>
          <w:sz w:val="28"/>
          <w:szCs w:val="28"/>
        </w:rPr>
        <w:t>)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 根据工艺流程信息按流程完成数控加工、视觉检测、分拣、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8"/>
          <w:sz w:val="28"/>
          <w:szCs w:val="28"/>
        </w:rPr>
        <w:t>仓</w:t>
      </w:r>
      <w:r>
        <w:rPr>
          <w:rFonts w:ascii="仿宋" w:hAnsi="仿宋" w:eastAsia="仿宋" w:cs="仿宋"/>
          <w:spacing w:val="6"/>
          <w:sz w:val="28"/>
          <w:szCs w:val="28"/>
        </w:rPr>
        <w:t>储等工作任务，并把详细的各单元状态信息展示在人机交互界面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上</w:t>
      </w:r>
      <w:r>
        <w:rPr>
          <w:rFonts w:ascii="仿宋" w:hAnsi="仿宋" w:eastAsia="仿宋" w:cs="仿宋"/>
          <w:spacing w:val="-4"/>
          <w:sz w:val="28"/>
          <w:szCs w:val="28"/>
        </w:rPr>
        <w:t>。</w:t>
      </w:r>
    </w:p>
    <w:p w14:paraId="76F69DA9">
      <w:pPr>
        <w:spacing w:before="117" w:line="224" w:lineRule="auto"/>
        <w:ind w:left="575"/>
        <w:outlineLvl w:val="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任</w:t>
      </w:r>
      <w:r>
        <w:rPr>
          <w:rFonts w:ascii="楷体" w:hAnsi="楷体" w:eastAsia="楷体" w:cs="楷体"/>
          <w:spacing w:val="-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务</w:t>
      </w:r>
      <w:r>
        <w:rPr>
          <w:rFonts w:ascii="楷体" w:hAnsi="楷体" w:eastAsia="楷体" w:cs="楷体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7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MES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系统应用</w:t>
      </w:r>
      <w:r>
        <w:rPr>
          <w:rFonts w:ascii="楷体" w:hAnsi="楷体" w:eastAsia="楷体" w:cs="楷体"/>
          <w:spacing w:val="-3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10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分)</w:t>
      </w:r>
    </w:p>
    <w:p w14:paraId="1746DFB5">
      <w:pPr>
        <w:spacing w:line="349" w:lineRule="auto"/>
        <w:rPr>
          <w:rFonts w:ascii="Arial"/>
          <w:sz w:val="21"/>
        </w:rPr>
      </w:pPr>
    </w:p>
    <w:p w14:paraId="64F56120">
      <w:pPr>
        <w:spacing w:before="91" w:line="219" w:lineRule="auto"/>
        <w:ind w:left="582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7.1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MES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系统</w:t>
      </w:r>
      <w:r>
        <w:rPr>
          <w:rFonts w:ascii="仿宋" w:hAnsi="仿宋" w:eastAsia="仿宋" w:cs="仿宋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设置</w:t>
      </w:r>
    </w:p>
    <w:p w14:paraId="4CBC9290">
      <w:pPr>
        <w:sectPr>
          <w:footerReference r:id="rId13" w:type="default"/>
          <w:pgSz w:w="11906" w:h="16839"/>
          <w:pgMar w:top="1431" w:right="1712" w:bottom="952" w:left="1785" w:header="0" w:footer="79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1388746D">
      <w:pPr>
        <w:spacing w:before="182" w:line="219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1 </w:t>
      </w:r>
      <w:r>
        <w:rPr>
          <w:rFonts w:ascii="仿宋" w:hAnsi="仿宋" w:eastAsia="仿宋" w:cs="仿宋"/>
          <w:spacing w:val="-7"/>
          <w:sz w:val="28"/>
          <w:szCs w:val="28"/>
        </w:rPr>
        <w:t>) 网关配</w:t>
      </w:r>
      <w:r>
        <w:rPr>
          <w:rFonts w:ascii="仿宋" w:hAnsi="仿宋" w:eastAsia="仿宋" w:cs="仿宋"/>
          <w:spacing w:val="-6"/>
          <w:sz w:val="28"/>
          <w:szCs w:val="28"/>
        </w:rPr>
        <w:t>置</w:t>
      </w:r>
    </w:p>
    <w:p w14:paraId="2BA86A9C">
      <w:pPr>
        <w:spacing w:before="238" w:line="411" w:lineRule="auto"/>
        <w:ind w:left="75" w:right="81" w:firstLine="507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spacing w:val="22"/>
          <w:sz w:val="28"/>
          <w:szCs w:val="28"/>
        </w:rPr>
        <w:t>①</w:t>
      </w:r>
      <w:r>
        <w:rPr>
          <w:rFonts w:ascii="仿宋" w:hAnsi="仿宋" w:eastAsia="仿宋" w:cs="仿宋"/>
          <w:spacing w:val="14"/>
          <w:sz w:val="28"/>
          <w:szCs w:val="28"/>
        </w:rPr>
        <w:t>利</w:t>
      </w:r>
      <w:r>
        <w:rPr>
          <w:rFonts w:ascii="仿宋" w:hAnsi="仿宋" w:eastAsia="仿宋" w:cs="仿宋"/>
          <w:spacing w:val="11"/>
          <w:sz w:val="28"/>
          <w:szCs w:val="28"/>
        </w:rPr>
        <w:t>用网关配置软件打开</w:t>
      </w:r>
      <w:r>
        <w:rPr>
          <w:rFonts w:ascii="Times New Roman" w:hAnsi="Times New Roman" w:eastAsia="Times New Roman" w:cs="Times New Roman"/>
          <w:spacing w:val="11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z w:val="28"/>
          <w:szCs w:val="28"/>
        </w:rPr>
        <w:t>D</w:t>
      </w:r>
      <w:r>
        <w:rPr>
          <w:rFonts w:ascii="仿宋" w:hAnsi="仿宋" w:eastAsia="仿宋" w:cs="仿宋"/>
          <w:spacing w:val="11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spacing w:val="11"/>
          <w:sz w:val="28"/>
          <w:szCs w:val="28"/>
        </w:rPr>
        <w:t>\</w:t>
      </w:r>
      <w:r>
        <w:rPr>
          <w:rFonts w:ascii="Times New Roman" w:hAnsi="Times New Roman" w:eastAsia="Times New Roman" w:cs="Times New Roman"/>
          <w:sz w:val="28"/>
          <w:szCs w:val="28"/>
        </w:rPr>
        <w:t>GZ</w:t>
      </w:r>
      <w:r>
        <w:rPr>
          <w:rFonts w:ascii="Times New Roman" w:hAnsi="Times New Roman" w:eastAsia="Times New Roman" w:cs="Times New Roman"/>
          <w:spacing w:val="11"/>
          <w:sz w:val="28"/>
          <w:szCs w:val="28"/>
        </w:rPr>
        <w:t>015\</w:t>
      </w:r>
      <w:r>
        <w:rPr>
          <w:rFonts w:ascii="仿宋" w:hAnsi="仿宋" w:eastAsia="仿宋" w:cs="仿宋"/>
          <w:spacing w:val="11"/>
          <w:sz w:val="28"/>
          <w:szCs w:val="28"/>
        </w:rPr>
        <w:t>参考资料</w:t>
      </w:r>
      <w:r>
        <w:rPr>
          <w:rFonts w:ascii="Times New Roman" w:hAnsi="Times New Roman" w:eastAsia="Times New Roman" w:cs="Times New Roman"/>
          <w:spacing w:val="11"/>
          <w:sz w:val="28"/>
          <w:szCs w:val="28"/>
        </w:rPr>
        <w:t>”</w:t>
      </w:r>
      <w:r>
        <w:rPr>
          <w:rFonts w:ascii="仿宋" w:hAnsi="仿宋" w:eastAsia="仿宋" w:cs="仿宋"/>
          <w:spacing w:val="11"/>
          <w:sz w:val="28"/>
          <w:szCs w:val="28"/>
        </w:rPr>
        <w:t>中的</w:t>
      </w:r>
      <w:r>
        <w:rPr>
          <w:rFonts w:ascii="Times New Roman" w:hAnsi="Times New Roman" w:eastAsia="Times New Roman" w:cs="Times New Roman"/>
          <w:spacing w:val="11"/>
          <w:sz w:val="28"/>
          <w:szCs w:val="28"/>
        </w:rPr>
        <w:t>“</w:t>
      </w:r>
      <w:r>
        <w:rPr>
          <w:rFonts w:ascii="仿宋" w:hAnsi="仿宋" w:eastAsia="仿宋" w:cs="仿宋"/>
          <w:spacing w:val="11"/>
          <w:sz w:val="28"/>
          <w:szCs w:val="28"/>
        </w:rPr>
        <w:t>网关项</w:t>
      </w:r>
      <w:r>
        <w:rPr>
          <w:rFonts w:ascii="仿宋" w:hAnsi="仿宋" w:eastAsia="仿宋" w:cs="仿宋"/>
          <w:spacing w:val="-7"/>
          <w:sz w:val="28"/>
          <w:szCs w:val="28"/>
        </w:rPr>
        <w:t>目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”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，将需要监控或写入的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PLC 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的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I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P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地址补充完整。</w:t>
      </w:r>
    </w:p>
    <w:p w14:paraId="11AA7B7A">
      <w:pPr>
        <w:spacing w:line="421" w:lineRule="auto"/>
        <w:ind w:left="36" w:right="145" w:firstLine="545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②</w:t>
      </w:r>
      <w:r>
        <w:rPr>
          <w:rFonts w:ascii="仿宋" w:hAnsi="仿宋" w:eastAsia="仿宋" w:cs="仿宋"/>
          <w:spacing w:val="-1"/>
          <w:sz w:val="28"/>
          <w:szCs w:val="28"/>
        </w:rPr>
        <w:t>打开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“D</w:t>
      </w:r>
      <w:r>
        <w:rPr>
          <w:rFonts w:ascii="仿宋" w:hAnsi="仿宋" w:eastAsia="仿宋" w:cs="仿宋"/>
          <w:spacing w:val="-1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\GZ015\</w:t>
      </w:r>
      <w:r>
        <w:rPr>
          <w:rFonts w:ascii="仿宋" w:hAnsi="仿宋" w:eastAsia="仿宋" w:cs="仿宋"/>
          <w:spacing w:val="-1"/>
          <w:sz w:val="28"/>
          <w:szCs w:val="28"/>
        </w:rPr>
        <w:t>参考资料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仿宋" w:hAnsi="仿宋" w:eastAsia="仿宋" w:cs="仿宋"/>
          <w:spacing w:val="-1"/>
          <w:sz w:val="28"/>
          <w:szCs w:val="28"/>
        </w:rPr>
        <w:t>中的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“PL</w:t>
      </w:r>
      <w:r>
        <w:rPr>
          <w:rFonts w:ascii="Times New Roman" w:hAnsi="Times New Roman" w:eastAsia="Times New Roman" w:cs="Times New Roman"/>
          <w:sz w:val="28"/>
          <w:szCs w:val="28"/>
        </w:rPr>
        <w:t>C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_</w:t>
      </w:r>
      <w:r>
        <w:rPr>
          <w:rFonts w:ascii="Times New Roman" w:hAnsi="Times New Roman" w:eastAsia="Times New Roman" w:cs="Times New Roman"/>
          <w:sz w:val="28"/>
          <w:szCs w:val="28"/>
        </w:rPr>
        <w:t>MES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采集点表信息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仿宋" w:hAnsi="仿宋" w:eastAsia="仿宋" w:cs="仿宋"/>
          <w:spacing w:val="-1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添加需要监</w:t>
      </w:r>
      <w:r>
        <w:rPr>
          <w:rFonts w:ascii="仿宋" w:hAnsi="仿宋" w:eastAsia="仿宋" w:cs="仿宋"/>
          <w:spacing w:val="-5"/>
          <w:sz w:val="28"/>
          <w:szCs w:val="28"/>
        </w:rPr>
        <w:t>控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及写入的数据到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PLC </w:t>
      </w:r>
      <w:r>
        <w:rPr>
          <w:rFonts w:ascii="仿宋" w:hAnsi="仿宋" w:eastAsia="仿宋" w:cs="仿宋"/>
          <w:spacing w:val="-3"/>
          <w:sz w:val="28"/>
          <w:szCs w:val="28"/>
        </w:rPr>
        <w:t>的采集点表中。</w:t>
      </w:r>
    </w:p>
    <w:p w14:paraId="5359F35D">
      <w:pPr>
        <w:spacing w:before="23" w:line="211" w:lineRule="auto"/>
        <w:ind w:left="581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③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打开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MQTT </w:t>
      </w:r>
      <w:r>
        <w:rPr>
          <w:rFonts w:ascii="仿宋" w:hAnsi="仿宋" w:eastAsia="仿宋" w:cs="仿宋"/>
          <w:spacing w:val="-3"/>
          <w:sz w:val="28"/>
          <w:szCs w:val="28"/>
        </w:rPr>
        <w:t>通道的点表参数，加载采集到的数据。</w:t>
      </w:r>
    </w:p>
    <w:p w14:paraId="5440BC9F">
      <w:pPr>
        <w:spacing w:before="305" w:line="218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3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13"/>
          <w:sz w:val="28"/>
          <w:szCs w:val="28"/>
        </w:rPr>
        <w:t>2</w:t>
      </w:r>
      <w:r>
        <w:rPr>
          <w:rFonts w:ascii="仿宋" w:hAnsi="仿宋" w:eastAsia="仿宋" w:cs="仿宋"/>
          <w:spacing w:val="13"/>
          <w:sz w:val="28"/>
          <w:szCs w:val="28"/>
        </w:rPr>
        <w:t>) 网关下载与监</w:t>
      </w:r>
      <w:r>
        <w:rPr>
          <w:rFonts w:ascii="仿宋" w:hAnsi="仿宋" w:eastAsia="仿宋" w:cs="仿宋"/>
          <w:spacing w:val="11"/>
          <w:sz w:val="28"/>
          <w:szCs w:val="28"/>
        </w:rPr>
        <w:t>控</w:t>
      </w:r>
    </w:p>
    <w:p w14:paraId="70234486">
      <w:pPr>
        <w:spacing w:before="292" w:line="216" w:lineRule="auto"/>
        <w:ind w:left="583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①</w:t>
      </w:r>
      <w:r>
        <w:rPr>
          <w:rFonts w:ascii="仿宋" w:hAnsi="仿宋" w:eastAsia="仿宋" w:cs="仿宋"/>
          <w:spacing w:val="-1"/>
          <w:sz w:val="28"/>
          <w:szCs w:val="28"/>
        </w:rPr>
        <w:t>保存项目后并把</w:t>
      </w:r>
      <w:r>
        <w:rPr>
          <w:rFonts w:ascii="仿宋" w:hAnsi="仿宋" w:eastAsia="仿宋" w:cs="仿宋"/>
          <w:sz w:val="28"/>
          <w:szCs w:val="28"/>
        </w:rPr>
        <w:t>项目下载到网关中</w:t>
      </w:r>
    </w:p>
    <w:p w14:paraId="0DCF3625">
      <w:pPr>
        <w:spacing w:before="296" w:line="218" w:lineRule="auto"/>
        <w:ind w:left="581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②</w:t>
      </w:r>
      <w:r>
        <w:rPr>
          <w:rFonts w:ascii="仿宋" w:hAnsi="仿宋" w:eastAsia="仿宋" w:cs="仿宋"/>
          <w:spacing w:val="-1"/>
          <w:sz w:val="28"/>
          <w:szCs w:val="28"/>
        </w:rPr>
        <w:t>打开网关监控</w:t>
      </w:r>
      <w:r>
        <w:rPr>
          <w:rFonts w:ascii="仿宋" w:hAnsi="仿宋" w:eastAsia="仿宋" w:cs="仿宋"/>
          <w:sz w:val="28"/>
          <w:szCs w:val="28"/>
        </w:rPr>
        <w:t>软件，监控所需数据的采集状态。</w:t>
      </w:r>
    </w:p>
    <w:p w14:paraId="728733FC">
      <w:pPr>
        <w:spacing w:line="357" w:lineRule="auto"/>
        <w:rPr>
          <w:rFonts w:ascii="Arial"/>
          <w:sz w:val="21"/>
        </w:rPr>
      </w:pPr>
    </w:p>
    <w:p w14:paraId="1253338F">
      <w:pPr>
        <w:spacing w:before="92" w:line="217" w:lineRule="auto"/>
        <w:ind w:left="582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7.2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MES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系统的业务流程制定</w:t>
      </w:r>
    </w:p>
    <w:p w14:paraId="78EF1135">
      <w:pPr>
        <w:spacing w:before="294" w:line="218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1 </w:t>
      </w:r>
      <w:r>
        <w:rPr>
          <w:rFonts w:ascii="仿宋" w:hAnsi="仿宋" w:eastAsia="仿宋" w:cs="仿宋"/>
          <w:spacing w:val="-5"/>
          <w:sz w:val="28"/>
          <w:szCs w:val="28"/>
        </w:rPr>
        <w:t>) 系统管理中心定</w:t>
      </w:r>
      <w:r>
        <w:rPr>
          <w:rFonts w:ascii="仿宋" w:hAnsi="仿宋" w:eastAsia="仿宋" w:cs="仿宋"/>
          <w:spacing w:val="-4"/>
          <w:sz w:val="28"/>
          <w:szCs w:val="28"/>
        </w:rPr>
        <w:t>义</w:t>
      </w:r>
    </w:p>
    <w:p w14:paraId="3F0FAA17">
      <w:pPr>
        <w:spacing w:before="293" w:line="218" w:lineRule="auto"/>
        <w:ind w:left="583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①</w:t>
      </w:r>
      <w:r>
        <w:rPr>
          <w:rFonts w:ascii="仿宋" w:hAnsi="仿宋" w:eastAsia="仿宋" w:cs="仿宋"/>
          <w:spacing w:val="-8"/>
          <w:sz w:val="28"/>
          <w:szCs w:val="28"/>
        </w:rPr>
        <w:t xml:space="preserve">选手打开浏览器，根据现场提供的账号和密码登陆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ME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S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系统。</w:t>
      </w:r>
    </w:p>
    <w:p w14:paraId="766F20BD">
      <w:pPr>
        <w:spacing w:before="293" w:line="216" w:lineRule="auto"/>
        <w:ind w:left="581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②</w:t>
      </w:r>
      <w:r>
        <w:rPr>
          <w:rFonts w:ascii="仿宋" w:hAnsi="仿宋" w:eastAsia="仿宋" w:cs="仿宋"/>
          <w:spacing w:val="-4"/>
          <w:sz w:val="28"/>
          <w:szCs w:val="28"/>
        </w:rPr>
        <w:t>在系统管理中心</w:t>
      </w:r>
      <w:r>
        <w:rPr>
          <w:rFonts w:ascii="仿宋" w:hAnsi="仿宋" w:eastAsia="仿宋" w:cs="仿宋"/>
          <w:spacing w:val="-2"/>
          <w:sz w:val="28"/>
          <w:szCs w:val="28"/>
        </w:rPr>
        <w:t>下，新建生产主管账号，分配生产主管角色，</w:t>
      </w:r>
    </w:p>
    <w:p w14:paraId="33168011">
      <w:pPr>
        <w:spacing w:before="243" w:line="421" w:lineRule="auto"/>
        <w:ind w:left="47" w:right="81" w:hanging="18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4"/>
          <w:sz w:val="28"/>
          <w:szCs w:val="28"/>
        </w:rPr>
        <w:t>新建的账号初始登录密码为：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123456</w:t>
      </w:r>
      <w:r>
        <w:rPr>
          <w:rFonts w:ascii="仿宋" w:hAnsi="仿宋" w:eastAsia="仿宋" w:cs="仿宋"/>
          <w:spacing w:val="-4"/>
          <w:sz w:val="28"/>
          <w:szCs w:val="28"/>
        </w:rPr>
        <w:t>；(登录账号：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superviso</w:t>
      </w:r>
      <w:r>
        <w:rPr>
          <w:rFonts w:ascii="Times New Roman" w:hAnsi="Times New Roman" w:eastAsia="Times New Roman" w:cs="Times New Roman"/>
          <w:sz w:val="28"/>
          <w:szCs w:val="28"/>
        </w:rPr>
        <w:t>r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</w:t>
      </w:r>
      <w:r>
        <w:rPr>
          <w:rFonts w:ascii="仿宋" w:hAnsi="仿宋" w:eastAsia="仿宋" w:cs="仿宋"/>
          <w:spacing w:val="-4"/>
          <w:sz w:val="28"/>
          <w:szCs w:val="28"/>
        </w:rPr>
        <w:t>，用户</w:t>
      </w:r>
      <w:r>
        <w:rPr>
          <w:rFonts w:ascii="仿宋" w:hAnsi="仿宋" w:eastAsia="仿宋" w:cs="仿宋"/>
          <w:spacing w:val="-9"/>
          <w:sz w:val="28"/>
          <w:szCs w:val="28"/>
        </w:rPr>
        <w:t>昵</w:t>
      </w:r>
      <w:r>
        <w:rPr>
          <w:rFonts w:ascii="仿宋" w:hAnsi="仿宋" w:eastAsia="仿宋" w:cs="仿宋"/>
          <w:spacing w:val="-5"/>
          <w:sz w:val="28"/>
          <w:szCs w:val="28"/>
        </w:rPr>
        <w:t>称：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ABC</w:t>
      </w:r>
      <w:r>
        <w:rPr>
          <w:rFonts w:hint="eastAsia" w:ascii="Times New Roman" w:hAnsi="Times New Roman" w:cs="Times New Roman"/>
          <w:spacing w:val="-5"/>
          <w:sz w:val="28"/>
          <w:szCs w:val="28"/>
          <w:lang w:eastAsia="zh-CN"/>
        </w:rPr>
        <w:t>）</w:t>
      </w:r>
    </w:p>
    <w:p w14:paraId="6107998D">
      <w:pPr>
        <w:spacing w:before="26" w:line="216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11"/>
          <w:sz w:val="28"/>
          <w:szCs w:val="28"/>
        </w:rPr>
        <w:t>2</w:t>
      </w:r>
      <w:r>
        <w:rPr>
          <w:rFonts w:ascii="仿宋" w:hAnsi="仿宋" w:eastAsia="仿宋" w:cs="仿宋"/>
          <w:spacing w:val="11"/>
          <w:sz w:val="28"/>
          <w:szCs w:val="28"/>
        </w:rPr>
        <w:t>)  审批订单模型设</w:t>
      </w:r>
      <w:r>
        <w:rPr>
          <w:rFonts w:ascii="仿宋" w:hAnsi="仿宋" w:eastAsia="仿宋" w:cs="仿宋"/>
          <w:spacing w:val="9"/>
          <w:sz w:val="28"/>
          <w:szCs w:val="28"/>
        </w:rPr>
        <w:t>计</w:t>
      </w:r>
    </w:p>
    <w:p w14:paraId="4D8907FB">
      <w:pPr>
        <w:spacing w:before="294" w:line="412" w:lineRule="auto"/>
        <w:ind w:left="29" w:right="81" w:firstLine="553"/>
        <w:rPr>
          <w:rFonts w:ascii="仿宋" w:hAnsi="仿宋" w:eastAsia="仿宋" w:cs="仿宋"/>
          <w:spacing w:val="-9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①</w:t>
      </w:r>
      <w:r>
        <w:rPr>
          <w:rFonts w:ascii="仿宋" w:hAnsi="仿宋" w:eastAsia="仿宋" w:cs="仿宋"/>
          <w:spacing w:val="4"/>
          <w:sz w:val="28"/>
          <w:szCs w:val="28"/>
        </w:rPr>
        <w:t>在</w:t>
      </w:r>
      <w:r>
        <w:rPr>
          <w:rFonts w:ascii="仿宋" w:hAnsi="仿宋" w:eastAsia="仿宋" w:cs="仿宋"/>
          <w:spacing w:val="3"/>
          <w:sz w:val="28"/>
          <w:szCs w:val="28"/>
        </w:rPr>
        <w:t>流程配置中心下，新增流程分类 (流程名称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sz w:val="28"/>
          <w:szCs w:val="28"/>
        </w:rPr>
        <w:t>LC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1 </w:t>
      </w:r>
      <w:r>
        <w:rPr>
          <w:rFonts w:ascii="仿宋" w:hAnsi="仿宋" w:eastAsia="仿宋" w:cs="仿宋"/>
          <w:spacing w:val="3"/>
          <w:sz w:val="28"/>
          <w:szCs w:val="28"/>
        </w:rPr>
        <w:t>和分类编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5"/>
          <w:sz w:val="28"/>
          <w:szCs w:val="28"/>
        </w:rPr>
        <w:t>码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L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0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001 </w:t>
      </w:r>
      <w:r>
        <w:rPr>
          <w:rFonts w:ascii="仿宋" w:hAnsi="仿宋" w:eastAsia="仿宋" w:cs="仿宋"/>
          <w:spacing w:val="-9"/>
          <w:sz w:val="28"/>
          <w:szCs w:val="28"/>
        </w:rPr>
        <w:t>)；</w:t>
      </w:r>
    </w:p>
    <w:p w14:paraId="49ED8694">
      <w:pPr>
        <w:spacing w:before="294" w:line="412" w:lineRule="auto"/>
        <w:ind w:left="29" w:right="81" w:firstLine="553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②</w:t>
      </w:r>
      <w:r>
        <w:rPr>
          <w:rFonts w:ascii="仿宋" w:hAnsi="仿宋" w:eastAsia="仿宋" w:cs="仿宋"/>
          <w:spacing w:val="-4"/>
          <w:sz w:val="28"/>
          <w:szCs w:val="28"/>
        </w:rPr>
        <w:t>在流程配置</w:t>
      </w:r>
      <w:r>
        <w:rPr>
          <w:rFonts w:ascii="仿宋" w:hAnsi="仿宋" w:eastAsia="仿宋" w:cs="仿宋"/>
          <w:spacing w:val="-2"/>
          <w:sz w:val="28"/>
          <w:szCs w:val="28"/>
        </w:rPr>
        <w:t>中心下，创建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仿宋" w:hAnsi="仿宋" w:eastAsia="仿宋" w:cs="仿宋"/>
          <w:spacing w:val="-2"/>
          <w:sz w:val="28"/>
          <w:szCs w:val="28"/>
        </w:rPr>
        <w:t>生产订单审批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仿宋" w:hAnsi="仿宋" w:eastAsia="仿宋" w:cs="仿宋"/>
          <w:spacing w:val="-2"/>
          <w:sz w:val="28"/>
          <w:szCs w:val="28"/>
        </w:rPr>
        <w:t>的流程模型，流程至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少具有两个</w:t>
      </w:r>
      <w:r>
        <w:rPr>
          <w:rFonts w:ascii="仿宋" w:hAnsi="仿宋" w:eastAsia="仿宋" w:cs="仿宋"/>
          <w:spacing w:val="-3"/>
          <w:sz w:val="28"/>
          <w:szCs w:val="28"/>
        </w:rPr>
        <w:t>节点，流程开始后第一个节点为流程发起人提交订单，结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束前最后一</w:t>
      </w:r>
      <w:r>
        <w:rPr>
          <w:rFonts w:ascii="仿宋" w:hAnsi="仿宋" w:eastAsia="仿宋" w:cs="仿宋"/>
          <w:spacing w:val="-3"/>
          <w:sz w:val="28"/>
          <w:szCs w:val="28"/>
        </w:rPr>
        <w:t>个节点为生产主管角色审批订单，模型设计完成后将模型</w:t>
      </w:r>
    </w:p>
    <w:p w14:paraId="117B598F">
      <w:pPr>
        <w:sectPr>
          <w:footerReference r:id="rId14" w:type="default"/>
          <w:pgSz w:w="11906" w:h="16839"/>
          <w:pgMar w:top="1431" w:right="1717" w:bottom="952" w:left="1785" w:header="0" w:footer="79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07168C7">
      <w:pPr>
        <w:spacing w:before="128" w:line="378" w:lineRule="exact"/>
        <w:ind w:left="6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position w:val="3"/>
          <w:sz w:val="28"/>
          <w:szCs w:val="28"/>
        </w:rPr>
        <w:t>发</w:t>
      </w:r>
      <w:r>
        <w:rPr>
          <w:rFonts w:ascii="仿宋" w:hAnsi="仿宋" w:eastAsia="仿宋" w:cs="仿宋"/>
          <w:spacing w:val="-5"/>
          <w:position w:val="3"/>
          <w:sz w:val="28"/>
          <w:szCs w:val="28"/>
        </w:rPr>
        <w:t>布到流程分类中。(模型名称：</w:t>
      </w:r>
      <w:r>
        <w:rPr>
          <w:rFonts w:ascii="Times New Roman" w:hAnsi="Times New Roman" w:eastAsia="Times New Roman" w:cs="Times New Roman"/>
          <w:spacing w:val="-5"/>
          <w:position w:val="3"/>
          <w:sz w:val="28"/>
          <w:szCs w:val="28"/>
        </w:rPr>
        <w:t xml:space="preserve">Model 1 </w:t>
      </w:r>
      <w:r>
        <w:rPr>
          <w:rFonts w:ascii="仿宋" w:hAnsi="仿宋" w:eastAsia="仿宋" w:cs="仿宋"/>
          <w:spacing w:val="-5"/>
          <w:position w:val="3"/>
          <w:sz w:val="28"/>
          <w:szCs w:val="28"/>
        </w:rPr>
        <w:t xml:space="preserve">，模型 </w:t>
      </w:r>
      <w:r>
        <w:rPr>
          <w:rFonts w:ascii="Times New Roman" w:hAnsi="Times New Roman" w:eastAsia="Times New Roman" w:cs="Times New Roman"/>
          <w:spacing w:val="-5"/>
          <w:position w:val="3"/>
          <w:sz w:val="28"/>
          <w:szCs w:val="28"/>
        </w:rPr>
        <w:t>key</w:t>
      </w:r>
      <w:r>
        <w:rPr>
          <w:rFonts w:ascii="仿宋" w:hAnsi="仿宋" w:eastAsia="仿宋" w:cs="仿宋"/>
          <w:spacing w:val="-5"/>
          <w:position w:val="3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spacing w:val="-5"/>
          <w:position w:val="3"/>
          <w:sz w:val="28"/>
          <w:szCs w:val="28"/>
        </w:rPr>
        <w:t>orderRecord</w:t>
      </w:r>
      <w:r>
        <w:rPr>
          <w:rFonts w:ascii="仿宋" w:hAnsi="仿宋" w:eastAsia="仿宋" w:cs="仿宋"/>
          <w:spacing w:val="-5"/>
          <w:position w:val="3"/>
          <w:sz w:val="28"/>
          <w:szCs w:val="28"/>
        </w:rPr>
        <w:t>)</w:t>
      </w:r>
    </w:p>
    <w:p w14:paraId="71D81463">
      <w:pPr>
        <w:spacing w:before="300" w:line="216" w:lineRule="auto"/>
        <w:ind w:left="61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3 </w:t>
      </w:r>
      <w:r>
        <w:rPr>
          <w:rFonts w:ascii="仿宋" w:hAnsi="仿宋" w:eastAsia="仿宋" w:cs="仿宋"/>
          <w:spacing w:val="-5"/>
          <w:sz w:val="28"/>
          <w:szCs w:val="28"/>
        </w:rPr>
        <w:t>) 审批订单业务关</w:t>
      </w:r>
      <w:r>
        <w:rPr>
          <w:rFonts w:ascii="仿宋" w:hAnsi="仿宋" w:eastAsia="仿宋" w:cs="仿宋"/>
          <w:spacing w:val="-4"/>
          <w:sz w:val="28"/>
          <w:szCs w:val="28"/>
        </w:rPr>
        <w:t>联</w:t>
      </w:r>
    </w:p>
    <w:p w14:paraId="30B70AC5">
      <w:pPr>
        <w:spacing w:before="295" w:line="411" w:lineRule="auto"/>
        <w:ind w:right="13" w:firstLine="62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在流程配置中心下，</w:t>
      </w:r>
      <w:r>
        <w:rPr>
          <w:rFonts w:ascii="仿宋" w:hAnsi="仿宋" w:eastAsia="仿宋" w:cs="仿宋"/>
          <w:spacing w:val="-2"/>
          <w:sz w:val="28"/>
          <w:szCs w:val="28"/>
        </w:rPr>
        <w:t>对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仿宋" w:hAnsi="仿宋" w:eastAsia="仿宋" w:cs="仿宋"/>
          <w:spacing w:val="-2"/>
          <w:sz w:val="28"/>
          <w:szCs w:val="28"/>
        </w:rPr>
        <w:t>生产订单审批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仿宋" w:hAnsi="仿宋" w:eastAsia="仿宋" w:cs="仿宋"/>
          <w:spacing w:val="-2"/>
          <w:sz w:val="28"/>
          <w:szCs w:val="28"/>
        </w:rPr>
        <w:t>流程进行业务关联，新增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“</w:t>
      </w:r>
      <w:r>
        <w:rPr>
          <w:rFonts w:ascii="仿宋" w:hAnsi="仿宋" w:eastAsia="仿宋" w:cs="仿宋"/>
          <w:spacing w:val="4"/>
          <w:sz w:val="28"/>
          <w:szCs w:val="28"/>
        </w:rPr>
        <w:t>生产订</w:t>
      </w:r>
      <w:r>
        <w:rPr>
          <w:rFonts w:ascii="仿宋" w:hAnsi="仿宋" w:eastAsia="仿宋" w:cs="仿宋"/>
          <w:spacing w:val="2"/>
          <w:sz w:val="28"/>
          <w:szCs w:val="28"/>
        </w:rPr>
        <w:t>单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表单，表单 </w:t>
      </w:r>
      <w:r>
        <w:rPr>
          <w:rFonts w:ascii="Times New Roman" w:hAnsi="Times New Roman" w:eastAsia="Times New Roman" w:cs="Times New Roman"/>
          <w:sz w:val="28"/>
          <w:szCs w:val="28"/>
        </w:rPr>
        <w:t>Key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必须为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“</w:t>
      </w:r>
      <w:r>
        <w:rPr>
          <w:rFonts w:ascii="Times New Roman" w:hAnsi="Times New Roman" w:eastAsia="Times New Roman" w:cs="Times New Roman"/>
          <w:sz w:val="28"/>
          <w:szCs w:val="28"/>
        </w:rPr>
        <w:t>orderRecord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”</w:t>
      </w:r>
      <w:r>
        <w:rPr>
          <w:rFonts w:ascii="仿宋" w:hAnsi="仿宋" w:eastAsia="仿宋" w:cs="仿宋"/>
          <w:spacing w:val="2"/>
          <w:sz w:val="28"/>
          <w:szCs w:val="28"/>
        </w:rPr>
        <w:t>，流程标题选择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“</w:t>
      </w:r>
      <w:r>
        <w:rPr>
          <w:rFonts w:ascii="仿宋" w:hAnsi="仿宋" w:eastAsia="仿宋" w:cs="仿宋"/>
          <w:spacing w:val="2"/>
          <w:sz w:val="28"/>
          <w:szCs w:val="28"/>
        </w:rPr>
        <w:t>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8"/>
          <w:sz w:val="28"/>
          <w:szCs w:val="28"/>
        </w:rPr>
        <w:t>程标题生</w:t>
      </w:r>
      <w:r>
        <w:rPr>
          <w:rFonts w:ascii="仿宋" w:hAnsi="仿宋" w:eastAsia="仿宋" w:cs="仿宋"/>
          <w:spacing w:val="6"/>
          <w:sz w:val="28"/>
          <w:szCs w:val="28"/>
        </w:rPr>
        <w:t>成</w:t>
      </w:r>
      <w:r>
        <w:rPr>
          <w:rFonts w:ascii="仿宋" w:hAnsi="仿宋" w:eastAsia="仿宋" w:cs="仿宋"/>
          <w:spacing w:val="4"/>
          <w:sz w:val="28"/>
          <w:szCs w:val="28"/>
        </w:rPr>
        <w:t>脚本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”</w:t>
      </w:r>
      <w:r>
        <w:rPr>
          <w:rFonts w:ascii="仿宋" w:hAnsi="仿宋" w:eastAsia="仿宋" w:cs="仿宋"/>
          <w:spacing w:val="4"/>
          <w:sz w:val="28"/>
          <w:szCs w:val="28"/>
        </w:rPr>
        <w:t>流程脚本，</w:t>
      </w:r>
      <w:r>
        <w:rPr>
          <w:rFonts w:ascii="Times New Roman" w:hAnsi="Times New Roman" w:eastAsia="Times New Roman" w:cs="Times New Roman"/>
          <w:sz w:val="28"/>
          <w:szCs w:val="28"/>
        </w:rPr>
        <w:t>PC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表单地址和手机表单地址均选择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“</w:t>
      </w:r>
      <w:r>
        <w:rPr>
          <w:rFonts w:ascii="仿宋" w:hAnsi="仿宋" w:eastAsia="仿宋" w:cs="仿宋"/>
          <w:spacing w:val="4"/>
          <w:sz w:val="28"/>
          <w:szCs w:val="28"/>
        </w:rPr>
        <w:t>流</w:t>
      </w:r>
      <w:r>
        <w:rPr>
          <w:rFonts w:ascii="仿宋" w:hAnsi="仿宋" w:eastAsia="仿宋" w:cs="仿宋"/>
          <w:spacing w:val="-8"/>
          <w:sz w:val="28"/>
          <w:szCs w:val="28"/>
        </w:rPr>
        <w:t>程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表单地址 (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PC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、手机)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”</w:t>
      </w:r>
      <w:r>
        <w:rPr>
          <w:rFonts w:ascii="仿宋" w:hAnsi="仿宋" w:eastAsia="仿宋" w:cs="仿宋"/>
          <w:spacing w:val="-6"/>
          <w:sz w:val="28"/>
          <w:szCs w:val="28"/>
        </w:rPr>
        <w:t>流程脚本，流程其他选项中取消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“</w:t>
      </w:r>
      <w:r>
        <w:rPr>
          <w:rFonts w:ascii="仿宋" w:hAnsi="仿宋" w:eastAsia="仿宋" w:cs="仿宋"/>
          <w:spacing w:val="-6"/>
          <w:sz w:val="28"/>
          <w:szCs w:val="28"/>
        </w:rPr>
        <w:t>跳过相同</w:t>
      </w:r>
      <w:r>
        <w:rPr>
          <w:rFonts w:ascii="仿宋" w:hAnsi="仿宋" w:eastAsia="仿宋" w:cs="仿宋"/>
          <w:spacing w:val="7"/>
          <w:sz w:val="28"/>
          <w:szCs w:val="28"/>
        </w:rPr>
        <w:t>处</w:t>
      </w:r>
      <w:r>
        <w:rPr>
          <w:rFonts w:ascii="仿宋" w:hAnsi="仿宋" w:eastAsia="仿宋" w:cs="仿宋"/>
          <w:spacing w:val="4"/>
          <w:sz w:val="28"/>
          <w:szCs w:val="28"/>
        </w:rPr>
        <w:t>理人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”</w:t>
      </w:r>
      <w:r>
        <w:rPr>
          <w:rFonts w:ascii="仿宋" w:hAnsi="仿宋" w:eastAsia="仿宋" w:cs="仿宋"/>
          <w:spacing w:val="4"/>
          <w:sz w:val="28"/>
          <w:szCs w:val="28"/>
        </w:rPr>
        <w:t>的勾选状态，保存。</w:t>
      </w:r>
    </w:p>
    <w:p w14:paraId="66059EFD">
      <w:pPr>
        <w:spacing w:before="4" w:line="216" w:lineRule="auto"/>
        <w:ind w:left="61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11"/>
          <w:sz w:val="28"/>
          <w:szCs w:val="28"/>
        </w:rPr>
        <w:t>4</w:t>
      </w:r>
      <w:r>
        <w:rPr>
          <w:rFonts w:ascii="仿宋" w:hAnsi="仿宋" w:eastAsia="仿宋" w:cs="仿宋"/>
          <w:spacing w:val="11"/>
          <w:sz w:val="28"/>
          <w:szCs w:val="28"/>
        </w:rPr>
        <w:t>)  审批订单事件绑</w:t>
      </w:r>
      <w:r>
        <w:rPr>
          <w:rFonts w:ascii="仿宋" w:hAnsi="仿宋" w:eastAsia="仿宋" w:cs="仿宋"/>
          <w:spacing w:val="9"/>
          <w:sz w:val="28"/>
          <w:szCs w:val="28"/>
        </w:rPr>
        <w:t>定</w:t>
      </w:r>
    </w:p>
    <w:p w14:paraId="2250860A">
      <w:pPr>
        <w:spacing w:before="301" w:line="411" w:lineRule="auto"/>
        <w:ind w:left="62" w:right="13" w:firstLine="5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对新增的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“</w:t>
      </w:r>
      <w:r>
        <w:rPr>
          <w:rFonts w:ascii="仿宋" w:hAnsi="仿宋" w:eastAsia="仿宋" w:cs="仿宋"/>
          <w:spacing w:val="-3"/>
          <w:sz w:val="28"/>
          <w:szCs w:val="28"/>
        </w:rPr>
        <w:t>生产订单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表单进行流程事件绑定，按顺序分别增加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 </w:t>
      </w:r>
      <w:r>
        <w:rPr>
          <w:rFonts w:ascii="仿宋" w:hAnsi="仿宋" w:eastAsia="仿宋" w:cs="仿宋"/>
          <w:spacing w:val="-6"/>
          <w:sz w:val="28"/>
          <w:szCs w:val="28"/>
        </w:rPr>
        <w:t>个事</w:t>
      </w:r>
      <w:r>
        <w:rPr>
          <w:rFonts w:ascii="仿宋" w:hAnsi="仿宋" w:eastAsia="仿宋" w:cs="仿宋"/>
          <w:spacing w:val="-5"/>
          <w:sz w:val="28"/>
          <w:szCs w:val="28"/>
        </w:rPr>
        <w:t>件</w:t>
      </w:r>
      <w:r>
        <w:rPr>
          <w:rFonts w:ascii="仿宋" w:hAnsi="仿宋" w:eastAsia="仿宋" w:cs="仿宋"/>
          <w:spacing w:val="-3"/>
          <w:sz w:val="28"/>
          <w:szCs w:val="28"/>
        </w:rPr>
        <w:t>，增加【更新业务表状态 ( 审核、退回)】事件，事件类型选</w:t>
      </w:r>
      <w:r>
        <w:rPr>
          <w:rFonts w:ascii="仿宋" w:hAnsi="仿宋" w:eastAsia="仿宋" w:cs="仿宋"/>
          <w:spacing w:val="-14"/>
          <w:sz w:val="28"/>
          <w:szCs w:val="28"/>
        </w:rPr>
        <w:t>择【</w:t>
      </w:r>
      <w:r>
        <w:rPr>
          <w:rFonts w:ascii="仿宋" w:hAnsi="仿宋" w:eastAsia="仿宋" w:cs="仿宋"/>
          <w:spacing w:val="-8"/>
          <w:sz w:val="28"/>
          <w:szCs w:val="28"/>
        </w:rPr>
        <w:t>任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务创建】，事件脚本选择【流程事件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1 -  </w:t>
      </w:r>
      <w:r>
        <w:rPr>
          <w:rFonts w:ascii="仿宋" w:hAnsi="仿宋" w:eastAsia="仿宋" w:cs="仿宋"/>
          <w:spacing w:val="-7"/>
          <w:sz w:val="28"/>
          <w:szCs w:val="28"/>
        </w:rPr>
        <w:t>更新业务表状态 ( 审</w:t>
      </w:r>
      <w:r>
        <w:rPr>
          <w:rFonts w:ascii="仿宋" w:hAnsi="仿宋" w:eastAsia="仿宋" w:cs="仿宋"/>
          <w:spacing w:val="-6"/>
          <w:sz w:val="28"/>
          <w:szCs w:val="28"/>
        </w:rPr>
        <w:t>核、</w:t>
      </w:r>
      <w:r>
        <w:rPr>
          <w:rFonts w:ascii="仿宋" w:hAnsi="仿宋" w:eastAsia="仿宋" w:cs="仿宋"/>
          <w:spacing w:val="-5"/>
          <w:sz w:val="28"/>
          <w:szCs w:val="28"/>
        </w:rPr>
        <w:t>退</w:t>
      </w:r>
      <w:r>
        <w:rPr>
          <w:rFonts w:ascii="仿宋" w:hAnsi="仿宋" w:eastAsia="仿宋" w:cs="仿宋"/>
          <w:spacing w:val="-3"/>
          <w:sz w:val="28"/>
          <w:szCs w:val="28"/>
        </w:rPr>
        <w:t>回)】；增加【更新业务表状态 (流程完成)】事件，事件类型</w:t>
      </w:r>
      <w:r>
        <w:rPr>
          <w:rFonts w:ascii="仿宋" w:hAnsi="仿宋" w:eastAsia="仿宋" w:cs="仿宋"/>
          <w:spacing w:val="-22"/>
          <w:sz w:val="28"/>
          <w:szCs w:val="28"/>
        </w:rPr>
        <w:t>选</w:t>
      </w:r>
      <w:r>
        <w:rPr>
          <w:rFonts w:ascii="仿宋" w:hAnsi="仿宋" w:eastAsia="仿宋" w:cs="仿宋"/>
          <w:spacing w:val="-11"/>
          <w:sz w:val="28"/>
          <w:szCs w:val="28"/>
        </w:rPr>
        <w:t xml:space="preserve">择【流程完成】，事件脚本选择【流程事件 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 xml:space="preserve">2 -  </w:t>
      </w:r>
      <w:r>
        <w:rPr>
          <w:rFonts w:ascii="仿宋" w:hAnsi="仿宋" w:eastAsia="仿宋" w:cs="仿宋"/>
          <w:spacing w:val="-11"/>
          <w:sz w:val="28"/>
          <w:szCs w:val="28"/>
        </w:rPr>
        <w:t>更新业务表状态 (流</w:t>
      </w:r>
      <w:r>
        <w:rPr>
          <w:rFonts w:ascii="仿宋" w:hAnsi="仿宋" w:eastAsia="仿宋" w:cs="仿宋"/>
          <w:spacing w:val="-6"/>
          <w:sz w:val="28"/>
          <w:szCs w:val="28"/>
        </w:rPr>
        <w:t>程完成</w:t>
      </w:r>
      <w:r>
        <w:rPr>
          <w:rFonts w:ascii="仿宋" w:hAnsi="仿宋" w:eastAsia="仿宋" w:cs="仿宋"/>
          <w:spacing w:val="-4"/>
          <w:sz w:val="28"/>
          <w:szCs w:val="28"/>
        </w:rPr>
        <w:t>)</w:t>
      </w:r>
      <w:r>
        <w:rPr>
          <w:rFonts w:ascii="仿宋" w:hAnsi="仿宋" w:eastAsia="仿宋" w:cs="仿宋"/>
          <w:spacing w:val="-3"/>
          <w:sz w:val="28"/>
          <w:szCs w:val="28"/>
        </w:rPr>
        <w:t>】；增加【更新业务表状态 (流程终止)】事件，事件类型选</w:t>
      </w:r>
      <w:r>
        <w:rPr>
          <w:rFonts w:ascii="仿宋" w:hAnsi="仿宋" w:eastAsia="仿宋" w:cs="仿宋"/>
          <w:spacing w:val="-6"/>
          <w:sz w:val="28"/>
          <w:szCs w:val="28"/>
        </w:rPr>
        <w:t>择【活动取消】</w:t>
      </w:r>
      <w:r>
        <w:rPr>
          <w:rFonts w:ascii="仿宋" w:hAnsi="仿宋" w:eastAsia="仿宋" w:cs="仿宋"/>
          <w:spacing w:val="-4"/>
          <w:sz w:val="28"/>
          <w:szCs w:val="28"/>
        </w:rPr>
        <w:t>，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事件脚本选择【流程事件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3 -  </w:t>
      </w:r>
      <w:r>
        <w:rPr>
          <w:rFonts w:ascii="仿宋" w:hAnsi="仿宋" w:eastAsia="仿宋" w:cs="仿宋"/>
          <w:spacing w:val="-3"/>
          <w:sz w:val="28"/>
          <w:szCs w:val="28"/>
        </w:rPr>
        <w:t>更新业务表状态 (流</w:t>
      </w:r>
      <w:r>
        <w:rPr>
          <w:rFonts w:ascii="仿宋" w:hAnsi="仿宋" w:eastAsia="仿宋" w:cs="仿宋"/>
          <w:spacing w:val="-37"/>
          <w:sz w:val="28"/>
          <w:szCs w:val="28"/>
        </w:rPr>
        <w:t>程终止 )】。</w:t>
      </w:r>
    </w:p>
    <w:p w14:paraId="495832F2">
      <w:pPr>
        <w:spacing w:line="218" w:lineRule="auto"/>
        <w:ind w:left="61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5 </w:t>
      </w:r>
      <w:r>
        <w:rPr>
          <w:rFonts w:ascii="仿宋" w:hAnsi="仿宋" w:eastAsia="仿宋" w:cs="仿宋"/>
          <w:spacing w:val="-5"/>
          <w:sz w:val="28"/>
          <w:szCs w:val="28"/>
        </w:rPr>
        <w:t>) 生产数据定义</w:t>
      </w:r>
    </w:p>
    <w:p w14:paraId="40136E87">
      <w:pPr>
        <w:spacing w:before="293" w:line="411" w:lineRule="auto"/>
        <w:ind w:left="63" w:right="13" w:firstLine="558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①</w:t>
      </w:r>
      <w:r>
        <w:rPr>
          <w:rFonts w:ascii="仿宋" w:hAnsi="仿宋" w:eastAsia="仿宋" w:cs="仿宋"/>
          <w:spacing w:val="-2"/>
          <w:sz w:val="28"/>
          <w:szCs w:val="28"/>
        </w:rPr>
        <w:t>在生产数据中心下，新增设备，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仿宋" w:hAnsi="仿宋" w:eastAsia="仿宋" w:cs="仿宋"/>
          <w:spacing w:val="-1"/>
          <w:sz w:val="28"/>
          <w:szCs w:val="28"/>
        </w:rPr>
        <w:t>生产设备编号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”SC0001 </w:t>
      </w:r>
      <w:r>
        <w:rPr>
          <w:rFonts w:ascii="仿宋" w:hAnsi="仿宋" w:eastAsia="仿宋" w:cs="仿宋"/>
          <w:spacing w:val="-1"/>
          <w:sz w:val="28"/>
          <w:szCs w:val="28"/>
        </w:rPr>
        <w:t>，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仿宋" w:hAnsi="仿宋" w:eastAsia="仿宋" w:cs="仿宋"/>
          <w:spacing w:val="-1"/>
          <w:sz w:val="28"/>
          <w:szCs w:val="28"/>
        </w:rPr>
        <w:t>生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产工艺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仿宋" w:hAnsi="仿宋" w:eastAsia="仿宋" w:cs="仿宋"/>
          <w:spacing w:val="-1"/>
          <w:sz w:val="28"/>
          <w:szCs w:val="28"/>
        </w:rPr>
        <w:t>选择预定义工</w:t>
      </w:r>
      <w:r>
        <w:rPr>
          <w:rFonts w:ascii="仿宋" w:hAnsi="仿宋" w:eastAsia="仿宋" w:cs="仿宋"/>
          <w:sz w:val="28"/>
          <w:szCs w:val="28"/>
        </w:rPr>
        <w:t>艺；</w:t>
      </w:r>
    </w:p>
    <w:p w14:paraId="70F95629">
      <w:pPr>
        <w:spacing w:before="1" w:line="411" w:lineRule="auto"/>
        <w:ind w:left="67" w:right="13" w:firstLine="553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②</w:t>
      </w:r>
      <w:r>
        <w:rPr>
          <w:rFonts w:ascii="仿宋" w:hAnsi="仿宋" w:eastAsia="仿宋" w:cs="仿宋"/>
          <w:spacing w:val="-2"/>
          <w:sz w:val="28"/>
          <w:szCs w:val="28"/>
        </w:rPr>
        <w:t>在生产数据中心下，新增设备编</w:t>
      </w:r>
      <w:r>
        <w:rPr>
          <w:rFonts w:ascii="仿宋" w:hAnsi="仿宋" w:eastAsia="仿宋" w:cs="仿宋"/>
          <w:spacing w:val="-1"/>
          <w:sz w:val="28"/>
          <w:szCs w:val="28"/>
        </w:rPr>
        <w:t>组，编组编号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:BZ0001,</w:t>
      </w:r>
      <w:r>
        <w:rPr>
          <w:rFonts w:ascii="仿宋" w:hAnsi="仿宋" w:eastAsia="仿宋" w:cs="仿宋"/>
          <w:spacing w:val="-1"/>
          <w:sz w:val="28"/>
          <w:szCs w:val="28"/>
        </w:rPr>
        <w:t>编组名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称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:</w:t>
      </w:r>
      <w:r>
        <w:rPr>
          <w:rFonts w:ascii="仿宋" w:hAnsi="仿宋" w:eastAsia="仿宋" w:cs="仿宋"/>
          <w:spacing w:val="-12"/>
          <w:sz w:val="28"/>
          <w:szCs w:val="28"/>
        </w:rPr>
        <w:t>编</w:t>
      </w:r>
      <w:r>
        <w:rPr>
          <w:rFonts w:ascii="仿宋" w:hAnsi="仿宋" w:eastAsia="仿宋" w:cs="仿宋"/>
          <w:spacing w:val="-7"/>
          <w:sz w:val="28"/>
          <w:szCs w:val="28"/>
        </w:rPr>
        <w:t>组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</w:t>
      </w:r>
      <w:r>
        <w:rPr>
          <w:rFonts w:ascii="仿宋" w:hAnsi="仿宋" w:eastAsia="仿宋" w:cs="仿宋"/>
          <w:spacing w:val="-6"/>
          <w:sz w:val="28"/>
          <w:szCs w:val="28"/>
        </w:rPr>
        <w:t>，之后新增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“</w:t>
      </w:r>
      <w:r>
        <w:rPr>
          <w:rFonts w:ascii="仿宋" w:hAnsi="仿宋" w:eastAsia="仿宋" w:cs="仿宋"/>
          <w:spacing w:val="-6"/>
          <w:sz w:val="28"/>
          <w:szCs w:val="28"/>
        </w:rPr>
        <w:t>设备管理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”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，选择第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1 </w:t>
      </w:r>
      <w:r>
        <w:rPr>
          <w:rFonts w:ascii="仿宋" w:hAnsi="仿宋" w:eastAsia="仿宋" w:cs="仿宋"/>
          <w:spacing w:val="-6"/>
          <w:sz w:val="28"/>
          <w:szCs w:val="28"/>
        </w:rPr>
        <w:t>步新增的设备加入编组；</w:t>
      </w:r>
    </w:p>
    <w:p w14:paraId="6945B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0" w:firstLineChars="200"/>
        <w:jc w:val="left"/>
        <w:textAlignment w:val="auto"/>
        <w:rPr>
          <w:rFonts w:ascii="仿宋" w:hAnsi="仿宋" w:eastAsia="仿宋" w:cs="仿宋"/>
          <w:spacing w:val="0"/>
          <w:sz w:val="28"/>
          <w:szCs w:val="28"/>
        </w:rPr>
      </w:pPr>
      <w:r>
        <w:rPr>
          <w:rFonts w:ascii="仿宋" w:hAnsi="仿宋" w:eastAsia="仿宋" w:cs="仿宋"/>
          <w:spacing w:val="0"/>
          <w:sz w:val="28"/>
          <w:szCs w:val="28"/>
        </w:rPr>
        <w:t>③在生产数据中心下，新增“加工单元”，“加工单元”代码为LG0001，“加工单元”名称为XXXX 单元(选手可自行定义名称)，“加 工单元”类型为设备作业单元；</w:t>
      </w:r>
    </w:p>
    <w:p w14:paraId="2D8AA62C">
      <w:pPr>
        <w:spacing w:before="1" w:line="215" w:lineRule="auto"/>
        <w:ind w:left="581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④</w:t>
      </w:r>
      <w:r>
        <w:rPr>
          <w:rFonts w:ascii="仿宋" w:hAnsi="仿宋" w:eastAsia="仿宋" w:cs="仿宋"/>
          <w:spacing w:val="4"/>
          <w:sz w:val="28"/>
          <w:szCs w:val="28"/>
        </w:rPr>
        <w:t>在生产数据中心下，找到名称为【</w:t>
      </w:r>
      <w:r>
        <w:rPr>
          <w:rFonts w:ascii="Times New Roman" w:hAnsi="Times New Roman" w:eastAsia="Times New Roman" w:cs="Times New Roman"/>
          <w:sz w:val="28"/>
          <w:szCs w:val="28"/>
        </w:rPr>
        <w:t>LG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0001</w:t>
      </w:r>
      <w:r>
        <w:rPr>
          <w:rFonts w:ascii="仿宋" w:hAnsi="仿宋" w:eastAsia="仿宋" w:cs="仿宋"/>
          <w:spacing w:val="4"/>
          <w:sz w:val="28"/>
          <w:szCs w:val="28"/>
        </w:rPr>
        <w:t>】的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“</w:t>
      </w:r>
      <w:r>
        <w:rPr>
          <w:rFonts w:ascii="仿宋" w:hAnsi="仿宋" w:eastAsia="仿宋" w:cs="仿宋"/>
          <w:spacing w:val="4"/>
          <w:sz w:val="28"/>
          <w:szCs w:val="28"/>
        </w:rPr>
        <w:t>加工单元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”</w:t>
      </w:r>
      <w:r>
        <w:rPr>
          <w:rFonts w:ascii="仿宋" w:hAnsi="仿宋" w:eastAsia="仿宋" w:cs="仿宋"/>
          <w:spacing w:val="4"/>
          <w:sz w:val="28"/>
          <w:szCs w:val="28"/>
        </w:rPr>
        <w:t>代</w:t>
      </w:r>
    </w:p>
    <w:p w14:paraId="40136ACC">
      <w:pPr>
        <w:spacing w:before="299" w:line="411" w:lineRule="auto"/>
        <w:ind w:left="28" w:right="29" w:firstLine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码，单</w:t>
      </w:r>
      <w:r>
        <w:rPr>
          <w:rFonts w:ascii="仿宋" w:hAnsi="仿宋" w:eastAsia="仿宋" w:cs="仿宋"/>
          <w:spacing w:val="-9"/>
          <w:sz w:val="28"/>
          <w:szCs w:val="28"/>
        </w:rPr>
        <w:t>击</w:t>
      </w:r>
      <w:r>
        <w:rPr>
          <w:rFonts w:ascii="仿宋" w:hAnsi="仿宋" w:eastAsia="仿宋" w:cs="仿宋"/>
          <w:spacing w:val="-5"/>
          <w:sz w:val="28"/>
          <w:szCs w:val="28"/>
        </w:rPr>
        <w:t xml:space="preserve">选中，在右侧工作组管理列表点击新增，将第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2 </w:t>
      </w:r>
      <w:r>
        <w:rPr>
          <w:rFonts w:ascii="仿宋" w:hAnsi="仿宋" w:eastAsia="仿宋" w:cs="仿宋"/>
          <w:spacing w:val="-5"/>
          <w:sz w:val="28"/>
          <w:szCs w:val="28"/>
        </w:rPr>
        <w:t>步新增的编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组加入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仿宋" w:hAnsi="仿宋" w:eastAsia="仿宋" w:cs="仿宋"/>
          <w:spacing w:val="-1"/>
          <w:sz w:val="28"/>
          <w:szCs w:val="28"/>
        </w:rPr>
        <w:t>加工单元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仿宋" w:hAnsi="仿宋" w:eastAsia="仿宋" w:cs="仿宋"/>
          <w:spacing w:val="-1"/>
          <w:sz w:val="28"/>
          <w:szCs w:val="28"/>
        </w:rPr>
        <w:t>。</w:t>
      </w:r>
    </w:p>
    <w:p w14:paraId="782CE30D">
      <w:pPr>
        <w:spacing w:line="216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2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17"/>
          <w:sz w:val="28"/>
          <w:szCs w:val="28"/>
        </w:rPr>
        <w:t>6</w:t>
      </w:r>
      <w:r>
        <w:rPr>
          <w:rFonts w:ascii="仿宋" w:hAnsi="仿宋" w:eastAsia="仿宋" w:cs="仿宋"/>
          <w:spacing w:val="17"/>
          <w:sz w:val="28"/>
          <w:szCs w:val="28"/>
        </w:rPr>
        <w:t>) 录入订单</w:t>
      </w:r>
    </w:p>
    <w:p w14:paraId="42101AC5">
      <w:pPr>
        <w:spacing w:before="295" w:line="419" w:lineRule="auto"/>
        <w:ind w:left="31" w:right="29" w:firstLine="55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3"/>
          <w:sz w:val="28"/>
          <w:szCs w:val="28"/>
        </w:rPr>
        <w:t>在工艺派工中心下，录入生产订单</w:t>
      </w:r>
      <w:r>
        <w:rPr>
          <w:rFonts w:ascii="Times New Roman" w:hAnsi="Times New Roman" w:eastAsia="Times New Roman" w:cs="Times New Roman"/>
          <w:spacing w:val="13"/>
          <w:sz w:val="28"/>
          <w:szCs w:val="28"/>
        </w:rPr>
        <w:t>“</w:t>
      </w:r>
      <w:r>
        <w:rPr>
          <w:rFonts w:ascii="仿宋" w:hAnsi="仿宋" w:eastAsia="仿宋" w:cs="仿宋"/>
          <w:spacing w:val="13"/>
          <w:sz w:val="28"/>
          <w:szCs w:val="28"/>
        </w:rPr>
        <w:t>产品成品</w:t>
      </w:r>
      <w:r>
        <w:rPr>
          <w:rFonts w:ascii="Times New Roman" w:hAnsi="Times New Roman" w:eastAsia="Times New Roman" w:cs="Times New Roman"/>
          <w:spacing w:val="13"/>
          <w:sz w:val="28"/>
          <w:szCs w:val="28"/>
        </w:rPr>
        <w:t>”</w:t>
      </w:r>
      <w:r>
        <w:rPr>
          <w:rFonts w:ascii="仿宋" w:hAnsi="仿宋" w:eastAsia="仿宋" w:cs="仿宋"/>
          <w:spacing w:val="13"/>
          <w:sz w:val="28"/>
          <w:szCs w:val="28"/>
        </w:rPr>
        <w:t>，填写</w:t>
      </w:r>
      <w:r>
        <w:rPr>
          <w:rFonts w:ascii="Times New Roman" w:hAnsi="Times New Roman" w:eastAsia="Times New Roman" w:cs="Times New Roman"/>
          <w:spacing w:val="13"/>
          <w:sz w:val="28"/>
          <w:szCs w:val="28"/>
        </w:rPr>
        <w:t>“</w:t>
      </w:r>
      <w:r>
        <w:rPr>
          <w:rFonts w:ascii="仿宋" w:hAnsi="仿宋" w:eastAsia="仿宋" w:cs="仿宋"/>
          <w:spacing w:val="13"/>
          <w:sz w:val="28"/>
          <w:szCs w:val="28"/>
        </w:rPr>
        <w:t>需求</w:t>
      </w:r>
      <w:r>
        <w:rPr>
          <w:rFonts w:ascii="仿宋" w:hAnsi="仿宋" w:eastAsia="仿宋" w:cs="仿宋"/>
          <w:spacing w:val="9"/>
          <w:sz w:val="28"/>
          <w:szCs w:val="28"/>
        </w:rPr>
        <w:t>数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量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”1</w:t>
      </w:r>
      <w:r>
        <w:rPr>
          <w:rFonts w:ascii="仿宋" w:hAnsi="仿宋" w:eastAsia="仿宋" w:cs="仿宋"/>
          <w:spacing w:val="-2"/>
          <w:sz w:val="28"/>
          <w:szCs w:val="28"/>
        </w:rPr>
        <w:t>，并提交审</w:t>
      </w:r>
      <w:r>
        <w:rPr>
          <w:rFonts w:ascii="仿宋" w:hAnsi="仿宋" w:eastAsia="仿宋" w:cs="仿宋"/>
          <w:spacing w:val="-1"/>
          <w:sz w:val="28"/>
          <w:szCs w:val="28"/>
        </w:rPr>
        <w:t>批。</w:t>
      </w:r>
    </w:p>
    <w:p w14:paraId="2A6A410F">
      <w:pPr>
        <w:spacing w:before="133" w:line="217" w:lineRule="auto"/>
        <w:ind w:left="582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7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.3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仿宋" w:hAnsi="仿宋" w:eastAsia="仿宋" w:cs="仿宋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数据采集与可视化</w:t>
      </w:r>
    </w:p>
    <w:p w14:paraId="67B4BBB7">
      <w:pPr>
        <w:spacing w:before="295" w:line="219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(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1 </w:t>
      </w:r>
      <w:r>
        <w:rPr>
          <w:rFonts w:ascii="仿宋" w:hAnsi="仿宋" w:eastAsia="仿宋" w:cs="仿宋"/>
          <w:spacing w:val="-6"/>
          <w:sz w:val="28"/>
          <w:szCs w:val="28"/>
        </w:rPr>
        <w:t>)  工艺派工</w:t>
      </w:r>
    </w:p>
    <w:p w14:paraId="377A165B">
      <w:pPr>
        <w:spacing w:before="292" w:line="411" w:lineRule="auto"/>
        <w:ind w:left="42" w:right="29" w:firstLine="540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①</w:t>
      </w:r>
      <w:r>
        <w:rPr>
          <w:rFonts w:ascii="仿宋" w:hAnsi="仿宋" w:eastAsia="仿宋" w:cs="仿宋"/>
          <w:spacing w:val="8"/>
          <w:sz w:val="28"/>
          <w:szCs w:val="28"/>
        </w:rPr>
        <w:t>平板</w:t>
      </w:r>
      <w:r>
        <w:rPr>
          <w:rFonts w:ascii="仿宋" w:hAnsi="仿宋" w:eastAsia="仿宋" w:cs="仿宋"/>
          <w:spacing w:val="7"/>
          <w:sz w:val="28"/>
          <w:szCs w:val="28"/>
        </w:rPr>
        <w:t>连</w:t>
      </w:r>
      <w:r>
        <w:rPr>
          <w:rFonts w:ascii="仿宋" w:hAnsi="仿宋" w:eastAsia="仿宋" w:cs="仿宋"/>
          <w:spacing w:val="4"/>
          <w:sz w:val="28"/>
          <w:szCs w:val="28"/>
        </w:rPr>
        <w:t>接赛位所提供的</w:t>
      </w:r>
      <w:r>
        <w:rPr>
          <w:rFonts w:ascii="Times New Roman" w:hAnsi="Times New Roman" w:eastAsia="Times New Roman" w:cs="Times New Roman"/>
          <w:sz w:val="28"/>
          <w:szCs w:val="28"/>
        </w:rPr>
        <w:t>WIFI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后，在平板端的 </w:t>
      </w:r>
      <w:r>
        <w:rPr>
          <w:rFonts w:ascii="Times New Roman" w:hAnsi="Times New Roman" w:eastAsia="Times New Roman" w:cs="Times New Roman"/>
          <w:sz w:val="28"/>
          <w:szCs w:val="28"/>
        </w:rPr>
        <w:t>MES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系统登录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生产主管账号，完成</w:t>
      </w:r>
      <w:r>
        <w:rPr>
          <w:rFonts w:ascii="仿宋" w:hAnsi="仿宋" w:eastAsia="仿宋" w:cs="仿宋"/>
          <w:spacing w:val="-1"/>
          <w:sz w:val="28"/>
          <w:szCs w:val="28"/>
        </w:rPr>
        <w:t>生产订单审批流程。</w:t>
      </w:r>
    </w:p>
    <w:p w14:paraId="6ED9504C">
      <w:pPr>
        <w:spacing w:before="1" w:line="215" w:lineRule="auto"/>
        <w:ind w:left="581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②</w:t>
      </w:r>
      <w:r>
        <w:rPr>
          <w:rFonts w:ascii="仿宋" w:hAnsi="仿宋" w:eastAsia="仿宋" w:cs="仿宋"/>
          <w:spacing w:val="-1"/>
          <w:sz w:val="28"/>
          <w:szCs w:val="28"/>
        </w:rPr>
        <w:t>在工艺派工中</w:t>
      </w:r>
      <w:r>
        <w:rPr>
          <w:rFonts w:ascii="仿宋" w:hAnsi="仿宋" w:eastAsia="仿宋" w:cs="仿宋"/>
          <w:sz w:val="28"/>
          <w:szCs w:val="28"/>
        </w:rPr>
        <w:t>心，进行订单运算。</w:t>
      </w:r>
    </w:p>
    <w:p w14:paraId="29CD3DAA">
      <w:pPr>
        <w:spacing w:before="298" w:line="411" w:lineRule="auto"/>
        <w:ind w:left="31" w:right="29" w:firstLine="550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③</w:t>
      </w:r>
      <w:r>
        <w:rPr>
          <w:rFonts w:ascii="仿宋" w:hAnsi="仿宋" w:eastAsia="仿宋" w:cs="仿宋"/>
          <w:spacing w:val="-6"/>
          <w:sz w:val="28"/>
          <w:szCs w:val="28"/>
        </w:rPr>
        <w:t>在工艺派工</w:t>
      </w:r>
      <w:r>
        <w:rPr>
          <w:rFonts w:ascii="仿宋" w:hAnsi="仿宋" w:eastAsia="仿宋" w:cs="仿宋"/>
          <w:spacing w:val="-3"/>
          <w:sz w:val="28"/>
          <w:szCs w:val="28"/>
        </w:rPr>
        <w:t>中心，对数控单元类型为【设备作业单元】的生产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计划</w:t>
      </w:r>
      <w:r>
        <w:rPr>
          <w:rFonts w:ascii="仿宋" w:hAnsi="仿宋" w:eastAsia="仿宋" w:cs="仿宋"/>
          <w:spacing w:val="-2"/>
          <w:sz w:val="28"/>
          <w:szCs w:val="28"/>
        </w:rPr>
        <w:t>进行下发；</w:t>
      </w:r>
    </w:p>
    <w:p w14:paraId="44A082BA">
      <w:pPr>
        <w:spacing w:before="1" w:line="411" w:lineRule="auto"/>
        <w:ind w:left="28" w:firstLine="553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④</w:t>
      </w:r>
      <w:r>
        <w:rPr>
          <w:rFonts w:ascii="仿宋" w:hAnsi="仿宋" w:eastAsia="仿宋" w:cs="仿宋"/>
          <w:spacing w:val="-4"/>
          <w:sz w:val="28"/>
          <w:szCs w:val="28"/>
        </w:rPr>
        <w:t>在工艺派工中心</w:t>
      </w:r>
      <w:r>
        <w:rPr>
          <w:rFonts w:ascii="仿宋" w:hAnsi="仿宋" w:eastAsia="仿宋" w:cs="仿宋"/>
          <w:spacing w:val="-2"/>
          <w:sz w:val="28"/>
          <w:szCs w:val="28"/>
        </w:rPr>
        <w:t>，选中任务数据，点击右上角设备作业派工，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将作业任务派工给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仿宋" w:hAnsi="仿宋" w:eastAsia="仿宋" w:cs="仿宋"/>
          <w:spacing w:val="-1"/>
          <w:sz w:val="28"/>
          <w:szCs w:val="28"/>
        </w:rPr>
        <w:t>生产数据</w:t>
      </w:r>
      <w:r>
        <w:rPr>
          <w:rFonts w:ascii="仿宋" w:hAnsi="仿宋" w:eastAsia="仿宋" w:cs="仿宋"/>
          <w:sz w:val="28"/>
          <w:szCs w:val="28"/>
        </w:rPr>
        <w:t>定义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仿宋" w:hAnsi="仿宋" w:eastAsia="仿宋" w:cs="仿宋"/>
          <w:sz w:val="28"/>
          <w:szCs w:val="28"/>
        </w:rPr>
        <w:t>中创建的生产设备；</w:t>
      </w:r>
    </w:p>
    <w:p w14:paraId="5AE8A532">
      <w:pPr>
        <w:spacing w:before="1" w:line="215" w:lineRule="auto"/>
        <w:ind w:left="581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⑤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在电脑端利用所提供的账号登录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MES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系</w:t>
      </w:r>
      <w:r>
        <w:rPr>
          <w:rFonts w:ascii="仿宋" w:hAnsi="仿宋" w:eastAsia="仿宋" w:cs="仿宋"/>
          <w:spacing w:val="-1"/>
          <w:sz w:val="28"/>
          <w:szCs w:val="28"/>
        </w:rPr>
        <w:t>统，在生产执行中心</w:t>
      </w:r>
    </w:p>
    <w:p w14:paraId="1851FC75">
      <w:pPr>
        <w:spacing w:before="298" w:line="218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下，执行生产订单任务，物理设备开始运行上一步的</w:t>
      </w:r>
      <w:r>
        <w:rPr>
          <w:rFonts w:ascii="仿宋" w:hAnsi="仿宋" w:eastAsia="仿宋" w:cs="仿宋"/>
          <w:sz w:val="28"/>
          <w:szCs w:val="28"/>
        </w:rPr>
        <w:t>功能。</w:t>
      </w:r>
    </w:p>
    <w:p w14:paraId="5C278898">
      <w:pPr>
        <w:spacing w:before="293" w:line="219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3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13"/>
          <w:sz w:val="28"/>
          <w:szCs w:val="28"/>
        </w:rPr>
        <w:t>2</w:t>
      </w:r>
      <w:r>
        <w:rPr>
          <w:rFonts w:ascii="仿宋" w:hAnsi="仿宋" w:eastAsia="仿宋" w:cs="仿宋"/>
          <w:spacing w:val="13"/>
          <w:sz w:val="28"/>
          <w:szCs w:val="28"/>
        </w:rPr>
        <w:t>)  生产数据监</w:t>
      </w:r>
      <w:r>
        <w:rPr>
          <w:rFonts w:ascii="仿宋" w:hAnsi="仿宋" w:eastAsia="仿宋" w:cs="仿宋"/>
          <w:spacing w:val="11"/>
          <w:sz w:val="28"/>
          <w:szCs w:val="28"/>
        </w:rPr>
        <w:t>控</w:t>
      </w:r>
    </w:p>
    <w:p w14:paraId="63305CB6">
      <w:pPr>
        <w:spacing w:before="293" w:line="416" w:lineRule="auto"/>
        <w:ind w:left="25" w:right="29" w:firstLine="71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 xml:space="preserve">系统开始运行后，在平板的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ME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S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系统登录生产主管账号，在生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产执行中心监控当前设备</w:t>
      </w:r>
      <w:r>
        <w:rPr>
          <w:rFonts w:ascii="仿宋" w:hAnsi="仿宋" w:eastAsia="仿宋" w:cs="仿宋"/>
          <w:sz w:val="28"/>
          <w:szCs w:val="28"/>
        </w:rPr>
        <w:t>的运行状态信息。</w:t>
      </w:r>
    </w:p>
    <w:p w14:paraId="7C600029">
      <w:pPr>
        <w:sectPr>
          <w:footerReference r:id="rId15" w:type="default"/>
          <w:pgSz w:w="11906" w:h="16839"/>
          <w:pgMar w:top="1431" w:right="1770" w:bottom="952" w:left="1785" w:header="0" w:footer="79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7F4C5E71">
      <w:pPr>
        <w:spacing w:before="163" w:line="226" w:lineRule="auto"/>
        <w:ind w:left="2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黑体" w:hAnsi="黑体" w:eastAsia="黑体" w:cs="黑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件一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系统布局方案</w:t>
      </w:r>
    </w:p>
    <w:p w14:paraId="4FFCE807">
      <w:pPr>
        <w:spacing w:before="133" w:line="12614" w:lineRule="exact"/>
        <w:textAlignment w:val="center"/>
      </w:pPr>
      <w:r>
        <mc:AlternateContent>
          <mc:Choice Requires="wps">
            <w:drawing>
              <wp:inline distT="0" distB="0" distL="114300" distR="114300">
                <wp:extent cx="5812790" cy="8010525"/>
                <wp:effectExtent l="0" t="0" r="8890" b="5715"/>
                <wp:docPr id="63" name="任意多边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2790" cy="801052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154" h="12615">
                              <a:moveTo>
                                <a:pt x="9153" y="12614"/>
                              </a:moveTo>
                              <a:lnTo>
                                <a:pt x="0" y="12614"/>
                              </a:lnTo>
                              <a:lnTo>
                                <a:pt x="0" y="0"/>
                              </a:lnTo>
                              <a:lnTo>
                                <a:pt x="9153" y="0"/>
                              </a:lnTo>
                              <a:lnTo>
                                <a:pt x="9153" y="7"/>
                              </a:lnTo>
                              <a:lnTo>
                                <a:pt x="16" y="7"/>
                              </a:lnTo>
                              <a:lnTo>
                                <a:pt x="7" y="14"/>
                              </a:lnTo>
                              <a:lnTo>
                                <a:pt x="16" y="14"/>
                              </a:lnTo>
                              <a:lnTo>
                                <a:pt x="16" y="12600"/>
                              </a:lnTo>
                              <a:lnTo>
                                <a:pt x="7" y="12600"/>
                              </a:lnTo>
                              <a:lnTo>
                                <a:pt x="16" y="12607"/>
                              </a:lnTo>
                              <a:lnTo>
                                <a:pt x="9153" y="12607"/>
                              </a:lnTo>
                              <a:lnTo>
                                <a:pt x="9153" y="12614"/>
                              </a:lnTo>
                              <a:close/>
                              <a:moveTo>
                                <a:pt x="16" y="14"/>
                              </a:moveTo>
                              <a:lnTo>
                                <a:pt x="7" y="14"/>
                              </a:lnTo>
                              <a:lnTo>
                                <a:pt x="16" y="7"/>
                              </a:lnTo>
                              <a:lnTo>
                                <a:pt x="16" y="14"/>
                              </a:lnTo>
                              <a:close/>
                              <a:moveTo>
                                <a:pt x="9139" y="14"/>
                              </a:moveTo>
                              <a:lnTo>
                                <a:pt x="16" y="14"/>
                              </a:lnTo>
                              <a:lnTo>
                                <a:pt x="16" y="7"/>
                              </a:lnTo>
                              <a:lnTo>
                                <a:pt x="9139" y="7"/>
                              </a:lnTo>
                              <a:lnTo>
                                <a:pt x="9139" y="14"/>
                              </a:lnTo>
                              <a:close/>
                              <a:moveTo>
                                <a:pt x="9139" y="12607"/>
                              </a:moveTo>
                              <a:lnTo>
                                <a:pt x="9139" y="7"/>
                              </a:lnTo>
                              <a:lnTo>
                                <a:pt x="9146" y="14"/>
                              </a:lnTo>
                              <a:lnTo>
                                <a:pt x="9153" y="14"/>
                              </a:lnTo>
                              <a:lnTo>
                                <a:pt x="9153" y="12600"/>
                              </a:lnTo>
                              <a:lnTo>
                                <a:pt x="9146" y="12600"/>
                              </a:lnTo>
                              <a:lnTo>
                                <a:pt x="9139" y="12607"/>
                              </a:lnTo>
                              <a:close/>
                              <a:moveTo>
                                <a:pt x="9153" y="14"/>
                              </a:moveTo>
                              <a:lnTo>
                                <a:pt x="9146" y="14"/>
                              </a:lnTo>
                              <a:lnTo>
                                <a:pt x="9139" y="7"/>
                              </a:lnTo>
                              <a:lnTo>
                                <a:pt x="9153" y="7"/>
                              </a:lnTo>
                              <a:lnTo>
                                <a:pt x="9153" y="14"/>
                              </a:lnTo>
                              <a:close/>
                              <a:moveTo>
                                <a:pt x="16" y="12607"/>
                              </a:moveTo>
                              <a:lnTo>
                                <a:pt x="7" y="12600"/>
                              </a:lnTo>
                              <a:lnTo>
                                <a:pt x="16" y="12600"/>
                              </a:lnTo>
                              <a:lnTo>
                                <a:pt x="16" y="12607"/>
                              </a:lnTo>
                              <a:close/>
                              <a:moveTo>
                                <a:pt x="9139" y="12607"/>
                              </a:moveTo>
                              <a:lnTo>
                                <a:pt x="16" y="12607"/>
                              </a:lnTo>
                              <a:lnTo>
                                <a:pt x="16" y="12600"/>
                              </a:lnTo>
                              <a:lnTo>
                                <a:pt x="9139" y="12600"/>
                              </a:lnTo>
                              <a:lnTo>
                                <a:pt x="9139" y="12607"/>
                              </a:lnTo>
                              <a:close/>
                              <a:moveTo>
                                <a:pt x="9153" y="12607"/>
                              </a:moveTo>
                              <a:lnTo>
                                <a:pt x="9139" y="12607"/>
                              </a:lnTo>
                              <a:lnTo>
                                <a:pt x="9146" y="12600"/>
                              </a:lnTo>
                              <a:lnTo>
                                <a:pt x="9153" y="12600"/>
                              </a:lnTo>
                              <a:lnTo>
                                <a:pt x="9153" y="1260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630.75pt;width:457.7pt;" fillcolor="#000000" filled="t" stroked="f" coordsize="9154,12615" o:gfxdata="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" path="m9153,12614l0,12614,0,0,9153,0,9153,7,16,7,7,14,16,14,16,12600,7,12600,16,12607,9153,12607,9153,12614xm16,14l7,14,16,7,16,14xm9139,14l16,14,16,7,9139,7,9139,14xm9139,12607l9139,7,9146,14,9153,14,9153,12600,9146,12600,9139,12607xm9153,14l9146,14,9139,7,9153,7,9153,14xm16,12607l7,12600,16,12600,16,12607xm9139,12607l16,12607,16,12600,9139,12600,9139,12607xm9153,12607l9139,12607,9146,12600,9153,12600,9153,12607e">
                <v:fill on="t" focussize="0,0"/>
                <v:stroke on="f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64EB7FA6">
      <w:pPr>
        <w:sectPr>
          <w:footerReference r:id="rId16" w:type="default"/>
          <w:pgSz w:w="11906" w:h="16839"/>
          <w:pgMar w:top="1431" w:right="1221" w:bottom="953" w:left="1531" w:header="0" w:footer="79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157973F8">
      <w:pPr>
        <w:spacing w:before="163" w:line="226" w:lineRule="auto"/>
        <w:ind w:left="48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附件二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控制系统方案设计</w:t>
      </w:r>
    </w:p>
    <w:p w14:paraId="445C4CBA">
      <w:pPr>
        <w:spacing w:line="54" w:lineRule="exact"/>
      </w:pPr>
    </w:p>
    <w:tbl>
      <w:tblPr>
        <w:tblStyle w:val="57"/>
        <w:tblW w:w="854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0"/>
      </w:tblGrid>
      <w:tr w14:paraId="48A064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4" w:hRule="atLeast"/>
        </w:trPr>
        <w:tc>
          <w:tcPr>
            <w:tcW w:w="8540" w:type="dxa"/>
            <w:vAlign w:val="top"/>
          </w:tcPr>
          <w:p w14:paraId="0D4B8E95">
            <w:pPr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rightMargin">
                        <wp:posOffset>-4475480</wp:posOffset>
                      </wp:positionH>
                      <wp:positionV relativeFrom="topMargin">
                        <wp:posOffset>1410335</wp:posOffset>
                      </wp:positionV>
                      <wp:extent cx="3068320" cy="3505835"/>
                      <wp:effectExtent l="0" t="0" r="10160" b="14605"/>
                      <wp:wrapNone/>
                      <wp:docPr id="66" name="矩形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8320" cy="3505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4.1pt;margin-top:112.05pt;height:276.05pt;width:241.6pt;mso-position-horizontal-relative:page;mso-position-vertical-relative:page;z-index:251660288;mso-width-relative:page;mso-height-relative:page;" fillcolor="#FEFEFE" filled="t" stroked="f" coordsize="21600,21600" o:gfxdata="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bWgXSNsAAAANAQAADwAAAAAAAAABACAAAAAiAAAAZHJzL2Rvd25yZXYueG1sUEsBAhQAFAAA&#10;AAgAh07iQLN1CXizAQAAYgMAAA4AAAAAAAAAAQAgAAAAKgEAAGRycy9lMm9Eb2MueG1sUEsFBgAA&#10;AAAGAAYAWQEAAE8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</w:tbl>
    <w:p w14:paraId="11B6BFD9">
      <w:pPr>
        <w:spacing w:line="254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headerReference r:id="rId17" w:type="default"/>
      <w:footerReference r:id="rId18" w:type="default"/>
      <w:pgSz w:w="11906" w:h="16838"/>
      <w:pgMar w:top="1440" w:right="1644" w:bottom="1440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ˎ̥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2372C">
    <w:pPr>
      <w:spacing w:line="188" w:lineRule="auto"/>
      <w:ind w:left="4085"/>
      <w:rPr>
        <w:rFonts w:hint="eastAsia" w:ascii="Calibri" w:hAnsi="Calibri" w:eastAsia="宋体" w:cs="Calibri"/>
        <w:sz w:val="17"/>
        <w:szCs w:val="17"/>
        <w:lang w:val="en-US" w:eastAsia="zh-CN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A4878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3A4878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47B8E">
    <w:pPr>
      <w:spacing w:line="188" w:lineRule="auto"/>
      <w:ind w:left="4079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EC6E71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EC6E71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27977">
    <w:pPr>
      <w:spacing w:line="186" w:lineRule="auto"/>
      <w:ind w:left="4079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84C988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84C988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93588">
    <w:pPr>
      <w:spacing w:line="186" w:lineRule="auto"/>
      <w:ind w:left="4079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38F901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38F901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FE93F">
    <w:pPr>
      <w:spacing w:line="186" w:lineRule="auto"/>
      <w:ind w:left="4079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C59B25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C59B25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9F71D">
    <w:pPr>
      <w:spacing w:line="188" w:lineRule="auto"/>
      <w:ind w:left="4333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B29731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B29731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CBDB5">
    <w:pPr>
      <w:pStyle w:val="1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0" name="文本框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6462B">
                          <w:pPr>
                            <w:pStyle w:val="13"/>
                            <w:jc w:val="center"/>
                          </w:pPr>
                          <w:r>
                            <w:rPr>
                              <w:lang w:val="zh-CN"/>
                            </w:rPr>
                            <w:fldChar w:fldCharType="begin"/>
                          </w:r>
                          <w:r>
                            <w:rPr>
                              <w:lang w:val="zh-CN"/>
                            </w:rPr>
                            <w:instrText xml:space="preserve">PAGE   \* MERGEFORMAT</w:instrText>
                          </w:r>
                          <w:r>
                            <w:rPr>
                              <w:lang w:val="zh-CN"/>
                            </w:rP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8FZI8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C0kMUyj4qcf308/&#10;H06/vhGcQaDGhRni7h0iY/vOtmib4TzgMPFuK6/TF4wI/MA6XuQVbSQ8XZpOptMcLg7fsAF+9njd&#10;+RDfC6tJMgrqUb9OVnbYhNiHDiEpm7FrqVRXQ2VIU9Cr12/y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8FZI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D6462B">
                    <w:pPr>
                      <w:pStyle w:val="13"/>
                      <w:jc w:val="center"/>
                    </w:pPr>
                    <w:r>
                      <w:rPr>
                        <w:lang w:val="zh-CN"/>
                      </w:rPr>
                      <w:fldChar w:fldCharType="begin"/>
                    </w:r>
                    <w:r>
                      <w:rPr>
                        <w:lang w:val="zh-CN"/>
                      </w:rPr>
                      <w:instrText xml:space="preserve">PAGE   \* MERGEFORMAT</w:instrText>
                    </w:r>
                    <w:r>
                      <w:rPr>
                        <w:lang w:val="zh-CN"/>
                      </w:rP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C309F">
    <w:pPr>
      <w:spacing w:line="188" w:lineRule="auto"/>
      <w:ind w:left="4083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DE50E9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DE50E9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18B3D">
    <w:pPr>
      <w:spacing w:line="188" w:lineRule="auto"/>
      <w:ind w:left="4083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8F0EC0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8F0EC0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8B8DE">
    <w:pPr>
      <w:spacing w:line="188" w:lineRule="auto"/>
      <w:ind w:left="4083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2628D1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2628D1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65E29">
    <w:pPr>
      <w:spacing w:line="188" w:lineRule="auto"/>
      <w:ind w:left="4083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BC70DC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BC70DC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1B9D3">
    <w:pPr>
      <w:spacing w:line="188" w:lineRule="auto"/>
      <w:ind w:left="4083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365D2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6365D2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86EC1">
    <w:pPr>
      <w:spacing w:line="188" w:lineRule="auto"/>
      <w:ind w:left="4079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DE2C6F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DE2C6F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10509">
    <w:pPr>
      <w:spacing w:line="186" w:lineRule="auto"/>
      <w:ind w:left="4079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9EEC7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19EEC7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A7BFC">
    <w:pPr>
      <w:spacing w:line="188" w:lineRule="auto"/>
      <w:ind w:left="4079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AB870F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AB870F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A404B"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24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1ODRiODU0ZjVkYjU0NmZkZWYwYTI4MDZhZGM5YmIifQ=="/>
  </w:docVars>
  <w:rsids>
    <w:rsidRoot w:val="00172A27"/>
    <w:rsid w:val="00001776"/>
    <w:rsid w:val="0000687E"/>
    <w:rsid w:val="00011BB0"/>
    <w:rsid w:val="00016982"/>
    <w:rsid w:val="00032414"/>
    <w:rsid w:val="000336F6"/>
    <w:rsid w:val="000412A0"/>
    <w:rsid w:val="00047E3E"/>
    <w:rsid w:val="00080AAD"/>
    <w:rsid w:val="000B35DF"/>
    <w:rsid w:val="000C0138"/>
    <w:rsid w:val="000C768F"/>
    <w:rsid w:val="000D0B2D"/>
    <w:rsid w:val="000D7113"/>
    <w:rsid w:val="000E439C"/>
    <w:rsid w:val="000F20A3"/>
    <w:rsid w:val="000F49EE"/>
    <w:rsid w:val="000F7452"/>
    <w:rsid w:val="00106D3D"/>
    <w:rsid w:val="00152CCB"/>
    <w:rsid w:val="00167526"/>
    <w:rsid w:val="00174DD3"/>
    <w:rsid w:val="00181181"/>
    <w:rsid w:val="001A10DB"/>
    <w:rsid w:val="001A58ED"/>
    <w:rsid w:val="001B10B6"/>
    <w:rsid w:val="001C6476"/>
    <w:rsid w:val="001E3987"/>
    <w:rsid w:val="00237063"/>
    <w:rsid w:val="002558BB"/>
    <w:rsid w:val="00267381"/>
    <w:rsid w:val="002732D1"/>
    <w:rsid w:val="002A0572"/>
    <w:rsid w:val="002A1780"/>
    <w:rsid w:val="002B3C21"/>
    <w:rsid w:val="002B680C"/>
    <w:rsid w:val="002F57E3"/>
    <w:rsid w:val="002F5FAE"/>
    <w:rsid w:val="00301E4D"/>
    <w:rsid w:val="003050AD"/>
    <w:rsid w:val="003065E9"/>
    <w:rsid w:val="0031087C"/>
    <w:rsid w:val="00311332"/>
    <w:rsid w:val="00333DE5"/>
    <w:rsid w:val="00337C41"/>
    <w:rsid w:val="00343D8A"/>
    <w:rsid w:val="00354439"/>
    <w:rsid w:val="00362853"/>
    <w:rsid w:val="00373823"/>
    <w:rsid w:val="003763A7"/>
    <w:rsid w:val="00381A53"/>
    <w:rsid w:val="003835C2"/>
    <w:rsid w:val="00386117"/>
    <w:rsid w:val="003B24D0"/>
    <w:rsid w:val="003B5B1B"/>
    <w:rsid w:val="003D47FF"/>
    <w:rsid w:val="003D5B7A"/>
    <w:rsid w:val="003E1285"/>
    <w:rsid w:val="003E2AB7"/>
    <w:rsid w:val="003E48F6"/>
    <w:rsid w:val="003E6DDC"/>
    <w:rsid w:val="003E765C"/>
    <w:rsid w:val="00402B81"/>
    <w:rsid w:val="00402D63"/>
    <w:rsid w:val="0041767B"/>
    <w:rsid w:val="00431A29"/>
    <w:rsid w:val="00443800"/>
    <w:rsid w:val="00470F2E"/>
    <w:rsid w:val="00477587"/>
    <w:rsid w:val="00481FEC"/>
    <w:rsid w:val="0048284E"/>
    <w:rsid w:val="004B75F8"/>
    <w:rsid w:val="004C0750"/>
    <w:rsid w:val="004C2A12"/>
    <w:rsid w:val="004D0F67"/>
    <w:rsid w:val="004D1A6D"/>
    <w:rsid w:val="004D6C68"/>
    <w:rsid w:val="004E560B"/>
    <w:rsid w:val="00512527"/>
    <w:rsid w:val="005157A5"/>
    <w:rsid w:val="005367B3"/>
    <w:rsid w:val="00546E49"/>
    <w:rsid w:val="00572B68"/>
    <w:rsid w:val="00576109"/>
    <w:rsid w:val="00576488"/>
    <w:rsid w:val="00597443"/>
    <w:rsid w:val="005A2396"/>
    <w:rsid w:val="005C56E2"/>
    <w:rsid w:val="005C6C69"/>
    <w:rsid w:val="005D2A3A"/>
    <w:rsid w:val="005D37D3"/>
    <w:rsid w:val="005E2A36"/>
    <w:rsid w:val="005F0D82"/>
    <w:rsid w:val="005F2AA1"/>
    <w:rsid w:val="00600875"/>
    <w:rsid w:val="00601498"/>
    <w:rsid w:val="006043AD"/>
    <w:rsid w:val="00620D89"/>
    <w:rsid w:val="00641DCC"/>
    <w:rsid w:val="00642FC0"/>
    <w:rsid w:val="0066316A"/>
    <w:rsid w:val="00672BB0"/>
    <w:rsid w:val="00674965"/>
    <w:rsid w:val="00693428"/>
    <w:rsid w:val="00695751"/>
    <w:rsid w:val="006A23C3"/>
    <w:rsid w:val="006B19AA"/>
    <w:rsid w:val="006B373E"/>
    <w:rsid w:val="006B4A1E"/>
    <w:rsid w:val="006B5D2D"/>
    <w:rsid w:val="006D6D7A"/>
    <w:rsid w:val="006E2799"/>
    <w:rsid w:val="006E43DF"/>
    <w:rsid w:val="007039B8"/>
    <w:rsid w:val="00703F60"/>
    <w:rsid w:val="00710A8D"/>
    <w:rsid w:val="00711BDB"/>
    <w:rsid w:val="00714B76"/>
    <w:rsid w:val="00737F7A"/>
    <w:rsid w:val="00741BC9"/>
    <w:rsid w:val="0076218D"/>
    <w:rsid w:val="00784724"/>
    <w:rsid w:val="0079410F"/>
    <w:rsid w:val="007C7838"/>
    <w:rsid w:val="007D082B"/>
    <w:rsid w:val="007D2A64"/>
    <w:rsid w:val="007D7B9A"/>
    <w:rsid w:val="007E0ED0"/>
    <w:rsid w:val="007E1300"/>
    <w:rsid w:val="007E364E"/>
    <w:rsid w:val="007F4739"/>
    <w:rsid w:val="0081431E"/>
    <w:rsid w:val="00836321"/>
    <w:rsid w:val="00846DA8"/>
    <w:rsid w:val="00851677"/>
    <w:rsid w:val="0085358B"/>
    <w:rsid w:val="00860864"/>
    <w:rsid w:val="00862A0C"/>
    <w:rsid w:val="00863C5D"/>
    <w:rsid w:val="00864466"/>
    <w:rsid w:val="008714B2"/>
    <w:rsid w:val="008768BC"/>
    <w:rsid w:val="0089604F"/>
    <w:rsid w:val="008B02BD"/>
    <w:rsid w:val="008B3732"/>
    <w:rsid w:val="008C702B"/>
    <w:rsid w:val="008D7BBC"/>
    <w:rsid w:val="008E0C56"/>
    <w:rsid w:val="008E794E"/>
    <w:rsid w:val="008F4D49"/>
    <w:rsid w:val="00911C34"/>
    <w:rsid w:val="0092360E"/>
    <w:rsid w:val="0092401A"/>
    <w:rsid w:val="0093298F"/>
    <w:rsid w:val="009334A9"/>
    <w:rsid w:val="00974DE5"/>
    <w:rsid w:val="009763E1"/>
    <w:rsid w:val="009A1E9B"/>
    <w:rsid w:val="009C0C83"/>
    <w:rsid w:val="009C4AAA"/>
    <w:rsid w:val="009D07C4"/>
    <w:rsid w:val="009D7447"/>
    <w:rsid w:val="009E2232"/>
    <w:rsid w:val="009E4806"/>
    <w:rsid w:val="009E4D3B"/>
    <w:rsid w:val="009F3B15"/>
    <w:rsid w:val="009F3F15"/>
    <w:rsid w:val="00A005E9"/>
    <w:rsid w:val="00A04380"/>
    <w:rsid w:val="00A10F6A"/>
    <w:rsid w:val="00A15D3C"/>
    <w:rsid w:val="00A17AAA"/>
    <w:rsid w:val="00A258D1"/>
    <w:rsid w:val="00A2762B"/>
    <w:rsid w:val="00A32F66"/>
    <w:rsid w:val="00A47A39"/>
    <w:rsid w:val="00A47B29"/>
    <w:rsid w:val="00A610DE"/>
    <w:rsid w:val="00A62A7D"/>
    <w:rsid w:val="00A76130"/>
    <w:rsid w:val="00A80012"/>
    <w:rsid w:val="00A911A4"/>
    <w:rsid w:val="00A92B9D"/>
    <w:rsid w:val="00AC7CF0"/>
    <w:rsid w:val="00AD14F9"/>
    <w:rsid w:val="00AD6305"/>
    <w:rsid w:val="00AF6679"/>
    <w:rsid w:val="00B0669B"/>
    <w:rsid w:val="00B07E67"/>
    <w:rsid w:val="00B316F4"/>
    <w:rsid w:val="00B3412D"/>
    <w:rsid w:val="00B34BB0"/>
    <w:rsid w:val="00B553F7"/>
    <w:rsid w:val="00B613C2"/>
    <w:rsid w:val="00B729B3"/>
    <w:rsid w:val="00B85E48"/>
    <w:rsid w:val="00BA0532"/>
    <w:rsid w:val="00BA22CC"/>
    <w:rsid w:val="00BB6052"/>
    <w:rsid w:val="00BC0172"/>
    <w:rsid w:val="00BE3CCB"/>
    <w:rsid w:val="00BE6782"/>
    <w:rsid w:val="00BF6EA6"/>
    <w:rsid w:val="00C03E63"/>
    <w:rsid w:val="00C0459D"/>
    <w:rsid w:val="00C122D0"/>
    <w:rsid w:val="00C129AB"/>
    <w:rsid w:val="00C14882"/>
    <w:rsid w:val="00C14D8F"/>
    <w:rsid w:val="00C26413"/>
    <w:rsid w:val="00C33B98"/>
    <w:rsid w:val="00C363A1"/>
    <w:rsid w:val="00C41C6B"/>
    <w:rsid w:val="00C41EE1"/>
    <w:rsid w:val="00C45915"/>
    <w:rsid w:val="00C54BC0"/>
    <w:rsid w:val="00C61076"/>
    <w:rsid w:val="00C73F19"/>
    <w:rsid w:val="00C74DB5"/>
    <w:rsid w:val="00C76C25"/>
    <w:rsid w:val="00C76F12"/>
    <w:rsid w:val="00C82F64"/>
    <w:rsid w:val="00CA7552"/>
    <w:rsid w:val="00CB26F0"/>
    <w:rsid w:val="00CB3E53"/>
    <w:rsid w:val="00CE450C"/>
    <w:rsid w:val="00D03346"/>
    <w:rsid w:val="00D31728"/>
    <w:rsid w:val="00D31DE3"/>
    <w:rsid w:val="00D47872"/>
    <w:rsid w:val="00D701DE"/>
    <w:rsid w:val="00D83B4B"/>
    <w:rsid w:val="00D85EED"/>
    <w:rsid w:val="00D877EB"/>
    <w:rsid w:val="00DC5F79"/>
    <w:rsid w:val="00DC5FF0"/>
    <w:rsid w:val="00DC6C66"/>
    <w:rsid w:val="00DD43F6"/>
    <w:rsid w:val="00DF2FCA"/>
    <w:rsid w:val="00E007A3"/>
    <w:rsid w:val="00E048DA"/>
    <w:rsid w:val="00E24325"/>
    <w:rsid w:val="00E31469"/>
    <w:rsid w:val="00E372E6"/>
    <w:rsid w:val="00E51ABA"/>
    <w:rsid w:val="00E63FAA"/>
    <w:rsid w:val="00E80E9C"/>
    <w:rsid w:val="00E91557"/>
    <w:rsid w:val="00E9549E"/>
    <w:rsid w:val="00EB1EC1"/>
    <w:rsid w:val="00EB6F8A"/>
    <w:rsid w:val="00EB734D"/>
    <w:rsid w:val="00EC6D72"/>
    <w:rsid w:val="00ED30E6"/>
    <w:rsid w:val="00F062EE"/>
    <w:rsid w:val="00F12324"/>
    <w:rsid w:val="00F12B39"/>
    <w:rsid w:val="00F12CD0"/>
    <w:rsid w:val="00F16414"/>
    <w:rsid w:val="00F3184A"/>
    <w:rsid w:val="00F35A91"/>
    <w:rsid w:val="00F40EE0"/>
    <w:rsid w:val="00F55866"/>
    <w:rsid w:val="00F636CC"/>
    <w:rsid w:val="00F679B2"/>
    <w:rsid w:val="00F81DAD"/>
    <w:rsid w:val="00F90E57"/>
    <w:rsid w:val="00F92279"/>
    <w:rsid w:val="00FA35AC"/>
    <w:rsid w:val="00FC29CF"/>
    <w:rsid w:val="00FD20CE"/>
    <w:rsid w:val="00FE1888"/>
    <w:rsid w:val="02693733"/>
    <w:rsid w:val="0360556D"/>
    <w:rsid w:val="047B229E"/>
    <w:rsid w:val="047F0D25"/>
    <w:rsid w:val="067508F8"/>
    <w:rsid w:val="0A4E17DE"/>
    <w:rsid w:val="0CCD4FED"/>
    <w:rsid w:val="0DC21F49"/>
    <w:rsid w:val="0E455182"/>
    <w:rsid w:val="0E9B6CBF"/>
    <w:rsid w:val="0EF91020"/>
    <w:rsid w:val="0FC95811"/>
    <w:rsid w:val="104430E9"/>
    <w:rsid w:val="10D43D2C"/>
    <w:rsid w:val="128A74D9"/>
    <w:rsid w:val="129640D0"/>
    <w:rsid w:val="16AA5802"/>
    <w:rsid w:val="184B784A"/>
    <w:rsid w:val="1BBE4697"/>
    <w:rsid w:val="221C5C74"/>
    <w:rsid w:val="22920F0E"/>
    <w:rsid w:val="23742F73"/>
    <w:rsid w:val="248B49BB"/>
    <w:rsid w:val="24A16643"/>
    <w:rsid w:val="28177609"/>
    <w:rsid w:val="2A741E96"/>
    <w:rsid w:val="2B325E7C"/>
    <w:rsid w:val="2BCC76BC"/>
    <w:rsid w:val="2D5704A8"/>
    <w:rsid w:val="304F55C0"/>
    <w:rsid w:val="30B9657A"/>
    <w:rsid w:val="30BC7B8B"/>
    <w:rsid w:val="316B4522"/>
    <w:rsid w:val="32DA5E7F"/>
    <w:rsid w:val="33122EA7"/>
    <w:rsid w:val="34D72783"/>
    <w:rsid w:val="35604D15"/>
    <w:rsid w:val="35972EC8"/>
    <w:rsid w:val="39281B31"/>
    <w:rsid w:val="39FA354D"/>
    <w:rsid w:val="3BBA40DC"/>
    <w:rsid w:val="3BC425FF"/>
    <w:rsid w:val="3CDD2778"/>
    <w:rsid w:val="3CF84DFE"/>
    <w:rsid w:val="3D344362"/>
    <w:rsid w:val="3F7453DF"/>
    <w:rsid w:val="42187DAE"/>
    <w:rsid w:val="4250579A"/>
    <w:rsid w:val="42843695"/>
    <w:rsid w:val="42C57F36"/>
    <w:rsid w:val="42E521B3"/>
    <w:rsid w:val="4319254A"/>
    <w:rsid w:val="435676E5"/>
    <w:rsid w:val="44E81CBA"/>
    <w:rsid w:val="46BD4496"/>
    <w:rsid w:val="46CE4EDF"/>
    <w:rsid w:val="483A4518"/>
    <w:rsid w:val="48EE489E"/>
    <w:rsid w:val="4A4467F7"/>
    <w:rsid w:val="4A875AD1"/>
    <w:rsid w:val="4AD30D16"/>
    <w:rsid w:val="4AE66A60"/>
    <w:rsid w:val="4D662315"/>
    <w:rsid w:val="4E9609D8"/>
    <w:rsid w:val="4F3244FE"/>
    <w:rsid w:val="4F9D5D00"/>
    <w:rsid w:val="50854E72"/>
    <w:rsid w:val="52272CF5"/>
    <w:rsid w:val="541215C5"/>
    <w:rsid w:val="57574641"/>
    <w:rsid w:val="5AD02B7D"/>
    <w:rsid w:val="5AEB5382"/>
    <w:rsid w:val="5C1D0043"/>
    <w:rsid w:val="5C4557EC"/>
    <w:rsid w:val="5CB04F81"/>
    <w:rsid w:val="5D79399F"/>
    <w:rsid w:val="5DB674CE"/>
    <w:rsid w:val="5DCF1811"/>
    <w:rsid w:val="5FD95D45"/>
    <w:rsid w:val="5FDE7297"/>
    <w:rsid w:val="5FF90DC7"/>
    <w:rsid w:val="6057789C"/>
    <w:rsid w:val="60844DA4"/>
    <w:rsid w:val="60D07165"/>
    <w:rsid w:val="63092E9C"/>
    <w:rsid w:val="631F0B45"/>
    <w:rsid w:val="690802CD"/>
    <w:rsid w:val="6BE35B73"/>
    <w:rsid w:val="6C47110C"/>
    <w:rsid w:val="6DC5678C"/>
    <w:rsid w:val="6FBB60BA"/>
    <w:rsid w:val="702459EC"/>
    <w:rsid w:val="705B4B80"/>
    <w:rsid w:val="725A770D"/>
    <w:rsid w:val="72E651DB"/>
    <w:rsid w:val="73011593"/>
    <w:rsid w:val="744B6DE7"/>
    <w:rsid w:val="75102E68"/>
    <w:rsid w:val="76B16B97"/>
    <w:rsid w:val="77AF64E3"/>
    <w:rsid w:val="788973A4"/>
    <w:rsid w:val="7A311D67"/>
    <w:rsid w:val="7BCA6787"/>
    <w:rsid w:val="7BE6624C"/>
    <w:rsid w:val="7C6B04FF"/>
    <w:rsid w:val="7CEF7382"/>
    <w:rsid w:val="7D444288"/>
    <w:rsid w:val="7D797974"/>
    <w:rsid w:val="7E121987"/>
    <w:rsid w:val="7E235535"/>
    <w:rsid w:val="7F69341C"/>
    <w:rsid w:val="7F9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/>
    <w:lsdException w:qFormat="1" w:unhideWhenUsed="0" w:uiPriority="99" w:semiHidden="0" w:name="heading 3" w:locked="1"/>
    <w:lsdException w:qFormat="1" w:unhideWhenUsed="0" w:uiPriority="99" w:semiHidden="0" w:name="heading 4" w:locked="1"/>
    <w:lsdException w:qFormat="1" w:unhideWhenUsed="0" w:uiPriority="99" w:semiHidden="0" w:name="heading 5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 w:locked="1"/>
    <w:lsdException w:qFormat="1" w:unhideWhenUsed="0" w:uiPriority="99" w:semiHidden="0" w:name="toc 2" w:locked="1"/>
    <w:lsdException w:qFormat="1" w:unhideWhenUsed="0" w:uiPriority="99" w:semiHidden="0" w:name="toc 3" w:locked="1"/>
    <w:lsdException w:qFormat="1" w:unhideWhenUsed="0" w:uiPriority="99" w:semiHidden="0" w:name="toc 4" w:locked="1"/>
    <w:lsdException w:qFormat="1" w:unhideWhenUsed="0" w:uiPriority="99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99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4"/>
    <w:qFormat/>
    <w:locked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5"/>
    <w:qFormat/>
    <w:locked/>
    <w:uiPriority w:val="99"/>
    <w:pPr>
      <w:keepNext/>
      <w:keepLines/>
      <w:spacing w:line="560" w:lineRule="exact"/>
      <w:ind w:firstLine="560" w:firstLineChars="200"/>
      <w:jc w:val="left"/>
      <w:outlineLvl w:val="2"/>
    </w:pPr>
    <w:rPr>
      <w:rFonts w:eastAsia="仿宋_GB2312"/>
      <w:kern w:val="0"/>
      <w:sz w:val="32"/>
      <w:szCs w:val="20"/>
    </w:rPr>
  </w:style>
  <w:style w:type="paragraph" w:styleId="5">
    <w:name w:val="heading 4"/>
    <w:basedOn w:val="1"/>
    <w:next w:val="1"/>
    <w:link w:val="46"/>
    <w:qFormat/>
    <w:locked/>
    <w:uiPriority w:val="99"/>
    <w:pPr>
      <w:keepNext/>
      <w:keepLines/>
      <w:spacing w:line="560" w:lineRule="exact"/>
      <w:jc w:val="left"/>
      <w:outlineLvl w:val="3"/>
    </w:pPr>
    <w:rPr>
      <w:rFonts w:ascii="Calibri Light" w:hAnsi="Calibri Light" w:eastAsia="仿宋_GB2312"/>
      <w:kern w:val="0"/>
      <w:sz w:val="28"/>
      <w:szCs w:val="20"/>
    </w:rPr>
  </w:style>
  <w:style w:type="paragraph" w:styleId="6">
    <w:name w:val="heading 5"/>
    <w:basedOn w:val="1"/>
    <w:next w:val="1"/>
    <w:link w:val="27"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52"/>
    <w:autoRedefine/>
    <w:semiHidden/>
    <w:unhideWhenUsed/>
    <w:qFormat/>
    <w:uiPriority w:val="99"/>
    <w:pPr>
      <w:jc w:val="left"/>
    </w:pPr>
  </w:style>
  <w:style w:type="paragraph" w:styleId="8">
    <w:name w:val="Body Text"/>
    <w:basedOn w:val="1"/>
    <w:autoRedefine/>
    <w:qFormat/>
    <w:uiPriority w:val="1"/>
    <w:pPr>
      <w:ind w:left="120"/>
    </w:pPr>
    <w:rPr>
      <w:rFonts w:ascii="仿宋_GB2312" w:hAnsi="仿宋_GB2312" w:eastAsia="仿宋_GB2312" w:cs="仿宋_GB2312"/>
      <w:sz w:val="28"/>
      <w:szCs w:val="28"/>
      <w:lang w:val="zh-CN" w:eastAsia="zh-CN" w:bidi="zh-CN"/>
    </w:rPr>
  </w:style>
  <w:style w:type="paragraph" w:styleId="9">
    <w:name w:val="toc 5"/>
    <w:basedOn w:val="1"/>
    <w:next w:val="1"/>
    <w:autoRedefine/>
    <w:qFormat/>
    <w:locked/>
    <w:uiPriority w:val="99"/>
    <w:pPr>
      <w:spacing w:line="560" w:lineRule="exact"/>
      <w:ind w:left="800" w:leftChars="800"/>
      <w:jc w:val="left"/>
    </w:pPr>
    <w:rPr>
      <w:rFonts w:ascii="仿宋" w:hAnsi="仿宋" w:eastAsia="仿宋_GB2312" w:cs="宋体"/>
      <w:sz w:val="28"/>
      <w:szCs w:val="21"/>
    </w:rPr>
  </w:style>
  <w:style w:type="paragraph" w:styleId="10">
    <w:name w:val="toc 3"/>
    <w:basedOn w:val="1"/>
    <w:next w:val="1"/>
    <w:autoRedefine/>
    <w:qFormat/>
    <w:locked/>
    <w:uiPriority w:val="99"/>
    <w:pPr>
      <w:spacing w:line="560" w:lineRule="exact"/>
      <w:ind w:left="400" w:leftChars="400"/>
      <w:jc w:val="left"/>
    </w:pPr>
    <w:rPr>
      <w:rFonts w:ascii="仿宋" w:hAnsi="仿宋" w:eastAsia="仿宋_GB2312" w:cs="宋体"/>
      <w:sz w:val="28"/>
      <w:szCs w:val="21"/>
    </w:rPr>
  </w:style>
  <w:style w:type="paragraph" w:styleId="11">
    <w:name w:val="Plain Text"/>
    <w:basedOn w:val="1"/>
    <w:autoRedefine/>
    <w:qFormat/>
    <w:uiPriority w:val="0"/>
    <w:rPr>
      <w:rFonts w:ascii="宋体" w:hAnsi="Courier New"/>
    </w:rPr>
  </w:style>
  <w:style w:type="paragraph" w:styleId="12">
    <w:name w:val="Balloon Text"/>
    <w:basedOn w:val="1"/>
    <w:link w:val="50"/>
    <w:semiHidden/>
    <w:qFormat/>
    <w:uiPriority w:val="0"/>
    <w:pPr>
      <w:spacing w:line="560" w:lineRule="exact"/>
      <w:ind w:firstLine="560" w:firstLineChars="200"/>
      <w:jc w:val="left"/>
    </w:pPr>
    <w:rPr>
      <w:rFonts w:ascii="仿宋" w:hAnsi="仿宋" w:eastAsia="仿宋_GB2312" w:cs="宋体"/>
      <w:sz w:val="18"/>
      <w:szCs w:val="18"/>
    </w:rPr>
  </w:style>
  <w:style w:type="paragraph" w:styleId="13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locked/>
    <w:uiPriority w:val="99"/>
    <w:pPr>
      <w:spacing w:line="560" w:lineRule="exact"/>
      <w:jc w:val="left"/>
    </w:pPr>
    <w:rPr>
      <w:rFonts w:ascii="仿宋" w:hAnsi="仿宋" w:eastAsia="仿宋_GB2312" w:cs="宋体"/>
      <w:sz w:val="28"/>
      <w:szCs w:val="21"/>
    </w:rPr>
  </w:style>
  <w:style w:type="paragraph" w:styleId="16">
    <w:name w:val="toc 4"/>
    <w:basedOn w:val="1"/>
    <w:next w:val="1"/>
    <w:autoRedefine/>
    <w:qFormat/>
    <w:locked/>
    <w:uiPriority w:val="99"/>
    <w:pPr>
      <w:spacing w:line="560" w:lineRule="exact"/>
      <w:ind w:left="600" w:leftChars="600"/>
      <w:jc w:val="left"/>
    </w:pPr>
    <w:rPr>
      <w:rFonts w:ascii="仿宋" w:hAnsi="仿宋" w:eastAsia="仿宋_GB2312" w:cs="宋体"/>
      <w:sz w:val="28"/>
      <w:szCs w:val="21"/>
    </w:rPr>
  </w:style>
  <w:style w:type="paragraph" w:styleId="17">
    <w:name w:val="toc 2"/>
    <w:basedOn w:val="1"/>
    <w:next w:val="1"/>
    <w:qFormat/>
    <w:locked/>
    <w:uiPriority w:val="99"/>
    <w:pPr>
      <w:spacing w:line="560" w:lineRule="exact"/>
      <w:ind w:left="200" w:leftChars="200"/>
      <w:jc w:val="left"/>
    </w:pPr>
    <w:rPr>
      <w:rFonts w:ascii="仿宋" w:hAnsi="仿宋" w:eastAsia="仿宋_GB2312" w:cs="宋体"/>
      <w:sz w:val="28"/>
      <w:szCs w:val="21"/>
    </w:rPr>
  </w:style>
  <w:style w:type="paragraph" w:styleId="18">
    <w:name w:val="Title"/>
    <w:basedOn w:val="1"/>
    <w:next w:val="1"/>
    <w:link w:val="49"/>
    <w:autoRedefine/>
    <w:qFormat/>
    <w:locked/>
    <w:uiPriority w:val="99"/>
    <w:pPr>
      <w:spacing w:line="560" w:lineRule="exact"/>
      <w:jc w:val="center"/>
    </w:pPr>
    <w:rPr>
      <w:rFonts w:ascii="仿宋" w:hAnsi="仿宋" w:eastAsia="黑体"/>
      <w:b/>
      <w:sz w:val="32"/>
    </w:rPr>
  </w:style>
  <w:style w:type="paragraph" w:styleId="19">
    <w:name w:val="annotation subject"/>
    <w:basedOn w:val="7"/>
    <w:next w:val="7"/>
    <w:link w:val="48"/>
    <w:autoRedefine/>
    <w:semiHidden/>
    <w:qFormat/>
    <w:uiPriority w:val="99"/>
    <w:pPr>
      <w:spacing w:line="560" w:lineRule="exact"/>
      <w:ind w:firstLine="560" w:firstLineChars="200"/>
    </w:pPr>
    <w:rPr>
      <w:rFonts w:ascii="仿宋" w:hAnsi="仿宋" w:eastAsia="仿宋_GB2312" w:cs="宋体"/>
      <w:b/>
      <w:bCs/>
      <w:szCs w:val="21"/>
    </w:rPr>
  </w:style>
  <w:style w:type="table" w:styleId="21">
    <w:name w:val="Table Grid"/>
    <w:basedOn w:val="20"/>
    <w:autoRedefine/>
    <w:qFormat/>
    <w:locked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  <w:b/>
    </w:rPr>
  </w:style>
  <w:style w:type="character" w:styleId="24">
    <w:name w:val="Emphasis"/>
    <w:autoRedefine/>
    <w:qFormat/>
    <w:locked/>
    <w:uiPriority w:val="99"/>
    <w:rPr>
      <w:rFonts w:cs="Times New Roman"/>
      <w:b/>
    </w:rPr>
  </w:style>
  <w:style w:type="character" w:styleId="25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26">
    <w:name w:val="标题 2 字符"/>
    <w:basedOn w:val="22"/>
    <w:link w:val="3"/>
    <w:autoRedefine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7">
    <w:name w:val="标题 5 字符1"/>
    <w:basedOn w:val="22"/>
    <w:link w:val="6"/>
    <w:autoRedefine/>
    <w:semiHidden/>
    <w:qFormat/>
    <w:locked/>
    <w:uiPriority w:val="99"/>
    <w:rPr>
      <w:rFonts w:ascii="Calibri" w:hAnsi="Calibri" w:eastAsia="宋体" w:cs="Times New Roman"/>
      <w:b/>
      <w:bCs/>
      <w:sz w:val="28"/>
      <w:szCs w:val="28"/>
    </w:rPr>
  </w:style>
  <w:style w:type="character" w:customStyle="1" w:styleId="28">
    <w:name w:val="页眉 字符"/>
    <w:basedOn w:val="22"/>
    <w:link w:val="14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9">
    <w:name w:val="页脚 字符"/>
    <w:basedOn w:val="22"/>
    <w:link w:val="1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30">
    <w:name w:val="3zw1"/>
    <w:autoRedefine/>
    <w:qFormat/>
    <w:uiPriority w:val="99"/>
    <w:rPr>
      <w:color w:val="000000"/>
      <w:sz w:val="21"/>
    </w:rPr>
  </w:style>
  <w:style w:type="paragraph" w:styleId="31">
    <w:name w:val="No Spacing"/>
    <w:autoRedefine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List Paragraph1"/>
    <w:basedOn w:val="1"/>
    <w:qFormat/>
    <w:uiPriority w:val="99"/>
    <w:pPr>
      <w:topLinePunct/>
      <w:ind w:firstLine="420" w:firstLineChars="200"/>
    </w:pPr>
    <w:rPr>
      <w:rFonts w:ascii="宋体" w:hAnsi="宋体"/>
      <w:szCs w:val="20"/>
    </w:rPr>
  </w:style>
  <w:style w:type="paragraph" w:customStyle="1" w:styleId="33">
    <w:name w:val="彩色列表 - 着色 11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character" w:customStyle="1" w:styleId="34">
    <w:name w:val="标题 5 字符"/>
    <w:qFormat/>
    <w:uiPriority w:val="99"/>
    <w:rPr>
      <w:rFonts w:ascii="Times New Roman" w:hAnsi="Times New Roman"/>
      <w:b/>
      <w:kern w:val="2"/>
      <w:sz w:val="28"/>
    </w:rPr>
  </w:style>
  <w:style w:type="paragraph" w:customStyle="1" w:styleId="35">
    <w:name w:val="列出段落1"/>
    <w:basedOn w:val="1"/>
    <w:qFormat/>
    <w:uiPriority w:val="99"/>
    <w:pPr>
      <w:ind w:firstLine="420" w:firstLineChars="200"/>
    </w:pPr>
    <w:rPr>
      <w:rFonts w:ascii="Times New Roman" w:hAnsi="Times New Roman"/>
      <w:szCs w:val="20"/>
    </w:r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character" w:customStyle="1" w:styleId="37">
    <w:name w:val="表 Char"/>
    <w:link w:val="38"/>
    <w:qFormat/>
    <w:locked/>
    <w:uiPriority w:val="99"/>
    <w:rPr>
      <w:rFonts w:ascii="仿宋" w:hAnsi="仿宋" w:eastAsia="仿宋_GB2312"/>
      <w:sz w:val="24"/>
    </w:rPr>
  </w:style>
  <w:style w:type="paragraph" w:customStyle="1" w:styleId="38">
    <w:name w:val="表"/>
    <w:basedOn w:val="1"/>
    <w:next w:val="1"/>
    <w:link w:val="37"/>
    <w:qFormat/>
    <w:uiPriority w:val="99"/>
    <w:pPr>
      <w:jc w:val="center"/>
    </w:pPr>
    <w:rPr>
      <w:rFonts w:ascii="仿宋" w:hAnsi="仿宋" w:eastAsia="仿宋_GB2312"/>
      <w:sz w:val="24"/>
    </w:rPr>
  </w:style>
  <w:style w:type="paragraph" w:customStyle="1" w:styleId="39">
    <w:name w:val="表 靠左"/>
    <w:basedOn w:val="38"/>
    <w:qFormat/>
    <w:uiPriority w:val="99"/>
    <w:pPr>
      <w:jc w:val="left"/>
    </w:pPr>
    <w:rPr>
      <w:kern w:val="0"/>
      <w:szCs w:val="20"/>
    </w:rPr>
  </w:style>
  <w:style w:type="paragraph" w:customStyle="1" w:styleId="40">
    <w:name w:val="表题注"/>
    <w:basedOn w:val="1"/>
    <w:next w:val="1"/>
    <w:qFormat/>
    <w:uiPriority w:val="99"/>
    <w:pPr>
      <w:keepNext/>
      <w:widowControl/>
      <w:spacing w:before="120"/>
      <w:jc w:val="center"/>
    </w:pPr>
    <w:rPr>
      <w:rFonts w:ascii="Arial Narrow" w:hAnsi="仿宋" w:eastAsia="仿宋_GB2312" w:cs="宋体"/>
      <w:sz w:val="24"/>
      <w:szCs w:val="21"/>
    </w:rPr>
  </w:style>
  <w:style w:type="character" w:customStyle="1" w:styleId="41">
    <w:name w:val="图 Char"/>
    <w:link w:val="42"/>
    <w:qFormat/>
    <w:locked/>
    <w:uiPriority w:val="99"/>
    <w:rPr>
      <w:rFonts w:ascii="仿宋" w:hAnsi="仿宋" w:eastAsia="仿宋_GB2312"/>
      <w:sz w:val="28"/>
    </w:rPr>
  </w:style>
  <w:style w:type="paragraph" w:customStyle="1" w:styleId="42">
    <w:name w:val="图"/>
    <w:basedOn w:val="1"/>
    <w:next w:val="1"/>
    <w:link w:val="41"/>
    <w:qFormat/>
    <w:uiPriority w:val="99"/>
    <w:pPr>
      <w:keepNext/>
      <w:jc w:val="center"/>
    </w:pPr>
    <w:rPr>
      <w:rFonts w:ascii="仿宋" w:hAnsi="仿宋" w:eastAsia="仿宋_GB2312"/>
      <w:sz w:val="28"/>
    </w:rPr>
  </w:style>
  <w:style w:type="paragraph" w:customStyle="1" w:styleId="43">
    <w:name w:val="图题注"/>
    <w:basedOn w:val="3"/>
    <w:next w:val="1"/>
    <w:qFormat/>
    <w:uiPriority w:val="99"/>
    <w:pPr>
      <w:keepNext w:val="0"/>
      <w:keepLines w:val="0"/>
      <w:spacing w:before="0" w:after="0" w:line="240" w:lineRule="auto"/>
      <w:jc w:val="center"/>
      <w:outlineLvl w:val="9"/>
    </w:pPr>
    <w:rPr>
      <w:rFonts w:ascii="仿宋" w:hAnsi="仿宋" w:eastAsia="仿宋_GB2312"/>
      <w:b w:val="0"/>
      <w:bCs w:val="0"/>
      <w:kern w:val="0"/>
      <w:sz w:val="24"/>
      <w:szCs w:val="20"/>
    </w:rPr>
  </w:style>
  <w:style w:type="character" w:customStyle="1" w:styleId="44">
    <w:name w:val="标题 1 字符"/>
    <w:basedOn w:val="22"/>
    <w:link w:val="2"/>
    <w:qFormat/>
    <w:uiPriority w:val="99"/>
    <w:rPr>
      <w:b/>
      <w:bCs/>
      <w:kern w:val="44"/>
      <w:sz w:val="44"/>
      <w:szCs w:val="44"/>
    </w:rPr>
  </w:style>
  <w:style w:type="character" w:customStyle="1" w:styleId="45">
    <w:name w:val="标题 3 字符"/>
    <w:basedOn w:val="22"/>
    <w:link w:val="4"/>
    <w:qFormat/>
    <w:uiPriority w:val="99"/>
    <w:rPr>
      <w:rFonts w:eastAsia="仿宋_GB2312"/>
      <w:kern w:val="0"/>
      <w:sz w:val="32"/>
      <w:szCs w:val="20"/>
    </w:rPr>
  </w:style>
  <w:style w:type="character" w:customStyle="1" w:styleId="46">
    <w:name w:val="标题 4 字符"/>
    <w:basedOn w:val="22"/>
    <w:link w:val="5"/>
    <w:qFormat/>
    <w:uiPriority w:val="99"/>
    <w:rPr>
      <w:rFonts w:ascii="Calibri Light" w:hAnsi="Calibri Light" w:eastAsia="仿宋_GB2312"/>
      <w:kern w:val="0"/>
      <w:sz w:val="28"/>
      <w:szCs w:val="20"/>
    </w:rPr>
  </w:style>
  <w:style w:type="character" w:customStyle="1" w:styleId="47">
    <w:name w:val="批注文字 字符"/>
    <w:semiHidden/>
    <w:qFormat/>
    <w:locked/>
    <w:uiPriority w:val="99"/>
    <w:rPr>
      <w:rFonts w:ascii="仿宋" w:hAnsi="仿宋" w:eastAsia="仿宋_GB2312" w:cs="宋体"/>
      <w:kern w:val="2"/>
      <w:sz w:val="21"/>
      <w:szCs w:val="21"/>
    </w:rPr>
  </w:style>
  <w:style w:type="character" w:customStyle="1" w:styleId="48">
    <w:name w:val="批注主题 字符"/>
    <w:link w:val="19"/>
    <w:semiHidden/>
    <w:qFormat/>
    <w:locked/>
    <w:uiPriority w:val="99"/>
    <w:rPr>
      <w:rFonts w:ascii="仿宋" w:hAnsi="仿宋" w:eastAsia="仿宋_GB2312" w:cs="宋体"/>
      <w:b/>
      <w:bCs/>
      <w:szCs w:val="21"/>
    </w:rPr>
  </w:style>
  <w:style w:type="character" w:customStyle="1" w:styleId="49">
    <w:name w:val="标题 字符"/>
    <w:link w:val="18"/>
    <w:qFormat/>
    <w:locked/>
    <w:uiPriority w:val="99"/>
    <w:rPr>
      <w:rFonts w:ascii="仿宋" w:hAnsi="仿宋" w:eastAsia="黑体"/>
      <w:b/>
      <w:sz w:val="32"/>
    </w:rPr>
  </w:style>
  <w:style w:type="character" w:customStyle="1" w:styleId="50">
    <w:name w:val="批注框文本 字符"/>
    <w:basedOn w:val="22"/>
    <w:link w:val="12"/>
    <w:semiHidden/>
    <w:qFormat/>
    <w:uiPriority w:val="0"/>
    <w:rPr>
      <w:rFonts w:ascii="仿宋" w:hAnsi="仿宋" w:eastAsia="仿宋_GB2312" w:cs="宋体"/>
      <w:sz w:val="18"/>
      <w:szCs w:val="18"/>
    </w:rPr>
  </w:style>
  <w:style w:type="character" w:customStyle="1" w:styleId="51">
    <w:name w:val="标题 字符1"/>
    <w:basedOn w:val="2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52">
    <w:name w:val="批注文字 字符1"/>
    <w:basedOn w:val="22"/>
    <w:link w:val="7"/>
    <w:semiHidden/>
    <w:qFormat/>
    <w:uiPriority w:val="99"/>
  </w:style>
  <w:style w:type="character" w:customStyle="1" w:styleId="53">
    <w:name w:val="批注主题 字符1"/>
    <w:basedOn w:val="52"/>
    <w:semiHidden/>
    <w:qFormat/>
    <w:uiPriority w:val="99"/>
    <w:rPr>
      <w:b/>
      <w:bCs/>
    </w:rPr>
  </w:style>
  <w:style w:type="paragraph" w:customStyle="1" w:styleId="54">
    <w:name w:val="加粗"/>
    <w:basedOn w:val="1"/>
    <w:next w:val="1"/>
    <w:qFormat/>
    <w:uiPriority w:val="99"/>
    <w:pPr>
      <w:spacing w:line="560" w:lineRule="exact"/>
      <w:ind w:firstLine="420" w:firstLineChars="200"/>
      <w:jc w:val="left"/>
    </w:pPr>
    <w:rPr>
      <w:rFonts w:ascii="仿宋" w:hAnsi="仿宋" w:eastAsia="仿宋_GB2312" w:cs="宋体"/>
      <w:b/>
      <w:sz w:val="28"/>
      <w:szCs w:val="21"/>
    </w:rPr>
  </w:style>
  <w:style w:type="paragraph" w:customStyle="1" w:styleId="55">
    <w:name w:val="目录"/>
    <w:basedOn w:val="1"/>
    <w:qFormat/>
    <w:uiPriority w:val="99"/>
    <w:pPr>
      <w:spacing w:line="560" w:lineRule="exact"/>
      <w:jc w:val="left"/>
    </w:pPr>
    <w:rPr>
      <w:rFonts w:ascii="仿宋" w:hAnsi="仿宋" w:eastAsia="仿宋_GB2312" w:cs="宋体"/>
      <w:sz w:val="28"/>
      <w:szCs w:val="21"/>
    </w:rPr>
  </w:style>
  <w:style w:type="paragraph" w:customStyle="1" w:styleId="56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table" w:customStyle="1" w:styleId="5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8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2.png"/><Relationship Id="rId20" Type="http://schemas.openxmlformats.org/officeDocument/2006/relationships/image" Target="media/image1.png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5.xml"/><Relationship Id="rId17" Type="http://schemas.openxmlformats.org/officeDocument/2006/relationships/header" Target="header1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17</Pages>
  <Words>13740</Words>
  <Characters>14615</Characters>
  <Lines>153</Lines>
  <Paragraphs>43</Paragraphs>
  <TotalTime>9</TotalTime>
  <ScaleCrop>false</ScaleCrop>
  <LinksUpToDate>false</LinksUpToDate>
  <CharactersWithSpaces>15364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2019-11-01T13:32:00Z</dcterms:created>
  <dc:creator>Windows 用户</dc:creator>
  <cp:lastModifiedBy>DAOKE</cp:lastModifiedBy>
  <dcterms:modified xsi:type="dcterms:W3CDTF">2025-12-19T05:21:07Z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5EB5114707EF498B9A3FBCB38D12E45D_13</vt:lpwstr>
  </property>
  <property fmtid="{D5CDD505-2E9C-101B-9397-08002B2CF9AE}" pid="4" name="KSOTemplateDocerSaveRecord">
    <vt:lpwstr>eyJoZGlkIjoiZTM0MTI2MmU0MTA3ZDJhYWY2NmM3MTgxNjhhMTU1YTYiLCJ1c2VySWQiOiIyNjA0NDc5ODIifQ==</vt:lpwstr>
  </property>
</Properties>
</file>