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B036">
      <w:pPr>
        <w:autoSpaceDE w:val="0"/>
        <w:autoSpaceDN w:val="0"/>
        <w:spacing w:before="1820" w:line="460" w:lineRule="atLeast"/>
        <w:jc w:val="center"/>
        <w:rPr>
          <w:rFonts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202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年河北省职业院校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学生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技能大赛</w:t>
      </w:r>
    </w:p>
    <w:p w14:paraId="23FB58BD">
      <w:pPr>
        <w:autoSpaceDE w:val="0"/>
        <w:autoSpaceDN w:val="0"/>
        <w:spacing w:before="640" w:line="720" w:lineRule="atLeast"/>
        <w:jc w:val="center"/>
        <w:rPr>
          <w:sz w:val="4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高职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组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学前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创客设计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3D打印技能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赛项</w:t>
      </w:r>
    </w:p>
    <w:p w14:paraId="6C3A2A0E">
      <w:pPr>
        <w:spacing w:before="2240" w:line="240" w:lineRule="exact"/>
        <w:jc w:val="center"/>
      </w:pPr>
    </w:p>
    <w:tbl>
      <w:tblPr>
        <w:tblStyle w:val="2"/>
        <w:tblW w:w="0" w:type="auto"/>
        <w:tblInd w:w="47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</w:tblGrid>
      <w:tr w14:paraId="1E458B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3100" w:type="dxa"/>
            <w:textDirection w:val="tbRlV"/>
          </w:tcPr>
          <w:p w14:paraId="149D642D">
            <w:pPr>
              <w:autoSpaceDE w:val="0"/>
              <w:autoSpaceDN w:val="0"/>
              <w:spacing w:line="3100" w:lineRule="atLeast"/>
              <w:rPr>
                <w:sz w:val="62"/>
              </w:rPr>
            </w:pPr>
            <w:r>
              <w:rPr>
                <w:rFonts w:ascii="宋体" w:hAnsi="宋体" w:eastAsia="宋体" w:cs="宋体"/>
                <w:color w:val="000000"/>
                <w:sz w:val="62"/>
              </w:rPr>
              <w:t>任 务 书</w:t>
            </w:r>
          </w:p>
        </w:tc>
      </w:tr>
    </w:tbl>
    <w:p w14:paraId="7DAB7F1C">
      <w:pPr>
        <w:autoSpaceDE w:val="0"/>
        <w:autoSpaceDN w:val="0"/>
        <w:spacing w:before="3240" w:line="260" w:lineRule="atLeast"/>
        <w:ind w:left="3960" w:firstLine="321" w:firstLineChars="200"/>
        <w:rPr>
          <w:sz w:val="16"/>
        </w:rPr>
      </w:pPr>
      <w:r>
        <w:rPr>
          <w:rFonts w:ascii="宋体" w:hAnsi="宋体" w:eastAsia="宋体" w:cs="宋体"/>
          <w:b/>
          <w:color w:val="000000"/>
          <w:sz w:val="16"/>
        </w:rPr>
        <w:t>二○二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sz w:val="16"/>
        </w:rPr>
        <w:t>年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000000"/>
          <w:sz w:val="16"/>
        </w:rPr>
        <w:t>月</w:t>
      </w:r>
    </w:p>
    <w:p w14:paraId="0D7575B4">
      <w:pPr>
        <w:autoSpaceDE w:val="0"/>
        <w:autoSpaceDN w:val="0"/>
        <w:spacing w:before="1160" w:line="360" w:lineRule="atLeast"/>
        <w:ind w:firstLine="3534" w:firstLineChars="1600"/>
        <w:rPr>
          <w:sz w:val="22"/>
        </w:rPr>
      </w:pPr>
      <w:r>
        <w:rPr>
          <w:rFonts w:ascii="宋体" w:hAnsi="宋体" w:eastAsia="宋体" w:cs="宋体"/>
          <w:b/>
          <w:color w:val="000000"/>
          <w:sz w:val="22"/>
        </w:rPr>
        <w:t>赛位号：</w:t>
      </w:r>
      <w:r>
        <w:rPr>
          <w:rFonts w:ascii="宋体" w:hAnsi="宋体" w:eastAsia="宋体" w:cs="宋体"/>
          <w:b/>
          <w:color w:val="000000"/>
          <w:sz w:val="22"/>
          <w:u w:val="single"/>
        </w:rPr>
        <w:t xml:space="preserve">                   </w:t>
      </w:r>
    </w:p>
    <w:p w14:paraId="69A2C41E">
      <w:pPr>
        <w:autoSpaceDE w:val="0"/>
        <w:autoSpaceDN w:val="0"/>
        <w:spacing w:before="760" w:line="320" w:lineRule="atLeast"/>
        <w:ind w:left="454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注意事项</w:t>
      </w:r>
    </w:p>
    <w:p w14:paraId="7279C3B0">
      <w:pPr>
        <w:autoSpaceDE w:val="0"/>
        <w:autoSpaceDN w:val="0"/>
        <w:spacing w:before="560" w:line="620" w:lineRule="atLeast"/>
        <w:ind w:left="940" w:right="980" w:firstLine="420"/>
        <w:rPr>
          <w:rFonts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color w:val="000000"/>
          <w:sz w:val="28"/>
        </w:rPr>
        <w:t>1.参赛作品必须为参赛选手原创，选手须确认拥有该作品的著作权。</w:t>
      </w:r>
    </w:p>
    <w:p w14:paraId="42909176">
      <w:pPr>
        <w:autoSpaceDE w:val="0"/>
        <w:autoSpaceDN w:val="0"/>
        <w:spacing w:line="627" w:lineRule="atLeast"/>
        <w:ind w:left="980" w:right="960" w:firstLine="380"/>
        <w:rPr>
          <w:rFonts w:ascii="楷体" w:hAnsi="楷体" w:eastAsia="楷体" w:cs="楷体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2.作品内容要健康向上，不触犯国家法律法规。不得剽窃、抄袭、顶替他人作品，如因此引起任何法律纠纷，其法律责任由参赛选手本人承担，并取消选手的参赛资格和获奖资格。</w:t>
      </w:r>
    </w:p>
    <w:p w14:paraId="76CA9382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3.所有作品一经参赛，即视为参赛选手同意组委会拥有对其作品的使用权，同意组委会以任何形式对参赛作品进行展示和传播。</w:t>
      </w:r>
    </w:p>
    <w:p w14:paraId="5F73AA0E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 w:themeColor="text1"/>
          <w:sz w:val="27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4.模型打印时间要以打印机实际打印时间为标准，不能以切片预估时间为标准</w:t>
      </w:r>
    </w:p>
    <w:p w14:paraId="23B255BF">
      <w:pPr>
        <w:autoSpaceDE w:val="0"/>
        <w:autoSpaceDN w:val="0"/>
        <w:spacing w:before="20" w:line="620" w:lineRule="atLeast"/>
        <w:ind w:left="980" w:right="960" w:firstLine="380"/>
        <w:rPr>
          <w:rFonts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7"/>
        </w:rPr>
        <w:t>.本次比赛最终解释权(在法律允许的范围内)归比赛组委会所有。</w:t>
      </w:r>
    </w:p>
    <w:p w14:paraId="50C8EEC9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6533BBC6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10B09966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1540E8D7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11AB10AA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948E5C4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58D0ACEA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74C940B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8D4CDF8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一、竞赛时间</w:t>
      </w:r>
    </w:p>
    <w:p w14:paraId="06A8222E">
      <w:pPr>
        <w:autoSpaceDE w:val="0"/>
        <w:autoSpaceDN w:val="0"/>
        <w:spacing w:before="180" w:line="380" w:lineRule="atLeast"/>
        <w:ind w:left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竞赛时间：202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4"/>
        </w:rPr>
        <w:t>年  月</w:t>
      </w:r>
    </w:p>
    <w:p w14:paraId="7381D2F9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二、赛项概述</w:t>
      </w:r>
    </w:p>
    <w:p w14:paraId="775A0732">
      <w:pPr>
        <w:autoSpaceDE w:val="0"/>
        <w:autoSpaceDN w:val="0"/>
        <w:spacing w:line="480" w:lineRule="atLeast"/>
        <w:ind w:left="980" w:right="960" w:firstLine="420"/>
        <w:rPr>
          <w:rFonts w:hint="eastAsia" w:ascii="楷体" w:hAnsi="楷体" w:eastAsia="楷体" w:cs="楷体"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</w:rPr>
        <w:t>参赛选手结合3D设计和3D打印技术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，利用3D设计软件进行幼儿教玩具设计、利用3D打印机打印制作幼儿教玩具实物作品、围绕作品编写并展示作品教育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方案及问辩、完成3D打印后处理工艺制作。</w:t>
      </w:r>
    </w:p>
    <w:p w14:paraId="022132C3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三、赛项任务</w:t>
      </w:r>
    </w:p>
    <w:p w14:paraId="16039DAB">
      <w:pPr>
        <w:autoSpaceDE w:val="0"/>
        <w:autoSpaceDN w:val="0"/>
        <w:spacing w:line="480" w:lineRule="atLeast"/>
        <w:ind w:left="920" w:right="1020" w:firstLine="48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各队两名选手，项目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2"/>
        </w:rPr>
        <w:t>由A、B选手共同完成；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由A选手完成，项目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由B选手完成。</w:t>
      </w:r>
    </w:p>
    <w:p w14:paraId="42F67E2A">
      <w:pPr>
        <w:autoSpaceDE w:val="0"/>
        <w:autoSpaceDN w:val="0"/>
        <w:spacing w:before="18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项目1：3D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具设计制作(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45930A4B">
      <w:pPr>
        <w:autoSpaceDE w:val="0"/>
        <w:autoSpaceDN w:val="0"/>
        <w:spacing w:line="480" w:lineRule="atLeast"/>
        <w:ind w:left="980" w:right="920" w:firstLine="42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根据3D打印机(</w:t>
      </w:r>
      <w:r>
        <w:rPr>
          <w:rFonts w:hint="eastAsia" w:ascii="楷体" w:hAnsi="楷体" w:eastAsia="楷体" w:cs="楷体"/>
          <w:color w:val="auto"/>
          <w:sz w:val="22"/>
        </w:rPr>
        <w:t>型号</w:t>
      </w:r>
      <w:r>
        <w:rPr>
          <w:rFonts w:hint="eastAsia" w:ascii="楷体" w:hAnsi="楷体" w:eastAsia="楷体" w:cs="楷体"/>
          <w:color w:val="auto"/>
          <w:sz w:val="22"/>
          <w:highlight w:val="none"/>
          <w:lang w:val="en-US" w:eastAsia="zh-CN"/>
        </w:rPr>
        <w:t>X-MAKER</w:t>
      </w:r>
      <w:r>
        <w:rPr>
          <w:rFonts w:hint="eastAsia" w:ascii="楷体" w:hAnsi="楷体" w:eastAsia="楷体" w:cs="楷体"/>
          <w:color w:val="000000"/>
          <w:sz w:val="22"/>
        </w:rPr>
        <w:t>)和幼儿教玩具创意设计资源平台，以及相关要求进行3D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具设计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、打印和加工制作</w:t>
      </w:r>
      <w:r>
        <w:rPr>
          <w:rFonts w:hint="eastAsia" w:ascii="楷体" w:hAnsi="楷体" w:eastAsia="楷体" w:cs="楷体"/>
          <w:color w:val="000000"/>
          <w:sz w:val="22"/>
        </w:rPr>
        <w:t>。</w:t>
      </w:r>
    </w:p>
    <w:p w14:paraId="37727704">
      <w:pPr>
        <w:autoSpaceDE w:val="0"/>
        <w:autoSpaceDN w:val="0"/>
        <w:spacing w:line="470" w:lineRule="atLeast"/>
        <w:ind w:left="980" w:right="940" w:firstLine="42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完成时间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240</w:t>
      </w:r>
      <w:r>
        <w:rPr>
          <w:rFonts w:hint="eastAsia" w:ascii="楷体" w:hAnsi="楷体" w:eastAsia="楷体" w:cs="楷体"/>
          <w:color w:val="000000"/>
          <w:sz w:val="22"/>
        </w:rPr>
        <w:t>分钟，具体要求如下：</w:t>
      </w:r>
    </w:p>
    <w:p w14:paraId="647C52DE">
      <w:pPr>
        <w:autoSpaceDE w:val="0"/>
        <w:autoSpaceDN w:val="0"/>
        <w:spacing w:line="480" w:lineRule="atLeast"/>
        <w:ind w:left="1000" w:right="960" w:firstLine="400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1.结合“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认知类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”主题，制作3D教玩具。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此类教玩具以提升幼儿感知力和多元视野为目的；符合幼儿认知发展，能激发幼儿学习兴趣；与市场已有类似作品相比有创新功能，不可抄袭他人作品；作品应由不少于3个零件组成。</w:t>
      </w:r>
    </w:p>
    <w:p w14:paraId="09F675E7">
      <w:pPr>
        <w:autoSpaceDE w:val="0"/>
        <w:autoSpaceDN w:val="0"/>
        <w:spacing w:line="480" w:lineRule="atLeast"/>
        <w:ind w:left="1000" w:right="960" w:firstLine="4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将打印好的作品进行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加工制作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22"/>
        </w:rPr>
        <w:t>需尺寸合理，外观完整度好；美观顺滑；使用安全方便。</w:t>
      </w:r>
    </w:p>
    <w:p w14:paraId="488A116E">
      <w:pPr>
        <w:autoSpaceDE w:val="0"/>
        <w:autoSpaceDN w:val="0"/>
        <w:spacing w:line="480" w:lineRule="atLeast"/>
        <w:ind w:left="1000" w:right="920" w:firstLine="400"/>
        <w:rPr>
          <w:rFonts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</w:rPr>
        <w:t>3.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所有完成的教玩具设计制作的3D设计文件、3D打印文件一并归档于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电脑桌面和U盘内以项目一抽取的赛位号命名的文件夹内，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比赛结束上交U盘，评分成绩以U盘存储文件为依据。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包含：</w:t>
      </w:r>
    </w:p>
    <w:p w14:paraId="0C4B7030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（1）3D模型设计文件。文件命名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，3D模型设计文件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格式不限，如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“.3mg”或“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.xstl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。</w:t>
      </w:r>
    </w:p>
    <w:p w14:paraId="6D7D6FAD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（2）3D打印数据文件。文件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命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，3D打印数据文件扩展名为“.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x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code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”，文件夹命名示例：</w:t>
      </w:r>
    </w:p>
    <w:p w14:paraId="0EC47841">
      <w:pPr>
        <w:autoSpaceDE w:val="0"/>
        <w:autoSpaceDN w:val="0"/>
        <w:spacing w:after="120" w:afterLines="50" w:line="480" w:lineRule="atLeast"/>
        <w:ind w:left="998" w:right="918" w:firstLine="403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796925" cy="939800"/>
            <wp:effectExtent l="0" t="0" r="317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480F7">
      <w:pPr>
        <w:autoSpaceDE w:val="0"/>
        <w:autoSpaceDN w:val="0"/>
        <w:spacing w:after="120" w:afterLines="50" w:line="480" w:lineRule="atLeast"/>
        <w:ind w:left="998" w:right="918" w:firstLine="403"/>
        <w:jc w:val="left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38200" cy="1014730"/>
            <wp:effectExtent l="0" t="0" r="0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</w:t>
      </w:r>
      <w:r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40105" cy="1019810"/>
            <wp:effectExtent l="0" t="0" r="10795" b="8890"/>
            <wp:docPr id="7" name="图片 7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ebwxgetmsgim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CD75D">
      <w:pPr>
        <w:autoSpaceDE w:val="0"/>
        <w:autoSpaceDN w:val="0"/>
        <w:spacing w:after="120" w:afterLines="50" w:line="480" w:lineRule="atLeast"/>
        <w:ind w:right="918"/>
        <w:jc w:val="left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6EAC786C">
      <w:pPr>
        <w:autoSpaceDE w:val="0"/>
        <w:autoSpaceDN w:val="0"/>
        <w:spacing w:before="20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项目2：编写并展示作品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教育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方案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及问辩(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02444BBB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根据项目1完成的3D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具作品，编写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，并进行展示介绍和问辩。</w:t>
      </w:r>
    </w:p>
    <w:p w14:paraId="272A0A4E">
      <w:pPr>
        <w:autoSpaceDE w:val="0"/>
        <w:autoSpaceDN w:val="0"/>
        <w:spacing w:before="180" w:line="280" w:lineRule="atLeast"/>
        <w:ind w:left="960" w:right="218" w:rightChars="104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具体要求如下：</w:t>
      </w:r>
    </w:p>
    <w:p w14:paraId="3F940D02">
      <w:pPr>
        <w:tabs>
          <w:tab w:val="left" w:pos="9460"/>
        </w:tabs>
        <w:autoSpaceDE w:val="0"/>
        <w:autoSpaceDN w:val="0"/>
        <w:spacing w:before="20" w:line="470" w:lineRule="atLeast"/>
        <w:ind w:left="840" w:leftChars="400" w:right="1060" w:firstLine="440" w:firstLineChars="20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1.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在指定方案模板中完成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编写，完成时间60分钟，不超过3页，包含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设计意图、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活动目标、活动准备、活动过程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、活动延伸、活动反思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，方</w:t>
      </w:r>
      <w:r>
        <w:rPr>
          <w:rFonts w:hint="eastAsia" w:ascii="楷体" w:hAnsi="楷体" w:eastAsia="楷体" w:cs="楷体"/>
          <w:color w:val="000000"/>
          <w:sz w:val="22"/>
        </w:rPr>
        <w:t>案贴合作品主题，内容设计合理，具有趣味性和教育性，充分体现所制作的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教玩具</w:t>
      </w:r>
      <w:r>
        <w:rPr>
          <w:rFonts w:hint="eastAsia" w:ascii="楷体" w:hAnsi="楷体" w:eastAsia="楷体" w:cs="楷体"/>
          <w:color w:val="000000"/>
          <w:sz w:val="22"/>
        </w:rPr>
        <w:t>在幼儿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教育活动中</w:t>
      </w:r>
      <w:r>
        <w:rPr>
          <w:rFonts w:hint="eastAsia" w:ascii="楷体" w:hAnsi="楷体" w:eastAsia="楷体" w:cs="楷体"/>
          <w:color w:val="000000"/>
          <w:sz w:val="22"/>
        </w:rPr>
        <w:t>的应用。方案保存于“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”文件夹中（在电脑桌面新建），拷入指定U盘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，比赛结束上交U盘，评分成绩以U盘存储文件为依据。</w:t>
      </w:r>
    </w:p>
    <w:p w14:paraId="2057E50E">
      <w:pPr>
        <w:tabs>
          <w:tab w:val="left" w:pos="9240"/>
        </w:tabs>
        <w:autoSpaceDE w:val="0"/>
        <w:autoSpaceDN w:val="0"/>
        <w:spacing w:before="20" w:line="470" w:lineRule="atLeast"/>
        <w:ind w:left="840" w:right="1060"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.作品教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育活动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方案展示，完成时间：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分钟。结合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以说课的形式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对所设计制作的3D教玩具作品进行展示、介绍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展示结束后将作品收回密封袋内，不允许带离现场。</w:t>
      </w:r>
    </w:p>
    <w:p w14:paraId="62DA66EA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1254" w:leftChars="595" w:right="840" w:hanging="5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3.问辩环节时间：4分钟。要求思考充分，回答有理有据。问题题目由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选手</w:t>
      </w:r>
      <w:r>
        <w:rPr>
          <w:rFonts w:hint="eastAsia" w:ascii="楷体" w:hAnsi="楷体" w:eastAsia="楷体" w:cs="楷体"/>
          <w:color w:val="000000"/>
          <w:sz w:val="22"/>
        </w:rPr>
        <w:t>从问题</w:t>
      </w:r>
    </w:p>
    <w:p w14:paraId="76120489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839" w:leftChars="397" w:right="840" w:hanging="5" w:firstLineChars="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题库中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抽</w:t>
      </w:r>
      <w:r>
        <w:rPr>
          <w:rFonts w:hint="eastAsia" w:ascii="楷体" w:hAnsi="楷体" w:eastAsia="楷体" w:cs="楷体"/>
          <w:color w:val="000000"/>
          <w:sz w:val="22"/>
        </w:rPr>
        <w:t>取两道。</w:t>
      </w:r>
    </w:p>
    <w:p w14:paraId="3D11474B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word文档。文件命名为“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”，格式为“.doc”或“.docx”。</w:t>
      </w:r>
    </w:p>
    <w:p w14:paraId="3544CF69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3E08AE1">
      <w:pPr>
        <w:autoSpaceDE w:val="0"/>
        <w:autoSpaceDN w:val="0"/>
        <w:spacing w:line="480" w:lineRule="atLeast"/>
        <w:ind w:right="0" w:rightChars="0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7700" cy="716280"/>
            <wp:effectExtent l="0" t="0" r="7620" b="0"/>
            <wp:docPr id="4" name="图片 4" descr="01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新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</w:t>
      </w:r>
      <w:r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0080" cy="704850"/>
            <wp:effectExtent l="0" t="0" r="0" b="11430"/>
            <wp:docPr id="5" name="图片 5" descr="01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新-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493B8">
      <w:pPr>
        <w:autoSpaceDE w:val="0"/>
        <w:autoSpaceDN w:val="0"/>
        <w:spacing w:line="480" w:lineRule="atLeast"/>
        <w:ind w:right="0" w:rightChars="0"/>
        <w:jc w:val="both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2B77BEA2">
      <w:pPr>
        <w:autoSpaceDE w:val="0"/>
        <w:autoSpaceDN w:val="0"/>
        <w:spacing w:before="20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项目3：3D打印后处理工艺制作（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20分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）</w:t>
      </w:r>
    </w:p>
    <w:p w14:paraId="7BCAF67F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该项目提供一个3D打印作品作为比赛的原始模型，参赛选手利用后处理工具，对作品进行去除支撑、打磨及上色等后处理（120分钟），经后处理工艺制作的作品需表面光滑无毛刺、色彩搭配美观。</w:t>
      </w:r>
    </w:p>
    <w:p w14:paraId="5E683D79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68EC37C6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25BD602B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513279C3">
      <w:pPr>
        <w:numPr>
          <w:ilvl w:val="0"/>
          <w:numId w:val="1"/>
        </w:numPr>
        <w:autoSpaceDE w:val="0"/>
        <w:autoSpaceDN w:val="0"/>
        <w:spacing w:before="200" w:line="32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问题题库和评分标准</w:t>
      </w:r>
    </w:p>
    <w:p w14:paraId="0AF28806">
      <w:pPr>
        <w:numPr>
          <w:ilvl w:val="0"/>
          <w:numId w:val="0"/>
        </w:numPr>
        <w:tabs>
          <w:tab w:val="left" w:pos="840"/>
        </w:tabs>
        <w:autoSpaceDE w:val="0"/>
        <w:autoSpaceDN w:val="0"/>
        <w:spacing w:before="200" w:line="320" w:lineRule="atLeast"/>
        <w:rPr>
          <w:rFonts w:hint="default" w:ascii="楷体" w:hAnsi="楷体" w:eastAsia="楷体" w:cs="楷体"/>
          <w:b/>
          <w:bCs/>
          <w:color w:val="000000"/>
          <w:sz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 xml:space="preserve">  （一）问题题库</w:t>
      </w:r>
    </w:p>
    <w:p w14:paraId="78E66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1、你是如何让利用建模软件及3D打印机完成作品的？</w:t>
      </w:r>
    </w:p>
    <w:p w14:paraId="158DF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2、简述3D打印技术及其原料的特点。</w:t>
      </w:r>
    </w:p>
    <w:p w14:paraId="6F9CE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3、如何通过此作品激发幼儿的动手探索欲？</w:t>
      </w:r>
    </w:p>
    <w:p w14:paraId="1A12A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4、此作品能融入到幼儿园的哪些教学场景中？</w:t>
      </w:r>
    </w:p>
    <w:p w14:paraId="27FA4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5、若将作品推广到实际幼儿园你认为最大的挑战是什么？有哪些优化的办法？</w:t>
      </w:r>
    </w:p>
    <w:p w14:paraId="224A83E0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B0FC51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1173257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4756A22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70B9AB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272023E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B724DB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079410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5DC405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BA5609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A99680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1F2AEF7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6B3DECD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5749F2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B47C40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D10300D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5A554B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BF2742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2B434D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DBD73F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A22AA0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8B3A7F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4F290DA">
      <w:pPr>
        <w:autoSpaceDE w:val="0"/>
        <w:autoSpaceDN w:val="0"/>
        <w:spacing w:before="220" w:line="280" w:lineRule="atLeast"/>
        <w:ind w:firstLine="880" w:firstLineChars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（二）</w:t>
      </w:r>
      <w:r>
        <w:rPr>
          <w:rFonts w:hint="eastAsia" w:ascii="楷体" w:hAnsi="楷体" w:eastAsia="楷体" w:cs="楷体"/>
          <w:color w:val="000000"/>
          <w:sz w:val="22"/>
        </w:rPr>
        <w:t>评分标准</w:t>
      </w:r>
    </w:p>
    <w:p w14:paraId="3D517A43">
      <w:pPr>
        <w:autoSpaceDE w:val="0"/>
        <w:autoSpaceDN w:val="0"/>
        <w:spacing w:before="210" w:after="228" w:line="280" w:lineRule="exact"/>
        <w:ind w:left="2086" w:firstLine="281" w:firstLineChars="100"/>
        <w:rPr>
          <w:rFonts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项目1：3D教玩具设计制作（共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40 分）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 xml:space="preserve"> </w:t>
      </w:r>
    </w:p>
    <w:tbl>
      <w:tblPr>
        <w:tblStyle w:val="2"/>
        <w:tblW w:w="4916" w:type="pct"/>
        <w:tblInd w:w="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368"/>
        <w:gridCol w:w="5914"/>
        <w:gridCol w:w="1292"/>
      </w:tblGrid>
      <w:tr w14:paraId="2E049D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69" w:type="pct"/>
            <w:vMerge w:val="restart"/>
            <w:vAlign w:val="center"/>
          </w:tcPr>
          <w:p w14:paraId="59D33D9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3592" w:type="pct"/>
            <w:gridSpan w:val="2"/>
            <w:vAlign w:val="center"/>
          </w:tcPr>
          <w:p w14:paraId="635F197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设计的作品贴合题目要求，基本完成 3D 模型设计、3D 作品实物。</w:t>
            </w:r>
          </w:p>
        </w:tc>
        <w:tc>
          <w:tcPr>
            <w:tcW w:w="637" w:type="pct"/>
          </w:tcPr>
          <w:p w14:paraId="1B08089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123B3B7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9" w:type="pct"/>
            <w:vMerge w:val="continue"/>
            <w:vAlign w:val="center"/>
          </w:tcPr>
          <w:p w14:paraId="302CC324"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3592" w:type="pct"/>
            <w:gridSpan w:val="2"/>
            <w:vAlign w:val="center"/>
          </w:tcPr>
          <w:p w14:paraId="060A01B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设计的作品不贴合要求。</w:t>
            </w:r>
          </w:p>
        </w:tc>
        <w:tc>
          <w:tcPr>
            <w:tcW w:w="637" w:type="pct"/>
            <w:vAlign w:val="center"/>
          </w:tcPr>
          <w:p w14:paraId="0F2EE74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6DF99A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9" w:type="pct"/>
            <w:vAlign w:val="center"/>
          </w:tcPr>
          <w:p w14:paraId="4BDF0BD2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675" w:type="pct"/>
            <w:vAlign w:val="center"/>
          </w:tcPr>
          <w:p w14:paraId="24729E5D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917" w:type="pct"/>
            <w:vAlign w:val="center"/>
          </w:tcPr>
          <w:p w14:paraId="0FC4AFFB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637" w:type="pct"/>
            <w:vAlign w:val="center"/>
          </w:tcPr>
          <w:p w14:paraId="43538F54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061BBF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69" w:type="pct"/>
            <w:vAlign w:val="center"/>
          </w:tcPr>
          <w:p w14:paraId="16025A9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提交内容</w:t>
            </w:r>
          </w:p>
        </w:tc>
        <w:tc>
          <w:tcPr>
            <w:tcW w:w="675" w:type="pct"/>
            <w:vAlign w:val="center"/>
          </w:tcPr>
          <w:p w14:paraId="665A87F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提交完整性</w:t>
            </w:r>
          </w:p>
        </w:tc>
        <w:tc>
          <w:tcPr>
            <w:tcW w:w="2917" w:type="pct"/>
          </w:tcPr>
          <w:p w14:paraId="0C5AA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3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作品结构完整，由不少于3个零件组成</w:t>
            </w:r>
          </w:p>
          <w:p w14:paraId="00A98B64">
            <w:pPr>
              <w:autoSpaceDE w:val="0"/>
              <w:autoSpaceDN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1.3D 模型设计文件。</w:t>
            </w:r>
          </w:p>
          <w:p w14:paraId="3C14C054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2.3D 打印数据文件。</w:t>
            </w:r>
          </w:p>
          <w:p w14:paraId="1E8731B7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3.3D 打印作品实物。</w:t>
            </w:r>
          </w:p>
          <w:p w14:paraId="18F9996B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以上三项内容，每项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分，内容缺失不得分。</w:t>
            </w:r>
          </w:p>
        </w:tc>
        <w:tc>
          <w:tcPr>
            <w:tcW w:w="637" w:type="pct"/>
            <w:vAlign w:val="center"/>
          </w:tcPr>
          <w:p w14:paraId="0D7CCE48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12</w:t>
            </w:r>
          </w:p>
        </w:tc>
      </w:tr>
      <w:tr w14:paraId="14869D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9" w:type="pct"/>
            <w:vMerge w:val="restart"/>
            <w:vAlign w:val="center"/>
          </w:tcPr>
          <w:p w14:paraId="311F66B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3D模型设计</w:t>
            </w:r>
          </w:p>
        </w:tc>
        <w:tc>
          <w:tcPr>
            <w:tcW w:w="675" w:type="pct"/>
            <w:vAlign w:val="center"/>
          </w:tcPr>
          <w:p w14:paraId="49624E05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创新性</w:t>
            </w:r>
          </w:p>
        </w:tc>
        <w:tc>
          <w:tcPr>
            <w:tcW w:w="2917" w:type="pct"/>
            <w:vAlign w:val="center"/>
          </w:tcPr>
          <w:p w14:paraId="29D1029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与市场已有类似产品相比，结构或功能有明显创新。如结构构思巧妙、实现新功能等。</w:t>
            </w:r>
          </w:p>
        </w:tc>
        <w:tc>
          <w:tcPr>
            <w:tcW w:w="637" w:type="pct"/>
            <w:vAlign w:val="center"/>
          </w:tcPr>
          <w:p w14:paraId="6748648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6</w:t>
            </w:r>
          </w:p>
        </w:tc>
      </w:tr>
      <w:tr w14:paraId="0335906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9" w:type="pct"/>
            <w:vMerge w:val="continue"/>
          </w:tcPr>
          <w:p w14:paraId="428772F6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65B6AFE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科学性</w:t>
            </w:r>
          </w:p>
        </w:tc>
        <w:tc>
          <w:tcPr>
            <w:tcW w:w="2917" w:type="pct"/>
            <w:vAlign w:val="center"/>
          </w:tcPr>
          <w:p w14:paraId="745C352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设计的作品符合幼儿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身心发展特点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7" w:type="pct"/>
            <w:vAlign w:val="center"/>
          </w:tcPr>
          <w:p w14:paraId="3B4E4AE7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0EB918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69" w:type="pct"/>
            <w:vMerge w:val="continue"/>
          </w:tcPr>
          <w:p w14:paraId="475D3CB7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6E99125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美观性</w:t>
            </w:r>
          </w:p>
        </w:tc>
        <w:tc>
          <w:tcPr>
            <w:tcW w:w="2917" w:type="pct"/>
            <w:vAlign w:val="center"/>
          </w:tcPr>
          <w:p w14:paraId="7A87713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结构设计比例协调，造型美观。</w:t>
            </w:r>
          </w:p>
        </w:tc>
        <w:tc>
          <w:tcPr>
            <w:tcW w:w="637" w:type="pct"/>
            <w:vAlign w:val="center"/>
          </w:tcPr>
          <w:p w14:paraId="608480A4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1535586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9" w:type="pct"/>
            <w:vMerge w:val="restart"/>
            <w:vAlign w:val="center"/>
          </w:tcPr>
          <w:p w14:paraId="61068CCA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模型</w:t>
            </w:r>
          </w:p>
          <w:p w14:paraId="124F17A8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制作</w:t>
            </w:r>
          </w:p>
        </w:tc>
        <w:tc>
          <w:tcPr>
            <w:tcW w:w="675" w:type="pct"/>
            <w:vAlign w:val="center"/>
          </w:tcPr>
          <w:p w14:paraId="236F88E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外观完整性</w:t>
            </w:r>
          </w:p>
        </w:tc>
        <w:tc>
          <w:tcPr>
            <w:tcW w:w="2917" w:type="pct"/>
            <w:vAlign w:val="center"/>
          </w:tcPr>
          <w:p w14:paraId="7558DC7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打印作品实物与设计的模型外观一致。完全一致，得 5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分；缺失部分比例在30%及其以内，得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分；缺失部分比例超过 30%，得 0 分。</w:t>
            </w:r>
          </w:p>
        </w:tc>
        <w:tc>
          <w:tcPr>
            <w:tcW w:w="637" w:type="pct"/>
            <w:vAlign w:val="center"/>
          </w:tcPr>
          <w:p w14:paraId="191BE26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5</w:t>
            </w:r>
          </w:p>
        </w:tc>
      </w:tr>
      <w:tr w14:paraId="3302B67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69" w:type="pct"/>
            <w:vMerge w:val="continue"/>
          </w:tcPr>
          <w:p w14:paraId="28FE678F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75" w:type="pct"/>
            <w:vAlign w:val="center"/>
          </w:tcPr>
          <w:p w14:paraId="5AA44D4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技术性</w:t>
            </w:r>
          </w:p>
        </w:tc>
        <w:tc>
          <w:tcPr>
            <w:tcW w:w="2917" w:type="pct"/>
            <w:vAlign w:val="center"/>
          </w:tcPr>
          <w:p w14:paraId="0E1F168D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hint="default" w:ascii="楷体" w:hAnsi="楷体" w:eastAsia="楷体" w:cs="楷体"/>
                <w:sz w:val="19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打印作品实物外观处理光滑，美观大方，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作品实际使用安全、方便。</w:t>
            </w:r>
          </w:p>
        </w:tc>
        <w:tc>
          <w:tcPr>
            <w:tcW w:w="637" w:type="pct"/>
            <w:vAlign w:val="center"/>
          </w:tcPr>
          <w:p w14:paraId="655CEC8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 w14:paraId="6DA9D772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AA516F4">
      <w:pPr>
        <w:keepNext w:val="0"/>
        <w:keepLines w:val="0"/>
        <w:pageBreakBefore w:val="0"/>
        <w:widowControl w:val="0"/>
        <w:tabs>
          <w:tab w:val="left" w:pos="788"/>
          <w:tab w:val="left" w:pos="790"/>
          <w:tab w:val="left" w:pos="1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项目2：编写并展示作品教育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方案及问辩（共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 分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tbl>
      <w:tblPr>
        <w:tblStyle w:val="3"/>
        <w:tblpPr w:leftFromText="180" w:rightFromText="180" w:vertAnchor="text" w:horzAnchor="page" w:tblpX="1017" w:tblpY="324"/>
        <w:tblOverlap w:val="never"/>
        <w:tblW w:w="10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381"/>
        <w:gridCol w:w="5946"/>
        <w:gridCol w:w="1303"/>
      </w:tblGrid>
      <w:tr w14:paraId="69DD0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28" w:type="dxa"/>
            <w:vMerge w:val="restart"/>
            <w:vAlign w:val="center"/>
          </w:tcPr>
          <w:p w14:paraId="3B65360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7327" w:type="dxa"/>
            <w:gridSpan w:val="2"/>
          </w:tcPr>
          <w:p w14:paraId="50C32139">
            <w:pPr>
              <w:widowControl/>
              <w:autoSpaceDE w:val="0"/>
              <w:autoSpaceDN w:val="0"/>
              <w:spacing w:before="156" w:beforeLines="50" w:line="294" w:lineRule="exact"/>
              <w:ind w:left="102"/>
              <w:jc w:val="left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方案内容贴合作品主题，内容设计合理，具有趣味性和教育性，充分体现所制作的教玩具在幼儿教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育活动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 xml:space="preserve">中的应用。 </w:t>
            </w:r>
          </w:p>
        </w:tc>
        <w:tc>
          <w:tcPr>
            <w:tcW w:w="1303" w:type="dxa"/>
          </w:tcPr>
          <w:p w14:paraId="7250E4AA">
            <w:pPr>
              <w:widowControl/>
              <w:autoSpaceDE w:val="0"/>
              <w:autoSpaceDN w:val="0"/>
              <w:spacing w:before="312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44C46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28" w:type="dxa"/>
            <w:vMerge w:val="continue"/>
          </w:tcPr>
          <w:p w14:paraId="799B8496">
            <w:pPr>
              <w:widowControl/>
              <w:autoSpaceDE w:val="0"/>
              <w:autoSpaceDN w:val="0"/>
              <w:spacing w:before="656" w:line="280" w:lineRule="exact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327" w:type="dxa"/>
            <w:gridSpan w:val="2"/>
            <w:vAlign w:val="center"/>
          </w:tcPr>
          <w:p w14:paraId="07815AED">
            <w:pPr>
              <w:widowControl/>
              <w:autoSpaceDE w:val="0"/>
              <w:autoSpaceDN w:val="0"/>
              <w:spacing w:after="0" w:line="240" w:lineRule="auto"/>
              <w:ind w:left="0" w:leftChars="0" w:firstLine="0" w:firstLineChars="0"/>
              <w:jc w:val="left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方案缺失、方案内做特殊标记此项目为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方案内容与所设计作品主题完全不符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分。</w:t>
            </w:r>
          </w:p>
        </w:tc>
        <w:tc>
          <w:tcPr>
            <w:tcW w:w="1303" w:type="dxa"/>
            <w:vAlign w:val="center"/>
          </w:tcPr>
          <w:p w14:paraId="541F2B5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4951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528" w:type="dxa"/>
          </w:tcPr>
          <w:p w14:paraId="77EB1345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 内容</w:t>
            </w:r>
          </w:p>
        </w:tc>
        <w:tc>
          <w:tcPr>
            <w:tcW w:w="1381" w:type="dxa"/>
          </w:tcPr>
          <w:p w14:paraId="2C48F85D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5946" w:type="dxa"/>
          </w:tcPr>
          <w:p w14:paraId="6FC3839C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1303" w:type="dxa"/>
          </w:tcPr>
          <w:p w14:paraId="6DBDD632">
            <w:pPr>
              <w:widowControl/>
              <w:autoSpaceDE w:val="0"/>
              <w:autoSpaceDN w:val="0"/>
              <w:spacing w:before="140" w:line="240" w:lineRule="exact"/>
              <w:ind w:right="74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58B9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28" w:type="dxa"/>
            <w:vMerge w:val="restart"/>
            <w:vAlign w:val="center"/>
          </w:tcPr>
          <w:p w14:paraId="3232BF44">
            <w:pPr>
              <w:widowControl/>
              <w:autoSpaceDE w:val="0"/>
              <w:autoSpaceDN w:val="0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活动方案</w:t>
            </w:r>
          </w:p>
        </w:tc>
        <w:tc>
          <w:tcPr>
            <w:tcW w:w="1381" w:type="dxa"/>
            <w:vAlign w:val="center"/>
          </w:tcPr>
          <w:p w14:paraId="0CF2510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提交完整性</w:t>
            </w:r>
          </w:p>
        </w:tc>
        <w:tc>
          <w:tcPr>
            <w:tcW w:w="5946" w:type="dxa"/>
            <w:vAlign w:val="center"/>
          </w:tcPr>
          <w:p w14:paraId="25473989">
            <w:pPr>
              <w:widowControl/>
              <w:autoSpaceDE w:val="0"/>
              <w:autoSpaceDN w:val="0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教育活动方案 word 文档。内容缺失，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格式不符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不得分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1303" w:type="dxa"/>
            <w:vAlign w:val="center"/>
          </w:tcPr>
          <w:p w14:paraId="066C4D3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71A8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28" w:type="dxa"/>
            <w:vMerge w:val="continue"/>
          </w:tcPr>
          <w:p w14:paraId="710CA55A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12A75356"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合理性</w:t>
            </w:r>
          </w:p>
        </w:tc>
        <w:tc>
          <w:tcPr>
            <w:tcW w:w="5946" w:type="dxa"/>
            <w:vAlign w:val="center"/>
          </w:tcPr>
          <w:p w14:paraId="21A90CC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方案涉及的内容符合幼儿阶段年龄特点和认知发展水平。</w:t>
            </w:r>
          </w:p>
        </w:tc>
        <w:tc>
          <w:tcPr>
            <w:tcW w:w="1303" w:type="dxa"/>
            <w:vAlign w:val="center"/>
          </w:tcPr>
          <w:p w14:paraId="4AED26E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4916E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8" w:type="dxa"/>
            <w:vMerge w:val="continue"/>
          </w:tcPr>
          <w:p w14:paraId="0D953ED0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280D88E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教育性</w:t>
            </w:r>
          </w:p>
        </w:tc>
        <w:tc>
          <w:tcPr>
            <w:tcW w:w="5946" w:type="dxa"/>
            <w:vAlign w:val="center"/>
          </w:tcPr>
          <w:p w14:paraId="56F0D611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方案内容教育意义强，能促进幼儿有效学习。</w:t>
            </w:r>
          </w:p>
        </w:tc>
        <w:tc>
          <w:tcPr>
            <w:tcW w:w="1303" w:type="dxa"/>
            <w:vAlign w:val="center"/>
          </w:tcPr>
          <w:p w14:paraId="5719588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16CF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28" w:type="dxa"/>
            <w:vMerge w:val="restart"/>
            <w:vAlign w:val="center"/>
          </w:tcPr>
          <w:p w14:paraId="75A28C81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ascii="仿宋" w:hAnsi="仿宋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教育活动方案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展示</w:t>
            </w:r>
          </w:p>
        </w:tc>
        <w:tc>
          <w:tcPr>
            <w:tcW w:w="1381" w:type="dxa"/>
            <w:vAlign w:val="center"/>
          </w:tcPr>
          <w:p w14:paraId="6B31890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活动目标</w:t>
            </w:r>
          </w:p>
        </w:tc>
        <w:tc>
          <w:tcPr>
            <w:tcW w:w="5946" w:type="dxa"/>
            <w:vAlign w:val="center"/>
          </w:tcPr>
          <w:p w14:paraId="42C98AD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教学目标明确，符合课程标准和幼儿实际。</w:t>
            </w:r>
          </w:p>
        </w:tc>
        <w:tc>
          <w:tcPr>
            <w:tcW w:w="1303" w:type="dxa"/>
            <w:vAlign w:val="center"/>
          </w:tcPr>
          <w:p w14:paraId="02116E57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06683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28" w:type="dxa"/>
            <w:vMerge w:val="continue"/>
            <w:vAlign w:val="center"/>
          </w:tcPr>
          <w:p w14:paraId="7250FC21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1" w:type="dxa"/>
            <w:vAlign w:val="center"/>
          </w:tcPr>
          <w:p w14:paraId="73E325C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活动设计</w:t>
            </w:r>
          </w:p>
        </w:tc>
        <w:tc>
          <w:tcPr>
            <w:tcW w:w="5946" w:type="dxa"/>
            <w:vAlign w:val="center"/>
          </w:tcPr>
          <w:p w14:paraId="7ABA9B2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教育活动方案设计充分合理、丰富多样，教学内容灵活，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能体现幼儿的主体性，为幼儿提供感知和操作的机会，安排充分的思考和探索时间，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可以激发幼儿的学习兴趣。</w:t>
            </w:r>
          </w:p>
        </w:tc>
        <w:tc>
          <w:tcPr>
            <w:tcW w:w="1303" w:type="dxa"/>
            <w:vAlign w:val="center"/>
          </w:tcPr>
          <w:p w14:paraId="3A4137D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21B63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28" w:type="dxa"/>
            <w:vMerge w:val="continue"/>
          </w:tcPr>
          <w:p w14:paraId="72B55627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46242AA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活动过程</w:t>
            </w:r>
          </w:p>
        </w:tc>
        <w:tc>
          <w:tcPr>
            <w:tcW w:w="5946" w:type="dxa"/>
            <w:vAlign w:val="center"/>
          </w:tcPr>
          <w:p w14:paraId="5DFFE1B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教育活动过程结构严谨，层次清晰，各环节之间过渡自然流畅体现循序渐进，有层次感。</w:t>
            </w:r>
          </w:p>
        </w:tc>
        <w:tc>
          <w:tcPr>
            <w:tcW w:w="1303" w:type="dxa"/>
            <w:vAlign w:val="center"/>
          </w:tcPr>
          <w:p w14:paraId="4ADDCFE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7CD5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8" w:type="dxa"/>
            <w:vMerge w:val="continue"/>
          </w:tcPr>
          <w:p w14:paraId="0376DCD4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75303F8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5946" w:type="dxa"/>
            <w:vAlign w:val="center"/>
          </w:tcPr>
          <w:p w14:paraId="5FCBDD3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在教育活动中，能将设计的 3D 教玩具应用充分。</w:t>
            </w:r>
          </w:p>
        </w:tc>
        <w:tc>
          <w:tcPr>
            <w:tcW w:w="1303" w:type="dxa"/>
            <w:vAlign w:val="center"/>
          </w:tcPr>
          <w:p w14:paraId="41403B3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0860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vAlign w:val="center"/>
          </w:tcPr>
          <w:p w14:paraId="103AE8D9">
            <w:pPr>
              <w:widowControl/>
              <w:autoSpaceDE w:val="0"/>
              <w:autoSpaceDN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612797C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选手素质</w:t>
            </w:r>
          </w:p>
        </w:tc>
        <w:tc>
          <w:tcPr>
            <w:tcW w:w="5946" w:type="dxa"/>
            <w:vAlign w:val="center"/>
          </w:tcPr>
          <w:p w14:paraId="0E1B9A68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选手在规定时间内，进行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时，需符合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学生素养，语言规范，条理清楚，表达流畅。</w:t>
            </w:r>
          </w:p>
        </w:tc>
        <w:tc>
          <w:tcPr>
            <w:tcW w:w="1303" w:type="dxa"/>
            <w:vAlign w:val="center"/>
          </w:tcPr>
          <w:p w14:paraId="573F4E50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49A6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528" w:type="dxa"/>
            <w:vAlign w:val="center"/>
          </w:tcPr>
          <w:p w14:paraId="685AAF2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问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辩</w:t>
            </w:r>
          </w:p>
        </w:tc>
        <w:tc>
          <w:tcPr>
            <w:tcW w:w="7327" w:type="dxa"/>
            <w:gridSpan w:val="2"/>
          </w:tcPr>
          <w:p w14:paraId="65EAF95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共两题，每题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分。</w:t>
            </w:r>
          </w:p>
          <w:p w14:paraId="5411086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根据问题，能思考充分，回答有理有据。</w:t>
            </w:r>
          </w:p>
        </w:tc>
        <w:tc>
          <w:tcPr>
            <w:tcW w:w="1303" w:type="dxa"/>
            <w:vAlign w:val="center"/>
          </w:tcPr>
          <w:p w14:paraId="5CA278B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</w:tr>
    </w:tbl>
    <w:p w14:paraId="54AF4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p w14:paraId="3EBEFCBA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</w:p>
    <w:p w14:paraId="38766D5B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项目3：3D打印后处理工艺制作（共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0分）</w:t>
      </w:r>
    </w:p>
    <w:tbl>
      <w:tblPr>
        <w:tblStyle w:val="2"/>
        <w:tblW w:w="0" w:type="auto"/>
        <w:tblInd w:w="6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500"/>
        <w:gridCol w:w="5854"/>
        <w:gridCol w:w="1305"/>
      </w:tblGrid>
      <w:tr w14:paraId="44F3DF4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60" w:type="dxa"/>
            <w:vMerge w:val="restart"/>
            <w:vAlign w:val="center"/>
          </w:tcPr>
          <w:p w14:paraId="619F61E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评分分档</w:t>
            </w:r>
          </w:p>
        </w:tc>
        <w:tc>
          <w:tcPr>
            <w:tcW w:w="7354" w:type="dxa"/>
            <w:gridSpan w:val="2"/>
            <w:vAlign w:val="center"/>
          </w:tcPr>
          <w:p w14:paraId="6606681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经后处理工艺制作的作品符合题目要求。</w:t>
            </w:r>
          </w:p>
        </w:tc>
        <w:tc>
          <w:tcPr>
            <w:tcW w:w="1305" w:type="dxa"/>
            <w:vAlign w:val="center"/>
          </w:tcPr>
          <w:p w14:paraId="0CADB96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 分</w:t>
            </w:r>
          </w:p>
        </w:tc>
      </w:tr>
      <w:tr w14:paraId="0C5453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0" w:type="dxa"/>
            <w:vMerge w:val="continue"/>
            <w:vAlign w:val="center"/>
          </w:tcPr>
          <w:p w14:paraId="1030341D">
            <w:pPr>
              <w:jc w:val="center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2E3AB63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作品缺失此项目为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经后处理工艺制作的作品不符合要求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center"/>
          </w:tcPr>
          <w:p w14:paraId="5BA0C95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0-10 分</w:t>
            </w:r>
          </w:p>
        </w:tc>
      </w:tr>
      <w:tr w14:paraId="4CF182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60" w:type="dxa"/>
          </w:tcPr>
          <w:p w14:paraId="01FB2AA7">
            <w:pPr>
              <w:autoSpaceDE w:val="0"/>
              <w:autoSpaceDN w:val="0"/>
              <w:spacing w:before="158" w:line="240" w:lineRule="exact"/>
              <w:ind w:right="238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500" w:type="dxa"/>
          </w:tcPr>
          <w:p w14:paraId="32A68B18">
            <w:pPr>
              <w:autoSpaceDE w:val="0"/>
              <w:autoSpaceDN w:val="0"/>
              <w:spacing w:before="158" w:line="240" w:lineRule="exact"/>
              <w:ind w:right="48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  指标</w:t>
            </w:r>
          </w:p>
        </w:tc>
        <w:tc>
          <w:tcPr>
            <w:tcW w:w="5854" w:type="dxa"/>
          </w:tcPr>
          <w:p w14:paraId="2F2142C6">
            <w:pPr>
              <w:autoSpaceDE w:val="0"/>
              <w:autoSpaceDN w:val="0"/>
              <w:spacing w:before="158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评分标准</w:t>
            </w:r>
          </w:p>
        </w:tc>
        <w:tc>
          <w:tcPr>
            <w:tcW w:w="1305" w:type="dxa"/>
          </w:tcPr>
          <w:p w14:paraId="22BE0F28">
            <w:pPr>
              <w:autoSpaceDE w:val="0"/>
              <w:autoSpaceDN w:val="0"/>
              <w:spacing w:before="158" w:line="240" w:lineRule="exact"/>
              <w:ind w:right="29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分值</w:t>
            </w:r>
          </w:p>
        </w:tc>
      </w:tr>
      <w:tr w14:paraId="365367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60" w:type="dxa"/>
            <w:vAlign w:val="center"/>
          </w:tcPr>
          <w:p w14:paraId="74D52B2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提交内容</w:t>
            </w:r>
          </w:p>
        </w:tc>
        <w:tc>
          <w:tcPr>
            <w:tcW w:w="1500" w:type="dxa"/>
            <w:vAlign w:val="center"/>
          </w:tcPr>
          <w:p w14:paraId="6224830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仿宋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</w:t>
            </w:r>
          </w:p>
        </w:tc>
        <w:tc>
          <w:tcPr>
            <w:tcW w:w="5854" w:type="dxa"/>
            <w:vAlign w:val="center"/>
          </w:tcPr>
          <w:p w14:paraId="6FD0F7E2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经后处理工艺制作的3D 打印作品实物。</w:t>
            </w:r>
          </w:p>
        </w:tc>
        <w:tc>
          <w:tcPr>
            <w:tcW w:w="1305" w:type="dxa"/>
            <w:vAlign w:val="center"/>
          </w:tcPr>
          <w:p w14:paraId="5AEEACB0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2</w:t>
            </w:r>
          </w:p>
        </w:tc>
      </w:tr>
      <w:tr w14:paraId="2E9B45D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60" w:type="dxa"/>
            <w:vMerge w:val="restart"/>
            <w:vAlign w:val="center"/>
          </w:tcPr>
          <w:p w14:paraId="4041265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作品外观处理</w:t>
            </w:r>
          </w:p>
        </w:tc>
        <w:tc>
          <w:tcPr>
            <w:tcW w:w="1500" w:type="dxa"/>
            <w:vAlign w:val="center"/>
          </w:tcPr>
          <w:p w14:paraId="74CEE76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后处理技术性</w:t>
            </w:r>
          </w:p>
        </w:tc>
        <w:tc>
          <w:tcPr>
            <w:tcW w:w="5854" w:type="dxa"/>
          </w:tcPr>
          <w:p w14:paraId="29842BED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打印作品实物外观处理光滑。</w:t>
            </w:r>
          </w:p>
          <w:p w14:paraId="4CC48F5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没有毛刺，得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分；有 1-3 处毛刺，得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分；有 4 处及以上毛刺，得 0 分。</w:t>
            </w:r>
          </w:p>
        </w:tc>
        <w:tc>
          <w:tcPr>
            <w:tcW w:w="1305" w:type="dxa"/>
            <w:vAlign w:val="top"/>
          </w:tcPr>
          <w:p w14:paraId="0B375A44">
            <w:pPr>
              <w:autoSpaceDE w:val="0"/>
              <w:autoSpaceDN w:val="0"/>
              <w:spacing w:before="334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3A8B91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0" w:type="dxa"/>
            <w:vMerge w:val="continue"/>
          </w:tcPr>
          <w:p w14:paraId="7710EAD8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C6F3CE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完整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性</w:t>
            </w:r>
          </w:p>
        </w:tc>
        <w:tc>
          <w:tcPr>
            <w:tcW w:w="5854" w:type="dxa"/>
            <w:vAlign w:val="center"/>
          </w:tcPr>
          <w:p w14:paraId="5EFB1F5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经后处理工艺制作的作品外观无缺失、无损坏，不影响正常使用。</w:t>
            </w:r>
          </w:p>
        </w:tc>
        <w:tc>
          <w:tcPr>
            <w:tcW w:w="1305" w:type="dxa"/>
            <w:vAlign w:val="top"/>
          </w:tcPr>
          <w:p w14:paraId="09B2DDE0">
            <w:pPr>
              <w:autoSpaceDE w:val="0"/>
              <w:autoSpaceDN w:val="0"/>
              <w:spacing w:before="224" w:line="240" w:lineRule="exact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0D0F635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60" w:type="dxa"/>
            <w:vMerge w:val="restart"/>
            <w:vAlign w:val="center"/>
          </w:tcPr>
          <w:p w14:paraId="528C33BD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作品艺术处理</w:t>
            </w:r>
          </w:p>
        </w:tc>
        <w:tc>
          <w:tcPr>
            <w:tcW w:w="1500" w:type="dxa"/>
            <w:vAlign w:val="center"/>
          </w:tcPr>
          <w:p w14:paraId="0D42E661">
            <w:pPr>
              <w:autoSpaceDE w:val="0"/>
              <w:autoSpaceDN w:val="0"/>
              <w:spacing w:line="240" w:lineRule="auto"/>
              <w:ind w:left="0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创新性</w:t>
            </w:r>
          </w:p>
        </w:tc>
        <w:tc>
          <w:tcPr>
            <w:tcW w:w="5854" w:type="dxa"/>
            <w:vAlign w:val="center"/>
          </w:tcPr>
          <w:p w14:paraId="2E821CB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作品表面图案装饰具有创新性，主题鲜明，内容积极向上，后处理工艺独特。</w:t>
            </w:r>
          </w:p>
        </w:tc>
        <w:tc>
          <w:tcPr>
            <w:tcW w:w="1305" w:type="dxa"/>
            <w:vAlign w:val="top"/>
          </w:tcPr>
          <w:p w14:paraId="2CD53A93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57C9797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60" w:type="dxa"/>
            <w:vMerge w:val="continue"/>
          </w:tcPr>
          <w:p w14:paraId="59B0EAD9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2F0EA7F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技术性</w:t>
            </w:r>
          </w:p>
        </w:tc>
        <w:tc>
          <w:tcPr>
            <w:tcW w:w="5854" w:type="dxa"/>
            <w:vAlign w:val="center"/>
          </w:tcPr>
          <w:p w14:paraId="03A9A31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线条流畅、均匀，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作品表面干净整洁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top"/>
          </w:tcPr>
          <w:p w14:paraId="5AD45B80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  <w:tr w14:paraId="0DBAB98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0" w:type="dxa"/>
            <w:vMerge w:val="continue"/>
          </w:tcPr>
          <w:p w14:paraId="4E3814AF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31282D2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美观性</w:t>
            </w:r>
          </w:p>
        </w:tc>
        <w:tc>
          <w:tcPr>
            <w:tcW w:w="5854" w:type="dxa"/>
            <w:vAlign w:val="center"/>
          </w:tcPr>
          <w:p w14:paraId="2B2632F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作品色彩搭配合理，符合幼儿审美，图案比例协调，具有美观性。</w:t>
            </w:r>
          </w:p>
        </w:tc>
        <w:tc>
          <w:tcPr>
            <w:tcW w:w="1305" w:type="dxa"/>
            <w:vAlign w:val="top"/>
          </w:tcPr>
          <w:p w14:paraId="49F276B5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</w:tbl>
    <w:p w14:paraId="5B9A4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sectPr>
      <w:pgSz w:w="11900" w:h="16840"/>
      <w:pgMar w:top="1083" w:right="800" w:bottom="1083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BF2AD"/>
    <w:multiLevelType w:val="singleLevel"/>
    <w:tmpl w:val="305BF2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YjY0ZjVlMDFhMTMzYTgzMjZjYTNjYTk4ZDQxY2IifQ=="/>
  </w:docVars>
  <w:rsids>
    <w:rsidRoot w:val="00F20045"/>
    <w:rsid w:val="00193887"/>
    <w:rsid w:val="002022CD"/>
    <w:rsid w:val="0030013B"/>
    <w:rsid w:val="00472ECF"/>
    <w:rsid w:val="00681834"/>
    <w:rsid w:val="00AF75A5"/>
    <w:rsid w:val="00C2346D"/>
    <w:rsid w:val="00CA629C"/>
    <w:rsid w:val="00D1394B"/>
    <w:rsid w:val="00D9488F"/>
    <w:rsid w:val="00F20045"/>
    <w:rsid w:val="015654C1"/>
    <w:rsid w:val="01831488"/>
    <w:rsid w:val="01B55EBA"/>
    <w:rsid w:val="024B2C25"/>
    <w:rsid w:val="027047C3"/>
    <w:rsid w:val="027F05A8"/>
    <w:rsid w:val="029F53A6"/>
    <w:rsid w:val="02C17705"/>
    <w:rsid w:val="02D038D4"/>
    <w:rsid w:val="03150561"/>
    <w:rsid w:val="046C750A"/>
    <w:rsid w:val="051756C8"/>
    <w:rsid w:val="05DE61E6"/>
    <w:rsid w:val="05E355AA"/>
    <w:rsid w:val="093854EE"/>
    <w:rsid w:val="0B295D9F"/>
    <w:rsid w:val="0BA117D2"/>
    <w:rsid w:val="0C7E5137"/>
    <w:rsid w:val="0C871775"/>
    <w:rsid w:val="0D504363"/>
    <w:rsid w:val="0EA55AF2"/>
    <w:rsid w:val="0EBB7828"/>
    <w:rsid w:val="0EEE15CF"/>
    <w:rsid w:val="0F9475DE"/>
    <w:rsid w:val="0FA008A2"/>
    <w:rsid w:val="0FE72A14"/>
    <w:rsid w:val="12503FC7"/>
    <w:rsid w:val="12F63B59"/>
    <w:rsid w:val="152338CA"/>
    <w:rsid w:val="15804BC3"/>
    <w:rsid w:val="15937600"/>
    <w:rsid w:val="172B4EF6"/>
    <w:rsid w:val="198C6BDF"/>
    <w:rsid w:val="1B872AB8"/>
    <w:rsid w:val="1C0E5478"/>
    <w:rsid w:val="1C547E48"/>
    <w:rsid w:val="1CA64593"/>
    <w:rsid w:val="1FFC3F8D"/>
    <w:rsid w:val="207E5ADF"/>
    <w:rsid w:val="20D9162C"/>
    <w:rsid w:val="213B3C0C"/>
    <w:rsid w:val="221F6386"/>
    <w:rsid w:val="22AD36B1"/>
    <w:rsid w:val="24945F95"/>
    <w:rsid w:val="294B78CE"/>
    <w:rsid w:val="294E717E"/>
    <w:rsid w:val="296021D3"/>
    <w:rsid w:val="29D76730"/>
    <w:rsid w:val="29E41E0D"/>
    <w:rsid w:val="29F15C38"/>
    <w:rsid w:val="2A1C2CB5"/>
    <w:rsid w:val="2A3C56BF"/>
    <w:rsid w:val="2A465F84"/>
    <w:rsid w:val="2A957F45"/>
    <w:rsid w:val="2AAD6003"/>
    <w:rsid w:val="2B6765E6"/>
    <w:rsid w:val="2D8D7A2D"/>
    <w:rsid w:val="2DB331AC"/>
    <w:rsid w:val="2DFC6C60"/>
    <w:rsid w:val="2E0B18A8"/>
    <w:rsid w:val="2E790655"/>
    <w:rsid w:val="2F391C13"/>
    <w:rsid w:val="2FBD2FBE"/>
    <w:rsid w:val="2FBE480E"/>
    <w:rsid w:val="30290C25"/>
    <w:rsid w:val="30AC28B9"/>
    <w:rsid w:val="31061FC9"/>
    <w:rsid w:val="31A026CE"/>
    <w:rsid w:val="320C7AB3"/>
    <w:rsid w:val="323112C7"/>
    <w:rsid w:val="327613D0"/>
    <w:rsid w:val="331166B2"/>
    <w:rsid w:val="35026F4B"/>
    <w:rsid w:val="35580C73"/>
    <w:rsid w:val="35B864C2"/>
    <w:rsid w:val="3786679F"/>
    <w:rsid w:val="38F55015"/>
    <w:rsid w:val="3B124537"/>
    <w:rsid w:val="3BD812CD"/>
    <w:rsid w:val="3D31661F"/>
    <w:rsid w:val="3D9527F8"/>
    <w:rsid w:val="3DC11BB5"/>
    <w:rsid w:val="3E410AE4"/>
    <w:rsid w:val="3F3013EB"/>
    <w:rsid w:val="3F72393F"/>
    <w:rsid w:val="42291FBB"/>
    <w:rsid w:val="42DB27ED"/>
    <w:rsid w:val="43320FF4"/>
    <w:rsid w:val="43840A08"/>
    <w:rsid w:val="4521717E"/>
    <w:rsid w:val="468012B9"/>
    <w:rsid w:val="483624A0"/>
    <w:rsid w:val="48654164"/>
    <w:rsid w:val="487C0979"/>
    <w:rsid w:val="48BF2B14"/>
    <w:rsid w:val="4AA43E4E"/>
    <w:rsid w:val="4AC96B29"/>
    <w:rsid w:val="4B06733D"/>
    <w:rsid w:val="4B75001F"/>
    <w:rsid w:val="4B751DCD"/>
    <w:rsid w:val="4B93511B"/>
    <w:rsid w:val="4CFE5DF2"/>
    <w:rsid w:val="4D1F4DE7"/>
    <w:rsid w:val="4DA46784"/>
    <w:rsid w:val="4DA93FB0"/>
    <w:rsid w:val="4E57065E"/>
    <w:rsid w:val="4E9664E8"/>
    <w:rsid w:val="4EEE25C2"/>
    <w:rsid w:val="505F4DFA"/>
    <w:rsid w:val="527B4B7B"/>
    <w:rsid w:val="541E1459"/>
    <w:rsid w:val="54860C6D"/>
    <w:rsid w:val="54943DBC"/>
    <w:rsid w:val="54A61A7A"/>
    <w:rsid w:val="54EC64EA"/>
    <w:rsid w:val="56253EA2"/>
    <w:rsid w:val="56323BE4"/>
    <w:rsid w:val="56CB73AE"/>
    <w:rsid w:val="56E15063"/>
    <w:rsid w:val="56F376BB"/>
    <w:rsid w:val="574C432A"/>
    <w:rsid w:val="58032874"/>
    <w:rsid w:val="58431E3C"/>
    <w:rsid w:val="593870AA"/>
    <w:rsid w:val="5A634B97"/>
    <w:rsid w:val="5AEA5C0E"/>
    <w:rsid w:val="5DE13D96"/>
    <w:rsid w:val="5E29270A"/>
    <w:rsid w:val="5E7A53A2"/>
    <w:rsid w:val="5FAF1E59"/>
    <w:rsid w:val="60B14456"/>
    <w:rsid w:val="61104D2C"/>
    <w:rsid w:val="61705355"/>
    <w:rsid w:val="62640B87"/>
    <w:rsid w:val="62C51434"/>
    <w:rsid w:val="63ED479F"/>
    <w:rsid w:val="657E574D"/>
    <w:rsid w:val="65841133"/>
    <w:rsid w:val="65B15D83"/>
    <w:rsid w:val="65C23516"/>
    <w:rsid w:val="667403C2"/>
    <w:rsid w:val="6692664B"/>
    <w:rsid w:val="66E1271E"/>
    <w:rsid w:val="672F682C"/>
    <w:rsid w:val="679C597B"/>
    <w:rsid w:val="684A2426"/>
    <w:rsid w:val="68E32614"/>
    <w:rsid w:val="6A046392"/>
    <w:rsid w:val="6A6A38EF"/>
    <w:rsid w:val="6A7B3AE0"/>
    <w:rsid w:val="6AE63703"/>
    <w:rsid w:val="6AF24D91"/>
    <w:rsid w:val="6AF80E8F"/>
    <w:rsid w:val="6B7D0AFE"/>
    <w:rsid w:val="6B80414A"/>
    <w:rsid w:val="6CB34BA9"/>
    <w:rsid w:val="6CC62B14"/>
    <w:rsid w:val="6D717C1E"/>
    <w:rsid w:val="6D8A12B0"/>
    <w:rsid w:val="6DDE15FC"/>
    <w:rsid w:val="6DF136FC"/>
    <w:rsid w:val="70294DB1"/>
    <w:rsid w:val="70BA4DE4"/>
    <w:rsid w:val="71464EB6"/>
    <w:rsid w:val="71E70AB6"/>
    <w:rsid w:val="727D7636"/>
    <w:rsid w:val="72F67F2A"/>
    <w:rsid w:val="733322E0"/>
    <w:rsid w:val="73B338E8"/>
    <w:rsid w:val="758111EB"/>
    <w:rsid w:val="75FE0A8D"/>
    <w:rsid w:val="76B466CC"/>
    <w:rsid w:val="76E25CB9"/>
    <w:rsid w:val="77204A34"/>
    <w:rsid w:val="773A01DE"/>
    <w:rsid w:val="78DC0A9D"/>
    <w:rsid w:val="79061EB2"/>
    <w:rsid w:val="795C61F7"/>
    <w:rsid w:val="7A1268B5"/>
    <w:rsid w:val="7AC04FC3"/>
    <w:rsid w:val="7AD25CD2"/>
    <w:rsid w:val="7B3A1CA3"/>
    <w:rsid w:val="7C6B301C"/>
    <w:rsid w:val="7C815734"/>
    <w:rsid w:val="7D4B3EA3"/>
    <w:rsid w:val="7FB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1629</Words>
  <Characters>1750</Characters>
  <Lines>17</Lines>
  <Paragraphs>4</Paragraphs>
  <TotalTime>0</TotalTime>
  <ScaleCrop>false</ScaleCrop>
  <LinksUpToDate>false</LinksUpToDate>
  <CharactersWithSpaces>1864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2023-10-10T07:45:00Z</dcterms:created>
  <dc:creator>Apache POI</dc:creator>
  <cp:lastModifiedBy>Y.</cp:lastModifiedBy>
  <dcterms:modified xsi:type="dcterms:W3CDTF">2025-12-15T13:33:55Z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4A475862217F45DAAD0C99ACB33A2E63_13</vt:lpwstr>
  </property>
  <property fmtid="{D5CDD505-2E9C-101B-9397-08002B2CF9AE}" pid="4" name="KSOTemplateDocerSaveRecord">
    <vt:lpwstr>eyJoZGlkIjoiZjVjNGQyMzllMGUyYmMwMjBiZGI1ZDQxOTcyNWQ4NmQiLCJ1c2VySWQiOiI0MTM3NDMxNzgifQ==</vt:lpwstr>
  </property>
</Properties>
</file>