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9AB98">
      <w:pPr>
        <w:keepNext w:val="0"/>
        <w:keepLines w:val="0"/>
        <w:pageBreakBefore w:val="0"/>
        <w:widowControl w:val="0"/>
        <w:kinsoku/>
        <w:wordWrap/>
        <w:overflowPunct/>
        <w:topLinePunct w:val="0"/>
        <w:bidi w:val="0"/>
        <w:jc w:val="center"/>
        <w:rPr>
          <w:rFonts w:hint="eastAsia" w:ascii="仿宋" w:hAnsi="仿宋" w:eastAsia="仿宋" w:cs="仿宋"/>
          <w:sz w:val="56"/>
          <w:szCs w:val="56"/>
        </w:rPr>
      </w:pPr>
      <w:bookmarkStart w:id="1" w:name="_GoBack"/>
      <w:bookmarkEnd w:id="1"/>
      <w:r>
        <w:rPr>
          <w:rFonts w:hint="eastAsia" w:ascii="仿宋" w:hAnsi="仿宋" w:eastAsia="仿宋" w:cs="仿宋"/>
          <w:sz w:val="56"/>
          <w:szCs w:val="56"/>
        </w:rPr>
        <w:t>2026年河北省职业院校技能大赛</w:t>
      </w:r>
    </w:p>
    <w:p w14:paraId="610E7228">
      <w:pPr>
        <w:keepNext w:val="0"/>
        <w:keepLines w:val="0"/>
        <w:pageBreakBefore w:val="0"/>
        <w:widowControl w:val="0"/>
        <w:kinsoku/>
        <w:wordWrap/>
        <w:overflowPunct/>
        <w:topLinePunct w:val="0"/>
        <w:bidi w:val="0"/>
        <w:jc w:val="center"/>
        <w:rPr>
          <w:rFonts w:hint="eastAsia" w:ascii="仿宋" w:hAnsi="仿宋" w:eastAsia="仿宋" w:cs="仿宋"/>
          <w:sz w:val="56"/>
          <w:szCs w:val="56"/>
        </w:rPr>
      </w:pPr>
      <w:r>
        <w:rPr>
          <w:rFonts w:hint="eastAsia" w:ascii="仿宋" w:hAnsi="仿宋" w:eastAsia="仿宋" w:cs="仿宋"/>
          <w:sz w:val="56"/>
          <w:szCs w:val="56"/>
        </w:rPr>
        <w:t>规程</w:t>
      </w:r>
    </w:p>
    <w:p w14:paraId="2BBA6E45">
      <w:pPr>
        <w:keepNext w:val="0"/>
        <w:keepLines w:val="0"/>
        <w:pageBreakBefore w:val="0"/>
        <w:widowControl w:val="0"/>
        <w:kinsoku/>
        <w:wordWrap/>
        <w:overflowPunct/>
        <w:topLinePunct w:val="0"/>
        <w:bidi w:val="0"/>
        <w:snapToGrid w:val="0"/>
        <w:spacing w:line="532" w:lineRule="atLeast"/>
        <w:jc w:val="center"/>
        <w:rPr>
          <w:rFonts w:hint="eastAsia" w:ascii="仿宋" w:hAnsi="仿宋" w:eastAsia="仿宋" w:cs="仿宋"/>
        </w:rPr>
      </w:pPr>
    </w:p>
    <w:p w14:paraId="1889F1DC">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12EFB4AB">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10F26C7D">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13B53EA1">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2BE3F4B9">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655D5750">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26CFAA5C">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7A6B190D">
      <w:pPr>
        <w:keepNext w:val="0"/>
        <w:keepLines w:val="0"/>
        <w:pageBreakBefore w:val="0"/>
        <w:widowControl w:val="0"/>
        <w:kinsoku/>
        <w:wordWrap/>
        <w:overflowPunct/>
        <w:topLinePunct w:val="0"/>
        <w:bidi w:val="0"/>
        <w:snapToGrid w:val="0"/>
        <w:spacing w:line="243" w:lineRule="atLeast"/>
        <w:jc w:val="center"/>
        <w:rPr>
          <w:rFonts w:hint="eastAsia" w:ascii="仿宋" w:hAnsi="仿宋" w:eastAsia="仿宋" w:cs="仿宋"/>
        </w:rPr>
      </w:pPr>
    </w:p>
    <w:p w14:paraId="07075057">
      <w:pPr>
        <w:keepNext w:val="0"/>
        <w:keepLines w:val="0"/>
        <w:pageBreakBefore w:val="0"/>
        <w:widowControl w:val="0"/>
        <w:kinsoku/>
        <w:wordWrap/>
        <w:overflowPunct/>
        <w:topLinePunct w:val="0"/>
        <w:bidi w:val="0"/>
        <w:spacing w:line="800" w:lineRule="exact"/>
        <w:ind w:left="839"/>
        <w:rPr>
          <w:rFonts w:hint="eastAsia" w:ascii="仿宋" w:hAnsi="仿宋" w:eastAsia="仿宋" w:cs="仿宋"/>
          <w:sz w:val="32"/>
          <w:u w:val="single"/>
          <w:lang w:val="en-US" w:eastAsia="zh-CN"/>
        </w:rPr>
      </w:pPr>
      <w:r>
        <w:rPr>
          <w:rFonts w:hint="eastAsia" w:ascii="仿宋" w:hAnsi="仿宋" w:eastAsia="仿宋" w:cs="仿宋"/>
          <w:sz w:val="32"/>
        </w:rPr>
        <w:t>赛项名称：</w:t>
      </w:r>
      <w:r>
        <w:rPr>
          <w:rFonts w:hint="eastAsia" w:ascii="仿宋" w:hAnsi="仿宋" w:eastAsia="仿宋" w:cs="仿宋"/>
          <w:sz w:val="32"/>
          <w:u w:val="single"/>
          <w:lang w:val="en-US" w:eastAsia="zh-CN"/>
        </w:rPr>
        <w:t xml:space="preserve">     </w:t>
      </w:r>
      <w:r>
        <w:rPr>
          <w:rFonts w:hint="eastAsia" w:ascii="仿宋" w:hAnsi="仿宋" w:eastAsia="仿宋" w:cs="仿宋"/>
          <w:color w:val="auto"/>
          <w:spacing w:val="0"/>
          <w:kern w:val="2"/>
          <w:sz w:val="32"/>
          <w:szCs w:val="21"/>
          <w:u w:val="single"/>
          <w:shd w:val="clear" w:color="auto" w:fill="auto"/>
        </w:rPr>
        <w:t>智能电商营销策划与运营</w:t>
      </w:r>
      <w:r>
        <w:rPr>
          <w:rFonts w:hint="eastAsia" w:ascii="仿宋" w:hAnsi="仿宋" w:eastAsia="仿宋" w:cs="仿宋"/>
          <w:spacing w:val="0"/>
          <w:kern w:val="2"/>
          <w:sz w:val="32"/>
          <w:szCs w:val="21"/>
          <w:u w:val="single"/>
          <w:shd w:val="clear"/>
          <w:lang w:val="en-US" w:eastAsia="zh-CN"/>
        </w:rPr>
        <w:t xml:space="preserve">    </w:t>
      </w:r>
    </w:p>
    <w:p w14:paraId="5AE59A5A">
      <w:pPr>
        <w:keepNext w:val="0"/>
        <w:keepLines w:val="0"/>
        <w:pageBreakBefore w:val="0"/>
        <w:widowControl w:val="0"/>
        <w:kinsoku/>
        <w:wordWrap/>
        <w:overflowPunct/>
        <w:topLinePunct w:val="0"/>
        <w:bidi w:val="0"/>
        <w:spacing w:line="800" w:lineRule="exact"/>
        <w:ind w:left="839"/>
        <w:rPr>
          <w:rFonts w:hint="eastAsia" w:ascii="仿宋" w:hAnsi="仿宋" w:eastAsia="仿宋" w:cs="仿宋"/>
          <w:color w:val="auto"/>
          <w:spacing w:val="0"/>
          <w:kern w:val="2"/>
          <w:sz w:val="32"/>
          <w:szCs w:val="21"/>
          <w:u w:val="single"/>
          <w:shd w:val="clear" w:color="auto" w:fill="auto"/>
          <w:lang w:val="en-US" w:eastAsia="zh-CN"/>
        </w:rPr>
      </w:pPr>
      <w:r>
        <w:rPr>
          <w:rFonts w:hint="eastAsia" w:ascii="仿宋" w:hAnsi="仿宋" w:eastAsia="仿宋" w:cs="仿宋"/>
          <w:sz w:val="32"/>
          <w:szCs w:val="22"/>
        </w:rPr>
        <w:t>英文名称</w:t>
      </w:r>
      <w:r>
        <w:rPr>
          <w:rFonts w:hint="eastAsia" w:ascii="仿宋" w:hAnsi="仿宋" w:eastAsia="仿宋" w:cs="仿宋"/>
          <w:sz w:val="32"/>
        </w:rPr>
        <w:t>：</w:t>
      </w:r>
      <w:r>
        <w:rPr>
          <w:rFonts w:hint="eastAsia" w:ascii="仿宋" w:hAnsi="仿宋" w:eastAsia="仿宋" w:cs="仿宋"/>
          <w:sz w:val="32"/>
          <w:u w:val="single"/>
          <w:lang w:val="en-US" w:eastAsia="zh-CN"/>
        </w:rPr>
        <w:t xml:space="preserve">      </w:t>
      </w:r>
      <w:r>
        <w:rPr>
          <w:rFonts w:hint="eastAsia" w:ascii="仿宋" w:hAnsi="仿宋" w:eastAsia="仿宋" w:cs="仿宋"/>
          <w:color w:val="auto"/>
          <w:spacing w:val="0"/>
          <w:kern w:val="2"/>
          <w:sz w:val="32"/>
          <w:szCs w:val="21"/>
          <w:u w:val="single"/>
          <w:shd w:val="clear" w:color="auto" w:fill="auto"/>
        </w:rPr>
        <w:t>Intelligent E-commerce</w:t>
      </w:r>
      <w:r>
        <w:rPr>
          <w:rFonts w:hint="eastAsia" w:ascii="仿宋" w:hAnsi="仿宋" w:eastAsia="仿宋" w:cs="仿宋"/>
          <w:color w:val="auto"/>
          <w:spacing w:val="0"/>
          <w:kern w:val="2"/>
          <w:sz w:val="32"/>
          <w:szCs w:val="21"/>
          <w:u w:val="single"/>
          <w:shd w:val="clear" w:color="auto" w:fill="auto"/>
          <w:lang w:val="en-US" w:eastAsia="zh-CN"/>
        </w:rPr>
        <w:t xml:space="preserve">      </w:t>
      </w:r>
    </w:p>
    <w:p w14:paraId="42B46F47">
      <w:pPr>
        <w:keepNext w:val="0"/>
        <w:keepLines w:val="0"/>
        <w:pageBreakBefore w:val="0"/>
        <w:widowControl w:val="0"/>
        <w:kinsoku/>
        <w:wordWrap/>
        <w:overflowPunct/>
        <w:topLinePunct w:val="0"/>
        <w:bidi w:val="0"/>
        <w:spacing w:line="800" w:lineRule="exact"/>
        <w:ind w:left="839"/>
        <w:rPr>
          <w:rFonts w:hint="eastAsia" w:ascii="仿宋" w:hAnsi="仿宋" w:eastAsia="仿宋" w:cs="仿宋"/>
          <w:sz w:val="32"/>
          <w:u w:val="single"/>
        </w:rPr>
      </w:pPr>
      <w:r>
        <w:rPr>
          <w:rFonts w:hint="eastAsia" w:ascii="仿宋" w:hAnsi="仿宋" w:eastAsia="仿宋" w:cs="仿宋"/>
          <w:sz w:val="32"/>
        </w:rPr>
        <w:t>赛项编号：</w:t>
      </w:r>
      <w:r>
        <w:rPr>
          <w:rFonts w:hint="eastAsia" w:ascii="仿宋" w:hAnsi="仿宋" w:eastAsia="仿宋" w:cs="仿宋"/>
          <w:sz w:val="32"/>
          <w:u w:val="single"/>
        </w:rPr>
        <w:t xml:space="preserve">           2026GZ018           </w:t>
      </w:r>
    </w:p>
    <w:p w14:paraId="67DDE80B">
      <w:pPr>
        <w:keepNext w:val="0"/>
        <w:keepLines w:val="0"/>
        <w:pageBreakBefore w:val="0"/>
        <w:widowControl w:val="0"/>
        <w:kinsoku/>
        <w:wordWrap/>
        <w:overflowPunct/>
        <w:topLinePunct w:val="0"/>
        <w:bidi w:val="0"/>
        <w:spacing w:line="800" w:lineRule="exact"/>
        <w:ind w:left="839"/>
        <w:rPr>
          <w:rFonts w:hint="eastAsia" w:ascii="仿宋" w:hAnsi="仿宋" w:eastAsia="仿宋" w:cs="仿宋"/>
          <w:sz w:val="32"/>
        </w:rPr>
      </w:pPr>
      <w:r>
        <w:rPr>
          <w:rFonts w:hint="eastAsia" w:ascii="仿宋" w:hAnsi="仿宋" w:eastAsia="仿宋" w:cs="仿宋"/>
          <w:sz w:val="32"/>
        </w:rPr>
        <w:t>赛项组别：</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高</w:t>
      </w:r>
      <w:r>
        <w:rPr>
          <w:rFonts w:hint="eastAsia" w:ascii="仿宋" w:hAnsi="仿宋" w:eastAsia="仿宋" w:cs="仿宋"/>
          <w:sz w:val="32"/>
          <w:u w:val="single"/>
        </w:rPr>
        <w:t xml:space="preserve">等职业教育          </w:t>
      </w:r>
    </w:p>
    <w:p w14:paraId="47CD5ECD">
      <w:pPr>
        <w:keepNext w:val="0"/>
        <w:keepLines w:val="0"/>
        <w:pageBreakBefore w:val="0"/>
        <w:widowControl w:val="0"/>
        <w:kinsoku/>
        <w:wordWrap/>
        <w:overflowPunct/>
        <w:topLinePunct w:val="0"/>
        <w:bidi w:val="0"/>
        <w:rPr>
          <w:rFonts w:hint="eastAsia" w:ascii="仿宋" w:hAnsi="仿宋" w:eastAsia="仿宋" w:cs="仿宋"/>
          <w:spacing w:val="0"/>
          <w:kern w:val="0"/>
          <w:sz w:val="32"/>
          <w:szCs w:val="32"/>
          <w:shd w:val="clear"/>
        </w:rPr>
      </w:pPr>
    </w:p>
    <w:p w14:paraId="338C081D">
      <w:pPr>
        <w:keepNext w:val="0"/>
        <w:keepLines w:val="0"/>
        <w:pageBreakBefore w:val="0"/>
        <w:widowControl w:val="0"/>
        <w:kinsoku/>
        <w:wordWrap/>
        <w:overflowPunct/>
        <w:topLinePunct w:val="0"/>
        <w:bidi w:val="0"/>
        <w:rPr>
          <w:rFonts w:hint="eastAsia" w:ascii="仿宋" w:hAnsi="仿宋" w:eastAsia="仿宋" w:cs="仿宋"/>
          <w:spacing w:val="0"/>
          <w:kern w:val="0"/>
          <w:sz w:val="32"/>
          <w:szCs w:val="32"/>
          <w:shd w:val="clear"/>
        </w:rPr>
      </w:pPr>
      <w:r>
        <w:rPr>
          <w:rFonts w:hint="eastAsia" w:ascii="仿宋" w:hAnsi="仿宋" w:eastAsia="仿宋" w:cs="仿宋"/>
          <w:spacing w:val="0"/>
          <w:kern w:val="0"/>
          <w:sz w:val="32"/>
          <w:szCs w:val="32"/>
          <w:shd w:val="clear"/>
        </w:rPr>
        <w:br w:type="page"/>
      </w:r>
    </w:p>
    <w:p w14:paraId="00F5142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一、赛项信息</w:t>
      </w:r>
    </w:p>
    <w:p w14:paraId="1F42088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赛项名称：智能电商营销策划与运营</w:t>
      </w:r>
    </w:p>
    <w:p w14:paraId="38B4D4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英文翻译：Intelligent E-commerce</w:t>
      </w:r>
    </w:p>
    <w:p w14:paraId="4802E0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赛项组别：高职组</w:t>
      </w:r>
    </w:p>
    <w:p w14:paraId="03BBEFC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赛项编号：2026GZ018</w:t>
      </w:r>
    </w:p>
    <w:p w14:paraId="2E83E78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专业大类：财经商贸大类</w:t>
      </w:r>
    </w:p>
    <w:p w14:paraId="4CD33A7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二</w:t>
      </w:r>
      <w:r>
        <w:rPr>
          <w:rFonts w:hint="eastAsia" w:ascii="仿宋" w:hAnsi="仿宋" w:eastAsia="仿宋" w:cs="仿宋"/>
          <w:b/>
          <w:bCs/>
          <w:color w:val="auto"/>
          <w:kern w:val="0"/>
          <w:sz w:val="32"/>
          <w:szCs w:val="32"/>
        </w:rPr>
        <w:t>、竞赛目标</w:t>
      </w:r>
    </w:p>
    <w:p w14:paraId="58130B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本次竞赛以 “赋能数字电商人才，服务区域产业发展” 为核心，聚焦智能电商领域核心职业能力与行业发展需求，旨在通过“企业模拟运营、</w:t>
      </w:r>
      <w:r>
        <w:rPr>
          <w:rFonts w:hint="eastAsia" w:ascii="仿宋" w:hAnsi="仿宋" w:eastAsia="仿宋" w:cs="仿宋"/>
          <w:color w:val="auto"/>
          <w:kern w:val="0"/>
          <w:sz w:val="32"/>
          <w:szCs w:val="32"/>
          <w:lang w:val="en-US" w:eastAsia="zh-CN" w:bidi="ar-SA"/>
        </w:rPr>
        <w:t>营销策划和</w:t>
      </w:r>
      <w:r>
        <w:rPr>
          <w:rFonts w:hint="eastAsia" w:ascii="仿宋" w:hAnsi="仿宋" w:eastAsia="仿宋" w:cs="仿宋"/>
          <w:color w:val="auto"/>
          <w:kern w:val="0"/>
          <w:sz w:val="32"/>
          <w:szCs w:val="32"/>
        </w:rPr>
        <w:t>路演</w:t>
      </w:r>
      <w:r>
        <w:rPr>
          <w:rFonts w:hint="eastAsia" w:ascii="仿宋" w:hAnsi="仿宋" w:eastAsia="仿宋" w:cs="仿宋"/>
          <w:color w:val="auto"/>
          <w:kern w:val="0"/>
          <w:sz w:val="32"/>
          <w:szCs w:val="32"/>
          <w:lang w:val="en-US" w:eastAsia="zh-CN"/>
        </w:rPr>
        <w:t>汇报”三个模块实战检验，学生营销策划的能力。一方面，锤炼参赛学生的战略决策、数据分析、全渠道营销策划、团队协同等核心技能，强化数字技术应用与创新思维，塑造严谨务实的职业素养和创新创业意识，培养适配新质生产力的复合型电商运营人才；另一方面，以赛为桥推动我省职业院校电子商务专业“岗课赛证”综合育人改革，促进教学内容与产业实际、岗位需求精准对接，提升职业教育人才培养质量。最终实现 “以赛促教、以赛促学、以赛促改、以赛促产” 的良性循环，为河北省电商产业高质量发展注入持续动力。</w:t>
      </w:r>
    </w:p>
    <w:p w14:paraId="186B39D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rPr>
        <w:t>、竞赛内容</w:t>
      </w:r>
    </w:p>
    <w:p w14:paraId="26944BE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bookmarkStart w:id="0" w:name="_Toc28873"/>
      <w:r>
        <w:rPr>
          <w:rFonts w:hint="eastAsia" w:ascii="仿宋" w:hAnsi="仿宋" w:eastAsia="仿宋" w:cs="仿宋"/>
          <w:color w:val="auto"/>
          <w:kern w:val="0"/>
          <w:sz w:val="32"/>
          <w:szCs w:val="32"/>
        </w:rPr>
        <w:t>比赛由</w:t>
      </w:r>
      <w:r>
        <w:rPr>
          <w:rFonts w:hint="eastAsia" w:ascii="仿宋" w:hAnsi="仿宋" w:eastAsia="仿宋" w:cs="仿宋"/>
          <w:color w:val="auto"/>
          <w:kern w:val="0"/>
          <w:sz w:val="32"/>
          <w:szCs w:val="32"/>
          <w:lang w:val="en-US" w:eastAsia="zh-CN"/>
        </w:rPr>
        <w:t>企业模拟运营、</w:t>
      </w:r>
      <w:r>
        <w:rPr>
          <w:rFonts w:hint="eastAsia" w:ascii="仿宋" w:hAnsi="仿宋" w:eastAsia="仿宋" w:cs="仿宋"/>
          <w:color w:val="auto"/>
          <w:kern w:val="0"/>
          <w:sz w:val="32"/>
          <w:szCs w:val="32"/>
          <w:lang w:val="en-US" w:eastAsia="zh-CN" w:bidi="ar-SA"/>
        </w:rPr>
        <w:t>营销策划、</w:t>
      </w:r>
      <w:r>
        <w:rPr>
          <w:rFonts w:hint="eastAsia" w:ascii="仿宋" w:hAnsi="仿宋" w:eastAsia="仿宋" w:cs="仿宋"/>
          <w:color w:val="auto"/>
          <w:kern w:val="0"/>
          <w:sz w:val="32"/>
          <w:szCs w:val="32"/>
        </w:rPr>
        <w:t>路演</w:t>
      </w:r>
      <w:r>
        <w:rPr>
          <w:rFonts w:hint="eastAsia" w:ascii="仿宋" w:hAnsi="仿宋" w:eastAsia="仿宋" w:cs="仿宋"/>
          <w:color w:val="auto"/>
          <w:kern w:val="0"/>
          <w:sz w:val="32"/>
          <w:szCs w:val="32"/>
          <w:lang w:val="en-US" w:eastAsia="zh-CN"/>
        </w:rPr>
        <w:t>汇报三个模块</w:t>
      </w:r>
      <w:r>
        <w:rPr>
          <w:rFonts w:hint="eastAsia" w:ascii="仿宋" w:hAnsi="仿宋" w:eastAsia="仿宋" w:cs="仿宋"/>
          <w:color w:val="auto"/>
          <w:kern w:val="0"/>
          <w:sz w:val="32"/>
          <w:szCs w:val="32"/>
        </w:rPr>
        <w:t>组成，每个参赛团队由</w:t>
      </w:r>
      <w:r>
        <w:rPr>
          <w:rFonts w:hint="eastAsia" w:ascii="仿宋" w:hAnsi="仿宋" w:eastAsia="仿宋" w:cs="仿宋"/>
          <w:color w:val="auto"/>
          <w:kern w:val="0"/>
          <w:sz w:val="32"/>
          <w:szCs w:val="32"/>
          <w:lang w:val="en-US" w:eastAsia="zh-CN"/>
        </w:rPr>
        <w:t>4</w:t>
      </w:r>
      <w:r>
        <w:rPr>
          <w:rFonts w:hint="eastAsia" w:ascii="仿宋" w:hAnsi="仿宋" w:eastAsia="仿宋" w:cs="仿宋"/>
          <w:b w:val="0"/>
          <w:bCs w:val="0"/>
          <w:color w:val="auto"/>
          <w:kern w:val="0"/>
          <w:sz w:val="32"/>
          <w:szCs w:val="32"/>
        </w:rPr>
        <w:t>人组成</w:t>
      </w:r>
      <w:r>
        <w:rPr>
          <w:rFonts w:hint="eastAsia" w:ascii="仿宋" w:hAnsi="仿宋" w:eastAsia="仿宋" w:cs="仿宋"/>
          <w:color w:val="auto"/>
          <w:kern w:val="0"/>
          <w:sz w:val="32"/>
          <w:szCs w:val="32"/>
          <w:lang w:val="en-US" w:eastAsia="zh-CN"/>
        </w:rPr>
        <w:t>，</w:t>
      </w:r>
      <w:r>
        <w:rPr>
          <w:rFonts w:hint="eastAsia" w:ascii="仿宋" w:hAnsi="仿宋" w:eastAsia="仿宋" w:cs="仿宋"/>
          <w:b w:val="0"/>
          <w:bCs w:val="0"/>
          <w:color w:val="auto"/>
          <w:kern w:val="0"/>
          <w:sz w:val="32"/>
          <w:szCs w:val="32"/>
        </w:rPr>
        <w:t>团队内部自行分工</w:t>
      </w:r>
      <w:r>
        <w:rPr>
          <w:rFonts w:hint="eastAsia" w:ascii="仿宋" w:hAnsi="仿宋" w:eastAsia="仿宋" w:cs="仿宋"/>
          <w:b w:val="0"/>
          <w:bCs w:val="0"/>
          <w:color w:val="auto"/>
          <w:kern w:val="0"/>
          <w:sz w:val="32"/>
          <w:szCs w:val="32"/>
          <w:highlight w:val="none"/>
        </w:rPr>
        <w:t>，完成</w:t>
      </w:r>
      <w:r>
        <w:rPr>
          <w:rFonts w:hint="eastAsia" w:ascii="仿宋" w:hAnsi="仿宋" w:eastAsia="仿宋" w:cs="仿宋"/>
          <w:b w:val="0"/>
          <w:bCs w:val="0"/>
          <w:color w:val="auto"/>
          <w:kern w:val="0"/>
          <w:sz w:val="32"/>
          <w:szCs w:val="32"/>
          <w:highlight w:val="none"/>
          <w:lang w:val="en-US" w:eastAsia="zh-CN"/>
        </w:rPr>
        <w:t>三</w:t>
      </w:r>
      <w:r>
        <w:rPr>
          <w:rFonts w:hint="eastAsia" w:ascii="仿宋" w:hAnsi="仿宋" w:eastAsia="仿宋" w:cs="仿宋"/>
          <w:b w:val="0"/>
          <w:bCs w:val="0"/>
          <w:color w:val="auto"/>
          <w:kern w:val="0"/>
          <w:sz w:val="32"/>
          <w:szCs w:val="32"/>
          <w:highlight w:val="none"/>
        </w:rPr>
        <w:t>个模块的</w:t>
      </w:r>
      <w:r>
        <w:rPr>
          <w:rFonts w:hint="eastAsia" w:ascii="仿宋" w:hAnsi="仿宋" w:eastAsia="仿宋" w:cs="仿宋"/>
          <w:b w:val="0"/>
          <w:bCs w:val="0"/>
          <w:color w:val="auto"/>
          <w:kern w:val="0"/>
          <w:sz w:val="32"/>
          <w:szCs w:val="32"/>
        </w:rPr>
        <w:t>竞赛内容。</w:t>
      </w:r>
    </w:p>
    <w:p w14:paraId="7BBA290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一</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lang w:val="en-US" w:eastAsia="zh-CN" w:bidi="ar-SA"/>
        </w:rPr>
        <w:t>企业模拟运营</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18</w:t>
      </w:r>
      <w:r>
        <w:rPr>
          <w:rFonts w:hint="eastAsia" w:ascii="仿宋" w:hAnsi="仿宋" w:eastAsia="仿宋" w:cs="仿宋"/>
          <w:color w:val="auto"/>
          <w:kern w:val="0"/>
          <w:sz w:val="32"/>
          <w:szCs w:val="32"/>
        </w:rPr>
        <w:t>0分钟）</w:t>
      </w:r>
    </w:p>
    <w:p w14:paraId="2093361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参赛团队成员分为总经理、财务经理、物流经理、市场经理、</w:t>
      </w:r>
      <w:r>
        <w:rPr>
          <w:rFonts w:hint="eastAsia" w:ascii="仿宋" w:hAnsi="仿宋" w:eastAsia="仿宋" w:cs="仿宋"/>
          <w:color w:val="auto"/>
          <w:kern w:val="0"/>
          <w:sz w:val="32"/>
          <w:szCs w:val="32"/>
          <w:lang w:val="en-US" w:eastAsia="zh-CN"/>
        </w:rPr>
        <w:t>产品经理五</w:t>
      </w:r>
      <w:r>
        <w:rPr>
          <w:rFonts w:hint="eastAsia" w:ascii="仿宋" w:hAnsi="仿宋" w:eastAsia="仿宋" w:cs="仿宋"/>
          <w:color w:val="auto"/>
          <w:kern w:val="0"/>
          <w:sz w:val="32"/>
          <w:szCs w:val="32"/>
        </w:rPr>
        <w:t>个岗位角色，全程模拟营销实战，通过制定企业营销战略、分析市场环境、选择目标市场、产品策略、定价策略、渠道策略、促销策略、活动策略、物流策略等决策完成6期的企业营销管理。</w:t>
      </w:r>
      <w:r>
        <w:rPr>
          <w:rFonts w:hint="eastAsia" w:ascii="仿宋" w:hAnsi="仿宋" w:eastAsia="仿宋" w:cs="仿宋"/>
          <w:color w:val="auto"/>
          <w:kern w:val="0"/>
          <w:sz w:val="32"/>
          <w:szCs w:val="32"/>
          <w:lang w:val="en-US" w:eastAsia="zh-CN"/>
        </w:rPr>
        <w:t>本环节</w:t>
      </w:r>
      <w:r>
        <w:rPr>
          <w:rFonts w:hint="eastAsia" w:ascii="仿宋" w:hAnsi="仿宋" w:eastAsia="仿宋" w:cs="仿宋"/>
          <w:color w:val="auto"/>
          <w:kern w:val="0"/>
          <w:sz w:val="32"/>
          <w:szCs w:val="32"/>
        </w:rPr>
        <w:t>竞赛共进行6期12天</w:t>
      </w:r>
      <w:r>
        <w:rPr>
          <w:rFonts w:hint="eastAsia" w:ascii="仿宋" w:hAnsi="仿宋" w:eastAsia="仿宋" w:cs="仿宋"/>
          <w:color w:val="auto"/>
          <w:kern w:val="0"/>
          <w:sz w:val="32"/>
          <w:szCs w:val="32"/>
          <w:lang w:val="en-US" w:eastAsia="zh-CN"/>
        </w:rPr>
        <w:t>的模拟运营</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每期30分钟，每期的决策运营和执行时间为</w:t>
      </w:r>
      <w:r>
        <w:rPr>
          <w:rFonts w:hint="eastAsia" w:ascii="仿宋" w:hAnsi="仿宋" w:eastAsia="仿宋" w:cs="仿宋"/>
          <w:color w:val="auto"/>
          <w:kern w:val="0"/>
          <w:sz w:val="32"/>
          <w:szCs w:val="32"/>
        </w:rPr>
        <w:t>15</w:t>
      </w:r>
      <w:r>
        <w:rPr>
          <w:rFonts w:hint="eastAsia" w:ascii="仿宋" w:hAnsi="仿宋" w:eastAsia="仿宋" w:cs="仿宋"/>
          <w:color w:val="auto"/>
          <w:kern w:val="0"/>
          <w:sz w:val="32"/>
          <w:szCs w:val="32"/>
          <w:lang w:val="en-US" w:eastAsia="zh-CN"/>
        </w:rPr>
        <w:t>分钟</w:t>
      </w: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分钟</w:t>
      </w: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分钟</w:t>
      </w: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分钟</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参赛队</w:t>
      </w:r>
      <w:r>
        <w:rPr>
          <w:rFonts w:hint="eastAsia" w:ascii="仿宋" w:hAnsi="仿宋" w:eastAsia="仿宋" w:cs="仿宋"/>
          <w:color w:val="auto"/>
          <w:kern w:val="0"/>
          <w:sz w:val="32"/>
          <w:szCs w:val="32"/>
        </w:rPr>
        <w:t>主界面左上角将显示当前阶段的剩余时间。</w:t>
      </w:r>
    </w:p>
    <w:p w14:paraId="238C505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二</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lang w:val="en-US" w:eastAsia="zh-CN" w:bidi="ar-SA"/>
        </w:rPr>
        <w:t>营销策划（60分钟）</w:t>
      </w:r>
    </w:p>
    <w:p w14:paraId="6948253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highlight w:val="none"/>
        </w:rPr>
      </w:pPr>
      <w:r>
        <w:rPr>
          <w:rFonts w:hint="eastAsia" w:ascii="仿宋" w:hAnsi="仿宋" w:eastAsia="仿宋" w:cs="仿宋"/>
          <w:b w:val="0"/>
          <w:bCs w:val="0"/>
          <w:kern w:val="0"/>
          <w:sz w:val="32"/>
          <w:szCs w:val="32"/>
        </w:rPr>
        <w:t>参赛团队需</w:t>
      </w:r>
      <w:r>
        <w:rPr>
          <w:rFonts w:hint="eastAsia" w:ascii="仿宋" w:hAnsi="仿宋" w:eastAsia="仿宋" w:cs="仿宋"/>
          <w:b w:val="0"/>
          <w:bCs w:val="0"/>
          <w:color w:val="auto"/>
          <w:kern w:val="0"/>
          <w:sz w:val="32"/>
          <w:szCs w:val="32"/>
          <w:lang w:val="en-US" w:eastAsia="zh-CN"/>
        </w:rPr>
        <w:t>基于模块一</w:t>
      </w:r>
      <w:r>
        <w:rPr>
          <w:rFonts w:hint="eastAsia" w:ascii="仿宋" w:hAnsi="仿宋" w:eastAsia="仿宋" w:cs="仿宋"/>
          <w:color w:val="auto"/>
          <w:kern w:val="0"/>
          <w:sz w:val="32"/>
          <w:szCs w:val="32"/>
          <w:lang w:val="en-US" w:eastAsia="zh-CN" w:bidi="ar-SA"/>
        </w:rPr>
        <w:t>企业模拟运营相关信息，制作</w:t>
      </w:r>
      <w:r>
        <w:rPr>
          <w:rFonts w:hint="eastAsia" w:ascii="仿宋" w:hAnsi="仿宋" w:eastAsia="仿宋" w:cs="仿宋"/>
          <w:b w:val="0"/>
          <w:bCs w:val="0"/>
          <w:kern w:val="0"/>
          <w:sz w:val="32"/>
          <w:szCs w:val="32"/>
        </w:rPr>
        <w:t>具有合法的知识产权的路演汇报</w:t>
      </w:r>
      <w:r>
        <w:rPr>
          <w:rFonts w:hint="eastAsia" w:ascii="仿宋" w:hAnsi="仿宋" w:eastAsia="仿宋" w:cs="仿宋"/>
          <w:b w:val="0"/>
          <w:bCs w:val="0"/>
          <w:color w:val="auto"/>
          <w:kern w:val="0"/>
          <w:sz w:val="32"/>
          <w:szCs w:val="32"/>
          <w:lang w:val="en-US" w:eastAsia="zh-CN"/>
        </w:rPr>
        <w:t>PPT文件</w:t>
      </w:r>
      <w:r>
        <w:rPr>
          <w:rFonts w:hint="eastAsia" w:ascii="仿宋" w:hAnsi="仿宋" w:eastAsia="仿宋" w:cs="仿宋"/>
          <w:b w:val="0"/>
          <w:bCs w:val="0"/>
          <w:kern w:val="0"/>
          <w:sz w:val="32"/>
          <w:szCs w:val="32"/>
        </w:rPr>
        <w:t>，</w:t>
      </w:r>
      <w:r>
        <w:rPr>
          <w:rFonts w:hint="eastAsia" w:ascii="仿宋" w:hAnsi="仿宋" w:eastAsia="仿宋" w:cs="仿宋"/>
          <w:b w:val="0"/>
          <w:bCs w:val="0"/>
          <w:color w:val="auto"/>
          <w:kern w:val="0"/>
          <w:sz w:val="32"/>
          <w:szCs w:val="32"/>
        </w:rPr>
        <w:t>在</w:t>
      </w:r>
      <w:r>
        <w:rPr>
          <w:rFonts w:hint="eastAsia" w:ascii="仿宋" w:hAnsi="仿宋" w:eastAsia="仿宋" w:cs="仿宋"/>
          <w:b w:val="0"/>
          <w:bCs w:val="0"/>
          <w:color w:val="auto"/>
          <w:kern w:val="0"/>
          <w:sz w:val="32"/>
          <w:szCs w:val="32"/>
          <w:lang w:val="en-US" w:eastAsia="zh-CN"/>
        </w:rPr>
        <w:t>本模块结束前</w:t>
      </w:r>
      <w:r>
        <w:rPr>
          <w:rFonts w:hint="eastAsia" w:ascii="仿宋" w:hAnsi="仿宋" w:eastAsia="仿宋" w:cs="仿宋"/>
          <w:b w:val="0"/>
          <w:bCs w:val="0"/>
          <w:color w:val="auto"/>
          <w:kern w:val="0"/>
          <w:sz w:val="32"/>
          <w:szCs w:val="32"/>
        </w:rPr>
        <w:t>提交</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kern w:val="0"/>
          <w:sz w:val="32"/>
          <w:szCs w:val="32"/>
          <w:lang w:val="en-US" w:eastAsia="zh-CN"/>
        </w:rPr>
        <w:t>可以利用</w:t>
      </w:r>
      <w:r>
        <w:rPr>
          <w:rFonts w:hint="eastAsia" w:ascii="仿宋" w:hAnsi="仿宋" w:eastAsia="仿宋" w:cs="仿宋"/>
          <w:b w:val="0"/>
          <w:bCs w:val="0"/>
          <w:color w:val="auto"/>
          <w:kern w:val="0"/>
          <w:sz w:val="32"/>
          <w:szCs w:val="32"/>
          <w:lang w:val="en-US" w:eastAsia="zh-CN"/>
        </w:rPr>
        <w:t>模块一</w:t>
      </w:r>
      <w:r>
        <w:rPr>
          <w:rFonts w:hint="eastAsia" w:ascii="仿宋" w:hAnsi="仿宋" w:eastAsia="仿宋" w:cs="仿宋"/>
          <w:kern w:val="0"/>
          <w:sz w:val="32"/>
          <w:szCs w:val="32"/>
        </w:rPr>
        <w:t>企业模拟运营</w:t>
      </w:r>
      <w:r>
        <w:rPr>
          <w:rFonts w:hint="eastAsia" w:ascii="仿宋" w:hAnsi="仿宋" w:eastAsia="仿宋" w:cs="仿宋"/>
          <w:kern w:val="0"/>
          <w:sz w:val="32"/>
          <w:szCs w:val="32"/>
          <w:lang w:val="en-US" w:eastAsia="zh-CN"/>
        </w:rPr>
        <w:t>的界面截图。</w:t>
      </w:r>
    </w:p>
    <w:p w14:paraId="3088EC1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highlight w:val="none"/>
        </w:rPr>
      </w:pPr>
      <w:r>
        <w:rPr>
          <w:rFonts w:hint="eastAsia" w:ascii="仿宋" w:hAnsi="仿宋" w:eastAsia="仿宋" w:cs="仿宋"/>
          <w:b w:val="0"/>
          <w:bCs w:val="0"/>
          <w:color w:val="auto"/>
          <w:kern w:val="0"/>
          <w:sz w:val="32"/>
          <w:szCs w:val="32"/>
          <w:highlight w:val="none"/>
        </w:rPr>
        <w:t>（</w:t>
      </w:r>
      <w:r>
        <w:rPr>
          <w:rFonts w:hint="eastAsia" w:ascii="仿宋" w:hAnsi="仿宋" w:eastAsia="仿宋" w:cs="仿宋"/>
          <w:b w:val="0"/>
          <w:bCs w:val="0"/>
          <w:color w:val="auto"/>
          <w:kern w:val="0"/>
          <w:sz w:val="32"/>
          <w:szCs w:val="32"/>
          <w:highlight w:val="none"/>
          <w:lang w:val="en-US" w:eastAsia="zh-CN"/>
        </w:rPr>
        <w:t>三</w:t>
      </w:r>
      <w:r>
        <w:rPr>
          <w:rFonts w:hint="eastAsia" w:ascii="仿宋" w:hAnsi="仿宋" w:eastAsia="仿宋" w:cs="仿宋"/>
          <w:b w:val="0"/>
          <w:bCs w:val="0"/>
          <w:color w:val="auto"/>
          <w:kern w:val="0"/>
          <w:sz w:val="32"/>
          <w:szCs w:val="32"/>
          <w:highlight w:val="none"/>
        </w:rPr>
        <w:t>）</w:t>
      </w:r>
      <w:r>
        <w:rPr>
          <w:rFonts w:hint="eastAsia" w:ascii="仿宋" w:hAnsi="仿宋" w:eastAsia="仿宋" w:cs="仿宋"/>
          <w:color w:val="auto"/>
          <w:kern w:val="0"/>
          <w:sz w:val="32"/>
          <w:szCs w:val="32"/>
          <w:highlight w:val="none"/>
          <w:lang w:val="en-US" w:eastAsia="zh-CN" w:bidi="ar-SA"/>
        </w:rPr>
        <w:t>路演汇报</w:t>
      </w:r>
      <w:r>
        <w:rPr>
          <w:rFonts w:hint="eastAsia" w:ascii="仿宋" w:hAnsi="仿宋" w:eastAsia="仿宋" w:cs="仿宋"/>
          <w:b w:val="0"/>
          <w:bCs w:val="0"/>
          <w:color w:val="auto"/>
          <w:kern w:val="0"/>
          <w:sz w:val="32"/>
          <w:szCs w:val="32"/>
          <w:highlight w:val="none"/>
        </w:rPr>
        <w:t>（</w:t>
      </w:r>
      <w:r>
        <w:rPr>
          <w:rFonts w:hint="eastAsia" w:ascii="仿宋" w:hAnsi="仿宋" w:eastAsia="仿宋" w:cs="仿宋"/>
          <w:b w:val="0"/>
          <w:bCs w:val="0"/>
          <w:color w:val="auto"/>
          <w:kern w:val="0"/>
          <w:sz w:val="32"/>
          <w:szCs w:val="32"/>
          <w:highlight w:val="none"/>
          <w:lang w:val="en-US" w:eastAsia="zh-CN"/>
        </w:rPr>
        <w:t>10</w:t>
      </w:r>
      <w:r>
        <w:rPr>
          <w:rFonts w:hint="eastAsia" w:ascii="仿宋" w:hAnsi="仿宋" w:eastAsia="仿宋" w:cs="仿宋"/>
          <w:b w:val="0"/>
          <w:bCs w:val="0"/>
          <w:color w:val="auto"/>
          <w:kern w:val="0"/>
          <w:sz w:val="32"/>
          <w:szCs w:val="32"/>
          <w:highlight w:val="none"/>
        </w:rPr>
        <w:t>分钟）</w:t>
      </w:r>
    </w:p>
    <w:p w14:paraId="6E5719C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参赛团队通过路演汇报展示模块二的运营情况。</w:t>
      </w:r>
    </w:p>
    <w:bookmarkEnd w:id="0"/>
    <w:p w14:paraId="030757E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四、竞赛方式</w:t>
      </w:r>
    </w:p>
    <w:p w14:paraId="58C14F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（一）竞赛形式</w:t>
      </w:r>
    </w:p>
    <w:p w14:paraId="630EBF8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本赛项竞赛形式为线下比赛。</w:t>
      </w:r>
    </w:p>
    <w:p w14:paraId="64D1DAA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（二）组队方式</w:t>
      </w:r>
    </w:p>
    <w:p w14:paraId="4E37A6D2">
      <w:pPr>
        <w:pStyle w:val="34"/>
        <w:keepNext w:val="0"/>
        <w:keepLines w:val="0"/>
        <w:pageBreakBefore w:val="0"/>
        <w:widowControl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本赛项为团体赛。以院校为单位组队参赛，不得跨校组队。同一学校报名参赛队不超过1支，每队不超过4名选手、1-2名指导教师。参赛选手须为高等职业院校全日制在籍学生；本科院校中高职类全日制在籍学生可报名参加高职组比赛。五年制高职学生报名参赛的，四、五年级学生参加高职组比赛。凡获得过世界职业院校技能大赛金奖或全国职业院校技能大赛一等奖的学生，不能再参加同一赛项同一组别的比赛。指导教师须为本校专兼职教师，指导教师负责参赛选手的报名、训练指导、服务以及比赛期间参赛选手的日常管理等。</w:t>
      </w:r>
    </w:p>
    <w:p w14:paraId="5CD91C52">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spacing w:val="0"/>
          <w:kern w:val="0"/>
          <w:sz w:val="32"/>
          <w:szCs w:val="32"/>
          <w:shd w:val="clear"/>
        </w:rPr>
      </w:pPr>
      <w:r>
        <w:rPr>
          <w:rFonts w:hint="eastAsia" w:ascii="仿宋" w:hAnsi="仿宋" w:eastAsia="仿宋" w:cs="仿宋"/>
          <w:b/>
          <w:bCs/>
          <w:color w:val="auto"/>
          <w:kern w:val="0"/>
          <w:sz w:val="32"/>
          <w:szCs w:val="32"/>
          <w:lang w:val="en-US" w:eastAsia="zh-CN" w:bidi="ar-SA"/>
        </w:rPr>
        <w:t>五、</w:t>
      </w:r>
      <w:r>
        <w:rPr>
          <w:rFonts w:hint="eastAsia" w:ascii="仿宋" w:hAnsi="仿宋" w:eastAsia="仿宋" w:cs="仿宋"/>
          <w:b/>
          <w:bCs/>
          <w:spacing w:val="0"/>
          <w:kern w:val="0"/>
          <w:sz w:val="32"/>
          <w:szCs w:val="32"/>
          <w:shd w:val="clear"/>
        </w:rPr>
        <w:t>竞赛流程</w:t>
      </w:r>
    </w:p>
    <w:tbl>
      <w:tblPr>
        <w:tblStyle w:val="15"/>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11"/>
        <w:gridCol w:w="3654"/>
        <w:gridCol w:w="3375"/>
      </w:tblGrid>
      <w:tr w14:paraId="3113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220" w:type="dxa"/>
            <w:vAlign w:val="center"/>
          </w:tcPr>
          <w:p w14:paraId="6314B139">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日期</w:t>
            </w:r>
          </w:p>
        </w:tc>
        <w:tc>
          <w:tcPr>
            <w:tcW w:w="2111" w:type="dxa"/>
            <w:vAlign w:val="center"/>
          </w:tcPr>
          <w:p w14:paraId="5EF670E1">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时间</w:t>
            </w:r>
          </w:p>
        </w:tc>
        <w:tc>
          <w:tcPr>
            <w:tcW w:w="3654" w:type="dxa"/>
            <w:vAlign w:val="center"/>
          </w:tcPr>
          <w:p w14:paraId="0566E3A2">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内容</w:t>
            </w:r>
          </w:p>
        </w:tc>
        <w:tc>
          <w:tcPr>
            <w:tcW w:w="3375" w:type="dxa"/>
            <w:vAlign w:val="center"/>
          </w:tcPr>
          <w:p w14:paraId="61A2930E">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地点</w:t>
            </w:r>
          </w:p>
        </w:tc>
      </w:tr>
      <w:tr w14:paraId="0A92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20" w:type="dxa"/>
            <w:vMerge w:val="restart"/>
            <w:vAlign w:val="center"/>
          </w:tcPr>
          <w:p w14:paraId="1FBB6730">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12月27日</w:t>
            </w:r>
          </w:p>
        </w:tc>
        <w:tc>
          <w:tcPr>
            <w:tcW w:w="2111" w:type="dxa"/>
            <w:vAlign w:val="center"/>
          </w:tcPr>
          <w:p w14:paraId="62BACAE9">
            <w:pPr>
              <w:pStyle w:val="13"/>
              <w:keepNext w:val="0"/>
              <w:keepLines w:val="0"/>
              <w:pageBreakBefore w:val="0"/>
              <w:widowControl w:val="0"/>
              <w:kinsoku/>
              <w:wordWrap/>
              <w:overflowPunct/>
              <w:topLinePunct w:val="0"/>
              <w:bidi w:val="0"/>
              <w:spacing w:after="0"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09:00-14:30</w:t>
            </w:r>
          </w:p>
        </w:tc>
        <w:tc>
          <w:tcPr>
            <w:tcW w:w="3654" w:type="dxa"/>
            <w:vAlign w:val="center"/>
          </w:tcPr>
          <w:p w14:paraId="5364A6D3">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参赛队报到</w:t>
            </w:r>
          </w:p>
        </w:tc>
        <w:tc>
          <w:tcPr>
            <w:tcW w:w="3375" w:type="dxa"/>
            <w:vAlign w:val="center"/>
          </w:tcPr>
          <w:p w14:paraId="484E07AD">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邯郸智选假日酒店</w:t>
            </w:r>
          </w:p>
          <w:p w14:paraId="6CDE6871">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（邯郸市丛台区纬九路1号）</w:t>
            </w:r>
          </w:p>
        </w:tc>
      </w:tr>
      <w:tr w14:paraId="2C7E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20" w:type="dxa"/>
            <w:vMerge w:val="continue"/>
            <w:vAlign w:val="center"/>
          </w:tcPr>
          <w:p w14:paraId="48FB8731">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highlight w:val="none"/>
                <w:lang w:val="en-US" w:eastAsia="zh-CN" w:bidi="ar-SA"/>
              </w:rPr>
            </w:pPr>
          </w:p>
        </w:tc>
        <w:tc>
          <w:tcPr>
            <w:tcW w:w="2111" w:type="dxa"/>
            <w:shd w:val="clear" w:color="auto" w:fill="auto"/>
            <w:vAlign w:val="center"/>
          </w:tcPr>
          <w:p w14:paraId="62489482">
            <w:pPr>
              <w:pStyle w:val="13"/>
              <w:keepNext w:val="0"/>
              <w:keepLines w:val="0"/>
              <w:pageBreakBefore w:val="0"/>
              <w:widowControl w:val="0"/>
              <w:kinsoku/>
              <w:wordWrap/>
              <w:overflowPunct/>
              <w:topLinePunct w:val="0"/>
              <w:bidi w:val="0"/>
              <w:spacing w:after="0"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14:30-15:00</w:t>
            </w:r>
          </w:p>
        </w:tc>
        <w:tc>
          <w:tcPr>
            <w:tcW w:w="3654" w:type="dxa"/>
            <w:shd w:val="clear" w:color="auto" w:fill="auto"/>
            <w:vAlign w:val="center"/>
          </w:tcPr>
          <w:p w14:paraId="5195541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集合前往会场</w:t>
            </w:r>
          </w:p>
        </w:tc>
        <w:tc>
          <w:tcPr>
            <w:tcW w:w="3375" w:type="dxa"/>
            <w:vAlign w:val="center"/>
          </w:tcPr>
          <w:p w14:paraId="1528656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邯郸智选假日酒店</w:t>
            </w:r>
          </w:p>
          <w:p w14:paraId="10B68C2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-门前大巴车</w:t>
            </w:r>
          </w:p>
        </w:tc>
      </w:tr>
      <w:tr w14:paraId="172F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220" w:type="dxa"/>
            <w:vMerge w:val="continue"/>
            <w:vAlign w:val="center"/>
          </w:tcPr>
          <w:p w14:paraId="6A0E887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仿宋" w:hAnsi="仿宋" w:eastAsia="仿宋" w:cs="仿宋"/>
                <w:color w:val="auto"/>
                <w:kern w:val="0"/>
                <w:sz w:val="32"/>
                <w:szCs w:val="32"/>
              </w:rPr>
            </w:pPr>
          </w:p>
        </w:tc>
        <w:tc>
          <w:tcPr>
            <w:tcW w:w="2111" w:type="dxa"/>
            <w:vMerge w:val="restart"/>
            <w:shd w:val="clear" w:color="auto" w:fill="auto"/>
            <w:vAlign w:val="center"/>
          </w:tcPr>
          <w:p w14:paraId="61E4FCC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15:40-17:30</w:t>
            </w:r>
          </w:p>
        </w:tc>
        <w:tc>
          <w:tcPr>
            <w:tcW w:w="3654" w:type="dxa"/>
            <w:shd w:val="clear" w:color="auto" w:fill="auto"/>
            <w:vAlign w:val="center"/>
          </w:tcPr>
          <w:p w14:paraId="1B30449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开幕式</w:t>
            </w:r>
          </w:p>
        </w:tc>
        <w:tc>
          <w:tcPr>
            <w:tcW w:w="3375" w:type="dxa"/>
            <w:vMerge w:val="restart"/>
            <w:vAlign w:val="center"/>
          </w:tcPr>
          <w:p w14:paraId="396ED826">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邯郸科技职业学院</w:t>
            </w:r>
          </w:p>
        </w:tc>
      </w:tr>
      <w:tr w14:paraId="7E6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220" w:type="dxa"/>
            <w:vMerge w:val="continue"/>
            <w:vAlign w:val="center"/>
          </w:tcPr>
          <w:p w14:paraId="3425FA3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仿宋" w:hAnsi="仿宋" w:eastAsia="仿宋" w:cs="仿宋"/>
                <w:color w:val="auto"/>
                <w:kern w:val="0"/>
                <w:sz w:val="32"/>
                <w:szCs w:val="32"/>
              </w:rPr>
            </w:pPr>
          </w:p>
        </w:tc>
        <w:tc>
          <w:tcPr>
            <w:tcW w:w="2111" w:type="dxa"/>
            <w:vMerge w:val="continue"/>
            <w:shd w:val="clear" w:color="auto" w:fill="auto"/>
            <w:vAlign w:val="center"/>
          </w:tcPr>
          <w:p w14:paraId="1C4FF449">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仿宋" w:hAnsi="仿宋" w:eastAsia="仿宋" w:cs="仿宋"/>
                <w:color w:val="auto"/>
                <w:kern w:val="0"/>
                <w:sz w:val="32"/>
                <w:szCs w:val="32"/>
                <w:lang w:val="en-US" w:eastAsia="zh-CN" w:bidi="ar-SA"/>
              </w:rPr>
            </w:pPr>
          </w:p>
        </w:tc>
        <w:tc>
          <w:tcPr>
            <w:tcW w:w="3654" w:type="dxa"/>
            <w:shd w:val="clear" w:color="auto" w:fill="auto"/>
            <w:vAlign w:val="center"/>
          </w:tcPr>
          <w:p w14:paraId="2A9764B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领队会、赛前答疑、参赛组别抽签</w:t>
            </w:r>
          </w:p>
        </w:tc>
        <w:tc>
          <w:tcPr>
            <w:tcW w:w="3375" w:type="dxa"/>
            <w:vMerge w:val="continue"/>
            <w:vAlign w:val="center"/>
          </w:tcPr>
          <w:p w14:paraId="0591513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p>
        </w:tc>
      </w:tr>
      <w:tr w14:paraId="1017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20" w:type="dxa"/>
            <w:vMerge w:val="restart"/>
            <w:vAlign w:val="center"/>
          </w:tcPr>
          <w:p w14:paraId="78436512">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12月28日</w:t>
            </w:r>
          </w:p>
        </w:tc>
        <w:tc>
          <w:tcPr>
            <w:tcW w:w="2111" w:type="dxa"/>
            <w:vAlign w:val="center"/>
          </w:tcPr>
          <w:p w14:paraId="2323B26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07:20</w:t>
            </w:r>
          </w:p>
        </w:tc>
        <w:tc>
          <w:tcPr>
            <w:tcW w:w="3654" w:type="dxa"/>
            <w:vAlign w:val="center"/>
          </w:tcPr>
          <w:p w14:paraId="5F3D503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集合出发，前往竞赛地点</w:t>
            </w:r>
          </w:p>
        </w:tc>
        <w:tc>
          <w:tcPr>
            <w:tcW w:w="3375" w:type="dxa"/>
            <w:vAlign w:val="center"/>
          </w:tcPr>
          <w:p w14:paraId="67C00CC7">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邯郸智选假日酒店</w:t>
            </w:r>
          </w:p>
          <w:p w14:paraId="0B9E5342">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-门前大巴车</w:t>
            </w:r>
          </w:p>
        </w:tc>
      </w:tr>
      <w:tr w14:paraId="5348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20" w:type="dxa"/>
            <w:vMerge w:val="continue"/>
            <w:vAlign w:val="center"/>
          </w:tcPr>
          <w:p w14:paraId="26BF529E">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32"/>
                <w:szCs w:val="32"/>
              </w:rPr>
            </w:pPr>
          </w:p>
        </w:tc>
        <w:tc>
          <w:tcPr>
            <w:tcW w:w="2111" w:type="dxa"/>
            <w:shd w:val="clear" w:color="auto" w:fill="auto"/>
            <w:vAlign w:val="center"/>
          </w:tcPr>
          <w:p w14:paraId="7F980F78">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07:20-07:40</w:t>
            </w:r>
          </w:p>
        </w:tc>
        <w:tc>
          <w:tcPr>
            <w:tcW w:w="3654" w:type="dxa"/>
            <w:shd w:val="clear" w:color="auto" w:fill="auto"/>
            <w:vAlign w:val="center"/>
          </w:tcPr>
          <w:p w14:paraId="3D730D3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比赛报到</w:t>
            </w:r>
          </w:p>
        </w:tc>
        <w:tc>
          <w:tcPr>
            <w:tcW w:w="3375" w:type="dxa"/>
            <w:shd w:val="clear" w:color="auto" w:fill="auto"/>
            <w:vAlign w:val="center"/>
          </w:tcPr>
          <w:p w14:paraId="724AE163">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邯郸科技职业学院</w:t>
            </w:r>
          </w:p>
        </w:tc>
      </w:tr>
      <w:tr w14:paraId="1CA4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220" w:type="dxa"/>
            <w:vMerge w:val="continue"/>
            <w:vAlign w:val="center"/>
          </w:tcPr>
          <w:p w14:paraId="22C0F974">
            <w:pPr>
              <w:pStyle w:val="13"/>
              <w:keepNext w:val="0"/>
              <w:keepLines w:val="0"/>
              <w:pageBreakBefore w:val="0"/>
              <w:widowControl w:val="0"/>
              <w:kinsoku/>
              <w:wordWrap/>
              <w:overflowPunct/>
              <w:topLinePunct w:val="0"/>
              <w:bidi w:val="0"/>
              <w:spacing w:after="0" w:line="240" w:lineRule="auto"/>
              <w:ind w:firstLine="0" w:firstLineChars="0"/>
              <w:jc w:val="center"/>
              <w:textAlignment w:val="auto"/>
              <w:rPr>
                <w:rFonts w:hint="eastAsia" w:ascii="仿宋" w:hAnsi="仿宋" w:eastAsia="仿宋" w:cs="仿宋"/>
                <w:color w:val="auto"/>
                <w:kern w:val="0"/>
                <w:sz w:val="32"/>
                <w:szCs w:val="32"/>
                <w:lang w:val="en-US" w:eastAsia="zh-CN" w:bidi="ar-SA"/>
              </w:rPr>
            </w:pPr>
          </w:p>
        </w:tc>
        <w:tc>
          <w:tcPr>
            <w:tcW w:w="2111" w:type="dxa"/>
            <w:vAlign w:val="center"/>
          </w:tcPr>
          <w:p w14:paraId="6BBB16C0">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07:40-08:00</w:t>
            </w:r>
          </w:p>
        </w:tc>
        <w:tc>
          <w:tcPr>
            <w:tcW w:w="3654" w:type="dxa"/>
            <w:vAlign w:val="center"/>
          </w:tcPr>
          <w:p w14:paraId="7158CB6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带入赛场，宣读赛场纪律</w:t>
            </w:r>
          </w:p>
        </w:tc>
        <w:tc>
          <w:tcPr>
            <w:tcW w:w="3375" w:type="dxa"/>
            <w:vMerge w:val="restart"/>
            <w:vAlign w:val="center"/>
          </w:tcPr>
          <w:p w14:paraId="65C5F4F2">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各自赛场</w:t>
            </w:r>
          </w:p>
        </w:tc>
      </w:tr>
      <w:tr w14:paraId="5047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220" w:type="dxa"/>
            <w:vMerge w:val="continue"/>
            <w:vAlign w:val="center"/>
          </w:tcPr>
          <w:p w14:paraId="49C027AA">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p>
        </w:tc>
        <w:tc>
          <w:tcPr>
            <w:tcW w:w="2111" w:type="dxa"/>
            <w:vMerge w:val="restart"/>
            <w:vAlign w:val="center"/>
          </w:tcPr>
          <w:p w14:paraId="0AEE38F3">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08:00-12:00</w:t>
            </w:r>
          </w:p>
        </w:tc>
        <w:tc>
          <w:tcPr>
            <w:tcW w:w="3654" w:type="dxa"/>
            <w:vAlign w:val="center"/>
          </w:tcPr>
          <w:p w14:paraId="795253C8">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val="0"/>
                <w:bCs w:val="0"/>
                <w:color w:val="auto"/>
                <w:sz w:val="32"/>
                <w:szCs w:val="32"/>
                <w:lang w:val="en-US" w:eastAsia="zh-CN"/>
              </w:rPr>
              <w:t>模块一</w:t>
            </w:r>
            <w:r>
              <w:rPr>
                <w:rFonts w:hint="eastAsia" w:ascii="仿宋" w:hAnsi="仿宋" w:eastAsia="仿宋" w:cs="仿宋"/>
                <w:color w:val="auto"/>
                <w:kern w:val="0"/>
                <w:sz w:val="32"/>
                <w:szCs w:val="32"/>
                <w:lang w:val="en-US" w:eastAsia="zh-CN" w:bidi="ar-SA"/>
              </w:rPr>
              <w:t>：企业模拟运营</w:t>
            </w:r>
          </w:p>
        </w:tc>
        <w:tc>
          <w:tcPr>
            <w:tcW w:w="3375" w:type="dxa"/>
            <w:vMerge w:val="continue"/>
            <w:vAlign w:val="center"/>
          </w:tcPr>
          <w:p w14:paraId="0880BE56">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22"/>
                <w:szCs w:val="22"/>
                <w:lang w:val="en-US" w:eastAsia="zh-CN" w:bidi="ar-SA"/>
              </w:rPr>
            </w:pPr>
          </w:p>
        </w:tc>
      </w:tr>
      <w:tr w14:paraId="1B0B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20" w:type="dxa"/>
            <w:vMerge w:val="continue"/>
            <w:vAlign w:val="center"/>
          </w:tcPr>
          <w:p w14:paraId="670E907C">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32"/>
                <w:szCs w:val="32"/>
              </w:rPr>
            </w:pPr>
          </w:p>
        </w:tc>
        <w:tc>
          <w:tcPr>
            <w:tcW w:w="2111" w:type="dxa"/>
            <w:vMerge w:val="continue"/>
            <w:vAlign w:val="center"/>
          </w:tcPr>
          <w:p w14:paraId="480E34DA">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p>
        </w:tc>
        <w:tc>
          <w:tcPr>
            <w:tcW w:w="3654" w:type="dxa"/>
            <w:vAlign w:val="center"/>
          </w:tcPr>
          <w:p w14:paraId="4C4F1983">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val="0"/>
                <w:bCs w:val="0"/>
                <w:color w:val="auto"/>
                <w:sz w:val="32"/>
                <w:szCs w:val="32"/>
                <w:lang w:val="en-US" w:eastAsia="zh-CN"/>
              </w:rPr>
              <w:t>模块二</w:t>
            </w:r>
            <w:r>
              <w:rPr>
                <w:rFonts w:hint="eastAsia" w:ascii="仿宋" w:hAnsi="仿宋" w:eastAsia="仿宋" w:cs="仿宋"/>
                <w:color w:val="auto"/>
                <w:kern w:val="0"/>
                <w:sz w:val="32"/>
                <w:szCs w:val="32"/>
                <w:lang w:val="en-US" w:eastAsia="zh-CN" w:bidi="ar-SA"/>
              </w:rPr>
              <w:t>：营销策划</w:t>
            </w:r>
          </w:p>
        </w:tc>
        <w:tc>
          <w:tcPr>
            <w:tcW w:w="3375" w:type="dxa"/>
            <w:vMerge w:val="continue"/>
            <w:vAlign w:val="center"/>
          </w:tcPr>
          <w:p w14:paraId="2EB6FB25">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22"/>
                <w:szCs w:val="22"/>
                <w:lang w:val="en-US" w:eastAsia="zh-CN" w:bidi="ar-SA"/>
              </w:rPr>
            </w:pPr>
          </w:p>
        </w:tc>
      </w:tr>
      <w:tr w14:paraId="719C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220" w:type="dxa"/>
            <w:vMerge w:val="continue"/>
            <w:vAlign w:val="center"/>
          </w:tcPr>
          <w:p w14:paraId="5B03ED4F">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22"/>
                <w:szCs w:val="22"/>
                <w:lang w:val="en-US" w:eastAsia="zh-CN" w:bidi="ar-SA"/>
              </w:rPr>
            </w:pPr>
          </w:p>
        </w:tc>
        <w:tc>
          <w:tcPr>
            <w:tcW w:w="2111" w:type="dxa"/>
            <w:vAlign w:val="center"/>
          </w:tcPr>
          <w:p w14:paraId="58BAAFD1">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12:00-12:50</w:t>
            </w:r>
          </w:p>
        </w:tc>
        <w:tc>
          <w:tcPr>
            <w:tcW w:w="3654" w:type="dxa"/>
            <w:vAlign w:val="center"/>
          </w:tcPr>
          <w:p w14:paraId="447E7F8E">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午餐（在赛场用餐）</w:t>
            </w:r>
          </w:p>
        </w:tc>
        <w:tc>
          <w:tcPr>
            <w:tcW w:w="3375" w:type="dxa"/>
            <w:vMerge w:val="continue"/>
            <w:vAlign w:val="center"/>
          </w:tcPr>
          <w:p w14:paraId="7AE5482F">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22"/>
                <w:szCs w:val="22"/>
                <w:lang w:val="en-US" w:eastAsia="zh-CN" w:bidi="ar-SA"/>
              </w:rPr>
            </w:pPr>
          </w:p>
        </w:tc>
      </w:tr>
      <w:tr w14:paraId="2DFF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20" w:type="dxa"/>
            <w:vMerge w:val="continue"/>
            <w:vAlign w:val="center"/>
          </w:tcPr>
          <w:p w14:paraId="3B764FAC">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22"/>
                <w:szCs w:val="22"/>
                <w:lang w:val="en-US" w:eastAsia="zh-CN" w:bidi="ar-SA"/>
              </w:rPr>
            </w:pPr>
          </w:p>
        </w:tc>
        <w:tc>
          <w:tcPr>
            <w:tcW w:w="2111" w:type="dxa"/>
            <w:vAlign w:val="center"/>
          </w:tcPr>
          <w:p w14:paraId="173914CE">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13:00-17:30</w:t>
            </w:r>
          </w:p>
        </w:tc>
        <w:tc>
          <w:tcPr>
            <w:tcW w:w="3654" w:type="dxa"/>
            <w:vAlign w:val="center"/>
          </w:tcPr>
          <w:p w14:paraId="60935F2E">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模块三：路演汇报</w:t>
            </w:r>
          </w:p>
        </w:tc>
        <w:tc>
          <w:tcPr>
            <w:tcW w:w="3375" w:type="dxa"/>
            <w:vMerge w:val="continue"/>
            <w:vAlign w:val="center"/>
          </w:tcPr>
          <w:p w14:paraId="609B1CB9">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22"/>
                <w:szCs w:val="22"/>
                <w:lang w:val="en-US" w:eastAsia="zh-CN" w:bidi="ar-SA"/>
              </w:rPr>
            </w:pPr>
          </w:p>
        </w:tc>
      </w:tr>
      <w:tr w14:paraId="75B5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20" w:type="dxa"/>
            <w:vMerge w:val="continue"/>
            <w:vAlign w:val="center"/>
          </w:tcPr>
          <w:p w14:paraId="21441EAB">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22"/>
                <w:szCs w:val="22"/>
                <w:lang w:val="en-US" w:eastAsia="zh-CN" w:bidi="ar-SA"/>
              </w:rPr>
            </w:pPr>
          </w:p>
        </w:tc>
        <w:tc>
          <w:tcPr>
            <w:tcW w:w="2111" w:type="dxa"/>
            <w:vAlign w:val="center"/>
          </w:tcPr>
          <w:p w14:paraId="43B2AAD1">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17:30-18:30</w:t>
            </w:r>
          </w:p>
        </w:tc>
        <w:tc>
          <w:tcPr>
            <w:tcW w:w="3654" w:type="dxa"/>
            <w:vAlign w:val="center"/>
          </w:tcPr>
          <w:p w14:paraId="50D17B9B">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成绩汇总与复核</w:t>
            </w:r>
          </w:p>
        </w:tc>
        <w:tc>
          <w:tcPr>
            <w:tcW w:w="3375" w:type="dxa"/>
            <w:vAlign w:val="center"/>
          </w:tcPr>
          <w:p w14:paraId="73583291">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裁判室</w:t>
            </w:r>
          </w:p>
        </w:tc>
      </w:tr>
    </w:tbl>
    <w:p w14:paraId="1125726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（以现场实际情况为准）</w:t>
      </w:r>
    </w:p>
    <w:p w14:paraId="1C014F8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、竞赛规则</w:t>
      </w:r>
    </w:p>
    <w:p w14:paraId="6099E8D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（一）赛前准备</w:t>
      </w:r>
    </w:p>
    <w:p w14:paraId="01A011C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1.领队会议：比赛日前一天下午召开领队会议，由各参赛队伍的领队和指导教师参加，会议讲解竞赛注意事项并进行赛前抽签。</w:t>
      </w:r>
    </w:p>
    <w:p w14:paraId="09FD1D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参赛队员入场：参赛选手应提前15分钟到达赛场，凭参赛证、学生证、身份证，按要求入场，不得迟到早退。并根据抽签结果在对应的座位入座，裁判负责核对参赛队员信息；严禁参赛选手携带与竞赛无关的电子设备、通讯设备、存储设备及其他相关资料与用品入场。</w:t>
      </w:r>
    </w:p>
    <w:p w14:paraId="77AE6F3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（二）比赛期间</w:t>
      </w:r>
    </w:p>
    <w:p w14:paraId="4009624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1.各参赛队伍打开电脑，进入</w:t>
      </w:r>
      <w:r>
        <w:rPr>
          <w:rFonts w:hint="eastAsia" w:ascii="仿宋" w:hAnsi="仿宋" w:eastAsia="仿宋" w:cs="仿宋"/>
          <w:color w:val="auto"/>
          <w:kern w:val="0"/>
          <w:sz w:val="32"/>
          <w:szCs w:val="32"/>
          <w:lang w:val="en-US" w:eastAsia="zh-CN" w:bidi="ar-SA"/>
        </w:rPr>
        <w:t>竞赛平台，由裁判组宣布比赛开始，各参赛队伍开始竞赛。</w:t>
      </w:r>
    </w:p>
    <w:p w14:paraId="36FE7E5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bidi="ar-SA"/>
        </w:rPr>
        <w:t>2.</w:t>
      </w:r>
      <w:r>
        <w:rPr>
          <w:rFonts w:hint="eastAsia" w:ascii="仿宋" w:hAnsi="仿宋" w:eastAsia="仿宋" w:cs="仿宋"/>
          <w:color w:val="auto"/>
          <w:kern w:val="0"/>
          <w:sz w:val="32"/>
          <w:szCs w:val="32"/>
        </w:rPr>
        <w:t>参赛选手须在确认竞赛内容和现场设备等无误后开始竞赛。在竞赛过程中，如有疑问，参赛选手应举手示意，</w:t>
      </w:r>
      <w:r>
        <w:rPr>
          <w:rFonts w:hint="eastAsia" w:ascii="仿宋" w:hAnsi="仿宋" w:eastAsia="仿宋" w:cs="仿宋"/>
          <w:color w:val="auto"/>
          <w:kern w:val="0"/>
          <w:sz w:val="32"/>
          <w:szCs w:val="32"/>
          <w:lang w:val="en-US" w:eastAsia="zh-CN" w:bidi="ar-SA"/>
        </w:rPr>
        <w:t>裁判组</w:t>
      </w:r>
      <w:r>
        <w:rPr>
          <w:rFonts w:hint="eastAsia" w:ascii="仿宋" w:hAnsi="仿宋" w:eastAsia="仿宋" w:cs="仿宋"/>
          <w:color w:val="auto"/>
          <w:kern w:val="0"/>
          <w:sz w:val="32"/>
          <w:szCs w:val="32"/>
        </w:rPr>
        <w:t>应按照有关要求及时予以答疑。如遇设备或软件等故障，参赛选手应举手示意，</w:t>
      </w:r>
      <w:r>
        <w:rPr>
          <w:rFonts w:hint="eastAsia" w:ascii="仿宋" w:hAnsi="仿宋" w:eastAsia="仿宋" w:cs="仿宋"/>
          <w:color w:val="auto"/>
          <w:kern w:val="0"/>
          <w:sz w:val="32"/>
          <w:szCs w:val="32"/>
          <w:lang w:val="en-US" w:eastAsia="zh-CN" w:bidi="ar-SA"/>
        </w:rPr>
        <w:t>裁判组</w:t>
      </w:r>
      <w:r>
        <w:rPr>
          <w:rFonts w:hint="eastAsia" w:ascii="仿宋" w:hAnsi="仿宋" w:eastAsia="仿宋" w:cs="仿宋"/>
          <w:color w:val="auto"/>
          <w:kern w:val="0"/>
          <w:sz w:val="32"/>
          <w:szCs w:val="32"/>
        </w:rPr>
        <w:t>、技术人员等应及时予以解决；确因计算机软件或硬件故障，致使操作无法继续的，经</w:t>
      </w:r>
      <w:r>
        <w:rPr>
          <w:rFonts w:hint="eastAsia" w:ascii="仿宋" w:hAnsi="仿宋" w:eastAsia="仿宋" w:cs="仿宋"/>
          <w:color w:val="auto"/>
          <w:kern w:val="0"/>
          <w:sz w:val="32"/>
          <w:szCs w:val="32"/>
          <w:lang w:val="en-US" w:eastAsia="zh-CN" w:bidi="ar-SA"/>
        </w:rPr>
        <w:t>裁判组</w:t>
      </w:r>
      <w:r>
        <w:rPr>
          <w:rFonts w:hint="eastAsia" w:ascii="仿宋" w:hAnsi="仿宋" w:eastAsia="仿宋" w:cs="仿宋"/>
          <w:color w:val="auto"/>
          <w:kern w:val="0"/>
          <w:sz w:val="32"/>
          <w:szCs w:val="32"/>
        </w:rPr>
        <w:t>确认，予以启用备用计算机。如遇身体不适，参赛选手应举手示意，现场医务人员按应急预案救治。</w:t>
      </w:r>
    </w:p>
    <w:p w14:paraId="047D996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3.在竞赛过程中，由现场裁判负责控制比赛进程。</w:t>
      </w:r>
    </w:p>
    <w:p w14:paraId="050D5D67">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w:t>
      </w:r>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rPr>
        <w:t>）离场规则</w:t>
      </w:r>
    </w:p>
    <w:p w14:paraId="3B7BECD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1.比赛结束前15分钟，裁判长提示一次比赛剩余时间。</w:t>
      </w:r>
    </w:p>
    <w:p w14:paraId="6A1295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2.比赛结束信号给出，由裁判长宣布终止比赛。</w:t>
      </w:r>
    </w:p>
    <w:p w14:paraId="3513B47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rPr>
        <w:t>3.裁判宣布终止比赛时，选手应停止竞赛任务的操作。裁判宣布终止比赛后，现场裁判组织、监督选手退出赛位。裁判宣布离场时，现场裁判指挥参赛选手统一离开赛场。</w:t>
      </w:r>
    </w:p>
    <w:p w14:paraId="5438F3A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七</w:t>
      </w:r>
      <w:r>
        <w:rPr>
          <w:rFonts w:hint="eastAsia" w:ascii="仿宋" w:hAnsi="仿宋" w:eastAsia="仿宋" w:cs="仿宋"/>
          <w:b/>
          <w:bCs/>
          <w:color w:val="auto"/>
          <w:kern w:val="0"/>
          <w:sz w:val="32"/>
          <w:szCs w:val="32"/>
        </w:rPr>
        <w:t>、竞赛环境</w:t>
      </w:r>
    </w:p>
    <w:p w14:paraId="23594206">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（一）</w:t>
      </w:r>
      <w:r>
        <w:rPr>
          <w:rFonts w:hint="eastAsia" w:ascii="仿宋" w:hAnsi="仿宋" w:eastAsia="仿宋" w:cs="仿宋"/>
          <w:b/>
          <w:bCs/>
          <w:color w:val="auto"/>
          <w:kern w:val="0"/>
          <w:sz w:val="32"/>
          <w:szCs w:val="32"/>
          <w:lang w:val="en-US" w:eastAsia="zh-CN"/>
        </w:rPr>
        <w:t>模块一、二竞赛场地</w:t>
      </w:r>
    </w:p>
    <w:p w14:paraId="06591A0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rPr>
        <w:t>竞赛场地设在电脑机房，场地内设置满足所有团队的竞赛环境；</w:t>
      </w:r>
    </w:p>
    <w:p w14:paraId="711DB1D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一个参赛队一个机位，每个机位</w:t>
      </w:r>
      <w:r>
        <w:rPr>
          <w:rFonts w:hint="eastAsia" w:ascii="仿宋" w:hAnsi="仿宋" w:eastAsia="仿宋" w:cs="仿宋"/>
          <w:b w:val="0"/>
          <w:bCs w:val="0"/>
          <w:color w:val="auto"/>
          <w:kern w:val="0"/>
          <w:sz w:val="32"/>
          <w:szCs w:val="32"/>
          <w:lang w:val="en-US" w:eastAsia="zh-CN"/>
        </w:rPr>
        <w:t>4</w:t>
      </w:r>
      <w:r>
        <w:rPr>
          <w:rFonts w:hint="eastAsia" w:ascii="仿宋" w:hAnsi="仿宋" w:eastAsia="仿宋" w:cs="仿宋"/>
          <w:b w:val="0"/>
          <w:bCs w:val="0"/>
          <w:color w:val="auto"/>
          <w:kern w:val="0"/>
          <w:sz w:val="32"/>
          <w:szCs w:val="32"/>
        </w:rPr>
        <w:t>台电脑，</w:t>
      </w: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张桌子，</w:t>
      </w:r>
      <w:r>
        <w:rPr>
          <w:rFonts w:hint="eastAsia" w:ascii="仿宋" w:hAnsi="仿宋" w:eastAsia="仿宋" w:cs="仿宋"/>
          <w:b w:val="0"/>
          <w:bCs w:val="0"/>
          <w:color w:val="auto"/>
          <w:kern w:val="0"/>
          <w:sz w:val="32"/>
          <w:szCs w:val="32"/>
          <w:lang w:val="en-US" w:eastAsia="zh-CN"/>
        </w:rPr>
        <w:t>4</w:t>
      </w:r>
      <w:r>
        <w:rPr>
          <w:rFonts w:hint="eastAsia" w:ascii="仿宋" w:hAnsi="仿宋" w:eastAsia="仿宋" w:cs="仿宋"/>
          <w:b w:val="0"/>
          <w:bCs w:val="0"/>
          <w:color w:val="auto"/>
          <w:kern w:val="0"/>
          <w:sz w:val="32"/>
          <w:szCs w:val="32"/>
        </w:rPr>
        <w:t>把椅子</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1个U盘、4支笔、草稿纸</w:t>
      </w:r>
      <w:r>
        <w:rPr>
          <w:rFonts w:hint="eastAsia" w:ascii="仿宋" w:hAnsi="仿宋" w:eastAsia="仿宋" w:cs="仿宋"/>
          <w:b w:val="0"/>
          <w:bCs w:val="0"/>
          <w:color w:val="auto"/>
          <w:kern w:val="0"/>
          <w:sz w:val="32"/>
          <w:szCs w:val="32"/>
        </w:rPr>
        <w:t>等；</w:t>
      </w:r>
    </w:p>
    <w:p w14:paraId="57B3C0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利用UPS 防止现场因突然断电导致的系统数据丢失，额定功率：3KVA，后备时间：2 小时，电池类型：输出电压：230V±5</w:t>
      </w:r>
      <w:r>
        <w:rPr>
          <w:rFonts w:hint="eastAsia" w:ascii="仿宋" w:hAnsi="仿宋" w:eastAsia="仿宋" w:cs="仿宋"/>
          <w:b w:val="0"/>
          <w:bCs w:val="0"/>
          <w:color w:val="auto"/>
          <w:kern w:val="0"/>
          <w:sz w:val="32"/>
          <w:szCs w:val="32"/>
        </w:rPr>
        <w:drawing>
          <wp:inline distT="0" distB="0" distL="114300" distR="114300">
            <wp:extent cx="75565" cy="135890"/>
            <wp:effectExtent l="0" t="0" r="6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5565" cy="135890"/>
                    </a:xfrm>
                    <a:prstGeom prst="rect">
                      <a:avLst/>
                    </a:prstGeom>
                    <a:noFill/>
                    <a:ln>
                      <a:noFill/>
                    </a:ln>
                  </pic:spPr>
                </pic:pic>
              </a:graphicData>
            </a:graphic>
          </wp:inline>
        </w:drawing>
      </w:r>
      <w:r>
        <w:rPr>
          <w:rFonts w:hint="eastAsia" w:ascii="仿宋" w:hAnsi="仿宋" w:eastAsia="仿宋" w:cs="仿宋"/>
          <w:b w:val="0"/>
          <w:bCs w:val="0"/>
          <w:color w:val="auto"/>
          <w:kern w:val="0"/>
          <w:sz w:val="32"/>
          <w:szCs w:val="32"/>
        </w:rPr>
        <w:t>V。</w:t>
      </w:r>
    </w:p>
    <w:p w14:paraId="6EE34296">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w:t>
      </w:r>
      <w:r>
        <w:rPr>
          <w:rFonts w:hint="eastAsia" w:ascii="仿宋" w:hAnsi="仿宋" w:eastAsia="仿宋" w:cs="仿宋"/>
          <w:b/>
          <w:bCs/>
          <w:color w:val="auto"/>
          <w:kern w:val="0"/>
          <w:sz w:val="32"/>
          <w:szCs w:val="32"/>
          <w:highlight w:val="none"/>
          <w:lang w:val="en-US" w:eastAsia="zh-CN"/>
        </w:rPr>
        <w:t>二</w:t>
      </w:r>
      <w:r>
        <w:rPr>
          <w:rFonts w:hint="eastAsia" w:ascii="仿宋" w:hAnsi="仿宋" w:eastAsia="仿宋" w:cs="仿宋"/>
          <w:b/>
          <w:bCs/>
          <w:color w:val="auto"/>
          <w:kern w:val="0"/>
          <w:sz w:val="32"/>
          <w:szCs w:val="32"/>
          <w:highlight w:val="none"/>
        </w:rPr>
        <w:t>）</w:t>
      </w:r>
      <w:r>
        <w:rPr>
          <w:rFonts w:hint="eastAsia" w:ascii="仿宋" w:hAnsi="仿宋" w:eastAsia="仿宋" w:cs="仿宋"/>
          <w:b/>
          <w:bCs/>
          <w:color w:val="auto"/>
          <w:kern w:val="0"/>
          <w:sz w:val="32"/>
          <w:szCs w:val="32"/>
          <w:lang w:val="en-US" w:eastAsia="zh-CN"/>
        </w:rPr>
        <w:t>模块三竞赛场地</w:t>
      </w:r>
    </w:p>
    <w:p w14:paraId="5C039EF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汇报室配备多媒体设备及录音录像设备。</w:t>
      </w:r>
    </w:p>
    <w:p w14:paraId="5672FCFF">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rPr>
        <w:t>、成绩评定</w:t>
      </w:r>
    </w:p>
    <w:p w14:paraId="5E275E2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eastAsia="zh-CN"/>
        </w:rPr>
        <w:t>（</w:t>
      </w:r>
      <w:r>
        <w:rPr>
          <w:rFonts w:hint="eastAsia" w:ascii="仿宋" w:hAnsi="仿宋" w:eastAsia="仿宋" w:cs="仿宋"/>
          <w:b/>
          <w:bCs/>
          <w:color w:val="auto"/>
          <w:kern w:val="0"/>
          <w:sz w:val="32"/>
          <w:szCs w:val="32"/>
          <w:lang w:val="en-US" w:eastAsia="zh-CN"/>
        </w:rPr>
        <w:t>一</w:t>
      </w:r>
      <w:r>
        <w:rPr>
          <w:rFonts w:hint="eastAsia" w:ascii="仿宋" w:hAnsi="仿宋" w:eastAsia="仿宋" w:cs="仿宋"/>
          <w:b/>
          <w:bCs/>
          <w:color w:val="auto"/>
          <w:kern w:val="0"/>
          <w:sz w:val="32"/>
          <w:szCs w:val="32"/>
          <w:lang w:eastAsia="zh-CN"/>
        </w:rPr>
        <w:t>）</w:t>
      </w:r>
      <w:r>
        <w:rPr>
          <w:rFonts w:hint="eastAsia" w:ascii="仿宋" w:hAnsi="仿宋" w:eastAsia="仿宋" w:cs="仿宋"/>
          <w:b/>
          <w:bCs/>
          <w:color w:val="auto"/>
          <w:kern w:val="0"/>
          <w:sz w:val="32"/>
          <w:szCs w:val="32"/>
          <w:lang w:val="en-US" w:eastAsia="zh-CN"/>
        </w:rPr>
        <w:t>评分标准</w:t>
      </w:r>
    </w:p>
    <w:p w14:paraId="5E7FC9A2">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1.评分分值设定</w:t>
      </w:r>
    </w:p>
    <w:p w14:paraId="33221D9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采取百分制计分标准，总分100分，比赛评分结构与分值如下：</w:t>
      </w:r>
    </w:p>
    <w:p w14:paraId="74BA9C38">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评分结构与分值</w:t>
      </w:r>
    </w:p>
    <w:tbl>
      <w:tblPr>
        <w:tblStyle w:val="15"/>
        <w:tblpPr w:leftFromText="180" w:rightFromText="180" w:vertAnchor="text" w:horzAnchor="page" w:tblpXSpec="center" w:tblpY="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1780"/>
        <w:gridCol w:w="1686"/>
      </w:tblGrid>
      <w:tr w14:paraId="7535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blHeader/>
          <w:jc w:val="center"/>
        </w:trPr>
        <w:tc>
          <w:tcPr>
            <w:tcW w:w="4394" w:type="dxa"/>
            <w:vAlign w:val="center"/>
          </w:tcPr>
          <w:p w14:paraId="2BB48377">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内容</w:t>
            </w:r>
          </w:p>
        </w:tc>
        <w:tc>
          <w:tcPr>
            <w:tcW w:w="1780" w:type="dxa"/>
            <w:vAlign w:val="center"/>
          </w:tcPr>
          <w:p w14:paraId="31FF24B7">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分值比例</w:t>
            </w:r>
          </w:p>
        </w:tc>
        <w:tc>
          <w:tcPr>
            <w:tcW w:w="1686" w:type="dxa"/>
            <w:vAlign w:val="center"/>
          </w:tcPr>
          <w:p w14:paraId="34491FBF">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分值</w:t>
            </w:r>
          </w:p>
        </w:tc>
      </w:tr>
      <w:tr w14:paraId="52B6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blHeader/>
          <w:jc w:val="center"/>
        </w:trPr>
        <w:tc>
          <w:tcPr>
            <w:tcW w:w="4394" w:type="dxa"/>
            <w:vAlign w:val="center"/>
          </w:tcPr>
          <w:p w14:paraId="6AFE5BEC">
            <w:pPr>
              <w:pStyle w:val="29"/>
              <w:keepNext w:val="0"/>
              <w:keepLines w:val="0"/>
              <w:pageBreakBefore w:val="0"/>
              <w:widowControl w:val="0"/>
              <w:kinsoku/>
              <w:wordWrap/>
              <w:overflowPunct/>
              <w:topLinePunct w:val="0"/>
              <w:autoSpaceDE/>
              <w:autoSpaceDN/>
              <w:bidi w:val="0"/>
              <w:adjustRightInd/>
              <w:snapToGrid/>
              <w:ind w:left="0" w:leftChars="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模块一：</w:t>
            </w:r>
            <w:r>
              <w:rPr>
                <w:rFonts w:hint="eastAsia" w:ascii="仿宋" w:hAnsi="仿宋" w:eastAsia="仿宋" w:cs="仿宋"/>
                <w:color w:val="auto"/>
                <w:sz w:val="28"/>
                <w:szCs w:val="28"/>
              </w:rPr>
              <w:t>企业模拟运营</w:t>
            </w:r>
          </w:p>
        </w:tc>
        <w:tc>
          <w:tcPr>
            <w:tcW w:w="1780" w:type="dxa"/>
            <w:vAlign w:val="center"/>
          </w:tcPr>
          <w:p w14:paraId="2F35D59E">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w:t>
            </w:r>
          </w:p>
        </w:tc>
        <w:tc>
          <w:tcPr>
            <w:tcW w:w="1686" w:type="dxa"/>
            <w:vAlign w:val="center"/>
          </w:tcPr>
          <w:p w14:paraId="4CCF6F55">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60</w:t>
            </w:r>
          </w:p>
        </w:tc>
      </w:tr>
      <w:tr w14:paraId="7C73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4394" w:type="dxa"/>
            <w:vAlign w:val="center"/>
          </w:tcPr>
          <w:p w14:paraId="085F5EC1">
            <w:pPr>
              <w:pStyle w:val="29"/>
              <w:keepNext w:val="0"/>
              <w:keepLines w:val="0"/>
              <w:pageBreakBefore w:val="0"/>
              <w:widowControl w:val="0"/>
              <w:kinsoku/>
              <w:wordWrap/>
              <w:overflowPunct/>
              <w:topLinePunct w:val="0"/>
              <w:autoSpaceDE/>
              <w:autoSpaceDN/>
              <w:bidi w:val="0"/>
              <w:adjustRightInd/>
              <w:snapToGrid/>
              <w:ind w:left="0" w:leftChars="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模块二：营销策划</w:t>
            </w:r>
          </w:p>
        </w:tc>
        <w:tc>
          <w:tcPr>
            <w:tcW w:w="1780" w:type="dxa"/>
            <w:vAlign w:val="center"/>
          </w:tcPr>
          <w:p w14:paraId="0811050D">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w:t>
            </w:r>
          </w:p>
        </w:tc>
        <w:tc>
          <w:tcPr>
            <w:tcW w:w="1686" w:type="dxa"/>
            <w:vAlign w:val="center"/>
          </w:tcPr>
          <w:p w14:paraId="51EFAB91">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r>
      <w:tr w14:paraId="558F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blHeader/>
          <w:jc w:val="center"/>
        </w:trPr>
        <w:tc>
          <w:tcPr>
            <w:tcW w:w="4394" w:type="dxa"/>
            <w:vAlign w:val="center"/>
          </w:tcPr>
          <w:p w14:paraId="17D56DA8">
            <w:pPr>
              <w:pStyle w:val="29"/>
              <w:keepNext w:val="0"/>
              <w:keepLines w:val="0"/>
              <w:pageBreakBefore w:val="0"/>
              <w:widowControl w:val="0"/>
              <w:kinsoku/>
              <w:wordWrap/>
              <w:overflowPunct/>
              <w:topLinePunct w:val="0"/>
              <w:autoSpaceDE/>
              <w:autoSpaceDN/>
              <w:bidi w:val="0"/>
              <w:adjustRightInd/>
              <w:snapToGrid/>
              <w:ind w:left="0" w:leftChars="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模块三：路演汇报</w:t>
            </w:r>
          </w:p>
        </w:tc>
        <w:tc>
          <w:tcPr>
            <w:tcW w:w="1780" w:type="dxa"/>
            <w:vAlign w:val="center"/>
          </w:tcPr>
          <w:p w14:paraId="7FAF45BD">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w:t>
            </w:r>
          </w:p>
        </w:tc>
        <w:tc>
          <w:tcPr>
            <w:tcW w:w="1686" w:type="dxa"/>
            <w:vAlign w:val="center"/>
          </w:tcPr>
          <w:p w14:paraId="1F96458A">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20</w:t>
            </w:r>
          </w:p>
        </w:tc>
      </w:tr>
      <w:tr w14:paraId="59D2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blHeader/>
          <w:jc w:val="center"/>
        </w:trPr>
        <w:tc>
          <w:tcPr>
            <w:tcW w:w="4394" w:type="dxa"/>
            <w:vAlign w:val="center"/>
          </w:tcPr>
          <w:p w14:paraId="603F3FF5">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合计</w:t>
            </w:r>
          </w:p>
        </w:tc>
        <w:tc>
          <w:tcPr>
            <w:tcW w:w="1780" w:type="dxa"/>
            <w:vAlign w:val="center"/>
          </w:tcPr>
          <w:p w14:paraId="54377AE7">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100%</w:t>
            </w:r>
          </w:p>
        </w:tc>
        <w:tc>
          <w:tcPr>
            <w:tcW w:w="1686" w:type="dxa"/>
            <w:vAlign w:val="center"/>
          </w:tcPr>
          <w:p w14:paraId="71133C63">
            <w:pPr>
              <w:pStyle w:val="2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100</w:t>
            </w:r>
          </w:p>
        </w:tc>
      </w:tr>
    </w:tbl>
    <w:p w14:paraId="4E133CC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sz w:val="32"/>
          <w:szCs w:val="32"/>
          <w:highlight w:val="none"/>
          <w:lang w:val="en-US" w:eastAsia="zh-CN"/>
        </w:rPr>
      </w:pPr>
    </w:p>
    <w:p w14:paraId="6B972B2E">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highlight w:val="none"/>
          <w:lang w:val="en-US" w:eastAsia="zh-CN"/>
        </w:rPr>
      </w:pPr>
    </w:p>
    <w:p w14:paraId="2E8BD9A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highlight w:val="none"/>
          <w:lang w:val="en-US" w:eastAsia="zh-CN"/>
        </w:rPr>
      </w:pPr>
    </w:p>
    <w:p w14:paraId="66F79BE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highlight w:val="none"/>
          <w:lang w:val="en-US" w:eastAsia="zh-CN"/>
        </w:rPr>
      </w:pPr>
    </w:p>
    <w:p w14:paraId="4AEA7BB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highlight w:val="none"/>
          <w:lang w:val="en-US" w:eastAsia="zh-CN"/>
        </w:rPr>
      </w:pPr>
    </w:p>
    <w:p w14:paraId="0299865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2.企业模拟运营模块</w:t>
      </w:r>
      <w:r>
        <w:rPr>
          <w:rFonts w:hint="eastAsia" w:ascii="仿宋" w:hAnsi="仿宋" w:eastAsia="仿宋" w:cs="仿宋"/>
          <w:b/>
          <w:bCs/>
          <w:color w:val="auto"/>
          <w:sz w:val="32"/>
          <w:szCs w:val="32"/>
          <w:highlight w:val="none"/>
        </w:rPr>
        <w:t>-评分标准（</w:t>
      </w:r>
      <w:r>
        <w:rPr>
          <w:rFonts w:hint="eastAsia" w:ascii="仿宋" w:hAnsi="仿宋" w:eastAsia="仿宋" w:cs="仿宋"/>
          <w:b/>
          <w:bCs/>
          <w:color w:val="auto"/>
          <w:sz w:val="32"/>
          <w:szCs w:val="32"/>
          <w:highlight w:val="none"/>
          <w:lang w:val="en-US" w:eastAsia="zh-CN"/>
        </w:rPr>
        <w:t>折算百分比后，</w:t>
      </w:r>
      <w:r>
        <w:rPr>
          <w:rFonts w:hint="eastAsia" w:ascii="仿宋" w:hAnsi="仿宋" w:eastAsia="仿宋" w:cs="仿宋"/>
          <w:b/>
          <w:bCs/>
          <w:color w:val="auto"/>
          <w:sz w:val="32"/>
          <w:szCs w:val="32"/>
          <w:highlight w:val="none"/>
        </w:rPr>
        <w:t>满分</w:t>
      </w:r>
      <w:r>
        <w:rPr>
          <w:rFonts w:hint="eastAsia" w:ascii="仿宋" w:hAnsi="仿宋" w:eastAsia="仿宋" w:cs="仿宋"/>
          <w:b/>
          <w:bCs/>
          <w:color w:val="auto"/>
          <w:sz w:val="32"/>
          <w:szCs w:val="32"/>
          <w:highlight w:val="none"/>
          <w:lang w:val="en-US" w:eastAsia="zh-CN"/>
        </w:rPr>
        <w:t>60</w:t>
      </w:r>
      <w:r>
        <w:rPr>
          <w:rFonts w:hint="eastAsia" w:ascii="仿宋" w:hAnsi="仿宋" w:eastAsia="仿宋" w:cs="仿宋"/>
          <w:b/>
          <w:bCs/>
          <w:color w:val="auto"/>
          <w:sz w:val="32"/>
          <w:szCs w:val="32"/>
          <w:highlight w:val="none"/>
        </w:rPr>
        <w:t>）</w:t>
      </w:r>
    </w:p>
    <w:p w14:paraId="6C2AC92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企业最终成绩=企业系统总得分-企业罚分-倒闭罚分。企业系统总得分包含两个部分：商业得分</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0分、运营得分</w:t>
      </w:r>
      <w:r>
        <w:rPr>
          <w:rFonts w:hint="eastAsia" w:ascii="仿宋" w:hAnsi="仿宋" w:eastAsia="仿宋" w:cs="仿宋"/>
          <w:color w:val="auto"/>
          <w:sz w:val="32"/>
          <w:szCs w:val="32"/>
          <w:highlight w:val="none"/>
          <w:lang w:val="en-US" w:eastAsia="zh-CN"/>
        </w:rPr>
        <w:t>32</w:t>
      </w:r>
      <w:r>
        <w:rPr>
          <w:rFonts w:hint="eastAsia" w:ascii="仿宋" w:hAnsi="仿宋" w:eastAsia="仿宋" w:cs="仿宋"/>
          <w:color w:val="auto"/>
          <w:sz w:val="32"/>
          <w:szCs w:val="32"/>
          <w:highlight w:val="none"/>
        </w:rPr>
        <w:t>0分。企业最终成绩满分400分，</w:t>
      </w:r>
      <w:r>
        <w:rPr>
          <w:rFonts w:hint="eastAsia" w:ascii="仿宋" w:hAnsi="仿宋" w:eastAsia="仿宋" w:cs="仿宋"/>
          <w:color w:val="auto"/>
          <w:sz w:val="32"/>
          <w:szCs w:val="32"/>
          <w:highlight w:val="none"/>
          <w:lang w:val="en-US" w:eastAsia="zh-CN"/>
        </w:rPr>
        <w:t>最终</w:t>
      </w:r>
      <w:r>
        <w:rPr>
          <w:rFonts w:hint="eastAsia" w:ascii="仿宋" w:hAnsi="仿宋" w:eastAsia="仿宋" w:cs="仿宋"/>
          <w:color w:val="auto"/>
          <w:sz w:val="32"/>
          <w:szCs w:val="32"/>
          <w:highlight w:val="none"/>
        </w:rPr>
        <w:t>折算</w:t>
      </w:r>
      <w:r>
        <w:rPr>
          <w:rFonts w:hint="eastAsia" w:ascii="仿宋" w:hAnsi="仿宋" w:eastAsia="仿宋" w:cs="仿宋"/>
          <w:color w:val="auto"/>
          <w:sz w:val="32"/>
          <w:szCs w:val="32"/>
          <w:highlight w:val="none"/>
          <w:lang w:val="en-US" w:eastAsia="zh-CN"/>
        </w:rPr>
        <w:t>百分比</w:t>
      </w:r>
      <w:r>
        <w:rPr>
          <w:rFonts w:hint="eastAsia" w:ascii="仿宋" w:hAnsi="仿宋" w:eastAsia="仿宋" w:cs="仿宋"/>
          <w:color w:val="auto"/>
          <w:sz w:val="32"/>
          <w:szCs w:val="32"/>
          <w:highlight w:val="none"/>
        </w:rPr>
        <w:t>后满分</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分。</w:t>
      </w:r>
    </w:p>
    <w:p w14:paraId="22DFBBC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企业全场比赛中没有选择线上渠道或线下渠道，没有开拓任何市场，企业状态将被认定为“消极”状态，企业运营状态为“消极”时，企业最终成绩为0分。</w:t>
      </w:r>
    </w:p>
    <w:p w14:paraId="151537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企业罚分</w:t>
      </w:r>
      <w:r>
        <w:rPr>
          <w:rFonts w:hint="eastAsia" w:ascii="仿宋" w:hAnsi="仿宋" w:eastAsia="仿宋" w:cs="仿宋"/>
          <w:color w:val="auto"/>
          <w:sz w:val="32"/>
          <w:szCs w:val="32"/>
          <w:highlight w:val="none"/>
          <w:lang w:val="en-US" w:eastAsia="zh-CN"/>
        </w:rPr>
        <w:t>认定：模拟运营环节，企业命名未按要求进行命名，最终在企业总成绩上罚分10分（折算后计算）；</w:t>
      </w:r>
    </w:p>
    <w:p w14:paraId="40A9DC1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倒闭罚分</w:t>
      </w:r>
      <w:r>
        <w:rPr>
          <w:rFonts w:hint="eastAsia" w:ascii="仿宋" w:hAnsi="仿宋" w:eastAsia="仿宋" w:cs="仿宋"/>
          <w:color w:val="auto"/>
          <w:sz w:val="32"/>
          <w:szCs w:val="32"/>
          <w:highlight w:val="none"/>
          <w:lang w:val="en-US" w:eastAsia="zh-CN"/>
        </w:rPr>
        <w:t>认定：</w:t>
      </w:r>
      <w:r>
        <w:rPr>
          <w:rFonts w:hint="eastAsia" w:ascii="仿宋" w:hAnsi="仿宋" w:eastAsia="仿宋" w:cs="仿宋"/>
          <w:color w:val="auto"/>
          <w:sz w:val="32"/>
          <w:szCs w:val="32"/>
          <w:highlight w:val="none"/>
        </w:rPr>
        <w:t>推演结束时处于倒闭状态的企业，企业系统总得分的50%计入倒闭罚分。</w:t>
      </w:r>
    </w:p>
    <w:p w14:paraId="11646FA2">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商业得分（商业得分规则，具体如下表所示。）</w:t>
      </w:r>
    </w:p>
    <w:p w14:paraId="2230E66F">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商业得分规则</w:t>
      </w:r>
    </w:p>
    <w:tbl>
      <w:tblPr>
        <w:tblStyle w:val="15"/>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672"/>
        <w:gridCol w:w="2240"/>
        <w:gridCol w:w="1774"/>
      </w:tblGrid>
      <w:tr w14:paraId="4A05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705" w:type="dxa"/>
            <w:tcBorders>
              <w:top w:val="single" w:color="auto" w:sz="12" w:space="0"/>
              <w:left w:val="single" w:color="auto" w:sz="12" w:space="0"/>
              <w:bottom w:val="single" w:color="auto" w:sz="6" w:space="0"/>
              <w:right w:val="single" w:color="auto" w:sz="6" w:space="0"/>
            </w:tcBorders>
            <w:vAlign w:val="center"/>
          </w:tcPr>
          <w:p w14:paraId="530580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得分项</w:t>
            </w:r>
          </w:p>
        </w:tc>
        <w:tc>
          <w:tcPr>
            <w:tcW w:w="2672" w:type="dxa"/>
            <w:tcBorders>
              <w:top w:val="single" w:color="auto" w:sz="12" w:space="0"/>
              <w:left w:val="single" w:color="auto" w:sz="6" w:space="0"/>
              <w:bottom w:val="single" w:color="auto" w:sz="6" w:space="0"/>
              <w:right w:val="single" w:color="auto" w:sz="6" w:space="0"/>
            </w:tcBorders>
            <w:vAlign w:val="center"/>
          </w:tcPr>
          <w:p w14:paraId="3F3C0B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得分细则（重复不累计）</w:t>
            </w:r>
          </w:p>
        </w:tc>
        <w:tc>
          <w:tcPr>
            <w:tcW w:w="2240" w:type="dxa"/>
            <w:tcBorders>
              <w:top w:val="single" w:color="auto" w:sz="12" w:space="0"/>
              <w:left w:val="single" w:color="auto" w:sz="6" w:space="0"/>
              <w:bottom w:val="single" w:color="auto" w:sz="6" w:space="0"/>
              <w:right w:val="single" w:color="auto" w:sz="6" w:space="0"/>
            </w:tcBorders>
            <w:vAlign w:val="center"/>
          </w:tcPr>
          <w:p w14:paraId="43E688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单项得分值</w:t>
            </w:r>
          </w:p>
        </w:tc>
        <w:tc>
          <w:tcPr>
            <w:tcW w:w="1774" w:type="dxa"/>
            <w:tcBorders>
              <w:top w:val="single" w:color="auto" w:sz="12" w:space="0"/>
              <w:left w:val="single" w:color="auto" w:sz="6" w:space="0"/>
              <w:bottom w:val="single" w:color="auto" w:sz="6" w:space="0"/>
              <w:right w:val="single" w:color="auto" w:sz="12" w:space="0"/>
            </w:tcBorders>
            <w:vAlign w:val="center"/>
          </w:tcPr>
          <w:p w14:paraId="6F09E6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累计得分</w:t>
            </w:r>
          </w:p>
        </w:tc>
      </w:tr>
      <w:tr w14:paraId="11FB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05" w:type="dxa"/>
            <w:tcBorders>
              <w:top w:val="single" w:color="auto" w:sz="6" w:space="0"/>
              <w:left w:val="single" w:color="auto" w:sz="12" w:space="0"/>
              <w:bottom w:val="single" w:color="auto" w:sz="6" w:space="0"/>
              <w:right w:val="single" w:color="auto" w:sz="6" w:space="0"/>
            </w:tcBorders>
            <w:vAlign w:val="center"/>
          </w:tcPr>
          <w:p w14:paraId="6B8BDA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贷款</w:t>
            </w:r>
          </w:p>
        </w:tc>
        <w:tc>
          <w:tcPr>
            <w:tcW w:w="2672" w:type="dxa"/>
            <w:tcBorders>
              <w:top w:val="single" w:color="auto" w:sz="6" w:space="0"/>
              <w:left w:val="single" w:color="auto" w:sz="6" w:space="0"/>
              <w:bottom w:val="single" w:color="auto" w:sz="6" w:space="0"/>
              <w:right w:val="single" w:color="auto" w:sz="6" w:space="0"/>
            </w:tcBorders>
            <w:vAlign w:val="center"/>
          </w:tcPr>
          <w:p w14:paraId="6042BB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贷款</w:t>
            </w:r>
          </w:p>
        </w:tc>
        <w:tc>
          <w:tcPr>
            <w:tcW w:w="2240" w:type="dxa"/>
            <w:tcBorders>
              <w:top w:val="single" w:color="auto" w:sz="6" w:space="0"/>
              <w:left w:val="single" w:color="auto" w:sz="6" w:space="0"/>
              <w:bottom w:val="single" w:color="auto" w:sz="6" w:space="0"/>
              <w:right w:val="single" w:color="auto" w:sz="6" w:space="0"/>
            </w:tcBorders>
            <w:vAlign w:val="center"/>
          </w:tcPr>
          <w:p w14:paraId="52C4894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774" w:type="dxa"/>
            <w:tcBorders>
              <w:top w:val="single" w:color="auto" w:sz="6" w:space="0"/>
              <w:left w:val="single" w:color="auto" w:sz="6" w:space="0"/>
              <w:bottom w:val="single" w:color="auto" w:sz="6" w:space="0"/>
              <w:right w:val="single" w:color="auto" w:sz="12" w:space="0"/>
            </w:tcBorders>
            <w:vAlign w:val="center"/>
          </w:tcPr>
          <w:p w14:paraId="32CE90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r>
      <w:tr w14:paraId="12C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restart"/>
            <w:tcBorders>
              <w:top w:val="single" w:color="auto" w:sz="6" w:space="0"/>
              <w:left w:val="single" w:color="auto" w:sz="12" w:space="0"/>
              <w:bottom w:val="single" w:color="auto" w:sz="6" w:space="0"/>
              <w:right w:val="single" w:color="auto" w:sz="6" w:space="0"/>
            </w:tcBorders>
            <w:vAlign w:val="center"/>
          </w:tcPr>
          <w:p w14:paraId="24BF506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线上渠道</w:t>
            </w:r>
          </w:p>
        </w:tc>
        <w:tc>
          <w:tcPr>
            <w:tcW w:w="2672" w:type="dxa"/>
            <w:tcBorders>
              <w:top w:val="single" w:color="auto" w:sz="6" w:space="0"/>
              <w:left w:val="single" w:color="auto" w:sz="6" w:space="0"/>
              <w:bottom w:val="single" w:color="auto" w:sz="6" w:space="0"/>
              <w:right w:val="single" w:color="auto" w:sz="6" w:space="0"/>
            </w:tcBorders>
            <w:vAlign w:val="center"/>
          </w:tcPr>
          <w:p w14:paraId="4CBF9B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天喵平台</w:t>
            </w:r>
          </w:p>
        </w:tc>
        <w:tc>
          <w:tcPr>
            <w:tcW w:w="2240" w:type="dxa"/>
            <w:tcBorders>
              <w:top w:val="single" w:color="auto" w:sz="6" w:space="0"/>
              <w:left w:val="single" w:color="auto" w:sz="6" w:space="0"/>
              <w:bottom w:val="single" w:color="auto" w:sz="6" w:space="0"/>
              <w:right w:val="single" w:color="auto" w:sz="6" w:space="0"/>
            </w:tcBorders>
            <w:vAlign w:val="center"/>
          </w:tcPr>
          <w:p w14:paraId="59B40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restart"/>
            <w:tcBorders>
              <w:top w:val="single" w:color="auto" w:sz="6" w:space="0"/>
              <w:left w:val="single" w:color="auto" w:sz="6" w:space="0"/>
              <w:bottom w:val="single" w:color="auto" w:sz="6" w:space="0"/>
              <w:right w:val="single" w:color="auto" w:sz="12" w:space="0"/>
            </w:tcBorders>
            <w:vAlign w:val="center"/>
          </w:tcPr>
          <w:p w14:paraId="6DB17D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r>
      <w:tr w14:paraId="03ED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0F34AD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400AC4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京栋平台</w:t>
            </w:r>
          </w:p>
        </w:tc>
        <w:tc>
          <w:tcPr>
            <w:tcW w:w="2240" w:type="dxa"/>
            <w:tcBorders>
              <w:top w:val="single" w:color="auto" w:sz="6" w:space="0"/>
              <w:left w:val="single" w:color="auto" w:sz="6" w:space="0"/>
              <w:bottom w:val="single" w:color="auto" w:sz="6" w:space="0"/>
              <w:right w:val="single" w:color="auto" w:sz="6" w:space="0"/>
            </w:tcBorders>
            <w:vAlign w:val="center"/>
          </w:tcPr>
          <w:p w14:paraId="20DADF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676C9B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3BE1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0C737C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18BDAD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苏柠平台</w:t>
            </w:r>
          </w:p>
        </w:tc>
        <w:tc>
          <w:tcPr>
            <w:tcW w:w="2240" w:type="dxa"/>
            <w:tcBorders>
              <w:top w:val="single" w:color="auto" w:sz="6" w:space="0"/>
              <w:left w:val="single" w:color="auto" w:sz="6" w:space="0"/>
              <w:bottom w:val="single" w:color="auto" w:sz="6" w:space="0"/>
              <w:right w:val="single" w:color="auto" w:sz="6" w:space="0"/>
            </w:tcBorders>
            <w:vAlign w:val="center"/>
          </w:tcPr>
          <w:p w14:paraId="7975B8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25000E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61CD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1A137A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7416A2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淘堡平台</w:t>
            </w:r>
          </w:p>
        </w:tc>
        <w:tc>
          <w:tcPr>
            <w:tcW w:w="2240" w:type="dxa"/>
            <w:tcBorders>
              <w:top w:val="single" w:color="auto" w:sz="6" w:space="0"/>
              <w:left w:val="single" w:color="auto" w:sz="6" w:space="0"/>
              <w:bottom w:val="single" w:color="auto" w:sz="6" w:space="0"/>
              <w:right w:val="single" w:color="auto" w:sz="6" w:space="0"/>
            </w:tcBorders>
            <w:vAlign w:val="center"/>
          </w:tcPr>
          <w:p w14:paraId="4DFAFB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171E830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347F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restart"/>
            <w:tcBorders>
              <w:top w:val="single" w:color="auto" w:sz="6" w:space="0"/>
              <w:left w:val="single" w:color="auto" w:sz="12" w:space="0"/>
              <w:bottom w:val="single" w:color="auto" w:sz="6" w:space="0"/>
              <w:right w:val="single" w:color="auto" w:sz="6" w:space="0"/>
            </w:tcBorders>
            <w:vAlign w:val="center"/>
          </w:tcPr>
          <w:p w14:paraId="7237B9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线下渠道</w:t>
            </w:r>
          </w:p>
        </w:tc>
        <w:tc>
          <w:tcPr>
            <w:tcW w:w="2672" w:type="dxa"/>
            <w:tcBorders>
              <w:top w:val="single" w:color="auto" w:sz="6" w:space="0"/>
              <w:left w:val="single" w:color="auto" w:sz="6" w:space="0"/>
              <w:bottom w:val="single" w:color="auto" w:sz="6" w:space="0"/>
              <w:right w:val="single" w:color="auto" w:sz="6" w:space="0"/>
            </w:tcBorders>
            <w:vAlign w:val="center"/>
          </w:tcPr>
          <w:p w14:paraId="1A27CE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旗舰店</w:t>
            </w:r>
          </w:p>
        </w:tc>
        <w:tc>
          <w:tcPr>
            <w:tcW w:w="2240" w:type="dxa"/>
            <w:tcBorders>
              <w:top w:val="single" w:color="auto" w:sz="6" w:space="0"/>
              <w:left w:val="single" w:color="auto" w:sz="6" w:space="0"/>
              <w:bottom w:val="single" w:color="auto" w:sz="6" w:space="0"/>
              <w:right w:val="single" w:color="auto" w:sz="6" w:space="0"/>
            </w:tcBorders>
            <w:vAlign w:val="center"/>
          </w:tcPr>
          <w:p w14:paraId="3B57F8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restart"/>
            <w:tcBorders>
              <w:top w:val="single" w:color="auto" w:sz="6" w:space="0"/>
              <w:left w:val="single" w:color="auto" w:sz="6" w:space="0"/>
              <w:bottom w:val="single" w:color="auto" w:sz="6" w:space="0"/>
              <w:right w:val="single" w:color="auto" w:sz="12" w:space="0"/>
            </w:tcBorders>
            <w:vAlign w:val="center"/>
          </w:tcPr>
          <w:p w14:paraId="69F8E9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r>
      <w:tr w14:paraId="4AB3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683F9C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50E4D2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旺铺店</w:t>
            </w:r>
          </w:p>
        </w:tc>
        <w:tc>
          <w:tcPr>
            <w:tcW w:w="2240" w:type="dxa"/>
            <w:tcBorders>
              <w:top w:val="single" w:color="auto" w:sz="6" w:space="0"/>
              <w:left w:val="single" w:color="auto" w:sz="6" w:space="0"/>
              <w:bottom w:val="single" w:color="auto" w:sz="6" w:space="0"/>
              <w:right w:val="single" w:color="auto" w:sz="6" w:space="0"/>
            </w:tcBorders>
            <w:vAlign w:val="center"/>
          </w:tcPr>
          <w:p w14:paraId="3DCC65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67C7811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4C4A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41955F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741ED5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主营店</w:t>
            </w:r>
          </w:p>
        </w:tc>
        <w:tc>
          <w:tcPr>
            <w:tcW w:w="2240" w:type="dxa"/>
            <w:tcBorders>
              <w:top w:val="single" w:color="auto" w:sz="6" w:space="0"/>
              <w:left w:val="single" w:color="auto" w:sz="6" w:space="0"/>
              <w:bottom w:val="single" w:color="auto" w:sz="6" w:space="0"/>
              <w:right w:val="single" w:color="auto" w:sz="6" w:space="0"/>
            </w:tcBorders>
            <w:vAlign w:val="center"/>
          </w:tcPr>
          <w:p w14:paraId="666AAC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4FE7B1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5CD3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0BB102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083BFE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普通店</w:t>
            </w:r>
          </w:p>
        </w:tc>
        <w:tc>
          <w:tcPr>
            <w:tcW w:w="2240" w:type="dxa"/>
            <w:tcBorders>
              <w:top w:val="single" w:color="auto" w:sz="6" w:space="0"/>
              <w:left w:val="single" w:color="auto" w:sz="6" w:space="0"/>
              <w:bottom w:val="single" w:color="auto" w:sz="6" w:space="0"/>
              <w:right w:val="single" w:color="auto" w:sz="6" w:space="0"/>
            </w:tcBorders>
            <w:vAlign w:val="center"/>
          </w:tcPr>
          <w:p w14:paraId="01023B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458DC0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02F5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restart"/>
            <w:tcBorders>
              <w:top w:val="single" w:color="auto" w:sz="6" w:space="0"/>
              <w:left w:val="single" w:color="auto" w:sz="12" w:space="0"/>
              <w:bottom w:val="single" w:color="auto" w:sz="6" w:space="0"/>
              <w:right w:val="single" w:color="auto" w:sz="6" w:space="0"/>
            </w:tcBorders>
            <w:vAlign w:val="center"/>
          </w:tcPr>
          <w:p w14:paraId="5BFE23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市场开拓</w:t>
            </w:r>
          </w:p>
        </w:tc>
        <w:tc>
          <w:tcPr>
            <w:tcW w:w="2672" w:type="dxa"/>
            <w:tcBorders>
              <w:top w:val="single" w:color="auto" w:sz="6" w:space="0"/>
              <w:left w:val="single" w:color="auto" w:sz="6" w:space="0"/>
              <w:bottom w:val="single" w:color="auto" w:sz="6" w:space="0"/>
              <w:right w:val="single" w:color="auto" w:sz="6" w:space="0"/>
            </w:tcBorders>
            <w:vAlign w:val="center"/>
          </w:tcPr>
          <w:p w14:paraId="45287A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东区市场</w:t>
            </w:r>
          </w:p>
        </w:tc>
        <w:tc>
          <w:tcPr>
            <w:tcW w:w="2240" w:type="dxa"/>
            <w:tcBorders>
              <w:top w:val="single" w:color="auto" w:sz="6" w:space="0"/>
              <w:left w:val="single" w:color="auto" w:sz="6" w:space="0"/>
              <w:bottom w:val="single" w:color="auto" w:sz="6" w:space="0"/>
              <w:right w:val="single" w:color="auto" w:sz="6" w:space="0"/>
            </w:tcBorders>
            <w:vAlign w:val="center"/>
          </w:tcPr>
          <w:p w14:paraId="56A2B3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restart"/>
            <w:tcBorders>
              <w:top w:val="single" w:color="auto" w:sz="6" w:space="0"/>
              <w:left w:val="single" w:color="auto" w:sz="6" w:space="0"/>
              <w:bottom w:val="single" w:color="auto" w:sz="6" w:space="0"/>
              <w:right w:val="single" w:color="auto" w:sz="12" w:space="0"/>
            </w:tcBorders>
            <w:vAlign w:val="center"/>
          </w:tcPr>
          <w:p w14:paraId="16DFBB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r>
      <w:tr w14:paraId="01CA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41E70D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59FEC4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西区市场</w:t>
            </w:r>
          </w:p>
        </w:tc>
        <w:tc>
          <w:tcPr>
            <w:tcW w:w="2240" w:type="dxa"/>
            <w:tcBorders>
              <w:top w:val="single" w:color="auto" w:sz="6" w:space="0"/>
              <w:left w:val="single" w:color="auto" w:sz="6" w:space="0"/>
              <w:bottom w:val="single" w:color="auto" w:sz="6" w:space="0"/>
              <w:right w:val="single" w:color="auto" w:sz="6" w:space="0"/>
            </w:tcBorders>
            <w:vAlign w:val="center"/>
          </w:tcPr>
          <w:p w14:paraId="497F47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00EC97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2FF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34F01C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1C8243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南区市场</w:t>
            </w:r>
          </w:p>
        </w:tc>
        <w:tc>
          <w:tcPr>
            <w:tcW w:w="2240" w:type="dxa"/>
            <w:tcBorders>
              <w:top w:val="single" w:color="auto" w:sz="6" w:space="0"/>
              <w:left w:val="single" w:color="auto" w:sz="6" w:space="0"/>
              <w:bottom w:val="single" w:color="auto" w:sz="6" w:space="0"/>
              <w:right w:val="single" w:color="auto" w:sz="6" w:space="0"/>
            </w:tcBorders>
            <w:vAlign w:val="center"/>
          </w:tcPr>
          <w:p w14:paraId="1D2DC5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60B6A5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40EA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33C5E1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1639CE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北区市场</w:t>
            </w:r>
          </w:p>
        </w:tc>
        <w:tc>
          <w:tcPr>
            <w:tcW w:w="2240" w:type="dxa"/>
            <w:tcBorders>
              <w:top w:val="single" w:color="auto" w:sz="6" w:space="0"/>
              <w:left w:val="single" w:color="auto" w:sz="6" w:space="0"/>
              <w:bottom w:val="single" w:color="auto" w:sz="6" w:space="0"/>
              <w:right w:val="single" w:color="auto" w:sz="6" w:space="0"/>
            </w:tcBorders>
            <w:vAlign w:val="center"/>
          </w:tcPr>
          <w:p w14:paraId="18C8EA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38D6B0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27B9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tcBorders>
              <w:top w:val="single" w:color="auto" w:sz="6" w:space="0"/>
              <w:left w:val="single" w:color="auto" w:sz="12" w:space="0"/>
              <w:bottom w:val="single" w:color="auto" w:sz="6" w:space="0"/>
              <w:right w:val="single" w:color="auto" w:sz="6" w:space="0"/>
            </w:tcBorders>
            <w:vAlign w:val="center"/>
          </w:tcPr>
          <w:p w14:paraId="091EA2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活动运营</w:t>
            </w:r>
          </w:p>
        </w:tc>
        <w:tc>
          <w:tcPr>
            <w:tcW w:w="2672" w:type="dxa"/>
            <w:tcBorders>
              <w:top w:val="single" w:color="auto" w:sz="6" w:space="0"/>
              <w:left w:val="single" w:color="auto" w:sz="6" w:space="0"/>
              <w:bottom w:val="single" w:color="auto" w:sz="6" w:space="0"/>
              <w:right w:val="single" w:color="auto" w:sz="6" w:space="0"/>
            </w:tcBorders>
            <w:vAlign w:val="center"/>
          </w:tcPr>
          <w:p w14:paraId="587C08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按照活动类别</w:t>
            </w:r>
          </w:p>
        </w:tc>
        <w:tc>
          <w:tcPr>
            <w:tcW w:w="2240" w:type="dxa"/>
            <w:tcBorders>
              <w:top w:val="single" w:color="auto" w:sz="6" w:space="0"/>
              <w:left w:val="single" w:color="auto" w:sz="6" w:space="0"/>
              <w:bottom w:val="single" w:color="auto" w:sz="6" w:space="0"/>
              <w:right w:val="single" w:color="auto" w:sz="6" w:space="0"/>
            </w:tcBorders>
            <w:vAlign w:val="center"/>
          </w:tcPr>
          <w:p w14:paraId="3B39900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3/类</w:t>
            </w:r>
          </w:p>
        </w:tc>
        <w:tc>
          <w:tcPr>
            <w:tcW w:w="1774" w:type="dxa"/>
            <w:tcBorders>
              <w:top w:val="single" w:color="auto" w:sz="6" w:space="0"/>
              <w:left w:val="single" w:color="auto" w:sz="6" w:space="0"/>
              <w:bottom w:val="single" w:color="auto" w:sz="6" w:space="0"/>
              <w:right w:val="single" w:color="auto" w:sz="12" w:space="0"/>
            </w:tcBorders>
            <w:vAlign w:val="center"/>
          </w:tcPr>
          <w:p w14:paraId="4B5935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r>
      <w:tr w14:paraId="7F7A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restart"/>
            <w:tcBorders>
              <w:top w:val="single" w:color="auto" w:sz="6" w:space="0"/>
              <w:left w:val="single" w:color="auto" w:sz="12" w:space="0"/>
              <w:bottom w:val="single" w:color="auto" w:sz="6" w:space="0"/>
              <w:right w:val="single" w:color="auto" w:sz="6" w:space="0"/>
            </w:tcBorders>
            <w:vAlign w:val="center"/>
          </w:tcPr>
          <w:p w14:paraId="361028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采购管理</w:t>
            </w:r>
          </w:p>
        </w:tc>
        <w:tc>
          <w:tcPr>
            <w:tcW w:w="2672" w:type="dxa"/>
            <w:tcBorders>
              <w:top w:val="single" w:color="auto" w:sz="6" w:space="0"/>
              <w:left w:val="single" w:color="auto" w:sz="6" w:space="0"/>
              <w:bottom w:val="single" w:color="auto" w:sz="6" w:space="0"/>
              <w:right w:val="single" w:color="auto" w:sz="6" w:space="0"/>
            </w:tcBorders>
            <w:vAlign w:val="center"/>
          </w:tcPr>
          <w:p w14:paraId="16C4DA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甲供应商</w:t>
            </w:r>
          </w:p>
        </w:tc>
        <w:tc>
          <w:tcPr>
            <w:tcW w:w="2240" w:type="dxa"/>
            <w:tcBorders>
              <w:top w:val="single" w:color="auto" w:sz="6" w:space="0"/>
              <w:left w:val="single" w:color="auto" w:sz="6" w:space="0"/>
              <w:bottom w:val="single" w:color="auto" w:sz="6" w:space="0"/>
              <w:right w:val="single" w:color="auto" w:sz="6" w:space="0"/>
            </w:tcBorders>
            <w:vAlign w:val="center"/>
          </w:tcPr>
          <w:p w14:paraId="012C432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restart"/>
            <w:tcBorders>
              <w:top w:val="single" w:color="auto" w:sz="6" w:space="0"/>
              <w:left w:val="single" w:color="auto" w:sz="6" w:space="0"/>
              <w:bottom w:val="single" w:color="auto" w:sz="6" w:space="0"/>
              <w:right w:val="single" w:color="auto" w:sz="12" w:space="0"/>
            </w:tcBorders>
            <w:vAlign w:val="center"/>
          </w:tcPr>
          <w:p w14:paraId="0A9479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r>
      <w:tr w14:paraId="270D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74E068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507779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乙供应商</w:t>
            </w:r>
          </w:p>
        </w:tc>
        <w:tc>
          <w:tcPr>
            <w:tcW w:w="2240" w:type="dxa"/>
            <w:tcBorders>
              <w:top w:val="single" w:color="auto" w:sz="6" w:space="0"/>
              <w:left w:val="single" w:color="auto" w:sz="6" w:space="0"/>
              <w:bottom w:val="single" w:color="auto" w:sz="6" w:space="0"/>
              <w:right w:val="single" w:color="auto" w:sz="6" w:space="0"/>
            </w:tcBorders>
            <w:vAlign w:val="center"/>
          </w:tcPr>
          <w:p w14:paraId="7D16CE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73707D0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6F67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7EDD7A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775B925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丙供应商</w:t>
            </w:r>
          </w:p>
        </w:tc>
        <w:tc>
          <w:tcPr>
            <w:tcW w:w="2240" w:type="dxa"/>
            <w:tcBorders>
              <w:top w:val="single" w:color="auto" w:sz="6" w:space="0"/>
              <w:left w:val="single" w:color="auto" w:sz="6" w:space="0"/>
              <w:bottom w:val="single" w:color="auto" w:sz="6" w:space="0"/>
              <w:right w:val="single" w:color="auto" w:sz="6" w:space="0"/>
            </w:tcBorders>
            <w:vAlign w:val="center"/>
          </w:tcPr>
          <w:p w14:paraId="7E4B35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3BBF57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4BB5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55DB14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5411C4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丁供应商</w:t>
            </w:r>
          </w:p>
        </w:tc>
        <w:tc>
          <w:tcPr>
            <w:tcW w:w="2240" w:type="dxa"/>
            <w:tcBorders>
              <w:top w:val="single" w:color="auto" w:sz="6" w:space="0"/>
              <w:left w:val="single" w:color="auto" w:sz="6" w:space="0"/>
              <w:bottom w:val="single" w:color="auto" w:sz="6" w:space="0"/>
              <w:right w:val="single" w:color="auto" w:sz="6" w:space="0"/>
            </w:tcBorders>
            <w:vAlign w:val="center"/>
          </w:tcPr>
          <w:p w14:paraId="6B2E9F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11A6F6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11D3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restart"/>
            <w:tcBorders>
              <w:top w:val="single" w:color="auto" w:sz="6" w:space="0"/>
              <w:left w:val="single" w:color="auto" w:sz="12" w:space="0"/>
              <w:bottom w:val="single" w:color="auto" w:sz="6" w:space="0"/>
              <w:right w:val="single" w:color="auto" w:sz="6" w:space="0"/>
            </w:tcBorders>
            <w:vAlign w:val="center"/>
          </w:tcPr>
          <w:p w14:paraId="4F51EA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云仓管理</w:t>
            </w:r>
          </w:p>
        </w:tc>
        <w:tc>
          <w:tcPr>
            <w:tcW w:w="2672" w:type="dxa"/>
            <w:tcBorders>
              <w:top w:val="single" w:color="auto" w:sz="6" w:space="0"/>
              <w:left w:val="single" w:color="auto" w:sz="6" w:space="0"/>
              <w:bottom w:val="single" w:color="auto" w:sz="6" w:space="0"/>
              <w:right w:val="single" w:color="auto" w:sz="6" w:space="0"/>
            </w:tcBorders>
            <w:vAlign w:val="center"/>
          </w:tcPr>
          <w:p w14:paraId="33AC5A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东区仓库</w:t>
            </w:r>
          </w:p>
        </w:tc>
        <w:tc>
          <w:tcPr>
            <w:tcW w:w="2240" w:type="dxa"/>
            <w:tcBorders>
              <w:top w:val="single" w:color="auto" w:sz="6" w:space="0"/>
              <w:left w:val="single" w:color="auto" w:sz="6" w:space="0"/>
              <w:bottom w:val="single" w:color="auto" w:sz="6" w:space="0"/>
              <w:right w:val="single" w:color="auto" w:sz="6" w:space="0"/>
            </w:tcBorders>
            <w:vAlign w:val="center"/>
          </w:tcPr>
          <w:p w14:paraId="7584EC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restart"/>
            <w:tcBorders>
              <w:top w:val="single" w:color="auto" w:sz="6" w:space="0"/>
              <w:left w:val="single" w:color="auto" w:sz="6" w:space="0"/>
              <w:bottom w:val="single" w:color="auto" w:sz="6" w:space="0"/>
              <w:right w:val="single" w:color="auto" w:sz="12" w:space="0"/>
            </w:tcBorders>
            <w:vAlign w:val="center"/>
          </w:tcPr>
          <w:p w14:paraId="0B2441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r>
      <w:tr w14:paraId="1074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533ACF6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8" w:firstLineChars="91"/>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05D55A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南区仓库</w:t>
            </w:r>
          </w:p>
        </w:tc>
        <w:tc>
          <w:tcPr>
            <w:tcW w:w="2240" w:type="dxa"/>
            <w:tcBorders>
              <w:top w:val="single" w:color="auto" w:sz="6" w:space="0"/>
              <w:left w:val="single" w:color="auto" w:sz="6" w:space="0"/>
              <w:bottom w:val="single" w:color="auto" w:sz="6" w:space="0"/>
              <w:right w:val="single" w:color="auto" w:sz="6" w:space="0"/>
            </w:tcBorders>
            <w:vAlign w:val="center"/>
          </w:tcPr>
          <w:p w14:paraId="139B2C2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374125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6E5B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377B650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8" w:firstLineChars="91"/>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73552F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北区仓库</w:t>
            </w:r>
          </w:p>
        </w:tc>
        <w:tc>
          <w:tcPr>
            <w:tcW w:w="2240" w:type="dxa"/>
            <w:tcBorders>
              <w:top w:val="single" w:color="auto" w:sz="6" w:space="0"/>
              <w:left w:val="single" w:color="auto" w:sz="6" w:space="0"/>
              <w:bottom w:val="single" w:color="auto" w:sz="6" w:space="0"/>
              <w:right w:val="single" w:color="auto" w:sz="6" w:space="0"/>
            </w:tcBorders>
            <w:vAlign w:val="center"/>
          </w:tcPr>
          <w:p w14:paraId="21EA19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72EE33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1E07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512501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8" w:firstLineChars="91"/>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0F1034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西区仓库</w:t>
            </w:r>
          </w:p>
        </w:tc>
        <w:tc>
          <w:tcPr>
            <w:tcW w:w="2240" w:type="dxa"/>
            <w:tcBorders>
              <w:top w:val="single" w:color="auto" w:sz="6" w:space="0"/>
              <w:left w:val="single" w:color="auto" w:sz="6" w:space="0"/>
              <w:bottom w:val="single" w:color="auto" w:sz="6" w:space="0"/>
              <w:right w:val="single" w:color="auto" w:sz="6" w:space="0"/>
            </w:tcBorders>
            <w:vAlign w:val="center"/>
          </w:tcPr>
          <w:p w14:paraId="2E56E2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4B84C6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7DFE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restart"/>
            <w:tcBorders>
              <w:top w:val="single" w:color="auto" w:sz="6" w:space="0"/>
              <w:left w:val="single" w:color="auto" w:sz="12" w:space="0"/>
              <w:bottom w:val="single" w:color="auto" w:sz="6" w:space="0"/>
              <w:right w:val="single" w:color="auto" w:sz="6" w:space="0"/>
            </w:tcBorders>
            <w:vAlign w:val="center"/>
          </w:tcPr>
          <w:p w14:paraId="1167BB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物流管理</w:t>
            </w:r>
          </w:p>
        </w:tc>
        <w:tc>
          <w:tcPr>
            <w:tcW w:w="2672" w:type="dxa"/>
            <w:tcBorders>
              <w:top w:val="single" w:color="auto" w:sz="6" w:space="0"/>
              <w:left w:val="single" w:color="auto" w:sz="6" w:space="0"/>
              <w:bottom w:val="single" w:color="auto" w:sz="6" w:space="0"/>
              <w:right w:val="single" w:color="auto" w:sz="6" w:space="0"/>
            </w:tcBorders>
            <w:vAlign w:val="center"/>
          </w:tcPr>
          <w:p w14:paraId="4C24E2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顺风</w:t>
            </w:r>
          </w:p>
        </w:tc>
        <w:tc>
          <w:tcPr>
            <w:tcW w:w="2240" w:type="dxa"/>
            <w:tcBorders>
              <w:top w:val="single" w:color="auto" w:sz="6" w:space="0"/>
              <w:left w:val="single" w:color="auto" w:sz="6" w:space="0"/>
              <w:bottom w:val="single" w:color="auto" w:sz="6" w:space="0"/>
              <w:right w:val="single" w:color="auto" w:sz="6" w:space="0"/>
            </w:tcBorders>
            <w:vAlign w:val="center"/>
          </w:tcPr>
          <w:p w14:paraId="3A9AC1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restart"/>
            <w:tcBorders>
              <w:top w:val="single" w:color="auto" w:sz="6" w:space="0"/>
              <w:left w:val="single" w:color="auto" w:sz="6" w:space="0"/>
              <w:bottom w:val="single" w:color="auto" w:sz="6" w:space="0"/>
              <w:right w:val="single" w:color="auto" w:sz="12" w:space="0"/>
            </w:tcBorders>
            <w:vAlign w:val="center"/>
          </w:tcPr>
          <w:p w14:paraId="2B61EE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r>
      <w:tr w14:paraId="08F7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476EE9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8" w:firstLineChars="91"/>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253B8B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原通</w:t>
            </w:r>
          </w:p>
        </w:tc>
        <w:tc>
          <w:tcPr>
            <w:tcW w:w="2240" w:type="dxa"/>
            <w:tcBorders>
              <w:top w:val="single" w:color="auto" w:sz="6" w:space="0"/>
              <w:left w:val="single" w:color="auto" w:sz="6" w:space="0"/>
              <w:bottom w:val="single" w:color="auto" w:sz="6" w:space="0"/>
              <w:right w:val="single" w:color="auto" w:sz="6" w:space="0"/>
            </w:tcBorders>
            <w:vAlign w:val="center"/>
          </w:tcPr>
          <w:p w14:paraId="207934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59FFC9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19BB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4CCA95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8" w:firstLineChars="91"/>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47AF2C4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中嗵</w:t>
            </w:r>
          </w:p>
        </w:tc>
        <w:tc>
          <w:tcPr>
            <w:tcW w:w="2240" w:type="dxa"/>
            <w:tcBorders>
              <w:top w:val="single" w:color="auto" w:sz="6" w:space="0"/>
              <w:left w:val="single" w:color="auto" w:sz="6" w:space="0"/>
              <w:bottom w:val="single" w:color="auto" w:sz="6" w:space="0"/>
              <w:right w:val="single" w:color="auto" w:sz="6" w:space="0"/>
            </w:tcBorders>
            <w:vAlign w:val="center"/>
          </w:tcPr>
          <w:p w14:paraId="7B0EAE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7988BF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0921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Merge w:val="continue"/>
            <w:tcBorders>
              <w:top w:val="single" w:color="auto" w:sz="6" w:space="0"/>
              <w:left w:val="single" w:color="auto" w:sz="12" w:space="0"/>
              <w:bottom w:val="single" w:color="auto" w:sz="6" w:space="0"/>
              <w:right w:val="single" w:color="auto" w:sz="6" w:space="0"/>
            </w:tcBorders>
            <w:vAlign w:val="center"/>
          </w:tcPr>
          <w:p w14:paraId="489A77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8" w:firstLineChars="91"/>
              <w:jc w:val="center"/>
              <w:textAlignment w:val="auto"/>
              <w:rPr>
                <w:rFonts w:hint="eastAsia" w:ascii="仿宋" w:hAnsi="仿宋" w:eastAsia="仿宋" w:cs="仿宋"/>
                <w:color w:val="auto"/>
                <w:sz w:val="24"/>
                <w:szCs w:val="24"/>
                <w:highlight w:val="none"/>
              </w:rPr>
            </w:pPr>
          </w:p>
        </w:tc>
        <w:tc>
          <w:tcPr>
            <w:tcW w:w="2672" w:type="dxa"/>
            <w:tcBorders>
              <w:top w:val="single" w:color="auto" w:sz="6" w:space="0"/>
              <w:left w:val="single" w:color="auto" w:sz="6" w:space="0"/>
              <w:bottom w:val="single" w:color="auto" w:sz="6" w:space="0"/>
              <w:right w:val="single" w:color="auto" w:sz="6" w:space="0"/>
            </w:tcBorders>
            <w:vAlign w:val="center"/>
          </w:tcPr>
          <w:p w14:paraId="2617BA0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邮正</w:t>
            </w:r>
          </w:p>
        </w:tc>
        <w:tc>
          <w:tcPr>
            <w:tcW w:w="2240" w:type="dxa"/>
            <w:tcBorders>
              <w:top w:val="single" w:color="auto" w:sz="6" w:space="0"/>
              <w:left w:val="single" w:color="auto" w:sz="6" w:space="0"/>
              <w:bottom w:val="single" w:color="auto" w:sz="6" w:space="0"/>
              <w:right w:val="single" w:color="auto" w:sz="6" w:space="0"/>
            </w:tcBorders>
            <w:vAlign w:val="center"/>
          </w:tcPr>
          <w:p w14:paraId="0E691D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74" w:type="dxa"/>
            <w:vMerge w:val="continue"/>
            <w:tcBorders>
              <w:top w:val="single" w:color="auto" w:sz="6" w:space="0"/>
              <w:left w:val="single" w:color="auto" w:sz="6" w:space="0"/>
              <w:bottom w:val="single" w:color="auto" w:sz="6" w:space="0"/>
              <w:right w:val="single" w:color="auto" w:sz="12" w:space="0"/>
            </w:tcBorders>
            <w:vAlign w:val="center"/>
          </w:tcPr>
          <w:p w14:paraId="4C7721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6C9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17" w:type="dxa"/>
            <w:gridSpan w:val="3"/>
            <w:tcBorders>
              <w:top w:val="single" w:color="auto" w:sz="6" w:space="0"/>
              <w:left w:val="single" w:color="auto" w:sz="12" w:space="0"/>
              <w:bottom w:val="single" w:color="auto" w:sz="12" w:space="0"/>
              <w:right w:val="single" w:color="auto" w:sz="6" w:space="0"/>
            </w:tcBorders>
            <w:vAlign w:val="center"/>
          </w:tcPr>
          <w:p w14:paraId="06EDC6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8" w:firstLineChars="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w:t>
            </w:r>
          </w:p>
        </w:tc>
        <w:tc>
          <w:tcPr>
            <w:tcW w:w="1774" w:type="dxa"/>
            <w:tcBorders>
              <w:top w:val="single" w:color="auto" w:sz="6" w:space="0"/>
              <w:left w:val="single" w:color="auto" w:sz="6" w:space="0"/>
              <w:bottom w:val="single" w:color="auto" w:sz="12" w:space="0"/>
              <w:right w:val="single" w:color="auto" w:sz="12" w:space="0"/>
            </w:tcBorders>
            <w:vAlign w:val="center"/>
          </w:tcPr>
          <w:p w14:paraId="0CD040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w:t>
            </w:r>
          </w:p>
        </w:tc>
      </w:tr>
    </w:tbl>
    <w:p w14:paraId="22E04143">
      <w:pPr>
        <w:keepNext w:val="0"/>
        <w:keepLines w:val="0"/>
        <w:pageBreakBefore w:val="0"/>
        <w:widowControl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运营得分（运营得分规则，具体如</w:t>
      </w:r>
      <w:r>
        <w:rPr>
          <w:rFonts w:hint="eastAsia" w:ascii="仿宋" w:hAnsi="仿宋" w:eastAsia="仿宋" w:cs="仿宋"/>
          <w:b/>
          <w:bCs/>
          <w:color w:val="auto"/>
          <w:sz w:val="32"/>
          <w:szCs w:val="32"/>
          <w:highlight w:val="none"/>
          <w:lang w:val="en-US" w:eastAsia="zh-CN"/>
        </w:rPr>
        <w:t>下</w:t>
      </w:r>
      <w:r>
        <w:rPr>
          <w:rFonts w:hint="eastAsia" w:ascii="仿宋" w:hAnsi="仿宋" w:eastAsia="仿宋" w:cs="仿宋"/>
          <w:b/>
          <w:bCs/>
          <w:color w:val="auto"/>
          <w:sz w:val="32"/>
          <w:szCs w:val="32"/>
          <w:highlight w:val="none"/>
        </w:rPr>
        <w:t>所示。）</w:t>
      </w:r>
    </w:p>
    <w:p w14:paraId="25C74746">
      <w:pPr>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运营得分总分320分，由订单得分、资金得分、和资质得分三大得分项组成，订单得分120分，资金得分100分，资质得分100分。</w:t>
      </w:r>
    </w:p>
    <w:p w14:paraId="25D54763">
      <w:pPr>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1）订单得分由比赛结束后累计的已发货的订单总额，扣除物流费、平台佣金后的毛利计算获得，未发货订单不计入订单总金额。</w:t>
      </w:r>
    </w:p>
    <w:p w14:paraId="4062838F">
      <w:pPr>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2）资金得分根据比赛结束后结算的企业资金计算获得。</w:t>
      </w:r>
    </w:p>
    <w:p w14:paraId="37627B71">
      <w:pPr>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3）资质得分根据12个系统天所获得的累计企业资质数量计算获得。企业资质包括资金管理、投资管理、货源管理、库存管理、定价管理、满意度管理、运营管理、物流管理8个资质项目。</w:t>
      </w:r>
    </w:p>
    <w:p w14:paraId="5AB80B56">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资金管理：前一天到账金额最高者获得，包含贷款到账金额。</w:t>
      </w:r>
    </w:p>
    <w:p w14:paraId="49591E27">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投资管理：前一天投资金额最少者获得（因投资一期一次，若一期第一天已进行投资，则第二天延续第一天的投资金额。投资为0不参与资质评选）。</w:t>
      </w:r>
    </w:p>
    <w:p w14:paraId="3B0700F1">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货源管理：前一天采购数量最多者获得。</w:t>
      </w:r>
    </w:p>
    <w:p w14:paraId="7639231E">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库存管理：累计库存数量最少者获得。</w:t>
      </w:r>
    </w:p>
    <w:p w14:paraId="3D05A163">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定价管理：前一天定价最高者获得。</w:t>
      </w:r>
    </w:p>
    <w:p w14:paraId="1044E209">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满意度管理：前一天收货后的满意度平均值最高者获得。</w:t>
      </w:r>
    </w:p>
    <w:p w14:paraId="209DEE8E">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运营管理：前一天订单发货量最多者获得。</w:t>
      </w:r>
    </w:p>
    <w:p w14:paraId="460290F7">
      <w:pPr>
        <w:keepNext w:val="0"/>
        <w:keepLines w:val="0"/>
        <w:pageBreakBefore w:val="0"/>
        <w:widowControl w:val="0"/>
        <w:numPr>
          <w:ilvl w:val="0"/>
          <w:numId w:val="1"/>
        </w:numPr>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物流管理：前一天发货商品的平均物流时间最少者获得。</w:t>
      </w:r>
    </w:p>
    <w:p w14:paraId="7E16ECE3">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4）计算规则</w:t>
      </w:r>
    </w:p>
    <w:p w14:paraId="17D56268">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首先，确定每个得分项目中，同赛区所有企业的最大值、最小值。</w:t>
      </w:r>
    </w:p>
    <w:p w14:paraId="7D504294">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若最大值＞最小值，则本企业得分=满分*（本企业值–同赛区最小值)/(同赛区最大值–同赛区最小值）；</w:t>
      </w:r>
    </w:p>
    <w:p w14:paraId="133745B6">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若最大值=最小值＞0，则本企业得分=满分；</w:t>
      </w:r>
    </w:p>
    <w:p w14:paraId="35649901">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若最大值=最小值=0，则本企业得分=0分。</w:t>
      </w:r>
    </w:p>
    <w:p w14:paraId="5D3AB60E">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备注：计算过程需保留小数点后4位，计算结果保留小数点后2位</w:t>
      </w:r>
    </w:p>
    <w:p w14:paraId="1DE3C5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2"/>
          <w:sz w:val="32"/>
          <w:szCs w:val="32"/>
          <w:highlight w:val="none"/>
          <w:lang w:val="en-US" w:eastAsia="zh-CN" w:bidi="ar-SA"/>
        </w:rPr>
        <w:t>3.</w:t>
      </w:r>
      <w:r>
        <w:rPr>
          <w:rFonts w:hint="eastAsia" w:ascii="仿宋" w:hAnsi="仿宋" w:eastAsia="仿宋" w:cs="仿宋"/>
          <w:b/>
          <w:bCs/>
          <w:color w:val="auto"/>
          <w:sz w:val="32"/>
          <w:szCs w:val="32"/>
          <w:highlight w:val="none"/>
          <w:lang w:val="en-US" w:eastAsia="zh-CN"/>
        </w:rPr>
        <w:t>营销策划模块</w:t>
      </w:r>
      <w:r>
        <w:rPr>
          <w:rFonts w:hint="eastAsia" w:ascii="仿宋" w:hAnsi="仿宋" w:eastAsia="仿宋" w:cs="仿宋"/>
          <w:b/>
          <w:bCs/>
          <w:color w:val="auto"/>
          <w:sz w:val="32"/>
          <w:szCs w:val="32"/>
          <w:highlight w:val="none"/>
        </w:rPr>
        <w:t>-得分规则，具体如下表所示</w:t>
      </w:r>
      <w:r>
        <w:rPr>
          <w:rFonts w:hint="eastAsia" w:ascii="仿宋" w:hAnsi="仿宋" w:eastAsia="仿宋" w:cs="仿宋"/>
          <w:b/>
          <w:bCs/>
          <w:color w:val="auto"/>
          <w:sz w:val="32"/>
          <w:szCs w:val="32"/>
          <w:highlight w:val="none"/>
          <w:lang w:val="en-US" w:eastAsia="zh-CN"/>
        </w:rPr>
        <w:t>（折算后，满分20分）</w:t>
      </w:r>
    </w:p>
    <w:tbl>
      <w:tblPr>
        <w:tblStyle w:val="15"/>
        <w:tblpPr w:leftFromText="180" w:rightFromText="180" w:vertAnchor="text" w:horzAnchor="page" w:tblpX="1907" w:tblpY="206"/>
        <w:tblOverlap w:val="never"/>
        <w:tblW w:w="8378" w:type="dxa"/>
        <w:jc w:val="center"/>
        <w:tblLayout w:type="fixed"/>
        <w:tblCellMar>
          <w:top w:w="0" w:type="dxa"/>
          <w:left w:w="108" w:type="dxa"/>
          <w:bottom w:w="0" w:type="dxa"/>
          <w:right w:w="108" w:type="dxa"/>
        </w:tblCellMar>
      </w:tblPr>
      <w:tblGrid>
        <w:gridCol w:w="7168"/>
        <w:gridCol w:w="1210"/>
      </w:tblGrid>
      <w:tr w14:paraId="58BB0280">
        <w:trPr>
          <w:cantSplit/>
          <w:trHeight w:val="374"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5CD8">
            <w:pPr>
              <w:keepNext w:val="0"/>
              <w:keepLines w:val="0"/>
              <w:pageBreakBefore w:val="0"/>
              <w:widowControl w:val="0"/>
              <w:kinsoku/>
              <w:wordWrap/>
              <w:overflowPunct/>
              <w:topLinePunct w:val="0"/>
              <w:bidi w:val="0"/>
              <w:adjustRightInd w:val="0"/>
              <w:snapToGrid w:val="0"/>
              <w:spacing w:before="0" w:beforeLines="0" w:line="240" w:lineRule="auto"/>
              <w:ind w:firstLine="0" w:firstLineChars="0"/>
              <w:jc w:val="center"/>
              <w:textAlignment w:val="auto"/>
              <w:rPr>
                <w:rStyle w:val="32"/>
                <w:rFonts w:hint="eastAsia" w:ascii="仿宋" w:hAnsi="仿宋" w:eastAsia="仿宋" w:cs="仿宋"/>
                <w:sz w:val="24"/>
                <w:szCs w:val="24"/>
                <w:highlight w:val="none"/>
                <w:lang w:bidi="ar"/>
              </w:rPr>
            </w:pPr>
            <w:r>
              <w:rPr>
                <w:rStyle w:val="17"/>
                <w:rFonts w:hint="eastAsia" w:ascii="仿宋" w:hAnsi="仿宋" w:eastAsia="仿宋" w:cs="仿宋"/>
                <w:b/>
                <w:bCs/>
                <w:kern w:val="0"/>
                <w:sz w:val="24"/>
                <w:szCs w:val="24"/>
                <w:highlight w:val="none"/>
                <w:lang w:val="en-US" w:eastAsia="zh-CN" w:bidi="ar"/>
              </w:rPr>
              <w:t>评分点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BBF5">
            <w:pPr>
              <w:keepNext w:val="0"/>
              <w:keepLines w:val="0"/>
              <w:pageBreakBefore w:val="0"/>
              <w:widowControl w:val="0"/>
              <w:kinsoku/>
              <w:wordWrap/>
              <w:overflowPunct/>
              <w:topLinePunct w:val="0"/>
              <w:bidi w:val="0"/>
              <w:jc w:val="center"/>
              <w:textAlignment w:val="center"/>
              <w:rPr>
                <w:rFonts w:hint="eastAsia" w:ascii="仿宋" w:hAnsi="仿宋" w:eastAsia="仿宋" w:cs="仿宋"/>
                <w:b/>
                <w:bCs/>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t>分值</w:t>
            </w:r>
          </w:p>
        </w:tc>
      </w:tr>
      <w:tr w14:paraId="613ED5DB">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C504">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初始环境分析</w:t>
            </w:r>
            <w:r>
              <w:rPr>
                <w:rFonts w:hint="eastAsia" w:ascii="仿宋" w:hAnsi="仿宋" w:eastAsia="仿宋" w:cs="仿宋"/>
                <w:b w:val="0"/>
                <w:bCs w:val="0"/>
                <w:color w:val="000000"/>
                <w:kern w:val="0"/>
                <w:sz w:val="24"/>
                <w:szCs w:val="24"/>
                <w:highlight w:val="none"/>
                <w:lang w:val="en-US" w:eastAsia="zh-CN" w:bidi="ar"/>
              </w:rPr>
              <w:t>（初始环境定义为第一、二期的运营）</w:t>
            </w:r>
          </w:p>
          <w:p w14:paraId="5A56AFBD">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1）企业总体情况；</w:t>
            </w:r>
          </w:p>
          <w:p w14:paraId="7C84848A">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2）企业财务、人力资源、销售状况；</w:t>
            </w:r>
          </w:p>
          <w:p w14:paraId="074A843B">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3）市场环境分析；</w:t>
            </w:r>
          </w:p>
          <w:p w14:paraId="532DB28C">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4）企业今后经营的定位与总体战略；</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46E8">
            <w:pPr>
              <w:keepNext w:val="0"/>
              <w:keepLines w:val="0"/>
              <w:pageBreakBefore w:val="0"/>
              <w:widowControl w:val="0"/>
              <w:kinsoku/>
              <w:wordWrap/>
              <w:overflowPunct/>
              <w:topLinePunct w:val="0"/>
              <w:bidi w:val="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15</w:t>
            </w:r>
          </w:p>
        </w:tc>
      </w:tr>
      <w:tr w14:paraId="7B407382">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EAE6">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产品设计分析</w:t>
            </w:r>
          </w:p>
          <w:p w14:paraId="57DCDD98">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1)产品设计依据；</w:t>
            </w:r>
          </w:p>
          <w:p w14:paraId="771C7821">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2)产品定价思路；</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C764">
            <w:pPr>
              <w:keepNext w:val="0"/>
              <w:keepLines w:val="0"/>
              <w:pageBreakBefore w:val="0"/>
              <w:widowControl w:val="0"/>
              <w:kinsoku/>
              <w:wordWrap/>
              <w:overflowPunct/>
              <w:topLinePunct w:val="0"/>
              <w:bidi w:val="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15</w:t>
            </w:r>
          </w:p>
        </w:tc>
      </w:tr>
      <w:tr w14:paraId="40B79016">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DF68">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营销分析</w:t>
            </w:r>
          </w:p>
          <w:p w14:paraId="3B5DBB6C">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1）企业营销策略的制定依据</w:t>
            </w:r>
          </w:p>
          <w:p w14:paraId="6DE33719">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2）企业营销手段选择的依据</w:t>
            </w:r>
          </w:p>
          <w:p w14:paraId="5A44FD45">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3）企业销售策略是否与企业产品定位、目标客户等相关参数相符</w:t>
            </w:r>
          </w:p>
          <w:p w14:paraId="4EC496A2">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4）营销成本计算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36BE">
            <w:pPr>
              <w:keepNext w:val="0"/>
              <w:keepLines w:val="0"/>
              <w:pageBreakBefore w:val="0"/>
              <w:widowControl w:val="0"/>
              <w:kinsoku/>
              <w:wordWrap/>
              <w:overflowPunct/>
              <w:topLinePunct w:val="0"/>
              <w:bidi w:val="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20</w:t>
            </w:r>
          </w:p>
        </w:tc>
      </w:tr>
      <w:tr w14:paraId="080C0689">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FB6B">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财管分析</w:t>
            </w:r>
          </w:p>
          <w:p w14:paraId="2BA3C10B">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1)企业运行资金的总体分析；</w:t>
            </w:r>
          </w:p>
          <w:p w14:paraId="1E994165">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2)企业运行中的财务问题与解决方案；</w:t>
            </w:r>
          </w:p>
          <w:p w14:paraId="431502E0">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3)是否依据企业财务状况进行相关运行决策；</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EF78">
            <w:pPr>
              <w:keepNext w:val="0"/>
              <w:keepLines w:val="0"/>
              <w:pageBreakBefore w:val="0"/>
              <w:widowControl w:val="0"/>
              <w:kinsoku/>
              <w:wordWrap/>
              <w:overflowPunct/>
              <w:topLinePunct w:val="0"/>
              <w:bidi w:val="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15</w:t>
            </w:r>
          </w:p>
        </w:tc>
      </w:tr>
      <w:tr w14:paraId="639C131E">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923A">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物流仓储分析</w:t>
            </w:r>
          </w:p>
          <w:p w14:paraId="56DDC953">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1）物流选择依据；</w:t>
            </w:r>
          </w:p>
          <w:p w14:paraId="0BC1DDD7">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2）物流与仓储的成本分析；</w:t>
            </w:r>
          </w:p>
          <w:p w14:paraId="752EAEE3">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3）仓储选择依据；</w:t>
            </w:r>
          </w:p>
          <w:p w14:paraId="62958D71">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4）仓储规划分析；</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E60E">
            <w:pPr>
              <w:keepNext w:val="0"/>
              <w:keepLines w:val="0"/>
              <w:pageBreakBefore w:val="0"/>
              <w:widowControl w:val="0"/>
              <w:kinsoku/>
              <w:wordWrap/>
              <w:overflowPunct/>
              <w:topLinePunct w:val="0"/>
              <w:bidi w:val="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15</w:t>
            </w:r>
          </w:p>
        </w:tc>
      </w:tr>
      <w:tr w14:paraId="16246E29">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AD0A">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未来规划</w:t>
            </w:r>
          </w:p>
          <w:p w14:paraId="74AB24A8">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6期12天后，规划未来1-2期的经营策略包含：“财务预测、产品设计、竞争对手、营销策略等”</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483F">
            <w:pPr>
              <w:keepNext w:val="0"/>
              <w:keepLines w:val="0"/>
              <w:pageBreakBefore w:val="0"/>
              <w:widowControl w:val="0"/>
              <w:kinsoku/>
              <w:wordWrap/>
              <w:overflowPunct/>
              <w:topLinePunct w:val="0"/>
              <w:bidi w:val="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10</w:t>
            </w:r>
          </w:p>
        </w:tc>
      </w:tr>
      <w:tr w14:paraId="5A87C43A">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5525">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ppt设计</w:t>
            </w:r>
          </w:p>
          <w:p w14:paraId="6A2B2435">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1）PPT制作规范，有无错别字、序号是否连贯、标点符号使用是否规范、字体是否得当。</w:t>
            </w:r>
          </w:p>
          <w:p w14:paraId="4504ACF1">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2）PPT内容充实饱满。</w:t>
            </w:r>
          </w:p>
          <w:p w14:paraId="0216AB9D">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3、PPT重点突出，流量分析准确、解决方案合理、逻辑清晰。</w:t>
            </w:r>
          </w:p>
          <w:p w14:paraId="59237E3B">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4、PPT图文混排，布局规范，色彩搭配合理，制作美观。</w:t>
            </w:r>
          </w:p>
          <w:p w14:paraId="250F431C">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5、PPT视觉设计新颖，分析结果易于理解、有视觉冲击力、感染力。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97BC">
            <w:pPr>
              <w:keepNext w:val="0"/>
              <w:keepLines w:val="0"/>
              <w:pageBreakBefore w:val="0"/>
              <w:widowControl w:val="0"/>
              <w:kinsoku/>
              <w:wordWrap/>
              <w:overflowPunct/>
              <w:topLinePunct w:val="0"/>
              <w:bidi w:val="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10</w:t>
            </w:r>
          </w:p>
        </w:tc>
      </w:tr>
      <w:tr w14:paraId="49D33F3D">
        <w:tblPrEx>
          <w:tblCellMar>
            <w:top w:w="0" w:type="dxa"/>
            <w:left w:w="108" w:type="dxa"/>
            <w:bottom w:w="0" w:type="dxa"/>
            <w:right w:w="108" w:type="dxa"/>
          </w:tblCellMar>
        </w:tblPrEx>
        <w:trPr>
          <w:cantSplit/>
          <w:trHeight w:val="23" w:hRule="atLeast"/>
          <w:jc w:val="center"/>
        </w:trPr>
        <w:tc>
          <w:tcPr>
            <w:tcW w:w="7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C642">
            <w:pPr>
              <w:pStyle w:val="33"/>
              <w:keepNext w:val="0"/>
              <w:keepLines w:val="0"/>
              <w:pageBreakBefore w:val="0"/>
              <w:widowControl w:val="0"/>
              <w:kinsoku/>
              <w:wordWrap/>
              <w:overflowPunct/>
              <w:topLinePunct w:val="0"/>
              <w:bidi w:val="0"/>
              <w:ind w:firstLine="0" w:firstLineChars="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总分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F351">
            <w:pPr>
              <w:keepNext w:val="0"/>
              <w:keepLines w:val="0"/>
              <w:pageBreakBefore w:val="0"/>
              <w:widowControl w:val="0"/>
              <w:kinsoku/>
              <w:wordWrap/>
              <w:overflowPunct/>
              <w:topLinePunct w:val="0"/>
              <w:bidi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100</w:t>
            </w:r>
          </w:p>
        </w:tc>
      </w:tr>
    </w:tbl>
    <w:p w14:paraId="6BF4A9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kern w:val="2"/>
          <w:sz w:val="32"/>
          <w:szCs w:val="32"/>
          <w:lang w:val="en-US" w:eastAsia="zh-CN" w:bidi="ar-SA"/>
        </w:rPr>
        <w:t>4.</w:t>
      </w:r>
      <w:r>
        <w:rPr>
          <w:rFonts w:hint="eastAsia" w:ascii="仿宋" w:hAnsi="仿宋" w:eastAsia="仿宋" w:cs="仿宋"/>
          <w:b/>
          <w:bCs/>
          <w:color w:val="auto"/>
          <w:sz w:val="32"/>
          <w:szCs w:val="32"/>
          <w:highlight w:val="none"/>
        </w:rPr>
        <w:t>路演</w:t>
      </w:r>
      <w:r>
        <w:rPr>
          <w:rFonts w:hint="eastAsia" w:ascii="仿宋" w:hAnsi="仿宋" w:eastAsia="仿宋" w:cs="仿宋"/>
          <w:b/>
          <w:bCs/>
          <w:color w:val="auto"/>
          <w:sz w:val="32"/>
          <w:szCs w:val="32"/>
          <w:highlight w:val="none"/>
          <w:lang w:val="en-US" w:eastAsia="zh-CN"/>
        </w:rPr>
        <w:t>汇报模块</w:t>
      </w:r>
      <w:r>
        <w:rPr>
          <w:rFonts w:hint="eastAsia" w:ascii="仿宋" w:hAnsi="仿宋" w:eastAsia="仿宋" w:cs="仿宋"/>
          <w:b/>
          <w:bCs/>
          <w:color w:val="auto"/>
          <w:sz w:val="32"/>
          <w:szCs w:val="32"/>
          <w:highlight w:val="none"/>
        </w:rPr>
        <w:t>-得分规则，具体如下表所示</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折算后，满分20分</w:t>
      </w:r>
      <w:r>
        <w:rPr>
          <w:rFonts w:hint="eastAsia" w:ascii="仿宋" w:hAnsi="仿宋" w:eastAsia="仿宋" w:cs="仿宋"/>
          <w:b/>
          <w:bCs/>
          <w:color w:val="auto"/>
          <w:sz w:val="32"/>
          <w:szCs w:val="32"/>
          <w:highlight w:val="none"/>
          <w:lang w:eastAsia="zh-CN"/>
        </w:rPr>
        <w:t>）</w:t>
      </w:r>
    </w:p>
    <w:tbl>
      <w:tblPr>
        <w:tblStyle w:val="15"/>
        <w:tblpPr w:leftFromText="180" w:rightFromText="180" w:vertAnchor="text" w:horzAnchor="page" w:tblpX="1915" w:tblpY="200"/>
        <w:tblOverlap w:val="never"/>
        <w:tblW w:w="8355" w:type="dxa"/>
        <w:jc w:val="center"/>
        <w:tblLayout w:type="fixed"/>
        <w:tblCellMar>
          <w:top w:w="0" w:type="dxa"/>
          <w:left w:w="108" w:type="dxa"/>
          <w:bottom w:w="0" w:type="dxa"/>
          <w:right w:w="108" w:type="dxa"/>
        </w:tblCellMar>
      </w:tblPr>
      <w:tblGrid>
        <w:gridCol w:w="7140"/>
        <w:gridCol w:w="1215"/>
      </w:tblGrid>
      <w:tr w14:paraId="532F7043">
        <w:tblPrEx>
          <w:tblCellMar>
            <w:top w:w="0" w:type="dxa"/>
            <w:left w:w="108" w:type="dxa"/>
            <w:bottom w:w="0" w:type="dxa"/>
            <w:right w:w="108" w:type="dxa"/>
          </w:tblCellMar>
        </w:tblPrEx>
        <w:trPr>
          <w:trHeight w:val="322" w:hRule="atLeast"/>
          <w:jc w:val="center"/>
        </w:trPr>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653">
            <w:pPr>
              <w:keepNext w:val="0"/>
              <w:keepLines w:val="0"/>
              <w:pageBreakBefore w:val="0"/>
              <w:widowControl w:val="0"/>
              <w:kinsoku/>
              <w:wordWrap/>
              <w:overflowPunct/>
              <w:topLinePunct w:val="0"/>
              <w:bidi w:val="0"/>
              <w:adjustRightInd w:val="0"/>
              <w:snapToGrid w:val="0"/>
              <w:spacing w:before="0" w:beforeLines="0" w:line="240" w:lineRule="auto"/>
              <w:ind w:firstLine="0" w:firstLineChars="0"/>
              <w:jc w:val="center"/>
              <w:textAlignment w:val="auto"/>
              <w:rPr>
                <w:rStyle w:val="32"/>
                <w:rFonts w:hint="eastAsia" w:ascii="仿宋" w:hAnsi="仿宋" w:eastAsia="仿宋" w:cs="仿宋"/>
                <w:sz w:val="24"/>
                <w:szCs w:val="24"/>
                <w:highlight w:val="none"/>
                <w:lang w:bidi="ar"/>
              </w:rPr>
            </w:pPr>
            <w:r>
              <w:rPr>
                <w:rStyle w:val="17"/>
                <w:rFonts w:hint="eastAsia" w:ascii="仿宋" w:hAnsi="仿宋" w:eastAsia="仿宋" w:cs="仿宋"/>
                <w:b/>
                <w:bCs/>
                <w:kern w:val="0"/>
                <w:sz w:val="24"/>
                <w:szCs w:val="24"/>
                <w:highlight w:val="none"/>
                <w:lang w:val="en-US" w:eastAsia="zh-CN" w:bidi="ar"/>
              </w:rPr>
              <w:t>评分点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4AD6">
            <w:pPr>
              <w:keepNext w:val="0"/>
              <w:keepLines w:val="0"/>
              <w:pageBreakBefore w:val="0"/>
              <w:widowControl w:val="0"/>
              <w:kinsoku/>
              <w:wordWrap/>
              <w:overflowPunct/>
              <w:topLinePunct w:val="0"/>
              <w:bidi w:val="0"/>
              <w:jc w:val="center"/>
              <w:textAlignment w:val="center"/>
              <w:rPr>
                <w:rFonts w:hint="eastAsia" w:ascii="仿宋" w:hAnsi="仿宋" w:eastAsia="仿宋" w:cs="仿宋"/>
                <w:b/>
                <w:bCs/>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t>分值</w:t>
            </w:r>
          </w:p>
        </w:tc>
      </w:tr>
      <w:tr w14:paraId="7B605CD0">
        <w:tblPrEx>
          <w:tblCellMar>
            <w:top w:w="0" w:type="dxa"/>
            <w:left w:w="108" w:type="dxa"/>
            <w:bottom w:w="0" w:type="dxa"/>
            <w:right w:w="108" w:type="dxa"/>
          </w:tblCellMar>
        </w:tblPrEx>
        <w:trPr>
          <w:trHeight w:val="803" w:hRule="atLeast"/>
          <w:jc w:val="center"/>
        </w:trPr>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C156">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i w:val="0"/>
                <w:iCs w:val="0"/>
                <w:caps w:val="0"/>
                <w:color w:val="000000"/>
                <w:spacing w:val="0"/>
                <w:kern w:val="0"/>
                <w:sz w:val="24"/>
                <w:szCs w:val="24"/>
                <w:highlight w:val="none"/>
                <w:shd w:val="clear" w:fill="auto"/>
                <w:lang w:bidi="ar"/>
              </w:rPr>
              <w:t>方案熟悉度</w:t>
            </w:r>
            <w:r>
              <w:rPr>
                <w:rFonts w:hint="eastAsia" w:ascii="仿宋" w:hAnsi="仿宋" w:eastAsia="仿宋" w:cs="仿宋"/>
                <w:b/>
                <w:bCs/>
                <w:color w:val="000000"/>
                <w:kern w:val="0"/>
                <w:sz w:val="24"/>
                <w:szCs w:val="24"/>
                <w:highlight w:val="none"/>
                <w:lang w:val="en-US" w:eastAsia="zh-CN" w:bidi="ar"/>
              </w:rPr>
              <w:t>：</w:t>
            </w:r>
          </w:p>
          <w:p w14:paraId="0392276D">
            <w:pPr>
              <w:pStyle w:val="33"/>
              <w:keepNext w:val="0"/>
              <w:keepLines w:val="0"/>
              <w:pageBreakBefore w:val="0"/>
              <w:widowControl w:val="0"/>
              <w:kinsoku/>
              <w:wordWrap/>
              <w:overflowPunct/>
              <w:topLinePunct w:val="0"/>
              <w:bidi w:val="0"/>
              <w:ind w:firstLine="0" w:firstLineChars="0"/>
              <w:rPr>
                <w:rFonts w:hint="eastAsia" w:ascii="仿宋" w:hAnsi="仿宋" w:eastAsia="仿宋" w:cs="仿宋"/>
                <w:bCs w:val="0"/>
                <w:i w:val="0"/>
                <w:iCs w:val="0"/>
                <w:caps w:val="0"/>
                <w:color w:val="000000"/>
                <w:spacing w:val="0"/>
                <w:kern w:val="0"/>
                <w:sz w:val="24"/>
                <w:szCs w:val="24"/>
                <w:highlight w:val="none"/>
                <w:shd w:val="clear" w:fill="auto"/>
                <w:lang w:bidi="ar"/>
              </w:rPr>
            </w:pPr>
            <w:r>
              <w:rPr>
                <w:rFonts w:hint="eastAsia" w:ascii="仿宋" w:hAnsi="仿宋" w:eastAsia="仿宋" w:cs="仿宋"/>
                <w:bCs w:val="0"/>
                <w:i w:val="0"/>
                <w:iCs w:val="0"/>
                <w:caps w:val="0"/>
                <w:color w:val="000000"/>
                <w:spacing w:val="0"/>
                <w:kern w:val="0"/>
                <w:sz w:val="24"/>
                <w:szCs w:val="24"/>
                <w:highlight w:val="none"/>
                <w:shd w:val="clear"/>
                <w:lang w:val="en-US" w:eastAsia="zh-CN" w:bidi="ar"/>
              </w:rPr>
              <w:t>1）</w:t>
            </w:r>
            <w:r>
              <w:rPr>
                <w:rFonts w:hint="eastAsia" w:ascii="仿宋" w:hAnsi="仿宋" w:eastAsia="仿宋" w:cs="仿宋"/>
                <w:bCs w:val="0"/>
                <w:i w:val="0"/>
                <w:iCs w:val="0"/>
                <w:caps w:val="0"/>
                <w:color w:val="000000"/>
                <w:spacing w:val="0"/>
                <w:kern w:val="0"/>
                <w:sz w:val="24"/>
                <w:szCs w:val="24"/>
                <w:highlight w:val="none"/>
                <w:shd w:val="clear" w:fill="auto"/>
                <w:lang w:bidi="ar"/>
              </w:rPr>
              <w:t>对PPT核心内容熟练掌握，脱稿汇报占比≥80%</w:t>
            </w:r>
            <w:r>
              <w:rPr>
                <w:rFonts w:hint="eastAsia" w:ascii="仿宋" w:hAnsi="仿宋" w:eastAsia="仿宋" w:cs="仿宋"/>
                <w:bCs w:val="0"/>
                <w:i w:val="0"/>
                <w:iCs w:val="0"/>
                <w:caps w:val="0"/>
                <w:color w:val="000000"/>
                <w:spacing w:val="0"/>
                <w:kern w:val="0"/>
                <w:sz w:val="24"/>
                <w:szCs w:val="24"/>
                <w:highlight w:val="none"/>
                <w:shd w:val="clear"/>
                <w:lang w:eastAsia="zh-CN" w:bidi="ar"/>
              </w:rPr>
              <w:t>。</w:t>
            </w:r>
          </w:p>
          <w:p w14:paraId="5D791532">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Cs w:val="0"/>
                <w:i w:val="0"/>
                <w:iCs w:val="0"/>
                <w:caps w:val="0"/>
                <w:color w:val="000000"/>
                <w:spacing w:val="0"/>
                <w:kern w:val="0"/>
                <w:sz w:val="24"/>
                <w:szCs w:val="24"/>
                <w:highlight w:val="none"/>
                <w:shd w:val="clear"/>
                <w:lang w:val="en-US" w:eastAsia="zh-CN" w:bidi="ar"/>
              </w:rPr>
              <w:t>2）</w:t>
            </w:r>
            <w:r>
              <w:rPr>
                <w:rFonts w:hint="eastAsia" w:ascii="仿宋" w:hAnsi="仿宋" w:eastAsia="仿宋" w:cs="仿宋"/>
                <w:bCs w:val="0"/>
                <w:i w:val="0"/>
                <w:iCs w:val="0"/>
                <w:caps w:val="0"/>
                <w:color w:val="000000"/>
                <w:spacing w:val="0"/>
                <w:kern w:val="0"/>
                <w:sz w:val="24"/>
                <w:szCs w:val="24"/>
                <w:highlight w:val="none"/>
                <w:shd w:val="clear" w:fill="auto"/>
                <w:lang w:bidi="ar"/>
              </w:rPr>
              <w:t>汇报时能清晰梳理策划方案的逻辑脉络，不照本宣科，能提炼核心要点</w:t>
            </w:r>
            <w:r>
              <w:rPr>
                <w:rFonts w:hint="eastAsia" w:ascii="仿宋" w:hAnsi="仿宋" w:eastAsia="仿宋" w:cs="仿宋"/>
                <w:bCs w:val="0"/>
                <w:i w:val="0"/>
                <w:iCs w:val="0"/>
                <w:caps w:val="0"/>
                <w:color w:val="000000"/>
                <w:spacing w:val="0"/>
                <w:kern w:val="0"/>
                <w:sz w:val="24"/>
                <w:szCs w:val="24"/>
                <w:highlight w:val="none"/>
                <w:shd w:val="clear"/>
                <w:lang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26EA">
            <w:pPr>
              <w:keepNext w:val="0"/>
              <w:keepLines w:val="0"/>
              <w:pageBreakBefore w:val="0"/>
              <w:widowControl w:val="0"/>
              <w:kinsoku/>
              <w:wordWrap/>
              <w:overflowPunct/>
              <w:topLinePunct w:val="0"/>
              <w:bidi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40</w:t>
            </w:r>
          </w:p>
        </w:tc>
      </w:tr>
      <w:tr w14:paraId="40913C91">
        <w:tblPrEx>
          <w:tblCellMar>
            <w:top w:w="0" w:type="dxa"/>
            <w:left w:w="108" w:type="dxa"/>
            <w:bottom w:w="0" w:type="dxa"/>
            <w:right w:w="108" w:type="dxa"/>
          </w:tblCellMar>
        </w:tblPrEx>
        <w:trPr>
          <w:trHeight w:val="531" w:hRule="atLeast"/>
          <w:jc w:val="center"/>
        </w:trPr>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41CE">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i w:val="0"/>
                <w:iCs w:val="0"/>
                <w:caps w:val="0"/>
                <w:color w:val="000000"/>
                <w:spacing w:val="0"/>
                <w:kern w:val="0"/>
                <w:sz w:val="24"/>
                <w:szCs w:val="24"/>
                <w:highlight w:val="none"/>
                <w:shd w:val="clear" w:fill="auto"/>
                <w:lang w:bidi="ar"/>
              </w:rPr>
            </w:pPr>
            <w:r>
              <w:rPr>
                <w:rFonts w:hint="eastAsia" w:ascii="仿宋" w:hAnsi="仿宋" w:eastAsia="仿宋" w:cs="仿宋"/>
                <w:b/>
                <w:i w:val="0"/>
                <w:iCs w:val="0"/>
                <w:caps w:val="0"/>
                <w:color w:val="000000"/>
                <w:spacing w:val="0"/>
                <w:kern w:val="0"/>
                <w:sz w:val="24"/>
                <w:szCs w:val="24"/>
                <w:highlight w:val="none"/>
                <w:shd w:val="clear" w:fill="auto"/>
                <w:lang w:bidi="ar"/>
              </w:rPr>
              <w:t>表达与感染力</w:t>
            </w:r>
            <w:r>
              <w:rPr>
                <w:rFonts w:hint="eastAsia" w:ascii="仿宋" w:hAnsi="仿宋" w:eastAsia="仿宋" w:cs="仿宋"/>
                <w:b/>
                <w:bCs/>
                <w:i w:val="0"/>
                <w:iCs w:val="0"/>
                <w:caps w:val="0"/>
                <w:color w:val="000000"/>
                <w:spacing w:val="0"/>
                <w:kern w:val="0"/>
                <w:sz w:val="24"/>
                <w:szCs w:val="24"/>
                <w:highlight w:val="none"/>
                <w:shd w:val="clear"/>
                <w:lang w:eastAsia="zh-CN" w:bidi="ar"/>
              </w:rPr>
              <w:t>：</w:t>
            </w:r>
          </w:p>
          <w:p w14:paraId="2073E67A">
            <w:pPr>
              <w:pStyle w:val="33"/>
              <w:keepNext w:val="0"/>
              <w:keepLines w:val="0"/>
              <w:pageBreakBefore w:val="0"/>
              <w:widowControl w:val="0"/>
              <w:kinsoku/>
              <w:wordWrap/>
              <w:overflowPunct/>
              <w:topLinePunct w:val="0"/>
              <w:bidi w:val="0"/>
              <w:ind w:firstLine="0" w:firstLineChars="0"/>
              <w:rPr>
                <w:rFonts w:hint="eastAsia" w:ascii="仿宋" w:hAnsi="仿宋" w:eastAsia="仿宋" w:cs="仿宋"/>
                <w:bCs w:val="0"/>
                <w:i w:val="0"/>
                <w:iCs w:val="0"/>
                <w:caps w:val="0"/>
                <w:color w:val="000000"/>
                <w:spacing w:val="0"/>
                <w:kern w:val="0"/>
                <w:sz w:val="24"/>
                <w:szCs w:val="24"/>
                <w:highlight w:val="none"/>
                <w:shd w:val="clear" w:fill="auto"/>
                <w:lang w:bidi="ar"/>
              </w:rPr>
            </w:pPr>
            <w:r>
              <w:rPr>
                <w:rFonts w:hint="eastAsia" w:ascii="仿宋" w:hAnsi="仿宋" w:eastAsia="仿宋" w:cs="仿宋"/>
                <w:bCs w:val="0"/>
                <w:i w:val="0"/>
                <w:iCs w:val="0"/>
                <w:caps w:val="0"/>
                <w:color w:val="000000"/>
                <w:spacing w:val="0"/>
                <w:kern w:val="0"/>
                <w:sz w:val="24"/>
                <w:szCs w:val="24"/>
                <w:highlight w:val="none"/>
                <w:shd w:val="clear"/>
                <w:lang w:val="en-US" w:eastAsia="zh-CN" w:bidi="ar"/>
              </w:rPr>
              <w:t>1）</w:t>
            </w:r>
            <w:r>
              <w:rPr>
                <w:rFonts w:hint="eastAsia" w:ascii="仿宋" w:hAnsi="仿宋" w:eastAsia="仿宋" w:cs="仿宋"/>
                <w:bCs w:val="0"/>
                <w:i w:val="0"/>
                <w:iCs w:val="0"/>
                <w:caps w:val="0"/>
                <w:color w:val="000000"/>
                <w:spacing w:val="0"/>
                <w:kern w:val="0"/>
                <w:sz w:val="24"/>
                <w:szCs w:val="24"/>
                <w:highlight w:val="none"/>
                <w:shd w:val="clear" w:fill="auto"/>
                <w:lang w:bidi="ar"/>
              </w:rPr>
              <w:t>口齿清晰、语速适中，语言简洁流畅，无口语化表达</w:t>
            </w:r>
            <w:r>
              <w:rPr>
                <w:rFonts w:hint="eastAsia" w:ascii="仿宋" w:hAnsi="仿宋" w:eastAsia="仿宋" w:cs="仿宋"/>
                <w:bCs w:val="0"/>
                <w:i w:val="0"/>
                <w:iCs w:val="0"/>
                <w:caps w:val="0"/>
                <w:color w:val="000000"/>
                <w:spacing w:val="0"/>
                <w:kern w:val="0"/>
                <w:sz w:val="24"/>
                <w:szCs w:val="24"/>
                <w:highlight w:val="none"/>
                <w:shd w:val="clear"/>
                <w:lang w:eastAsia="zh-CN" w:bidi="ar"/>
              </w:rPr>
              <w:t>。</w:t>
            </w:r>
          </w:p>
          <w:p w14:paraId="705AEEC2">
            <w:pPr>
              <w:pStyle w:val="33"/>
              <w:keepNext w:val="0"/>
              <w:keepLines w:val="0"/>
              <w:pageBreakBefore w:val="0"/>
              <w:widowControl w:val="0"/>
              <w:kinsoku/>
              <w:wordWrap/>
              <w:overflowPunct/>
              <w:topLinePunct w:val="0"/>
              <w:bidi w:val="0"/>
              <w:ind w:firstLine="0" w:firstLineChars="0"/>
              <w:rPr>
                <w:rFonts w:hint="eastAsia" w:ascii="仿宋" w:hAnsi="仿宋" w:eastAsia="仿宋" w:cs="仿宋"/>
                <w:bCs w:val="0"/>
                <w:i w:val="0"/>
                <w:iCs w:val="0"/>
                <w:caps w:val="0"/>
                <w:color w:val="000000"/>
                <w:spacing w:val="0"/>
                <w:kern w:val="0"/>
                <w:sz w:val="24"/>
                <w:szCs w:val="24"/>
                <w:highlight w:val="none"/>
                <w:shd w:val="clear"/>
                <w:lang w:eastAsia="zh-CN" w:bidi="ar"/>
              </w:rPr>
            </w:pPr>
            <w:r>
              <w:rPr>
                <w:rFonts w:hint="eastAsia" w:ascii="仿宋" w:hAnsi="仿宋" w:eastAsia="仿宋" w:cs="仿宋"/>
                <w:bCs w:val="0"/>
                <w:i w:val="0"/>
                <w:iCs w:val="0"/>
                <w:caps w:val="0"/>
                <w:color w:val="000000"/>
                <w:spacing w:val="0"/>
                <w:kern w:val="0"/>
                <w:sz w:val="24"/>
                <w:szCs w:val="24"/>
                <w:highlight w:val="none"/>
                <w:shd w:val="clear"/>
                <w:lang w:val="en-US" w:eastAsia="zh-CN" w:bidi="ar"/>
              </w:rPr>
              <w:t>2）</w:t>
            </w:r>
            <w:r>
              <w:rPr>
                <w:rFonts w:hint="eastAsia" w:ascii="仿宋" w:hAnsi="仿宋" w:eastAsia="仿宋" w:cs="仿宋"/>
                <w:bCs w:val="0"/>
                <w:i w:val="0"/>
                <w:iCs w:val="0"/>
                <w:caps w:val="0"/>
                <w:color w:val="000000"/>
                <w:spacing w:val="0"/>
                <w:kern w:val="0"/>
                <w:sz w:val="24"/>
                <w:szCs w:val="24"/>
                <w:highlight w:val="none"/>
                <w:shd w:val="clear" w:fill="auto"/>
                <w:lang w:bidi="ar"/>
              </w:rPr>
              <w:t>精神饱满，眼神交流自然，有适当肢体语言辅助表达，能调动现场氛围</w:t>
            </w:r>
            <w:r>
              <w:rPr>
                <w:rFonts w:hint="eastAsia" w:ascii="仿宋" w:hAnsi="仿宋" w:eastAsia="仿宋" w:cs="仿宋"/>
                <w:bCs w:val="0"/>
                <w:i w:val="0"/>
                <w:iCs w:val="0"/>
                <w:caps w:val="0"/>
                <w:color w:val="000000"/>
                <w:spacing w:val="0"/>
                <w:kern w:val="0"/>
                <w:sz w:val="24"/>
                <w:szCs w:val="24"/>
                <w:highlight w:val="none"/>
                <w:shd w:val="clear"/>
                <w:lang w:eastAsia="zh-CN" w:bidi="ar"/>
              </w:rPr>
              <w:t>。</w:t>
            </w:r>
          </w:p>
          <w:p w14:paraId="1E262D30">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w:t>
            </w:r>
            <w:r>
              <w:rPr>
                <w:rFonts w:hint="eastAsia" w:ascii="仿宋" w:hAnsi="仿宋" w:eastAsia="仿宋" w:cs="仿宋"/>
                <w:bCs w:val="0"/>
                <w:i w:val="0"/>
                <w:iCs w:val="0"/>
                <w:caps w:val="0"/>
                <w:color w:val="000000"/>
                <w:spacing w:val="0"/>
                <w:kern w:val="0"/>
                <w:sz w:val="24"/>
                <w:szCs w:val="24"/>
                <w:highlight w:val="none"/>
                <w:shd w:val="clear"/>
                <w:lang w:bidi="ar"/>
              </w:rPr>
              <w:t>专业术语使用准确规范</w:t>
            </w:r>
            <w:r>
              <w:rPr>
                <w:rFonts w:hint="eastAsia" w:ascii="仿宋" w:hAnsi="仿宋" w:eastAsia="仿宋" w:cs="仿宋"/>
                <w:bCs w:val="0"/>
                <w:i w:val="0"/>
                <w:iCs w:val="0"/>
                <w:caps w:val="0"/>
                <w:color w:val="000000"/>
                <w:spacing w:val="0"/>
                <w:kern w:val="0"/>
                <w:sz w:val="24"/>
                <w:szCs w:val="24"/>
                <w:highlight w:val="none"/>
                <w:shd w:val="clear"/>
                <w:lang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C2D0">
            <w:pPr>
              <w:keepNext w:val="0"/>
              <w:keepLines w:val="0"/>
              <w:pageBreakBefore w:val="0"/>
              <w:widowControl w:val="0"/>
              <w:kinsoku/>
              <w:wordWrap/>
              <w:overflowPunct/>
              <w:topLinePunct w:val="0"/>
              <w:bidi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30</w:t>
            </w:r>
          </w:p>
        </w:tc>
      </w:tr>
      <w:tr w14:paraId="7BE62183">
        <w:tblPrEx>
          <w:tblCellMar>
            <w:top w:w="0" w:type="dxa"/>
            <w:left w:w="108" w:type="dxa"/>
            <w:bottom w:w="0" w:type="dxa"/>
            <w:right w:w="108" w:type="dxa"/>
          </w:tblCellMar>
        </w:tblPrEx>
        <w:trPr>
          <w:trHeight w:val="531" w:hRule="atLeast"/>
          <w:jc w:val="center"/>
        </w:trPr>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973">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i w:val="0"/>
                <w:iCs w:val="0"/>
                <w:caps w:val="0"/>
                <w:color w:val="000000"/>
                <w:spacing w:val="0"/>
                <w:kern w:val="0"/>
                <w:sz w:val="24"/>
                <w:szCs w:val="24"/>
                <w:highlight w:val="none"/>
                <w:shd w:val="clear" w:fill="auto"/>
                <w:lang w:bidi="ar"/>
              </w:rPr>
            </w:pPr>
            <w:r>
              <w:rPr>
                <w:rFonts w:hint="eastAsia" w:ascii="仿宋" w:hAnsi="仿宋" w:eastAsia="仿宋" w:cs="仿宋"/>
                <w:b/>
                <w:i w:val="0"/>
                <w:iCs w:val="0"/>
                <w:caps w:val="0"/>
                <w:color w:val="000000"/>
                <w:spacing w:val="0"/>
                <w:kern w:val="0"/>
                <w:sz w:val="24"/>
                <w:szCs w:val="24"/>
                <w:highlight w:val="none"/>
                <w:shd w:val="clear" w:fill="auto"/>
                <w:lang w:bidi="ar"/>
              </w:rPr>
              <w:t>团队</w:t>
            </w:r>
            <w:r>
              <w:rPr>
                <w:rFonts w:hint="eastAsia" w:ascii="仿宋" w:hAnsi="仿宋" w:eastAsia="仿宋" w:cs="仿宋"/>
                <w:b/>
                <w:i w:val="0"/>
                <w:iCs w:val="0"/>
                <w:caps w:val="0"/>
                <w:color w:val="000000"/>
                <w:spacing w:val="0"/>
                <w:kern w:val="0"/>
                <w:sz w:val="24"/>
                <w:szCs w:val="24"/>
                <w:highlight w:val="none"/>
                <w:shd w:val="clear"/>
                <w:lang w:val="en-US" w:eastAsia="zh-CN" w:bidi="ar"/>
              </w:rPr>
              <w:t>形象与协助</w:t>
            </w:r>
          </w:p>
          <w:p w14:paraId="1B309376">
            <w:pPr>
              <w:pStyle w:val="33"/>
              <w:keepNext w:val="0"/>
              <w:keepLines w:val="0"/>
              <w:pageBreakBefore w:val="0"/>
              <w:widowControl w:val="0"/>
              <w:kinsoku/>
              <w:wordWrap/>
              <w:overflowPunct/>
              <w:topLinePunct w:val="0"/>
              <w:bidi w:val="0"/>
              <w:ind w:firstLine="0" w:firstLineChars="0"/>
              <w:rPr>
                <w:rFonts w:hint="eastAsia" w:ascii="仿宋" w:hAnsi="仿宋" w:eastAsia="仿宋" w:cs="仿宋"/>
                <w:bCs w:val="0"/>
                <w:i w:val="0"/>
                <w:iCs w:val="0"/>
                <w:caps w:val="0"/>
                <w:color w:val="000000"/>
                <w:spacing w:val="0"/>
                <w:kern w:val="0"/>
                <w:sz w:val="24"/>
                <w:szCs w:val="24"/>
                <w:highlight w:val="none"/>
                <w:shd w:val="clear"/>
                <w:lang w:eastAsia="zh-CN" w:bidi="ar"/>
              </w:rPr>
            </w:pPr>
            <w:r>
              <w:rPr>
                <w:rFonts w:hint="eastAsia" w:ascii="仿宋" w:hAnsi="仿宋" w:eastAsia="仿宋" w:cs="仿宋"/>
                <w:bCs w:val="0"/>
                <w:i w:val="0"/>
                <w:iCs w:val="0"/>
                <w:caps w:val="0"/>
                <w:color w:val="000000"/>
                <w:spacing w:val="0"/>
                <w:kern w:val="0"/>
                <w:sz w:val="24"/>
                <w:szCs w:val="24"/>
                <w:highlight w:val="none"/>
                <w:shd w:val="clear"/>
                <w:lang w:val="en-US" w:eastAsia="zh-CN" w:bidi="ar"/>
              </w:rPr>
              <w:t>1）</w:t>
            </w:r>
            <w:r>
              <w:rPr>
                <w:rFonts w:hint="eastAsia" w:ascii="仿宋" w:hAnsi="仿宋" w:eastAsia="仿宋" w:cs="仿宋"/>
                <w:bCs w:val="0"/>
                <w:i w:val="0"/>
                <w:iCs w:val="0"/>
                <w:caps w:val="0"/>
                <w:color w:val="000000"/>
                <w:spacing w:val="0"/>
                <w:kern w:val="0"/>
                <w:sz w:val="24"/>
                <w:szCs w:val="24"/>
                <w:highlight w:val="none"/>
                <w:shd w:val="clear" w:fill="auto"/>
                <w:lang w:bidi="ar"/>
              </w:rPr>
              <w:t>成员分工明确，汇报衔接流畅</w:t>
            </w:r>
            <w:r>
              <w:rPr>
                <w:rFonts w:hint="eastAsia" w:ascii="仿宋" w:hAnsi="仿宋" w:eastAsia="仿宋" w:cs="仿宋"/>
                <w:bCs w:val="0"/>
                <w:i w:val="0"/>
                <w:iCs w:val="0"/>
                <w:caps w:val="0"/>
                <w:color w:val="000000"/>
                <w:spacing w:val="0"/>
                <w:kern w:val="0"/>
                <w:sz w:val="24"/>
                <w:szCs w:val="24"/>
                <w:highlight w:val="none"/>
                <w:shd w:val="clear"/>
                <w:lang w:eastAsia="zh-CN" w:bidi="ar"/>
              </w:rPr>
              <w:t>。</w:t>
            </w:r>
          </w:p>
          <w:p w14:paraId="3D3149ED">
            <w:pPr>
              <w:pStyle w:val="33"/>
              <w:keepNext w:val="0"/>
              <w:keepLines w:val="0"/>
              <w:pageBreakBefore w:val="0"/>
              <w:widowControl w:val="0"/>
              <w:kinsoku/>
              <w:wordWrap/>
              <w:overflowPunct/>
              <w:topLinePunct w:val="0"/>
              <w:bidi w:val="0"/>
              <w:ind w:firstLine="0" w:firstLineChars="0"/>
              <w:rPr>
                <w:rFonts w:hint="eastAsia" w:ascii="仿宋" w:hAnsi="仿宋" w:eastAsia="仿宋" w:cs="仿宋"/>
                <w:bCs w:val="0"/>
                <w:i w:val="0"/>
                <w:iCs w:val="0"/>
                <w:caps w:val="0"/>
                <w:color w:val="000000"/>
                <w:spacing w:val="0"/>
                <w:kern w:val="0"/>
                <w:sz w:val="24"/>
                <w:szCs w:val="24"/>
                <w:highlight w:val="none"/>
                <w:shd w:val="clear"/>
                <w:lang w:eastAsia="zh-CN" w:bidi="ar"/>
              </w:rPr>
            </w:pPr>
            <w:r>
              <w:rPr>
                <w:rFonts w:hint="eastAsia" w:ascii="仿宋" w:hAnsi="仿宋" w:eastAsia="仿宋" w:cs="仿宋"/>
                <w:b w:val="0"/>
                <w:bCs w:val="0"/>
                <w:color w:val="000000"/>
                <w:kern w:val="0"/>
                <w:sz w:val="24"/>
                <w:szCs w:val="24"/>
                <w:highlight w:val="none"/>
                <w:lang w:val="en-US" w:eastAsia="zh-CN" w:bidi="ar"/>
              </w:rPr>
              <w:t>2）衣着发型整洁大方；仪表端庄稳重，表情自然丰富。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AF06">
            <w:pPr>
              <w:keepNext w:val="0"/>
              <w:keepLines w:val="0"/>
              <w:pageBreakBefore w:val="0"/>
              <w:widowControl w:val="0"/>
              <w:kinsoku/>
              <w:wordWrap/>
              <w:overflowPunct/>
              <w:topLinePunct w:val="0"/>
              <w:bidi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20</w:t>
            </w:r>
          </w:p>
        </w:tc>
      </w:tr>
      <w:tr w14:paraId="1AE07763">
        <w:tblPrEx>
          <w:tblCellMar>
            <w:top w:w="0" w:type="dxa"/>
            <w:left w:w="108" w:type="dxa"/>
            <w:bottom w:w="0" w:type="dxa"/>
            <w:right w:w="108" w:type="dxa"/>
          </w:tblCellMar>
        </w:tblPrEx>
        <w:trPr>
          <w:trHeight w:val="518" w:hRule="atLeast"/>
          <w:jc w:val="center"/>
        </w:trPr>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609">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时间掌控</w:t>
            </w:r>
          </w:p>
          <w:p w14:paraId="2A57DD16">
            <w:pPr>
              <w:pStyle w:val="33"/>
              <w:keepNext w:val="0"/>
              <w:keepLines w:val="0"/>
              <w:pageBreakBefore w:val="0"/>
              <w:widowControl w:val="0"/>
              <w:kinsoku/>
              <w:wordWrap/>
              <w:overflowPunct/>
              <w:topLinePunct w:val="0"/>
              <w:bidi w:val="0"/>
              <w:ind w:firstLine="0" w:firstLineChars="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按时完成主题陈述。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8A15">
            <w:pPr>
              <w:keepNext w:val="0"/>
              <w:keepLines w:val="0"/>
              <w:pageBreakBefore w:val="0"/>
              <w:widowControl w:val="0"/>
              <w:kinsoku/>
              <w:wordWrap/>
              <w:overflowPunct/>
              <w:topLinePunct w:val="0"/>
              <w:bidi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w:t>
            </w:r>
          </w:p>
        </w:tc>
      </w:tr>
      <w:tr w14:paraId="16670451">
        <w:tblPrEx>
          <w:tblCellMar>
            <w:top w:w="0" w:type="dxa"/>
            <w:left w:w="108" w:type="dxa"/>
            <w:bottom w:w="0" w:type="dxa"/>
            <w:right w:w="108" w:type="dxa"/>
          </w:tblCellMar>
        </w:tblPrEx>
        <w:trPr>
          <w:trHeight w:val="90" w:hRule="atLeast"/>
          <w:jc w:val="center"/>
        </w:trPr>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CD27">
            <w:pPr>
              <w:pStyle w:val="33"/>
              <w:keepNext w:val="0"/>
              <w:keepLines w:val="0"/>
              <w:pageBreakBefore w:val="0"/>
              <w:widowControl w:val="0"/>
              <w:kinsoku/>
              <w:wordWrap/>
              <w:overflowPunct/>
              <w:topLinePunct w:val="0"/>
              <w:bidi w:val="0"/>
              <w:ind w:firstLine="0" w:firstLineChars="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总分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4034">
            <w:pPr>
              <w:keepNext w:val="0"/>
              <w:keepLines w:val="0"/>
              <w:pageBreakBefore w:val="0"/>
              <w:widowControl w:val="0"/>
              <w:kinsoku/>
              <w:wordWrap/>
              <w:overflowPunct/>
              <w:topLinePunct w:val="0"/>
              <w:bidi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100</w:t>
            </w:r>
          </w:p>
        </w:tc>
      </w:tr>
    </w:tbl>
    <w:p w14:paraId="0C2EA964">
      <w:pPr>
        <w:pStyle w:val="33"/>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补充规则：</w:t>
      </w:r>
      <w:r>
        <w:rPr>
          <w:rFonts w:hint="eastAsia" w:ascii="仿宋" w:hAnsi="仿宋" w:eastAsia="仿宋" w:cs="仿宋"/>
          <w:bCs w:val="0"/>
          <w:color w:val="auto"/>
          <w:kern w:val="2"/>
          <w:sz w:val="32"/>
          <w:szCs w:val="32"/>
          <w:highlight w:val="none"/>
          <w:lang w:val="en-US" w:eastAsia="zh-CN" w:bidi="ar-SA"/>
        </w:rPr>
        <w:t>如出现严重违规，如抄袭、违反竞赛规则、恶意超时等，情节严重者取消竞赛成绩。</w:t>
      </w:r>
    </w:p>
    <w:p w14:paraId="34014748">
      <w:pPr>
        <w:pStyle w:val="33"/>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xml:space="preserve">（二）成绩复核 </w:t>
      </w:r>
    </w:p>
    <w:p w14:paraId="6ADF27B3">
      <w:pPr>
        <w:pStyle w:val="3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Cs w:val="0"/>
          <w:color w:val="auto"/>
          <w:kern w:val="2"/>
          <w:sz w:val="32"/>
          <w:szCs w:val="32"/>
          <w:highlight w:val="none"/>
          <w:lang w:val="en-US" w:eastAsia="zh-CN" w:bidi="ar-SA"/>
        </w:rPr>
        <w:t>保障成绩评判的准</w:t>
      </w:r>
      <w:r>
        <w:rPr>
          <w:rFonts w:hint="eastAsia" w:ascii="仿宋" w:hAnsi="仿宋" w:eastAsia="仿宋" w:cs="仿宋"/>
          <w:color w:val="auto"/>
          <w:sz w:val="32"/>
          <w:szCs w:val="32"/>
          <w:highlight w:val="none"/>
        </w:rPr>
        <w:t>确性，监督仲裁组将对赛项总成绩排名前30%的所有参赛队伍的成绩进行复核；对其余成绩进行抽检复核，抽检覆盖率不得低于15%。监督仲裁组需将复检中发现的错误以书面方式及时告知裁判长，由裁判长更正成绩并签字确认。复核、抽检错误率超过5%的，裁判组需对所有成绩进行复核。</w:t>
      </w:r>
    </w:p>
    <w:p w14:paraId="03EA8F6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最终经复核无误，由裁判长、监督人员和仲裁人员签字确认后公布。</w:t>
      </w:r>
    </w:p>
    <w:p w14:paraId="362665A1">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（三）成绩</w:t>
      </w:r>
      <w:r>
        <w:rPr>
          <w:rFonts w:hint="eastAsia" w:ascii="仿宋" w:hAnsi="仿宋" w:eastAsia="仿宋" w:cs="仿宋"/>
          <w:b/>
          <w:bCs/>
          <w:color w:val="auto"/>
          <w:kern w:val="0"/>
          <w:sz w:val="32"/>
          <w:szCs w:val="32"/>
          <w:highlight w:val="none"/>
          <w:lang w:val="en-US" w:eastAsia="zh-CN"/>
        </w:rPr>
        <w:t>评定标准</w:t>
      </w:r>
    </w:p>
    <w:p w14:paraId="6BCAD41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val="en-US" w:eastAsia="zh-CN" w:bidi="ar-SA"/>
        </w:rPr>
        <w:t>企业模拟运营</w:t>
      </w:r>
      <w:r>
        <w:rPr>
          <w:rFonts w:hint="eastAsia" w:ascii="仿宋" w:hAnsi="仿宋" w:eastAsia="仿宋" w:cs="仿宋"/>
          <w:b w:val="0"/>
          <w:bCs w:val="0"/>
          <w:color w:val="auto"/>
          <w:kern w:val="0"/>
          <w:sz w:val="32"/>
          <w:szCs w:val="32"/>
          <w:lang w:val="en-US" w:eastAsia="zh-CN"/>
        </w:rPr>
        <w:t>模块完成后</w:t>
      </w:r>
      <w:r>
        <w:rPr>
          <w:rFonts w:hint="eastAsia" w:ascii="仿宋" w:hAnsi="仿宋" w:eastAsia="仿宋" w:cs="仿宋"/>
          <w:color w:val="auto"/>
          <w:kern w:val="0"/>
          <w:sz w:val="32"/>
          <w:szCs w:val="32"/>
          <w:lang w:val="en-US" w:eastAsia="zh-CN" w:bidi="ar-SA"/>
        </w:rPr>
        <w:t>，系统自动出具分数，</w:t>
      </w:r>
      <w:r>
        <w:rPr>
          <w:rFonts w:hint="eastAsia" w:ascii="仿宋" w:hAnsi="仿宋" w:eastAsia="仿宋" w:cs="仿宋"/>
          <w:color w:val="auto"/>
          <w:kern w:val="0"/>
          <w:sz w:val="32"/>
          <w:szCs w:val="32"/>
        </w:rPr>
        <w:t>裁判将成绩登录在竞赛成绩单上</w:t>
      </w:r>
      <w:r>
        <w:rPr>
          <w:rFonts w:hint="eastAsia" w:ascii="仿宋" w:hAnsi="仿宋" w:eastAsia="仿宋" w:cs="仿宋"/>
          <w:color w:val="auto"/>
          <w:kern w:val="0"/>
          <w:sz w:val="32"/>
          <w:szCs w:val="32"/>
          <w:lang w:eastAsia="zh-CN"/>
        </w:rPr>
        <w:t>。</w:t>
      </w:r>
    </w:p>
    <w:p w14:paraId="7A437BE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bidi="ar-SA"/>
        </w:rPr>
        <w:t>营销策划、路演汇报两模块由</w:t>
      </w:r>
      <w:r>
        <w:rPr>
          <w:rFonts w:hint="eastAsia" w:ascii="仿宋" w:hAnsi="仿宋" w:eastAsia="仿宋" w:cs="仿宋"/>
          <w:color w:val="auto"/>
          <w:kern w:val="0"/>
          <w:sz w:val="32"/>
          <w:szCs w:val="32"/>
        </w:rPr>
        <w:t>裁判</w:t>
      </w:r>
      <w:r>
        <w:rPr>
          <w:rFonts w:hint="eastAsia" w:ascii="仿宋" w:hAnsi="仿宋" w:eastAsia="仿宋" w:cs="仿宋"/>
          <w:color w:val="auto"/>
          <w:kern w:val="0"/>
          <w:sz w:val="32"/>
          <w:szCs w:val="32"/>
          <w:lang w:val="en-US" w:eastAsia="zh-CN"/>
        </w:rPr>
        <w:t>组</w:t>
      </w:r>
      <w:r>
        <w:rPr>
          <w:rFonts w:hint="eastAsia" w:ascii="仿宋" w:hAnsi="仿宋" w:eastAsia="仿宋" w:cs="仿宋"/>
          <w:color w:val="auto"/>
          <w:kern w:val="0"/>
          <w:sz w:val="32"/>
          <w:szCs w:val="32"/>
        </w:rPr>
        <w:t>根据评分标准现场评分，取平均值作为最终成绩。裁判将成绩登录在</w:t>
      </w:r>
      <w:r>
        <w:rPr>
          <w:rFonts w:hint="eastAsia" w:ascii="仿宋" w:hAnsi="仿宋" w:eastAsia="仿宋" w:cs="仿宋"/>
          <w:color w:val="auto"/>
          <w:kern w:val="0"/>
          <w:sz w:val="32"/>
          <w:szCs w:val="32"/>
          <w:lang w:val="en-US" w:eastAsia="zh-CN"/>
        </w:rPr>
        <w:t>相应</w:t>
      </w:r>
      <w:r>
        <w:rPr>
          <w:rFonts w:hint="eastAsia" w:ascii="仿宋" w:hAnsi="仿宋" w:eastAsia="仿宋" w:cs="仿宋"/>
          <w:color w:val="auto"/>
          <w:kern w:val="0"/>
          <w:sz w:val="32"/>
          <w:szCs w:val="32"/>
        </w:rPr>
        <w:t>竞赛</w:t>
      </w:r>
      <w:r>
        <w:rPr>
          <w:rFonts w:hint="eastAsia" w:ascii="仿宋" w:hAnsi="仿宋" w:eastAsia="仿宋" w:cs="仿宋"/>
          <w:color w:val="auto"/>
          <w:kern w:val="0"/>
          <w:sz w:val="32"/>
          <w:szCs w:val="32"/>
          <w:lang w:val="en-US" w:eastAsia="zh-CN"/>
        </w:rPr>
        <w:t>模块的</w:t>
      </w:r>
      <w:r>
        <w:rPr>
          <w:rFonts w:hint="eastAsia" w:ascii="仿宋" w:hAnsi="仿宋" w:eastAsia="仿宋" w:cs="仿宋"/>
          <w:color w:val="auto"/>
          <w:kern w:val="0"/>
          <w:sz w:val="32"/>
          <w:szCs w:val="32"/>
        </w:rPr>
        <w:t>成绩单上。</w:t>
      </w:r>
    </w:p>
    <w:p w14:paraId="48BC500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highlight w:val="none"/>
          <w:lang w:val="en-US" w:eastAsia="zh-CN"/>
        </w:rPr>
        <w:t>竞赛</w:t>
      </w:r>
      <w:r>
        <w:rPr>
          <w:rFonts w:hint="eastAsia" w:ascii="仿宋" w:hAnsi="仿宋" w:eastAsia="仿宋" w:cs="仿宋"/>
          <w:color w:val="auto"/>
          <w:kern w:val="0"/>
          <w:sz w:val="32"/>
          <w:szCs w:val="32"/>
          <w:lang w:val="en-US" w:eastAsia="zh-CN"/>
        </w:rPr>
        <w:t>结束后，</w:t>
      </w:r>
      <w:r>
        <w:rPr>
          <w:rFonts w:hint="eastAsia" w:ascii="仿宋" w:hAnsi="仿宋" w:eastAsia="仿宋" w:cs="仿宋"/>
          <w:color w:val="auto"/>
          <w:kern w:val="0"/>
          <w:sz w:val="32"/>
          <w:szCs w:val="32"/>
          <w:highlight w:val="none"/>
          <w:lang w:val="en-US" w:eastAsia="zh-CN"/>
        </w:rPr>
        <w:t>由</w:t>
      </w:r>
      <w:r>
        <w:rPr>
          <w:rFonts w:hint="eastAsia" w:ascii="仿宋" w:hAnsi="仿宋" w:eastAsia="仿宋" w:cs="仿宋"/>
          <w:color w:val="auto"/>
          <w:kern w:val="0"/>
          <w:sz w:val="32"/>
          <w:szCs w:val="32"/>
          <w:highlight w:val="none"/>
        </w:rPr>
        <w:t>裁判</w:t>
      </w:r>
      <w:r>
        <w:rPr>
          <w:rFonts w:hint="eastAsia" w:ascii="仿宋" w:hAnsi="仿宋" w:eastAsia="仿宋" w:cs="仿宋"/>
          <w:color w:val="auto"/>
          <w:kern w:val="0"/>
          <w:sz w:val="32"/>
          <w:szCs w:val="32"/>
          <w:highlight w:val="none"/>
          <w:lang w:val="en-US" w:eastAsia="zh-CN"/>
        </w:rPr>
        <w:t>组汇总并复核成绩，将成绩登录在总成绩单上。</w:t>
      </w:r>
    </w:p>
    <w:p w14:paraId="0907851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rPr>
        <w:t>4.在竞赛完毕并经公示程序后，形成最终成绩。</w:t>
      </w:r>
    </w:p>
    <w:p w14:paraId="42DCCB3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、竞赛须知</w:t>
      </w:r>
    </w:p>
    <w:p w14:paraId="69742103">
      <w:pPr>
        <w:pStyle w:val="14"/>
        <w:keepNext w:val="0"/>
        <w:keepLines w:val="0"/>
        <w:pageBreakBefore w:val="0"/>
        <w:widowControl w:val="0"/>
        <w:kinsoku/>
        <w:wordWrap/>
        <w:overflowPunct/>
        <w:topLinePunct w:val="0"/>
        <w:autoSpaceDE/>
        <w:autoSpaceDN/>
        <w:bidi w:val="0"/>
        <w:spacing w:after="0" w:line="360" w:lineRule="auto"/>
        <w:ind w:left="0" w:leftChars="0" w:firstLine="643" w:firstLineChars="200"/>
        <w:jc w:val="both"/>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（一）参赛队须知</w:t>
      </w:r>
    </w:p>
    <w:p w14:paraId="572E086E">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1.参赛队名称统一使用规定的代表队名称。</w:t>
      </w:r>
    </w:p>
    <w:p w14:paraId="17255108">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2.参赛队员在报名获得审核确认后，原则上不再更换，如筹备过程中，选手因故不能参赛，所在学校需出具书面说明并按相关规定补充人员并接受审核；竞赛开始后，参赛队不得更换参赛队员，允许缺员比赛。</w:t>
      </w:r>
    </w:p>
    <w:p w14:paraId="0C21C679">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3.参赛队按照大赛赛程安排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凭大赛组委会颁发的参赛证、学生证和身份证参加比赛及相关活动。</w:t>
      </w:r>
    </w:p>
    <w:p w14:paraId="6D9A9F9E">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4.各参赛队统一安排参加比赛前熟悉场地环境和测试设备的活动。</w:t>
      </w:r>
    </w:p>
    <w:p w14:paraId="024A370B">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5.各参赛队准时参加赛前领队会。</w:t>
      </w:r>
    </w:p>
    <w:p w14:paraId="64B9D403">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6.各参赛队要注意饮食卫生，防止食物中毒。</w:t>
      </w:r>
    </w:p>
    <w:p w14:paraId="43DC965B">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7.各参赛队要发扬良好道德风尚，听从指挥，服从裁判，不弄虚作假。</w:t>
      </w:r>
    </w:p>
    <w:p w14:paraId="3213EBA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b w:val="0"/>
          <w:bCs/>
          <w:color w:val="auto"/>
          <w:sz w:val="32"/>
          <w:szCs w:val="32"/>
          <w:highlight w:val="none"/>
          <w:lang w:val="en-US" w:eastAsia="zh-CN"/>
        </w:rPr>
        <w:t>8.</w:t>
      </w:r>
      <w:r>
        <w:rPr>
          <w:rFonts w:hint="eastAsia" w:ascii="仿宋" w:hAnsi="仿宋" w:eastAsia="仿宋" w:cs="仿宋"/>
          <w:b w:val="0"/>
          <w:bCs/>
          <w:color w:val="auto"/>
          <w:sz w:val="32"/>
          <w:szCs w:val="32"/>
          <w:highlight w:val="none"/>
        </w:rPr>
        <w:t>各参赛队只允许使用</w:t>
      </w:r>
      <w:r>
        <w:rPr>
          <w:rFonts w:hint="eastAsia" w:ascii="仿宋" w:hAnsi="仿宋" w:eastAsia="仿宋" w:cs="仿宋"/>
          <w:b w:val="0"/>
          <w:bCs/>
          <w:color w:val="auto"/>
          <w:sz w:val="32"/>
          <w:szCs w:val="32"/>
          <w:highlight w:val="none"/>
          <w:lang w:val="en-US" w:eastAsia="zh-CN"/>
        </w:rPr>
        <w:t>组委会</w:t>
      </w:r>
      <w:r>
        <w:rPr>
          <w:rFonts w:hint="eastAsia" w:ascii="仿宋" w:hAnsi="仿宋" w:eastAsia="仿宋" w:cs="仿宋"/>
          <w:b w:val="0"/>
          <w:bCs/>
          <w:color w:val="auto"/>
          <w:sz w:val="32"/>
          <w:szCs w:val="32"/>
          <w:highlight w:val="none"/>
        </w:rPr>
        <w:t>提供的</w:t>
      </w: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rPr>
        <w:t>台电脑进行比赛，电脑</w:t>
      </w:r>
      <w:r>
        <w:rPr>
          <w:rFonts w:hint="eastAsia" w:ascii="仿宋" w:hAnsi="仿宋" w:eastAsia="仿宋" w:cs="仿宋"/>
          <w:b w:val="0"/>
          <w:bCs/>
          <w:color w:val="auto"/>
          <w:sz w:val="32"/>
          <w:szCs w:val="32"/>
          <w:highlight w:val="none"/>
          <w:lang w:val="en-US" w:eastAsia="zh-CN"/>
        </w:rPr>
        <w:t>已</w:t>
      </w:r>
      <w:r>
        <w:rPr>
          <w:rFonts w:hint="eastAsia" w:ascii="仿宋" w:hAnsi="仿宋" w:eastAsia="仿宋" w:cs="仿宋"/>
          <w:b w:val="0"/>
          <w:bCs/>
          <w:color w:val="auto"/>
          <w:sz w:val="32"/>
          <w:szCs w:val="32"/>
          <w:highlight w:val="none"/>
        </w:rPr>
        <w:t>安装</w:t>
      </w:r>
      <w:r>
        <w:rPr>
          <w:rFonts w:hint="eastAsia" w:ascii="仿宋" w:hAnsi="仿宋" w:eastAsia="仿宋" w:cs="仿宋"/>
          <w:b w:val="0"/>
          <w:bCs/>
          <w:color w:val="auto"/>
          <w:sz w:val="32"/>
          <w:szCs w:val="32"/>
          <w:highlight w:val="none"/>
          <w:lang w:val="en-US" w:eastAsia="zh-CN"/>
        </w:rPr>
        <w:t>Win10操作系统、EV录屏、</w:t>
      </w:r>
      <w:r>
        <w:rPr>
          <w:rFonts w:hint="eastAsia" w:ascii="仿宋" w:hAnsi="仿宋" w:eastAsia="仿宋" w:cs="仿宋"/>
          <w:b w:val="0"/>
          <w:bCs/>
          <w:color w:val="auto"/>
          <w:sz w:val="32"/>
          <w:szCs w:val="32"/>
          <w:highlight w:val="none"/>
        </w:rPr>
        <w:t>比赛相关软件、常用输入法（搜狗、五笔、智能ABC）和</w:t>
      </w:r>
      <w:r>
        <w:rPr>
          <w:rFonts w:hint="eastAsia" w:ascii="仿宋" w:hAnsi="仿宋" w:eastAsia="仿宋" w:cs="仿宋"/>
          <w:b w:val="0"/>
          <w:bCs/>
          <w:color w:val="auto"/>
          <w:sz w:val="32"/>
          <w:szCs w:val="32"/>
          <w:highlight w:val="none"/>
          <w:lang w:val="en-US" w:eastAsia="zh-CN"/>
        </w:rPr>
        <w:t>wps（Windows版64位-12.1.0.24031）</w:t>
      </w:r>
      <w:r>
        <w:rPr>
          <w:rFonts w:hint="eastAsia" w:ascii="仿宋" w:hAnsi="仿宋" w:eastAsia="仿宋" w:cs="仿宋"/>
          <w:b w:val="0"/>
          <w:bCs/>
          <w:color w:val="auto"/>
          <w:sz w:val="32"/>
          <w:szCs w:val="32"/>
          <w:highlight w:val="none"/>
        </w:rPr>
        <w:t>。</w:t>
      </w:r>
    </w:p>
    <w:p w14:paraId="10F95376">
      <w:pPr>
        <w:pStyle w:val="14"/>
        <w:keepNext w:val="0"/>
        <w:keepLines w:val="0"/>
        <w:pageBreakBefore w:val="0"/>
        <w:widowControl w:val="0"/>
        <w:kinsoku/>
        <w:wordWrap/>
        <w:overflowPunct/>
        <w:topLinePunct w:val="0"/>
        <w:autoSpaceDE/>
        <w:autoSpaceDN/>
        <w:bidi w:val="0"/>
        <w:spacing w:after="0" w:line="360" w:lineRule="auto"/>
        <w:ind w:left="0" w:leftChars="0"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（二）指导教师须知</w:t>
      </w:r>
    </w:p>
    <w:p w14:paraId="18E103D9">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1.各指导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师要发扬良好道德风尚，听从指挥，服从裁判，不弄虚作假。指导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师经报名、审核后确定，一经确定不得更换。</w:t>
      </w:r>
    </w:p>
    <w:p w14:paraId="0627C530">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2.对申诉的仲裁结果，领队和指导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师应带头服从和执行，还应说服选手服从和执行。</w:t>
      </w:r>
    </w:p>
    <w:p w14:paraId="3E61C8CE">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师应认真研究和掌握本赛项比赛的技术规则和赛场要求，指导选手做好赛前的一切准备工作。</w:t>
      </w:r>
    </w:p>
    <w:p w14:paraId="4186C019">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4.领队和指导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师应在赛后做好技术总结和工作总结。</w:t>
      </w:r>
    </w:p>
    <w:p w14:paraId="5614BE4F">
      <w:pPr>
        <w:pStyle w:val="14"/>
        <w:keepNext w:val="0"/>
        <w:keepLines w:val="0"/>
        <w:pageBreakBefore w:val="0"/>
        <w:widowControl w:val="0"/>
        <w:kinsoku/>
        <w:wordWrap/>
        <w:overflowPunct/>
        <w:topLinePunct w:val="0"/>
        <w:autoSpaceDE/>
        <w:autoSpaceDN/>
        <w:bidi w:val="0"/>
        <w:spacing w:after="0" w:line="360" w:lineRule="auto"/>
        <w:ind w:left="0" w:leftChars="0"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（三）参赛选手须知</w:t>
      </w:r>
    </w:p>
    <w:p w14:paraId="0BD71FFA">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1.参赛选手应遵守比赛规则，尊重裁判和赛场工作人员，自觉遵守赛场秩序，服从裁判的管理。</w:t>
      </w:r>
    </w:p>
    <w:p w14:paraId="04FEFC89">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2.参赛选手应佩戴参赛证，带齐身份证、注册的学生证。参赛选手着装，不得有明显标识，同时应符合职业要求。在赛场的表现，应体现自己良好的职业习惯和职业素养。</w:t>
      </w:r>
    </w:p>
    <w:p w14:paraId="576A5767">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3.进入赛场前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须将手机等通讯工具交赛场相关人员保管，不能带入赛场。未经检验的工具、电子储存器件和其他不允许带入赛场物品，一律不能进入赛场。</w:t>
      </w:r>
    </w:p>
    <w:p w14:paraId="3128E9A7">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4.比赛过程中不得大声喧哗；不得有影响其他选手比赛的行为，不准有旁窥、夹带等作弊行为。</w:t>
      </w:r>
    </w:p>
    <w:p w14:paraId="7F7C75AD">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5.参赛选手在比赛的过程中，应遵守安全操作规程，文明操作。通电调试设备时，应经现场裁判许可，在技术人员监护下进行。</w:t>
      </w:r>
    </w:p>
    <w:p w14:paraId="17F74408">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6.比赛过程中需要去洗手间，应报告现场裁判，由裁判或赛场工作人员陪同离开赛场。</w:t>
      </w:r>
    </w:p>
    <w:p w14:paraId="4051D9FF">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7.完成比赛任务后，需要在比赛结束后离开赛场。未完成比赛任务，因病或其他原因需要终止比赛离开赛场，需经裁判长同意，在赛场记录表的相应栏目填写离场原因、离场时间</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赛位号</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方可离开；离开后，不能再次进入赛场。</w:t>
      </w:r>
    </w:p>
    <w:p w14:paraId="07DAF45C">
      <w:pPr>
        <w:pStyle w:val="14"/>
        <w:keepNext w:val="0"/>
        <w:keepLines w:val="0"/>
        <w:pageBreakBefore w:val="0"/>
        <w:widowControl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.遇突发事件，立即报告裁判和赛场工作人员，按赛场裁判和工作人员的指令行动。</w:t>
      </w:r>
    </w:p>
    <w:p w14:paraId="363411D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十一、申诉与仲裁</w:t>
      </w:r>
    </w:p>
    <w:p w14:paraId="048A9B7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1.参赛队对不符合竞赛规定的设备、工具、软件，有失公正的评判、奖励，以及对工作人员的违规行为等，均可提出申诉。</w:t>
      </w:r>
    </w:p>
    <w:p w14:paraId="456B09D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2.申诉应在</w:t>
      </w:r>
      <w:r>
        <w:rPr>
          <w:rFonts w:hint="eastAsia" w:ascii="仿宋" w:hAnsi="仿宋" w:eastAsia="仿宋" w:cs="仿宋"/>
          <w:color w:val="auto"/>
          <w:sz w:val="32"/>
          <w:szCs w:val="32"/>
          <w:highlight w:val="none"/>
          <w:lang w:val="en-US" w:eastAsia="zh-CN"/>
        </w:rPr>
        <w:t>全部</w:t>
      </w:r>
      <w:r>
        <w:rPr>
          <w:rFonts w:hint="eastAsia" w:ascii="仿宋" w:hAnsi="仿宋" w:eastAsia="仿宋" w:cs="仿宋"/>
          <w:color w:val="auto"/>
          <w:sz w:val="32"/>
          <w:szCs w:val="32"/>
          <w:highlight w:val="none"/>
        </w:rPr>
        <w:t>竞赛结束后</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小时内提出，超过时效将不予受理。申诉时，应按照规定的程序由参赛队领队向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14:paraId="667E84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3.赛项仲裁工作组收到申诉报告后，应根据申诉事由进行审查，</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小时内书面通知申诉方，告知申诉处理结果。</w:t>
      </w:r>
    </w:p>
    <w:p w14:paraId="65A254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lang w:val="en-US" w:eastAsia="zh-CN" w:bidi="ar-SA"/>
        </w:rPr>
        <w:t>4.</w:t>
      </w:r>
      <w:r>
        <w:rPr>
          <w:rFonts w:hint="eastAsia" w:ascii="仿宋" w:hAnsi="仿宋" w:eastAsia="仿宋" w:cs="仿宋"/>
          <w:color w:val="auto"/>
          <w:sz w:val="32"/>
          <w:szCs w:val="32"/>
          <w:highlight w:val="none"/>
        </w:rPr>
        <w:t>申诉人不得无故拒不接受处理结果，不允许采取过激行为刁难、攻击工作人员，否则视为放弃申诉。</w:t>
      </w:r>
    </w:p>
    <w:p w14:paraId="65388A3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5、仲裁结果由申诉人签收，不能代收;如在约定时间和地点申诉人离开，视为自行放弃申诉。</w:t>
      </w:r>
    </w:p>
    <w:p w14:paraId="633BC3E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highlight w:val="none"/>
          <w:lang w:val="en-US" w:eastAsia="zh-CN"/>
        </w:rPr>
        <w:t>6.申诉方可随时提出放弃申诉。</w:t>
      </w:r>
    </w:p>
    <w:sectPr>
      <w:footerReference r:id="rId3" w:type="default"/>
      <w:pgSz w:w="11906" w:h="16838"/>
      <w:pgMar w:top="2041" w:right="1418" w:bottom="1985" w:left="141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1370">
    <w:pPr>
      <w:pStyle w:val="10"/>
      <w:jc w:val="center"/>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w:t>
    </w:r>
    <w:r>
      <w:rPr>
        <w:sz w:val="22"/>
        <w:szCs w:val="22"/>
      </w:rPr>
      <w:t xml:space="preserve"> 2 -</w:t>
    </w:r>
    <w:r>
      <w:rPr>
        <w:sz w:val="22"/>
        <w:szCs w:val="22"/>
      </w:rPr>
      <w:fldChar w:fldCharType="end"/>
    </w:r>
  </w:p>
  <w:p w14:paraId="4ECF841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65604"/>
    <w:multiLevelType w:val="multilevel"/>
    <w:tmpl w:val="6DE6560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5A90"/>
    <w:rsid w:val="002B6923"/>
    <w:rsid w:val="012375FA"/>
    <w:rsid w:val="019404F8"/>
    <w:rsid w:val="01BE7323"/>
    <w:rsid w:val="0273320D"/>
    <w:rsid w:val="028440C8"/>
    <w:rsid w:val="034026E5"/>
    <w:rsid w:val="03B31109"/>
    <w:rsid w:val="046248DD"/>
    <w:rsid w:val="05663030"/>
    <w:rsid w:val="05852631"/>
    <w:rsid w:val="05EF3F4F"/>
    <w:rsid w:val="060F45F1"/>
    <w:rsid w:val="0616772D"/>
    <w:rsid w:val="064F2C3F"/>
    <w:rsid w:val="066B5CCB"/>
    <w:rsid w:val="06735353"/>
    <w:rsid w:val="074E2EF7"/>
    <w:rsid w:val="07950B26"/>
    <w:rsid w:val="07F25F78"/>
    <w:rsid w:val="0808579C"/>
    <w:rsid w:val="08404F36"/>
    <w:rsid w:val="087B7D1C"/>
    <w:rsid w:val="08B80F70"/>
    <w:rsid w:val="08F71A98"/>
    <w:rsid w:val="09063A89"/>
    <w:rsid w:val="0992356F"/>
    <w:rsid w:val="09EF09C1"/>
    <w:rsid w:val="0A392B9E"/>
    <w:rsid w:val="0AAC0660"/>
    <w:rsid w:val="0ADD4CBE"/>
    <w:rsid w:val="0B64718D"/>
    <w:rsid w:val="0C201306"/>
    <w:rsid w:val="0C321039"/>
    <w:rsid w:val="0C7B653C"/>
    <w:rsid w:val="0D6037CF"/>
    <w:rsid w:val="0E213113"/>
    <w:rsid w:val="0EC3241C"/>
    <w:rsid w:val="0F360E40"/>
    <w:rsid w:val="0FA071D9"/>
    <w:rsid w:val="0FA22032"/>
    <w:rsid w:val="0FE12B5A"/>
    <w:rsid w:val="0FF54858"/>
    <w:rsid w:val="109776BD"/>
    <w:rsid w:val="113B273E"/>
    <w:rsid w:val="11691059"/>
    <w:rsid w:val="1182036D"/>
    <w:rsid w:val="12581A0E"/>
    <w:rsid w:val="127065D7"/>
    <w:rsid w:val="135D4BEE"/>
    <w:rsid w:val="15080B89"/>
    <w:rsid w:val="166938A9"/>
    <w:rsid w:val="17604CAC"/>
    <w:rsid w:val="1787048B"/>
    <w:rsid w:val="17F378CF"/>
    <w:rsid w:val="191775ED"/>
    <w:rsid w:val="19704F4F"/>
    <w:rsid w:val="19FA13E8"/>
    <w:rsid w:val="1A275C64"/>
    <w:rsid w:val="1A5B5BFF"/>
    <w:rsid w:val="1A9D7FC6"/>
    <w:rsid w:val="1B1F1EE0"/>
    <w:rsid w:val="1C197B20"/>
    <w:rsid w:val="1C2A7637"/>
    <w:rsid w:val="1C4E77C9"/>
    <w:rsid w:val="1CA613B3"/>
    <w:rsid w:val="1D350989"/>
    <w:rsid w:val="1DA91D5A"/>
    <w:rsid w:val="1E5F5CBE"/>
    <w:rsid w:val="1EDF0BAD"/>
    <w:rsid w:val="1F372797"/>
    <w:rsid w:val="1F4629DA"/>
    <w:rsid w:val="1FAE057F"/>
    <w:rsid w:val="20653333"/>
    <w:rsid w:val="20C932CD"/>
    <w:rsid w:val="210B3EDB"/>
    <w:rsid w:val="215C4736"/>
    <w:rsid w:val="223631D9"/>
    <w:rsid w:val="2241392C"/>
    <w:rsid w:val="22925F36"/>
    <w:rsid w:val="22F17100"/>
    <w:rsid w:val="235F050E"/>
    <w:rsid w:val="23DC390D"/>
    <w:rsid w:val="2412732E"/>
    <w:rsid w:val="24C22B02"/>
    <w:rsid w:val="24E0567E"/>
    <w:rsid w:val="24FB6014"/>
    <w:rsid w:val="25A641D2"/>
    <w:rsid w:val="25D845A8"/>
    <w:rsid w:val="262E0C25"/>
    <w:rsid w:val="27CE5C62"/>
    <w:rsid w:val="28B22E8E"/>
    <w:rsid w:val="28FB4835"/>
    <w:rsid w:val="29736AC1"/>
    <w:rsid w:val="29B03871"/>
    <w:rsid w:val="29C966E1"/>
    <w:rsid w:val="29DB1DB9"/>
    <w:rsid w:val="29FF2103"/>
    <w:rsid w:val="2A36189D"/>
    <w:rsid w:val="2B4F70BA"/>
    <w:rsid w:val="2BBD4024"/>
    <w:rsid w:val="2C245E51"/>
    <w:rsid w:val="2C9D5C03"/>
    <w:rsid w:val="2CEE645F"/>
    <w:rsid w:val="2D314CC9"/>
    <w:rsid w:val="2D436D32"/>
    <w:rsid w:val="2D574004"/>
    <w:rsid w:val="2E0E500A"/>
    <w:rsid w:val="2E352597"/>
    <w:rsid w:val="2E426A62"/>
    <w:rsid w:val="2E620EB2"/>
    <w:rsid w:val="2E7110F5"/>
    <w:rsid w:val="2E903C71"/>
    <w:rsid w:val="2E975000"/>
    <w:rsid w:val="2F2B399A"/>
    <w:rsid w:val="30E20088"/>
    <w:rsid w:val="31083F93"/>
    <w:rsid w:val="31FE0EF2"/>
    <w:rsid w:val="32244DFC"/>
    <w:rsid w:val="32270449"/>
    <w:rsid w:val="3240150B"/>
    <w:rsid w:val="32C1089D"/>
    <w:rsid w:val="337F6063"/>
    <w:rsid w:val="33AA7583"/>
    <w:rsid w:val="33ED56C2"/>
    <w:rsid w:val="34050C5E"/>
    <w:rsid w:val="346F4329"/>
    <w:rsid w:val="34B34216"/>
    <w:rsid w:val="35447564"/>
    <w:rsid w:val="356B4AF0"/>
    <w:rsid w:val="361231BE"/>
    <w:rsid w:val="368A71F8"/>
    <w:rsid w:val="38084878"/>
    <w:rsid w:val="38170F5F"/>
    <w:rsid w:val="389B393F"/>
    <w:rsid w:val="38CC3AF8"/>
    <w:rsid w:val="39500E6A"/>
    <w:rsid w:val="3958538C"/>
    <w:rsid w:val="39B527DE"/>
    <w:rsid w:val="3ABB2076"/>
    <w:rsid w:val="3B5322AF"/>
    <w:rsid w:val="3C017F5D"/>
    <w:rsid w:val="3C215F09"/>
    <w:rsid w:val="3C853BB1"/>
    <w:rsid w:val="3C97266F"/>
    <w:rsid w:val="3D2A703F"/>
    <w:rsid w:val="3D6469F5"/>
    <w:rsid w:val="3DF633C5"/>
    <w:rsid w:val="3E815385"/>
    <w:rsid w:val="3EE85404"/>
    <w:rsid w:val="3F2D72BA"/>
    <w:rsid w:val="401F4E55"/>
    <w:rsid w:val="41377F7D"/>
    <w:rsid w:val="41B33AA7"/>
    <w:rsid w:val="42674891"/>
    <w:rsid w:val="432F3601"/>
    <w:rsid w:val="43572B58"/>
    <w:rsid w:val="437234EE"/>
    <w:rsid w:val="446948F1"/>
    <w:rsid w:val="449D0A3E"/>
    <w:rsid w:val="459B31D0"/>
    <w:rsid w:val="45E561F9"/>
    <w:rsid w:val="463F1DAD"/>
    <w:rsid w:val="46821C9A"/>
    <w:rsid w:val="46E841F3"/>
    <w:rsid w:val="46F34946"/>
    <w:rsid w:val="47B2126F"/>
    <w:rsid w:val="484F02A2"/>
    <w:rsid w:val="488937B4"/>
    <w:rsid w:val="48B84099"/>
    <w:rsid w:val="48BC5937"/>
    <w:rsid w:val="48F826E7"/>
    <w:rsid w:val="495E079C"/>
    <w:rsid w:val="499C3073"/>
    <w:rsid w:val="4AB46BB0"/>
    <w:rsid w:val="4AD20798"/>
    <w:rsid w:val="4B1530DD"/>
    <w:rsid w:val="4B9C37FE"/>
    <w:rsid w:val="4BAF3531"/>
    <w:rsid w:val="4BED4059"/>
    <w:rsid w:val="4C2832E3"/>
    <w:rsid w:val="4D13189E"/>
    <w:rsid w:val="4DE65204"/>
    <w:rsid w:val="4E323FA5"/>
    <w:rsid w:val="4E74636C"/>
    <w:rsid w:val="4EE334F2"/>
    <w:rsid w:val="4F035942"/>
    <w:rsid w:val="4F6A787C"/>
    <w:rsid w:val="4FDA6181"/>
    <w:rsid w:val="50B67110"/>
    <w:rsid w:val="50DD28EE"/>
    <w:rsid w:val="52102850"/>
    <w:rsid w:val="525506E3"/>
    <w:rsid w:val="52B72CCB"/>
    <w:rsid w:val="53E67D0C"/>
    <w:rsid w:val="540B1521"/>
    <w:rsid w:val="546155E5"/>
    <w:rsid w:val="556233C2"/>
    <w:rsid w:val="566E5D97"/>
    <w:rsid w:val="56AE2637"/>
    <w:rsid w:val="56DA167E"/>
    <w:rsid w:val="57087F99"/>
    <w:rsid w:val="570A1F63"/>
    <w:rsid w:val="57671164"/>
    <w:rsid w:val="57F95B34"/>
    <w:rsid w:val="586B07E0"/>
    <w:rsid w:val="590649AC"/>
    <w:rsid w:val="5A867B53"/>
    <w:rsid w:val="5B0F5D9A"/>
    <w:rsid w:val="5CA42512"/>
    <w:rsid w:val="5CB564CD"/>
    <w:rsid w:val="5D4F6922"/>
    <w:rsid w:val="5D891708"/>
    <w:rsid w:val="5E0B036F"/>
    <w:rsid w:val="5E0F7E5F"/>
    <w:rsid w:val="5F4F0E5B"/>
    <w:rsid w:val="5F6146EB"/>
    <w:rsid w:val="5F9F1AF5"/>
    <w:rsid w:val="60B60A66"/>
    <w:rsid w:val="628F156F"/>
    <w:rsid w:val="628F77C1"/>
    <w:rsid w:val="63097573"/>
    <w:rsid w:val="634E142A"/>
    <w:rsid w:val="643A5D2E"/>
    <w:rsid w:val="66263F98"/>
    <w:rsid w:val="663F505A"/>
    <w:rsid w:val="66CF2882"/>
    <w:rsid w:val="67C47F0C"/>
    <w:rsid w:val="692D1AE1"/>
    <w:rsid w:val="69877444"/>
    <w:rsid w:val="699F29DF"/>
    <w:rsid w:val="6A276531"/>
    <w:rsid w:val="6C156F89"/>
    <w:rsid w:val="6CC10EBE"/>
    <w:rsid w:val="6CE93F71"/>
    <w:rsid w:val="6DB93944"/>
    <w:rsid w:val="6E55366C"/>
    <w:rsid w:val="6EFC4430"/>
    <w:rsid w:val="70BB79D3"/>
    <w:rsid w:val="70DC62C7"/>
    <w:rsid w:val="710870BC"/>
    <w:rsid w:val="71CD5C10"/>
    <w:rsid w:val="71DE7E1D"/>
    <w:rsid w:val="73E5506F"/>
    <w:rsid w:val="75B55338"/>
    <w:rsid w:val="76B63116"/>
    <w:rsid w:val="76FA1255"/>
    <w:rsid w:val="774E2FB6"/>
    <w:rsid w:val="779D7E32"/>
    <w:rsid w:val="785C1A9B"/>
    <w:rsid w:val="79782905"/>
    <w:rsid w:val="79C124FE"/>
    <w:rsid w:val="79E32474"/>
    <w:rsid w:val="7A4D5B40"/>
    <w:rsid w:val="7AB21E46"/>
    <w:rsid w:val="7BAE6AB2"/>
    <w:rsid w:val="7BBC11CF"/>
    <w:rsid w:val="7BE12009"/>
    <w:rsid w:val="7CBC0D5A"/>
    <w:rsid w:val="7CC320E9"/>
    <w:rsid w:val="7CDB7433"/>
    <w:rsid w:val="7D254B52"/>
    <w:rsid w:val="7D52346D"/>
    <w:rsid w:val="7DC425BD"/>
    <w:rsid w:val="7F392B36"/>
    <w:rsid w:val="7FBD72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1"/>
    <w:pPr>
      <w:ind w:left="1259"/>
      <w:outlineLvl w:val="2"/>
    </w:pPr>
    <w:rPr>
      <w:rFonts w:ascii="Microsoft JhengHei" w:hAnsi="Microsoft JhengHei" w:eastAsia="Microsoft JhengHei" w:cs="Microsoft JhengHei"/>
      <w:b/>
      <w:bCs/>
      <w:sz w:val="28"/>
      <w:szCs w:val="28"/>
      <w:lang w:val="zh-CN" w:eastAsia="zh-CN" w:bidi="zh-CN"/>
    </w:rPr>
  </w:style>
  <w:style w:type="paragraph" w:styleId="3">
    <w:name w:val="heading 3"/>
    <w:basedOn w:val="1"/>
    <w:next w:val="1"/>
    <w:link w:val="20"/>
    <w:qFormat/>
    <w:uiPriority w:val="99"/>
    <w:pPr>
      <w:keepNext/>
      <w:keepLines/>
      <w:spacing w:before="260" w:after="260" w:line="413" w:lineRule="auto"/>
      <w:outlineLvl w:val="2"/>
    </w:pPr>
    <w:rPr>
      <w:b/>
      <w:bCs/>
      <w:kern w:val="0"/>
    </w:rPr>
  </w:style>
  <w:style w:type="paragraph" w:styleId="4">
    <w:name w:val="heading 4"/>
    <w:basedOn w:val="1"/>
    <w:next w:val="1"/>
    <w:link w:val="21"/>
    <w:qFormat/>
    <w:uiPriority w:val="99"/>
    <w:pPr>
      <w:keepNext/>
      <w:keepLines/>
      <w:spacing w:before="280" w:after="290" w:line="376" w:lineRule="auto"/>
      <w:outlineLvl w:val="3"/>
    </w:pPr>
    <w:rPr>
      <w:rFonts w:ascii="Cambria" w:hAnsi="Cambria"/>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toa heading"/>
    <w:basedOn w:val="1"/>
    <w:next w:val="1"/>
    <w:unhideWhenUsed/>
    <w:qFormat/>
    <w:uiPriority w:val="99"/>
    <w:pPr>
      <w:spacing w:before="120"/>
    </w:pPr>
    <w:rPr>
      <w:rFonts w:asciiTheme="majorHAnsi" w:hAnsiTheme="majorHAnsi" w:eastAsiaTheme="majorEastAsia" w:cstheme="majorBidi"/>
      <w:sz w:val="24"/>
    </w:rPr>
  </w:style>
  <w:style w:type="paragraph" w:styleId="6">
    <w:name w:val="annotation text"/>
    <w:basedOn w:val="1"/>
    <w:link w:val="22"/>
    <w:qFormat/>
    <w:uiPriority w:val="99"/>
    <w:pPr>
      <w:jc w:val="left"/>
    </w:pPr>
  </w:style>
  <w:style w:type="paragraph" w:styleId="7">
    <w:name w:val="Body Text"/>
    <w:basedOn w:val="1"/>
    <w:link w:val="23"/>
    <w:qFormat/>
    <w:uiPriority w:val="99"/>
    <w:pPr>
      <w:autoSpaceDE w:val="0"/>
      <w:autoSpaceDN w:val="0"/>
      <w:jc w:val="left"/>
    </w:pPr>
    <w:rPr>
      <w:rFonts w:ascii="宋体" w:hAnsi="宋体" w:cs="宋体"/>
      <w:kern w:val="0"/>
      <w:sz w:val="30"/>
      <w:szCs w:val="30"/>
      <w:lang w:val="zh-CN"/>
    </w:rPr>
  </w:style>
  <w:style w:type="paragraph" w:styleId="8">
    <w:name w:val="Body Text Indent"/>
    <w:basedOn w:val="1"/>
    <w:qFormat/>
    <w:uiPriority w:val="0"/>
    <w:pPr>
      <w:spacing w:after="120"/>
      <w:ind w:left="420" w:leftChars="200"/>
    </w:pPr>
  </w:style>
  <w:style w:type="paragraph" w:styleId="9">
    <w:name w:val="Balloon Text"/>
    <w:basedOn w:val="1"/>
    <w:link w:val="24"/>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kern w:val="0"/>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annotation subject"/>
    <w:basedOn w:val="6"/>
    <w:next w:val="6"/>
    <w:link w:val="27"/>
    <w:qFormat/>
    <w:uiPriority w:val="99"/>
    <w:rPr>
      <w:b/>
      <w:bCs/>
    </w:rPr>
  </w:style>
  <w:style w:type="paragraph" w:styleId="13">
    <w:name w:val="Body Text First Indent"/>
    <w:basedOn w:val="7"/>
    <w:unhideWhenUsed/>
    <w:qFormat/>
    <w:uiPriority w:val="99"/>
    <w:pPr>
      <w:spacing w:before="0" w:beforeAutospacing="0" w:after="120" w:afterAutospacing="0"/>
      <w:ind w:firstLine="420" w:firstLineChars="100"/>
    </w:pPr>
    <w:rPr>
      <w:rFonts w:ascii="Calibri" w:hAnsi="Calibri"/>
      <w:szCs w:val="24"/>
    </w:rPr>
  </w:style>
  <w:style w:type="paragraph" w:styleId="14">
    <w:name w:val="Body Text First Indent 2"/>
    <w:basedOn w:val="8"/>
    <w:unhideWhenUsed/>
    <w:qFormat/>
    <w:uiPriority w:val="99"/>
    <w:pPr>
      <w:ind w:firstLine="420"/>
    </w:pPr>
  </w:style>
  <w:style w:type="table" w:styleId="16">
    <w:name w:val="Table Grid"/>
    <w:basedOn w:val="15"/>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99"/>
    <w:rPr>
      <w:rFonts w:cs="Times New Roman"/>
      <w:color w:val="0000FF"/>
      <w:u w:val="single"/>
    </w:rPr>
  </w:style>
  <w:style w:type="character" w:styleId="19">
    <w:name w:val="annotation reference"/>
    <w:basedOn w:val="17"/>
    <w:qFormat/>
    <w:uiPriority w:val="99"/>
    <w:rPr>
      <w:rFonts w:cs="Times New Roman"/>
      <w:sz w:val="21"/>
    </w:rPr>
  </w:style>
  <w:style w:type="character" w:customStyle="1" w:styleId="20">
    <w:name w:val="标题 3 Char"/>
    <w:basedOn w:val="17"/>
    <w:link w:val="3"/>
    <w:qFormat/>
    <w:uiPriority w:val="99"/>
    <w:rPr>
      <w:rFonts w:ascii="Times New Roman" w:hAnsi="Times New Roman"/>
      <w:b/>
      <w:sz w:val="21"/>
    </w:rPr>
  </w:style>
  <w:style w:type="character" w:customStyle="1" w:styleId="21">
    <w:name w:val="标题 4 Char"/>
    <w:basedOn w:val="17"/>
    <w:link w:val="4"/>
    <w:qFormat/>
    <w:uiPriority w:val="99"/>
    <w:rPr>
      <w:rFonts w:ascii="Cambria" w:hAnsi="Cambria" w:eastAsia="宋体"/>
      <w:b/>
      <w:kern w:val="2"/>
      <w:sz w:val="28"/>
    </w:rPr>
  </w:style>
  <w:style w:type="character" w:customStyle="1" w:styleId="22">
    <w:name w:val="批注文字 Char"/>
    <w:basedOn w:val="17"/>
    <w:link w:val="6"/>
    <w:qFormat/>
    <w:uiPriority w:val="99"/>
    <w:rPr>
      <w:rFonts w:ascii="Times New Roman" w:hAnsi="Times New Roman"/>
      <w:kern w:val="2"/>
      <w:sz w:val="21"/>
    </w:rPr>
  </w:style>
  <w:style w:type="character" w:customStyle="1" w:styleId="23">
    <w:name w:val="正文文本 Char"/>
    <w:basedOn w:val="17"/>
    <w:link w:val="7"/>
    <w:qFormat/>
    <w:uiPriority w:val="99"/>
    <w:rPr>
      <w:rFonts w:ascii="宋体" w:eastAsia="宋体"/>
      <w:sz w:val="30"/>
      <w:lang w:val="zh-CN"/>
    </w:rPr>
  </w:style>
  <w:style w:type="character" w:customStyle="1" w:styleId="24">
    <w:name w:val="批注框文本 Char"/>
    <w:basedOn w:val="17"/>
    <w:link w:val="9"/>
    <w:qFormat/>
    <w:uiPriority w:val="99"/>
    <w:rPr>
      <w:rFonts w:ascii="Times New Roman" w:hAnsi="Times New Roman"/>
      <w:kern w:val="2"/>
      <w:sz w:val="18"/>
    </w:rPr>
  </w:style>
  <w:style w:type="character" w:customStyle="1" w:styleId="25">
    <w:name w:val="页脚 Char"/>
    <w:basedOn w:val="17"/>
    <w:link w:val="10"/>
    <w:qFormat/>
    <w:uiPriority w:val="99"/>
    <w:rPr>
      <w:rFonts w:ascii="Times New Roman" w:hAnsi="Times New Roman" w:eastAsia="宋体"/>
      <w:sz w:val="18"/>
    </w:rPr>
  </w:style>
  <w:style w:type="character" w:customStyle="1" w:styleId="26">
    <w:name w:val="页眉 Char"/>
    <w:basedOn w:val="17"/>
    <w:link w:val="11"/>
    <w:qFormat/>
    <w:uiPriority w:val="99"/>
    <w:rPr>
      <w:rFonts w:ascii="Times New Roman" w:hAnsi="Times New Roman" w:eastAsia="宋体"/>
      <w:sz w:val="18"/>
    </w:rPr>
  </w:style>
  <w:style w:type="character" w:customStyle="1" w:styleId="27">
    <w:name w:val="批注主题 Char"/>
    <w:basedOn w:val="22"/>
    <w:link w:val="12"/>
    <w:qFormat/>
    <w:uiPriority w:val="99"/>
    <w:rPr>
      <w:rFonts w:ascii="Times New Roman" w:hAnsi="Times New Roman"/>
      <w:b/>
      <w:kern w:val="2"/>
      <w:sz w:val="21"/>
    </w:rPr>
  </w:style>
  <w:style w:type="character" w:customStyle="1" w:styleId="28">
    <w:name w:val="font51"/>
    <w:qFormat/>
    <w:uiPriority w:val="99"/>
    <w:rPr>
      <w:rFonts w:ascii="楷体_GB2312" w:eastAsia="楷体_GB2312"/>
      <w:color w:val="FF0000"/>
      <w:sz w:val="20"/>
      <w:u w:val="none"/>
    </w:rPr>
  </w:style>
  <w:style w:type="paragraph" w:customStyle="1" w:styleId="29">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0">
    <w:name w:val="Table Paragraph"/>
    <w:basedOn w:val="1"/>
    <w:qFormat/>
    <w:uiPriority w:val="1"/>
    <w:rPr>
      <w:rFonts w:ascii="仿宋" w:hAnsi="仿宋" w:eastAsia="仿宋" w:cs="仿宋"/>
      <w:lang w:val="zh-CN" w:eastAsia="zh-CN" w:bidi="zh-CN"/>
    </w:rPr>
  </w:style>
  <w:style w:type="paragraph" w:customStyle="1" w:styleId="31">
    <w:name w:val="List Paragraph"/>
    <w:basedOn w:val="1"/>
    <w:qFormat/>
    <w:uiPriority w:val="1"/>
    <w:pPr>
      <w:ind w:left="700" w:firstLine="559"/>
    </w:pPr>
    <w:rPr>
      <w:rFonts w:ascii="宋体" w:hAnsi="宋体" w:eastAsia="宋体" w:cs="宋体"/>
      <w:lang w:val="zh-CN" w:eastAsia="zh-CN" w:bidi="zh-CN"/>
    </w:rPr>
  </w:style>
  <w:style w:type="character" w:customStyle="1" w:styleId="32">
    <w:name w:val="font11"/>
    <w:basedOn w:val="17"/>
    <w:qFormat/>
    <w:uiPriority w:val="0"/>
    <w:rPr>
      <w:rFonts w:hint="eastAsia" w:ascii="宋体" w:hAnsi="宋体" w:eastAsia="宋体" w:cs="宋体"/>
      <w:color w:val="000000"/>
      <w:sz w:val="22"/>
      <w:szCs w:val="22"/>
      <w:u w:val="none"/>
    </w:rPr>
  </w:style>
  <w:style w:type="paragraph" w:customStyle="1" w:styleId="33">
    <w:name w:val="正文1"/>
    <w:qFormat/>
    <w:uiPriority w:val="0"/>
    <w:pPr>
      <w:widowControl w:val="0"/>
      <w:adjustRightInd w:val="0"/>
      <w:snapToGrid w:val="0"/>
      <w:ind w:firstLine="480" w:firstLineChars="200"/>
      <w:jc w:val="both"/>
    </w:pPr>
    <w:rPr>
      <w:rFonts w:eastAsia="仿宋" w:asciiTheme="minorHAnsi" w:hAnsiTheme="minorHAnsi" w:cstheme="minorBidi"/>
      <w:bCs/>
      <w:kern w:val="44"/>
      <w:sz w:val="24"/>
      <w:szCs w:val="44"/>
      <w:lang w:val="en-US" w:eastAsia="zh-CN" w:bidi="ar-SA"/>
    </w:rPr>
  </w:style>
  <w:style w:type="paragraph" w:customStyle="1" w:styleId="34">
    <w:name w:val="paragraph"/>
    <w:semiHidden/>
    <w:qFormat/>
    <w:uiPriority w:val="0"/>
    <w:pPr>
      <w:spacing w:before="100" w:beforeAutospacing="1" w:after="100" w:afterAutospacing="1"/>
    </w:pPr>
    <w:rPr>
      <w:rFonts w:ascii="等线" w:hAnsi="等线" w:eastAsia="等线"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5623</Words>
  <Characters>5965</Characters>
  <Lines>94</Lines>
  <Paragraphs>26</Paragraphs>
  <TotalTime>9</TotalTime>
  <ScaleCrop>false</ScaleCrop>
  <LinksUpToDate>false</LinksUpToDate>
  <CharactersWithSpaces>6036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2022-03-19T08:58:00Z</dcterms:created>
  <dc:creator>dx</dc:creator>
  <cp:lastModifiedBy>Noble gas</cp:lastModifiedBy>
  <cp:lastPrinted>2023-02-24T14:30:00Z</cp:lastPrinted>
  <dcterms:modified xsi:type="dcterms:W3CDTF">2025-12-11T09:52:51Z</dcterms:modified>
  <cp:revision>697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3EAA2A8C44BC487F8BADFD370A46E741_13</vt:lpwstr>
  </property>
  <property fmtid="{D5CDD505-2E9C-101B-9397-08002B2CF9AE}" pid="4" name="KSOTemplateDocerSaveRecord">
    <vt:lpwstr>eyJoZGlkIjoiYTE4ZWY4OTFiYWNkOGM2MjZmNWJmNTYzZjI4ZGRjYzUiLCJ1c2VySWQiOiIyNzI1Nzk2MDgifQ==</vt:lpwstr>
  </property>
</Properties>
</file>