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40CB1">
      <w:pPr>
        <w:keepNext w:val="0"/>
        <w:keepLines w:val="0"/>
        <w:widowControl/>
        <w:suppressLineNumbers w:val="0"/>
        <w:jc w:val="left"/>
      </w:pPr>
      <w:r>
        <w:rPr>
          <w:rFonts w:hint="eastAsia" w:ascii="等线" w:hAnsi="等线" w:eastAsia="等线" w:cs="等线"/>
          <w:b/>
          <w:bCs/>
          <w:color w:val="000000"/>
          <w:kern w:val="0"/>
          <w:sz w:val="31"/>
          <w:szCs w:val="31"/>
          <w:lang w:val="en-US" w:eastAsia="zh-CN" w:bidi="ar"/>
        </w:rPr>
        <w:t>附件2</w:t>
      </w:r>
      <w:r>
        <w:rPr>
          <w:rFonts w:ascii="等线" w:hAnsi="等线" w:eastAsia="等线" w:cs="等线"/>
          <w:b/>
          <w:bCs/>
          <w:color w:val="000000"/>
          <w:kern w:val="0"/>
          <w:sz w:val="31"/>
          <w:szCs w:val="31"/>
          <w:lang w:val="en-US" w:eastAsia="zh-CN" w:bidi="ar"/>
        </w:rPr>
        <w:t>：样题</w:t>
      </w:r>
    </w:p>
    <w:p w14:paraId="5E55F1DE">
      <w:pPr>
        <w:ind w:firstLine="482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</w:rPr>
        <w:t>模块</w:t>
      </w:r>
      <w:r>
        <w:rPr>
          <w:rFonts w:hint="eastAsia"/>
          <w:b/>
          <w:lang w:val="en-US" w:eastAsia="zh-CN"/>
        </w:rPr>
        <w:t>一</w:t>
      </w:r>
      <w:r>
        <w:rPr>
          <w:b/>
        </w:rPr>
        <w:t>：</w:t>
      </w:r>
      <w:r>
        <w:rPr>
          <w:rFonts w:hint="eastAsia"/>
          <w:b/>
          <w:lang w:val="en-US" w:eastAsia="zh-CN"/>
        </w:rPr>
        <w:t>数字孪生模块</w:t>
      </w:r>
    </w:p>
    <w:p w14:paraId="0D7DC25B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智能建造数字孪生：根据以下任务步骤要求完成数字孪生模块，导出相关成果，保存项目工程。</w:t>
      </w:r>
    </w:p>
    <w:p w14:paraId="198451FF">
      <w:pPr>
        <w:numPr>
          <w:ilvl w:val="0"/>
          <w:numId w:val="1"/>
        </w:num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项目导入：进</w:t>
      </w:r>
      <w:r>
        <w:rPr>
          <w:rFonts w:hint="eastAsia"/>
          <w:b w:val="0"/>
          <w:bCs w:val="0"/>
          <w:lang w:val="en-US" w:eastAsia="zh-CN"/>
        </w:rPr>
        <w:t>入</w:t>
      </w:r>
      <w:r>
        <w:rPr>
          <w:rFonts w:hint="eastAsia"/>
          <w:lang w:val="en-US" w:eastAsia="zh-CN"/>
        </w:rPr>
        <w:t>“智能建造数字孪生平台”根据赛题附件提供的BIM模型导入该平台，完成工程项目导入；</w:t>
      </w:r>
    </w:p>
    <w:p w14:paraId="27B35657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560" w:firstLineChars="200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lang w:val="en-US" w:eastAsia="zh-CN"/>
        </w:rPr>
        <w:t>设备放置：根据《XX市智慧工地应用实施标准》对“劳务管理”“环境监测”“视频监控”“塔机监控”“升降机安全监控”等模块进行场地模型设备点位布置，设备点位布置应遵循该实施标准，设备布置完成后输出各个视角的项目整体设备点位布置情况图片，视</w:t>
      </w:r>
      <w:r>
        <w:rPr>
          <w:rFonts w:hint="eastAsia"/>
          <w:color w:val="auto"/>
          <w:lang w:val="en-US" w:eastAsia="zh-CN"/>
        </w:rPr>
        <w:t>角自定，输出图片不应少于3张，并以“‘设备点位布置图-X.jpg’例如：‘设备点位布置图-1.jpg’”命名将成果保存至文件夹中；</w:t>
      </w:r>
    </w:p>
    <w:p w14:paraId="01B39D4E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560" w:firstLineChars="200"/>
        <w:jc w:val="left"/>
        <w:rPr>
          <w:rFonts w:hint="default"/>
          <w:lang w:val="en-US" w:eastAsia="zh-CN"/>
        </w:rPr>
      </w:pPr>
      <w:r>
        <w:rPr>
          <w:rFonts w:hint="eastAsia"/>
          <w:color w:val="auto"/>
          <w:lang w:val="en-US" w:eastAsia="zh-CN"/>
        </w:rPr>
        <w:t>数字孪生平台界面设计：设计“劳务管理”“环境监测”“视频监控”三个模块，界面设计应</w:t>
      </w:r>
      <w:r>
        <w:rPr>
          <w:rFonts w:hint="eastAsia"/>
          <w:color w:val="auto"/>
          <w:spacing w:val="-5"/>
          <w:lang w:val="en-US" w:eastAsia="zh-CN"/>
        </w:rPr>
        <w:t>满足内容准确完整以及界面美观，完成界面设计后</w:t>
      </w:r>
      <w:r>
        <w:rPr>
          <w:rFonts w:hint="eastAsia"/>
          <w:color w:val="auto"/>
          <w:lang w:val="en-US" w:eastAsia="zh-CN"/>
        </w:rPr>
        <w:t>输出各个模块界面图片并以“劳务管理平台界面.jpg”“环境监测平台界面.jpg”“视频监控平台界面.jpg”命名将成果保存</w:t>
      </w:r>
      <w:r>
        <w:rPr>
          <w:rFonts w:hint="eastAsia"/>
          <w:lang w:val="en-US" w:eastAsia="zh-CN"/>
        </w:rPr>
        <w:t>至文件夹中；</w:t>
      </w:r>
    </w:p>
    <w:p w14:paraId="28C91062">
      <w:pPr>
        <w:ind w:firstLine="482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</w:rPr>
        <w:t>模块</w:t>
      </w:r>
      <w:r>
        <w:rPr>
          <w:rFonts w:hint="eastAsia"/>
          <w:b/>
          <w:lang w:val="en-US" w:eastAsia="zh-CN"/>
        </w:rPr>
        <w:t>二</w:t>
      </w:r>
      <w:r>
        <w:rPr>
          <w:b/>
        </w:rPr>
        <w:t>：</w:t>
      </w:r>
      <w:r>
        <w:rPr>
          <w:rFonts w:hint="eastAsia"/>
          <w:b/>
          <w:lang w:val="en-US" w:eastAsia="zh-CN"/>
        </w:rPr>
        <w:t>智能建造模块</w:t>
      </w:r>
    </w:p>
    <w:p w14:paraId="7E4E1A90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建筑机器人工艺编程：根据以下任务步骤要求完成建筑机器人喷涂作业任务模块，录制施工模拟视频，导出工程文件及模拟施工视频。完成操作后，将工程文件及模拟施工视频保存。</w:t>
      </w:r>
    </w:p>
    <w:p w14:paraId="538C9881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（1）进入创意赛事模块，下载对应试题任务书，完成建筑机器人喷涂作业。</w:t>
      </w:r>
    </w:p>
    <w:tbl>
      <w:tblPr>
        <w:tblStyle w:val="9"/>
        <w:tblW w:w="854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425"/>
        <w:gridCol w:w="5412"/>
        <w:gridCol w:w="888"/>
      </w:tblGrid>
      <w:tr w14:paraId="0BA3A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9" w:type="dxa"/>
            <w:gridSpan w:val="4"/>
          </w:tcPr>
          <w:p w14:paraId="53C36FC5">
            <w:pPr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某地下室房间墙面乳胶漆喷涂作业</w:t>
            </w:r>
          </w:p>
        </w:tc>
      </w:tr>
      <w:tr w14:paraId="15AD2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shd w:val="clear" w:color="auto" w:fill="D0CECE" w:themeFill="background2" w:themeFillShade="E6"/>
          </w:tcPr>
          <w:p w14:paraId="20A720F9">
            <w:pPr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425" w:type="dxa"/>
            <w:shd w:val="clear" w:color="auto" w:fill="D0CECE" w:themeFill="background2" w:themeFillShade="E6"/>
          </w:tcPr>
          <w:p w14:paraId="46A8C5A7">
            <w:pPr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5412" w:type="dxa"/>
            <w:shd w:val="clear" w:color="auto" w:fill="D0CECE" w:themeFill="background2" w:themeFillShade="E6"/>
          </w:tcPr>
          <w:p w14:paraId="53B35F4C">
            <w:pPr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参数信息</w:t>
            </w:r>
          </w:p>
        </w:tc>
        <w:tc>
          <w:tcPr>
            <w:tcW w:w="888" w:type="dxa"/>
            <w:shd w:val="clear" w:color="auto" w:fill="D0CECE" w:themeFill="background2" w:themeFillShade="E6"/>
          </w:tcPr>
          <w:p w14:paraId="235BD954">
            <w:pPr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</w:tr>
      <w:tr w14:paraId="6AD15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</w:tcPr>
          <w:p w14:paraId="2E11E1DE">
            <w:pPr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425" w:type="dxa"/>
          </w:tcPr>
          <w:p w14:paraId="7F12D929">
            <w:pPr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作业墙面</w:t>
            </w:r>
          </w:p>
        </w:tc>
        <w:tc>
          <w:tcPr>
            <w:tcW w:w="5412" w:type="dxa"/>
          </w:tcPr>
          <w:p w14:paraId="11220018">
            <w:pPr>
              <w:ind w:firstLine="0" w:firstLineChars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需要作业的乳胶漆墙面面积为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102</w:t>
            </w:r>
          </w:p>
        </w:tc>
        <w:tc>
          <w:tcPr>
            <w:tcW w:w="888" w:type="dxa"/>
          </w:tcPr>
          <w:p w14:paraId="606A587B">
            <w:pPr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㎡</w:t>
            </w:r>
          </w:p>
        </w:tc>
      </w:tr>
      <w:tr w14:paraId="2CF4E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</w:tcPr>
          <w:p w14:paraId="7BF52032">
            <w:pPr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425" w:type="dxa"/>
          </w:tcPr>
          <w:p w14:paraId="05E129E9">
            <w:pPr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墙面高度</w:t>
            </w:r>
          </w:p>
        </w:tc>
        <w:tc>
          <w:tcPr>
            <w:tcW w:w="5412" w:type="dxa"/>
          </w:tcPr>
          <w:p w14:paraId="2A1179FB">
            <w:pPr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房间墙面高度为</w:t>
            </w: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88" w:type="dxa"/>
          </w:tcPr>
          <w:p w14:paraId="7B815DB5">
            <w:pPr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m</w:t>
            </w:r>
          </w:p>
        </w:tc>
      </w:tr>
      <w:tr w14:paraId="7C7EE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</w:tcPr>
          <w:p w14:paraId="4B23CA8B">
            <w:pPr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425" w:type="dxa"/>
          </w:tcPr>
          <w:p w14:paraId="371E10DC">
            <w:pPr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门</w:t>
            </w:r>
            <w:r>
              <w:rPr>
                <w:rFonts w:ascii="宋体" w:hAnsi="宋体"/>
                <w:szCs w:val="21"/>
              </w:rPr>
              <w:t>洞口</w:t>
            </w:r>
          </w:p>
        </w:tc>
        <w:tc>
          <w:tcPr>
            <w:tcW w:w="5412" w:type="dxa"/>
          </w:tcPr>
          <w:p w14:paraId="1779A403">
            <w:pPr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作业面内含</w:t>
            </w:r>
            <w:r>
              <w:rPr>
                <w:rFonts w:hint="eastAsia" w:ascii="宋体" w:hAnsi="宋体"/>
                <w:szCs w:val="21"/>
              </w:rPr>
              <w:t>1个洞口，作业尽量避开，节省乳胶漆涂料</w:t>
            </w:r>
          </w:p>
        </w:tc>
        <w:tc>
          <w:tcPr>
            <w:tcW w:w="888" w:type="dxa"/>
          </w:tcPr>
          <w:p w14:paraId="3095C3A2">
            <w:pPr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</w:tr>
      <w:tr w14:paraId="3EC4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</w:tcPr>
          <w:p w14:paraId="2C98227E">
            <w:pPr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425" w:type="dxa"/>
          </w:tcPr>
          <w:p w14:paraId="6370111D">
            <w:pPr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结构柱</w:t>
            </w:r>
          </w:p>
        </w:tc>
        <w:tc>
          <w:tcPr>
            <w:tcW w:w="5412" w:type="dxa"/>
          </w:tcPr>
          <w:p w14:paraId="5D4D8177">
            <w:pPr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地下室</w:t>
            </w:r>
            <w:r>
              <w:rPr>
                <w:rFonts w:ascii="宋体" w:hAnsi="宋体"/>
                <w:szCs w:val="21"/>
              </w:rPr>
              <w:t>内含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个结构柱作业需喷涂，机器人移动作业过程不要发生碰撞</w:t>
            </w:r>
          </w:p>
        </w:tc>
        <w:tc>
          <w:tcPr>
            <w:tcW w:w="888" w:type="dxa"/>
          </w:tcPr>
          <w:p w14:paraId="016C9CB5">
            <w:pPr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</w:tr>
    </w:tbl>
    <w:p w14:paraId="529836D6">
      <w:pPr>
        <w:ind w:firstLine="0" w:firstLineChars="0"/>
        <w:jc w:val="both"/>
        <w:rPr>
          <w:rFonts w:hint="eastAsia" w:ascii="宋体" w:hAnsi="宋体" w:cs="宋体"/>
          <w:szCs w:val="21"/>
        </w:rPr>
      </w:pPr>
    </w:p>
    <w:p w14:paraId="1EDDFAF4">
      <w:pPr>
        <w:numPr>
          <w:ilvl w:val="0"/>
          <w:numId w:val="2"/>
        </w:num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根据喷涂作业任务要求，通过编程控制</w:t>
      </w:r>
      <w:r>
        <w:rPr>
          <w:rFonts w:hint="eastAsia"/>
          <w:color w:val="auto"/>
          <w:lang w:val="en-US" w:eastAsia="zh-CN"/>
        </w:rPr>
        <w:t>（图形编程）</w:t>
      </w:r>
      <w:r>
        <w:rPr>
          <w:rFonts w:hint="eastAsia"/>
          <w:lang w:val="en-US" w:eastAsia="zh-CN"/>
        </w:rPr>
        <w:t>，合理规划喷涂机器人路径，完成喷涂作业，要求精细完成墙面喷涂节省乳胶漆不发生建筑机器人与墙体碰撞。</w:t>
      </w:r>
    </w:p>
    <w:p w14:paraId="13F5A4BD">
      <w:pPr>
        <w:numPr>
          <w:ilvl w:val="0"/>
          <w:numId w:val="2"/>
        </w:num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检查建筑机器人喷涂作业成果，导出施工模拟视频，视频按“模块二模拟视频.mp4”命名。</w:t>
      </w:r>
    </w:p>
    <w:p w14:paraId="51BDA06E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（4）导出工</w:t>
      </w:r>
      <w:bookmarkStart w:id="0" w:name="_GoBack"/>
      <w:bookmarkEnd w:id="0"/>
      <w:r>
        <w:rPr>
          <w:rFonts w:hint="eastAsia"/>
          <w:lang w:val="en-US" w:eastAsia="zh-CN"/>
        </w:rPr>
        <w:t>程文件，文件按“机器人喷涂作业”命名，将施工模拟视频及工程文件保存至文件夹。</w:t>
      </w:r>
    </w:p>
    <w:p w14:paraId="6409620B">
      <w:pPr>
        <w:spacing w:line="360" w:lineRule="auto"/>
        <w:ind w:firstLine="0" w:firstLineChars="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注意：</w:t>
      </w:r>
      <w:r>
        <w:rPr>
          <w:rFonts w:ascii="宋体" w:hAnsi="宋体"/>
          <w:bCs/>
          <w:color w:val="auto"/>
          <w:szCs w:val="21"/>
        </w:rPr>
        <w:t xml:space="preserve"> </w:t>
      </w:r>
    </w:p>
    <w:p w14:paraId="5B96D89E">
      <w:pPr>
        <w:pStyle w:val="17"/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  <w:lang w:val="en-US" w:eastAsia="zh-CN"/>
        </w:rPr>
        <w:t>1、</w:t>
      </w:r>
      <w:r>
        <w:rPr>
          <w:rFonts w:hint="eastAsia" w:ascii="宋体" w:hAnsi="宋体"/>
          <w:bCs/>
          <w:color w:val="auto"/>
          <w:szCs w:val="21"/>
        </w:rPr>
        <w:t>平面地图标粗、标黄的区域墙面需要进行喷涂作业。</w:t>
      </w:r>
    </w:p>
    <w:p w14:paraId="532FE764">
      <w:pPr>
        <w:pStyle w:val="17"/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  <w:lang w:val="en-US" w:eastAsia="zh-CN"/>
        </w:rPr>
        <w:t>2、</w:t>
      </w:r>
      <w:r>
        <w:rPr>
          <w:rFonts w:hint="eastAsia" w:ascii="宋体" w:hAnsi="宋体"/>
          <w:bCs/>
          <w:color w:val="auto"/>
          <w:szCs w:val="21"/>
        </w:rPr>
        <w:t>工艺编程成果导出、模拟施工视频，都可使用软件内部功能进行输出。</w:t>
      </w:r>
    </w:p>
    <w:p w14:paraId="3C5019AD">
      <w:pPr>
        <w:ind w:firstLine="480"/>
        <w:rPr>
          <w:color w:val="auto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BAC3E8">
    <w:pPr>
      <w:pStyle w:val="7"/>
      <w:pBdr>
        <w:bottom w:val="none" w:color="auto" w:sz="0" w:space="1"/>
      </w:pBdr>
      <w:jc w:val="center"/>
      <w:rPr>
        <w:rFonts w:hint="default" w:eastAsia="宋体"/>
        <w:color w:val="auto"/>
        <w:sz w:val="28"/>
        <w:szCs w:val="28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8F5A56"/>
    <w:multiLevelType w:val="singleLevel"/>
    <w:tmpl w:val="EF8F5A5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9030F53"/>
    <w:multiLevelType w:val="singleLevel"/>
    <w:tmpl w:val="F9030F5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9496C"/>
    <w:rsid w:val="05F257ED"/>
    <w:rsid w:val="06420522"/>
    <w:rsid w:val="09D33ADD"/>
    <w:rsid w:val="0A682CF9"/>
    <w:rsid w:val="0ABE2142"/>
    <w:rsid w:val="0B6B4077"/>
    <w:rsid w:val="0EAF24CD"/>
    <w:rsid w:val="11435BE1"/>
    <w:rsid w:val="1218482D"/>
    <w:rsid w:val="122136E2"/>
    <w:rsid w:val="12A10CC7"/>
    <w:rsid w:val="131B2827"/>
    <w:rsid w:val="1358109B"/>
    <w:rsid w:val="160D098F"/>
    <w:rsid w:val="16351E52"/>
    <w:rsid w:val="1739327C"/>
    <w:rsid w:val="19C33487"/>
    <w:rsid w:val="1D4B5AB7"/>
    <w:rsid w:val="1F134CFA"/>
    <w:rsid w:val="1F234F3D"/>
    <w:rsid w:val="206F4D54"/>
    <w:rsid w:val="21DC68D2"/>
    <w:rsid w:val="255F2A47"/>
    <w:rsid w:val="2C701096"/>
    <w:rsid w:val="2D145EC5"/>
    <w:rsid w:val="2DB94CBF"/>
    <w:rsid w:val="2EAC407E"/>
    <w:rsid w:val="30474804"/>
    <w:rsid w:val="31C81974"/>
    <w:rsid w:val="32C75B5F"/>
    <w:rsid w:val="34B47F8E"/>
    <w:rsid w:val="35FC7E3E"/>
    <w:rsid w:val="380F10ED"/>
    <w:rsid w:val="389D76B7"/>
    <w:rsid w:val="38D328A9"/>
    <w:rsid w:val="3AD76784"/>
    <w:rsid w:val="3B4A51A8"/>
    <w:rsid w:val="3B4D5A24"/>
    <w:rsid w:val="3BC96A15"/>
    <w:rsid w:val="3DF80EEB"/>
    <w:rsid w:val="3E90381A"/>
    <w:rsid w:val="435D4CCA"/>
    <w:rsid w:val="43A66997"/>
    <w:rsid w:val="43B62E02"/>
    <w:rsid w:val="444B446B"/>
    <w:rsid w:val="451707F1"/>
    <w:rsid w:val="4550160D"/>
    <w:rsid w:val="45D70AEE"/>
    <w:rsid w:val="462F56C6"/>
    <w:rsid w:val="46420213"/>
    <w:rsid w:val="47EB20C9"/>
    <w:rsid w:val="49956188"/>
    <w:rsid w:val="4AC145CC"/>
    <w:rsid w:val="4BB87F0C"/>
    <w:rsid w:val="4BD016F9"/>
    <w:rsid w:val="4CD46FC7"/>
    <w:rsid w:val="4D0F4C95"/>
    <w:rsid w:val="4D6C7200"/>
    <w:rsid w:val="4E5D736F"/>
    <w:rsid w:val="51A1090E"/>
    <w:rsid w:val="530E7E7B"/>
    <w:rsid w:val="53B13BBE"/>
    <w:rsid w:val="55980070"/>
    <w:rsid w:val="55A82D9F"/>
    <w:rsid w:val="56026403"/>
    <w:rsid w:val="57763155"/>
    <w:rsid w:val="57A04676"/>
    <w:rsid w:val="585316E8"/>
    <w:rsid w:val="58F85DEC"/>
    <w:rsid w:val="5A2570B4"/>
    <w:rsid w:val="5B760215"/>
    <w:rsid w:val="5C2F4B2C"/>
    <w:rsid w:val="5EB53CED"/>
    <w:rsid w:val="6105554A"/>
    <w:rsid w:val="63FF44D2"/>
    <w:rsid w:val="641C5BEF"/>
    <w:rsid w:val="64EE4FA5"/>
    <w:rsid w:val="64FD61B1"/>
    <w:rsid w:val="6719496C"/>
    <w:rsid w:val="67226E55"/>
    <w:rsid w:val="6793565D"/>
    <w:rsid w:val="67D9350D"/>
    <w:rsid w:val="69A1540A"/>
    <w:rsid w:val="6BFE7D3C"/>
    <w:rsid w:val="6C761A24"/>
    <w:rsid w:val="6CA4030D"/>
    <w:rsid w:val="6D045A68"/>
    <w:rsid w:val="6E005A16"/>
    <w:rsid w:val="738A025C"/>
    <w:rsid w:val="74587ABA"/>
    <w:rsid w:val="749560B0"/>
    <w:rsid w:val="74DB61FC"/>
    <w:rsid w:val="76CE249E"/>
    <w:rsid w:val="780F4156"/>
    <w:rsid w:val="78A77D5C"/>
    <w:rsid w:val="78B874E6"/>
    <w:rsid w:val="79660E24"/>
    <w:rsid w:val="7CFE346F"/>
    <w:rsid w:val="7D32101D"/>
    <w:rsid w:val="7DD00F61"/>
    <w:rsid w:val="7F404356"/>
    <w:rsid w:val="7F54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723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tabs>
        <w:tab w:val="left" w:pos="2329"/>
      </w:tabs>
      <w:spacing w:before="100" w:beforeLines="100" w:line="360" w:lineRule="auto"/>
      <w:jc w:val="left"/>
      <w:outlineLvl w:val="0"/>
    </w:pPr>
    <w:rPr>
      <w:rFonts w:ascii="Segoe UI" w:hAnsi="Segoe UI" w:eastAsia="黑体" w:cs="Segoe UI"/>
      <w:b/>
      <w:color w:val="2E54A1" w:themeColor="accent1" w:themeShade="BF"/>
      <w:sz w:val="32"/>
      <w:shd w:val="clear" w:fill="EFF0F1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spacing w:before="100" w:beforeLines="0" w:beforeAutospacing="0" w:afterLines="0" w:afterAutospacing="0" w:line="360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qFormat/>
    <w:uiPriority w:val="1"/>
    <w:rPr>
      <w:rFonts w:ascii="微软雅黑" w:hAnsi="微软雅黑" w:eastAsia="微软雅黑" w:cs="微软雅黑"/>
      <w:sz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link w:val="2"/>
    <w:qFormat/>
    <w:uiPriority w:val="0"/>
    <w:rPr>
      <w:rFonts w:ascii="Segoe UI" w:hAnsi="Segoe UI" w:eastAsia="黑体" w:cs="Segoe UI"/>
      <w:b/>
      <w:color w:val="2E54A1" w:themeColor="accent1" w:themeShade="BF"/>
      <w:sz w:val="32"/>
      <w:shd w:val="clear" w:fill="EFF0F1"/>
    </w:rPr>
  </w:style>
  <w:style w:type="character" w:customStyle="1" w:styleId="12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3">
    <w:name w:val="样式1"/>
    <w:basedOn w:val="1"/>
    <w:next w:val="1"/>
    <w:qFormat/>
    <w:uiPriority w:val="0"/>
    <w:pPr>
      <w:ind w:firstLine="0" w:firstLineChars="0"/>
      <w:jc w:val="center"/>
    </w:pPr>
    <w:rPr>
      <w:spacing w:val="-6"/>
    </w:rPr>
  </w:style>
  <w:style w:type="paragraph" w:customStyle="1" w:styleId="14">
    <w:name w:val="表格"/>
    <w:basedOn w:val="1"/>
    <w:qFormat/>
    <w:uiPriority w:val="0"/>
    <w:pPr>
      <w:spacing w:line="240" w:lineRule="auto"/>
      <w:ind w:firstLine="0" w:firstLineChars="0"/>
      <w:jc w:val="center"/>
    </w:pPr>
  </w:style>
  <w:style w:type="table" w:customStyle="1" w:styleId="15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17">
    <w:name w:val="List Paragraph"/>
    <w:basedOn w:val="1"/>
    <w:autoRedefine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293f4886-4030-47db-80ee-b516d95a71f0</errorID>
      <errorWord>出</errorWord>
      <group>L1_AI</group>
      <groupName>深度校对</groupName>
      <ability>L2_AI_Grammar</ability>
      <abilityName>语法纠错</abilityName>
      <candidateList>
        <item>输出</item>
      </candidateList>
      <explain>〈动〉❶从内部送到外部：血液从心脏～，经血管分布到全身组织。❷商品或资本从某一国销售或投放到国外：～成套设备。❸科学技术上指能量、信号等从某种机构或装置发出：计算机～信息。</explain>
      <paraID> 1B39D4E</paraID>
      <start>63</start>
      <end>64</end>
      <status>unmodified</status>
      <modifiedWord/>
      <trackRevisions>false</trackRevisions>
    </reviewItem>
    <reviewItem>
      <errorID>648b792b-c4d8-43cb-8da8-ba82cd1768b9</errorID>
      <errorWord>.</errorWord>
      <group>L1_Format</group>
      <groupName>格式问题</groupName>
      <ability>L2_HalfPunc</ability>
      <abilityName>全半角检查</abilityName>
      <candidateList>
        <item>。</item>
      </candidateList>
      <explain>文本全半角错误。</explain>
      <paraID> 1B39D4E</paraID>
      <start>84</start>
      <end>85</end>
      <status>unmodified</status>
      <modifiedWord/>
      <trackRevisions>false</trackRevisions>
    </reviewItem>
    <reviewItem>
      <errorID>6e3167ee-cad2-4faf-8a63-17ca384ea904</errorID>
      <errorWord>.</errorWord>
      <group>L1_Format</group>
      <groupName>格式问题</groupName>
      <ability>L2_HalfPunc</ability>
      <abilityName>全半角检查</abilityName>
      <candidateList>
        <item>。</item>
      </candidateList>
      <explain>文本全半角错误。</explain>
      <paraID> 1B39D4E</paraID>
      <start>98</start>
      <end>99</end>
      <status>unmodified</status>
      <modifiedWord/>
      <trackRevisions>false</trackRevisions>
    </reviewItem>
    <reviewItem>
      <errorID>739846f5-a169-4a92-89be-43931dbc52f8</errorID>
      <errorWord>环境监测</errorWord>
      <group>L1_AI</group>
      <groupName>深度校对</groupName>
      <ability>L2_AI_Word</ability>
      <abilityName>字词纠错</abilityName>
      <candidateList>
        <item>视频监控</item>
      </candidateList>
      <explain/>
      <paraID> 1B39D4E</paraID>
      <start>104</start>
      <end>108</end>
      <status>unmodified</status>
      <modifiedWord/>
      <trackRevisions>false</trackRevisions>
    </reviewItem>
    <reviewItem>
      <errorID>7edb6595-d8c7-4211-ab25-0d5a17b2156f</errorID>
      <errorWord>.</errorWord>
      <group>L1_Format</group>
      <groupName>格式问题</groupName>
      <ability>L2_HalfPunc</ability>
      <abilityName>全半角检查</abilityName>
      <candidateList>
        <item>。</item>
      </candidateList>
      <explain>文本全半角错误。</explain>
      <paraID> 1B39D4E</paraID>
      <start>113</start>
      <end>114</end>
      <status>unmodified</status>
      <modifiedWord/>
      <trackRevisions>false</trackRevisions>
    </reviewItem>
    <reviewItem>
      <errorID>77cddea0-64fd-4a35-b322-27618ddf7711</errorID>
      <errorWord>模块二：智能建造模块</errorWord>
      <group>L1_AI</group>
      <groupName>深度校对</groupName>
      <ability>L2_AI_Title</ability>
      <abilityName>标题检查</abilityName>
      <candidateList/>
      <explain>相邻标题序号不连续。标题‘模块一：数字孪生模块’后直接出现‘模块二：智能建造模块’，缺少序号衔接，前后相邻一级标题序号不连续</explain>
      <paraID>28C91062</paraID>
      <start>0</start>
      <end>10</end>
      <status>unmodified</status>
      <modifiedWord/>
      <trackRevisions>false</trackRevisions>
    </reviewItem>
    <reviewItem>
      <errorID>7c538ef6-75c3-4bcc-9d68-7ba9264197f3</errorID>
      <errorWord>动门</errorWord>
      <group>L1_Word</group>
      <groupName>字词问题</groupName>
      <ability>L2_Typo</ability>
      <abilityName>字词错误</abilityName>
      <candidateList>
        <item>洞门</item>
      </candidateList>
      <explain/>
      <paraID>1779A403</paraID>
      <start>7</start>
      <end>9</end>
      <status>unmodified</status>
      <modifiedWord/>
      <trackRevisions>false</trackRevisions>
    </reviewItem>
    <reviewItem>
      <errorID>ad801c7d-681b-4ab2-8052-4ba5762ad8cc</errorID>
      <errorWord>是</errorWord>
      <group>L1_Word</group>
      <groupName>字词问题</groupName>
      <ability>L2_Typo</ability>
      <abilityName>字词错误</abilityName>
      <candidateList>
        <item>时</item>
      </candidateList>
      <explain>存在发音相同字词的误用。</explain>
      <paraID>1779A403</paraID>
      <start>15</start>
      <end>16</end>
      <status>unmodified</status>
      <modifiedWord/>
      <trackRevisions>false</trackRevisions>
    </reviewItem>
    <reviewItem>
      <errorID>8214f1a0-7fea-4d94-880a-3cca6cc02fdf</errorID>
      <errorWord>个</errorWord>
      <group>L1_Knowledge</group>
      <groupName>知识性问题</groupName>
      <ability>L2_Knowledge</ability>
      <abilityName>其他知识</abilityName>
      <candidateList>
        <item>根</item>
      </candidateList>
      <explain/>
      <paraID>5D4D8177</paraID>
      <start>6</start>
      <end>7</end>
      <status>unmodified</status>
      <modifiedWord/>
      <trackRevisions>false</trackRevisions>
    </reviewItem>
    <reviewItem>
      <errorID>281ec280-76b4-43d2-82c4-a1ca9a328928</errorID>
      <errorWord>程</errorWord>
      <group>L1_Word</group>
      <groupName>字词问题</groupName>
      <ability>L2_Typo</ability>
      <abilityName>字词错误</abilityName>
      <candidateList>
        <item>程中</item>
      </candidateList>
      <explain/>
      <paraID>5D4D8177</paraID>
      <start>24</start>
      <end>25</end>
      <status>unmodified</status>
      <modifiedWord/>
      <trackRevisions>false</trackRevisions>
    </reviewItem>
    <reviewItem>
      <errorID>e8a4280e-a3c1-42ea-8339-023ccd04f0c8</errorID>
      <errorWord>.</errorWord>
      <group>L1_Format</group>
      <groupName>格式问题</groupName>
      <ability>L2_HalfPunc</ability>
      <abilityName>全半角检查</abilityName>
      <candidateList>
        <item>。</item>
      </candidateList>
      <explain>文本全半角错误。</explain>
      <paraID>13F5A4BD</paraID>
      <start>34</start>
      <end>35</end>
      <status>unmodified</status>
      <modifiedWord/>
      <trackRevisions>false</trackRevisions>
    </reviewItem>
    <reviewItem>
      <errorID>ee094d98-2dff-40f9-8208-957b621e4160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5B96D89E</paraID>
      <start>0</start>
      <end>2</end>
      <status>unmodified</status>
      <modifiedWord/>
      <trackRevisions>false</trackRevisions>
    </reviewItem>
    <reviewItem>
      <errorID>0fa6668c-5e0d-4e01-8470-68e74ace924f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532FE764</paraID>
      <start>0</start>
      <end>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a5ae8c1e-6e31-49dc-a52b-a5b3e94df1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854</Words>
  <Characters>881</Characters>
  <Lines>0</Lines>
  <Paragraphs>0</Paragraphs>
  <TotalTime>16</TotalTime>
  <ScaleCrop>false</ScaleCrop>
  <LinksUpToDate>false</LinksUpToDate>
  <CharactersWithSpaces>882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2025-09-30T06:18:00Z</dcterms:created>
  <dc:creator>LDY</dc:creator>
  <cp:lastModifiedBy> </cp:lastModifiedBy>
  <dcterms:modified xsi:type="dcterms:W3CDTF">2025-12-10T07:28:17Z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FF4E64433C9F4E59B18A130131E93BCF_13</vt:lpwstr>
  </property>
  <property fmtid="{D5CDD505-2E9C-101B-9397-08002B2CF9AE}" pid="4" name="KSOTemplateDocerSaveRecord">
    <vt:lpwstr>eyJoZGlkIjoiYmI2Yjc3MGQzMzcyYzE4MjA3MzdiNDhjOGY0MDVlMDYiLCJ1c2VySWQiOiI1MTExODU1MjIifQ==</vt:lpwstr>
  </property>
</Properties>
</file>