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BF7" w:rsidRDefault="00A76BF7">
      <w:pPr>
        <w:spacing w:line="700" w:lineRule="exact"/>
        <w:rPr>
          <w:rFonts w:eastAsia="黑体"/>
        </w:rPr>
      </w:pPr>
    </w:p>
    <w:p w:rsidR="00A76BF7" w:rsidRDefault="001E7FD0">
      <w:pPr>
        <w:spacing w:line="360" w:lineRule="auto"/>
        <w:jc w:val="center"/>
        <w:rPr>
          <w:rFonts w:ascii="黑体" w:eastAsia="黑体" w:hAnsi="黑体" w:cs="黑体"/>
          <w:bCs/>
          <w:sz w:val="48"/>
          <w:szCs w:val="48"/>
        </w:rPr>
      </w:pPr>
      <w:r>
        <w:rPr>
          <w:rFonts w:ascii="黑体" w:eastAsia="黑体" w:hAnsi="黑体" w:cs="黑体" w:hint="eastAsia"/>
          <w:bCs/>
          <w:sz w:val="48"/>
          <w:szCs w:val="48"/>
        </w:rPr>
        <w:t>202</w:t>
      </w:r>
      <w:r>
        <w:rPr>
          <w:rFonts w:ascii="黑体" w:eastAsia="黑体" w:hAnsi="黑体" w:cs="黑体" w:hint="eastAsia"/>
          <w:bCs/>
          <w:sz w:val="48"/>
          <w:szCs w:val="48"/>
        </w:rPr>
        <w:t>2</w:t>
      </w:r>
      <w:r>
        <w:rPr>
          <w:rFonts w:ascii="黑体" w:eastAsia="黑体" w:hAnsi="黑体" w:cs="黑体" w:hint="eastAsia"/>
          <w:bCs/>
          <w:sz w:val="48"/>
          <w:szCs w:val="48"/>
        </w:rPr>
        <w:t>年</w:t>
      </w:r>
    </w:p>
    <w:p w:rsidR="00A76BF7" w:rsidRDefault="001E7FD0">
      <w:pPr>
        <w:spacing w:line="360" w:lineRule="auto"/>
        <w:jc w:val="center"/>
        <w:rPr>
          <w:rFonts w:ascii="黑体" w:eastAsia="黑体" w:hAnsi="黑体" w:cs="黑体"/>
          <w:bCs/>
          <w:sz w:val="48"/>
          <w:szCs w:val="48"/>
        </w:rPr>
      </w:pPr>
      <w:r>
        <w:rPr>
          <w:rFonts w:ascii="黑体" w:eastAsia="黑体" w:hAnsi="黑体" w:cs="黑体" w:hint="eastAsia"/>
          <w:bCs/>
          <w:sz w:val="48"/>
          <w:szCs w:val="48"/>
        </w:rPr>
        <w:t>河北省职业院校学生技能大赛</w:t>
      </w:r>
    </w:p>
    <w:p w:rsidR="00A76BF7" w:rsidRDefault="001E7FD0">
      <w:pPr>
        <w:spacing w:before="62" w:after="62" w:line="360" w:lineRule="auto"/>
        <w:jc w:val="center"/>
        <w:rPr>
          <w:rFonts w:ascii="黑体" w:eastAsia="黑体" w:hAnsi="黑体" w:cs="黑体"/>
          <w:bCs/>
          <w:sz w:val="48"/>
          <w:szCs w:val="48"/>
        </w:rPr>
      </w:pPr>
      <w:r>
        <w:rPr>
          <w:rFonts w:ascii="黑体" w:eastAsia="黑体" w:hAnsi="黑体" w:cs="黑体" w:hint="eastAsia"/>
          <w:bCs/>
          <w:sz w:val="48"/>
          <w:szCs w:val="48"/>
        </w:rPr>
        <w:t>赛项申报表</w:t>
      </w:r>
    </w:p>
    <w:p w:rsidR="00A76BF7" w:rsidRDefault="00A76BF7">
      <w:pPr>
        <w:spacing w:before="62" w:after="62" w:line="360" w:lineRule="auto"/>
        <w:jc w:val="center"/>
        <w:rPr>
          <w:rFonts w:ascii="方正小标宋简体" w:eastAsia="方正小标宋简体" w:hAnsi="方正小标宋简体" w:cs="方正小标宋简体"/>
          <w:b/>
          <w:sz w:val="44"/>
          <w:szCs w:val="44"/>
        </w:rPr>
      </w:pPr>
    </w:p>
    <w:p w:rsidR="00A76BF7" w:rsidRDefault="00A76BF7">
      <w:pPr>
        <w:spacing w:before="62" w:after="62" w:line="360" w:lineRule="auto"/>
        <w:jc w:val="center"/>
        <w:rPr>
          <w:rFonts w:ascii="方正小标宋简体" w:eastAsia="方正小标宋简体" w:hAnsi="方正小标宋简体" w:cs="方正小标宋简体"/>
          <w:b/>
          <w:sz w:val="44"/>
          <w:szCs w:val="44"/>
        </w:rPr>
      </w:pPr>
    </w:p>
    <w:p w:rsidR="00A76BF7" w:rsidRDefault="00A76BF7">
      <w:pPr>
        <w:spacing w:before="62" w:after="62" w:line="500" w:lineRule="exact"/>
        <w:jc w:val="center"/>
        <w:rPr>
          <w:rFonts w:eastAsia="仿宋_GB2312"/>
          <w:sz w:val="28"/>
          <w:szCs w:val="28"/>
        </w:rPr>
      </w:pPr>
    </w:p>
    <w:p w:rsidR="00A76BF7" w:rsidRDefault="00A76BF7">
      <w:pPr>
        <w:spacing w:before="62" w:after="62" w:line="500" w:lineRule="exact"/>
        <w:jc w:val="center"/>
        <w:rPr>
          <w:rFonts w:eastAsia="仿宋_GB2312"/>
          <w:sz w:val="28"/>
          <w:szCs w:val="28"/>
        </w:rPr>
      </w:pPr>
    </w:p>
    <w:p w:rsidR="00A76BF7" w:rsidRDefault="001E7FD0">
      <w:pPr>
        <w:spacing w:before="62" w:after="62" w:line="500" w:lineRule="exact"/>
        <w:ind w:firstLineChars="605" w:firstLine="1822"/>
        <w:jc w:val="left"/>
        <w:rPr>
          <w:rFonts w:eastAsia="仿宋_GB2312"/>
          <w:sz w:val="30"/>
          <w:szCs w:val="30"/>
          <w:u w:val="single"/>
        </w:rPr>
      </w:pPr>
      <w:r>
        <w:rPr>
          <w:rFonts w:eastAsia="仿宋_GB2312" w:hint="eastAsia"/>
          <w:b/>
          <w:sz w:val="30"/>
          <w:szCs w:val="30"/>
        </w:rPr>
        <w:t>赛项名称：</w:t>
      </w:r>
      <w:r>
        <w:rPr>
          <w:rFonts w:eastAsia="仿宋_GB2312"/>
          <w:b/>
          <w:sz w:val="30"/>
          <w:szCs w:val="30"/>
        </w:rPr>
        <w:t>建筑装饰技术应用</w:t>
      </w:r>
    </w:p>
    <w:p w:rsidR="00A76BF7" w:rsidRDefault="001E7FD0">
      <w:pPr>
        <w:spacing w:before="62" w:after="62" w:line="500" w:lineRule="exact"/>
        <w:ind w:firstLineChars="605" w:firstLine="1822"/>
        <w:jc w:val="left"/>
        <w:rPr>
          <w:rFonts w:eastAsia="仿宋_GB2312"/>
          <w:sz w:val="30"/>
          <w:szCs w:val="30"/>
          <w:u w:val="single"/>
        </w:rPr>
      </w:pPr>
      <w:r>
        <w:rPr>
          <w:rFonts w:eastAsia="仿宋_GB2312" w:hint="eastAsia"/>
          <w:b/>
          <w:sz w:val="30"/>
          <w:szCs w:val="30"/>
        </w:rPr>
        <w:t>拟举办时间：</w:t>
      </w:r>
      <w:r>
        <w:rPr>
          <w:rFonts w:eastAsia="仿宋_GB2312" w:hint="eastAsia"/>
          <w:b/>
          <w:sz w:val="30"/>
          <w:szCs w:val="30"/>
        </w:rPr>
        <w:t>202</w:t>
      </w:r>
      <w:r>
        <w:rPr>
          <w:rFonts w:eastAsia="仿宋_GB2312" w:hint="eastAsia"/>
          <w:b/>
          <w:sz w:val="30"/>
          <w:szCs w:val="30"/>
        </w:rPr>
        <w:t>2</w:t>
      </w:r>
      <w:r>
        <w:rPr>
          <w:rFonts w:eastAsia="仿宋_GB2312" w:hint="eastAsia"/>
          <w:b/>
          <w:sz w:val="30"/>
          <w:szCs w:val="30"/>
        </w:rPr>
        <w:t>年</w:t>
      </w:r>
      <w:r>
        <w:rPr>
          <w:rFonts w:eastAsia="仿宋_GB2312"/>
          <w:b/>
          <w:sz w:val="30"/>
          <w:szCs w:val="30"/>
        </w:rPr>
        <w:t>4</w:t>
      </w:r>
      <w:r>
        <w:rPr>
          <w:rFonts w:eastAsia="仿宋_GB2312" w:hint="eastAsia"/>
          <w:b/>
          <w:sz w:val="30"/>
          <w:szCs w:val="30"/>
        </w:rPr>
        <w:t>月</w:t>
      </w:r>
    </w:p>
    <w:p w:rsidR="00A76BF7" w:rsidRDefault="001E7FD0" w:rsidP="00140F10">
      <w:pPr>
        <w:spacing w:before="62" w:after="62" w:line="500" w:lineRule="exact"/>
        <w:ind w:firstLineChars="605" w:firstLine="1822"/>
        <w:jc w:val="left"/>
        <w:rPr>
          <w:rFonts w:eastAsia="仿宋_GB2312"/>
          <w:b/>
          <w:sz w:val="30"/>
          <w:szCs w:val="30"/>
        </w:rPr>
      </w:pPr>
      <w:r>
        <w:rPr>
          <w:rFonts w:eastAsia="仿宋_GB2312" w:hint="eastAsia"/>
          <w:b/>
          <w:sz w:val="30"/>
          <w:szCs w:val="30"/>
        </w:rPr>
        <w:t>所属职教集团：河北省土木建筑职业教育集团</w:t>
      </w:r>
    </w:p>
    <w:p w:rsidR="00A76BF7" w:rsidRDefault="001E7FD0">
      <w:pPr>
        <w:spacing w:before="62" w:after="62" w:line="500" w:lineRule="exact"/>
        <w:ind w:firstLineChars="605" w:firstLine="1822"/>
        <w:jc w:val="left"/>
        <w:rPr>
          <w:rFonts w:eastAsia="仿宋_GB2312"/>
          <w:b/>
          <w:sz w:val="30"/>
          <w:szCs w:val="30"/>
        </w:rPr>
      </w:pPr>
      <w:r>
        <w:rPr>
          <w:rFonts w:eastAsia="仿宋_GB2312" w:hint="eastAsia"/>
          <w:b/>
          <w:sz w:val="30"/>
          <w:szCs w:val="30"/>
        </w:rPr>
        <w:t>申报单位</w:t>
      </w:r>
      <w:r>
        <w:rPr>
          <w:rFonts w:eastAsia="仿宋_GB2312" w:hint="eastAsia"/>
          <w:b/>
          <w:sz w:val="30"/>
          <w:szCs w:val="30"/>
        </w:rPr>
        <w:t>(</w:t>
      </w:r>
      <w:r>
        <w:rPr>
          <w:rFonts w:eastAsia="仿宋_GB2312" w:hint="eastAsia"/>
          <w:b/>
          <w:sz w:val="30"/>
          <w:szCs w:val="30"/>
        </w:rPr>
        <w:t>公章</w:t>
      </w:r>
      <w:r>
        <w:rPr>
          <w:rFonts w:eastAsia="仿宋_GB2312" w:hint="eastAsia"/>
          <w:b/>
          <w:sz w:val="30"/>
          <w:szCs w:val="30"/>
        </w:rPr>
        <w:t>)</w:t>
      </w:r>
      <w:r>
        <w:rPr>
          <w:rFonts w:eastAsia="仿宋_GB2312" w:hint="eastAsia"/>
          <w:b/>
          <w:sz w:val="30"/>
          <w:szCs w:val="30"/>
        </w:rPr>
        <w:t>：</w:t>
      </w:r>
      <w:r>
        <w:rPr>
          <w:rFonts w:eastAsia="仿宋_GB2312" w:hint="eastAsia"/>
          <w:b/>
          <w:sz w:val="30"/>
          <w:szCs w:val="30"/>
        </w:rPr>
        <w:t>石家庄职业技术学院</w:t>
      </w:r>
    </w:p>
    <w:p w:rsidR="00A76BF7" w:rsidRDefault="001E7FD0">
      <w:pPr>
        <w:spacing w:before="62" w:after="62" w:line="500" w:lineRule="exact"/>
        <w:ind w:firstLineChars="605" w:firstLine="1822"/>
        <w:jc w:val="left"/>
        <w:rPr>
          <w:rFonts w:eastAsia="仿宋_GB2312"/>
          <w:b/>
          <w:sz w:val="30"/>
          <w:szCs w:val="30"/>
        </w:rPr>
      </w:pPr>
      <w:r>
        <w:rPr>
          <w:rFonts w:eastAsia="仿宋_GB2312" w:hint="eastAsia"/>
          <w:b/>
          <w:sz w:val="30"/>
          <w:szCs w:val="30"/>
        </w:rPr>
        <w:t>赛项组织负责人：</w:t>
      </w:r>
      <w:r>
        <w:rPr>
          <w:rFonts w:eastAsia="仿宋_GB2312" w:hint="eastAsia"/>
          <w:b/>
          <w:sz w:val="30"/>
          <w:szCs w:val="30"/>
        </w:rPr>
        <w:t>赵占军</w:t>
      </w:r>
    </w:p>
    <w:p w:rsidR="00A76BF7" w:rsidRDefault="001E7FD0">
      <w:pPr>
        <w:spacing w:before="62" w:after="62" w:line="500" w:lineRule="exact"/>
        <w:ind w:firstLineChars="605" w:firstLine="1822"/>
        <w:jc w:val="left"/>
        <w:rPr>
          <w:rFonts w:eastAsia="仿宋_GB2312"/>
          <w:sz w:val="30"/>
          <w:szCs w:val="30"/>
          <w:u w:val="single"/>
        </w:rPr>
      </w:pPr>
      <w:r>
        <w:rPr>
          <w:rFonts w:eastAsia="仿宋_GB2312" w:hint="eastAsia"/>
          <w:b/>
          <w:sz w:val="30"/>
          <w:szCs w:val="30"/>
        </w:rPr>
        <w:t>联系电话：</w:t>
      </w:r>
      <w:r>
        <w:rPr>
          <w:rFonts w:eastAsia="仿宋_GB2312" w:hint="eastAsia"/>
          <w:b/>
          <w:sz w:val="30"/>
          <w:szCs w:val="30"/>
        </w:rPr>
        <w:t>13933067063</w:t>
      </w:r>
    </w:p>
    <w:p w:rsidR="00A76BF7" w:rsidRDefault="001E7FD0">
      <w:pPr>
        <w:spacing w:before="62" w:after="62" w:line="500" w:lineRule="exact"/>
        <w:ind w:firstLineChars="605" w:firstLine="1822"/>
        <w:jc w:val="left"/>
        <w:rPr>
          <w:rFonts w:eastAsia="仿宋_GB2312"/>
          <w:sz w:val="30"/>
          <w:szCs w:val="30"/>
          <w:u w:val="single"/>
        </w:rPr>
      </w:pPr>
      <w:r>
        <w:rPr>
          <w:rFonts w:eastAsia="仿宋_GB2312" w:hint="eastAsia"/>
          <w:b/>
          <w:sz w:val="30"/>
          <w:szCs w:val="30"/>
        </w:rPr>
        <w:t>填报日期：</w:t>
      </w:r>
      <w:r>
        <w:rPr>
          <w:rFonts w:eastAsia="仿宋_GB2312" w:hint="eastAsia"/>
          <w:b/>
          <w:sz w:val="30"/>
          <w:szCs w:val="30"/>
        </w:rPr>
        <w:t>202</w:t>
      </w:r>
      <w:r>
        <w:rPr>
          <w:rFonts w:eastAsia="仿宋_GB2312" w:hint="eastAsia"/>
          <w:b/>
          <w:sz w:val="30"/>
          <w:szCs w:val="30"/>
        </w:rPr>
        <w:t>1</w:t>
      </w:r>
      <w:r>
        <w:rPr>
          <w:rFonts w:eastAsia="仿宋_GB2312" w:hint="eastAsia"/>
          <w:b/>
          <w:sz w:val="30"/>
          <w:szCs w:val="30"/>
        </w:rPr>
        <w:t>年</w:t>
      </w:r>
      <w:r>
        <w:rPr>
          <w:rFonts w:eastAsia="仿宋_GB2312" w:hint="eastAsia"/>
          <w:b/>
          <w:sz w:val="30"/>
          <w:szCs w:val="30"/>
        </w:rPr>
        <w:t>9</w:t>
      </w:r>
      <w:r>
        <w:rPr>
          <w:rFonts w:eastAsia="仿宋_GB2312" w:hint="eastAsia"/>
          <w:b/>
          <w:sz w:val="30"/>
          <w:szCs w:val="30"/>
        </w:rPr>
        <w:t>月</w:t>
      </w:r>
      <w:r>
        <w:rPr>
          <w:rFonts w:eastAsia="仿宋_GB2312" w:hint="eastAsia"/>
          <w:b/>
          <w:sz w:val="30"/>
          <w:szCs w:val="30"/>
        </w:rPr>
        <w:t>12</w:t>
      </w:r>
      <w:r>
        <w:rPr>
          <w:rFonts w:eastAsia="仿宋_GB2312" w:hint="eastAsia"/>
          <w:b/>
          <w:sz w:val="30"/>
          <w:szCs w:val="30"/>
        </w:rPr>
        <w:t>日</w:t>
      </w:r>
    </w:p>
    <w:p w:rsidR="00A76BF7" w:rsidRDefault="00A76BF7">
      <w:pPr>
        <w:spacing w:before="62" w:after="62" w:line="500" w:lineRule="exact"/>
        <w:ind w:firstLineChars="605" w:firstLine="1815"/>
        <w:jc w:val="center"/>
        <w:rPr>
          <w:rFonts w:eastAsia="仿宋_GB2312"/>
          <w:sz w:val="30"/>
          <w:szCs w:val="30"/>
        </w:rPr>
      </w:pPr>
    </w:p>
    <w:p w:rsidR="00A76BF7" w:rsidRDefault="00A76BF7">
      <w:pPr>
        <w:spacing w:before="62" w:after="62" w:line="500" w:lineRule="exact"/>
        <w:jc w:val="center"/>
        <w:rPr>
          <w:rFonts w:eastAsia="仿宋_GB2312"/>
          <w:sz w:val="28"/>
          <w:szCs w:val="28"/>
        </w:rPr>
      </w:pPr>
    </w:p>
    <w:p w:rsidR="00A76BF7" w:rsidRDefault="00A76BF7">
      <w:pPr>
        <w:spacing w:before="62" w:after="62" w:line="500" w:lineRule="exact"/>
        <w:jc w:val="center"/>
        <w:rPr>
          <w:rFonts w:eastAsia="仿宋_GB2312"/>
          <w:sz w:val="28"/>
          <w:szCs w:val="28"/>
        </w:rPr>
      </w:pPr>
    </w:p>
    <w:p w:rsidR="00A76BF7" w:rsidRDefault="001E7FD0">
      <w:pPr>
        <w:spacing w:before="62" w:after="62" w:line="500" w:lineRule="exact"/>
        <w:jc w:val="center"/>
        <w:rPr>
          <w:rFonts w:ascii="仿宋" w:eastAsia="仿宋" w:hAnsi="仿宋" w:cs="仿宋"/>
          <w:sz w:val="32"/>
          <w:szCs w:val="32"/>
        </w:rPr>
      </w:pPr>
      <w:r>
        <w:rPr>
          <w:rFonts w:ascii="仿宋" w:eastAsia="仿宋" w:hAnsi="仿宋" w:cs="仿宋" w:hint="eastAsia"/>
          <w:sz w:val="32"/>
          <w:szCs w:val="32"/>
        </w:rPr>
        <w:t>河北省</w:t>
      </w:r>
      <w:r>
        <w:rPr>
          <w:rFonts w:ascii="仿宋" w:eastAsia="仿宋" w:hAnsi="仿宋" w:cs="仿宋"/>
          <w:sz w:val="32"/>
          <w:szCs w:val="32"/>
        </w:rPr>
        <w:t>职业院校</w:t>
      </w:r>
      <w:r>
        <w:rPr>
          <w:rFonts w:ascii="仿宋" w:eastAsia="仿宋" w:hAnsi="仿宋" w:cs="仿宋" w:hint="eastAsia"/>
          <w:sz w:val="32"/>
          <w:szCs w:val="32"/>
        </w:rPr>
        <w:t>学生</w:t>
      </w:r>
      <w:r>
        <w:rPr>
          <w:rFonts w:ascii="仿宋" w:eastAsia="仿宋" w:hAnsi="仿宋" w:cs="仿宋"/>
          <w:sz w:val="32"/>
          <w:szCs w:val="32"/>
        </w:rPr>
        <w:t>技能大赛组织委员会制</w:t>
      </w:r>
    </w:p>
    <w:p w:rsidR="00A76BF7" w:rsidRDefault="00A76BF7">
      <w:pPr>
        <w:adjustRightInd w:val="0"/>
        <w:snapToGrid w:val="0"/>
        <w:spacing w:line="560" w:lineRule="exact"/>
        <w:rPr>
          <w:rFonts w:ascii="黑体" w:eastAsia="黑体" w:hAnsi="黑体"/>
          <w:color w:val="000000"/>
          <w:sz w:val="30"/>
          <w:szCs w:val="30"/>
        </w:rPr>
        <w:sectPr w:rsidR="00A76BF7">
          <w:headerReference w:type="default" r:id="rId9"/>
          <w:pgSz w:w="11906" w:h="16838"/>
          <w:pgMar w:top="2098" w:right="1474" w:bottom="1985" w:left="1588" w:header="851" w:footer="992" w:gutter="0"/>
          <w:cols w:space="425"/>
          <w:docGrid w:type="lines" w:linePitch="312"/>
        </w:sectPr>
      </w:pPr>
    </w:p>
    <w:tbl>
      <w:tblPr>
        <w:tblStyle w:val="a9"/>
        <w:tblpPr w:leftFromText="180" w:rightFromText="180" w:vertAnchor="text" w:tblpX="10426" w:tblpY="8"/>
        <w:tblOverlap w:val="never"/>
        <w:tblW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3"/>
      </w:tblGrid>
      <w:tr w:rsidR="00A76BF7">
        <w:trPr>
          <w:trHeight w:val="30"/>
        </w:trPr>
        <w:tc>
          <w:tcPr>
            <w:tcW w:w="603" w:type="dxa"/>
            <w:tcBorders>
              <w:top w:val="single" w:sz="8" w:space="0" w:color="000000"/>
              <w:left w:val="single" w:sz="8" w:space="0" w:color="000000"/>
              <w:bottom w:val="single" w:sz="8" w:space="0" w:color="000000"/>
              <w:right w:val="single" w:sz="8" w:space="0" w:color="000000"/>
            </w:tcBorders>
            <w:shd w:val="clear" w:color="auto" w:fill="FFFFFF"/>
          </w:tcPr>
          <w:p w:rsidR="00A76BF7" w:rsidRDefault="00A76BF7">
            <w:pPr>
              <w:adjustRightInd w:val="0"/>
              <w:snapToGrid w:val="0"/>
              <w:spacing w:line="560" w:lineRule="exact"/>
              <w:rPr>
                <w:rFonts w:ascii="黑体" w:eastAsia="黑体" w:hAnsi="黑体"/>
                <w:color w:val="000000"/>
                <w:sz w:val="30"/>
                <w:szCs w:val="30"/>
              </w:rPr>
            </w:pPr>
          </w:p>
        </w:tc>
      </w:tr>
    </w:tbl>
    <w:p w:rsidR="00A76BF7" w:rsidRDefault="001E7FD0">
      <w:pPr>
        <w:adjustRightInd w:val="0"/>
        <w:snapToGrid w:val="0"/>
        <w:spacing w:line="560" w:lineRule="exact"/>
        <w:rPr>
          <w:rFonts w:ascii="黑体" w:eastAsia="黑体" w:hAnsi="黑体"/>
          <w:sz w:val="30"/>
          <w:szCs w:val="30"/>
        </w:rPr>
      </w:pPr>
      <w:r>
        <w:rPr>
          <w:rFonts w:ascii="黑体" w:eastAsia="黑体" w:hAnsi="黑体" w:hint="eastAsia"/>
          <w:sz w:val="30"/>
          <w:szCs w:val="30"/>
        </w:rPr>
        <w:t>一、基本情况</w:t>
      </w:r>
    </w:p>
    <w:p w:rsidR="00A76BF7" w:rsidRDefault="00A76BF7">
      <w:pPr>
        <w:spacing w:line="100" w:lineRule="exact"/>
        <w:ind w:left="448"/>
        <w:rPr>
          <w:rFonts w:eastAsia="黑体"/>
          <w:sz w:val="8"/>
        </w:rPr>
      </w:pPr>
    </w:p>
    <w:tbl>
      <w:tblPr>
        <w:tblStyle w:val="a9"/>
        <w:tblpPr w:leftFromText="180" w:rightFromText="180" w:vertAnchor="text" w:tblpX="10426" w:tblpY="-9625"/>
        <w:tblOverlap w:val="never"/>
        <w:tblW w:w="19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38"/>
      </w:tblGrid>
      <w:tr w:rsidR="00A76BF7">
        <w:trPr>
          <w:trHeight w:val="30"/>
        </w:trPr>
        <w:tc>
          <w:tcPr>
            <w:tcW w:w="1938" w:type="dxa"/>
          </w:tcPr>
          <w:p w:rsidR="00A76BF7" w:rsidRDefault="00A76BF7">
            <w:pPr>
              <w:widowControl/>
              <w:jc w:val="left"/>
              <w:outlineLvl w:val="0"/>
              <w:rPr>
                <w:rFonts w:eastAsia="黑体"/>
                <w:sz w:val="30"/>
                <w:szCs w:val="30"/>
              </w:rPr>
            </w:pPr>
            <w:bookmarkStart w:id="0" w:name="PO_keyWords"/>
            <w:bookmarkStart w:id="1" w:name="PO_systemCode"/>
            <w:bookmarkStart w:id="2" w:name="PO_system"/>
            <w:bookmarkStart w:id="3" w:name="PO_provinceCode"/>
            <w:bookmarkStart w:id="4" w:name="PO_province"/>
            <w:bookmarkEnd w:id="0"/>
            <w:bookmarkEnd w:id="1"/>
            <w:bookmarkEnd w:id="2"/>
            <w:bookmarkEnd w:id="3"/>
            <w:bookmarkEnd w:id="4"/>
          </w:p>
        </w:tc>
      </w:tr>
    </w:tbl>
    <w:tbl>
      <w:tblPr>
        <w:tblStyle w:val="a9"/>
        <w:tblpPr w:leftFromText="180" w:rightFromText="180" w:vertAnchor="text" w:tblpX="10426" w:tblpY="-9640"/>
        <w:tblOverlap w:val="never"/>
        <w:tblW w:w="19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38"/>
      </w:tblGrid>
      <w:tr w:rsidR="00A76BF7">
        <w:trPr>
          <w:trHeight w:val="30"/>
        </w:trPr>
        <w:tc>
          <w:tcPr>
            <w:tcW w:w="1938" w:type="dxa"/>
          </w:tcPr>
          <w:p w:rsidR="00A76BF7" w:rsidRDefault="00A76BF7">
            <w:pPr>
              <w:widowControl/>
              <w:jc w:val="left"/>
              <w:outlineLvl w:val="0"/>
              <w:rPr>
                <w:rFonts w:eastAsia="黑体"/>
                <w:sz w:val="30"/>
                <w:szCs w:val="30"/>
              </w:rPr>
            </w:pPr>
          </w:p>
        </w:tc>
      </w:tr>
    </w:tbl>
    <w:tbl>
      <w:tblPr>
        <w:tblStyle w:val="a9"/>
        <w:tblpPr w:leftFromText="180" w:rightFromText="180" w:vertAnchor="text" w:tblpX="10426" w:tblpY="-9730"/>
        <w:tblOverlap w:val="never"/>
        <w:tblW w:w="19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3"/>
      </w:tblGrid>
      <w:tr w:rsidR="00A76BF7">
        <w:trPr>
          <w:trHeight w:val="30"/>
        </w:trPr>
        <w:tc>
          <w:tcPr>
            <w:tcW w:w="1953" w:type="dxa"/>
          </w:tcPr>
          <w:p w:rsidR="00A76BF7" w:rsidRDefault="00A76BF7">
            <w:pPr>
              <w:widowControl/>
              <w:jc w:val="left"/>
              <w:outlineLvl w:val="0"/>
              <w:rPr>
                <w:rFonts w:eastAsia="黑体"/>
                <w:sz w:val="30"/>
                <w:szCs w:val="30"/>
              </w:rPr>
            </w:pPr>
          </w:p>
        </w:tc>
      </w:tr>
    </w:tbl>
    <w:tbl>
      <w:tblPr>
        <w:tblW w:w="88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9"/>
        <w:gridCol w:w="721"/>
        <w:gridCol w:w="480"/>
        <w:gridCol w:w="1413"/>
        <w:gridCol w:w="1137"/>
        <w:gridCol w:w="212"/>
        <w:gridCol w:w="638"/>
        <w:gridCol w:w="437"/>
        <w:gridCol w:w="272"/>
        <w:gridCol w:w="71"/>
        <w:gridCol w:w="896"/>
        <w:gridCol w:w="74"/>
        <w:gridCol w:w="802"/>
        <w:gridCol w:w="378"/>
        <w:gridCol w:w="677"/>
      </w:tblGrid>
      <w:tr w:rsidR="00A76BF7">
        <w:trPr>
          <w:trHeight w:val="501"/>
          <w:jc w:val="center"/>
        </w:trPr>
        <w:tc>
          <w:tcPr>
            <w:tcW w:w="8847" w:type="dxa"/>
            <w:gridSpan w:val="15"/>
            <w:tcBorders>
              <w:top w:val="single" w:sz="4" w:space="0" w:color="auto"/>
              <w:left w:val="single" w:sz="8" w:space="0" w:color="000000"/>
              <w:bottom w:val="single" w:sz="4" w:space="0" w:color="auto"/>
              <w:right w:val="single" w:sz="8" w:space="0" w:color="000000"/>
            </w:tcBorders>
            <w:shd w:val="clear" w:color="auto" w:fill="FFFFFF"/>
            <w:vAlign w:val="center"/>
          </w:tcPr>
          <w:p w:rsidR="00A76BF7" w:rsidRDefault="001E7FD0">
            <w:pPr>
              <w:jc w:val="left"/>
              <w:rPr>
                <w:rFonts w:ascii="宋体" w:hAnsi="宋体"/>
                <w:b/>
                <w:sz w:val="24"/>
              </w:rPr>
            </w:pPr>
            <w:r>
              <w:rPr>
                <w:rFonts w:ascii="宋体" w:hAnsi="宋体" w:hint="eastAsia"/>
                <w:b/>
                <w:sz w:val="24"/>
              </w:rPr>
              <w:t>赛项负责人信息</w:t>
            </w:r>
          </w:p>
        </w:tc>
      </w:tr>
      <w:tr w:rsidR="00A76BF7">
        <w:trPr>
          <w:trHeight w:val="688"/>
          <w:jc w:val="center"/>
        </w:trPr>
        <w:tc>
          <w:tcPr>
            <w:tcW w:w="136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t>姓名</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bCs/>
                <w:sz w:val="24"/>
              </w:rPr>
            </w:pPr>
            <w:r>
              <w:rPr>
                <w:rFonts w:asciiTheme="minorEastAsia" w:eastAsiaTheme="minorEastAsia" w:hAnsiTheme="minorEastAsia" w:hint="eastAsia"/>
                <w:b/>
                <w:bCs/>
                <w:sz w:val="24"/>
              </w:rPr>
              <w:t>张璞</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jc w:val="left"/>
              <w:rPr>
                <w:rFonts w:asciiTheme="minorEastAsia" w:eastAsiaTheme="minorEastAsia" w:hAnsiTheme="minorEastAsia"/>
                <w:b/>
                <w:bCs/>
                <w:sz w:val="24"/>
              </w:rPr>
            </w:pPr>
            <w:r>
              <w:rPr>
                <w:rFonts w:asciiTheme="minorEastAsia" w:eastAsiaTheme="minorEastAsia" w:hAnsiTheme="minorEastAsia" w:hint="eastAsia"/>
                <w:b/>
                <w:bCs/>
                <w:sz w:val="24"/>
              </w:rPr>
              <w:t>性别</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jc w:val="left"/>
              <w:rPr>
                <w:rFonts w:asciiTheme="minorEastAsia" w:eastAsiaTheme="minorEastAsia" w:hAnsiTheme="minorEastAsia"/>
                <w:b/>
                <w:bCs/>
                <w:sz w:val="24"/>
              </w:rPr>
            </w:pPr>
            <w:r>
              <w:rPr>
                <w:rFonts w:asciiTheme="minorEastAsia" w:eastAsiaTheme="minorEastAsia" w:hAnsiTheme="minorEastAsia" w:hint="eastAsia"/>
                <w:b/>
                <w:bCs/>
                <w:sz w:val="24"/>
              </w:rPr>
              <w:t>男</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bCs/>
                <w:sz w:val="24"/>
              </w:rPr>
            </w:pPr>
            <w:r>
              <w:rPr>
                <w:rFonts w:asciiTheme="minorEastAsia" w:eastAsiaTheme="minorEastAsia" w:hAnsiTheme="minorEastAsia" w:hint="eastAsia"/>
                <w:b/>
                <w:bCs/>
                <w:sz w:val="24"/>
              </w:rPr>
              <w:t>学历</w:t>
            </w:r>
          </w:p>
        </w:tc>
        <w:tc>
          <w:tcPr>
            <w:tcW w:w="9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bCs/>
                <w:sz w:val="24"/>
              </w:rPr>
            </w:pPr>
            <w:r>
              <w:rPr>
                <w:rFonts w:asciiTheme="minorEastAsia" w:eastAsiaTheme="minorEastAsia" w:hAnsiTheme="minorEastAsia"/>
                <w:b/>
                <w:bCs/>
                <w:sz w:val="24"/>
              </w:rPr>
              <w:t>研究生</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bCs/>
                <w:sz w:val="24"/>
              </w:rPr>
            </w:pPr>
            <w:r>
              <w:rPr>
                <w:rFonts w:asciiTheme="minorEastAsia" w:eastAsiaTheme="minorEastAsia" w:hAnsiTheme="minorEastAsia" w:hint="eastAsia"/>
                <w:b/>
                <w:bCs/>
                <w:sz w:val="24"/>
              </w:rPr>
              <w:t>学位</w:t>
            </w:r>
          </w:p>
        </w:tc>
        <w:tc>
          <w:tcPr>
            <w:tcW w:w="1055" w:type="dxa"/>
            <w:gridSpan w:val="2"/>
            <w:tcBorders>
              <w:top w:val="single" w:sz="4" w:space="0" w:color="auto"/>
              <w:left w:val="single" w:sz="4" w:space="0" w:color="auto"/>
              <w:bottom w:val="single" w:sz="4" w:space="0" w:color="auto"/>
              <w:right w:val="single" w:sz="8" w:space="0" w:color="000000"/>
            </w:tcBorders>
            <w:shd w:val="clear" w:color="auto" w:fill="FFFFFF"/>
            <w:vAlign w:val="center"/>
          </w:tcPr>
          <w:p w:rsidR="00A76BF7" w:rsidRDefault="001E7FD0">
            <w:pPr>
              <w:jc w:val="center"/>
              <w:rPr>
                <w:rFonts w:asciiTheme="minorEastAsia" w:eastAsiaTheme="minorEastAsia" w:hAnsiTheme="minorEastAsia"/>
                <w:b/>
                <w:bCs/>
                <w:sz w:val="24"/>
              </w:rPr>
            </w:pPr>
            <w:r>
              <w:rPr>
                <w:rFonts w:asciiTheme="minorEastAsia" w:eastAsiaTheme="minorEastAsia" w:hAnsiTheme="minorEastAsia" w:hint="eastAsia"/>
                <w:b/>
                <w:bCs/>
                <w:sz w:val="24"/>
              </w:rPr>
              <w:t>硕士</w:t>
            </w:r>
          </w:p>
        </w:tc>
      </w:tr>
      <w:tr w:rsidR="00A76BF7">
        <w:trPr>
          <w:trHeight w:val="454"/>
          <w:jc w:val="center"/>
        </w:trPr>
        <w:tc>
          <w:tcPr>
            <w:tcW w:w="136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t>职称</w:t>
            </w: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bCs/>
                <w:sz w:val="24"/>
              </w:rPr>
            </w:pPr>
            <w:r>
              <w:rPr>
                <w:rFonts w:asciiTheme="minorEastAsia" w:eastAsiaTheme="minorEastAsia" w:hAnsiTheme="minorEastAsia" w:hint="eastAsia"/>
                <w:b/>
                <w:bCs/>
                <w:sz w:val="24"/>
              </w:rPr>
              <w:t>副教授</w:t>
            </w:r>
          </w:p>
        </w:tc>
        <w:tc>
          <w:tcPr>
            <w:tcW w:w="19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bCs/>
                <w:sz w:val="24"/>
              </w:rPr>
            </w:pPr>
            <w:r>
              <w:rPr>
                <w:rFonts w:asciiTheme="minorEastAsia" w:eastAsiaTheme="minorEastAsia" w:hAnsiTheme="minorEastAsia" w:hint="eastAsia"/>
                <w:b/>
                <w:bCs/>
                <w:sz w:val="24"/>
              </w:rPr>
              <w:t>职务</w:t>
            </w:r>
          </w:p>
        </w:tc>
        <w:tc>
          <w:tcPr>
            <w:tcW w:w="3607" w:type="dxa"/>
            <w:gridSpan w:val="8"/>
            <w:tcBorders>
              <w:top w:val="single" w:sz="4" w:space="0" w:color="auto"/>
              <w:left w:val="single" w:sz="4" w:space="0" w:color="auto"/>
              <w:bottom w:val="single" w:sz="4" w:space="0" w:color="auto"/>
              <w:right w:val="single" w:sz="8" w:space="0" w:color="000000"/>
            </w:tcBorders>
            <w:shd w:val="clear" w:color="auto" w:fill="FFFFFF"/>
            <w:vAlign w:val="center"/>
          </w:tcPr>
          <w:p w:rsidR="00A76BF7" w:rsidRDefault="001E7FD0">
            <w:pPr>
              <w:jc w:val="center"/>
              <w:rPr>
                <w:rFonts w:asciiTheme="minorEastAsia" w:eastAsiaTheme="minorEastAsia" w:hAnsiTheme="minorEastAsia"/>
                <w:b/>
                <w:bCs/>
                <w:sz w:val="24"/>
              </w:rPr>
            </w:pPr>
            <w:r>
              <w:rPr>
                <w:rFonts w:asciiTheme="minorEastAsia" w:eastAsiaTheme="minorEastAsia" w:hAnsiTheme="minorEastAsia" w:hint="eastAsia"/>
                <w:b/>
                <w:bCs/>
                <w:sz w:val="24"/>
              </w:rPr>
              <w:t>副主任</w:t>
            </w:r>
          </w:p>
        </w:tc>
      </w:tr>
      <w:tr w:rsidR="00A76BF7">
        <w:trPr>
          <w:trHeight w:val="474"/>
          <w:jc w:val="center"/>
        </w:trPr>
        <w:tc>
          <w:tcPr>
            <w:tcW w:w="136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t>工作单位</w:t>
            </w:r>
          </w:p>
        </w:tc>
        <w:tc>
          <w:tcPr>
            <w:tcW w:w="30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bCs/>
                <w:sz w:val="24"/>
              </w:rPr>
            </w:pPr>
            <w:r>
              <w:rPr>
                <w:rFonts w:asciiTheme="minorEastAsia" w:eastAsiaTheme="minorEastAsia" w:hAnsiTheme="minorEastAsia" w:hint="eastAsia"/>
                <w:b/>
                <w:bCs/>
                <w:sz w:val="24"/>
              </w:rPr>
              <w:t>石家庄职业技术学院</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jc w:val="left"/>
              <w:rPr>
                <w:rFonts w:asciiTheme="minorEastAsia" w:eastAsiaTheme="minorEastAsia" w:hAnsiTheme="minorEastAsia"/>
                <w:b/>
                <w:bCs/>
                <w:sz w:val="24"/>
              </w:rPr>
            </w:pPr>
            <w:r>
              <w:rPr>
                <w:rFonts w:asciiTheme="minorEastAsia" w:eastAsiaTheme="minorEastAsia" w:hAnsiTheme="minorEastAsia" w:hint="eastAsia"/>
                <w:b/>
                <w:bCs/>
                <w:sz w:val="24"/>
              </w:rPr>
              <w:t>邮箱</w:t>
            </w:r>
          </w:p>
        </w:tc>
        <w:tc>
          <w:tcPr>
            <w:tcW w:w="3607" w:type="dxa"/>
            <w:gridSpan w:val="8"/>
            <w:tcBorders>
              <w:top w:val="single" w:sz="4" w:space="0" w:color="auto"/>
              <w:left w:val="single" w:sz="4" w:space="0" w:color="auto"/>
              <w:bottom w:val="single" w:sz="4" w:space="0" w:color="auto"/>
              <w:right w:val="single" w:sz="8" w:space="0" w:color="000000"/>
            </w:tcBorders>
            <w:shd w:val="clear" w:color="auto" w:fill="FFFFFF"/>
            <w:vAlign w:val="center"/>
          </w:tcPr>
          <w:p w:rsidR="00A76BF7" w:rsidRDefault="001E7FD0">
            <w:pPr>
              <w:jc w:val="center"/>
              <w:rPr>
                <w:rFonts w:asciiTheme="minorEastAsia" w:eastAsiaTheme="minorEastAsia" w:hAnsiTheme="minorEastAsia"/>
                <w:b/>
                <w:bCs/>
                <w:sz w:val="24"/>
              </w:rPr>
            </w:pPr>
            <w:r>
              <w:rPr>
                <w:rFonts w:asciiTheme="minorEastAsia" w:eastAsiaTheme="minorEastAsia" w:hAnsiTheme="minorEastAsia"/>
                <w:b/>
                <w:bCs/>
                <w:sz w:val="24"/>
              </w:rPr>
              <w:t>30245099</w:t>
            </w:r>
            <w:r>
              <w:rPr>
                <w:rFonts w:asciiTheme="minorEastAsia" w:eastAsiaTheme="minorEastAsia" w:hAnsiTheme="minorEastAsia" w:hint="eastAsia"/>
                <w:b/>
                <w:bCs/>
                <w:sz w:val="24"/>
              </w:rPr>
              <w:t>@qq.com</w:t>
            </w:r>
          </w:p>
        </w:tc>
      </w:tr>
      <w:tr w:rsidR="00A76BF7">
        <w:trPr>
          <w:trHeight w:val="552"/>
          <w:jc w:val="center"/>
        </w:trPr>
        <w:tc>
          <w:tcPr>
            <w:tcW w:w="136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t>联系电话</w:t>
            </w:r>
          </w:p>
        </w:tc>
        <w:tc>
          <w:tcPr>
            <w:tcW w:w="7487" w:type="dxa"/>
            <w:gridSpan w:val="13"/>
            <w:tcBorders>
              <w:top w:val="single" w:sz="4" w:space="0" w:color="auto"/>
              <w:left w:val="single" w:sz="4" w:space="0" w:color="auto"/>
              <w:bottom w:val="single" w:sz="4" w:space="0" w:color="auto"/>
              <w:right w:val="single" w:sz="8" w:space="0" w:color="000000"/>
            </w:tcBorders>
            <w:shd w:val="clear" w:color="auto" w:fill="FFFFFF"/>
            <w:vAlign w:val="center"/>
          </w:tcPr>
          <w:p w:rsidR="00A76BF7" w:rsidRDefault="001E7FD0">
            <w:pPr>
              <w:jc w:val="left"/>
              <w:rPr>
                <w:rFonts w:asciiTheme="minorEastAsia" w:eastAsiaTheme="minorEastAsia" w:hAnsiTheme="minorEastAsia"/>
                <w:b/>
                <w:bCs/>
                <w:sz w:val="24"/>
              </w:rPr>
            </w:pPr>
            <w:r>
              <w:rPr>
                <w:rFonts w:asciiTheme="minorEastAsia" w:eastAsiaTheme="minorEastAsia" w:hAnsiTheme="minorEastAsia" w:hint="eastAsia"/>
                <w:b/>
                <w:bCs/>
                <w:sz w:val="24"/>
              </w:rPr>
              <w:t>13343039189</w:t>
            </w:r>
          </w:p>
        </w:tc>
      </w:tr>
      <w:tr w:rsidR="00A76BF7">
        <w:trPr>
          <w:trHeight w:val="552"/>
          <w:jc w:val="center"/>
        </w:trPr>
        <w:tc>
          <w:tcPr>
            <w:tcW w:w="8847" w:type="dxa"/>
            <w:gridSpan w:val="15"/>
            <w:tcBorders>
              <w:top w:val="single" w:sz="4" w:space="0" w:color="auto"/>
              <w:left w:val="single" w:sz="8" w:space="0" w:color="000000"/>
              <w:bottom w:val="single" w:sz="4" w:space="0" w:color="auto"/>
              <w:right w:val="single" w:sz="8" w:space="0" w:color="000000"/>
            </w:tcBorders>
            <w:shd w:val="clear" w:color="auto" w:fill="FFFFFF"/>
            <w:vAlign w:val="center"/>
          </w:tcPr>
          <w:p w:rsidR="00A76BF7" w:rsidRDefault="001E7FD0">
            <w:pPr>
              <w:jc w:val="left"/>
              <w:rPr>
                <w:rFonts w:asciiTheme="minorEastAsia" w:eastAsiaTheme="minorEastAsia" w:hAnsiTheme="minorEastAsia"/>
                <w:b/>
                <w:bCs/>
                <w:sz w:val="24"/>
              </w:rPr>
            </w:pPr>
            <w:r>
              <w:rPr>
                <w:rFonts w:asciiTheme="minorEastAsia" w:eastAsiaTheme="minorEastAsia" w:hAnsiTheme="minorEastAsia" w:hint="eastAsia"/>
                <w:b/>
                <w:bCs/>
                <w:sz w:val="24"/>
              </w:rPr>
              <w:t>赛项基本情况</w:t>
            </w:r>
          </w:p>
          <w:p w:rsidR="00A76BF7" w:rsidRDefault="001E7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Chars="202" w:firstLine="487"/>
              <w:jc w:val="left"/>
              <w:rPr>
                <w:rFonts w:ascii="仿宋" w:eastAsia="仿宋" w:hAnsi="仿宋"/>
                <w:sz w:val="24"/>
              </w:rPr>
            </w:pPr>
            <w:r>
              <w:rPr>
                <w:rFonts w:ascii="宋体" w:hAnsi="宋体" w:cs="宋体"/>
                <w:b/>
                <w:sz w:val="24"/>
                <w:lang w:bidi="ar"/>
              </w:rPr>
              <w:t xml:space="preserve">  </w:t>
            </w:r>
            <w:r>
              <w:rPr>
                <w:rFonts w:ascii="仿宋" w:eastAsia="仿宋" w:hAnsi="仿宋" w:hint="eastAsia"/>
                <w:sz w:val="24"/>
              </w:rPr>
              <w:t>为进一步贯彻教育部有关文件精神，认真领会国赛改革思路，深化高职院校建筑装饰专业群建设与课程改革，促进人才培养方案制定、课程体系构建、“双师型”师资队伍建设。对标建筑装饰产业发展以及相应的技术、技能型人才培养需要。借鉴世界技能大赛的内涵，</w:t>
            </w:r>
            <w:r>
              <w:rPr>
                <w:rFonts w:ascii="仿宋" w:eastAsia="仿宋" w:hAnsi="仿宋" w:hint="eastAsia"/>
                <w:sz w:val="24"/>
              </w:rPr>
              <w:t xml:space="preserve"> </w:t>
            </w:r>
            <w:r>
              <w:rPr>
                <w:rFonts w:ascii="仿宋" w:eastAsia="仿宋" w:hAnsi="仿宋" w:hint="eastAsia"/>
                <w:sz w:val="24"/>
              </w:rPr>
              <w:t>遵从“还原真实情景，体现完整任务，考核综合技能，突出应变能力”</w:t>
            </w:r>
            <w:r>
              <w:rPr>
                <w:rFonts w:ascii="仿宋" w:eastAsia="仿宋" w:hAnsi="仿宋" w:hint="eastAsia"/>
                <w:sz w:val="24"/>
              </w:rPr>
              <w:t xml:space="preserve"> </w:t>
            </w:r>
            <w:r>
              <w:rPr>
                <w:rFonts w:ascii="仿宋" w:eastAsia="仿宋" w:hAnsi="仿宋" w:hint="eastAsia"/>
                <w:sz w:val="24"/>
              </w:rPr>
              <w:t>的指导思想，将建筑装饰专业核心内容融入竞赛模块，做到“赛教融合”、“赛训融合”，进而推动专业发展。</w:t>
            </w:r>
          </w:p>
          <w:p w:rsidR="00A76BF7" w:rsidRDefault="001E7FD0" w:rsidP="00140F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Chars="202" w:firstLine="485"/>
              <w:jc w:val="left"/>
              <w:rPr>
                <w:rFonts w:ascii="仿宋" w:eastAsia="仿宋" w:hAnsi="仿宋"/>
                <w:sz w:val="24"/>
              </w:rPr>
            </w:pPr>
            <w:r>
              <w:rPr>
                <w:rFonts w:ascii="仿宋" w:eastAsia="仿宋" w:hAnsi="仿宋" w:hint="eastAsia"/>
                <w:sz w:val="24"/>
              </w:rPr>
              <w:t>（一）引领建筑装饰专业群的课程设置、专业建设和教学改革以赛促学、以赛促教、以赛促改，引领建筑装饰专业群的课程设</w:t>
            </w:r>
          </w:p>
          <w:p w:rsidR="00A76BF7" w:rsidRDefault="001E7FD0" w:rsidP="00140F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Chars="202" w:firstLine="485"/>
              <w:jc w:val="left"/>
              <w:rPr>
                <w:rFonts w:ascii="仿宋" w:eastAsia="仿宋" w:hAnsi="仿宋"/>
                <w:sz w:val="24"/>
              </w:rPr>
            </w:pPr>
            <w:r>
              <w:rPr>
                <w:rFonts w:ascii="仿宋" w:eastAsia="仿宋" w:hAnsi="仿宋" w:hint="eastAsia"/>
                <w:sz w:val="24"/>
              </w:rPr>
              <w:t>置、专业建设和教学改革，提升学生核心技术技能和职业素养，从而提高建筑装饰专业群人才培养质量，促进职业教育与社会实际需求融合。</w:t>
            </w:r>
          </w:p>
          <w:p w:rsidR="00A76BF7" w:rsidRDefault="001E7FD0" w:rsidP="00140F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Chars="202" w:firstLine="485"/>
              <w:jc w:val="left"/>
              <w:rPr>
                <w:rFonts w:ascii="仿宋" w:eastAsia="仿宋" w:hAnsi="仿宋"/>
                <w:sz w:val="24"/>
              </w:rPr>
            </w:pPr>
            <w:r>
              <w:rPr>
                <w:rFonts w:ascii="仿宋" w:eastAsia="仿宋" w:hAnsi="仿宋" w:hint="eastAsia"/>
                <w:sz w:val="24"/>
              </w:rPr>
              <w:t>（二）促进建筑装饰专业群产教融合、校企合作、产业发展</w:t>
            </w:r>
          </w:p>
          <w:p w:rsidR="00A76BF7" w:rsidRDefault="001E7FD0" w:rsidP="00140F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Chars="202" w:firstLine="485"/>
              <w:jc w:val="left"/>
              <w:rPr>
                <w:rFonts w:ascii="仿宋" w:eastAsia="仿宋" w:hAnsi="仿宋"/>
                <w:sz w:val="24"/>
              </w:rPr>
            </w:pPr>
            <w:r>
              <w:rPr>
                <w:rFonts w:ascii="仿宋" w:eastAsia="仿宋" w:hAnsi="仿宋" w:hint="eastAsia"/>
                <w:sz w:val="24"/>
              </w:rPr>
              <w:t>本赛项对应建筑装饰行业的工程施工图深化设计和施工管理等岗位需要和专业教学标准对接行业标准和企业用人要求。考核学生的岗位核心能力和综合素质。以实际建筑装饰工程项目为载体，把建筑装饰行业的任务、要求和真实工作过程、融入赛程模块。考核学生的岗位核心能力和综合素质。促进校企共建真实教学情境，实现校园实践教学与企业生产无缝对接，促进现代学徒制改革实践，提升学生专业就业竞争力，满足我国建筑装饰产业转型发展对技术技能型人才培养的新需求。</w:t>
            </w:r>
          </w:p>
          <w:p w:rsidR="00A76BF7" w:rsidRDefault="001E7FD0" w:rsidP="00140F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Chars="202" w:firstLine="485"/>
              <w:jc w:val="left"/>
              <w:rPr>
                <w:rFonts w:ascii="仿宋" w:eastAsia="仿宋" w:hAnsi="仿宋"/>
                <w:sz w:val="24"/>
              </w:rPr>
            </w:pPr>
            <w:r>
              <w:rPr>
                <w:rFonts w:ascii="仿宋" w:eastAsia="仿宋" w:hAnsi="仿宋" w:hint="eastAsia"/>
                <w:sz w:val="24"/>
              </w:rPr>
              <w:t>（三）检验参赛选手的独立工作与团队协同合作的职业素养</w:t>
            </w:r>
          </w:p>
          <w:p w:rsidR="00A76BF7" w:rsidRDefault="001E7FD0" w:rsidP="00140F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Chars="202" w:firstLine="485"/>
              <w:jc w:val="left"/>
              <w:rPr>
                <w:rFonts w:ascii="仿宋" w:eastAsia="仿宋" w:hAnsi="仿宋"/>
                <w:sz w:val="24"/>
              </w:rPr>
            </w:pPr>
            <w:r>
              <w:rPr>
                <w:rFonts w:ascii="仿宋" w:eastAsia="仿宋" w:hAnsi="仿宋" w:hint="eastAsia"/>
                <w:sz w:val="24"/>
              </w:rPr>
              <w:t>赛项根据建筑装饰行业的工作岗位</w:t>
            </w:r>
            <w:r>
              <w:rPr>
                <w:rFonts w:ascii="仿宋" w:eastAsia="仿宋" w:hAnsi="仿宋" w:hint="eastAsia"/>
                <w:sz w:val="24"/>
              </w:rPr>
              <w:t>和项目的特点，进行任务设计。通过考核建筑装饰施工图设计、施工图深化设计、工程量清单编制和项目管理的核心技能，检验参赛选手的独立工作与团队协同合作的职业素养，满足建筑装饰行业岗位工作要求。</w:t>
            </w:r>
          </w:p>
          <w:p w:rsidR="00A76BF7" w:rsidRDefault="001E7FD0" w:rsidP="00140F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Chars="202" w:firstLine="485"/>
              <w:jc w:val="left"/>
              <w:rPr>
                <w:rFonts w:ascii="仿宋" w:eastAsia="仿宋" w:hAnsi="仿宋"/>
                <w:sz w:val="24"/>
              </w:rPr>
            </w:pPr>
            <w:r>
              <w:rPr>
                <w:rFonts w:ascii="仿宋" w:eastAsia="仿宋" w:hAnsi="仿宋" w:hint="eastAsia"/>
                <w:sz w:val="24"/>
              </w:rPr>
              <w:lastRenderedPageBreak/>
              <w:t>（四）展示建筑装饰专业群职教改革成果及师生良好精神面貌本赛项是广大师生展示良好精神面貌、追梦圆梦及展示职教改革</w:t>
            </w:r>
          </w:p>
          <w:p w:rsidR="00A76BF7" w:rsidRDefault="001E7FD0" w:rsidP="00140F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Chars="202" w:firstLine="485"/>
              <w:jc w:val="left"/>
              <w:rPr>
                <w:rFonts w:ascii="仿宋" w:eastAsia="仿宋" w:hAnsi="仿宋"/>
                <w:sz w:val="24"/>
              </w:rPr>
            </w:pPr>
            <w:r>
              <w:rPr>
                <w:rFonts w:ascii="仿宋" w:eastAsia="仿宋" w:hAnsi="仿宋" w:hint="eastAsia"/>
                <w:sz w:val="24"/>
              </w:rPr>
              <w:t>成果的广阔舞台。对增强和扩大高职院校建筑装饰专业群的影响力和吸引力，促进我国高职院校建筑装饰类教育教学改革成果的展示和交流，引领我国高职院校建筑装饰专业群，办出特色、办出水平意义重大。</w:t>
            </w:r>
            <w:r>
              <w:rPr>
                <w:rFonts w:ascii="仿宋" w:eastAsia="仿宋" w:hAnsi="仿宋"/>
                <w:sz w:val="24"/>
              </w:rPr>
              <w:t xml:space="preserve"> </w:t>
            </w:r>
          </w:p>
          <w:p w:rsidR="00A76BF7" w:rsidRDefault="00A76BF7">
            <w:pPr>
              <w:jc w:val="left"/>
              <w:rPr>
                <w:rFonts w:asciiTheme="minorEastAsia" w:eastAsiaTheme="minorEastAsia" w:hAnsiTheme="minorEastAsia"/>
                <w:b/>
                <w:bCs/>
                <w:sz w:val="24"/>
              </w:rPr>
            </w:pPr>
          </w:p>
          <w:p w:rsidR="00A76BF7" w:rsidRDefault="00A76BF7">
            <w:pPr>
              <w:jc w:val="left"/>
              <w:rPr>
                <w:rFonts w:asciiTheme="minorEastAsia" w:eastAsiaTheme="minorEastAsia" w:hAnsiTheme="minorEastAsia"/>
                <w:b/>
                <w:bCs/>
                <w:sz w:val="24"/>
              </w:rPr>
            </w:pPr>
          </w:p>
        </w:tc>
      </w:tr>
      <w:tr w:rsidR="00A76BF7">
        <w:trPr>
          <w:trHeight w:val="552"/>
          <w:jc w:val="center"/>
        </w:trPr>
        <w:tc>
          <w:tcPr>
            <w:tcW w:w="136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承办单位</w:t>
            </w:r>
          </w:p>
        </w:tc>
        <w:tc>
          <w:tcPr>
            <w:tcW w:w="7487" w:type="dxa"/>
            <w:gridSpan w:val="13"/>
            <w:tcBorders>
              <w:top w:val="single" w:sz="4" w:space="0" w:color="auto"/>
              <w:left w:val="single" w:sz="4" w:space="0" w:color="auto"/>
              <w:bottom w:val="single" w:sz="4" w:space="0" w:color="auto"/>
              <w:right w:val="single" w:sz="8" w:space="0" w:color="000000"/>
            </w:tcBorders>
            <w:shd w:val="clear" w:color="auto" w:fill="FFFFFF"/>
            <w:vAlign w:val="center"/>
          </w:tcPr>
          <w:p w:rsidR="00A76BF7" w:rsidRDefault="001E7FD0">
            <w:pPr>
              <w:jc w:val="left"/>
              <w:rPr>
                <w:rFonts w:asciiTheme="minorEastAsia" w:eastAsiaTheme="minorEastAsia" w:hAnsiTheme="minorEastAsia"/>
                <w:b/>
                <w:bCs/>
                <w:sz w:val="24"/>
              </w:rPr>
            </w:pPr>
            <w:r>
              <w:rPr>
                <w:rFonts w:asciiTheme="minorEastAsia" w:eastAsiaTheme="minorEastAsia" w:hAnsiTheme="minorEastAsia" w:hint="eastAsia"/>
                <w:b/>
                <w:bCs/>
                <w:sz w:val="24"/>
              </w:rPr>
              <w:t>石家庄职业技术学院</w:t>
            </w:r>
          </w:p>
        </w:tc>
      </w:tr>
      <w:tr w:rsidR="00A76BF7">
        <w:trPr>
          <w:trHeight w:val="552"/>
          <w:jc w:val="center"/>
        </w:trPr>
        <w:tc>
          <w:tcPr>
            <w:tcW w:w="136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t>赛项名称</w:t>
            </w:r>
          </w:p>
        </w:tc>
        <w:tc>
          <w:tcPr>
            <w:tcW w:w="32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spacing w:beforeLines="50" w:before="156" w:afterLines="50" w:after="156"/>
              <w:jc w:val="center"/>
              <w:rPr>
                <w:rFonts w:asciiTheme="minorEastAsia" w:eastAsiaTheme="minorEastAsia" w:hAnsiTheme="minorEastAsia"/>
                <w:b/>
                <w:bCs/>
                <w:sz w:val="24"/>
              </w:rPr>
            </w:pPr>
            <w:r>
              <w:rPr>
                <w:rFonts w:asciiTheme="minorEastAsia" w:eastAsiaTheme="minorEastAsia" w:hAnsiTheme="minorEastAsia"/>
                <w:b/>
                <w:bCs/>
                <w:sz w:val="24"/>
              </w:rPr>
              <w:t>建筑装饰技术应用</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t>所属集团</w:t>
            </w:r>
          </w:p>
        </w:tc>
        <w:tc>
          <w:tcPr>
            <w:tcW w:w="3170" w:type="dxa"/>
            <w:gridSpan w:val="7"/>
            <w:tcBorders>
              <w:top w:val="single" w:sz="4" w:space="0" w:color="auto"/>
              <w:left w:val="single" w:sz="4" w:space="0" w:color="auto"/>
              <w:bottom w:val="single" w:sz="4" w:space="0" w:color="auto"/>
              <w:right w:val="single" w:sz="8" w:space="0" w:color="000000"/>
            </w:tcBorders>
            <w:shd w:val="clear" w:color="auto" w:fill="FFFFFF"/>
            <w:vAlign w:val="center"/>
          </w:tcPr>
          <w:p w:rsidR="00A76BF7" w:rsidRDefault="001E7FD0">
            <w:pPr>
              <w:jc w:val="center"/>
              <w:rPr>
                <w:rFonts w:asciiTheme="minorEastAsia" w:eastAsiaTheme="minorEastAsia" w:hAnsiTheme="minorEastAsia"/>
                <w:b/>
                <w:sz w:val="24"/>
              </w:rPr>
            </w:pPr>
            <w:hyperlink r:id="rId10" w:tgtFrame="https://www.baidu.com/_blank" w:history="1">
              <w:r>
                <w:rPr>
                  <w:rFonts w:asciiTheme="minorEastAsia" w:eastAsiaTheme="minorEastAsia" w:hAnsiTheme="minorEastAsia"/>
                  <w:b/>
                  <w:sz w:val="24"/>
                </w:rPr>
                <w:t>河北省土木建筑职业教育集团</w:t>
              </w:r>
            </w:hyperlink>
          </w:p>
        </w:tc>
      </w:tr>
      <w:tr w:rsidR="00A76BF7">
        <w:trPr>
          <w:trHeight w:val="552"/>
          <w:jc w:val="center"/>
        </w:trPr>
        <w:tc>
          <w:tcPr>
            <w:tcW w:w="136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t>赛事组别</w:t>
            </w:r>
          </w:p>
        </w:tc>
        <w:tc>
          <w:tcPr>
            <w:tcW w:w="32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bCs/>
                <w:sz w:val="24"/>
              </w:rPr>
            </w:pPr>
            <w:r>
              <w:rPr>
                <w:rFonts w:asciiTheme="minorEastAsia" w:eastAsiaTheme="minorEastAsia" w:hAnsiTheme="minorEastAsia" w:hint="eastAsia"/>
                <w:b/>
                <w:sz w:val="24"/>
              </w:rPr>
              <w:t>□中职组</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sym w:font="Wingdings 2" w:char="0052"/>
            </w:r>
            <w:r>
              <w:rPr>
                <w:rFonts w:asciiTheme="minorEastAsia" w:eastAsiaTheme="minorEastAsia" w:hAnsiTheme="minorEastAsia" w:hint="eastAsia"/>
                <w:b/>
                <w:sz w:val="24"/>
              </w:rPr>
              <w:t>高职组</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t>赛项类别</w:t>
            </w:r>
          </w:p>
        </w:tc>
        <w:tc>
          <w:tcPr>
            <w:tcW w:w="3170" w:type="dxa"/>
            <w:gridSpan w:val="7"/>
            <w:tcBorders>
              <w:top w:val="single" w:sz="4" w:space="0" w:color="auto"/>
              <w:left w:val="single" w:sz="4" w:space="0" w:color="auto"/>
              <w:bottom w:val="single" w:sz="4" w:space="0" w:color="auto"/>
              <w:right w:val="single" w:sz="8" w:space="0" w:color="000000"/>
            </w:tcBorders>
            <w:shd w:val="clear" w:color="auto" w:fill="FFFFFF"/>
            <w:vAlign w:val="center"/>
          </w:tcPr>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sym w:font="Wingdings 2" w:char="00A3"/>
            </w:r>
            <w:r>
              <w:rPr>
                <w:rFonts w:asciiTheme="minorEastAsia" w:eastAsiaTheme="minorEastAsia" w:hAnsiTheme="minorEastAsia" w:hint="eastAsia"/>
                <w:b/>
                <w:sz w:val="24"/>
              </w:rPr>
              <w:t>个人赛</w:t>
            </w:r>
            <w:r>
              <w:rPr>
                <w:rFonts w:asciiTheme="minorEastAsia" w:eastAsiaTheme="minorEastAsia" w:hAnsiTheme="minorEastAsia" w:hint="eastAsia"/>
                <w:b/>
                <w:sz w:val="24"/>
              </w:rPr>
              <w:t xml:space="preserve"> </w:t>
            </w:r>
            <w:r>
              <w:rPr>
                <w:rFonts w:asciiTheme="minorEastAsia" w:eastAsiaTheme="minorEastAsia" w:hAnsiTheme="minorEastAsia" w:hint="eastAsia"/>
                <w:b/>
                <w:sz w:val="24"/>
              </w:rPr>
              <w:sym w:font="Wingdings 2" w:char="0052"/>
            </w:r>
            <w:r>
              <w:rPr>
                <w:rFonts w:asciiTheme="minorEastAsia" w:eastAsiaTheme="minorEastAsia" w:hAnsiTheme="minorEastAsia" w:hint="eastAsia"/>
                <w:b/>
                <w:sz w:val="24"/>
              </w:rPr>
              <w:t>团体赛</w:t>
            </w:r>
          </w:p>
        </w:tc>
      </w:tr>
      <w:tr w:rsidR="00A76BF7">
        <w:trPr>
          <w:trHeight w:val="552"/>
          <w:jc w:val="center"/>
        </w:trPr>
        <w:tc>
          <w:tcPr>
            <w:tcW w:w="136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t>所属</w:t>
            </w:r>
          </w:p>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t>专业类</w:t>
            </w:r>
          </w:p>
        </w:tc>
        <w:tc>
          <w:tcPr>
            <w:tcW w:w="32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spacing w:beforeLines="50" w:before="156" w:afterLines="50" w:after="156"/>
              <w:jc w:val="center"/>
              <w:rPr>
                <w:rFonts w:asciiTheme="minorEastAsia" w:eastAsiaTheme="minorEastAsia" w:hAnsiTheme="minorEastAsia"/>
                <w:b/>
                <w:bCs/>
                <w:sz w:val="24"/>
              </w:rPr>
            </w:pPr>
            <w:r>
              <w:rPr>
                <w:rFonts w:asciiTheme="minorEastAsia" w:eastAsiaTheme="minorEastAsia" w:hAnsiTheme="minorEastAsia" w:hint="eastAsia"/>
                <w:b/>
                <w:sz w:val="24"/>
              </w:rPr>
              <w:t>建筑大类</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t>应用</w:t>
            </w:r>
          </w:p>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t>产业领域</w:t>
            </w:r>
          </w:p>
        </w:tc>
        <w:tc>
          <w:tcPr>
            <w:tcW w:w="3170" w:type="dxa"/>
            <w:gridSpan w:val="7"/>
            <w:tcBorders>
              <w:top w:val="single" w:sz="4" w:space="0" w:color="auto"/>
              <w:left w:val="single" w:sz="4" w:space="0" w:color="auto"/>
              <w:bottom w:val="single" w:sz="4" w:space="0" w:color="auto"/>
              <w:right w:val="single" w:sz="8" w:space="0" w:color="000000"/>
            </w:tcBorders>
            <w:shd w:val="clear" w:color="auto" w:fill="FFFFFF"/>
            <w:vAlign w:val="center"/>
          </w:tcPr>
          <w:p w:rsidR="00A76BF7" w:rsidRDefault="001E7FD0">
            <w:pPr>
              <w:spacing w:beforeLines="50" w:before="156" w:afterLines="50" w:after="156"/>
              <w:jc w:val="center"/>
              <w:rPr>
                <w:rFonts w:asciiTheme="minorEastAsia" w:eastAsiaTheme="minorEastAsia" w:hAnsiTheme="minorEastAsia"/>
                <w:b/>
                <w:sz w:val="24"/>
              </w:rPr>
            </w:pPr>
            <w:r>
              <w:rPr>
                <w:rFonts w:asciiTheme="minorEastAsia" w:eastAsiaTheme="minorEastAsia" w:hAnsiTheme="minorEastAsia" w:hint="eastAsia"/>
                <w:b/>
                <w:sz w:val="24"/>
              </w:rPr>
              <w:t>建筑业、智能建造业</w:t>
            </w:r>
          </w:p>
        </w:tc>
      </w:tr>
      <w:tr w:rsidR="00A76BF7">
        <w:trPr>
          <w:trHeight w:val="552"/>
          <w:jc w:val="center"/>
        </w:trPr>
        <w:tc>
          <w:tcPr>
            <w:tcW w:w="1360"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t>规模上限</w:t>
            </w:r>
          </w:p>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t>队数</w:t>
            </w:r>
            <w:r>
              <w:rPr>
                <w:rFonts w:asciiTheme="minorEastAsia" w:eastAsiaTheme="minorEastAsia" w:hAnsiTheme="minorEastAsia" w:hint="eastAsia"/>
                <w:b/>
                <w:sz w:val="24"/>
              </w:rPr>
              <w:t>/</w:t>
            </w:r>
            <w:r>
              <w:rPr>
                <w:rFonts w:asciiTheme="minorEastAsia" w:eastAsiaTheme="minorEastAsia" w:hAnsiTheme="minorEastAsia" w:hint="eastAsia"/>
                <w:b/>
                <w:sz w:val="24"/>
              </w:rPr>
              <w:t>教师数</w:t>
            </w:r>
            <w:r>
              <w:rPr>
                <w:rFonts w:asciiTheme="minorEastAsia" w:eastAsiaTheme="minorEastAsia" w:hAnsiTheme="minorEastAsia" w:hint="eastAsia"/>
                <w:b/>
                <w:sz w:val="24"/>
              </w:rPr>
              <w:t>/</w:t>
            </w:r>
            <w:r>
              <w:rPr>
                <w:rFonts w:asciiTheme="minorEastAsia" w:eastAsiaTheme="minorEastAsia" w:hAnsiTheme="minorEastAsia" w:hint="eastAsia"/>
                <w:b/>
                <w:sz w:val="24"/>
              </w:rPr>
              <w:t>学生数</w:t>
            </w:r>
          </w:p>
        </w:tc>
        <w:tc>
          <w:tcPr>
            <w:tcW w:w="32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spacing w:beforeLines="50" w:before="156" w:afterLines="50" w:after="156"/>
              <w:jc w:val="center"/>
              <w:rPr>
                <w:rFonts w:asciiTheme="minorEastAsia" w:eastAsiaTheme="minorEastAsia" w:hAnsiTheme="minorEastAsia"/>
                <w:b/>
                <w:bCs/>
                <w:sz w:val="24"/>
              </w:rPr>
            </w:pPr>
            <w:r>
              <w:rPr>
                <w:rFonts w:asciiTheme="minorEastAsia" w:eastAsiaTheme="minorEastAsia" w:hAnsiTheme="minorEastAsia" w:hint="eastAsia"/>
                <w:b/>
                <w:sz w:val="24"/>
              </w:rPr>
              <w:t>100</w:t>
            </w:r>
            <w:r>
              <w:rPr>
                <w:rFonts w:asciiTheme="minorEastAsia" w:eastAsiaTheme="minorEastAsia" w:hAnsiTheme="minorEastAsia" w:hint="eastAsia"/>
                <w:b/>
                <w:sz w:val="24"/>
              </w:rPr>
              <w:t>支队伍</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t>拟定</w:t>
            </w:r>
          </w:p>
          <w:p w:rsidR="00A76BF7" w:rsidRDefault="001E7FD0">
            <w:pPr>
              <w:jc w:val="center"/>
              <w:rPr>
                <w:rFonts w:asciiTheme="minorEastAsia" w:eastAsiaTheme="minorEastAsia" w:hAnsiTheme="minorEastAsia"/>
                <w:b/>
                <w:sz w:val="24"/>
              </w:rPr>
            </w:pPr>
            <w:r>
              <w:rPr>
                <w:rFonts w:asciiTheme="minorEastAsia" w:eastAsiaTheme="minorEastAsia" w:hAnsiTheme="minorEastAsia" w:hint="eastAsia"/>
                <w:b/>
                <w:sz w:val="24"/>
              </w:rPr>
              <w:t>比赛时间</w:t>
            </w:r>
          </w:p>
        </w:tc>
        <w:tc>
          <w:tcPr>
            <w:tcW w:w="3170" w:type="dxa"/>
            <w:gridSpan w:val="7"/>
            <w:tcBorders>
              <w:top w:val="single" w:sz="4" w:space="0" w:color="auto"/>
              <w:left w:val="single" w:sz="4" w:space="0" w:color="auto"/>
              <w:bottom w:val="single" w:sz="4" w:space="0" w:color="auto"/>
              <w:right w:val="single" w:sz="8" w:space="0" w:color="000000"/>
            </w:tcBorders>
            <w:shd w:val="clear" w:color="auto" w:fill="FFFFFF"/>
            <w:vAlign w:val="center"/>
          </w:tcPr>
          <w:p w:rsidR="00A76BF7" w:rsidRDefault="001E7FD0">
            <w:pPr>
              <w:spacing w:beforeLines="50" w:before="156" w:afterLines="50" w:after="156"/>
              <w:jc w:val="center"/>
              <w:rPr>
                <w:rFonts w:asciiTheme="minorEastAsia" w:eastAsiaTheme="minorEastAsia" w:hAnsiTheme="minorEastAsia"/>
                <w:b/>
                <w:sz w:val="24"/>
              </w:rPr>
            </w:pPr>
            <w:r>
              <w:rPr>
                <w:rFonts w:asciiTheme="minorEastAsia" w:eastAsiaTheme="minorEastAsia" w:hAnsiTheme="minorEastAsia" w:hint="eastAsia"/>
                <w:b/>
                <w:sz w:val="24"/>
              </w:rPr>
              <w:t>2022</w:t>
            </w:r>
            <w:r>
              <w:rPr>
                <w:rFonts w:asciiTheme="minorEastAsia" w:eastAsiaTheme="minorEastAsia" w:hAnsiTheme="minorEastAsia" w:hint="eastAsia"/>
                <w:b/>
                <w:sz w:val="24"/>
              </w:rPr>
              <w:t>年</w:t>
            </w:r>
            <w:r>
              <w:rPr>
                <w:rFonts w:asciiTheme="minorEastAsia" w:eastAsiaTheme="minorEastAsia" w:hAnsiTheme="minorEastAsia"/>
                <w:b/>
                <w:sz w:val="24"/>
              </w:rPr>
              <w:t>4</w:t>
            </w:r>
            <w:r>
              <w:rPr>
                <w:rFonts w:asciiTheme="minorEastAsia" w:eastAsiaTheme="minorEastAsia" w:hAnsiTheme="minorEastAsia" w:hint="eastAsia"/>
                <w:b/>
                <w:sz w:val="24"/>
              </w:rPr>
              <w:t>月</w:t>
            </w:r>
          </w:p>
        </w:tc>
      </w:tr>
      <w:tr w:rsidR="00A76BF7">
        <w:trPr>
          <w:trHeight w:val="552"/>
          <w:jc w:val="center"/>
        </w:trPr>
        <w:tc>
          <w:tcPr>
            <w:tcW w:w="8847" w:type="dxa"/>
            <w:gridSpan w:val="15"/>
            <w:tcBorders>
              <w:top w:val="single" w:sz="4" w:space="0" w:color="auto"/>
              <w:left w:val="single" w:sz="8" w:space="0" w:color="000000"/>
              <w:bottom w:val="single" w:sz="4" w:space="0" w:color="auto"/>
              <w:right w:val="single" w:sz="8" w:space="0" w:color="000000"/>
            </w:tcBorders>
            <w:shd w:val="clear" w:color="auto" w:fill="FFFFFF"/>
            <w:vAlign w:val="center"/>
          </w:tcPr>
          <w:p w:rsidR="00A76BF7" w:rsidRDefault="001E7FD0">
            <w:pPr>
              <w:jc w:val="left"/>
              <w:rPr>
                <w:rFonts w:asciiTheme="minorEastAsia" w:eastAsiaTheme="minorEastAsia" w:hAnsiTheme="minorEastAsia"/>
                <w:b/>
                <w:bCs/>
                <w:sz w:val="24"/>
              </w:rPr>
            </w:pPr>
            <w:r>
              <w:rPr>
                <w:rFonts w:ascii="宋体" w:hAnsi="宋体" w:hint="eastAsia"/>
                <w:b/>
                <w:sz w:val="28"/>
                <w:szCs w:val="28"/>
              </w:rPr>
              <w:t>办学特色与专业优势</w:t>
            </w:r>
          </w:p>
        </w:tc>
      </w:tr>
      <w:tr w:rsidR="00A76BF7">
        <w:trPr>
          <w:trHeight w:val="2692"/>
          <w:jc w:val="center"/>
        </w:trPr>
        <w:tc>
          <w:tcPr>
            <w:tcW w:w="8847" w:type="dxa"/>
            <w:gridSpan w:val="15"/>
            <w:tcBorders>
              <w:top w:val="single" w:sz="8" w:space="0" w:color="000000"/>
              <w:left w:val="single" w:sz="8" w:space="0" w:color="000000"/>
              <w:bottom w:val="single" w:sz="8" w:space="0" w:color="000000"/>
              <w:right w:val="single" w:sz="8" w:space="0" w:color="000000"/>
            </w:tcBorders>
            <w:shd w:val="clear" w:color="auto" w:fill="FFFFFF"/>
          </w:tcPr>
          <w:p w:rsidR="00A76BF7" w:rsidRDefault="001E7FD0" w:rsidP="00140F10">
            <w:pPr>
              <w:spacing w:beforeLines="50" w:before="156" w:line="400" w:lineRule="exact"/>
              <w:rPr>
                <w:rFonts w:ascii="仿宋" w:eastAsia="仿宋" w:hAnsi="仿宋"/>
                <w:b/>
                <w:sz w:val="24"/>
              </w:rPr>
            </w:pPr>
            <w:r>
              <w:rPr>
                <w:rFonts w:ascii="仿宋" w:eastAsia="仿宋" w:hAnsi="仿宋" w:hint="eastAsia"/>
                <w:b/>
                <w:sz w:val="24"/>
              </w:rPr>
              <w:t>一、基本情况及办学特色</w:t>
            </w:r>
          </w:p>
          <w:p w:rsidR="00A76BF7" w:rsidRDefault="001E7FD0" w:rsidP="00140F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Chars="202" w:firstLine="485"/>
              <w:jc w:val="left"/>
              <w:rPr>
                <w:rFonts w:ascii="仿宋" w:eastAsia="仿宋" w:hAnsi="仿宋"/>
                <w:sz w:val="24"/>
              </w:rPr>
            </w:pPr>
            <w:r>
              <w:rPr>
                <w:rFonts w:ascii="仿宋" w:eastAsia="仿宋" w:hAnsi="仿宋"/>
                <w:sz w:val="24"/>
              </w:rPr>
              <w:t>石家庄职业技术学院（原石家庄大学）创建于</w:t>
            </w:r>
            <w:r>
              <w:rPr>
                <w:rFonts w:ascii="仿宋" w:eastAsia="仿宋" w:hAnsi="仿宋"/>
                <w:sz w:val="24"/>
              </w:rPr>
              <w:t xml:space="preserve"> 1984 </w:t>
            </w:r>
            <w:r>
              <w:rPr>
                <w:rFonts w:ascii="仿宋" w:eastAsia="仿宋" w:hAnsi="仿宋"/>
                <w:sz w:val="24"/>
              </w:rPr>
              <w:t>年，是国家级优质高职院校、国家现代学徒制试点院校、全国高职院校</w:t>
            </w:r>
            <w:r>
              <w:rPr>
                <w:rFonts w:ascii="仿宋" w:eastAsia="仿宋" w:hAnsi="仿宋"/>
                <w:sz w:val="24"/>
              </w:rPr>
              <w:t xml:space="preserve"> 50 </w:t>
            </w:r>
            <w:r>
              <w:rPr>
                <w:rFonts w:ascii="仿宋" w:eastAsia="仿宋" w:hAnsi="仿宋"/>
                <w:sz w:val="24"/>
              </w:rPr>
              <w:t>强、全国五星级高职院校全国职业院校魅力校园、联合国教科文组织</w:t>
            </w:r>
            <w:r>
              <w:rPr>
                <w:rFonts w:ascii="仿宋" w:eastAsia="仿宋" w:hAnsi="仿宋"/>
                <w:sz w:val="24"/>
              </w:rPr>
              <w:t xml:space="preserve"> </w:t>
            </w:r>
            <w:r>
              <w:rPr>
                <w:rFonts w:ascii="仿宋" w:eastAsia="仿宋" w:hAnsi="仿宋"/>
                <w:sz w:val="24"/>
              </w:rPr>
              <w:t>“</w:t>
            </w:r>
            <w:r>
              <w:rPr>
                <w:rFonts w:ascii="仿宋" w:eastAsia="仿宋" w:hAnsi="仿宋"/>
                <w:sz w:val="24"/>
              </w:rPr>
              <w:t>城市社区学习中心能力建设项目</w:t>
            </w:r>
            <w:r>
              <w:rPr>
                <w:rFonts w:ascii="仿宋" w:eastAsia="仿宋" w:hAnsi="仿宋"/>
                <w:sz w:val="24"/>
              </w:rPr>
              <w:t>”</w:t>
            </w:r>
            <w:r>
              <w:rPr>
                <w:rFonts w:ascii="仿宋" w:eastAsia="仿宋" w:hAnsi="仿宋"/>
                <w:sz w:val="24"/>
              </w:rPr>
              <w:t>首批实验点、中国特色高水平专业群建设项目立项建设单位，首批国家级职业教育教师教学创新团队立项建设单位，河北省职业教育先进单位、河北省思想政治先进集体、河北省大中专毕业生就业工作先进集体。</w:t>
            </w:r>
          </w:p>
          <w:p w:rsidR="00A76BF7" w:rsidRDefault="001E7FD0" w:rsidP="00140F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Chars="202" w:firstLine="485"/>
              <w:jc w:val="left"/>
              <w:rPr>
                <w:rFonts w:ascii="仿宋" w:eastAsia="仿宋" w:hAnsi="仿宋"/>
                <w:sz w:val="24"/>
              </w:rPr>
            </w:pPr>
            <w:r>
              <w:rPr>
                <w:rFonts w:ascii="仿宋" w:eastAsia="仿宋" w:hAnsi="仿宋"/>
                <w:sz w:val="24"/>
              </w:rPr>
              <w:t>石家庄职业技术学院占地</w:t>
            </w:r>
            <w:r>
              <w:rPr>
                <w:rFonts w:ascii="仿宋" w:eastAsia="仿宋" w:hAnsi="仿宋"/>
                <w:sz w:val="24"/>
              </w:rPr>
              <w:t xml:space="preserve"> 500 </w:t>
            </w:r>
            <w:r>
              <w:rPr>
                <w:rFonts w:ascii="仿宋" w:eastAsia="仿宋" w:hAnsi="仿宋"/>
                <w:sz w:val="24"/>
              </w:rPr>
              <w:t>余亩，建筑面积</w:t>
            </w:r>
            <w:r>
              <w:rPr>
                <w:rFonts w:ascii="仿宋" w:eastAsia="仿宋" w:hAnsi="仿宋"/>
                <w:sz w:val="24"/>
              </w:rPr>
              <w:t xml:space="preserve"> 30 </w:t>
            </w:r>
            <w:r>
              <w:rPr>
                <w:rFonts w:ascii="仿宋" w:eastAsia="仿宋" w:hAnsi="仿宋"/>
                <w:sz w:val="24"/>
              </w:rPr>
              <w:t>万平方米，学校办学条件充实。现有教学仪器设备总值</w:t>
            </w:r>
            <w:r>
              <w:rPr>
                <w:rFonts w:ascii="仿宋" w:eastAsia="仿宋" w:hAnsi="仿宋"/>
                <w:sz w:val="24"/>
              </w:rPr>
              <w:t xml:space="preserve"> 1 </w:t>
            </w:r>
            <w:r>
              <w:rPr>
                <w:rFonts w:ascii="仿宋" w:eastAsia="仿宋" w:hAnsi="仿宋"/>
                <w:sz w:val="24"/>
              </w:rPr>
              <w:t>亿余元。拥有覆盖全校的有线无线一体化网络以及现代化教学平台和信息交流平台。现代化图书馆藏书</w:t>
            </w:r>
            <w:r>
              <w:rPr>
                <w:rFonts w:ascii="仿宋" w:eastAsia="仿宋" w:hAnsi="仿宋"/>
                <w:sz w:val="24"/>
              </w:rPr>
              <w:t xml:space="preserve"> 100 </w:t>
            </w:r>
            <w:r>
              <w:rPr>
                <w:rFonts w:ascii="仿宋" w:eastAsia="仿宋" w:hAnsi="仿宋"/>
                <w:sz w:val="24"/>
              </w:rPr>
              <w:t>余万册</w:t>
            </w:r>
            <w:r>
              <w:rPr>
                <w:rFonts w:ascii="仿宋" w:eastAsia="仿宋" w:hAnsi="仿宋"/>
                <w:sz w:val="24"/>
              </w:rPr>
              <w:t>,</w:t>
            </w:r>
            <w:r>
              <w:rPr>
                <w:rFonts w:ascii="仿宋" w:eastAsia="仿宋" w:hAnsi="仿宋"/>
                <w:sz w:val="24"/>
              </w:rPr>
              <w:t>有先进的图书检索系统和电子阅览室。</w:t>
            </w:r>
          </w:p>
          <w:p w:rsidR="00A76BF7" w:rsidRDefault="001E7FD0" w:rsidP="00140F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Chars="202" w:firstLine="485"/>
              <w:jc w:val="left"/>
              <w:rPr>
                <w:rFonts w:ascii="仿宋" w:eastAsia="仿宋" w:hAnsi="仿宋"/>
                <w:sz w:val="24"/>
              </w:rPr>
            </w:pPr>
            <w:r>
              <w:rPr>
                <w:rFonts w:ascii="仿宋" w:eastAsia="仿宋" w:hAnsi="仿宋"/>
                <w:sz w:val="24"/>
              </w:rPr>
              <w:t>学校建有</w:t>
            </w:r>
            <w:r>
              <w:rPr>
                <w:rFonts w:ascii="仿宋" w:eastAsia="仿宋" w:hAnsi="仿宋"/>
                <w:sz w:val="24"/>
              </w:rPr>
              <w:t xml:space="preserve"> 2 </w:t>
            </w:r>
            <w:r>
              <w:rPr>
                <w:rFonts w:ascii="仿宋" w:eastAsia="仿宋" w:hAnsi="仿宋"/>
                <w:sz w:val="24"/>
              </w:rPr>
              <w:t>个共</w:t>
            </w:r>
            <w:r>
              <w:rPr>
                <w:rFonts w:ascii="仿宋" w:eastAsia="仿宋" w:hAnsi="仿宋"/>
                <w:sz w:val="24"/>
              </w:rPr>
              <w:t xml:space="preserve"> 6 </w:t>
            </w:r>
            <w:r>
              <w:rPr>
                <w:rFonts w:ascii="仿宋" w:eastAsia="仿宋" w:hAnsi="仿宋"/>
                <w:sz w:val="24"/>
              </w:rPr>
              <w:t>万平米的多功能教</w:t>
            </w:r>
            <w:r>
              <w:rPr>
                <w:rFonts w:ascii="仿宋" w:eastAsia="仿宋" w:hAnsi="仿宋"/>
                <w:sz w:val="24"/>
              </w:rPr>
              <w:t>学楼和</w:t>
            </w:r>
            <w:r>
              <w:rPr>
                <w:rFonts w:ascii="仿宋" w:eastAsia="仿宋" w:hAnsi="仿宋"/>
                <w:sz w:val="24"/>
              </w:rPr>
              <w:t xml:space="preserve"> 2 </w:t>
            </w:r>
            <w:r>
              <w:rPr>
                <w:rFonts w:ascii="仿宋" w:eastAsia="仿宋" w:hAnsi="仿宋"/>
                <w:sz w:val="24"/>
              </w:rPr>
              <w:t>个技能实训楼，</w:t>
            </w:r>
            <w:r>
              <w:rPr>
                <w:rFonts w:ascii="仿宋" w:eastAsia="仿宋" w:hAnsi="仿宋"/>
                <w:sz w:val="24"/>
              </w:rPr>
              <w:t xml:space="preserve">144 </w:t>
            </w:r>
            <w:r>
              <w:rPr>
                <w:rFonts w:ascii="仿宋" w:eastAsia="仿宋" w:hAnsi="仿宋"/>
                <w:sz w:val="24"/>
              </w:rPr>
              <w:t>个多媒体教室，</w:t>
            </w:r>
            <w:r>
              <w:rPr>
                <w:rFonts w:ascii="仿宋" w:eastAsia="仿宋" w:hAnsi="仿宋"/>
                <w:sz w:val="24"/>
              </w:rPr>
              <w:t xml:space="preserve">88 </w:t>
            </w:r>
            <w:r>
              <w:rPr>
                <w:rFonts w:ascii="仿宋" w:eastAsia="仿宋" w:hAnsi="仿宋"/>
                <w:sz w:val="24"/>
              </w:rPr>
              <w:t>个校内实训基地，</w:t>
            </w:r>
            <w:r>
              <w:rPr>
                <w:rFonts w:ascii="仿宋" w:eastAsia="仿宋" w:hAnsi="仿宋"/>
                <w:sz w:val="24"/>
              </w:rPr>
              <w:t xml:space="preserve">180 </w:t>
            </w:r>
            <w:r>
              <w:rPr>
                <w:rFonts w:ascii="仿宋" w:eastAsia="仿宋" w:hAnsi="仿宋"/>
                <w:sz w:val="24"/>
              </w:rPr>
              <w:t>个稳定的校外实习基地。校企共建</w:t>
            </w:r>
            <w:r>
              <w:rPr>
                <w:rFonts w:ascii="仿宋" w:eastAsia="仿宋" w:hAnsi="仿宋"/>
                <w:sz w:val="24"/>
              </w:rPr>
              <w:t xml:space="preserve"> 30 </w:t>
            </w:r>
            <w:r>
              <w:rPr>
                <w:rFonts w:ascii="仿宋" w:eastAsia="仿宋" w:hAnsi="仿宋"/>
                <w:sz w:val="24"/>
              </w:rPr>
              <w:t>多个研</w:t>
            </w:r>
            <w:r>
              <w:rPr>
                <w:rFonts w:ascii="仿宋" w:eastAsia="仿宋" w:hAnsi="仿宋"/>
                <w:sz w:val="24"/>
              </w:rPr>
              <w:lastRenderedPageBreak/>
              <w:t>发中心</w:t>
            </w:r>
            <w:r>
              <w:rPr>
                <w:rFonts w:ascii="仿宋" w:eastAsia="仿宋" w:hAnsi="仿宋"/>
                <w:sz w:val="24"/>
              </w:rPr>
              <w:t>(</w:t>
            </w:r>
            <w:r>
              <w:rPr>
                <w:rFonts w:ascii="仿宋" w:eastAsia="仿宋" w:hAnsi="仿宋"/>
                <w:sz w:val="24"/>
              </w:rPr>
              <w:t>工作室</w:t>
            </w:r>
            <w:r>
              <w:rPr>
                <w:rFonts w:ascii="仿宋" w:eastAsia="仿宋" w:hAnsi="仿宋"/>
                <w:sz w:val="24"/>
              </w:rPr>
              <w:t>)</w:t>
            </w:r>
            <w:r>
              <w:rPr>
                <w:rFonts w:ascii="仿宋" w:eastAsia="仿宋" w:hAnsi="仿宋"/>
                <w:sz w:val="24"/>
              </w:rPr>
              <w:t>。设有国家职业技能鉴定所，能为在校生进行相关专业的职业技能鉴定。学校生活文化体育设施齐全，建有大学生公寓、科技活动中心、球类馆、高标准综合体育中心，以及省会高校首家室内游泳健身中心。学校建有</w:t>
            </w:r>
            <w:r>
              <w:rPr>
                <w:rFonts w:ascii="仿宋" w:eastAsia="仿宋" w:hAnsi="仿宋"/>
                <w:sz w:val="24"/>
              </w:rPr>
              <w:t xml:space="preserve"> 5 </w:t>
            </w:r>
            <w:r>
              <w:rPr>
                <w:rFonts w:ascii="仿宋" w:eastAsia="仿宋" w:hAnsi="仿宋"/>
                <w:sz w:val="24"/>
              </w:rPr>
              <w:t>个校内餐厅，包括中西餐、回民餐厅，满足学校现有</w:t>
            </w:r>
            <w:r>
              <w:rPr>
                <w:rFonts w:ascii="仿宋" w:eastAsia="仿宋" w:hAnsi="仿宋"/>
                <w:sz w:val="24"/>
              </w:rPr>
              <w:t xml:space="preserve"> 1.4 </w:t>
            </w:r>
            <w:r>
              <w:rPr>
                <w:rFonts w:ascii="仿宋" w:eastAsia="仿宋" w:hAnsi="仿宋"/>
                <w:sz w:val="24"/>
              </w:rPr>
              <w:t>万余师生的餐饮需求。</w:t>
            </w:r>
          </w:p>
          <w:p w:rsidR="00A76BF7" w:rsidRDefault="001E7FD0" w:rsidP="00140F10">
            <w:pPr>
              <w:spacing w:line="400" w:lineRule="exact"/>
              <w:ind w:firstLineChars="202" w:firstLine="485"/>
              <w:rPr>
                <w:rFonts w:ascii="仿宋" w:eastAsia="仿宋" w:hAnsi="仿宋"/>
                <w:sz w:val="24"/>
              </w:rPr>
            </w:pPr>
            <w:r>
              <w:rPr>
                <w:rFonts w:ascii="仿宋" w:eastAsia="仿宋" w:hAnsi="仿宋"/>
                <w:sz w:val="24"/>
              </w:rPr>
              <w:t>经过三十多年的建设，学校已发展成为以全日制高等职业教育为主体，以广播电视教育（开放教育）、社区教育为</w:t>
            </w:r>
            <w:r>
              <w:rPr>
                <w:rFonts w:ascii="仿宋" w:eastAsia="仿宋" w:hAnsi="仿宋"/>
                <w:sz w:val="24"/>
              </w:rPr>
              <w:t>“</w:t>
            </w:r>
            <w:r>
              <w:rPr>
                <w:rFonts w:ascii="仿宋" w:eastAsia="仿宋" w:hAnsi="仿宋"/>
                <w:sz w:val="24"/>
              </w:rPr>
              <w:t>两翼</w:t>
            </w:r>
            <w:r>
              <w:rPr>
                <w:rFonts w:ascii="仿宋" w:eastAsia="仿宋" w:hAnsi="仿宋"/>
                <w:sz w:val="24"/>
              </w:rPr>
              <w:t>”</w:t>
            </w:r>
            <w:r>
              <w:rPr>
                <w:rFonts w:ascii="仿宋" w:eastAsia="仿宋" w:hAnsi="仿宋"/>
                <w:sz w:val="24"/>
              </w:rPr>
              <w:t>，多种办学形式并存的办学格局。我校与企业、行业协会共同牵头组建</w:t>
            </w:r>
            <w:r>
              <w:rPr>
                <w:rFonts w:ascii="仿宋" w:eastAsia="仿宋" w:hAnsi="仿宋"/>
                <w:sz w:val="24"/>
              </w:rPr>
              <w:t>“</w:t>
            </w:r>
            <w:r>
              <w:rPr>
                <w:rFonts w:ascii="仿宋" w:eastAsia="仿宋" w:hAnsi="仿宋"/>
                <w:sz w:val="24"/>
              </w:rPr>
              <w:t>河北省软件与服务外包职业教育集团</w:t>
            </w:r>
            <w:r>
              <w:rPr>
                <w:rFonts w:ascii="仿宋" w:eastAsia="仿宋" w:hAnsi="仿宋"/>
                <w:sz w:val="24"/>
              </w:rPr>
              <w:t>”</w:t>
            </w:r>
            <w:r>
              <w:rPr>
                <w:rFonts w:ascii="仿宋" w:eastAsia="仿宋" w:hAnsi="仿宋"/>
                <w:sz w:val="24"/>
              </w:rPr>
              <w:t>和</w:t>
            </w:r>
            <w:r>
              <w:rPr>
                <w:rFonts w:ascii="仿宋" w:eastAsia="仿宋" w:hAnsi="仿宋"/>
                <w:sz w:val="24"/>
              </w:rPr>
              <w:t>“</w:t>
            </w:r>
            <w:r>
              <w:rPr>
                <w:rFonts w:ascii="仿宋" w:eastAsia="仿宋" w:hAnsi="仿宋"/>
                <w:sz w:val="24"/>
              </w:rPr>
              <w:t>河北省文化创意职业教育集团</w:t>
            </w:r>
            <w:r>
              <w:rPr>
                <w:rFonts w:ascii="仿宋" w:eastAsia="仿宋" w:hAnsi="仿宋"/>
                <w:sz w:val="24"/>
              </w:rPr>
              <w:t>”</w:t>
            </w:r>
            <w:r>
              <w:rPr>
                <w:rFonts w:ascii="仿宋" w:eastAsia="仿宋" w:hAnsi="仿宋"/>
                <w:sz w:val="24"/>
              </w:rPr>
              <w:t>，共建河北省邮政行业人才培养基地、石家庄市三支队伍培训基地、石家庄市职业技能定点培训机构等</w:t>
            </w:r>
            <w:r>
              <w:rPr>
                <w:rFonts w:ascii="仿宋" w:eastAsia="仿宋" w:hAnsi="仿宋"/>
                <w:sz w:val="24"/>
              </w:rPr>
              <w:t xml:space="preserve"> 6 </w:t>
            </w:r>
            <w:r>
              <w:rPr>
                <w:rFonts w:ascii="仿宋" w:eastAsia="仿宋" w:hAnsi="仿宋"/>
                <w:sz w:val="24"/>
              </w:rPr>
              <w:t>个行业企业职工培训基地，</w:t>
            </w:r>
            <w:r>
              <w:rPr>
                <w:rFonts w:ascii="仿宋" w:eastAsia="仿宋" w:hAnsi="仿宋"/>
                <w:sz w:val="24"/>
              </w:rPr>
              <w:t>2017-20</w:t>
            </w:r>
            <w:r>
              <w:rPr>
                <w:rFonts w:ascii="仿宋" w:eastAsia="仿宋" w:hAnsi="仿宋" w:hint="eastAsia"/>
                <w:sz w:val="24"/>
              </w:rPr>
              <w:t>19</w:t>
            </w:r>
            <w:r>
              <w:rPr>
                <w:rFonts w:ascii="仿宋" w:eastAsia="仿宋" w:hAnsi="仿宋"/>
                <w:sz w:val="24"/>
              </w:rPr>
              <w:t xml:space="preserve"> </w:t>
            </w:r>
            <w:r>
              <w:rPr>
                <w:rFonts w:ascii="仿宋" w:eastAsia="仿宋" w:hAnsi="仿宋"/>
                <w:sz w:val="24"/>
              </w:rPr>
              <w:t>年，学校累计开展各类社会服务培训项目百余批次，合计培训</w:t>
            </w:r>
            <w:r>
              <w:rPr>
                <w:rFonts w:ascii="仿宋" w:eastAsia="仿宋" w:hAnsi="仿宋"/>
                <w:sz w:val="24"/>
              </w:rPr>
              <w:t xml:space="preserve"> 15000 </w:t>
            </w:r>
            <w:r>
              <w:rPr>
                <w:rFonts w:ascii="仿宋" w:eastAsia="仿宋" w:hAnsi="仿宋"/>
                <w:sz w:val="24"/>
              </w:rPr>
              <w:t>人次，创造经济效益约</w:t>
            </w:r>
            <w:r>
              <w:rPr>
                <w:rFonts w:ascii="仿宋" w:eastAsia="仿宋" w:hAnsi="仿宋"/>
                <w:sz w:val="24"/>
              </w:rPr>
              <w:t>800</w:t>
            </w:r>
            <w:r>
              <w:rPr>
                <w:rFonts w:ascii="仿宋" w:eastAsia="仿宋" w:hAnsi="仿宋"/>
                <w:sz w:val="24"/>
              </w:rPr>
              <w:t>万元，同时为学校赢得了良好的社会声誉，为石家庄市区域经济社会发展做出了应有的贡献。</w:t>
            </w:r>
          </w:p>
          <w:p w:rsidR="00A76BF7" w:rsidRDefault="001E7FD0">
            <w:pPr>
              <w:spacing w:line="400" w:lineRule="exact"/>
              <w:rPr>
                <w:rFonts w:ascii="仿宋" w:eastAsia="仿宋" w:hAnsi="仿宋"/>
                <w:b/>
                <w:sz w:val="24"/>
              </w:rPr>
            </w:pPr>
            <w:r>
              <w:rPr>
                <w:rFonts w:ascii="仿宋" w:eastAsia="仿宋" w:hAnsi="仿宋"/>
                <w:b/>
                <w:sz w:val="24"/>
              </w:rPr>
              <w:t>二</w:t>
            </w:r>
            <w:r>
              <w:rPr>
                <w:rFonts w:ascii="仿宋" w:eastAsia="仿宋" w:hAnsi="仿宋" w:hint="eastAsia"/>
                <w:b/>
                <w:sz w:val="24"/>
              </w:rPr>
              <w:t>、</w:t>
            </w:r>
            <w:r>
              <w:rPr>
                <w:rFonts w:ascii="仿宋" w:eastAsia="仿宋" w:hAnsi="仿宋"/>
                <w:b/>
                <w:sz w:val="24"/>
              </w:rPr>
              <w:t>专业优势</w:t>
            </w:r>
          </w:p>
          <w:p w:rsidR="00A76BF7" w:rsidRDefault="001E7FD0">
            <w:pPr>
              <w:autoSpaceDE w:val="0"/>
              <w:autoSpaceDN w:val="0"/>
              <w:spacing w:line="400" w:lineRule="exact"/>
              <w:ind w:firstLineChars="220" w:firstLine="528"/>
              <w:rPr>
                <w:rFonts w:ascii="仿宋" w:eastAsia="仿宋" w:hAnsi="仿宋"/>
                <w:sz w:val="24"/>
              </w:rPr>
            </w:pPr>
            <w:r>
              <w:rPr>
                <w:rFonts w:ascii="仿宋" w:eastAsia="仿宋" w:hAnsi="仿宋"/>
                <w:sz w:val="24"/>
              </w:rPr>
              <w:t>建筑工程技术专业群</w:t>
            </w:r>
            <w:r>
              <w:rPr>
                <w:rFonts w:ascii="仿宋" w:eastAsia="仿宋" w:hAnsi="仿宋"/>
                <w:sz w:val="24"/>
              </w:rPr>
              <w:t>2019</w:t>
            </w:r>
            <w:r>
              <w:rPr>
                <w:rFonts w:ascii="仿宋" w:eastAsia="仿宋" w:hAnsi="仿宋"/>
                <w:sz w:val="24"/>
              </w:rPr>
              <w:t>年成功入选</w:t>
            </w:r>
            <w:r>
              <w:rPr>
                <w:rFonts w:ascii="仿宋" w:eastAsia="仿宋" w:hAnsi="仿宋"/>
                <w:b/>
                <w:bCs/>
                <w:sz w:val="24"/>
              </w:rPr>
              <w:t>中国特色高水平专业群</w:t>
            </w:r>
            <w:r>
              <w:rPr>
                <w:rFonts w:ascii="仿宋" w:eastAsia="仿宋" w:hAnsi="仿宋"/>
                <w:sz w:val="24"/>
              </w:rPr>
              <w:t>和首批国家级职业教育教师教学创新团队建设两个国家级建设项目。建筑工程技术专业始建于</w:t>
            </w:r>
            <w:r>
              <w:rPr>
                <w:rFonts w:ascii="仿宋" w:eastAsia="仿宋" w:hAnsi="仿宋"/>
                <w:sz w:val="24"/>
              </w:rPr>
              <w:t>1984</w:t>
            </w:r>
            <w:r>
              <w:rPr>
                <w:rFonts w:ascii="仿宋" w:eastAsia="仿宋" w:hAnsi="仿宋"/>
                <w:sz w:val="24"/>
              </w:rPr>
              <w:t>年，是央财支持建设的重点专业、国家级建设行业技能型紧缺人才培养培训基地，拥有国家级协同创新中心、省级专业教学资源库；工程造价专业是</w:t>
            </w:r>
            <w:r>
              <w:rPr>
                <w:rFonts w:ascii="仿宋" w:eastAsia="仿宋" w:hAnsi="仿宋"/>
                <w:b/>
                <w:bCs/>
                <w:sz w:val="24"/>
              </w:rPr>
              <w:t>国家级骨干专业</w:t>
            </w:r>
            <w:r>
              <w:rPr>
                <w:rFonts w:ascii="仿宋" w:eastAsia="仿宋" w:hAnsi="仿宋"/>
                <w:sz w:val="24"/>
              </w:rPr>
              <w:t>。目前在校生</w:t>
            </w:r>
            <w:r>
              <w:rPr>
                <w:rFonts w:ascii="仿宋" w:eastAsia="仿宋" w:hAnsi="仿宋" w:hint="eastAsia"/>
                <w:sz w:val="24"/>
              </w:rPr>
              <w:t>约</w:t>
            </w:r>
            <w:r>
              <w:rPr>
                <w:rFonts w:ascii="仿宋" w:eastAsia="仿宋" w:hAnsi="仿宋" w:hint="eastAsia"/>
                <w:sz w:val="24"/>
              </w:rPr>
              <w:t>1500</w:t>
            </w:r>
            <w:r>
              <w:rPr>
                <w:rFonts w:ascii="仿宋" w:eastAsia="仿宋" w:hAnsi="仿宋"/>
                <w:sz w:val="24"/>
              </w:rPr>
              <w:t>人，</w:t>
            </w:r>
            <w:r>
              <w:rPr>
                <w:rFonts w:ascii="仿宋" w:eastAsia="仿宋" w:hAnsi="仿宋"/>
                <w:sz w:val="24"/>
              </w:rPr>
              <w:t>35</w:t>
            </w:r>
            <w:r>
              <w:rPr>
                <w:rFonts w:ascii="仿宋" w:eastAsia="仿宋" w:hAnsi="仿宋"/>
                <w:sz w:val="24"/>
              </w:rPr>
              <w:t>年来共计为社会输送合格毕业生万余名。</w:t>
            </w:r>
          </w:p>
          <w:p w:rsidR="00A76BF7" w:rsidRDefault="001E7FD0">
            <w:pPr>
              <w:autoSpaceDE w:val="0"/>
              <w:autoSpaceDN w:val="0"/>
              <w:spacing w:line="400" w:lineRule="exact"/>
              <w:ind w:firstLineChars="220" w:firstLine="530"/>
              <w:rPr>
                <w:rFonts w:ascii="仿宋" w:eastAsia="仿宋" w:hAnsi="仿宋"/>
                <w:b/>
                <w:sz w:val="24"/>
              </w:rPr>
            </w:pPr>
            <w:r>
              <w:rPr>
                <w:rFonts w:ascii="仿宋" w:eastAsia="仿宋" w:hAnsi="仿宋" w:hint="eastAsia"/>
                <w:b/>
                <w:sz w:val="24"/>
              </w:rPr>
              <w:t>1.</w:t>
            </w:r>
            <w:r>
              <w:rPr>
                <w:rFonts w:ascii="仿宋" w:eastAsia="仿宋" w:hAnsi="仿宋"/>
                <w:b/>
                <w:sz w:val="24"/>
              </w:rPr>
              <w:t>深度产教融合，打造省内领先</w:t>
            </w:r>
            <w:r>
              <w:rPr>
                <w:rFonts w:ascii="仿宋" w:eastAsia="仿宋" w:hAnsi="仿宋"/>
                <w:b/>
                <w:sz w:val="24"/>
              </w:rPr>
              <w:t>“</w:t>
            </w:r>
            <w:r>
              <w:rPr>
                <w:rFonts w:ascii="仿宋" w:eastAsia="仿宋" w:hAnsi="仿宋"/>
                <w:b/>
                <w:sz w:val="24"/>
              </w:rPr>
              <w:t>双主体</w:t>
            </w:r>
            <w:r>
              <w:rPr>
                <w:rFonts w:ascii="仿宋" w:eastAsia="仿宋" w:hAnsi="仿宋"/>
                <w:b/>
                <w:sz w:val="24"/>
              </w:rPr>
              <w:t>”</w:t>
            </w:r>
            <w:r>
              <w:rPr>
                <w:rFonts w:ascii="仿宋" w:eastAsia="仿宋" w:hAnsi="仿宋"/>
                <w:b/>
                <w:sz w:val="24"/>
              </w:rPr>
              <w:t>协同育人平台</w:t>
            </w:r>
          </w:p>
          <w:p w:rsidR="00A76BF7" w:rsidRDefault="001E7FD0">
            <w:pPr>
              <w:autoSpaceDE w:val="0"/>
              <w:autoSpaceDN w:val="0"/>
              <w:spacing w:line="400" w:lineRule="exact"/>
              <w:ind w:firstLineChars="220" w:firstLine="528"/>
              <w:rPr>
                <w:rFonts w:ascii="仿宋" w:eastAsia="仿宋" w:hAnsi="仿宋"/>
                <w:sz w:val="24"/>
              </w:rPr>
            </w:pPr>
            <w:r>
              <w:rPr>
                <w:rFonts w:ascii="仿宋" w:eastAsia="仿宋" w:hAnsi="仿宋"/>
                <w:sz w:val="24"/>
              </w:rPr>
              <w:t>建筑工程技术专业群推进产教融合、校企合作，联合河北丽建丽筑集成房屋有限公司等单位，校企共建共享绿色建筑节能集成应用技术协同创新中心，并最</w:t>
            </w:r>
            <w:r>
              <w:rPr>
                <w:rFonts w:ascii="仿宋" w:eastAsia="仿宋" w:hAnsi="仿宋"/>
                <w:sz w:val="24"/>
              </w:rPr>
              <w:t>终打造成包括</w:t>
            </w:r>
            <w:r>
              <w:rPr>
                <w:rFonts w:ascii="仿宋" w:eastAsia="仿宋" w:hAnsi="仿宋"/>
                <w:sz w:val="24"/>
              </w:rPr>
              <w:t>“</w:t>
            </w:r>
            <w:r>
              <w:rPr>
                <w:rFonts w:ascii="仿宋" w:eastAsia="仿宋" w:hAnsi="仿宋"/>
                <w:sz w:val="24"/>
              </w:rPr>
              <w:t>四中心</w:t>
            </w:r>
            <w:r>
              <w:rPr>
                <w:rFonts w:ascii="仿宋" w:eastAsia="仿宋" w:hAnsi="仿宋"/>
                <w:sz w:val="24"/>
              </w:rPr>
              <w:t>”“</w:t>
            </w:r>
            <w:r>
              <w:rPr>
                <w:rFonts w:ascii="仿宋" w:eastAsia="仿宋" w:hAnsi="仿宋"/>
                <w:sz w:val="24"/>
              </w:rPr>
              <w:t>一平台</w:t>
            </w:r>
            <w:r>
              <w:rPr>
                <w:rFonts w:ascii="仿宋" w:eastAsia="仿宋" w:hAnsi="仿宋"/>
                <w:sz w:val="24"/>
              </w:rPr>
              <w:t>”</w:t>
            </w:r>
            <w:r>
              <w:rPr>
                <w:rFonts w:ascii="仿宋" w:eastAsia="仿宋" w:hAnsi="仿宋"/>
                <w:sz w:val="24"/>
              </w:rPr>
              <w:t>、数据互通共享的智能建造中心，成为省内领先</w:t>
            </w:r>
            <w:r>
              <w:rPr>
                <w:rFonts w:ascii="仿宋" w:eastAsia="仿宋" w:hAnsi="仿宋"/>
                <w:sz w:val="24"/>
              </w:rPr>
              <w:t>“</w:t>
            </w:r>
            <w:r>
              <w:rPr>
                <w:rFonts w:ascii="仿宋" w:eastAsia="仿宋" w:hAnsi="仿宋"/>
                <w:sz w:val="24"/>
              </w:rPr>
              <w:t>双主体</w:t>
            </w:r>
            <w:r>
              <w:rPr>
                <w:rFonts w:ascii="仿宋" w:eastAsia="仿宋" w:hAnsi="仿宋"/>
                <w:sz w:val="24"/>
              </w:rPr>
              <w:t>”</w:t>
            </w:r>
            <w:r>
              <w:rPr>
                <w:rFonts w:ascii="仿宋" w:eastAsia="仿宋" w:hAnsi="仿宋"/>
                <w:sz w:val="24"/>
              </w:rPr>
              <w:t>协同育人平台。此外，专业群有建筑构造实训室、仿真软件实训室等校内实训室</w:t>
            </w:r>
            <w:r>
              <w:rPr>
                <w:rFonts w:ascii="仿宋" w:eastAsia="仿宋" w:hAnsi="仿宋"/>
                <w:sz w:val="24"/>
              </w:rPr>
              <w:t>17</w:t>
            </w:r>
            <w:r>
              <w:rPr>
                <w:rFonts w:ascii="仿宋" w:eastAsia="仿宋" w:hAnsi="仿宋"/>
                <w:sz w:val="24"/>
              </w:rPr>
              <w:t>个，建筑面积近</w:t>
            </w:r>
            <w:r>
              <w:rPr>
                <w:rFonts w:ascii="仿宋" w:eastAsia="仿宋" w:hAnsi="仿宋"/>
                <w:sz w:val="24"/>
              </w:rPr>
              <w:t>6000</w:t>
            </w:r>
            <w:r>
              <w:rPr>
                <w:rFonts w:ascii="仿宋" w:eastAsia="仿宋" w:hAnsi="仿宋"/>
                <w:sz w:val="24"/>
              </w:rPr>
              <w:t>平米，设备总值</w:t>
            </w:r>
            <w:r>
              <w:rPr>
                <w:rFonts w:ascii="仿宋" w:eastAsia="仿宋" w:hAnsi="仿宋"/>
                <w:sz w:val="24"/>
              </w:rPr>
              <w:t>1200</w:t>
            </w:r>
            <w:r>
              <w:rPr>
                <w:rFonts w:ascii="仿宋" w:eastAsia="仿宋" w:hAnsi="仿宋"/>
                <w:sz w:val="24"/>
              </w:rPr>
              <w:t>余万元；与企业签订校企合作协议，拥有校外实训基地</w:t>
            </w:r>
            <w:r>
              <w:rPr>
                <w:rFonts w:ascii="仿宋" w:eastAsia="仿宋" w:hAnsi="仿宋"/>
                <w:sz w:val="24"/>
              </w:rPr>
              <w:t>20</w:t>
            </w:r>
            <w:r>
              <w:rPr>
                <w:rFonts w:ascii="仿宋" w:eastAsia="仿宋" w:hAnsi="仿宋"/>
                <w:sz w:val="24"/>
              </w:rPr>
              <w:t>余个。</w:t>
            </w:r>
          </w:p>
          <w:p w:rsidR="00A76BF7" w:rsidRDefault="001E7FD0">
            <w:pPr>
              <w:autoSpaceDE w:val="0"/>
              <w:autoSpaceDN w:val="0"/>
              <w:spacing w:line="400" w:lineRule="exact"/>
              <w:ind w:firstLineChars="220" w:firstLine="530"/>
              <w:rPr>
                <w:rFonts w:ascii="仿宋" w:eastAsia="仿宋" w:hAnsi="仿宋"/>
                <w:b/>
                <w:sz w:val="24"/>
              </w:rPr>
            </w:pPr>
            <w:r>
              <w:rPr>
                <w:rFonts w:ascii="仿宋" w:eastAsia="仿宋" w:hAnsi="仿宋" w:hint="eastAsia"/>
                <w:b/>
                <w:sz w:val="24"/>
              </w:rPr>
              <w:t>2.</w:t>
            </w:r>
            <w:r>
              <w:rPr>
                <w:rFonts w:ascii="仿宋" w:eastAsia="仿宋" w:hAnsi="仿宋"/>
                <w:b/>
                <w:sz w:val="24"/>
              </w:rPr>
              <w:t>注重团队建设，入选首批国家级职业教育教师教学创新团队</w:t>
            </w:r>
          </w:p>
          <w:p w:rsidR="00A76BF7" w:rsidRDefault="001E7FD0">
            <w:pPr>
              <w:autoSpaceDE w:val="0"/>
              <w:autoSpaceDN w:val="0"/>
              <w:spacing w:line="400" w:lineRule="exact"/>
              <w:ind w:firstLineChars="220" w:firstLine="528"/>
              <w:rPr>
                <w:rFonts w:ascii="仿宋" w:eastAsia="仿宋" w:hAnsi="仿宋"/>
                <w:sz w:val="24"/>
              </w:rPr>
            </w:pPr>
            <w:r>
              <w:rPr>
                <w:rFonts w:ascii="仿宋" w:eastAsia="仿宋" w:hAnsi="仿宋"/>
                <w:sz w:val="24"/>
              </w:rPr>
              <w:t>专业教学团队结构合理、经验丰富，</w:t>
            </w:r>
            <w:r>
              <w:rPr>
                <w:rFonts w:ascii="仿宋" w:eastAsia="仿宋" w:hAnsi="仿宋"/>
                <w:sz w:val="24"/>
              </w:rPr>
              <w:t>2009</w:t>
            </w:r>
            <w:r>
              <w:rPr>
                <w:rFonts w:ascii="仿宋" w:eastAsia="仿宋" w:hAnsi="仿宋"/>
                <w:sz w:val="24"/>
              </w:rPr>
              <w:t>年荣获省级优秀教学团队称号，</w:t>
            </w:r>
            <w:r>
              <w:rPr>
                <w:rFonts w:ascii="仿宋" w:eastAsia="仿宋" w:hAnsi="仿宋"/>
                <w:sz w:val="24"/>
              </w:rPr>
              <w:t>2019</w:t>
            </w:r>
            <w:r>
              <w:rPr>
                <w:rFonts w:ascii="仿宋" w:eastAsia="仿宋" w:hAnsi="仿宋"/>
                <w:sz w:val="24"/>
              </w:rPr>
              <w:t>年入选首批国家级职业教育教师教学创新团队。目前专业群拥有专兼职教师</w:t>
            </w:r>
            <w:r>
              <w:rPr>
                <w:rFonts w:ascii="仿宋" w:eastAsia="仿宋" w:hAnsi="仿宋"/>
                <w:sz w:val="24"/>
              </w:rPr>
              <w:t>79</w:t>
            </w:r>
            <w:r>
              <w:rPr>
                <w:rFonts w:ascii="仿宋" w:eastAsia="仿宋" w:hAnsi="仿宋"/>
                <w:sz w:val="24"/>
              </w:rPr>
              <w:t>人，其中专任教师</w:t>
            </w:r>
            <w:r>
              <w:rPr>
                <w:rFonts w:ascii="仿宋" w:eastAsia="仿宋" w:hAnsi="仿宋" w:hint="eastAsia"/>
                <w:sz w:val="24"/>
              </w:rPr>
              <w:t>45</w:t>
            </w:r>
            <w:r>
              <w:rPr>
                <w:rFonts w:ascii="仿宋" w:eastAsia="仿宋" w:hAnsi="仿宋"/>
                <w:sz w:val="24"/>
              </w:rPr>
              <w:t>人，有教授</w:t>
            </w:r>
            <w:r>
              <w:rPr>
                <w:rFonts w:ascii="仿宋" w:eastAsia="仿宋" w:hAnsi="仿宋" w:hint="eastAsia"/>
                <w:sz w:val="24"/>
              </w:rPr>
              <w:t>7</w:t>
            </w:r>
            <w:r>
              <w:rPr>
                <w:rFonts w:ascii="仿宋" w:eastAsia="仿宋" w:hAnsi="仿宋"/>
                <w:sz w:val="24"/>
              </w:rPr>
              <w:t>人、副教授</w:t>
            </w:r>
            <w:r>
              <w:rPr>
                <w:rFonts w:ascii="仿宋" w:eastAsia="仿宋" w:hAnsi="仿宋" w:hint="eastAsia"/>
                <w:sz w:val="24"/>
              </w:rPr>
              <w:t>20</w:t>
            </w:r>
            <w:r>
              <w:rPr>
                <w:rFonts w:ascii="仿宋" w:eastAsia="仿宋" w:hAnsi="仿宋"/>
                <w:sz w:val="24"/>
              </w:rPr>
              <w:t>人、博士</w:t>
            </w:r>
            <w:r>
              <w:rPr>
                <w:rFonts w:ascii="仿宋" w:eastAsia="仿宋" w:hAnsi="仿宋" w:hint="eastAsia"/>
                <w:sz w:val="24"/>
              </w:rPr>
              <w:t>2</w:t>
            </w:r>
            <w:r>
              <w:rPr>
                <w:rFonts w:ascii="仿宋" w:eastAsia="仿宋" w:hAnsi="仿宋"/>
                <w:sz w:val="24"/>
              </w:rPr>
              <w:t>人。有河北省优秀教育工作者、河北省教学名师</w:t>
            </w:r>
            <w:r>
              <w:rPr>
                <w:rFonts w:ascii="仿宋" w:eastAsia="仿宋" w:hAnsi="仿宋" w:hint="eastAsia"/>
                <w:sz w:val="24"/>
              </w:rPr>
              <w:t>、省师德标兵</w:t>
            </w:r>
            <w:r>
              <w:rPr>
                <w:rFonts w:ascii="仿宋" w:eastAsia="仿宋" w:hAnsi="仿宋"/>
                <w:sz w:val="24"/>
              </w:rPr>
              <w:t>各</w:t>
            </w:r>
            <w:r>
              <w:rPr>
                <w:rFonts w:ascii="仿宋" w:eastAsia="仿宋" w:hAnsi="仿宋"/>
                <w:sz w:val="24"/>
              </w:rPr>
              <w:t>1</w:t>
            </w:r>
            <w:r>
              <w:rPr>
                <w:rFonts w:ascii="仿宋" w:eastAsia="仿宋" w:hAnsi="仿宋"/>
                <w:sz w:val="24"/>
              </w:rPr>
              <w:t>名，石家庄市高等学校专业带头人</w:t>
            </w:r>
            <w:r>
              <w:rPr>
                <w:rFonts w:ascii="仿宋" w:eastAsia="仿宋" w:hAnsi="仿宋"/>
                <w:sz w:val="24"/>
              </w:rPr>
              <w:t>3</w:t>
            </w:r>
            <w:r>
              <w:rPr>
                <w:rFonts w:ascii="仿宋" w:eastAsia="仿宋" w:hAnsi="仿宋"/>
                <w:sz w:val="24"/>
              </w:rPr>
              <w:t>人、市教学名师</w:t>
            </w:r>
            <w:r>
              <w:rPr>
                <w:rFonts w:ascii="仿宋" w:eastAsia="仿宋" w:hAnsi="仿宋"/>
                <w:sz w:val="24"/>
              </w:rPr>
              <w:t>1</w:t>
            </w:r>
            <w:r>
              <w:rPr>
                <w:rFonts w:ascii="仿宋" w:eastAsia="仿宋" w:hAnsi="仿宋"/>
                <w:sz w:val="24"/>
              </w:rPr>
              <w:t>人、石家庄市双师型教师</w:t>
            </w:r>
            <w:r>
              <w:rPr>
                <w:rFonts w:ascii="仿宋" w:eastAsia="仿宋" w:hAnsi="仿宋"/>
                <w:sz w:val="24"/>
              </w:rPr>
              <w:t>5</w:t>
            </w:r>
            <w:r>
              <w:rPr>
                <w:rFonts w:ascii="仿宋" w:eastAsia="仿宋" w:hAnsi="仿宋"/>
                <w:sz w:val="24"/>
              </w:rPr>
              <w:t>人、高级职称以上教师达</w:t>
            </w:r>
            <w:r>
              <w:rPr>
                <w:rFonts w:ascii="仿宋" w:eastAsia="仿宋" w:hAnsi="仿宋"/>
                <w:sz w:val="24"/>
              </w:rPr>
              <w:t>59.3%</w:t>
            </w:r>
            <w:r>
              <w:rPr>
                <w:rFonts w:ascii="仿宋" w:eastAsia="仿宋" w:hAnsi="仿宋"/>
                <w:sz w:val="24"/>
              </w:rPr>
              <w:t>，</w:t>
            </w:r>
            <w:r>
              <w:rPr>
                <w:rFonts w:ascii="仿宋" w:eastAsia="仿宋" w:hAnsi="仿宋"/>
                <w:sz w:val="24"/>
              </w:rPr>
              <w:t>“</w:t>
            </w:r>
            <w:r>
              <w:rPr>
                <w:rFonts w:ascii="仿宋" w:eastAsia="仿宋" w:hAnsi="仿宋"/>
                <w:sz w:val="24"/>
              </w:rPr>
              <w:t>双师型</w:t>
            </w:r>
            <w:r>
              <w:rPr>
                <w:rFonts w:ascii="仿宋" w:eastAsia="仿宋" w:hAnsi="仿宋"/>
                <w:sz w:val="24"/>
              </w:rPr>
              <w:t>”</w:t>
            </w:r>
            <w:r>
              <w:rPr>
                <w:rFonts w:ascii="仿宋" w:eastAsia="仿宋" w:hAnsi="仿宋"/>
                <w:sz w:val="24"/>
              </w:rPr>
              <w:t>教师</w:t>
            </w:r>
            <w:r>
              <w:rPr>
                <w:rFonts w:ascii="仿宋" w:eastAsia="仿宋" w:hAnsi="仿宋"/>
                <w:sz w:val="24"/>
              </w:rPr>
              <w:t>91%</w:t>
            </w:r>
            <w:r>
              <w:rPr>
                <w:rFonts w:ascii="仿宋" w:eastAsia="仿宋" w:hAnsi="仿宋"/>
                <w:sz w:val="24"/>
              </w:rPr>
              <w:t>；</w:t>
            </w:r>
            <w:r>
              <w:rPr>
                <w:rFonts w:ascii="仿宋" w:eastAsia="仿宋" w:hAnsi="仿宋"/>
                <w:sz w:val="24"/>
              </w:rPr>
              <w:lastRenderedPageBreak/>
              <w:t>兼职教师均为行业骨干和资深专家。</w:t>
            </w:r>
          </w:p>
          <w:p w:rsidR="00A76BF7" w:rsidRDefault="001E7FD0">
            <w:pPr>
              <w:autoSpaceDE w:val="0"/>
              <w:autoSpaceDN w:val="0"/>
              <w:spacing w:line="400" w:lineRule="exact"/>
              <w:ind w:firstLineChars="220" w:firstLine="528"/>
              <w:rPr>
                <w:rFonts w:ascii="仿宋" w:eastAsia="仿宋" w:hAnsi="仿宋"/>
                <w:sz w:val="24"/>
              </w:rPr>
            </w:pPr>
            <w:r>
              <w:rPr>
                <w:rFonts w:ascii="仿宋" w:eastAsia="仿宋" w:hAnsi="仿宋"/>
                <w:sz w:val="24"/>
              </w:rPr>
              <w:t>几年来，团队</w:t>
            </w:r>
            <w:r>
              <w:rPr>
                <w:rFonts w:ascii="仿宋" w:eastAsia="仿宋" w:hAnsi="仿宋"/>
                <w:sz w:val="24"/>
              </w:rPr>
              <w:t>“</w:t>
            </w:r>
            <w:r>
              <w:rPr>
                <w:rFonts w:ascii="仿宋" w:eastAsia="仿宋" w:hAnsi="仿宋"/>
                <w:sz w:val="24"/>
              </w:rPr>
              <w:t>教学</w:t>
            </w:r>
            <w:r>
              <w:rPr>
                <w:rFonts w:ascii="仿宋" w:eastAsia="仿宋" w:hAnsi="仿宋"/>
                <w:sz w:val="24"/>
              </w:rPr>
              <w:t>+</w:t>
            </w:r>
            <w:r>
              <w:rPr>
                <w:rFonts w:ascii="仿宋" w:eastAsia="仿宋" w:hAnsi="仿宋"/>
                <w:sz w:val="24"/>
              </w:rPr>
              <w:t>工程</w:t>
            </w:r>
            <w:r>
              <w:rPr>
                <w:rFonts w:ascii="仿宋" w:eastAsia="仿宋" w:hAnsi="仿宋"/>
                <w:sz w:val="24"/>
              </w:rPr>
              <w:t>+</w:t>
            </w:r>
            <w:r>
              <w:rPr>
                <w:rFonts w:ascii="仿宋" w:eastAsia="仿宋" w:hAnsi="仿宋"/>
                <w:sz w:val="24"/>
              </w:rPr>
              <w:t>科研</w:t>
            </w:r>
            <w:r>
              <w:rPr>
                <w:rFonts w:ascii="仿宋" w:eastAsia="仿宋" w:hAnsi="仿宋"/>
                <w:sz w:val="24"/>
              </w:rPr>
              <w:t>”</w:t>
            </w:r>
            <w:r>
              <w:rPr>
                <w:rFonts w:ascii="仿宋" w:eastAsia="仿宋" w:hAnsi="仿宋"/>
                <w:sz w:val="24"/>
              </w:rPr>
              <w:t>成绩凸显</w:t>
            </w:r>
            <w:r>
              <w:rPr>
                <w:rFonts w:ascii="仿宋" w:eastAsia="仿宋" w:hAnsi="仿宋" w:hint="eastAsia"/>
                <w:sz w:val="24"/>
              </w:rPr>
              <w:t>。</w:t>
            </w:r>
            <w:r>
              <w:rPr>
                <w:rFonts w:ascii="仿宋" w:eastAsia="仿宋" w:hAnsi="仿宋"/>
                <w:sz w:val="24"/>
              </w:rPr>
              <w:t>全国信息化教学大赛中获三等奖，培养河北省优秀教育工作者</w:t>
            </w:r>
            <w:r>
              <w:rPr>
                <w:rFonts w:ascii="仿宋" w:eastAsia="仿宋" w:hAnsi="仿宋"/>
                <w:sz w:val="24"/>
              </w:rPr>
              <w:t>1</w:t>
            </w:r>
            <w:r>
              <w:rPr>
                <w:rFonts w:ascii="仿宋" w:eastAsia="仿宋" w:hAnsi="仿宋"/>
                <w:sz w:val="24"/>
              </w:rPr>
              <w:t>名，团队教师获市级及以上荣誉称号十余项；国家自然科学基金</w:t>
            </w:r>
            <w:r>
              <w:rPr>
                <w:rFonts w:ascii="仿宋" w:eastAsia="仿宋" w:hAnsi="仿宋"/>
                <w:sz w:val="24"/>
              </w:rPr>
              <w:t xml:space="preserve"> 1</w:t>
            </w:r>
            <w:r>
              <w:rPr>
                <w:rFonts w:ascii="仿宋" w:eastAsia="仿宋" w:hAnsi="仿宋"/>
                <w:sz w:val="24"/>
              </w:rPr>
              <w:t>项、省厅级课题二十余项，其中</w:t>
            </w:r>
            <w:r>
              <w:rPr>
                <w:rFonts w:ascii="仿宋" w:eastAsia="仿宋" w:hAnsi="仿宋"/>
                <w:sz w:val="24"/>
              </w:rPr>
              <w:t>6</w:t>
            </w:r>
            <w:r>
              <w:rPr>
                <w:rFonts w:ascii="仿宋" w:eastAsia="仿宋" w:hAnsi="仿宋"/>
                <w:sz w:val="24"/>
              </w:rPr>
              <w:t>项分获河北省建设行业科技进步一、二、三等奖，获得专利近</w:t>
            </w:r>
            <w:r>
              <w:rPr>
                <w:rFonts w:ascii="仿宋" w:eastAsia="仿宋" w:hAnsi="仿宋"/>
                <w:sz w:val="24"/>
              </w:rPr>
              <w:t>30</w:t>
            </w:r>
            <w:r>
              <w:rPr>
                <w:rFonts w:ascii="仿宋" w:eastAsia="仿宋" w:hAnsi="仿宋"/>
                <w:sz w:val="24"/>
              </w:rPr>
              <w:t>项；建有省级精品课程</w:t>
            </w:r>
            <w:r>
              <w:rPr>
                <w:rFonts w:ascii="仿宋" w:eastAsia="仿宋" w:hAnsi="仿宋"/>
                <w:sz w:val="24"/>
              </w:rPr>
              <w:t>3</w:t>
            </w:r>
            <w:r>
              <w:rPr>
                <w:rFonts w:ascii="仿宋" w:eastAsia="仿宋" w:hAnsi="仿宋"/>
                <w:sz w:val="24"/>
              </w:rPr>
              <w:t>门，省级在线开</w:t>
            </w:r>
            <w:r>
              <w:rPr>
                <w:rFonts w:ascii="仿宋" w:eastAsia="仿宋" w:hAnsi="仿宋"/>
                <w:sz w:val="24"/>
              </w:rPr>
              <w:t>放课程</w:t>
            </w:r>
            <w:r>
              <w:rPr>
                <w:rFonts w:ascii="仿宋" w:eastAsia="仿宋" w:hAnsi="仿宋"/>
                <w:sz w:val="24"/>
              </w:rPr>
              <w:t>3</w:t>
            </w:r>
            <w:r>
              <w:rPr>
                <w:rFonts w:ascii="仿宋" w:eastAsia="仿宋" w:hAnsi="仿宋"/>
                <w:sz w:val="24"/>
              </w:rPr>
              <w:t>门，编写国家规划教材</w:t>
            </w:r>
            <w:r>
              <w:rPr>
                <w:rFonts w:ascii="仿宋" w:eastAsia="仿宋" w:hAnsi="仿宋"/>
                <w:sz w:val="24"/>
              </w:rPr>
              <w:t>2</w:t>
            </w:r>
            <w:r>
              <w:rPr>
                <w:rFonts w:ascii="仿宋" w:eastAsia="仿宋" w:hAnsi="仿宋"/>
                <w:sz w:val="24"/>
              </w:rPr>
              <w:t>本</w:t>
            </w:r>
            <w:r>
              <w:rPr>
                <w:rFonts w:ascii="仿宋" w:eastAsia="仿宋" w:hAnsi="仿宋" w:hint="eastAsia"/>
                <w:sz w:val="24"/>
              </w:rPr>
              <w:t>；</w:t>
            </w:r>
            <w:r>
              <w:rPr>
                <w:rFonts w:ascii="仿宋" w:eastAsia="仿宋" w:hAnsi="仿宋"/>
                <w:sz w:val="24"/>
              </w:rPr>
              <w:t>近</w:t>
            </w:r>
            <w:r>
              <w:rPr>
                <w:rFonts w:ascii="仿宋" w:eastAsia="仿宋" w:hAnsi="仿宋" w:hint="eastAsia"/>
                <w:sz w:val="24"/>
              </w:rPr>
              <w:t>三</w:t>
            </w:r>
            <w:r>
              <w:rPr>
                <w:rFonts w:ascii="仿宋" w:eastAsia="仿宋" w:hAnsi="仿宋"/>
                <w:sz w:val="24"/>
              </w:rPr>
              <w:t>年在河北省职业院校信息化教学大赛中获一等奖</w:t>
            </w:r>
            <w:r>
              <w:rPr>
                <w:rFonts w:ascii="仿宋" w:eastAsia="仿宋" w:hAnsi="仿宋" w:hint="eastAsia"/>
                <w:sz w:val="24"/>
              </w:rPr>
              <w:t>2</w:t>
            </w:r>
            <w:r>
              <w:rPr>
                <w:rFonts w:ascii="仿宋" w:eastAsia="仿宋" w:hAnsi="仿宋" w:hint="eastAsia"/>
                <w:sz w:val="24"/>
              </w:rPr>
              <w:t>项、二等奖</w:t>
            </w:r>
            <w:r>
              <w:rPr>
                <w:rFonts w:ascii="仿宋" w:eastAsia="仿宋" w:hAnsi="仿宋" w:hint="eastAsia"/>
                <w:sz w:val="24"/>
              </w:rPr>
              <w:t>1</w:t>
            </w:r>
            <w:r>
              <w:rPr>
                <w:rFonts w:ascii="仿宋" w:eastAsia="仿宋" w:hAnsi="仿宋" w:hint="eastAsia"/>
                <w:sz w:val="24"/>
              </w:rPr>
              <w:t>项目、三等奖</w:t>
            </w:r>
            <w:r>
              <w:rPr>
                <w:rFonts w:ascii="仿宋" w:eastAsia="仿宋" w:hAnsi="仿宋" w:hint="eastAsia"/>
                <w:sz w:val="24"/>
              </w:rPr>
              <w:t>2</w:t>
            </w:r>
            <w:r>
              <w:rPr>
                <w:rFonts w:ascii="仿宋" w:eastAsia="仿宋" w:hAnsi="仿宋" w:hint="eastAsia"/>
                <w:sz w:val="24"/>
              </w:rPr>
              <w:t>项；</w:t>
            </w:r>
            <w:r>
              <w:rPr>
                <w:rFonts w:ascii="仿宋" w:eastAsia="仿宋" w:hAnsi="仿宋"/>
                <w:sz w:val="24"/>
              </w:rPr>
              <w:t>2019</w:t>
            </w:r>
            <w:r>
              <w:rPr>
                <w:rFonts w:ascii="仿宋" w:eastAsia="仿宋" w:hAnsi="仿宋"/>
                <w:sz w:val="24"/>
              </w:rPr>
              <w:t>年河北省在线开放课程评比中获一等奖</w:t>
            </w:r>
            <w:r>
              <w:rPr>
                <w:rFonts w:ascii="仿宋" w:eastAsia="仿宋" w:hAnsi="仿宋" w:hint="eastAsia"/>
                <w:sz w:val="24"/>
              </w:rPr>
              <w:t>。</w:t>
            </w:r>
          </w:p>
          <w:p w:rsidR="00A76BF7" w:rsidRDefault="001E7FD0">
            <w:pPr>
              <w:autoSpaceDE w:val="0"/>
              <w:autoSpaceDN w:val="0"/>
              <w:spacing w:line="400" w:lineRule="exact"/>
              <w:ind w:firstLineChars="220" w:firstLine="530"/>
              <w:rPr>
                <w:rFonts w:ascii="仿宋" w:eastAsia="仿宋" w:hAnsi="仿宋"/>
                <w:b/>
                <w:sz w:val="24"/>
              </w:rPr>
            </w:pPr>
            <w:r>
              <w:rPr>
                <w:rFonts w:ascii="仿宋" w:eastAsia="仿宋" w:hAnsi="仿宋" w:hint="eastAsia"/>
                <w:b/>
                <w:sz w:val="24"/>
              </w:rPr>
              <w:t>3.</w:t>
            </w:r>
            <w:r>
              <w:rPr>
                <w:rFonts w:ascii="仿宋" w:eastAsia="仿宋" w:hAnsi="仿宋"/>
                <w:b/>
                <w:sz w:val="24"/>
              </w:rPr>
              <w:t>打造校企命运共同体，个性培养成效显著</w:t>
            </w:r>
          </w:p>
          <w:p w:rsidR="00A76BF7" w:rsidRDefault="001E7FD0">
            <w:pPr>
              <w:autoSpaceDE w:val="0"/>
              <w:autoSpaceDN w:val="0"/>
              <w:spacing w:line="400" w:lineRule="exact"/>
              <w:ind w:firstLineChars="220" w:firstLine="528"/>
              <w:rPr>
                <w:rFonts w:ascii="仿宋" w:eastAsia="仿宋" w:hAnsi="仿宋"/>
                <w:sz w:val="24"/>
              </w:rPr>
            </w:pPr>
            <w:r>
              <w:rPr>
                <w:rFonts w:ascii="仿宋" w:eastAsia="仿宋" w:hAnsi="仿宋"/>
                <w:sz w:val="24"/>
              </w:rPr>
              <w:t>打造校企命运共同体，共建院士工作站及六大研发平台，实现多元育人。主动适应行业企业实际需求，由石家庄职业技术学院建筑工程学院，联合河北丽建丽筑集成房屋有限公司、石家庄一建晶石建筑工程技术有限公司、北京鑫圆智绘工程咨询有限公司等单位，校企共建共享</w:t>
            </w:r>
            <w:r>
              <w:rPr>
                <w:rFonts w:ascii="仿宋" w:eastAsia="仿宋" w:hAnsi="仿宋"/>
                <w:sz w:val="24"/>
              </w:rPr>
              <w:t>BIM</w:t>
            </w:r>
            <w:r>
              <w:rPr>
                <w:rFonts w:ascii="仿宋" w:eastAsia="仿宋" w:hAnsi="仿宋"/>
                <w:sz w:val="24"/>
              </w:rPr>
              <w:t>工程技术研发中心、建筑新能源综合利用研发中心、建筑装配式研发中心</w:t>
            </w:r>
            <w:r>
              <w:rPr>
                <w:rFonts w:ascii="仿宋" w:eastAsia="仿宋" w:hAnsi="仿宋"/>
                <w:sz w:val="24"/>
              </w:rPr>
              <w:t>等六个研发平台，联合组建</w:t>
            </w:r>
            <w:r>
              <w:rPr>
                <w:rFonts w:ascii="仿宋" w:eastAsia="仿宋" w:hAnsi="仿宋"/>
                <w:sz w:val="24"/>
              </w:rPr>
              <w:t>“</w:t>
            </w:r>
            <w:r>
              <w:rPr>
                <w:rFonts w:ascii="仿宋" w:eastAsia="仿宋" w:hAnsi="仿宋"/>
                <w:sz w:val="24"/>
              </w:rPr>
              <w:t>绿色建筑节能集成应用技术协同创新中心</w:t>
            </w:r>
            <w:r>
              <w:rPr>
                <w:rFonts w:ascii="仿宋" w:eastAsia="仿宋" w:hAnsi="仿宋"/>
                <w:sz w:val="24"/>
              </w:rPr>
              <w:t>”</w:t>
            </w:r>
            <w:r>
              <w:rPr>
                <w:rFonts w:ascii="仿宋" w:eastAsia="仿宋" w:hAnsi="仿宋"/>
                <w:sz w:val="24"/>
              </w:rPr>
              <w:t>，实施订单班等多种形式多元育人，社会影响广泛。近两年，</w:t>
            </w:r>
            <w:r>
              <w:rPr>
                <w:rFonts w:ascii="仿宋" w:eastAsia="仿宋" w:hAnsi="仿宋"/>
                <w:sz w:val="24"/>
              </w:rPr>
              <w:t>“</w:t>
            </w:r>
            <w:r>
              <w:rPr>
                <w:rFonts w:ascii="仿宋" w:eastAsia="仿宋" w:hAnsi="仿宋"/>
                <w:sz w:val="24"/>
              </w:rPr>
              <w:t>中心</w:t>
            </w:r>
            <w:r>
              <w:rPr>
                <w:rFonts w:ascii="仿宋" w:eastAsia="仿宋" w:hAnsi="仿宋"/>
                <w:sz w:val="24"/>
              </w:rPr>
              <w:t>”</w:t>
            </w:r>
            <w:r>
              <w:rPr>
                <w:rFonts w:ascii="仿宋" w:eastAsia="仿宋" w:hAnsi="仿宋"/>
                <w:sz w:val="24"/>
              </w:rPr>
              <w:t>接待省市各级领导、企业及院校同行参观交流逾</w:t>
            </w:r>
            <w:r>
              <w:rPr>
                <w:rFonts w:ascii="仿宋" w:eastAsia="仿宋" w:hAnsi="仿宋"/>
                <w:sz w:val="24"/>
              </w:rPr>
              <w:t>500</w:t>
            </w:r>
            <w:r>
              <w:rPr>
                <w:rFonts w:ascii="仿宋" w:eastAsia="仿宋" w:hAnsi="仿宋"/>
                <w:sz w:val="24"/>
              </w:rPr>
              <w:t>人次。</w:t>
            </w:r>
          </w:p>
          <w:p w:rsidR="00A76BF7" w:rsidRDefault="001E7FD0" w:rsidP="00140F10">
            <w:pPr>
              <w:spacing w:line="400" w:lineRule="exact"/>
              <w:ind w:firstLineChars="202" w:firstLine="485"/>
              <w:rPr>
                <w:rFonts w:ascii="仿宋" w:eastAsia="仿宋" w:hAnsi="仿宋"/>
                <w:sz w:val="24"/>
              </w:rPr>
            </w:pPr>
            <w:r>
              <w:rPr>
                <w:rFonts w:ascii="仿宋" w:eastAsia="仿宋" w:hAnsi="仿宋"/>
                <w:sz w:val="24"/>
              </w:rPr>
              <w:t>实施</w:t>
            </w:r>
            <w:r>
              <w:rPr>
                <w:rFonts w:ascii="仿宋" w:eastAsia="仿宋" w:hAnsi="仿宋"/>
                <w:sz w:val="24"/>
              </w:rPr>
              <w:t>“</w:t>
            </w:r>
            <w:r>
              <w:rPr>
                <w:rFonts w:ascii="仿宋" w:eastAsia="仿宋" w:hAnsi="仿宋"/>
                <w:sz w:val="24"/>
              </w:rPr>
              <w:t>多平台、个性化</w:t>
            </w:r>
            <w:r>
              <w:rPr>
                <w:rFonts w:ascii="仿宋" w:eastAsia="仿宋" w:hAnsi="仿宋"/>
                <w:sz w:val="24"/>
              </w:rPr>
              <w:t>”</w:t>
            </w:r>
            <w:r>
              <w:rPr>
                <w:rFonts w:ascii="仿宋" w:eastAsia="仿宋" w:hAnsi="仿宋"/>
                <w:sz w:val="24"/>
              </w:rPr>
              <w:t>多元育人成效显著。专业群各专业共同开设校内外十余个实践模块课程，推行专业间课程融合互选，学生自助式选课，教师模块化教学。企业引入真实项目，学生可根据个人意向自由选择学习课程模块，由企业导师与校内专任教师共同指导完成。教师发挥专长分工协作完成模块化课程教学，学生作为准员工体验到企业真实的工作流程和工作环境，激</w:t>
            </w:r>
            <w:r>
              <w:rPr>
                <w:rFonts w:ascii="仿宋" w:eastAsia="仿宋" w:hAnsi="仿宋"/>
                <w:sz w:val="24"/>
              </w:rPr>
              <w:t>发学生学习兴趣。企业精准培养，学生定向就业，提升学生就业质量和创新能力成效显著，出现招生就业两旺的局面。学生多次在省级以上技能大赛中获奖。近三年，专业群招生分数居省内前茅，就业掀起用人单位提前</w:t>
            </w:r>
            <w:r>
              <w:rPr>
                <w:rFonts w:ascii="仿宋" w:eastAsia="仿宋" w:hAnsi="仿宋"/>
                <w:sz w:val="24"/>
              </w:rPr>
              <w:t>“</w:t>
            </w:r>
            <w:r>
              <w:rPr>
                <w:rFonts w:ascii="仿宋" w:eastAsia="仿宋" w:hAnsi="仿宋"/>
                <w:sz w:val="24"/>
              </w:rPr>
              <w:t>抢订</w:t>
            </w:r>
            <w:r>
              <w:rPr>
                <w:rFonts w:ascii="仿宋" w:eastAsia="仿宋" w:hAnsi="仿宋"/>
                <w:sz w:val="24"/>
              </w:rPr>
              <w:t>”</w:t>
            </w:r>
            <w:r>
              <w:rPr>
                <w:rFonts w:ascii="仿宋" w:eastAsia="仿宋" w:hAnsi="仿宋"/>
                <w:sz w:val="24"/>
              </w:rPr>
              <w:t>学生风潮。</w:t>
            </w:r>
          </w:p>
          <w:p w:rsidR="00A76BF7" w:rsidRDefault="00A76BF7">
            <w:pPr>
              <w:rPr>
                <w:rFonts w:ascii="仿宋" w:eastAsia="仿宋" w:hAnsi="仿宋"/>
                <w:sz w:val="24"/>
              </w:rPr>
            </w:pPr>
          </w:p>
          <w:p w:rsidR="00A76BF7" w:rsidRDefault="00A76BF7">
            <w:pPr>
              <w:rPr>
                <w:rFonts w:ascii="仿宋" w:eastAsia="仿宋" w:hAnsi="仿宋"/>
                <w:sz w:val="24"/>
              </w:rPr>
            </w:pPr>
          </w:p>
          <w:p w:rsidR="00A76BF7" w:rsidRDefault="00A76BF7">
            <w:pPr>
              <w:rPr>
                <w:rFonts w:ascii="仿宋" w:eastAsia="仿宋" w:hAnsi="仿宋"/>
                <w:sz w:val="24"/>
              </w:rPr>
            </w:pPr>
          </w:p>
          <w:p w:rsidR="00A76BF7" w:rsidRDefault="00A76BF7">
            <w:pPr>
              <w:rPr>
                <w:rFonts w:ascii="仿宋" w:eastAsia="仿宋" w:hAnsi="仿宋"/>
                <w:sz w:val="24"/>
              </w:rPr>
            </w:pPr>
          </w:p>
          <w:p w:rsidR="00A76BF7" w:rsidRDefault="00A76BF7">
            <w:pPr>
              <w:rPr>
                <w:rFonts w:ascii="仿宋" w:eastAsia="仿宋" w:hAnsi="仿宋"/>
                <w:sz w:val="24"/>
              </w:rPr>
            </w:pPr>
          </w:p>
          <w:p w:rsidR="00A76BF7" w:rsidRDefault="00A76BF7">
            <w:pPr>
              <w:rPr>
                <w:rFonts w:ascii="仿宋" w:eastAsia="仿宋" w:hAnsi="仿宋"/>
                <w:sz w:val="24"/>
              </w:rPr>
            </w:pPr>
          </w:p>
          <w:p w:rsidR="00A76BF7" w:rsidRDefault="00A76BF7">
            <w:pPr>
              <w:rPr>
                <w:rFonts w:ascii="仿宋" w:eastAsia="仿宋" w:hAnsi="仿宋"/>
                <w:sz w:val="24"/>
              </w:rPr>
            </w:pPr>
          </w:p>
          <w:p w:rsidR="00A76BF7" w:rsidRDefault="00A76BF7">
            <w:pPr>
              <w:rPr>
                <w:rFonts w:ascii="仿宋" w:eastAsia="仿宋" w:hAnsi="仿宋"/>
                <w:sz w:val="24"/>
              </w:rPr>
            </w:pPr>
          </w:p>
          <w:p w:rsidR="00A76BF7" w:rsidRDefault="00A76BF7">
            <w:pPr>
              <w:rPr>
                <w:rFonts w:ascii="仿宋" w:eastAsia="仿宋" w:hAnsi="仿宋"/>
                <w:sz w:val="24"/>
              </w:rPr>
            </w:pPr>
          </w:p>
          <w:p w:rsidR="00A76BF7" w:rsidRDefault="00A76BF7">
            <w:pPr>
              <w:rPr>
                <w:rFonts w:ascii="仿宋" w:eastAsia="仿宋" w:hAnsi="仿宋"/>
                <w:sz w:val="24"/>
              </w:rPr>
            </w:pPr>
          </w:p>
        </w:tc>
      </w:tr>
      <w:tr w:rsidR="00A76BF7">
        <w:trPr>
          <w:trHeight w:val="670"/>
          <w:jc w:val="center"/>
        </w:trPr>
        <w:tc>
          <w:tcPr>
            <w:tcW w:w="8847"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A76BF7" w:rsidRDefault="001E7FD0">
            <w:pPr>
              <w:jc w:val="left"/>
              <w:rPr>
                <w:rFonts w:ascii="仿宋_GB2312" w:eastAsia="仿宋_GB2312" w:hAnsi="仿宋_GB2312" w:cs="仿宋_GB2312"/>
                <w:sz w:val="24"/>
              </w:rPr>
            </w:pPr>
            <w:r>
              <w:rPr>
                <w:rFonts w:ascii="宋体" w:hAnsi="宋体" w:hint="eastAsia"/>
                <w:b/>
                <w:sz w:val="28"/>
                <w:szCs w:val="28"/>
              </w:rPr>
              <w:lastRenderedPageBreak/>
              <w:t>外部支持条件</w:t>
            </w:r>
          </w:p>
        </w:tc>
      </w:tr>
      <w:tr w:rsidR="00A76BF7">
        <w:trPr>
          <w:trHeight w:val="9510"/>
          <w:jc w:val="center"/>
        </w:trPr>
        <w:tc>
          <w:tcPr>
            <w:tcW w:w="8847"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A76BF7" w:rsidRDefault="001E7FD0" w:rsidP="00140F10">
            <w:pPr>
              <w:spacing w:beforeLines="50" w:before="156" w:line="400" w:lineRule="exact"/>
              <w:ind w:firstLineChars="201" w:firstLine="484"/>
              <w:rPr>
                <w:rFonts w:ascii="仿宋" w:eastAsia="仿宋" w:hAnsi="仿宋"/>
                <w:b/>
                <w:snapToGrid w:val="0"/>
                <w:sz w:val="24"/>
              </w:rPr>
            </w:pPr>
            <w:r>
              <w:rPr>
                <w:rFonts w:ascii="仿宋" w:eastAsia="仿宋" w:hAnsi="仿宋" w:hint="eastAsia"/>
                <w:b/>
                <w:snapToGrid w:val="0"/>
                <w:sz w:val="24"/>
              </w:rPr>
              <w:t>1.</w:t>
            </w:r>
            <w:r>
              <w:rPr>
                <w:rFonts w:ascii="仿宋" w:eastAsia="仿宋" w:hAnsi="仿宋" w:hint="eastAsia"/>
                <w:b/>
                <w:snapToGrid w:val="0"/>
                <w:sz w:val="24"/>
              </w:rPr>
              <w:t>区位优势明显</w:t>
            </w:r>
          </w:p>
          <w:p w:rsidR="00A76BF7" w:rsidRDefault="001E7FD0" w:rsidP="00140F10">
            <w:pPr>
              <w:spacing w:line="400" w:lineRule="exact"/>
              <w:ind w:firstLineChars="202" w:firstLine="485"/>
              <w:rPr>
                <w:rFonts w:ascii="仿宋" w:eastAsia="仿宋" w:hAnsi="仿宋"/>
                <w:sz w:val="24"/>
              </w:rPr>
            </w:pPr>
            <w:r>
              <w:rPr>
                <w:rFonts w:ascii="仿宋" w:eastAsia="仿宋" w:hAnsi="仿宋" w:hint="eastAsia"/>
                <w:sz w:val="24"/>
              </w:rPr>
              <w:t>我院位于河北腹地，省会石家庄市，毗邻雄安新区，专业服务范围可涵盖京津冀。河北省为建筑大省，省内优质建筑企业众多，为师资互通、培训互融提供了先决条件。为满足符合“雄安质量”的建筑建筑工程识图等核心技术技能人才的培训与发展的巨大缺口，服务建设雄安新区，提供了条件保障。</w:t>
            </w:r>
          </w:p>
          <w:p w:rsidR="00A76BF7" w:rsidRDefault="001E7FD0">
            <w:pPr>
              <w:spacing w:line="400" w:lineRule="exact"/>
              <w:ind w:firstLineChars="201" w:firstLine="484"/>
              <w:rPr>
                <w:rFonts w:ascii="仿宋" w:eastAsia="仿宋" w:hAnsi="仿宋"/>
                <w:b/>
                <w:snapToGrid w:val="0"/>
                <w:sz w:val="24"/>
              </w:rPr>
            </w:pPr>
            <w:r>
              <w:rPr>
                <w:rFonts w:ascii="仿宋" w:eastAsia="仿宋" w:hAnsi="仿宋" w:hint="eastAsia"/>
                <w:b/>
                <w:snapToGrid w:val="0"/>
                <w:sz w:val="24"/>
              </w:rPr>
              <w:t>2.</w:t>
            </w:r>
            <w:r>
              <w:rPr>
                <w:rFonts w:ascii="仿宋" w:eastAsia="仿宋" w:hAnsi="仿宋" w:hint="eastAsia"/>
                <w:b/>
                <w:snapToGrid w:val="0"/>
                <w:sz w:val="24"/>
              </w:rPr>
              <w:t>产教资源丰富</w:t>
            </w:r>
          </w:p>
          <w:p w:rsidR="00A76BF7" w:rsidRDefault="001E7FD0">
            <w:pPr>
              <w:spacing w:line="400" w:lineRule="exact"/>
              <w:ind w:firstLineChars="200" w:firstLine="480"/>
              <w:rPr>
                <w:rFonts w:ascii="仿宋" w:eastAsia="仿宋" w:hAnsi="仿宋"/>
                <w:snapToGrid w:val="0"/>
                <w:szCs w:val="21"/>
              </w:rPr>
            </w:pPr>
            <w:r>
              <w:rPr>
                <w:rFonts w:ascii="仿宋" w:eastAsia="仿宋" w:hAnsi="仿宋" w:hint="eastAsia"/>
                <w:sz w:val="24"/>
              </w:rPr>
              <w:t>建筑工程系是多家省级建筑协会会员单位，与省内多所建筑类专业院校有着良好的互动交流，并与省内外多家知名建筑类企业，如中国中铁集团、北京市建筑设计研究院、河北建工集团、河北建设集团、河北省建筑设计研究院有限公司、河北省建筑科学研究院</w:t>
            </w:r>
            <w:r>
              <w:rPr>
                <w:rFonts w:ascii="仿宋" w:eastAsia="仿宋" w:hAnsi="仿宋" w:hint="eastAsia"/>
                <w:sz w:val="24"/>
              </w:rPr>
              <w:t>等，都建立了深度融合的校企合作关系。为“双师型”教师提供了来自行业前沿、企业一线的专家及大师级培训团队，将职业教育与行业的最新前沿动态、发展趋势及职业院校的人才培养需求深度融入教学内容当中。</w:t>
            </w:r>
          </w:p>
          <w:p w:rsidR="00A76BF7" w:rsidRDefault="001E7FD0">
            <w:pPr>
              <w:autoSpaceDE w:val="0"/>
              <w:autoSpaceDN w:val="0"/>
              <w:spacing w:line="400" w:lineRule="exact"/>
              <w:ind w:firstLineChars="220" w:firstLine="530"/>
              <w:rPr>
                <w:rFonts w:ascii="仿宋" w:eastAsia="仿宋" w:hAnsi="仿宋"/>
                <w:b/>
                <w:sz w:val="24"/>
              </w:rPr>
            </w:pPr>
            <w:r>
              <w:rPr>
                <w:rFonts w:ascii="仿宋" w:eastAsia="仿宋" w:hAnsi="仿宋" w:hint="eastAsia"/>
                <w:b/>
                <w:sz w:val="24"/>
              </w:rPr>
              <w:t>3.</w:t>
            </w:r>
            <w:r>
              <w:rPr>
                <w:rFonts w:ascii="仿宋" w:eastAsia="仿宋" w:hAnsi="仿宋"/>
                <w:b/>
                <w:sz w:val="24"/>
              </w:rPr>
              <w:t>教研服同步发展</w:t>
            </w:r>
            <w:r>
              <w:rPr>
                <w:rFonts w:ascii="仿宋" w:eastAsia="仿宋" w:hAnsi="仿宋"/>
                <w:b/>
                <w:sz w:val="24"/>
              </w:rPr>
              <w:t xml:space="preserve"> </w:t>
            </w:r>
          </w:p>
          <w:p w:rsidR="00A76BF7" w:rsidRDefault="001E7FD0">
            <w:pPr>
              <w:autoSpaceDE w:val="0"/>
              <w:autoSpaceDN w:val="0"/>
              <w:spacing w:line="400" w:lineRule="exact"/>
              <w:ind w:firstLineChars="220" w:firstLine="528"/>
              <w:rPr>
                <w:rFonts w:ascii="仿宋" w:eastAsia="仿宋" w:hAnsi="仿宋"/>
                <w:sz w:val="24"/>
              </w:rPr>
            </w:pPr>
            <w:r>
              <w:rPr>
                <w:rFonts w:ascii="仿宋" w:eastAsia="仿宋" w:hAnsi="仿宋"/>
                <w:sz w:val="24"/>
              </w:rPr>
              <w:t>经过多年建设，教学团队的科研与企业服务能力省内领先。专业群充分利用校企共建的智能建造中心，建立教师轮训机制。通过</w:t>
            </w:r>
            <w:r>
              <w:rPr>
                <w:rFonts w:ascii="仿宋" w:eastAsia="仿宋" w:hAnsi="仿宋"/>
                <w:sz w:val="24"/>
              </w:rPr>
              <w:t>“</w:t>
            </w:r>
            <w:r>
              <w:rPr>
                <w:rFonts w:ascii="仿宋" w:eastAsia="仿宋" w:hAnsi="仿宋"/>
                <w:sz w:val="24"/>
              </w:rPr>
              <w:t>中心</w:t>
            </w:r>
            <w:r>
              <w:rPr>
                <w:rFonts w:ascii="仿宋" w:eastAsia="仿宋" w:hAnsi="仿宋"/>
                <w:sz w:val="24"/>
              </w:rPr>
              <w:t>”</w:t>
            </w:r>
            <w:r>
              <w:rPr>
                <w:rFonts w:ascii="仿宋" w:eastAsia="仿宋" w:hAnsi="仿宋"/>
                <w:sz w:val="24"/>
              </w:rPr>
              <w:t>引进企业真实项目，以项目为载体，专任教师与企业技术人员共同进行项目研发，提升教师科研水平及社会服务能力。近两年为企业提供技术服务百余项，产生效益</w:t>
            </w:r>
            <w:r>
              <w:rPr>
                <w:rFonts w:ascii="仿宋" w:eastAsia="仿宋" w:hAnsi="仿宋"/>
                <w:sz w:val="24"/>
              </w:rPr>
              <w:t>1100</w:t>
            </w:r>
            <w:r>
              <w:rPr>
                <w:rFonts w:ascii="仿宋" w:eastAsia="仿宋" w:hAnsi="仿宋"/>
                <w:sz w:val="24"/>
              </w:rPr>
              <w:t>余万元；提高企业生产效率</w:t>
            </w:r>
            <w:r>
              <w:rPr>
                <w:rFonts w:ascii="仿宋" w:eastAsia="仿宋" w:hAnsi="仿宋"/>
                <w:sz w:val="24"/>
              </w:rPr>
              <w:t>1</w:t>
            </w:r>
            <w:r>
              <w:rPr>
                <w:rFonts w:ascii="仿宋" w:eastAsia="仿宋" w:hAnsi="仿宋"/>
                <w:sz w:val="24"/>
              </w:rPr>
              <w:t>8.7%</w:t>
            </w:r>
            <w:r>
              <w:rPr>
                <w:rFonts w:ascii="仿宋" w:eastAsia="仿宋" w:hAnsi="仿宋"/>
                <w:sz w:val="24"/>
              </w:rPr>
              <w:t>左右，减少施工返工万余处，为企业节约资金</w:t>
            </w:r>
            <w:r>
              <w:rPr>
                <w:rFonts w:ascii="仿宋" w:eastAsia="仿宋" w:hAnsi="仿宋"/>
                <w:sz w:val="24"/>
              </w:rPr>
              <w:t>350</w:t>
            </w:r>
            <w:r>
              <w:rPr>
                <w:rFonts w:ascii="仿宋" w:eastAsia="仿宋" w:hAnsi="仿宋"/>
                <w:sz w:val="24"/>
              </w:rPr>
              <w:t>余万元，培养各级企业科技特派员</w:t>
            </w:r>
            <w:r>
              <w:rPr>
                <w:rFonts w:ascii="仿宋" w:eastAsia="仿宋" w:hAnsi="仿宋"/>
                <w:sz w:val="24"/>
              </w:rPr>
              <w:t>17</w:t>
            </w:r>
            <w:r>
              <w:rPr>
                <w:rFonts w:ascii="仿宋" w:eastAsia="仿宋" w:hAnsi="仿宋"/>
                <w:sz w:val="24"/>
              </w:rPr>
              <w:t>名。</w:t>
            </w:r>
          </w:p>
          <w:p w:rsidR="00A76BF7" w:rsidRDefault="001E7FD0">
            <w:pPr>
              <w:spacing w:line="400" w:lineRule="exact"/>
              <w:ind w:firstLineChars="200" w:firstLine="480"/>
              <w:jc w:val="left"/>
              <w:rPr>
                <w:rFonts w:ascii="仿宋" w:eastAsia="仿宋" w:hAnsi="仿宋"/>
                <w:sz w:val="24"/>
              </w:rPr>
            </w:pPr>
            <w:r>
              <w:rPr>
                <w:rFonts w:ascii="仿宋" w:eastAsia="仿宋" w:hAnsi="仿宋"/>
                <w:sz w:val="24"/>
              </w:rPr>
              <w:t>近年来</w:t>
            </w:r>
            <w:r>
              <w:rPr>
                <w:rFonts w:ascii="仿宋" w:eastAsia="仿宋" w:hAnsi="仿宋" w:hint="eastAsia"/>
                <w:sz w:val="24"/>
              </w:rPr>
              <w:t>，</w:t>
            </w:r>
            <w:r>
              <w:rPr>
                <w:rFonts w:ascii="仿宋" w:eastAsia="仿宋" w:hAnsi="仿宋"/>
                <w:sz w:val="24"/>
              </w:rPr>
              <w:t>教师指导学生在全国及省级大赛中获三等奖以上百人次。在历届鲁班杯建筑识图技能大赛中取得了优秀的成绩</w:t>
            </w:r>
            <w:r>
              <w:rPr>
                <w:rFonts w:ascii="仿宋" w:eastAsia="仿宋" w:hAnsi="仿宋" w:hint="eastAsia"/>
                <w:sz w:val="24"/>
              </w:rPr>
              <w:t>，</w:t>
            </w:r>
            <w:r>
              <w:rPr>
                <w:rFonts w:ascii="仿宋" w:eastAsia="仿宋" w:hAnsi="仿宋"/>
                <w:sz w:val="24"/>
              </w:rPr>
              <w:t>并曾在大会上做经验交流与分享</w:t>
            </w:r>
            <w:r>
              <w:rPr>
                <w:rFonts w:ascii="仿宋" w:eastAsia="仿宋" w:hAnsi="仿宋" w:hint="eastAsia"/>
                <w:sz w:val="24"/>
              </w:rPr>
              <w:t>；在国家建筑工程识图大赛（河北赛区预选赛）获得团体第二名的好成绩。</w:t>
            </w:r>
          </w:p>
          <w:p w:rsidR="00A76BF7" w:rsidRDefault="00A76BF7">
            <w:pPr>
              <w:jc w:val="left"/>
              <w:rPr>
                <w:rFonts w:ascii="仿宋" w:eastAsia="仿宋" w:hAnsi="仿宋"/>
                <w:sz w:val="24"/>
              </w:rPr>
            </w:pPr>
          </w:p>
        </w:tc>
      </w:tr>
      <w:tr w:rsidR="00A76BF7">
        <w:trPr>
          <w:trHeight w:val="645"/>
          <w:jc w:val="center"/>
        </w:trPr>
        <w:tc>
          <w:tcPr>
            <w:tcW w:w="8847" w:type="dxa"/>
            <w:gridSpan w:val="15"/>
            <w:tcBorders>
              <w:top w:val="single" w:sz="8" w:space="0" w:color="000000"/>
              <w:left w:val="single" w:sz="8" w:space="0" w:color="000000"/>
              <w:bottom w:val="single" w:sz="12" w:space="0" w:color="000000"/>
              <w:right w:val="single" w:sz="8" w:space="0" w:color="000000"/>
            </w:tcBorders>
            <w:shd w:val="clear" w:color="auto" w:fill="FFFFFF"/>
            <w:vAlign w:val="center"/>
          </w:tcPr>
          <w:p w:rsidR="00A76BF7" w:rsidRDefault="001E7FD0">
            <w:pPr>
              <w:jc w:val="left"/>
              <w:rPr>
                <w:rFonts w:ascii="宋体" w:hAnsi="宋体" w:cs="宋体"/>
                <w:b/>
                <w:sz w:val="24"/>
                <w:lang w:val="zh-CN"/>
              </w:rPr>
            </w:pPr>
            <w:r>
              <w:rPr>
                <w:rFonts w:ascii="宋体" w:hAnsi="宋体" w:hint="eastAsia"/>
                <w:b/>
                <w:sz w:val="28"/>
                <w:szCs w:val="28"/>
              </w:rPr>
              <w:t>比赛内容</w:t>
            </w:r>
          </w:p>
        </w:tc>
      </w:tr>
      <w:tr w:rsidR="00A76BF7">
        <w:trPr>
          <w:trHeight w:val="645"/>
          <w:jc w:val="center"/>
        </w:trPr>
        <w:tc>
          <w:tcPr>
            <w:tcW w:w="8847" w:type="dxa"/>
            <w:gridSpan w:val="15"/>
            <w:tcBorders>
              <w:top w:val="single" w:sz="8" w:space="0" w:color="000000"/>
              <w:left w:val="single" w:sz="8" w:space="0" w:color="000000"/>
              <w:bottom w:val="single" w:sz="12" w:space="0" w:color="000000"/>
              <w:right w:val="single" w:sz="8" w:space="0" w:color="000000"/>
            </w:tcBorders>
            <w:shd w:val="clear" w:color="auto" w:fill="FFFFFF"/>
            <w:vAlign w:val="center"/>
          </w:tcPr>
          <w:p w:rsidR="00A76BF7" w:rsidRDefault="001E7FD0">
            <w:pPr>
              <w:autoSpaceDE w:val="0"/>
              <w:autoSpaceDN w:val="0"/>
              <w:spacing w:line="400" w:lineRule="exact"/>
              <w:rPr>
                <w:rFonts w:ascii="仿宋" w:eastAsia="仿宋" w:hAnsi="仿宋"/>
                <w:sz w:val="24"/>
              </w:rPr>
            </w:pPr>
            <w:r>
              <w:rPr>
                <w:rFonts w:ascii="仿宋" w:eastAsia="仿宋" w:hAnsi="仿宋"/>
                <w:sz w:val="24"/>
              </w:rPr>
              <w:t xml:space="preserve">   </w:t>
            </w:r>
            <w:r>
              <w:rPr>
                <w:rFonts w:ascii="仿宋" w:eastAsia="仿宋" w:hAnsi="仿宋"/>
                <w:sz w:val="24"/>
              </w:rPr>
              <w:t>竞赛内容紧贴建筑裝饰职业岗位或岗位群工作技能贴建筑装饰产业技术技能人才需要，</w:t>
            </w:r>
            <w:r>
              <w:rPr>
                <w:rFonts w:ascii="仿宋" w:eastAsia="仿宋" w:hAnsi="仿宋" w:hint="eastAsia"/>
                <w:sz w:val="24"/>
              </w:rPr>
              <w:t>以一个典型建筑装饰工程项目为载体，以国家专业教学标准、现行国家规范标准、行业标准、企业用人要求为依据，以企业施工图设计师、深化设计师、施工员等技术工作岗位的核心工作综合任务为驱动。</w:t>
            </w:r>
            <w:r>
              <w:rPr>
                <w:rFonts w:ascii="仿宋" w:eastAsia="仿宋" w:hAnsi="仿宋"/>
                <w:sz w:val="24"/>
              </w:rPr>
              <w:t>大赛按建筑装饰工程设计及管理</w:t>
            </w:r>
            <w:r>
              <w:rPr>
                <w:rFonts w:ascii="仿宋" w:eastAsia="仿宋" w:hAnsi="仿宋"/>
                <w:sz w:val="24"/>
              </w:rPr>
              <w:lastRenderedPageBreak/>
              <w:t>技术职业岗位及岗位群的综合核心工作内容，</w:t>
            </w:r>
            <w:r>
              <w:rPr>
                <w:rFonts w:ascii="仿宋" w:eastAsia="仿宋" w:hAnsi="仿宋" w:hint="eastAsia"/>
                <w:sz w:val="24"/>
              </w:rPr>
              <w:t>竞赛项目按照实际工作流程：获取建筑空间信息→领会设计方案→施工图设计→清单算量→指令深化设计→工程项目管理与实务的完整序列设置竞赛模块</w:t>
            </w:r>
            <w:r>
              <w:rPr>
                <w:rFonts w:ascii="仿宋" w:eastAsia="仿宋" w:hAnsi="仿宋"/>
                <w:sz w:val="24"/>
              </w:rPr>
              <w:t>，</w:t>
            </w:r>
            <w:r>
              <w:rPr>
                <w:rFonts w:ascii="仿宋" w:eastAsia="仿宋" w:hAnsi="仿宋" w:hint="eastAsia"/>
                <w:sz w:val="24"/>
              </w:rPr>
              <w:t>模块之间层层递进，环环紧扣。</w:t>
            </w:r>
          </w:p>
          <w:p w:rsidR="00A76BF7" w:rsidRDefault="001E7FD0">
            <w:pPr>
              <w:autoSpaceDE w:val="0"/>
              <w:autoSpaceDN w:val="0"/>
              <w:spacing w:line="400" w:lineRule="exact"/>
              <w:ind w:firstLineChars="220" w:firstLine="528"/>
              <w:rPr>
                <w:rFonts w:ascii="仿宋" w:eastAsia="仿宋" w:hAnsi="仿宋"/>
                <w:sz w:val="24"/>
              </w:rPr>
            </w:pPr>
            <w:r>
              <w:rPr>
                <w:rFonts w:ascii="仿宋" w:eastAsia="仿宋" w:hAnsi="仿宋" w:hint="eastAsia"/>
                <w:sz w:val="24"/>
              </w:rPr>
              <w:t>参赛团队根据任务书要求、建筑空间条件和相关资料，相继完成建筑装饰施工图设计、工程量清单编制、指令深化设计和工程项目管理与实务四个竞赛模块。</w:t>
            </w:r>
          </w:p>
          <w:p w:rsidR="00A76BF7" w:rsidRDefault="00A76BF7">
            <w:pPr>
              <w:autoSpaceDE w:val="0"/>
              <w:autoSpaceDN w:val="0"/>
              <w:spacing w:line="400" w:lineRule="exact"/>
              <w:ind w:firstLineChars="220" w:firstLine="528"/>
              <w:rPr>
                <w:rFonts w:ascii="仿宋" w:eastAsia="仿宋" w:hAnsi="仿宋"/>
                <w:sz w:val="24"/>
              </w:rPr>
            </w:pPr>
          </w:p>
          <w:p w:rsidR="00A76BF7" w:rsidRDefault="00A76BF7">
            <w:pPr>
              <w:autoSpaceDE w:val="0"/>
              <w:autoSpaceDN w:val="0"/>
              <w:spacing w:line="400" w:lineRule="exact"/>
              <w:ind w:firstLineChars="220" w:firstLine="528"/>
              <w:rPr>
                <w:rFonts w:ascii="仿宋" w:eastAsia="仿宋" w:hAnsi="仿宋"/>
                <w:sz w:val="24"/>
              </w:rPr>
            </w:pPr>
          </w:p>
          <w:p w:rsidR="00A76BF7" w:rsidRDefault="00A76BF7">
            <w:pPr>
              <w:autoSpaceDE w:val="0"/>
              <w:autoSpaceDN w:val="0"/>
              <w:spacing w:line="400" w:lineRule="exact"/>
              <w:ind w:firstLineChars="220" w:firstLine="528"/>
              <w:rPr>
                <w:rFonts w:ascii="仿宋" w:eastAsia="仿宋" w:hAnsi="仿宋"/>
                <w:sz w:val="24"/>
              </w:rPr>
            </w:pPr>
          </w:p>
          <w:p w:rsidR="00A76BF7" w:rsidRDefault="00A76BF7">
            <w:pPr>
              <w:spacing w:line="360" w:lineRule="auto"/>
              <w:ind w:firstLineChars="200" w:firstLine="480"/>
              <w:jc w:val="left"/>
              <w:rPr>
                <w:rFonts w:ascii="仿宋" w:eastAsia="仿宋" w:hAnsi="仿宋"/>
                <w:sz w:val="24"/>
              </w:rPr>
            </w:pPr>
          </w:p>
        </w:tc>
      </w:tr>
      <w:tr w:rsidR="00A76BF7">
        <w:trPr>
          <w:trHeight w:val="645"/>
          <w:jc w:val="center"/>
        </w:trPr>
        <w:tc>
          <w:tcPr>
            <w:tcW w:w="8847" w:type="dxa"/>
            <w:gridSpan w:val="15"/>
            <w:tcBorders>
              <w:top w:val="single" w:sz="8" w:space="0" w:color="000000"/>
              <w:left w:val="single" w:sz="8" w:space="0" w:color="000000"/>
              <w:bottom w:val="single" w:sz="12" w:space="0" w:color="000000"/>
              <w:right w:val="single" w:sz="8" w:space="0" w:color="000000"/>
            </w:tcBorders>
            <w:shd w:val="clear" w:color="auto" w:fill="FFFFFF"/>
            <w:vAlign w:val="center"/>
          </w:tcPr>
          <w:p w:rsidR="00A76BF7" w:rsidRDefault="001E7FD0">
            <w:pPr>
              <w:jc w:val="left"/>
              <w:rPr>
                <w:rFonts w:ascii="宋体" w:hAnsi="宋体"/>
                <w:b/>
                <w:sz w:val="24"/>
              </w:rPr>
            </w:pPr>
            <w:r>
              <w:rPr>
                <w:rFonts w:ascii="宋体" w:hAnsi="宋体" w:hint="eastAsia"/>
                <w:b/>
                <w:sz w:val="24"/>
              </w:rPr>
              <w:lastRenderedPageBreak/>
              <w:t>相关赛项承办经验</w:t>
            </w:r>
          </w:p>
        </w:tc>
      </w:tr>
      <w:tr w:rsidR="00A76BF7">
        <w:trPr>
          <w:trHeight w:val="688"/>
          <w:jc w:val="center"/>
        </w:trPr>
        <w:tc>
          <w:tcPr>
            <w:tcW w:w="639" w:type="dxa"/>
            <w:tcBorders>
              <w:top w:val="single" w:sz="12" w:space="0" w:color="000000"/>
              <w:left w:val="single" w:sz="12" w:space="0" w:color="000000"/>
              <w:bottom w:val="single" w:sz="12" w:space="0" w:color="000000"/>
              <w:right w:val="single" w:sz="6" w:space="0" w:color="000000"/>
            </w:tcBorders>
            <w:shd w:val="clear" w:color="auto" w:fill="FFFFFF"/>
            <w:vAlign w:val="center"/>
          </w:tcPr>
          <w:p w:rsidR="00A76BF7" w:rsidRDefault="001E7FD0">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序号</w:t>
            </w:r>
          </w:p>
        </w:tc>
        <w:tc>
          <w:tcPr>
            <w:tcW w:w="1201" w:type="dxa"/>
            <w:gridSpan w:val="2"/>
            <w:tcBorders>
              <w:top w:val="single" w:sz="12" w:space="0" w:color="000000"/>
              <w:left w:val="single" w:sz="6" w:space="0" w:color="000000"/>
              <w:bottom w:val="single" w:sz="12"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sz w:val="24"/>
                <w:lang w:val="zh-CN"/>
              </w:rPr>
            </w:pPr>
            <w:r>
              <w:rPr>
                <w:rFonts w:ascii="仿宋" w:eastAsia="仿宋" w:hAnsi="仿宋" w:cs="仿宋" w:hint="eastAsia"/>
                <w:sz w:val="24"/>
              </w:rPr>
              <w:t>比赛</w:t>
            </w:r>
            <w:r>
              <w:rPr>
                <w:rFonts w:ascii="仿宋" w:eastAsia="仿宋" w:hAnsi="仿宋" w:cs="仿宋" w:hint="eastAsia"/>
                <w:sz w:val="24"/>
                <w:lang w:val="zh-CN"/>
              </w:rPr>
              <w:t>年份</w:t>
            </w:r>
          </w:p>
        </w:tc>
        <w:tc>
          <w:tcPr>
            <w:tcW w:w="4180" w:type="dxa"/>
            <w:gridSpan w:val="7"/>
            <w:tcBorders>
              <w:top w:val="single" w:sz="12" w:space="0" w:color="000000"/>
              <w:left w:val="single" w:sz="6" w:space="0" w:color="000000"/>
              <w:bottom w:val="single" w:sz="12"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sz w:val="24"/>
                <w:lang w:val="zh-CN"/>
              </w:rPr>
            </w:pPr>
            <w:r>
              <w:rPr>
                <w:rFonts w:ascii="仿宋" w:eastAsia="仿宋" w:hAnsi="仿宋" w:cs="仿宋" w:hint="eastAsia"/>
                <w:sz w:val="24"/>
              </w:rPr>
              <w:t>赛项</w:t>
            </w:r>
            <w:r>
              <w:rPr>
                <w:rFonts w:ascii="仿宋" w:eastAsia="仿宋" w:hAnsi="仿宋" w:cs="仿宋" w:hint="eastAsia"/>
                <w:sz w:val="24"/>
                <w:lang w:val="zh-CN"/>
              </w:rPr>
              <w:t>名称</w:t>
            </w:r>
          </w:p>
        </w:tc>
        <w:tc>
          <w:tcPr>
            <w:tcW w:w="970" w:type="dxa"/>
            <w:gridSpan w:val="2"/>
            <w:tcBorders>
              <w:top w:val="single" w:sz="12" w:space="0" w:color="000000"/>
              <w:left w:val="single" w:sz="6" w:space="0" w:color="000000"/>
              <w:bottom w:val="single" w:sz="12"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sz w:val="24"/>
                <w:lang w:val="zh-CN"/>
              </w:rPr>
            </w:pPr>
            <w:r>
              <w:rPr>
                <w:rFonts w:ascii="仿宋" w:eastAsia="仿宋" w:hAnsi="仿宋" w:cs="仿宋" w:hint="eastAsia"/>
                <w:sz w:val="24"/>
                <w:lang w:val="zh-CN"/>
              </w:rPr>
              <w:t>级别</w:t>
            </w:r>
          </w:p>
        </w:tc>
        <w:tc>
          <w:tcPr>
            <w:tcW w:w="1180" w:type="dxa"/>
            <w:gridSpan w:val="2"/>
            <w:tcBorders>
              <w:top w:val="single" w:sz="12" w:space="0" w:color="000000"/>
              <w:left w:val="single" w:sz="6" w:space="0" w:color="000000"/>
              <w:bottom w:val="single" w:sz="12"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sz w:val="24"/>
                <w:lang w:val="zh-CN"/>
              </w:rPr>
            </w:pPr>
            <w:r>
              <w:rPr>
                <w:rFonts w:ascii="仿宋" w:eastAsia="仿宋" w:hAnsi="仿宋" w:cs="仿宋" w:hint="eastAsia"/>
                <w:sz w:val="24"/>
              </w:rPr>
              <w:t>参赛</w:t>
            </w:r>
            <w:r>
              <w:rPr>
                <w:rFonts w:ascii="仿宋" w:eastAsia="仿宋" w:hAnsi="仿宋" w:cs="仿宋" w:hint="eastAsia"/>
                <w:sz w:val="24"/>
                <w:lang w:val="zh-CN"/>
              </w:rPr>
              <w:t>人数</w:t>
            </w:r>
          </w:p>
        </w:tc>
        <w:tc>
          <w:tcPr>
            <w:tcW w:w="677" w:type="dxa"/>
            <w:tcBorders>
              <w:top w:val="single" w:sz="12" w:space="0" w:color="000000"/>
              <w:left w:val="single" w:sz="6" w:space="0" w:color="000000"/>
              <w:bottom w:val="single" w:sz="12" w:space="0" w:color="000000"/>
              <w:right w:val="single" w:sz="12"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sz w:val="24"/>
              </w:rPr>
            </w:pPr>
            <w:r>
              <w:rPr>
                <w:rFonts w:ascii="仿宋" w:eastAsia="仿宋" w:hAnsi="仿宋" w:cs="仿宋" w:hint="eastAsia"/>
                <w:sz w:val="24"/>
              </w:rPr>
              <w:t>备注</w:t>
            </w:r>
          </w:p>
        </w:tc>
      </w:tr>
      <w:tr w:rsidR="00A76BF7">
        <w:trPr>
          <w:trHeight w:val="619"/>
          <w:jc w:val="center"/>
        </w:trPr>
        <w:tc>
          <w:tcPr>
            <w:tcW w:w="639" w:type="dxa"/>
            <w:tcBorders>
              <w:top w:val="single" w:sz="12" w:space="0" w:color="000000"/>
              <w:left w:val="single" w:sz="12"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lang w:val="zh-CN"/>
              </w:rPr>
              <w:t>1</w:t>
            </w:r>
          </w:p>
        </w:tc>
        <w:tc>
          <w:tcPr>
            <w:tcW w:w="1201" w:type="dxa"/>
            <w:gridSpan w:val="2"/>
            <w:tcBorders>
              <w:top w:val="single" w:sz="12"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2020</w:t>
            </w:r>
            <w:r>
              <w:rPr>
                <w:rFonts w:ascii="仿宋" w:eastAsia="仿宋" w:hAnsi="仿宋" w:cs="仿宋" w:hint="eastAsia"/>
                <w:bCs/>
                <w:sz w:val="24"/>
              </w:rPr>
              <w:t>年</w:t>
            </w:r>
          </w:p>
        </w:tc>
        <w:tc>
          <w:tcPr>
            <w:tcW w:w="4180" w:type="dxa"/>
            <w:gridSpan w:val="7"/>
            <w:tcBorders>
              <w:top w:val="single" w:sz="12"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rPr>
                <w:rFonts w:ascii="仿宋" w:eastAsia="仿宋" w:hAnsi="仿宋" w:cs="仿宋"/>
                <w:bCs/>
                <w:sz w:val="24"/>
                <w:lang w:val="zh-CN"/>
              </w:rPr>
            </w:pPr>
            <w:r>
              <w:rPr>
                <w:rFonts w:ascii="仿宋" w:eastAsia="仿宋" w:hAnsi="仿宋" w:cs="仿宋" w:hint="eastAsia"/>
                <w:bCs/>
                <w:sz w:val="24"/>
                <w:lang w:val="zh-CN"/>
              </w:rPr>
              <w:t>全国职业院校技能大赛（高职）河北选拔赛计算机网络应用赛项</w:t>
            </w:r>
          </w:p>
        </w:tc>
        <w:tc>
          <w:tcPr>
            <w:tcW w:w="970" w:type="dxa"/>
            <w:gridSpan w:val="2"/>
            <w:tcBorders>
              <w:top w:val="single" w:sz="12"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lang w:val="zh-CN"/>
              </w:rPr>
              <w:t>省级</w:t>
            </w:r>
          </w:p>
        </w:tc>
        <w:tc>
          <w:tcPr>
            <w:tcW w:w="1180" w:type="dxa"/>
            <w:gridSpan w:val="2"/>
            <w:tcBorders>
              <w:top w:val="single" w:sz="12"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84</w:t>
            </w:r>
            <w:r>
              <w:rPr>
                <w:rFonts w:ascii="仿宋" w:eastAsia="仿宋" w:hAnsi="仿宋" w:cs="仿宋" w:hint="eastAsia"/>
                <w:bCs/>
                <w:sz w:val="24"/>
              </w:rPr>
              <w:t>人</w:t>
            </w:r>
          </w:p>
        </w:tc>
        <w:tc>
          <w:tcPr>
            <w:tcW w:w="677" w:type="dxa"/>
            <w:tcBorders>
              <w:top w:val="single" w:sz="12" w:space="0" w:color="000000"/>
              <w:left w:val="single" w:sz="6" w:space="0" w:color="000000"/>
              <w:bottom w:val="single" w:sz="6" w:space="0" w:color="000000"/>
              <w:right w:val="single" w:sz="12" w:space="0" w:color="000000"/>
            </w:tcBorders>
            <w:shd w:val="clear" w:color="auto" w:fill="FFFFFF"/>
            <w:vAlign w:val="center"/>
          </w:tcPr>
          <w:p w:rsidR="00A76BF7" w:rsidRDefault="00A76BF7">
            <w:pPr>
              <w:autoSpaceDE w:val="0"/>
              <w:autoSpaceDN w:val="0"/>
              <w:spacing w:line="360" w:lineRule="auto"/>
              <w:rPr>
                <w:rFonts w:ascii="仿宋" w:eastAsia="仿宋" w:hAnsi="仿宋" w:cs="仿宋"/>
                <w:b/>
                <w:sz w:val="24"/>
                <w:lang w:val="zh-CN"/>
              </w:rPr>
            </w:pPr>
          </w:p>
        </w:tc>
      </w:tr>
      <w:tr w:rsidR="00A76BF7">
        <w:trPr>
          <w:trHeight w:val="619"/>
          <w:jc w:val="center"/>
        </w:trPr>
        <w:tc>
          <w:tcPr>
            <w:tcW w:w="63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lang w:val="zh-CN"/>
              </w:rPr>
              <w:t>2</w:t>
            </w:r>
          </w:p>
        </w:tc>
        <w:tc>
          <w:tcPr>
            <w:tcW w:w="12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2020</w:t>
            </w:r>
            <w:r>
              <w:rPr>
                <w:rFonts w:ascii="仿宋" w:eastAsia="仿宋" w:hAnsi="仿宋" w:cs="仿宋" w:hint="eastAsia"/>
                <w:bCs/>
                <w:sz w:val="24"/>
              </w:rPr>
              <w:t>年</w:t>
            </w:r>
          </w:p>
        </w:tc>
        <w:tc>
          <w:tcPr>
            <w:tcW w:w="418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rPr>
                <w:rFonts w:ascii="仿宋" w:eastAsia="仿宋" w:hAnsi="仿宋" w:cs="仿宋"/>
                <w:bCs/>
                <w:sz w:val="24"/>
                <w:lang w:val="zh-CN"/>
              </w:rPr>
            </w:pPr>
            <w:r>
              <w:rPr>
                <w:rFonts w:ascii="仿宋" w:eastAsia="仿宋" w:hAnsi="仿宋" w:cs="仿宋" w:hint="eastAsia"/>
                <w:bCs/>
                <w:sz w:val="24"/>
                <w:lang w:val="zh-CN"/>
              </w:rPr>
              <w:t>全国职业院校技能大赛（高职）河北选拔赛虚拟现实（</w:t>
            </w:r>
            <w:r>
              <w:rPr>
                <w:rFonts w:ascii="仿宋" w:eastAsia="仿宋" w:hAnsi="仿宋" w:cs="仿宋" w:hint="eastAsia"/>
                <w:bCs/>
                <w:sz w:val="24"/>
                <w:lang w:val="zh-CN"/>
              </w:rPr>
              <w:t>VR</w:t>
            </w:r>
            <w:r>
              <w:rPr>
                <w:rFonts w:ascii="仿宋" w:eastAsia="仿宋" w:hAnsi="仿宋" w:cs="仿宋" w:hint="eastAsia"/>
                <w:bCs/>
                <w:sz w:val="24"/>
                <w:lang w:val="zh-CN"/>
              </w:rPr>
              <w:t>）设计与制作赛项</w:t>
            </w:r>
          </w:p>
        </w:tc>
        <w:tc>
          <w:tcPr>
            <w:tcW w:w="97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lang w:val="zh-CN"/>
              </w:rPr>
              <w:t>省级</w:t>
            </w:r>
          </w:p>
        </w:tc>
        <w:tc>
          <w:tcPr>
            <w:tcW w:w="11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69</w:t>
            </w:r>
            <w:r>
              <w:rPr>
                <w:rFonts w:ascii="仿宋" w:eastAsia="仿宋" w:hAnsi="仿宋" w:cs="仿宋" w:hint="eastAsia"/>
                <w:bCs/>
                <w:sz w:val="24"/>
              </w:rPr>
              <w:t>人</w:t>
            </w:r>
          </w:p>
        </w:tc>
        <w:tc>
          <w:tcPr>
            <w:tcW w:w="677"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A76BF7" w:rsidRDefault="00A76BF7">
            <w:pPr>
              <w:autoSpaceDE w:val="0"/>
              <w:autoSpaceDN w:val="0"/>
              <w:spacing w:line="360" w:lineRule="auto"/>
              <w:rPr>
                <w:rFonts w:ascii="仿宋" w:eastAsia="仿宋" w:hAnsi="仿宋" w:cs="仿宋"/>
                <w:b/>
                <w:sz w:val="24"/>
                <w:lang w:val="zh-CN"/>
              </w:rPr>
            </w:pPr>
          </w:p>
        </w:tc>
      </w:tr>
      <w:tr w:rsidR="00A76BF7">
        <w:trPr>
          <w:trHeight w:val="619"/>
          <w:jc w:val="center"/>
        </w:trPr>
        <w:tc>
          <w:tcPr>
            <w:tcW w:w="63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lang w:val="zh-CN"/>
              </w:rPr>
              <w:t>3</w:t>
            </w:r>
          </w:p>
        </w:tc>
        <w:tc>
          <w:tcPr>
            <w:tcW w:w="12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2020</w:t>
            </w:r>
            <w:r>
              <w:rPr>
                <w:rFonts w:ascii="仿宋" w:eastAsia="仿宋" w:hAnsi="仿宋" w:cs="仿宋" w:hint="eastAsia"/>
                <w:bCs/>
                <w:sz w:val="24"/>
              </w:rPr>
              <w:t>年</w:t>
            </w:r>
          </w:p>
        </w:tc>
        <w:tc>
          <w:tcPr>
            <w:tcW w:w="418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rPr>
                <w:rFonts w:ascii="仿宋" w:eastAsia="仿宋" w:hAnsi="仿宋" w:cs="仿宋"/>
                <w:bCs/>
                <w:sz w:val="24"/>
                <w:lang w:val="zh-CN"/>
              </w:rPr>
            </w:pPr>
            <w:r>
              <w:rPr>
                <w:rFonts w:ascii="仿宋" w:eastAsia="仿宋" w:hAnsi="仿宋" w:cs="仿宋" w:hint="eastAsia"/>
                <w:bCs/>
                <w:sz w:val="24"/>
                <w:lang w:val="zh-CN"/>
              </w:rPr>
              <w:t>全国职业院校技能大赛（高职）河北选拔赛平面设计赛项</w:t>
            </w:r>
          </w:p>
        </w:tc>
        <w:tc>
          <w:tcPr>
            <w:tcW w:w="97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lang w:val="zh-CN"/>
              </w:rPr>
              <w:t>省级</w:t>
            </w:r>
          </w:p>
        </w:tc>
        <w:tc>
          <w:tcPr>
            <w:tcW w:w="11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56</w:t>
            </w:r>
            <w:r>
              <w:rPr>
                <w:rFonts w:ascii="仿宋" w:eastAsia="仿宋" w:hAnsi="仿宋" w:cs="仿宋" w:hint="eastAsia"/>
                <w:bCs/>
                <w:sz w:val="24"/>
              </w:rPr>
              <w:t>人</w:t>
            </w:r>
          </w:p>
        </w:tc>
        <w:tc>
          <w:tcPr>
            <w:tcW w:w="677"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A76BF7" w:rsidRDefault="00A76BF7">
            <w:pPr>
              <w:autoSpaceDE w:val="0"/>
              <w:autoSpaceDN w:val="0"/>
              <w:spacing w:line="360" w:lineRule="auto"/>
              <w:rPr>
                <w:rFonts w:ascii="仿宋" w:eastAsia="仿宋" w:hAnsi="仿宋" w:cs="仿宋"/>
                <w:b/>
                <w:sz w:val="24"/>
                <w:lang w:val="zh-CN"/>
              </w:rPr>
            </w:pPr>
          </w:p>
        </w:tc>
      </w:tr>
      <w:tr w:rsidR="00A76BF7">
        <w:trPr>
          <w:trHeight w:val="636"/>
          <w:jc w:val="center"/>
        </w:trPr>
        <w:tc>
          <w:tcPr>
            <w:tcW w:w="63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rPr>
              <w:t>4</w:t>
            </w:r>
          </w:p>
        </w:tc>
        <w:tc>
          <w:tcPr>
            <w:tcW w:w="12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2020</w:t>
            </w:r>
            <w:r>
              <w:rPr>
                <w:rFonts w:ascii="仿宋" w:eastAsia="仿宋" w:hAnsi="仿宋" w:cs="仿宋" w:hint="eastAsia"/>
                <w:bCs/>
                <w:sz w:val="24"/>
              </w:rPr>
              <w:t>年</w:t>
            </w:r>
          </w:p>
        </w:tc>
        <w:tc>
          <w:tcPr>
            <w:tcW w:w="418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rPr>
                <w:rFonts w:ascii="仿宋" w:eastAsia="仿宋" w:hAnsi="仿宋" w:cs="仿宋"/>
                <w:bCs/>
                <w:sz w:val="24"/>
                <w:lang w:val="zh-CN"/>
              </w:rPr>
            </w:pPr>
            <w:r>
              <w:rPr>
                <w:rFonts w:ascii="仿宋" w:eastAsia="仿宋" w:hAnsi="仿宋" w:cs="仿宋" w:hint="eastAsia"/>
                <w:bCs/>
                <w:sz w:val="24"/>
                <w:lang w:val="zh-CN"/>
              </w:rPr>
              <w:t>全国职业院校技能大赛（高职）河北选拔赛</w:t>
            </w:r>
            <w:r>
              <w:rPr>
                <w:rFonts w:ascii="仿宋" w:eastAsia="仿宋" w:hAnsi="仿宋" w:cs="仿宋" w:hint="eastAsia"/>
                <w:bCs/>
                <w:sz w:val="24"/>
                <w:lang w:val="zh-CN"/>
              </w:rPr>
              <w:t>5G</w:t>
            </w:r>
            <w:r>
              <w:rPr>
                <w:rFonts w:ascii="仿宋" w:eastAsia="仿宋" w:hAnsi="仿宋" w:cs="仿宋" w:hint="eastAsia"/>
                <w:bCs/>
                <w:sz w:val="24"/>
                <w:lang w:val="zh-CN"/>
              </w:rPr>
              <w:t>全网建设技术赛项</w:t>
            </w:r>
          </w:p>
        </w:tc>
        <w:tc>
          <w:tcPr>
            <w:tcW w:w="97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lang w:val="zh-CN"/>
              </w:rPr>
              <w:t>省级</w:t>
            </w:r>
          </w:p>
        </w:tc>
        <w:tc>
          <w:tcPr>
            <w:tcW w:w="11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52</w:t>
            </w:r>
            <w:r>
              <w:rPr>
                <w:rFonts w:ascii="仿宋" w:eastAsia="仿宋" w:hAnsi="仿宋" w:cs="仿宋" w:hint="eastAsia"/>
                <w:bCs/>
                <w:sz w:val="24"/>
              </w:rPr>
              <w:t>人</w:t>
            </w:r>
          </w:p>
        </w:tc>
        <w:tc>
          <w:tcPr>
            <w:tcW w:w="677"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A76BF7" w:rsidRDefault="00A76BF7">
            <w:pPr>
              <w:autoSpaceDE w:val="0"/>
              <w:autoSpaceDN w:val="0"/>
              <w:spacing w:line="360" w:lineRule="auto"/>
              <w:rPr>
                <w:rFonts w:ascii="仿宋" w:eastAsia="仿宋" w:hAnsi="仿宋" w:cs="仿宋"/>
                <w:b/>
                <w:sz w:val="24"/>
                <w:lang w:val="zh-CN"/>
              </w:rPr>
            </w:pPr>
          </w:p>
        </w:tc>
      </w:tr>
      <w:tr w:rsidR="00A76BF7">
        <w:trPr>
          <w:trHeight w:val="603"/>
          <w:jc w:val="center"/>
        </w:trPr>
        <w:tc>
          <w:tcPr>
            <w:tcW w:w="63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rPr>
              <w:t>5</w:t>
            </w:r>
          </w:p>
        </w:tc>
        <w:tc>
          <w:tcPr>
            <w:tcW w:w="12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rPr>
              <w:t>2020</w:t>
            </w:r>
            <w:r>
              <w:rPr>
                <w:rFonts w:ascii="仿宋" w:eastAsia="仿宋" w:hAnsi="仿宋" w:cs="仿宋" w:hint="eastAsia"/>
                <w:bCs/>
                <w:sz w:val="24"/>
              </w:rPr>
              <w:t>年</w:t>
            </w:r>
          </w:p>
        </w:tc>
        <w:tc>
          <w:tcPr>
            <w:tcW w:w="418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rPr>
                <w:rFonts w:ascii="仿宋" w:eastAsia="仿宋" w:hAnsi="仿宋" w:cs="仿宋"/>
                <w:bCs/>
                <w:sz w:val="24"/>
                <w:lang w:val="zh-CN"/>
              </w:rPr>
            </w:pPr>
            <w:r>
              <w:rPr>
                <w:rFonts w:ascii="仿宋" w:eastAsia="仿宋" w:hAnsi="仿宋" w:cs="仿宋" w:hint="eastAsia"/>
                <w:bCs/>
                <w:sz w:val="24"/>
                <w:lang w:val="zh-CN"/>
              </w:rPr>
              <w:t>全国职业院校技能大赛（高职）河北选拔赛创意空间设计赛项</w:t>
            </w:r>
          </w:p>
        </w:tc>
        <w:tc>
          <w:tcPr>
            <w:tcW w:w="97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lang w:val="zh-CN"/>
              </w:rPr>
              <w:t>省级</w:t>
            </w:r>
          </w:p>
        </w:tc>
        <w:tc>
          <w:tcPr>
            <w:tcW w:w="11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26</w:t>
            </w:r>
            <w:r>
              <w:rPr>
                <w:rFonts w:ascii="仿宋" w:eastAsia="仿宋" w:hAnsi="仿宋" w:cs="仿宋" w:hint="eastAsia"/>
                <w:bCs/>
                <w:sz w:val="24"/>
              </w:rPr>
              <w:t>人</w:t>
            </w:r>
          </w:p>
        </w:tc>
        <w:tc>
          <w:tcPr>
            <w:tcW w:w="677"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A76BF7" w:rsidRDefault="00A76BF7">
            <w:pPr>
              <w:autoSpaceDE w:val="0"/>
              <w:autoSpaceDN w:val="0"/>
              <w:spacing w:line="360" w:lineRule="auto"/>
              <w:rPr>
                <w:rFonts w:ascii="仿宋" w:eastAsia="仿宋" w:hAnsi="仿宋" w:cs="仿宋"/>
                <w:b/>
                <w:sz w:val="24"/>
                <w:lang w:val="zh-CN"/>
              </w:rPr>
            </w:pPr>
          </w:p>
        </w:tc>
      </w:tr>
      <w:tr w:rsidR="00A76BF7">
        <w:trPr>
          <w:trHeight w:val="603"/>
          <w:jc w:val="center"/>
        </w:trPr>
        <w:tc>
          <w:tcPr>
            <w:tcW w:w="639" w:type="dxa"/>
            <w:tcBorders>
              <w:top w:val="single" w:sz="6" w:space="0" w:color="000000"/>
              <w:left w:val="single" w:sz="12" w:space="0" w:color="000000"/>
              <w:bottom w:val="single" w:sz="6"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rPr>
              <w:t>6</w:t>
            </w:r>
          </w:p>
        </w:tc>
        <w:tc>
          <w:tcPr>
            <w:tcW w:w="1201" w:type="dxa"/>
            <w:gridSpan w:val="2"/>
            <w:tcBorders>
              <w:top w:val="single" w:sz="6" w:space="0" w:color="000000"/>
              <w:left w:val="single" w:sz="6" w:space="0" w:color="000000"/>
              <w:bottom w:val="single" w:sz="6"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2019</w:t>
            </w:r>
            <w:r>
              <w:rPr>
                <w:rFonts w:ascii="仿宋" w:eastAsia="仿宋" w:hAnsi="仿宋" w:cs="仿宋" w:hint="eastAsia"/>
                <w:bCs/>
                <w:sz w:val="24"/>
              </w:rPr>
              <w:t>年</w:t>
            </w:r>
          </w:p>
        </w:tc>
        <w:tc>
          <w:tcPr>
            <w:tcW w:w="4180" w:type="dxa"/>
            <w:gridSpan w:val="7"/>
            <w:tcBorders>
              <w:top w:val="single" w:sz="6" w:space="0" w:color="000000"/>
              <w:left w:val="single" w:sz="6" w:space="0" w:color="000000"/>
              <w:bottom w:val="single" w:sz="6" w:space="0" w:color="000000"/>
              <w:right w:val="single" w:sz="6" w:space="0" w:color="000000"/>
            </w:tcBorders>
            <w:vAlign w:val="center"/>
          </w:tcPr>
          <w:p w:rsidR="00A76BF7" w:rsidRDefault="001E7FD0">
            <w:pPr>
              <w:autoSpaceDE w:val="0"/>
              <w:autoSpaceDN w:val="0"/>
              <w:rPr>
                <w:rFonts w:ascii="仿宋" w:eastAsia="仿宋" w:hAnsi="仿宋" w:cs="仿宋"/>
                <w:bCs/>
                <w:sz w:val="24"/>
                <w:lang w:val="zh-CN"/>
              </w:rPr>
            </w:pPr>
            <w:r>
              <w:rPr>
                <w:rFonts w:ascii="仿宋" w:eastAsia="仿宋" w:hAnsi="仿宋" w:cs="仿宋" w:hint="eastAsia"/>
                <w:bCs/>
                <w:sz w:val="24"/>
                <w:lang w:val="zh-CN"/>
              </w:rPr>
              <w:t>河北省职业院校技能大赛工业机器人技术应用赛项</w:t>
            </w:r>
          </w:p>
        </w:tc>
        <w:tc>
          <w:tcPr>
            <w:tcW w:w="970" w:type="dxa"/>
            <w:gridSpan w:val="2"/>
            <w:tcBorders>
              <w:top w:val="single" w:sz="6" w:space="0" w:color="000000"/>
              <w:left w:val="single" w:sz="6" w:space="0" w:color="000000"/>
              <w:bottom w:val="single" w:sz="6"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lang w:val="zh-CN"/>
              </w:rPr>
              <w:t>省级</w:t>
            </w:r>
          </w:p>
        </w:tc>
        <w:tc>
          <w:tcPr>
            <w:tcW w:w="1180" w:type="dxa"/>
            <w:gridSpan w:val="2"/>
            <w:tcBorders>
              <w:top w:val="single" w:sz="6" w:space="0" w:color="000000"/>
              <w:left w:val="single" w:sz="6" w:space="0" w:color="000000"/>
              <w:bottom w:val="single" w:sz="6"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57</w:t>
            </w:r>
            <w:r>
              <w:rPr>
                <w:rFonts w:ascii="仿宋" w:eastAsia="仿宋" w:hAnsi="仿宋" w:cs="仿宋" w:hint="eastAsia"/>
                <w:bCs/>
                <w:sz w:val="24"/>
              </w:rPr>
              <w:t>人</w:t>
            </w:r>
          </w:p>
        </w:tc>
        <w:tc>
          <w:tcPr>
            <w:tcW w:w="677" w:type="dxa"/>
            <w:tcBorders>
              <w:top w:val="single" w:sz="6" w:space="0" w:color="000000"/>
              <w:left w:val="single" w:sz="6" w:space="0" w:color="000000"/>
              <w:bottom w:val="single" w:sz="6" w:space="0" w:color="000000"/>
              <w:right w:val="single" w:sz="12" w:space="0" w:color="000000"/>
            </w:tcBorders>
          </w:tcPr>
          <w:p w:rsidR="00A76BF7" w:rsidRDefault="00A76BF7">
            <w:pPr>
              <w:autoSpaceDE w:val="0"/>
              <w:autoSpaceDN w:val="0"/>
              <w:spacing w:line="360" w:lineRule="auto"/>
              <w:rPr>
                <w:rFonts w:ascii="仿宋" w:eastAsia="仿宋" w:hAnsi="仿宋" w:cs="仿宋"/>
                <w:b/>
                <w:sz w:val="24"/>
                <w:lang w:val="zh-CN"/>
              </w:rPr>
            </w:pPr>
          </w:p>
        </w:tc>
      </w:tr>
      <w:tr w:rsidR="00A76BF7">
        <w:trPr>
          <w:trHeight w:val="603"/>
          <w:jc w:val="center"/>
        </w:trPr>
        <w:tc>
          <w:tcPr>
            <w:tcW w:w="639" w:type="dxa"/>
            <w:tcBorders>
              <w:top w:val="single" w:sz="6" w:space="0" w:color="000000"/>
              <w:left w:val="single" w:sz="12" w:space="0" w:color="000000"/>
              <w:bottom w:val="single" w:sz="6"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rPr>
              <w:t>7</w:t>
            </w:r>
          </w:p>
        </w:tc>
        <w:tc>
          <w:tcPr>
            <w:tcW w:w="1201" w:type="dxa"/>
            <w:gridSpan w:val="2"/>
            <w:tcBorders>
              <w:top w:val="single" w:sz="6" w:space="0" w:color="000000"/>
              <w:left w:val="single" w:sz="6" w:space="0" w:color="000000"/>
              <w:bottom w:val="single" w:sz="6"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2019</w:t>
            </w:r>
            <w:r>
              <w:rPr>
                <w:rFonts w:ascii="仿宋" w:eastAsia="仿宋" w:hAnsi="仿宋" w:cs="仿宋" w:hint="eastAsia"/>
                <w:bCs/>
                <w:sz w:val="24"/>
              </w:rPr>
              <w:t>年</w:t>
            </w:r>
          </w:p>
        </w:tc>
        <w:tc>
          <w:tcPr>
            <w:tcW w:w="4180" w:type="dxa"/>
            <w:gridSpan w:val="7"/>
            <w:tcBorders>
              <w:top w:val="single" w:sz="6" w:space="0" w:color="000000"/>
              <w:left w:val="single" w:sz="6" w:space="0" w:color="000000"/>
              <w:bottom w:val="single" w:sz="6" w:space="0" w:color="000000"/>
              <w:right w:val="single" w:sz="6" w:space="0" w:color="000000"/>
            </w:tcBorders>
            <w:vAlign w:val="center"/>
          </w:tcPr>
          <w:p w:rsidR="00A76BF7" w:rsidRDefault="001E7FD0">
            <w:pPr>
              <w:autoSpaceDE w:val="0"/>
              <w:autoSpaceDN w:val="0"/>
              <w:rPr>
                <w:rFonts w:ascii="仿宋" w:eastAsia="仿宋" w:hAnsi="仿宋" w:cs="仿宋"/>
                <w:bCs/>
                <w:sz w:val="24"/>
                <w:lang w:val="zh-CN"/>
              </w:rPr>
            </w:pPr>
            <w:r>
              <w:rPr>
                <w:rFonts w:ascii="仿宋" w:eastAsia="仿宋" w:hAnsi="仿宋" w:cs="仿宋" w:hint="eastAsia"/>
                <w:bCs/>
                <w:sz w:val="24"/>
                <w:lang w:val="zh-CN"/>
              </w:rPr>
              <w:t>河北省职业院校技能大赛信息安全管理与评估赛项</w:t>
            </w:r>
          </w:p>
        </w:tc>
        <w:tc>
          <w:tcPr>
            <w:tcW w:w="970" w:type="dxa"/>
            <w:gridSpan w:val="2"/>
            <w:tcBorders>
              <w:top w:val="single" w:sz="6" w:space="0" w:color="000000"/>
              <w:left w:val="single" w:sz="6" w:space="0" w:color="000000"/>
              <w:bottom w:val="single" w:sz="6"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lang w:val="zh-CN"/>
              </w:rPr>
              <w:t>省级</w:t>
            </w:r>
          </w:p>
        </w:tc>
        <w:tc>
          <w:tcPr>
            <w:tcW w:w="1180" w:type="dxa"/>
            <w:gridSpan w:val="2"/>
            <w:tcBorders>
              <w:top w:val="single" w:sz="6" w:space="0" w:color="000000"/>
              <w:left w:val="single" w:sz="6" w:space="0" w:color="000000"/>
              <w:bottom w:val="single" w:sz="6"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72</w:t>
            </w:r>
            <w:r>
              <w:rPr>
                <w:rFonts w:ascii="仿宋" w:eastAsia="仿宋" w:hAnsi="仿宋" w:cs="仿宋" w:hint="eastAsia"/>
                <w:bCs/>
                <w:sz w:val="24"/>
              </w:rPr>
              <w:t>人</w:t>
            </w:r>
          </w:p>
        </w:tc>
        <w:tc>
          <w:tcPr>
            <w:tcW w:w="677" w:type="dxa"/>
            <w:tcBorders>
              <w:top w:val="single" w:sz="6" w:space="0" w:color="000000"/>
              <w:left w:val="single" w:sz="6" w:space="0" w:color="000000"/>
              <w:bottom w:val="single" w:sz="6" w:space="0" w:color="000000"/>
              <w:right w:val="single" w:sz="12" w:space="0" w:color="000000"/>
            </w:tcBorders>
          </w:tcPr>
          <w:p w:rsidR="00A76BF7" w:rsidRDefault="00A76BF7">
            <w:pPr>
              <w:autoSpaceDE w:val="0"/>
              <w:autoSpaceDN w:val="0"/>
              <w:spacing w:line="360" w:lineRule="auto"/>
              <w:rPr>
                <w:rFonts w:ascii="仿宋" w:eastAsia="仿宋" w:hAnsi="仿宋" w:cs="仿宋"/>
                <w:b/>
                <w:sz w:val="24"/>
                <w:lang w:val="zh-CN"/>
              </w:rPr>
            </w:pPr>
          </w:p>
        </w:tc>
      </w:tr>
      <w:tr w:rsidR="00A76BF7">
        <w:trPr>
          <w:trHeight w:val="603"/>
          <w:jc w:val="center"/>
        </w:trPr>
        <w:tc>
          <w:tcPr>
            <w:tcW w:w="639" w:type="dxa"/>
            <w:tcBorders>
              <w:top w:val="single" w:sz="6" w:space="0" w:color="000000"/>
              <w:left w:val="single" w:sz="12" w:space="0" w:color="000000"/>
              <w:bottom w:val="single" w:sz="6"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rPr>
              <w:t>8</w:t>
            </w:r>
          </w:p>
        </w:tc>
        <w:tc>
          <w:tcPr>
            <w:tcW w:w="1201" w:type="dxa"/>
            <w:gridSpan w:val="2"/>
            <w:tcBorders>
              <w:top w:val="single" w:sz="6" w:space="0" w:color="000000"/>
              <w:left w:val="single" w:sz="6" w:space="0" w:color="000000"/>
              <w:bottom w:val="single" w:sz="6"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2019</w:t>
            </w:r>
            <w:r>
              <w:rPr>
                <w:rFonts w:ascii="仿宋" w:eastAsia="仿宋" w:hAnsi="仿宋" w:cs="仿宋" w:hint="eastAsia"/>
                <w:bCs/>
                <w:sz w:val="24"/>
              </w:rPr>
              <w:t>年</w:t>
            </w:r>
          </w:p>
        </w:tc>
        <w:tc>
          <w:tcPr>
            <w:tcW w:w="4180" w:type="dxa"/>
            <w:gridSpan w:val="7"/>
            <w:tcBorders>
              <w:top w:val="single" w:sz="6" w:space="0" w:color="000000"/>
              <w:left w:val="single" w:sz="6" w:space="0" w:color="000000"/>
              <w:bottom w:val="single" w:sz="6" w:space="0" w:color="000000"/>
              <w:right w:val="single" w:sz="6" w:space="0" w:color="000000"/>
            </w:tcBorders>
            <w:vAlign w:val="center"/>
          </w:tcPr>
          <w:p w:rsidR="00A76BF7" w:rsidRDefault="001E7FD0">
            <w:pPr>
              <w:autoSpaceDE w:val="0"/>
              <w:autoSpaceDN w:val="0"/>
              <w:rPr>
                <w:rFonts w:ascii="仿宋" w:eastAsia="仿宋" w:hAnsi="仿宋" w:cs="仿宋"/>
                <w:bCs/>
                <w:sz w:val="24"/>
                <w:lang w:val="zh-CN"/>
              </w:rPr>
            </w:pPr>
            <w:r>
              <w:rPr>
                <w:rFonts w:ascii="仿宋" w:eastAsia="仿宋" w:hAnsi="仿宋" w:cs="仿宋" w:hint="eastAsia"/>
                <w:bCs/>
                <w:sz w:val="24"/>
                <w:lang w:val="zh-CN"/>
              </w:rPr>
              <w:t>河北省职业院校技能大赛计算机网络应用赛项</w:t>
            </w:r>
          </w:p>
        </w:tc>
        <w:tc>
          <w:tcPr>
            <w:tcW w:w="970" w:type="dxa"/>
            <w:gridSpan w:val="2"/>
            <w:tcBorders>
              <w:top w:val="single" w:sz="6" w:space="0" w:color="000000"/>
              <w:left w:val="single" w:sz="6" w:space="0" w:color="000000"/>
              <w:bottom w:val="single" w:sz="6"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lang w:val="zh-CN"/>
              </w:rPr>
              <w:t>省级</w:t>
            </w:r>
          </w:p>
        </w:tc>
        <w:tc>
          <w:tcPr>
            <w:tcW w:w="1180" w:type="dxa"/>
            <w:gridSpan w:val="2"/>
            <w:tcBorders>
              <w:top w:val="single" w:sz="6" w:space="0" w:color="000000"/>
              <w:left w:val="single" w:sz="6" w:space="0" w:color="000000"/>
              <w:bottom w:val="single" w:sz="6"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102</w:t>
            </w:r>
            <w:r>
              <w:rPr>
                <w:rFonts w:ascii="仿宋" w:eastAsia="仿宋" w:hAnsi="仿宋" w:cs="仿宋" w:hint="eastAsia"/>
                <w:bCs/>
                <w:sz w:val="24"/>
              </w:rPr>
              <w:t>人</w:t>
            </w:r>
          </w:p>
        </w:tc>
        <w:tc>
          <w:tcPr>
            <w:tcW w:w="677" w:type="dxa"/>
            <w:tcBorders>
              <w:top w:val="single" w:sz="6" w:space="0" w:color="000000"/>
              <w:left w:val="single" w:sz="6" w:space="0" w:color="000000"/>
              <w:bottom w:val="single" w:sz="6" w:space="0" w:color="000000"/>
              <w:right w:val="single" w:sz="12" w:space="0" w:color="000000"/>
            </w:tcBorders>
          </w:tcPr>
          <w:p w:rsidR="00A76BF7" w:rsidRDefault="00A76BF7">
            <w:pPr>
              <w:autoSpaceDE w:val="0"/>
              <w:autoSpaceDN w:val="0"/>
              <w:spacing w:line="360" w:lineRule="auto"/>
              <w:rPr>
                <w:rFonts w:ascii="仿宋" w:eastAsia="仿宋" w:hAnsi="仿宋" w:cs="仿宋"/>
                <w:b/>
                <w:sz w:val="24"/>
                <w:lang w:val="zh-CN"/>
              </w:rPr>
            </w:pPr>
          </w:p>
        </w:tc>
      </w:tr>
      <w:tr w:rsidR="00A76BF7">
        <w:trPr>
          <w:trHeight w:val="603"/>
          <w:jc w:val="center"/>
        </w:trPr>
        <w:tc>
          <w:tcPr>
            <w:tcW w:w="639" w:type="dxa"/>
            <w:tcBorders>
              <w:top w:val="single" w:sz="6" w:space="0" w:color="000000"/>
              <w:left w:val="single" w:sz="12" w:space="0" w:color="000000"/>
              <w:bottom w:val="single" w:sz="6"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rPr>
              <w:t>9</w:t>
            </w:r>
          </w:p>
        </w:tc>
        <w:tc>
          <w:tcPr>
            <w:tcW w:w="1201" w:type="dxa"/>
            <w:gridSpan w:val="2"/>
            <w:tcBorders>
              <w:top w:val="single" w:sz="6" w:space="0" w:color="000000"/>
              <w:left w:val="single" w:sz="6" w:space="0" w:color="000000"/>
              <w:bottom w:val="single" w:sz="6"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2019</w:t>
            </w:r>
            <w:r>
              <w:rPr>
                <w:rFonts w:ascii="仿宋" w:eastAsia="仿宋" w:hAnsi="仿宋" w:cs="仿宋" w:hint="eastAsia"/>
                <w:bCs/>
                <w:sz w:val="24"/>
              </w:rPr>
              <w:t>年</w:t>
            </w:r>
          </w:p>
        </w:tc>
        <w:tc>
          <w:tcPr>
            <w:tcW w:w="4180" w:type="dxa"/>
            <w:gridSpan w:val="7"/>
            <w:tcBorders>
              <w:top w:val="single" w:sz="6" w:space="0" w:color="000000"/>
              <w:left w:val="single" w:sz="6" w:space="0" w:color="000000"/>
              <w:bottom w:val="single" w:sz="6" w:space="0" w:color="000000"/>
              <w:right w:val="single" w:sz="6" w:space="0" w:color="000000"/>
            </w:tcBorders>
            <w:vAlign w:val="center"/>
          </w:tcPr>
          <w:p w:rsidR="00A76BF7" w:rsidRDefault="001E7FD0">
            <w:pPr>
              <w:autoSpaceDE w:val="0"/>
              <w:autoSpaceDN w:val="0"/>
              <w:rPr>
                <w:rFonts w:ascii="仿宋" w:eastAsia="仿宋" w:hAnsi="仿宋" w:cs="仿宋"/>
                <w:bCs/>
                <w:sz w:val="24"/>
                <w:lang w:val="zh-CN"/>
              </w:rPr>
            </w:pPr>
            <w:r>
              <w:rPr>
                <w:rFonts w:ascii="仿宋" w:eastAsia="仿宋" w:hAnsi="仿宋" w:cs="仿宋" w:hint="eastAsia"/>
                <w:bCs/>
                <w:sz w:val="24"/>
                <w:lang w:val="zh-CN"/>
              </w:rPr>
              <w:t>河北省职业院校技能大赛虚拟现实（</w:t>
            </w:r>
            <w:r>
              <w:rPr>
                <w:rFonts w:ascii="仿宋" w:eastAsia="仿宋" w:hAnsi="仿宋" w:cs="仿宋" w:hint="eastAsia"/>
                <w:bCs/>
                <w:sz w:val="24"/>
                <w:lang w:val="zh-CN"/>
              </w:rPr>
              <w:t>VR</w:t>
            </w:r>
            <w:r>
              <w:rPr>
                <w:rFonts w:ascii="仿宋" w:eastAsia="仿宋" w:hAnsi="仿宋" w:cs="仿宋" w:hint="eastAsia"/>
                <w:bCs/>
                <w:sz w:val="24"/>
                <w:lang w:val="zh-CN"/>
              </w:rPr>
              <w:t>）设计与制作赛项</w:t>
            </w:r>
          </w:p>
        </w:tc>
        <w:tc>
          <w:tcPr>
            <w:tcW w:w="970" w:type="dxa"/>
            <w:gridSpan w:val="2"/>
            <w:tcBorders>
              <w:top w:val="single" w:sz="6" w:space="0" w:color="000000"/>
              <w:left w:val="single" w:sz="6" w:space="0" w:color="000000"/>
              <w:bottom w:val="single" w:sz="6"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lang w:val="zh-CN"/>
              </w:rPr>
            </w:pPr>
            <w:r>
              <w:rPr>
                <w:rFonts w:ascii="仿宋" w:eastAsia="仿宋" w:hAnsi="仿宋" w:cs="仿宋" w:hint="eastAsia"/>
                <w:bCs/>
                <w:sz w:val="24"/>
                <w:lang w:val="zh-CN"/>
              </w:rPr>
              <w:t>省级</w:t>
            </w:r>
          </w:p>
        </w:tc>
        <w:tc>
          <w:tcPr>
            <w:tcW w:w="1180" w:type="dxa"/>
            <w:gridSpan w:val="2"/>
            <w:tcBorders>
              <w:top w:val="single" w:sz="6" w:space="0" w:color="000000"/>
              <w:left w:val="single" w:sz="6" w:space="0" w:color="000000"/>
              <w:bottom w:val="single" w:sz="6"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60</w:t>
            </w:r>
            <w:r>
              <w:rPr>
                <w:rFonts w:ascii="仿宋" w:eastAsia="仿宋" w:hAnsi="仿宋" w:cs="仿宋" w:hint="eastAsia"/>
                <w:bCs/>
                <w:sz w:val="24"/>
              </w:rPr>
              <w:t>人</w:t>
            </w:r>
          </w:p>
        </w:tc>
        <w:tc>
          <w:tcPr>
            <w:tcW w:w="677" w:type="dxa"/>
            <w:tcBorders>
              <w:top w:val="single" w:sz="6" w:space="0" w:color="000000"/>
              <w:left w:val="single" w:sz="6" w:space="0" w:color="000000"/>
              <w:bottom w:val="single" w:sz="6" w:space="0" w:color="000000"/>
              <w:right w:val="single" w:sz="12" w:space="0" w:color="000000"/>
            </w:tcBorders>
          </w:tcPr>
          <w:p w:rsidR="00A76BF7" w:rsidRDefault="00A76BF7">
            <w:pPr>
              <w:autoSpaceDE w:val="0"/>
              <w:autoSpaceDN w:val="0"/>
              <w:spacing w:line="360" w:lineRule="auto"/>
              <w:rPr>
                <w:rFonts w:ascii="仿宋" w:eastAsia="仿宋" w:hAnsi="仿宋" w:cs="仿宋"/>
                <w:b/>
                <w:sz w:val="24"/>
                <w:lang w:val="zh-CN"/>
              </w:rPr>
            </w:pPr>
          </w:p>
        </w:tc>
      </w:tr>
      <w:tr w:rsidR="00A76BF7">
        <w:trPr>
          <w:trHeight w:val="603"/>
          <w:jc w:val="center"/>
        </w:trPr>
        <w:tc>
          <w:tcPr>
            <w:tcW w:w="639" w:type="dxa"/>
            <w:tcBorders>
              <w:top w:val="single" w:sz="6" w:space="0" w:color="000000"/>
              <w:left w:val="single" w:sz="12" w:space="0" w:color="000000"/>
              <w:bottom w:val="single" w:sz="12"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10</w:t>
            </w:r>
          </w:p>
        </w:tc>
        <w:tc>
          <w:tcPr>
            <w:tcW w:w="1201" w:type="dxa"/>
            <w:gridSpan w:val="2"/>
            <w:tcBorders>
              <w:top w:val="single" w:sz="6" w:space="0" w:color="000000"/>
              <w:left w:val="single" w:sz="6" w:space="0" w:color="000000"/>
              <w:bottom w:val="single" w:sz="12"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2021</w:t>
            </w:r>
            <w:r>
              <w:rPr>
                <w:rFonts w:ascii="仿宋" w:eastAsia="仿宋" w:hAnsi="仿宋" w:cs="仿宋" w:hint="eastAsia"/>
                <w:bCs/>
                <w:sz w:val="24"/>
              </w:rPr>
              <w:t>年</w:t>
            </w:r>
          </w:p>
        </w:tc>
        <w:tc>
          <w:tcPr>
            <w:tcW w:w="4180" w:type="dxa"/>
            <w:gridSpan w:val="7"/>
            <w:tcBorders>
              <w:top w:val="single" w:sz="6" w:space="0" w:color="000000"/>
              <w:left w:val="single" w:sz="6" w:space="0" w:color="000000"/>
              <w:bottom w:val="single" w:sz="12" w:space="0" w:color="000000"/>
              <w:right w:val="single" w:sz="6" w:space="0" w:color="000000"/>
            </w:tcBorders>
            <w:vAlign w:val="center"/>
          </w:tcPr>
          <w:p w:rsidR="00A76BF7" w:rsidRDefault="001E7FD0">
            <w:pPr>
              <w:autoSpaceDE w:val="0"/>
              <w:autoSpaceDN w:val="0"/>
              <w:rPr>
                <w:rFonts w:ascii="仿宋" w:eastAsia="仿宋" w:hAnsi="仿宋" w:cs="仿宋"/>
                <w:bCs/>
                <w:sz w:val="24"/>
                <w:lang w:val="zh-CN"/>
              </w:rPr>
            </w:pPr>
            <w:r>
              <w:rPr>
                <w:rFonts w:ascii="仿宋" w:eastAsia="仿宋" w:hAnsi="仿宋" w:cs="仿宋" w:hint="eastAsia"/>
                <w:bCs/>
                <w:sz w:val="24"/>
                <w:lang w:val="zh-CN"/>
              </w:rPr>
              <w:t>1+X</w:t>
            </w:r>
            <w:r>
              <w:rPr>
                <w:rFonts w:ascii="仿宋" w:eastAsia="仿宋" w:hAnsi="仿宋" w:cs="仿宋" w:hint="eastAsia"/>
                <w:bCs/>
                <w:sz w:val="24"/>
                <w:lang w:val="zh-CN"/>
              </w:rPr>
              <w:t>（数字造价）应用技能大赛</w:t>
            </w:r>
          </w:p>
        </w:tc>
        <w:tc>
          <w:tcPr>
            <w:tcW w:w="970" w:type="dxa"/>
            <w:gridSpan w:val="2"/>
            <w:tcBorders>
              <w:top w:val="single" w:sz="6" w:space="0" w:color="000000"/>
              <w:left w:val="single" w:sz="6" w:space="0" w:color="000000"/>
              <w:bottom w:val="single" w:sz="12"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省级</w:t>
            </w:r>
          </w:p>
        </w:tc>
        <w:tc>
          <w:tcPr>
            <w:tcW w:w="1180" w:type="dxa"/>
            <w:gridSpan w:val="2"/>
            <w:tcBorders>
              <w:top w:val="single" w:sz="6" w:space="0" w:color="000000"/>
              <w:left w:val="single" w:sz="6" w:space="0" w:color="000000"/>
              <w:bottom w:val="single" w:sz="12" w:space="0" w:color="000000"/>
              <w:right w:val="single" w:sz="6" w:space="0" w:color="000000"/>
            </w:tcBorders>
            <w:vAlign w:val="center"/>
          </w:tcPr>
          <w:p w:rsidR="00A76BF7" w:rsidRDefault="001E7FD0">
            <w:pPr>
              <w:autoSpaceDE w:val="0"/>
              <w:autoSpaceDN w:val="0"/>
              <w:spacing w:line="360" w:lineRule="auto"/>
              <w:jc w:val="center"/>
              <w:rPr>
                <w:rFonts w:ascii="仿宋" w:eastAsia="仿宋" w:hAnsi="仿宋" w:cs="仿宋"/>
                <w:bCs/>
                <w:sz w:val="24"/>
              </w:rPr>
            </w:pPr>
            <w:r>
              <w:rPr>
                <w:rFonts w:ascii="仿宋" w:eastAsia="仿宋" w:hAnsi="仿宋" w:cs="仿宋" w:hint="eastAsia"/>
                <w:bCs/>
                <w:sz w:val="24"/>
              </w:rPr>
              <w:t>192</w:t>
            </w:r>
            <w:r>
              <w:rPr>
                <w:rFonts w:ascii="仿宋" w:eastAsia="仿宋" w:hAnsi="仿宋" w:cs="仿宋" w:hint="eastAsia"/>
                <w:bCs/>
                <w:sz w:val="24"/>
              </w:rPr>
              <w:t>人</w:t>
            </w:r>
          </w:p>
        </w:tc>
        <w:tc>
          <w:tcPr>
            <w:tcW w:w="677" w:type="dxa"/>
            <w:tcBorders>
              <w:top w:val="single" w:sz="6" w:space="0" w:color="000000"/>
              <w:left w:val="single" w:sz="6" w:space="0" w:color="000000"/>
              <w:bottom w:val="single" w:sz="12" w:space="0" w:color="000000"/>
              <w:right w:val="single" w:sz="12" w:space="0" w:color="000000"/>
            </w:tcBorders>
          </w:tcPr>
          <w:p w:rsidR="00A76BF7" w:rsidRDefault="00A76BF7">
            <w:pPr>
              <w:autoSpaceDE w:val="0"/>
              <w:autoSpaceDN w:val="0"/>
              <w:spacing w:line="360" w:lineRule="auto"/>
              <w:rPr>
                <w:rFonts w:ascii="仿宋" w:eastAsia="仿宋" w:hAnsi="仿宋" w:cs="仿宋"/>
                <w:b/>
                <w:sz w:val="24"/>
                <w:lang w:val="zh-CN"/>
              </w:rPr>
            </w:pPr>
          </w:p>
        </w:tc>
      </w:tr>
    </w:tbl>
    <w:p w:rsidR="00A76BF7" w:rsidRDefault="00A76BF7" w:rsidP="00140F10">
      <w:pPr>
        <w:adjustRightInd w:val="0"/>
        <w:snapToGrid w:val="0"/>
        <w:spacing w:beforeLines="50" w:before="156"/>
        <w:rPr>
          <w:rFonts w:ascii="黑体" w:eastAsia="黑体" w:hAnsi="黑体"/>
          <w:sz w:val="30"/>
          <w:szCs w:val="30"/>
        </w:rPr>
      </w:pPr>
    </w:p>
    <w:p w:rsidR="00A76BF7" w:rsidRDefault="001E7FD0" w:rsidP="00140F10">
      <w:pPr>
        <w:adjustRightInd w:val="0"/>
        <w:snapToGrid w:val="0"/>
        <w:spacing w:beforeLines="50" w:before="156"/>
        <w:rPr>
          <w:rFonts w:ascii="黑体" w:eastAsia="黑体" w:hAnsi="黑体"/>
          <w:sz w:val="30"/>
          <w:szCs w:val="30"/>
        </w:rPr>
      </w:pPr>
      <w:r>
        <w:rPr>
          <w:rFonts w:ascii="黑体" w:eastAsia="黑体" w:hAnsi="黑体" w:hint="eastAsia"/>
          <w:sz w:val="30"/>
          <w:szCs w:val="30"/>
        </w:rPr>
        <w:lastRenderedPageBreak/>
        <w:t>二、申报方案</w:t>
      </w:r>
    </w:p>
    <w:tbl>
      <w:tblPr>
        <w:tblStyle w:val="a9"/>
        <w:tblpPr w:leftFromText="180" w:rightFromText="180" w:vertAnchor="text" w:tblpXSpec="center" w:tblpY="265"/>
        <w:tblOverlap w:val="never"/>
        <w:tblW w:w="8893" w:type="dxa"/>
        <w:jc w:val="center"/>
        <w:tblLayout w:type="fixed"/>
        <w:tblLook w:val="04A0" w:firstRow="1" w:lastRow="0" w:firstColumn="1" w:lastColumn="0" w:noHBand="0" w:noVBand="1"/>
      </w:tblPr>
      <w:tblGrid>
        <w:gridCol w:w="639"/>
        <w:gridCol w:w="8254"/>
      </w:tblGrid>
      <w:tr w:rsidR="00A76BF7">
        <w:trPr>
          <w:jc w:val="center"/>
        </w:trPr>
        <w:tc>
          <w:tcPr>
            <w:tcW w:w="639" w:type="dxa"/>
            <w:vAlign w:val="center"/>
          </w:tcPr>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1E7FD0">
            <w:pPr>
              <w:autoSpaceDE w:val="0"/>
              <w:autoSpaceDN w:val="0"/>
              <w:jc w:val="center"/>
              <w:rPr>
                <w:rFonts w:ascii="仿宋" w:eastAsia="仿宋" w:hAnsi="仿宋" w:cs="仿宋"/>
                <w:szCs w:val="21"/>
                <w:lang w:val="zh-CN"/>
              </w:rPr>
            </w:pPr>
            <w:r>
              <w:rPr>
                <w:rFonts w:ascii="仿宋" w:eastAsia="仿宋" w:hAnsi="仿宋" w:cs="仿宋" w:hint="eastAsia"/>
                <w:szCs w:val="21"/>
                <w:lang w:val="zh-CN"/>
              </w:rPr>
              <w:t>赛项</w:t>
            </w:r>
          </w:p>
          <w:p w:rsidR="00A76BF7" w:rsidRDefault="001E7FD0">
            <w:pPr>
              <w:autoSpaceDE w:val="0"/>
              <w:autoSpaceDN w:val="0"/>
              <w:jc w:val="center"/>
              <w:rPr>
                <w:rFonts w:ascii="仿宋" w:eastAsia="仿宋" w:hAnsi="仿宋" w:cs="仿宋"/>
                <w:szCs w:val="21"/>
                <w:lang w:val="zh-CN"/>
              </w:rPr>
            </w:pPr>
            <w:r>
              <w:rPr>
                <w:rFonts w:ascii="仿宋" w:eastAsia="仿宋" w:hAnsi="仿宋" w:cs="仿宋" w:hint="eastAsia"/>
                <w:szCs w:val="21"/>
                <w:lang w:val="zh-CN"/>
              </w:rPr>
              <w:t>设立</w:t>
            </w:r>
          </w:p>
          <w:p w:rsidR="00A76BF7" w:rsidRDefault="001E7FD0">
            <w:pPr>
              <w:autoSpaceDE w:val="0"/>
              <w:autoSpaceDN w:val="0"/>
              <w:jc w:val="center"/>
              <w:rPr>
                <w:rFonts w:ascii="仿宋" w:eastAsia="仿宋" w:hAnsi="仿宋" w:cs="仿宋"/>
                <w:szCs w:val="21"/>
                <w:lang w:val="zh-CN"/>
              </w:rPr>
            </w:pPr>
            <w:r>
              <w:rPr>
                <w:rFonts w:ascii="仿宋" w:eastAsia="仿宋" w:hAnsi="仿宋" w:cs="仿宋" w:hint="eastAsia"/>
                <w:szCs w:val="21"/>
                <w:lang w:val="zh-CN"/>
              </w:rPr>
              <w:t>依据</w:t>
            </w: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1E7FD0">
            <w:pPr>
              <w:autoSpaceDE w:val="0"/>
              <w:autoSpaceDN w:val="0"/>
              <w:jc w:val="center"/>
              <w:rPr>
                <w:rFonts w:ascii="仿宋" w:eastAsia="仿宋" w:hAnsi="仿宋" w:cs="仿宋"/>
                <w:szCs w:val="21"/>
                <w:lang w:val="zh-CN"/>
              </w:rPr>
            </w:pPr>
            <w:r>
              <w:rPr>
                <w:rFonts w:ascii="仿宋" w:eastAsia="仿宋" w:hAnsi="仿宋" w:cs="仿宋" w:hint="eastAsia"/>
                <w:szCs w:val="21"/>
                <w:lang w:val="zh-CN"/>
              </w:rPr>
              <w:t>赛项</w:t>
            </w:r>
          </w:p>
          <w:p w:rsidR="00A76BF7" w:rsidRDefault="001E7FD0">
            <w:pPr>
              <w:autoSpaceDE w:val="0"/>
              <w:autoSpaceDN w:val="0"/>
              <w:jc w:val="center"/>
              <w:rPr>
                <w:rFonts w:ascii="仿宋" w:eastAsia="仿宋" w:hAnsi="仿宋" w:cs="仿宋"/>
                <w:szCs w:val="21"/>
                <w:lang w:val="zh-CN"/>
              </w:rPr>
            </w:pPr>
            <w:r>
              <w:rPr>
                <w:rFonts w:ascii="仿宋" w:eastAsia="仿宋" w:hAnsi="仿宋" w:cs="仿宋" w:hint="eastAsia"/>
                <w:szCs w:val="21"/>
                <w:lang w:val="zh-CN"/>
              </w:rPr>
              <w:t>设立</w:t>
            </w:r>
          </w:p>
          <w:p w:rsidR="00A76BF7" w:rsidRDefault="001E7FD0">
            <w:pPr>
              <w:autoSpaceDE w:val="0"/>
              <w:autoSpaceDN w:val="0"/>
              <w:jc w:val="center"/>
              <w:rPr>
                <w:rFonts w:ascii="仿宋" w:eastAsia="仿宋" w:hAnsi="仿宋" w:cs="仿宋"/>
                <w:szCs w:val="21"/>
                <w:lang w:val="zh-CN"/>
              </w:rPr>
            </w:pPr>
            <w:r>
              <w:rPr>
                <w:rFonts w:ascii="仿宋" w:eastAsia="仿宋" w:hAnsi="仿宋" w:cs="仿宋" w:hint="eastAsia"/>
                <w:szCs w:val="21"/>
                <w:lang w:val="zh-CN"/>
              </w:rPr>
              <w:t>依据</w:t>
            </w: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p w:rsidR="00A76BF7" w:rsidRDefault="001E7FD0">
            <w:pPr>
              <w:autoSpaceDE w:val="0"/>
              <w:autoSpaceDN w:val="0"/>
              <w:jc w:val="center"/>
              <w:rPr>
                <w:rFonts w:ascii="仿宋" w:eastAsia="仿宋" w:hAnsi="仿宋" w:cs="仿宋"/>
                <w:szCs w:val="21"/>
                <w:lang w:val="zh-CN"/>
              </w:rPr>
            </w:pPr>
            <w:r>
              <w:rPr>
                <w:rFonts w:ascii="仿宋" w:eastAsia="仿宋" w:hAnsi="仿宋" w:cs="仿宋" w:hint="eastAsia"/>
                <w:szCs w:val="21"/>
                <w:lang w:val="zh-CN"/>
              </w:rPr>
              <w:t>赛项</w:t>
            </w:r>
          </w:p>
          <w:p w:rsidR="00A76BF7" w:rsidRDefault="001E7FD0">
            <w:pPr>
              <w:autoSpaceDE w:val="0"/>
              <w:autoSpaceDN w:val="0"/>
              <w:jc w:val="center"/>
              <w:rPr>
                <w:rFonts w:ascii="仿宋" w:eastAsia="仿宋" w:hAnsi="仿宋" w:cs="仿宋"/>
                <w:szCs w:val="21"/>
                <w:lang w:val="zh-CN"/>
              </w:rPr>
            </w:pPr>
            <w:r>
              <w:rPr>
                <w:rFonts w:ascii="仿宋" w:eastAsia="仿宋" w:hAnsi="仿宋" w:cs="仿宋" w:hint="eastAsia"/>
                <w:szCs w:val="21"/>
                <w:lang w:val="zh-CN"/>
              </w:rPr>
              <w:t>设立</w:t>
            </w:r>
          </w:p>
          <w:p w:rsidR="00A76BF7" w:rsidRDefault="001E7FD0">
            <w:pPr>
              <w:autoSpaceDE w:val="0"/>
              <w:autoSpaceDN w:val="0"/>
              <w:jc w:val="center"/>
              <w:rPr>
                <w:rFonts w:ascii="仿宋" w:eastAsia="仿宋" w:hAnsi="仿宋" w:cs="仿宋"/>
                <w:szCs w:val="21"/>
                <w:lang w:val="zh-CN"/>
              </w:rPr>
            </w:pPr>
            <w:r>
              <w:rPr>
                <w:rFonts w:ascii="仿宋" w:eastAsia="仿宋" w:hAnsi="仿宋" w:cs="仿宋" w:hint="eastAsia"/>
                <w:szCs w:val="21"/>
                <w:lang w:val="zh-CN"/>
              </w:rPr>
              <w:t>依据</w:t>
            </w:r>
          </w:p>
          <w:p w:rsidR="00A76BF7" w:rsidRDefault="00A76BF7">
            <w:pPr>
              <w:autoSpaceDE w:val="0"/>
              <w:autoSpaceDN w:val="0"/>
              <w:jc w:val="center"/>
              <w:rPr>
                <w:rFonts w:ascii="仿宋" w:eastAsia="仿宋" w:hAnsi="仿宋" w:cs="仿宋"/>
                <w:szCs w:val="21"/>
                <w:lang w:val="zh-CN"/>
              </w:rPr>
            </w:pPr>
          </w:p>
          <w:p w:rsidR="00A76BF7" w:rsidRDefault="00A76BF7">
            <w:pPr>
              <w:autoSpaceDE w:val="0"/>
              <w:autoSpaceDN w:val="0"/>
              <w:jc w:val="center"/>
              <w:rPr>
                <w:rFonts w:ascii="仿宋" w:eastAsia="仿宋" w:hAnsi="仿宋" w:cs="仿宋"/>
                <w:szCs w:val="21"/>
                <w:lang w:val="zh-CN"/>
              </w:rPr>
            </w:pPr>
          </w:p>
        </w:tc>
        <w:tc>
          <w:tcPr>
            <w:tcW w:w="8254" w:type="dxa"/>
          </w:tcPr>
          <w:p w:rsidR="00A76BF7" w:rsidRDefault="001E7FD0">
            <w:pPr>
              <w:autoSpaceDE w:val="0"/>
              <w:autoSpaceDN w:val="0"/>
              <w:jc w:val="left"/>
              <w:rPr>
                <w:rFonts w:ascii="仿宋" w:eastAsia="仿宋" w:hAnsi="仿宋" w:cs="仿宋"/>
                <w:sz w:val="24"/>
              </w:rPr>
            </w:pPr>
            <w:r>
              <w:rPr>
                <w:rFonts w:ascii="仿宋" w:eastAsia="仿宋" w:hAnsi="仿宋" w:cs="仿宋"/>
                <w:sz w:val="24"/>
              </w:rPr>
              <w:lastRenderedPageBreak/>
              <w:t xml:space="preserve">    </w:t>
            </w:r>
            <w:r>
              <w:rPr>
                <w:rFonts w:ascii="仿宋" w:eastAsia="仿宋" w:hAnsi="仿宋" w:hint="eastAsia"/>
                <w:b/>
                <w:sz w:val="24"/>
              </w:rPr>
              <w:t>一、</w:t>
            </w:r>
            <w:r>
              <w:rPr>
                <w:rFonts w:ascii="仿宋" w:eastAsia="仿宋" w:hAnsi="仿宋" w:hint="eastAsia"/>
                <w:b/>
                <w:sz w:val="24"/>
                <w:lang w:val="zh-CN"/>
              </w:rPr>
              <w:t>赛项设立依据</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hint="eastAsia"/>
                <w:sz w:val="24"/>
              </w:rPr>
              <w:t>进一步贯彻国务院、教育部有关“弘扬劳模精神和工匠精神，营造劳动光荣的社会风尚和精益求精的敬业风气”系列文件精神，继续深化高职院校建筑装饰专业建设与课程改革，引领建筑装饰行业新材料、新技术、新工艺、新设备的不断创新</w:t>
            </w:r>
            <w:r>
              <w:rPr>
                <w:rFonts w:ascii="仿宋" w:eastAsia="仿宋" w:hAnsi="仿宋" w:cs="仿宋" w:hint="eastAsia"/>
                <w:sz w:val="24"/>
              </w:rPr>
              <w:t>;</w:t>
            </w:r>
            <w:r>
              <w:rPr>
                <w:rFonts w:ascii="仿宋" w:eastAsia="仿宋" w:hAnsi="仿宋" w:cs="仿宋" w:hint="eastAsia"/>
                <w:sz w:val="24"/>
              </w:rPr>
              <w:t>适应建筑装饰产业转型和现代学徒制对技术技能型人才培养需要</w:t>
            </w:r>
            <w:r>
              <w:rPr>
                <w:rFonts w:ascii="仿宋" w:eastAsia="仿宋" w:hAnsi="仿宋" w:cs="仿宋" w:hint="eastAsia"/>
                <w:sz w:val="24"/>
              </w:rPr>
              <w:t>;</w:t>
            </w:r>
            <w:r>
              <w:rPr>
                <w:rFonts w:ascii="仿宋" w:eastAsia="仿宋" w:hAnsi="仿宋" w:cs="仿宋" w:hint="eastAsia"/>
                <w:sz w:val="24"/>
              </w:rPr>
              <w:t>深化产教融合、校企合作，达到检验参赛选手专业综合能力和展示职业教育改革成果的目的。</w:t>
            </w:r>
            <w:r>
              <w:rPr>
                <w:rFonts w:ascii="仿宋" w:eastAsia="仿宋" w:hAnsi="仿宋" w:cs="仿宋" w:hint="eastAsia"/>
                <w:sz w:val="24"/>
              </w:rPr>
              <w:t xml:space="preserve"> </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一</w:t>
            </w:r>
            <w:r>
              <w:rPr>
                <w:rFonts w:ascii="仿宋" w:eastAsia="仿宋" w:hAnsi="仿宋" w:cs="仿宋" w:hint="eastAsia"/>
                <w:sz w:val="24"/>
              </w:rPr>
              <w:t>)</w:t>
            </w:r>
            <w:r>
              <w:rPr>
                <w:rFonts w:ascii="仿宋" w:eastAsia="仿宋" w:hAnsi="仿宋" w:cs="仿宋" w:hint="eastAsia"/>
                <w:sz w:val="24"/>
              </w:rPr>
              <w:t>通过大赛，充分引领建筑装饰专业群的专业建设、课程设置和教学改革，提高建筑装饰工程设计与施工管理技术人才培养质量，促进职业教育与社会实际需求融合，从而</w:t>
            </w:r>
            <w:r>
              <w:rPr>
                <w:rFonts w:ascii="仿宋" w:eastAsia="仿宋" w:hAnsi="仿宋" w:cs="仿宋" w:hint="eastAsia"/>
                <w:sz w:val="24"/>
              </w:rPr>
              <w:t>提升综合核心技术技能和职业素养。</w:t>
            </w:r>
            <w:r>
              <w:rPr>
                <w:rFonts w:ascii="仿宋" w:eastAsia="仿宋" w:hAnsi="仿宋" w:cs="仿宋" w:hint="eastAsia"/>
                <w:sz w:val="24"/>
              </w:rPr>
              <w:t xml:space="preserve"> </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二</w:t>
            </w:r>
            <w:r>
              <w:rPr>
                <w:rFonts w:ascii="仿宋" w:eastAsia="仿宋" w:hAnsi="仿宋" w:cs="仿宋" w:hint="eastAsia"/>
                <w:sz w:val="24"/>
              </w:rPr>
              <w:t>)</w:t>
            </w:r>
            <w:r>
              <w:rPr>
                <w:rFonts w:ascii="仿宋" w:eastAsia="仿宋" w:hAnsi="仿宋" w:cs="仿宋" w:hint="eastAsia"/>
                <w:sz w:val="24"/>
              </w:rPr>
              <w:t>通过大赛，促进建筑装饰专业群产教融合、校企合作、产业发展。</w:t>
            </w:r>
            <w:r>
              <w:rPr>
                <w:rFonts w:ascii="仿宋" w:eastAsia="仿宋" w:hAnsi="仿宋" w:cs="仿宋" w:hint="eastAsia"/>
                <w:sz w:val="24"/>
              </w:rPr>
              <w:t xml:space="preserve"> </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hint="eastAsia"/>
                <w:sz w:val="24"/>
              </w:rPr>
              <w:t>本赛项对应建筑装饰行业的工程施工图深化设计与施工管理职业岗位以及岗位群。专业教学标准对接行业标准、企业用人要求。以实际建筑装饰工程项目为比赛载体，把建筑装饰行业真实工作过程、任务和要求融入比赛环节，注重团队合作，重点考查选手的实际动手能力、规范操作水平、创新创意水平，检验参赛选手职业素养和操作技能等综合职业能力。推进企业工作环境</w:t>
            </w:r>
            <w:r>
              <w:rPr>
                <w:rFonts w:ascii="仿宋" w:eastAsia="仿宋" w:hAnsi="仿宋" w:cs="仿宋" w:hint="eastAsia"/>
                <w:sz w:val="24"/>
              </w:rPr>
              <w:t xml:space="preserve"> </w:t>
            </w:r>
            <w:r>
              <w:rPr>
                <w:rFonts w:ascii="仿宋" w:eastAsia="仿宋" w:hAnsi="仿宋" w:cs="仿宋" w:hint="eastAsia"/>
                <w:sz w:val="24"/>
              </w:rPr>
              <w:t>引入校内全真标准化实践教学改革，创设真实教学情境，实现校园实践教学与企业生产</w:t>
            </w:r>
            <w:r>
              <w:rPr>
                <w:rFonts w:ascii="仿宋" w:eastAsia="仿宋" w:hAnsi="仿宋" w:cs="仿宋" w:hint="eastAsia"/>
                <w:sz w:val="24"/>
              </w:rPr>
              <w:t>无缝对接。同时，促进现代学徒制改革实践，提升学生专业就业竞争力。满足我国建筑装饰产业转型发展对技术技能型人才培养的新需求，适应建筑装饰生产一线设计及施工管理岗位的职业要求。</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三</w:t>
            </w:r>
            <w:r>
              <w:rPr>
                <w:rFonts w:ascii="仿宋" w:eastAsia="仿宋" w:hAnsi="仿宋" w:cs="仿宋" w:hint="eastAsia"/>
                <w:sz w:val="24"/>
              </w:rPr>
              <w:t>)</w:t>
            </w:r>
            <w:r>
              <w:rPr>
                <w:rFonts w:ascii="仿宋" w:eastAsia="仿宋" w:hAnsi="仿宋" w:cs="仿宋" w:hint="eastAsia"/>
                <w:sz w:val="24"/>
              </w:rPr>
              <w:t>采取团队协助比赛方式，检验参赛选手的独立工作与团队协同合作的职业素养。根据目前建筑装饰行业的工作岗位和项目的特点，通过大赛任务设计，积极探索团队项目与单项结合的形式进行的考核模式，注重考核学生建筑装饰施工图设计、以及工程量清单编制和施工组织与管理的核心技能。达到检验参赛选手的独立工作与团队协同合作的职业素养，满足建筑装饰行业</w:t>
            </w:r>
            <w:r>
              <w:rPr>
                <w:rFonts w:ascii="仿宋" w:eastAsia="仿宋" w:hAnsi="仿宋" w:cs="仿宋" w:hint="eastAsia"/>
                <w:sz w:val="24"/>
              </w:rPr>
              <w:t>岗位工作要求。</w:t>
            </w:r>
            <w:r>
              <w:rPr>
                <w:rFonts w:ascii="仿宋" w:eastAsia="仿宋" w:hAnsi="仿宋" w:cs="仿宋" w:hint="eastAsia"/>
                <w:sz w:val="24"/>
              </w:rPr>
              <w:t xml:space="preserve"> </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四</w:t>
            </w:r>
            <w:r>
              <w:rPr>
                <w:rFonts w:ascii="仿宋" w:eastAsia="仿宋" w:hAnsi="仿宋" w:cs="仿宋" w:hint="eastAsia"/>
                <w:sz w:val="24"/>
              </w:rPr>
              <w:t>)</w:t>
            </w:r>
            <w:r>
              <w:rPr>
                <w:rFonts w:ascii="仿宋" w:eastAsia="仿宋" w:hAnsi="仿宋" w:cs="仿宋" w:hint="eastAsia"/>
                <w:sz w:val="24"/>
              </w:rPr>
              <w:t>展示建筑装饰职教改革成果及师生良好精神面貌。通过由</w:t>
            </w:r>
            <w:r>
              <w:rPr>
                <w:rFonts w:ascii="仿宋" w:eastAsia="仿宋" w:hAnsi="仿宋" w:cs="仿宋" w:hint="eastAsia"/>
                <w:sz w:val="24"/>
              </w:rPr>
              <w:t xml:space="preserve"> 2019 </w:t>
            </w:r>
            <w:r>
              <w:rPr>
                <w:rFonts w:ascii="仿宋" w:eastAsia="仿宋" w:hAnsi="仿宋" w:cs="仿宋" w:hint="eastAsia"/>
                <w:sz w:val="24"/>
              </w:rPr>
              <w:t>年全国职业院校技能大赛</w:t>
            </w:r>
            <w:r>
              <w:rPr>
                <w:rFonts w:ascii="仿宋" w:eastAsia="仿宋" w:hAnsi="仿宋" w:cs="仿宋" w:hint="eastAsia"/>
                <w:sz w:val="24"/>
              </w:rPr>
              <w:t>(</w:t>
            </w:r>
            <w:r>
              <w:rPr>
                <w:rFonts w:ascii="仿宋" w:eastAsia="仿宋" w:hAnsi="仿宋" w:cs="仿宋" w:hint="eastAsia"/>
                <w:sz w:val="24"/>
              </w:rPr>
              <w:t>高职组</w:t>
            </w:r>
            <w:r>
              <w:rPr>
                <w:rFonts w:ascii="仿宋" w:eastAsia="仿宋" w:hAnsi="仿宋" w:cs="仿宋" w:hint="eastAsia"/>
                <w:sz w:val="24"/>
              </w:rPr>
              <w:t>)</w:t>
            </w:r>
            <w:r>
              <w:rPr>
                <w:rFonts w:ascii="仿宋" w:eastAsia="仿宋" w:hAnsi="仿宋" w:cs="仿宋" w:hint="eastAsia"/>
                <w:sz w:val="24"/>
              </w:rPr>
              <w:t>建筑装饰技术应用赛项和全国住房和城乡建设职业教育教学指导委员会已连续主办四届的全国职业院校“建筑装饰综合技能”竞赛</w:t>
            </w:r>
            <w:r>
              <w:rPr>
                <w:rFonts w:ascii="仿宋" w:eastAsia="仿宋" w:hAnsi="仿宋" w:cs="仿宋" w:hint="eastAsia"/>
                <w:sz w:val="24"/>
              </w:rPr>
              <w:t>(</w:t>
            </w:r>
            <w:r>
              <w:rPr>
                <w:rFonts w:ascii="仿宋" w:eastAsia="仿宋" w:hAnsi="仿宋" w:cs="仿宋" w:hint="eastAsia"/>
                <w:sz w:val="24"/>
              </w:rPr>
              <w:t>现申</w:t>
            </w:r>
            <w:r>
              <w:rPr>
                <w:rFonts w:ascii="仿宋" w:eastAsia="仿宋" w:hAnsi="仿宋" w:cs="仿宋" w:hint="eastAsia"/>
                <w:sz w:val="24"/>
              </w:rPr>
              <w:t xml:space="preserve"> </w:t>
            </w:r>
            <w:r>
              <w:rPr>
                <w:rFonts w:ascii="仿宋" w:eastAsia="仿宋" w:hAnsi="仿宋" w:cs="仿宋" w:hint="eastAsia"/>
                <w:sz w:val="24"/>
              </w:rPr>
              <w:t>报名称为全国职业院校“建筑装饰技术应用”竞赛</w:t>
            </w:r>
            <w:r>
              <w:rPr>
                <w:rFonts w:ascii="仿宋" w:eastAsia="仿宋" w:hAnsi="仿宋" w:cs="仿宋" w:hint="eastAsia"/>
                <w:sz w:val="24"/>
              </w:rPr>
              <w:t>)</w:t>
            </w:r>
            <w:r>
              <w:rPr>
                <w:rFonts w:ascii="仿宋" w:eastAsia="仿宋" w:hAnsi="仿宋" w:cs="仿宋" w:hint="eastAsia"/>
                <w:sz w:val="24"/>
              </w:rPr>
              <w:t>，该赛项已经成为我国高职院校建筑装饰职业教育改革发展的重要抓手</w:t>
            </w:r>
            <w:r>
              <w:rPr>
                <w:rFonts w:ascii="仿宋" w:eastAsia="仿宋" w:hAnsi="仿宋" w:cs="仿宋" w:hint="eastAsia"/>
                <w:sz w:val="24"/>
              </w:rPr>
              <w:t>;</w:t>
            </w:r>
            <w:r>
              <w:rPr>
                <w:rFonts w:ascii="仿宋" w:eastAsia="仿宋" w:hAnsi="仿宋" w:cs="仿宋" w:hint="eastAsia"/>
                <w:sz w:val="24"/>
              </w:rPr>
              <w:t>申报全国职</w:t>
            </w:r>
            <w:r>
              <w:rPr>
                <w:rFonts w:ascii="仿宋" w:eastAsia="仿宋" w:hAnsi="仿宋" w:cs="仿宋" w:hint="eastAsia"/>
                <w:sz w:val="24"/>
              </w:rPr>
              <w:lastRenderedPageBreak/>
              <w:t>业院校技能大赛赛项，可以在更高更优更强的平台上增强和扩大高职院校建筑装饰职业教育的影响力和吸引力，促进我国高</w:t>
            </w:r>
            <w:r>
              <w:rPr>
                <w:rFonts w:ascii="仿宋" w:eastAsia="仿宋" w:hAnsi="仿宋" w:cs="仿宋" w:hint="eastAsia"/>
                <w:sz w:val="24"/>
              </w:rPr>
              <w:t xml:space="preserve"> </w:t>
            </w:r>
            <w:r>
              <w:rPr>
                <w:rFonts w:ascii="仿宋" w:eastAsia="仿宋" w:hAnsi="仿宋" w:cs="仿宋" w:hint="eastAsia"/>
                <w:sz w:val="24"/>
              </w:rPr>
              <w:t>职院校建筑装饰类教育教学改革成果的展</w:t>
            </w:r>
            <w:r>
              <w:rPr>
                <w:rFonts w:ascii="仿宋" w:eastAsia="仿宋" w:hAnsi="仿宋" w:cs="仿宋" w:hint="eastAsia"/>
                <w:sz w:val="24"/>
              </w:rPr>
              <w:t>示和交流，成为广大师生展示良好精神面貌、追梦圆梦及展示职教改革成果的广阔舞台</w:t>
            </w:r>
            <w:r>
              <w:rPr>
                <w:rFonts w:ascii="仿宋" w:eastAsia="仿宋" w:hAnsi="仿宋" w:cs="仿宋" w:hint="eastAsia"/>
                <w:sz w:val="24"/>
              </w:rPr>
              <w:t>;</w:t>
            </w:r>
            <w:r>
              <w:rPr>
                <w:rFonts w:ascii="仿宋" w:eastAsia="仿宋" w:hAnsi="仿宋" w:cs="仿宋" w:hint="eastAsia"/>
                <w:sz w:val="24"/>
              </w:rPr>
              <w:t>通过大赛，对我国高职院校建筑装饰专业群办出特色、办出水平的引领作用意义重大。</w:t>
            </w:r>
            <w:r>
              <w:rPr>
                <w:rFonts w:ascii="仿宋" w:eastAsia="仿宋" w:hAnsi="仿宋" w:cs="仿宋" w:hint="eastAsia"/>
                <w:sz w:val="24"/>
              </w:rPr>
              <w:t xml:space="preserve"> </w:t>
            </w:r>
          </w:p>
          <w:p w:rsidR="00A76BF7" w:rsidRDefault="001E7FD0">
            <w:pPr>
              <w:spacing w:line="400" w:lineRule="exact"/>
              <w:rPr>
                <w:rFonts w:ascii="仿宋" w:eastAsia="仿宋" w:hAnsi="仿宋"/>
                <w:b/>
                <w:sz w:val="24"/>
              </w:rPr>
            </w:pPr>
            <w:r>
              <w:rPr>
                <w:rFonts w:ascii="仿宋" w:eastAsia="仿宋" w:hAnsi="仿宋" w:hint="eastAsia"/>
                <w:b/>
                <w:sz w:val="24"/>
              </w:rPr>
              <w:t>二、赛项设计原则</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一</w:t>
            </w:r>
            <w:r>
              <w:rPr>
                <w:rFonts w:ascii="仿宋" w:eastAsia="仿宋" w:hAnsi="仿宋" w:cs="仿宋" w:hint="eastAsia"/>
                <w:sz w:val="24"/>
              </w:rPr>
              <w:t>)</w:t>
            </w:r>
            <w:r>
              <w:rPr>
                <w:rFonts w:ascii="仿宋" w:eastAsia="仿宋" w:hAnsi="仿宋" w:cs="仿宋" w:hint="eastAsia"/>
                <w:sz w:val="24"/>
              </w:rPr>
              <w:t>坚持公开、公平、公正原则</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hint="eastAsia"/>
                <w:sz w:val="24"/>
              </w:rPr>
              <w:t>赛项严格执行现行的《全国职业院校技能大赛制度汇编》要求，赛前公开赛项技术文件，公开题库、样题、评分细则等</w:t>
            </w:r>
            <w:r>
              <w:rPr>
                <w:rFonts w:ascii="仿宋" w:eastAsia="仿宋" w:hAnsi="仿宋" w:cs="仿宋" w:hint="eastAsia"/>
                <w:sz w:val="24"/>
              </w:rPr>
              <w:t>;</w:t>
            </w:r>
            <w:r>
              <w:rPr>
                <w:rFonts w:ascii="仿宋" w:eastAsia="仿宋" w:hAnsi="仿宋" w:cs="仿宋" w:hint="eastAsia"/>
                <w:sz w:val="24"/>
              </w:rPr>
              <w:t>赛前召开赛项技术说明会，明确规范标准要求、评分要求，举办竞赛交流会，按照规定公开赛项技术资料。</w:t>
            </w:r>
            <w:r>
              <w:rPr>
                <w:rFonts w:ascii="仿宋" w:eastAsia="仿宋" w:hAnsi="仿宋" w:cs="仿宋" w:hint="eastAsia"/>
                <w:sz w:val="24"/>
              </w:rPr>
              <w:t xml:space="preserve"> </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hint="eastAsia"/>
                <w:sz w:val="24"/>
              </w:rPr>
              <w:t>在赛项组织方面，赛项组织按管理办法基本流程执行，竞赛过程采用三次加密</w:t>
            </w:r>
            <w:r>
              <w:rPr>
                <w:rFonts w:ascii="仿宋" w:eastAsia="仿宋" w:hAnsi="仿宋" w:cs="仿宋" w:hint="eastAsia"/>
                <w:sz w:val="24"/>
              </w:rPr>
              <w:t>;</w:t>
            </w:r>
            <w:r>
              <w:rPr>
                <w:rFonts w:ascii="仿宋" w:eastAsia="仿宋" w:hAnsi="仿宋" w:cs="仿宋" w:hint="eastAsia"/>
                <w:sz w:val="24"/>
              </w:rPr>
              <w:t>严格把关专家和裁判选用制度，对裁判进行培训和考核，统一执裁尺度，严格制裁</w:t>
            </w:r>
            <w:r>
              <w:rPr>
                <w:rFonts w:ascii="仿宋" w:eastAsia="仿宋" w:hAnsi="仿宋" w:cs="仿宋" w:hint="eastAsia"/>
                <w:sz w:val="24"/>
              </w:rPr>
              <w:t>;</w:t>
            </w:r>
            <w:r>
              <w:rPr>
                <w:rFonts w:ascii="仿宋" w:eastAsia="仿宋" w:hAnsi="仿宋" w:cs="仿宋" w:hint="eastAsia"/>
                <w:sz w:val="24"/>
              </w:rPr>
              <w:t>赛项成绩按照成绩管理要求上报，执行成绩管理相关规定</w:t>
            </w:r>
            <w:r>
              <w:rPr>
                <w:rFonts w:ascii="仿宋" w:eastAsia="仿宋" w:hAnsi="仿宋" w:cs="仿宋" w:hint="eastAsia"/>
                <w:sz w:val="24"/>
              </w:rPr>
              <w:t>;</w:t>
            </w:r>
            <w:r>
              <w:rPr>
                <w:rFonts w:ascii="仿宋" w:eastAsia="仿宋" w:hAnsi="仿宋" w:cs="仿宋" w:hint="eastAsia"/>
                <w:sz w:val="24"/>
              </w:rPr>
              <w:t>赛场借鉴世界技能大赛模式，设置竞赛现场直播视频，组织观看比赛过程。高水平组织赛项各个环节，保证竞赛公平、公正。</w:t>
            </w:r>
            <w:r>
              <w:rPr>
                <w:rFonts w:ascii="仿宋" w:eastAsia="仿宋" w:hAnsi="仿宋" w:cs="仿宋" w:hint="eastAsia"/>
                <w:sz w:val="24"/>
              </w:rPr>
              <w:t xml:space="preserve"> </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二</w:t>
            </w:r>
            <w:r>
              <w:rPr>
                <w:rFonts w:ascii="仿宋" w:eastAsia="仿宋" w:hAnsi="仿宋" w:cs="仿宋" w:hint="eastAsia"/>
                <w:sz w:val="24"/>
              </w:rPr>
              <w:t>)</w:t>
            </w:r>
            <w:r>
              <w:rPr>
                <w:rFonts w:ascii="仿宋" w:eastAsia="仿宋" w:hAnsi="仿宋" w:cs="仿宋" w:hint="eastAsia"/>
                <w:sz w:val="24"/>
              </w:rPr>
              <w:t>赛项关联职业岗位面广、人才需求量大、职业院校开设专业点多，服务国家重点战略</w:t>
            </w:r>
            <w:r>
              <w:rPr>
                <w:rFonts w:ascii="仿宋" w:eastAsia="仿宋" w:hAnsi="仿宋" w:cs="仿宋" w:hint="eastAsia"/>
                <w:sz w:val="24"/>
              </w:rPr>
              <w:t xml:space="preserve"> </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赛项关联职业岗位面广、人才需求量大，服务国家重点战略</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hint="eastAsia"/>
                <w:sz w:val="24"/>
              </w:rPr>
              <w:t>根据中国建筑装饰协会调查研究，截止到</w:t>
            </w:r>
            <w:r>
              <w:rPr>
                <w:rFonts w:ascii="仿宋" w:eastAsia="仿宋" w:hAnsi="仿宋" w:cs="仿宋" w:hint="eastAsia"/>
                <w:sz w:val="24"/>
              </w:rPr>
              <w:t xml:space="preserve"> 2018 </w:t>
            </w:r>
            <w:r>
              <w:rPr>
                <w:rFonts w:ascii="仿宋" w:eastAsia="仿宋" w:hAnsi="仿宋" w:cs="仿宋" w:hint="eastAsia"/>
                <w:sz w:val="24"/>
              </w:rPr>
              <w:t>年底，全国建筑装饰企业总数约为</w:t>
            </w:r>
            <w:r>
              <w:rPr>
                <w:rFonts w:ascii="仿宋" w:eastAsia="仿宋" w:hAnsi="仿宋" w:cs="仿宋" w:hint="eastAsia"/>
                <w:sz w:val="24"/>
              </w:rPr>
              <w:t xml:space="preserve"> 27 </w:t>
            </w:r>
            <w:r>
              <w:rPr>
                <w:rFonts w:ascii="仿宋" w:eastAsia="仿宋" w:hAnsi="仿宋" w:cs="仿宋" w:hint="eastAsia"/>
                <w:sz w:val="24"/>
              </w:rPr>
              <w:t>万家，全国建筑装饰行业共有上市公司</w:t>
            </w:r>
            <w:r>
              <w:rPr>
                <w:rFonts w:ascii="仿宋" w:eastAsia="仿宋" w:hAnsi="仿宋" w:cs="仿宋" w:hint="eastAsia"/>
                <w:sz w:val="24"/>
              </w:rPr>
              <w:t xml:space="preserve"> 25 </w:t>
            </w:r>
            <w:r>
              <w:rPr>
                <w:rFonts w:ascii="仿宋" w:eastAsia="仿宋" w:hAnsi="仿宋" w:cs="仿宋" w:hint="eastAsia"/>
                <w:sz w:val="24"/>
              </w:rPr>
              <w:t>家。全行业从业者队伍约为</w:t>
            </w:r>
            <w:r>
              <w:rPr>
                <w:rFonts w:ascii="仿宋" w:eastAsia="仿宋" w:hAnsi="仿宋" w:cs="仿宋" w:hint="eastAsia"/>
                <w:sz w:val="24"/>
              </w:rPr>
              <w:t xml:space="preserve"> 1682 </w:t>
            </w:r>
            <w:r>
              <w:rPr>
                <w:rFonts w:ascii="仿宋" w:eastAsia="仿宋" w:hAnsi="仿宋" w:cs="仿宋" w:hint="eastAsia"/>
                <w:sz w:val="24"/>
              </w:rPr>
              <w:t>万人。行业内接受过高职系</w:t>
            </w:r>
            <w:r>
              <w:rPr>
                <w:rFonts w:ascii="仿宋" w:eastAsia="仿宋" w:hAnsi="仿宋" w:cs="仿宋" w:hint="eastAsia"/>
                <w:sz w:val="24"/>
              </w:rPr>
              <w:t xml:space="preserve"> </w:t>
            </w:r>
            <w:r>
              <w:rPr>
                <w:rFonts w:ascii="仿宋" w:eastAsia="仿宋" w:hAnsi="仿宋" w:cs="仿宋" w:hint="eastAsia"/>
                <w:sz w:val="24"/>
              </w:rPr>
              <w:t>统教育的人数达到</w:t>
            </w:r>
            <w:r>
              <w:rPr>
                <w:rFonts w:ascii="仿宋" w:eastAsia="仿宋" w:hAnsi="仿宋" w:cs="仿宋" w:hint="eastAsia"/>
                <w:sz w:val="24"/>
              </w:rPr>
              <w:t xml:space="preserve"> 287 </w:t>
            </w:r>
            <w:r>
              <w:rPr>
                <w:rFonts w:ascii="仿宋" w:eastAsia="仿宋" w:hAnsi="仿宋" w:cs="仿宋" w:hint="eastAsia"/>
                <w:sz w:val="24"/>
              </w:rPr>
              <w:t>万人。全行业设计人员总数约为</w:t>
            </w:r>
            <w:r>
              <w:rPr>
                <w:rFonts w:ascii="仿宋" w:eastAsia="仿宋" w:hAnsi="仿宋" w:cs="仿宋" w:hint="eastAsia"/>
                <w:sz w:val="24"/>
              </w:rPr>
              <w:t xml:space="preserve"> 159 </w:t>
            </w:r>
            <w:r>
              <w:rPr>
                <w:rFonts w:ascii="仿宋" w:eastAsia="仿宋" w:hAnsi="仿宋" w:cs="仿宋" w:hint="eastAsia"/>
                <w:sz w:val="24"/>
              </w:rPr>
              <w:t>万人，</w:t>
            </w:r>
            <w:r>
              <w:rPr>
                <w:rFonts w:ascii="仿宋" w:eastAsia="仿宋" w:hAnsi="仿宋" w:cs="仿宋" w:hint="eastAsia"/>
                <w:sz w:val="24"/>
              </w:rPr>
              <w:t xml:space="preserve"> </w:t>
            </w:r>
            <w:r>
              <w:rPr>
                <w:rFonts w:ascii="仿宋" w:eastAsia="仿宋" w:hAnsi="仿宋" w:cs="仿宋" w:hint="eastAsia"/>
                <w:sz w:val="24"/>
              </w:rPr>
              <w:t>建筑装饰工程造价总数约为</w:t>
            </w:r>
            <w:r>
              <w:rPr>
                <w:rFonts w:ascii="仿宋" w:eastAsia="仿宋" w:hAnsi="仿宋" w:cs="仿宋" w:hint="eastAsia"/>
                <w:sz w:val="24"/>
              </w:rPr>
              <w:t xml:space="preserve"> 32 </w:t>
            </w:r>
            <w:r>
              <w:rPr>
                <w:rFonts w:ascii="仿宋" w:eastAsia="仿宋" w:hAnsi="仿宋" w:cs="仿宋" w:hint="eastAsia"/>
                <w:sz w:val="24"/>
              </w:rPr>
              <w:t>万人，占从业者队伍总数的</w:t>
            </w:r>
            <w:r>
              <w:rPr>
                <w:rFonts w:ascii="仿宋" w:eastAsia="仿宋" w:hAnsi="仿宋" w:cs="仿宋" w:hint="eastAsia"/>
                <w:sz w:val="24"/>
              </w:rPr>
              <w:t xml:space="preserve"> 11.36%</w:t>
            </w:r>
            <w:r>
              <w:rPr>
                <w:rFonts w:ascii="仿宋" w:eastAsia="仿宋" w:hAnsi="仿宋" w:cs="仿宋" w:hint="eastAsia"/>
                <w:sz w:val="24"/>
              </w:rPr>
              <w:t>。</w:t>
            </w:r>
            <w:r>
              <w:rPr>
                <w:rFonts w:ascii="仿宋" w:eastAsia="仿宋" w:hAnsi="仿宋" w:cs="仿宋" w:hint="eastAsia"/>
                <w:sz w:val="24"/>
              </w:rPr>
              <w:t xml:space="preserve">2019 </w:t>
            </w:r>
            <w:r>
              <w:rPr>
                <w:rFonts w:ascii="仿宋" w:eastAsia="仿宋" w:hAnsi="仿宋" w:cs="仿宋" w:hint="eastAsia"/>
                <w:sz w:val="24"/>
              </w:rPr>
              <w:t>年行业从业者队伍结构进一步优化。生产、施工一</w:t>
            </w:r>
            <w:r>
              <w:rPr>
                <w:rFonts w:ascii="仿宋" w:eastAsia="仿宋" w:hAnsi="仿宋" w:cs="仿宋" w:hint="eastAsia"/>
                <w:sz w:val="24"/>
              </w:rPr>
              <w:t xml:space="preserve"> </w:t>
            </w:r>
            <w:r>
              <w:rPr>
                <w:rFonts w:ascii="仿宋" w:eastAsia="仿宋" w:hAnsi="仿宋" w:cs="仿宋" w:hint="eastAsia"/>
                <w:sz w:val="24"/>
              </w:rPr>
              <w:t>线接收接受过高职专业技能教育的比例持续升高。</w:t>
            </w:r>
            <w:r>
              <w:rPr>
                <w:rFonts w:ascii="仿宋" w:eastAsia="仿宋" w:hAnsi="仿宋" w:cs="仿宋" w:hint="eastAsia"/>
                <w:sz w:val="24"/>
              </w:rPr>
              <w:t xml:space="preserve"> </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hint="eastAsia"/>
                <w:sz w:val="24"/>
              </w:rPr>
              <w:t xml:space="preserve">2018 </w:t>
            </w:r>
            <w:r>
              <w:rPr>
                <w:rFonts w:ascii="仿宋" w:eastAsia="仿宋" w:hAnsi="仿宋" w:cs="仿宋" w:hint="eastAsia"/>
                <w:sz w:val="24"/>
              </w:rPr>
              <w:t>年，全国建筑装饰行业完成工程总产值</w:t>
            </w:r>
            <w:r>
              <w:rPr>
                <w:rFonts w:ascii="仿宋" w:eastAsia="仿宋" w:hAnsi="仿宋" w:cs="仿宋" w:hint="eastAsia"/>
                <w:sz w:val="24"/>
              </w:rPr>
              <w:t xml:space="preserve"> 4.05 </w:t>
            </w:r>
            <w:r>
              <w:rPr>
                <w:rFonts w:ascii="仿宋" w:eastAsia="仿宋" w:hAnsi="仿宋" w:cs="仿宋" w:hint="eastAsia"/>
                <w:sz w:val="24"/>
              </w:rPr>
              <w:t>万亿元，比</w:t>
            </w:r>
            <w:r>
              <w:rPr>
                <w:rFonts w:ascii="仿宋" w:eastAsia="仿宋" w:hAnsi="仿宋" w:cs="仿宋" w:hint="eastAsia"/>
                <w:sz w:val="24"/>
              </w:rPr>
              <w:t xml:space="preserve"> 201</w:t>
            </w:r>
            <w:r>
              <w:rPr>
                <w:rFonts w:ascii="仿宋" w:eastAsia="仿宋" w:hAnsi="仿宋" w:cs="仿宋" w:hint="eastAsia"/>
                <w:sz w:val="24"/>
              </w:rPr>
              <w:t xml:space="preserve">7 </w:t>
            </w:r>
            <w:r>
              <w:rPr>
                <w:rFonts w:ascii="仿宋" w:eastAsia="仿宋" w:hAnsi="仿宋" w:cs="仿宋" w:hint="eastAsia"/>
                <w:sz w:val="24"/>
              </w:rPr>
              <w:t>年增加了</w:t>
            </w:r>
            <w:r>
              <w:rPr>
                <w:rFonts w:ascii="仿宋" w:eastAsia="仿宋" w:hAnsi="仿宋" w:cs="仿宋" w:hint="eastAsia"/>
                <w:sz w:val="24"/>
              </w:rPr>
              <w:t xml:space="preserve"> 31 </w:t>
            </w:r>
            <w:r>
              <w:rPr>
                <w:rFonts w:ascii="仿宋" w:eastAsia="仿宋" w:hAnsi="仿宋" w:cs="仿宋" w:hint="eastAsia"/>
                <w:sz w:val="24"/>
              </w:rPr>
              <w:t>万亿元，增长幅度为</w:t>
            </w:r>
            <w:r>
              <w:rPr>
                <w:rFonts w:ascii="仿宋" w:eastAsia="仿宋" w:hAnsi="仿宋" w:cs="仿宋" w:hint="eastAsia"/>
                <w:sz w:val="24"/>
              </w:rPr>
              <w:t xml:space="preserve"> 9.7%</w:t>
            </w:r>
            <w:r>
              <w:rPr>
                <w:rFonts w:ascii="仿宋" w:eastAsia="仿宋" w:hAnsi="仿宋" w:cs="仿宋" w:hint="eastAsia"/>
                <w:sz w:val="24"/>
              </w:rPr>
              <w:t>。到</w:t>
            </w:r>
            <w:r>
              <w:rPr>
                <w:rFonts w:ascii="仿宋" w:eastAsia="仿宋" w:hAnsi="仿宋" w:cs="仿宋" w:hint="eastAsia"/>
                <w:sz w:val="24"/>
              </w:rPr>
              <w:t xml:space="preserve"> 2019 </w:t>
            </w:r>
            <w:r>
              <w:rPr>
                <w:rFonts w:ascii="仿宋" w:eastAsia="仿宋" w:hAnsi="仿宋" w:cs="仿宋" w:hint="eastAsia"/>
                <w:sz w:val="24"/>
              </w:rPr>
              <w:t>年，我国建筑装饰行业的产值将达到</w:t>
            </w:r>
            <w:r>
              <w:rPr>
                <w:rFonts w:ascii="仿宋" w:eastAsia="仿宋" w:hAnsi="仿宋" w:cs="仿宋" w:hint="eastAsia"/>
                <w:sz w:val="24"/>
              </w:rPr>
              <w:t xml:space="preserve"> 4.6 </w:t>
            </w:r>
            <w:r>
              <w:rPr>
                <w:rFonts w:ascii="仿宋" w:eastAsia="仿宋" w:hAnsi="仿宋" w:cs="仿宋" w:hint="eastAsia"/>
                <w:sz w:val="24"/>
              </w:rPr>
              <w:t>万亿元。有力保证了对高职专业技能人才的持续强劲需求。</w:t>
            </w:r>
            <w:r>
              <w:rPr>
                <w:rFonts w:ascii="仿宋" w:eastAsia="仿宋" w:hAnsi="仿宋" w:cs="仿宋" w:hint="eastAsia"/>
                <w:sz w:val="24"/>
              </w:rPr>
              <w:t xml:space="preserve"> </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职业院校开设专业点多</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hint="eastAsia"/>
                <w:sz w:val="24"/>
              </w:rPr>
              <w:t>全国建筑装饰工程技术专业、建筑室内设计专业具有专业布点多、学生数量大的特点。截止</w:t>
            </w:r>
            <w:r>
              <w:rPr>
                <w:rFonts w:ascii="仿宋" w:eastAsia="仿宋" w:hAnsi="仿宋" w:cs="仿宋" w:hint="eastAsia"/>
                <w:sz w:val="24"/>
              </w:rPr>
              <w:t xml:space="preserve"> 2019 </w:t>
            </w:r>
            <w:r>
              <w:rPr>
                <w:rFonts w:ascii="仿宋" w:eastAsia="仿宋" w:hAnsi="仿宋" w:cs="仿宋" w:hint="eastAsia"/>
                <w:sz w:val="24"/>
              </w:rPr>
              <w:t>年，全国建筑装饰工程技术专业办学点</w:t>
            </w:r>
            <w:r>
              <w:rPr>
                <w:rFonts w:ascii="仿宋" w:eastAsia="仿宋" w:hAnsi="仿宋" w:cs="仿宋" w:hint="eastAsia"/>
                <w:sz w:val="24"/>
              </w:rPr>
              <w:t xml:space="preserve"> 331 </w:t>
            </w:r>
            <w:r>
              <w:rPr>
                <w:rFonts w:ascii="仿宋" w:eastAsia="仿宋" w:hAnsi="仿宋" w:cs="仿宋" w:hint="eastAsia"/>
                <w:sz w:val="24"/>
              </w:rPr>
              <w:t>个，分布在</w:t>
            </w:r>
            <w:r>
              <w:rPr>
                <w:rFonts w:ascii="仿宋" w:eastAsia="仿宋" w:hAnsi="仿宋" w:cs="仿宋" w:hint="eastAsia"/>
                <w:sz w:val="24"/>
              </w:rPr>
              <w:t xml:space="preserve"> 31 </w:t>
            </w:r>
            <w:r>
              <w:rPr>
                <w:rFonts w:ascii="仿宋" w:eastAsia="仿宋" w:hAnsi="仿宋" w:cs="仿宋" w:hint="eastAsia"/>
                <w:sz w:val="24"/>
              </w:rPr>
              <w:t>个省</w:t>
            </w:r>
            <w:r>
              <w:rPr>
                <w:rFonts w:ascii="仿宋" w:eastAsia="仿宋" w:hAnsi="仿宋" w:cs="仿宋" w:hint="eastAsia"/>
                <w:sz w:val="24"/>
              </w:rPr>
              <w:t>(</w:t>
            </w:r>
            <w:r>
              <w:rPr>
                <w:rFonts w:ascii="仿宋" w:eastAsia="仿宋" w:hAnsi="仿宋" w:cs="仿宋" w:hint="eastAsia"/>
                <w:sz w:val="24"/>
              </w:rPr>
              <w:t>市、自治区</w:t>
            </w:r>
            <w:r>
              <w:rPr>
                <w:rFonts w:ascii="仿宋" w:eastAsia="仿宋" w:hAnsi="仿宋" w:cs="仿宋" w:hint="eastAsia"/>
                <w:sz w:val="24"/>
              </w:rPr>
              <w:t>)</w:t>
            </w:r>
            <w:r>
              <w:rPr>
                <w:rFonts w:ascii="仿宋" w:eastAsia="仿宋" w:hAnsi="仿宋" w:cs="仿宋" w:hint="eastAsia"/>
                <w:sz w:val="24"/>
              </w:rPr>
              <w:t>，在校生</w:t>
            </w:r>
            <w:r>
              <w:rPr>
                <w:rFonts w:ascii="仿宋" w:eastAsia="仿宋" w:hAnsi="仿宋" w:cs="仿宋" w:hint="eastAsia"/>
                <w:sz w:val="24"/>
              </w:rPr>
              <w:t xml:space="preserve"> 84612 </w:t>
            </w:r>
            <w:r>
              <w:rPr>
                <w:rFonts w:ascii="仿宋" w:eastAsia="仿宋" w:hAnsi="仿宋" w:cs="仿宋" w:hint="eastAsia"/>
                <w:sz w:val="24"/>
              </w:rPr>
              <w:t>人</w:t>
            </w:r>
            <w:r>
              <w:rPr>
                <w:rFonts w:ascii="仿宋" w:eastAsia="仿宋" w:hAnsi="仿宋" w:cs="仿宋" w:hint="eastAsia"/>
                <w:sz w:val="24"/>
              </w:rPr>
              <w:t>;</w:t>
            </w:r>
            <w:r>
              <w:rPr>
                <w:rFonts w:ascii="仿宋" w:eastAsia="仿宋" w:hAnsi="仿宋" w:cs="仿宋" w:hint="eastAsia"/>
                <w:sz w:val="24"/>
              </w:rPr>
              <w:t>全国建筑室内设计专业办学点</w:t>
            </w:r>
            <w:r>
              <w:rPr>
                <w:rFonts w:ascii="仿宋" w:eastAsia="仿宋" w:hAnsi="仿宋" w:cs="仿宋" w:hint="eastAsia"/>
                <w:sz w:val="24"/>
              </w:rPr>
              <w:t xml:space="preserve"> 278 </w:t>
            </w:r>
            <w:r>
              <w:rPr>
                <w:rFonts w:ascii="仿宋" w:eastAsia="仿宋" w:hAnsi="仿宋" w:cs="仿宋" w:hint="eastAsia"/>
                <w:sz w:val="24"/>
              </w:rPr>
              <w:t>个，分布在</w:t>
            </w:r>
            <w:r>
              <w:rPr>
                <w:rFonts w:ascii="仿宋" w:eastAsia="仿宋" w:hAnsi="仿宋" w:cs="仿宋" w:hint="eastAsia"/>
                <w:sz w:val="24"/>
              </w:rPr>
              <w:t xml:space="preserve"> 30 </w:t>
            </w:r>
            <w:r>
              <w:rPr>
                <w:rFonts w:ascii="仿宋" w:eastAsia="仿宋" w:hAnsi="仿宋" w:cs="仿宋" w:hint="eastAsia"/>
                <w:sz w:val="24"/>
              </w:rPr>
              <w:t>个省</w:t>
            </w:r>
            <w:r>
              <w:rPr>
                <w:rFonts w:ascii="仿宋" w:eastAsia="仿宋" w:hAnsi="仿宋" w:cs="仿宋" w:hint="eastAsia"/>
                <w:sz w:val="24"/>
              </w:rPr>
              <w:t>(</w:t>
            </w:r>
            <w:r>
              <w:rPr>
                <w:rFonts w:ascii="仿宋" w:eastAsia="仿宋" w:hAnsi="仿宋" w:cs="仿宋" w:hint="eastAsia"/>
                <w:sz w:val="24"/>
              </w:rPr>
              <w:t>市、</w:t>
            </w:r>
            <w:r>
              <w:rPr>
                <w:rFonts w:ascii="仿宋" w:eastAsia="仿宋" w:hAnsi="仿宋" w:cs="仿宋" w:hint="eastAsia"/>
                <w:sz w:val="24"/>
              </w:rPr>
              <w:t xml:space="preserve"> </w:t>
            </w:r>
            <w:r>
              <w:rPr>
                <w:rFonts w:ascii="仿宋" w:eastAsia="仿宋" w:hAnsi="仿宋" w:cs="仿宋" w:hint="eastAsia"/>
                <w:sz w:val="24"/>
              </w:rPr>
              <w:t>自治区</w:t>
            </w:r>
            <w:r>
              <w:rPr>
                <w:rFonts w:ascii="仿宋" w:eastAsia="仿宋" w:hAnsi="仿宋" w:cs="仿宋" w:hint="eastAsia"/>
                <w:sz w:val="24"/>
              </w:rPr>
              <w:t>)</w:t>
            </w:r>
            <w:r>
              <w:rPr>
                <w:rFonts w:ascii="仿宋" w:eastAsia="仿宋" w:hAnsi="仿宋" w:cs="仿宋" w:hint="eastAsia"/>
                <w:sz w:val="24"/>
              </w:rPr>
              <w:t>，在校生</w:t>
            </w:r>
            <w:r>
              <w:rPr>
                <w:rFonts w:ascii="仿宋" w:eastAsia="仿宋" w:hAnsi="仿宋" w:cs="仿宋" w:hint="eastAsia"/>
                <w:sz w:val="24"/>
              </w:rPr>
              <w:t xml:space="preserve"> 60327 </w:t>
            </w:r>
            <w:r>
              <w:rPr>
                <w:rFonts w:ascii="仿宋" w:eastAsia="仿宋" w:hAnsi="仿宋" w:cs="仿宋" w:hint="eastAsia"/>
                <w:sz w:val="24"/>
              </w:rPr>
              <w:t>人。</w:t>
            </w:r>
            <w:r>
              <w:rPr>
                <w:rFonts w:ascii="仿宋" w:eastAsia="仿宋" w:hAnsi="仿宋" w:cs="仿宋" w:hint="eastAsia"/>
                <w:sz w:val="24"/>
              </w:rPr>
              <w:t xml:space="preserve"> </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三</w:t>
            </w:r>
            <w:r>
              <w:rPr>
                <w:rFonts w:ascii="仿宋" w:eastAsia="仿宋" w:hAnsi="仿宋" w:cs="仿宋" w:hint="eastAsia"/>
                <w:sz w:val="24"/>
              </w:rPr>
              <w:t>)</w:t>
            </w:r>
            <w:r>
              <w:rPr>
                <w:rFonts w:ascii="仿宋" w:eastAsia="仿宋" w:hAnsi="仿宋" w:cs="仿宋" w:hint="eastAsia"/>
                <w:sz w:val="24"/>
              </w:rPr>
              <w:t>竞赛内容对应相</w:t>
            </w:r>
            <w:r>
              <w:rPr>
                <w:rFonts w:ascii="仿宋" w:eastAsia="仿宋" w:hAnsi="仿宋" w:cs="仿宋" w:hint="eastAsia"/>
                <w:sz w:val="24"/>
              </w:rPr>
              <w:t>关职业岗位或岗位群、体现专业核心能力与核心知识、涵盖丰富的专业知识与专业技能点</w:t>
            </w:r>
            <w:r>
              <w:rPr>
                <w:rFonts w:ascii="仿宋" w:eastAsia="仿宋" w:hAnsi="仿宋" w:cs="仿宋" w:hint="eastAsia"/>
                <w:sz w:val="24"/>
              </w:rPr>
              <w:t xml:space="preserve"> </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1.</w:t>
            </w:r>
            <w:r>
              <w:rPr>
                <w:rFonts w:ascii="仿宋" w:eastAsia="仿宋" w:hAnsi="仿宋" w:cs="仿宋" w:hint="eastAsia"/>
                <w:sz w:val="24"/>
              </w:rPr>
              <w:t>竞赛内容紧贴建筑装饰职业岗位或岗位群工作技能</w:t>
            </w:r>
            <w:r>
              <w:rPr>
                <w:rFonts w:ascii="仿宋" w:eastAsia="仿宋" w:hAnsi="仿宋" w:cs="仿宋" w:hint="eastAsia"/>
                <w:sz w:val="24"/>
              </w:rPr>
              <w:t xml:space="preserve"> </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hint="eastAsia"/>
                <w:sz w:val="24"/>
              </w:rPr>
              <w:t>紧贴建筑装饰产业技术技能人才需要，按建筑装饰工程设计及管理技术职业岗位及岗位群的综合核心工作内容，构建从深化设计到清单算量，再到施工组织的任务序列，确定“建筑装饰施工图深化设计”，以及“建筑装饰工程量清单编制”和“建筑装饰工程施工组织与管理”为竞赛任务</w:t>
            </w:r>
            <w:r>
              <w:rPr>
                <w:rFonts w:ascii="仿宋" w:eastAsia="仿宋" w:hAnsi="仿宋" w:cs="仿宋" w:hint="eastAsia"/>
                <w:sz w:val="24"/>
              </w:rPr>
              <w:t>;</w:t>
            </w:r>
            <w:r>
              <w:rPr>
                <w:rFonts w:ascii="仿宋" w:eastAsia="仿宋" w:hAnsi="仿宋" w:cs="仿宋" w:hint="eastAsia"/>
                <w:sz w:val="24"/>
              </w:rPr>
              <w:t>按现行国家规范标准和行业技术技能标准制定评判标准。</w:t>
            </w:r>
            <w:r>
              <w:rPr>
                <w:rFonts w:ascii="仿宋" w:eastAsia="仿宋" w:hAnsi="仿宋" w:cs="仿宋" w:hint="eastAsia"/>
                <w:sz w:val="24"/>
              </w:rPr>
              <w:t xml:space="preserve"> </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2.</w:t>
            </w:r>
            <w:r>
              <w:rPr>
                <w:rFonts w:ascii="仿宋" w:eastAsia="仿宋" w:hAnsi="仿宋" w:cs="仿宋" w:hint="eastAsia"/>
                <w:sz w:val="24"/>
              </w:rPr>
              <w:t>竞赛内容体现专业核心能力与核心知识、涵盖丰富的专业知识</w:t>
            </w:r>
            <w:r>
              <w:rPr>
                <w:rFonts w:ascii="仿宋" w:eastAsia="仿宋" w:hAnsi="仿宋" w:cs="仿宋" w:hint="eastAsia"/>
                <w:sz w:val="24"/>
              </w:rPr>
              <w:t>与专业技能点的原则</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hint="eastAsia"/>
                <w:sz w:val="24"/>
              </w:rPr>
              <w:t>以专业核心能力与核心知识对应岗位及岗位群职业能力，内容涵盖了较丰富专业知识与专业技能点。充分体现了建筑装饰综合核心技能模块，全方位引领教学改革，推动高职建筑装饰专业及课程改革。</w:t>
            </w:r>
            <w:r>
              <w:rPr>
                <w:rFonts w:ascii="仿宋" w:eastAsia="仿宋" w:hAnsi="仿宋" w:cs="仿宋" w:hint="eastAsia"/>
                <w:sz w:val="24"/>
              </w:rPr>
              <w:t xml:space="preserve"> </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四</w:t>
            </w:r>
            <w:r>
              <w:rPr>
                <w:rFonts w:ascii="仿宋" w:eastAsia="仿宋" w:hAnsi="仿宋" w:cs="仿宋" w:hint="eastAsia"/>
                <w:sz w:val="24"/>
              </w:rPr>
              <w:t>)</w:t>
            </w:r>
            <w:r>
              <w:rPr>
                <w:rFonts w:ascii="仿宋" w:eastAsia="仿宋" w:hAnsi="仿宋" w:cs="仿宋" w:hint="eastAsia"/>
                <w:sz w:val="24"/>
              </w:rPr>
              <w:t>竞赛平台成熟</w:t>
            </w:r>
            <w:r>
              <w:rPr>
                <w:rFonts w:ascii="仿宋" w:eastAsia="仿宋" w:hAnsi="仿宋" w:cs="仿宋" w:hint="eastAsia"/>
                <w:sz w:val="24"/>
              </w:rPr>
              <w:t xml:space="preserve"> </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hint="eastAsia"/>
                <w:sz w:val="24"/>
              </w:rPr>
              <w:t>本赛项在</w:t>
            </w:r>
            <w:r>
              <w:rPr>
                <w:rFonts w:ascii="仿宋" w:eastAsia="仿宋" w:hAnsi="仿宋" w:cs="仿宋" w:hint="eastAsia"/>
                <w:sz w:val="24"/>
              </w:rPr>
              <w:t xml:space="preserve"> 2019 </w:t>
            </w:r>
            <w:r>
              <w:rPr>
                <w:rFonts w:ascii="仿宋" w:eastAsia="仿宋" w:hAnsi="仿宋" w:cs="仿宋" w:hint="eastAsia"/>
                <w:sz w:val="24"/>
              </w:rPr>
              <w:t>年全国职业院校技能大赛中成功举办，以及之前由全国住房和城乡建设职业教育教学指导委员会成功主办过四届</w:t>
            </w:r>
            <w:r>
              <w:rPr>
                <w:rFonts w:ascii="仿宋" w:eastAsia="仿宋" w:hAnsi="仿宋" w:cs="仿宋" w:hint="eastAsia"/>
                <w:sz w:val="24"/>
              </w:rPr>
              <w:t>(</w:t>
            </w:r>
            <w:r>
              <w:rPr>
                <w:rFonts w:ascii="仿宋" w:eastAsia="仿宋" w:hAnsi="仿宋" w:cs="仿宋" w:hint="eastAsia"/>
                <w:sz w:val="24"/>
              </w:rPr>
              <w:t>原名为全国职业院校“建筑装饰综合技能”竞赛</w:t>
            </w:r>
            <w:r>
              <w:rPr>
                <w:rFonts w:ascii="仿宋" w:eastAsia="仿宋" w:hAnsi="仿宋" w:cs="仿宋" w:hint="eastAsia"/>
                <w:sz w:val="24"/>
              </w:rPr>
              <w:t>)</w:t>
            </w:r>
            <w:r>
              <w:rPr>
                <w:rFonts w:ascii="仿宋" w:eastAsia="仿宋" w:hAnsi="仿宋" w:cs="仿宋" w:hint="eastAsia"/>
                <w:sz w:val="24"/>
              </w:rPr>
              <w:t>。该赛项影响力越来越大，参与度越来越高、反响度很好，促进了教学模式改革，加强了交流，提高了老师实践能力，竞赛资源用于教学，竞赛</w:t>
            </w:r>
            <w:r>
              <w:rPr>
                <w:rFonts w:ascii="仿宋" w:eastAsia="仿宋" w:hAnsi="仿宋" w:cs="仿宋" w:hint="eastAsia"/>
                <w:sz w:val="24"/>
              </w:rPr>
              <w:t>平台成熟。</w:t>
            </w:r>
            <w:r>
              <w:rPr>
                <w:rFonts w:ascii="仿宋" w:eastAsia="仿宋" w:hAnsi="仿宋" w:cs="仿宋" w:hint="eastAsia"/>
                <w:sz w:val="24"/>
              </w:rPr>
              <w:t xml:space="preserve"> </w:t>
            </w:r>
          </w:p>
          <w:p w:rsidR="00A76BF7" w:rsidRDefault="001E7FD0">
            <w:pPr>
              <w:autoSpaceDE w:val="0"/>
              <w:autoSpaceDN w:val="0"/>
              <w:spacing w:line="300" w:lineRule="auto"/>
              <w:ind w:firstLineChars="200" w:firstLine="480"/>
              <w:jc w:val="left"/>
            </w:pPr>
            <w:r>
              <w:rPr>
                <w:rFonts w:ascii="仿宋" w:eastAsia="仿宋" w:hAnsi="仿宋" w:cs="仿宋" w:hint="eastAsia"/>
                <w:sz w:val="24"/>
              </w:rPr>
              <w:t>根据行业特点，本赛项选择相对先进、通用性强、社会保有量高的设备与软件。本赛项只需要相应的计算机设备和绘图软件，设备与软件通用性强，保有量高，价格合理，各院校及企业均有能力具备。</w:t>
            </w:r>
            <w:r>
              <w:rPr>
                <w:rFonts w:ascii="宋体" w:hAnsi="宋体" w:cs="宋体"/>
                <w:sz w:val="24"/>
                <w:lang w:bidi="ar"/>
              </w:rPr>
              <w:t xml:space="preserve"> </w:t>
            </w:r>
          </w:p>
          <w:p w:rsidR="00A76BF7" w:rsidRDefault="00A76BF7">
            <w:pPr>
              <w:autoSpaceDE w:val="0"/>
              <w:autoSpaceDN w:val="0"/>
              <w:spacing w:line="300" w:lineRule="auto"/>
              <w:jc w:val="left"/>
              <w:rPr>
                <w:rFonts w:ascii="仿宋" w:eastAsia="仿宋" w:hAnsi="仿宋" w:cs="仿宋"/>
                <w:szCs w:val="28"/>
              </w:rPr>
            </w:pPr>
          </w:p>
        </w:tc>
      </w:tr>
      <w:tr w:rsidR="00A76BF7">
        <w:trPr>
          <w:trHeight w:val="2005"/>
          <w:jc w:val="center"/>
        </w:trPr>
        <w:tc>
          <w:tcPr>
            <w:tcW w:w="639" w:type="dxa"/>
            <w:vAlign w:val="center"/>
          </w:tcPr>
          <w:p w:rsidR="00A76BF7" w:rsidRDefault="00A76BF7">
            <w:pPr>
              <w:autoSpaceDE w:val="0"/>
              <w:autoSpaceDN w:val="0"/>
              <w:spacing w:line="300" w:lineRule="auto"/>
              <w:jc w:val="left"/>
              <w:rPr>
                <w:rFonts w:ascii="仿宋" w:eastAsia="仿宋" w:hAnsi="仿宋" w:cs="仿宋"/>
                <w:sz w:val="24"/>
              </w:rPr>
            </w:pPr>
          </w:p>
          <w:p w:rsidR="00A76BF7" w:rsidRDefault="00A76BF7">
            <w:pPr>
              <w:autoSpaceDE w:val="0"/>
              <w:autoSpaceDN w:val="0"/>
              <w:spacing w:line="300" w:lineRule="auto"/>
              <w:jc w:val="left"/>
              <w:rPr>
                <w:rFonts w:ascii="仿宋" w:eastAsia="仿宋" w:hAnsi="仿宋" w:cs="仿宋"/>
                <w:sz w:val="24"/>
              </w:rPr>
            </w:pPr>
          </w:p>
          <w:p w:rsidR="00A76BF7" w:rsidRDefault="00A76BF7">
            <w:pPr>
              <w:autoSpaceDE w:val="0"/>
              <w:autoSpaceDN w:val="0"/>
              <w:spacing w:line="300" w:lineRule="auto"/>
              <w:jc w:val="left"/>
              <w:rPr>
                <w:rFonts w:ascii="仿宋" w:eastAsia="仿宋" w:hAnsi="仿宋" w:cs="仿宋"/>
                <w:sz w:val="24"/>
              </w:rPr>
            </w:pP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hint="eastAsia"/>
                <w:sz w:val="24"/>
              </w:rPr>
              <w:t>赛项</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hint="eastAsia"/>
                <w:sz w:val="24"/>
              </w:rPr>
              <w:t>定位</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hint="eastAsia"/>
                <w:sz w:val="24"/>
              </w:rPr>
              <w:t>和</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hint="eastAsia"/>
                <w:sz w:val="24"/>
              </w:rPr>
              <w:t>预</w:t>
            </w:r>
            <w:r>
              <w:rPr>
                <w:rFonts w:ascii="仿宋" w:eastAsia="仿宋" w:hAnsi="仿宋" w:cs="仿宋" w:hint="eastAsia"/>
                <w:sz w:val="24"/>
              </w:rPr>
              <w:lastRenderedPageBreak/>
              <w:t>期</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hint="eastAsia"/>
                <w:sz w:val="24"/>
              </w:rPr>
              <w:t>目标</w:t>
            </w:r>
          </w:p>
        </w:tc>
        <w:tc>
          <w:tcPr>
            <w:tcW w:w="8254" w:type="dxa"/>
          </w:tcPr>
          <w:p w:rsidR="00A76BF7" w:rsidRDefault="001E7FD0">
            <w:pPr>
              <w:autoSpaceDE w:val="0"/>
              <w:autoSpaceDN w:val="0"/>
              <w:spacing w:line="300" w:lineRule="auto"/>
              <w:jc w:val="left"/>
              <w:rPr>
                <w:rFonts w:ascii="仿宋" w:eastAsia="仿宋" w:hAnsi="仿宋" w:cs="仿宋"/>
                <w:b/>
                <w:bCs/>
                <w:sz w:val="24"/>
              </w:rPr>
            </w:pPr>
            <w:r>
              <w:rPr>
                <w:rFonts w:ascii="仿宋" w:eastAsia="仿宋" w:hAnsi="仿宋" w:cs="仿宋"/>
                <w:b/>
                <w:bCs/>
                <w:sz w:val="24"/>
              </w:rPr>
              <w:lastRenderedPageBreak/>
              <w:t>一、赛项定位</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w:t>
            </w:r>
            <w:r>
              <w:rPr>
                <w:rFonts w:ascii="仿宋" w:eastAsia="仿宋" w:hAnsi="仿宋" w:cs="仿宋"/>
                <w:sz w:val="24"/>
              </w:rPr>
              <w:t>本赛项主要对接高职土建施工类专业</w:t>
            </w:r>
            <w:r>
              <w:rPr>
                <w:rFonts w:ascii="仿宋" w:eastAsia="仿宋" w:hAnsi="仿宋" w:cs="仿宋"/>
                <w:sz w:val="24"/>
              </w:rPr>
              <w:t>,</w:t>
            </w:r>
            <w:r>
              <w:rPr>
                <w:rFonts w:ascii="仿宋" w:eastAsia="仿宋" w:hAnsi="仿宋" w:cs="仿宋"/>
                <w:sz w:val="24"/>
              </w:rPr>
              <w:t>并覆盖工程管理类部分专业。土建施工类和工程管理类专业在校生数量在土建大类七个专业类中占比超过</w:t>
            </w:r>
            <w:r>
              <w:rPr>
                <w:rFonts w:ascii="仿宋" w:eastAsia="仿宋" w:hAnsi="仿宋" w:cs="仿宋"/>
                <w:sz w:val="24"/>
              </w:rPr>
              <w:t>60%,</w:t>
            </w:r>
            <w:r>
              <w:rPr>
                <w:rFonts w:ascii="仿宋" w:eastAsia="仿宋" w:hAnsi="仿宋" w:cs="仿宋"/>
                <w:sz w:val="24"/>
              </w:rPr>
              <w:t>其中工程造价专业、建筑工程技术专业的全国办学点均为</w:t>
            </w:r>
            <w:r>
              <w:rPr>
                <w:rFonts w:ascii="仿宋" w:eastAsia="仿宋" w:hAnsi="仿宋" w:cs="仿宋"/>
                <w:sz w:val="24"/>
              </w:rPr>
              <w:t>742</w:t>
            </w:r>
            <w:r>
              <w:rPr>
                <w:rFonts w:ascii="仿宋" w:eastAsia="仿宋" w:hAnsi="仿宋" w:cs="仿宋"/>
                <w:sz w:val="24"/>
              </w:rPr>
              <w:t>个</w:t>
            </w:r>
            <w:r>
              <w:rPr>
                <w:rFonts w:ascii="仿宋" w:eastAsia="仿宋" w:hAnsi="仿宋" w:cs="仿宋"/>
                <w:sz w:val="24"/>
              </w:rPr>
              <w:t>,</w:t>
            </w:r>
            <w:r>
              <w:rPr>
                <w:rFonts w:ascii="仿宋" w:eastAsia="仿宋" w:hAnsi="仿宋" w:cs="仿宋"/>
                <w:sz w:val="24"/>
              </w:rPr>
              <w:t>在校生人数达</w:t>
            </w:r>
            <w:r>
              <w:rPr>
                <w:rFonts w:ascii="仿宋" w:eastAsia="仿宋" w:hAnsi="仿宋" w:cs="仿宋"/>
                <w:sz w:val="24"/>
              </w:rPr>
              <w:t>58.8</w:t>
            </w:r>
            <w:r>
              <w:rPr>
                <w:rFonts w:ascii="仿宋" w:eastAsia="仿宋" w:hAnsi="仿宋" w:cs="仿宋"/>
                <w:sz w:val="24"/>
              </w:rPr>
              <w:t>万人。土建施工类与工程管理类专业历来是适应我国建筑业基层技术及管理岗位需求的主干专业</w:t>
            </w:r>
            <w:r>
              <w:rPr>
                <w:rFonts w:ascii="仿宋" w:eastAsia="仿宋" w:hAnsi="仿宋" w:cs="仿宋"/>
                <w:sz w:val="24"/>
              </w:rPr>
              <w:t>,</w:t>
            </w:r>
            <w:r>
              <w:rPr>
                <w:rFonts w:ascii="仿宋" w:eastAsia="仿宋" w:hAnsi="仿宋" w:cs="仿宋"/>
                <w:sz w:val="24"/>
              </w:rPr>
              <w:t>适应岗位多、人才需求量大</w:t>
            </w:r>
            <w:r>
              <w:rPr>
                <w:rFonts w:ascii="仿宋" w:eastAsia="仿宋" w:hAnsi="仿宋" w:cs="仿宋"/>
                <w:sz w:val="24"/>
              </w:rPr>
              <w:t>,</w:t>
            </w:r>
            <w:r>
              <w:rPr>
                <w:rFonts w:ascii="仿宋" w:eastAsia="仿宋" w:hAnsi="仿宋" w:cs="仿宋"/>
                <w:sz w:val="24"/>
              </w:rPr>
              <w:t>在我国建筑业转型升级</w:t>
            </w:r>
            <w:r>
              <w:rPr>
                <w:rFonts w:ascii="仿宋" w:eastAsia="仿宋" w:hAnsi="仿宋" w:cs="仿宋"/>
                <w:sz w:val="24"/>
              </w:rPr>
              <w:t>.</w:t>
            </w:r>
            <w:r>
              <w:rPr>
                <w:rFonts w:ascii="仿宋" w:eastAsia="仿宋" w:hAnsi="仿宋" w:cs="仿宋"/>
                <w:sz w:val="24"/>
              </w:rPr>
              <w:t>的新形势下仍有良好的发展空间。</w:t>
            </w:r>
          </w:p>
          <w:p w:rsidR="00A76BF7" w:rsidRDefault="001E7FD0">
            <w:pPr>
              <w:autoSpaceDE w:val="0"/>
              <w:autoSpaceDN w:val="0"/>
              <w:spacing w:line="300" w:lineRule="auto"/>
              <w:jc w:val="left"/>
              <w:rPr>
                <w:rFonts w:ascii="仿宋" w:eastAsia="仿宋" w:hAnsi="仿宋" w:cs="仿宋"/>
                <w:b/>
                <w:bCs/>
                <w:sz w:val="24"/>
              </w:rPr>
            </w:pPr>
            <w:r>
              <w:rPr>
                <w:rFonts w:ascii="仿宋" w:eastAsia="仿宋" w:hAnsi="仿宋" w:cs="仿宋"/>
                <w:b/>
                <w:bCs/>
                <w:sz w:val="24"/>
              </w:rPr>
              <w:t>二、预期目标</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w:t>
            </w:r>
            <w:r>
              <w:rPr>
                <w:rFonts w:ascii="仿宋" w:eastAsia="仿宋" w:hAnsi="仿宋" w:cs="仿宋"/>
                <w:sz w:val="24"/>
              </w:rPr>
              <w:t>一</w:t>
            </w:r>
            <w:r>
              <w:rPr>
                <w:rFonts w:ascii="仿宋" w:eastAsia="仿宋" w:hAnsi="仿宋" w:cs="仿宋"/>
                <w:sz w:val="24"/>
              </w:rPr>
              <w:t>)</w:t>
            </w:r>
            <w:r>
              <w:rPr>
                <w:rFonts w:ascii="仿宋" w:eastAsia="仿宋" w:hAnsi="仿宋" w:cs="仿宋"/>
                <w:sz w:val="24"/>
              </w:rPr>
              <w:t>进一步贯彻教育部有关文件精神</w:t>
            </w:r>
            <w:r>
              <w:rPr>
                <w:rFonts w:ascii="仿宋" w:eastAsia="仿宋" w:hAnsi="仿宋" w:cs="仿宋"/>
                <w:sz w:val="24"/>
              </w:rPr>
              <w:t>,</w:t>
            </w:r>
            <w:r>
              <w:rPr>
                <w:rFonts w:ascii="仿宋" w:eastAsia="仿宋" w:hAnsi="仿宋" w:cs="仿宋"/>
                <w:sz w:val="24"/>
              </w:rPr>
              <w:t>不断深化高等职业教育教学改革</w:t>
            </w:r>
            <w:r>
              <w:rPr>
                <w:rFonts w:ascii="仿宋" w:eastAsia="仿宋" w:hAnsi="仿宋" w:cs="仿宋"/>
                <w:sz w:val="24"/>
              </w:rPr>
              <w:t>,</w:t>
            </w:r>
            <w:r>
              <w:rPr>
                <w:rFonts w:ascii="仿宋" w:eastAsia="仿宋" w:hAnsi="仿宋" w:cs="仿宋"/>
                <w:sz w:val="24"/>
              </w:rPr>
              <w:lastRenderedPageBreak/>
              <w:t>积极践行校企合作、工学结合的职业教育</w:t>
            </w:r>
            <w:r>
              <w:rPr>
                <w:rFonts w:ascii="仿宋" w:eastAsia="仿宋" w:hAnsi="仿宋" w:cs="仿宋"/>
                <w:sz w:val="24"/>
              </w:rPr>
              <w:t>人才培养模式</w:t>
            </w:r>
            <w:r>
              <w:rPr>
                <w:rFonts w:ascii="仿宋" w:eastAsia="仿宋" w:hAnsi="仿宋" w:cs="仿宋"/>
                <w:sz w:val="24"/>
              </w:rPr>
              <w:t>,</w:t>
            </w:r>
            <w:r>
              <w:rPr>
                <w:rFonts w:ascii="仿宋" w:eastAsia="仿宋" w:hAnsi="仿宋" w:cs="仿宋"/>
                <w:sz w:val="24"/>
              </w:rPr>
              <w:t>进一步推进专业建设和课程改革</w:t>
            </w:r>
            <w:r>
              <w:rPr>
                <w:rFonts w:ascii="仿宋" w:eastAsia="仿宋" w:hAnsi="仿宋" w:cs="仿宋"/>
                <w:sz w:val="24"/>
              </w:rPr>
              <w:t>,</w:t>
            </w:r>
            <w:r>
              <w:rPr>
                <w:rFonts w:ascii="仿宋" w:eastAsia="仿宋" w:hAnsi="仿宋" w:cs="仿宋"/>
                <w:sz w:val="24"/>
              </w:rPr>
              <w:t>积极探索课程及教学手段创新与应用的有效途径。</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w:t>
            </w:r>
            <w:r>
              <w:rPr>
                <w:rFonts w:ascii="仿宋" w:eastAsia="仿宋" w:hAnsi="仿宋" w:cs="仿宋"/>
                <w:sz w:val="24"/>
              </w:rPr>
              <w:t>二</w:t>
            </w:r>
            <w:r>
              <w:rPr>
                <w:rFonts w:ascii="仿宋" w:eastAsia="仿宋" w:hAnsi="仿宋" w:cs="仿宋"/>
                <w:sz w:val="24"/>
              </w:rPr>
              <w:t>)</w:t>
            </w:r>
            <w:r>
              <w:rPr>
                <w:rFonts w:ascii="仿宋" w:eastAsia="仿宋" w:hAnsi="仿宋" w:cs="仿宋"/>
                <w:sz w:val="24"/>
              </w:rPr>
              <w:t>通过竞赛</w:t>
            </w:r>
            <w:r>
              <w:rPr>
                <w:rFonts w:ascii="仿宋" w:eastAsia="仿宋" w:hAnsi="仿宋" w:cs="仿宋"/>
                <w:sz w:val="24"/>
              </w:rPr>
              <w:t>,</w:t>
            </w:r>
            <w:r>
              <w:rPr>
                <w:rFonts w:ascii="仿宋" w:eastAsia="仿宋" w:hAnsi="仿宋" w:cs="仿宋"/>
                <w:sz w:val="24"/>
              </w:rPr>
              <w:t>突出学生创新能力和实践能力训练</w:t>
            </w:r>
            <w:r>
              <w:rPr>
                <w:rFonts w:ascii="仿宋" w:eastAsia="仿宋" w:hAnsi="仿宋" w:cs="仿宋"/>
                <w:sz w:val="24"/>
              </w:rPr>
              <w:t>,</w:t>
            </w:r>
            <w:r>
              <w:rPr>
                <w:rFonts w:ascii="仿宋" w:eastAsia="仿宋" w:hAnsi="仿宋" w:cs="仿宋"/>
                <w:sz w:val="24"/>
              </w:rPr>
              <w:t>进一步实现知识与技能的有效转化</w:t>
            </w:r>
            <w:r>
              <w:rPr>
                <w:rFonts w:ascii="仿宋" w:eastAsia="仿宋" w:hAnsi="仿宋" w:cs="仿宋"/>
                <w:sz w:val="24"/>
              </w:rPr>
              <w:t>,</w:t>
            </w:r>
            <w:r>
              <w:rPr>
                <w:rFonts w:ascii="仿宋" w:eastAsia="仿宋" w:hAnsi="仿宋" w:cs="仿宋"/>
                <w:sz w:val="24"/>
              </w:rPr>
              <w:t>提升高职高专土建类专业学生职业技能</w:t>
            </w:r>
            <w:r>
              <w:rPr>
                <w:rFonts w:ascii="仿宋" w:eastAsia="仿宋" w:hAnsi="仿宋" w:cs="仿宋"/>
                <w:sz w:val="24"/>
              </w:rPr>
              <w:t>,</w:t>
            </w:r>
            <w:r>
              <w:rPr>
                <w:rFonts w:ascii="仿宋" w:eastAsia="仿宋" w:hAnsi="仿宋" w:cs="仿宋"/>
                <w:sz w:val="24"/>
              </w:rPr>
              <w:t>满足我国建筑产业转型升级对技术技能型人才培养的新需求</w:t>
            </w:r>
            <w:r>
              <w:rPr>
                <w:rFonts w:ascii="仿宋" w:eastAsia="仿宋" w:hAnsi="仿宋" w:cs="仿宋"/>
                <w:sz w:val="24"/>
              </w:rPr>
              <w:t>,</w:t>
            </w:r>
            <w:r>
              <w:rPr>
                <w:rFonts w:ascii="仿宋" w:eastAsia="仿宋" w:hAnsi="仿宋" w:cs="仿宋"/>
                <w:sz w:val="24"/>
              </w:rPr>
              <w:t>适应建筑生产一线技术及管理岗位的职业要求。</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w:t>
            </w:r>
            <w:r>
              <w:rPr>
                <w:rFonts w:ascii="仿宋" w:eastAsia="仿宋" w:hAnsi="仿宋" w:cs="仿宋"/>
                <w:sz w:val="24"/>
              </w:rPr>
              <w:t>三</w:t>
            </w:r>
            <w:r>
              <w:rPr>
                <w:rFonts w:ascii="仿宋" w:eastAsia="仿宋" w:hAnsi="仿宋" w:cs="仿宋"/>
                <w:sz w:val="24"/>
              </w:rPr>
              <w:t>)</w:t>
            </w:r>
            <w:r>
              <w:rPr>
                <w:rFonts w:ascii="仿宋" w:eastAsia="仿宋" w:hAnsi="仿宋" w:cs="仿宋"/>
                <w:sz w:val="24"/>
              </w:rPr>
              <w:t>竞赛项目以一个典型建筑装饰工程项目为载体</w:t>
            </w:r>
            <w:r>
              <w:rPr>
                <w:rFonts w:ascii="仿宋" w:eastAsia="仿宋" w:hAnsi="仿宋" w:cs="仿宋"/>
                <w:sz w:val="24"/>
              </w:rPr>
              <w:t>,</w:t>
            </w:r>
            <w:r>
              <w:rPr>
                <w:rFonts w:ascii="仿宋" w:eastAsia="仿宋" w:hAnsi="仿宋" w:cs="仿宋"/>
                <w:sz w:val="24"/>
              </w:rPr>
              <w:t>以国家专业教学标准、现行国家规范标准、行业标准、企业用人要求为依据</w:t>
            </w:r>
            <w:r>
              <w:rPr>
                <w:rFonts w:ascii="仿宋" w:eastAsia="仿宋" w:hAnsi="仿宋" w:cs="仿宋"/>
                <w:sz w:val="24"/>
              </w:rPr>
              <w:t>,</w:t>
            </w:r>
            <w:r>
              <w:rPr>
                <w:rFonts w:ascii="仿宋" w:eastAsia="仿宋" w:hAnsi="仿宋" w:cs="仿宋"/>
                <w:sz w:val="24"/>
              </w:rPr>
              <w:t>以企业施工图设计师、深化设计师、施工员等技术工作岗位的核心工作综合任务为驱动</w:t>
            </w:r>
            <w:r>
              <w:rPr>
                <w:rFonts w:ascii="仿宋" w:eastAsia="仿宋" w:hAnsi="仿宋" w:cs="仿宋"/>
                <w:sz w:val="24"/>
              </w:rPr>
              <w:t>。注重考核建筑装饰施工图设计、施工图深化设计、工程量清单编制和项目管理的核心技能</w:t>
            </w:r>
            <w:r>
              <w:rPr>
                <w:rFonts w:ascii="仿宋" w:eastAsia="仿宋" w:hAnsi="仿宋" w:cs="仿宋"/>
                <w:sz w:val="24"/>
              </w:rPr>
              <w:t>,</w:t>
            </w:r>
            <w:r>
              <w:rPr>
                <w:rFonts w:ascii="仿宋" w:eastAsia="仿宋" w:hAnsi="仿宋" w:cs="仿宋"/>
                <w:sz w:val="24"/>
              </w:rPr>
              <w:t>促进师生对技能训练的重视和工程素养养成。</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w:t>
            </w:r>
            <w:r>
              <w:rPr>
                <w:rFonts w:ascii="仿宋" w:eastAsia="仿宋" w:hAnsi="仿宋" w:cs="仿宋"/>
                <w:sz w:val="24"/>
              </w:rPr>
              <w:t>四</w:t>
            </w:r>
            <w:r>
              <w:rPr>
                <w:rFonts w:ascii="仿宋" w:eastAsia="仿宋" w:hAnsi="仿宋" w:cs="仿宋"/>
                <w:sz w:val="24"/>
              </w:rPr>
              <w:t>)</w:t>
            </w:r>
            <w:r>
              <w:rPr>
                <w:rFonts w:ascii="仿宋" w:eastAsia="仿宋" w:hAnsi="仿宋" w:cs="仿宋"/>
                <w:sz w:val="24"/>
              </w:rPr>
              <w:t>通过竞赛</w:t>
            </w:r>
            <w:r>
              <w:rPr>
                <w:rFonts w:ascii="仿宋" w:eastAsia="仿宋" w:hAnsi="仿宋" w:cs="仿宋"/>
                <w:sz w:val="24"/>
              </w:rPr>
              <w:t>,</w:t>
            </w:r>
            <w:r>
              <w:rPr>
                <w:rFonts w:ascii="仿宋" w:eastAsia="仿宋" w:hAnsi="仿宋" w:cs="仿宋"/>
                <w:sz w:val="24"/>
              </w:rPr>
              <w:t>展示参赛师生的精神风貌和技能水平</w:t>
            </w:r>
            <w:r>
              <w:rPr>
                <w:rFonts w:ascii="仿宋" w:eastAsia="仿宋" w:hAnsi="仿宋" w:cs="仿宋"/>
                <w:sz w:val="24"/>
              </w:rPr>
              <w:t>,</w:t>
            </w:r>
            <w:r>
              <w:rPr>
                <w:rFonts w:ascii="仿宋" w:eastAsia="仿宋" w:hAnsi="仿宋" w:cs="仿宋"/>
                <w:sz w:val="24"/>
              </w:rPr>
              <w:t>培养学生</w:t>
            </w:r>
            <w:r>
              <w:rPr>
                <w:rFonts w:ascii="仿宋" w:eastAsia="仿宋" w:hAnsi="仿宋" w:cs="仿宋"/>
                <w:sz w:val="24"/>
              </w:rPr>
              <w:t>“</w:t>
            </w:r>
            <w:r>
              <w:rPr>
                <w:rFonts w:ascii="仿宋" w:eastAsia="仿宋" w:hAnsi="仿宋" w:cs="仿宋"/>
                <w:sz w:val="24"/>
              </w:rPr>
              <w:t>领会、策划、实施</w:t>
            </w:r>
            <w:r>
              <w:rPr>
                <w:rFonts w:ascii="仿宋" w:eastAsia="仿宋" w:hAnsi="仿宋" w:cs="仿宋"/>
                <w:sz w:val="24"/>
              </w:rPr>
              <w:t>”</w:t>
            </w:r>
            <w:r>
              <w:rPr>
                <w:rFonts w:ascii="仿宋" w:eastAsia="仿宋" w:hAnsi="仿宋" w:cs="仿宋"/>
                <w:sz w:val="24"/>
              </w:rPr>
              <w:t>的职业素养和操守</w:t>
            </w:r>
            <w:r>
              <w:rPr>
                <w:rFonts w:ascii="仿宋" w:eastAsia="仿宋" w:hAnsi="仿宋" w:cs="仿宋"/>
                <w:sz w:val="24"/>
              </w:rPr>
              <w:t>,</w:t>
            </w:r>
            <w:r>
              <w:rPr>
                <w:rFonts w:ascii="仿宋" w:eastAsia="仿宋" w:hAnsi="仿宋" w:cs="仿宋"/>
                <w:sz w:val="24"/>
              </w:rPr>
              <w:t>推介与识图能力培养相关的教学设计、教学方法、教学资源和先进的教学手段</w:t>
            </w:r>
            <w:r>
              <w:rPr>
                <w:rFonts w:ascii="仿宋" w:eastAsia="仿宋" w:hAnsi="仿宋" w:cs="仿宋"/>
                <w:sz w:val="24"/>
              </w:rPr>
              <w:t>,</w:t>
            </w:r>
            <w:r>
              <w:rPr>
                <w:rFonts w:ascii="仿宋" w:eastAsia="仿宋" w:hAnsi="仿宋" w:cs="仿宋"/>
                <w:sz w:val="24"/>
              </w:rPr>
              <w:t>促进广大开设土建类专业的高职院校相关课程与实训的改革及创新。</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w:t>
            </w:r>
            <w:r>
              <w:rPr>
                <w:rFonts w:ascii="仿宋" w:eastAsia="仿宋" w:hAnsi="仿宋" w:cs="仿宋"/>
                <w:sz w:val="24"/>
              </w:rPr>
              <w:t>五</w:t>
            </w:r>
            <w:r>
              <w:rPr>
                <w:rFonts w:ascii="仿宋" w:eastAsia="仿宋" w:hAnsi="仿宋" w:cs="仿宋"/>
                <w:sz w:val="24"/>
              </w:rPr>
              <w:t>)</w:t>
            </w:r>
            <w:r>
              <w:rPr>
                <w:rFonts w:ascii="仿宋" w:eastAsia="仿宋" w:hAnsi="仿宋" w:cs="仿宋"/>
                <w:sz w:val="24"/>
              </w:rPr>
              <w:t>结合本赛项的特点</w:t>
            </w:r>
            <w:r>
              <w:rPr>
                <w:rFonts w:ascii="仿宋" w:eastAsia="仿宋" w:hAnsi="仿宋" w:cs="仿宋"/>
                <w:sz w:val="24"/>
              </w:rPr>
              <w:t>,</w:t>
            </w:r>
            <w:r>
              <w:rPr>
                <w:rFonts w:ascii="仿宋" w:eastAsia="仿宋" w:hAnsi="仿宋" w:cs="仿宋"/>
                <w:sz w:val="24"/>
              </w:rPr>
              <w:t>设计独立工作与团队合作的竞赛方式</w:t>
            </w:r>
            <w:r>
              <w:rPr>
                <w:rFonts w:ascii="仿宋" w:eastAsia="仿宋" w:hAnsi="仿宋" w:cs="仿宋"/>
                <w:sz w:val="24"/>
              </w:rPr>
              <w:t>,</w:t>
            </w:r>
            <w:r>
              <w:rPr>
                <w:rFonts w:ascii="仿宋" w:eastAsia="仿宋" w:hAnsi="仿宋" w:cs="仿宋"/>
                <w:sz w:val="24"/>
              </w:rPr>
              <w:t>培养选手</w:t>
            </w:r>
            <w:r>
              <w:rPr>
                <w:rFonts w:ascii="仿宋" w:eastAsia="仿宋" w:hAnsi="仿宋" w:cs="仿宋"/>
                <w:sz w:val="24"/>
              </w:rPr>
              <w:t>“</w:t>
            </w:r>
            <w:r>
              <w:rPr>
                <w:rFonts w:ascii="仿宋" w:eastAsia="仿宋" w:hAnsi="仿宋" w:cs="仿宋"/>
                <w:sz w:val="24"/>
              </w:rPr>
              <w:t>独立工作、协同合作</w:t>
            </w:r>
            <w:r>
              <w:rPr>
                <w:rFonts w:ascii="仿宋" w:eastAsia="仿宋" w:hAnsi="仿宋" w:cs="仿宋"/>
                <w:sz w:val="24"/>
              </w:rPr>
              <w:t>”</w:t>
            </w:r>
            <w:r>
              <w:rPr>
                <w:rFonts w:ascii="仿宋" w:eastAsia="仿宋" w:hAnsi="仿宋" w:cs="仿宋"/>
                <w:sz w:val="24"/>
              </w:rPr>
              <w:t>的职业素养</w:t>
            </w:r>
            <w:r>
              <w:rPr>
                <w:rFonts w:ascii="仿宋" w:eastAsia="仿宋" w:hAnsi="仿宋" w:cs="仿宋"/>
                <w:sz w:val="24"/>
              </w:rPr>
              <w:t>,</w:t>
            </w:r>
            <w:r>
              <w:rPr>
                <w:rFonts w:ascii="仿宋" w:eastAsia="仿宋" w:hAnsi="仿宋" w:cs="仿宋"/>
                <w:sz w:val="24"/>
              </w:rPr>
              <w:t>积极探索团队合作参与竞赛的有效途径和模式</w:t>
            </w:r>
            <w:r>
              <w:rPr>
                <w:rFonts w:ascii="仿宋" w:eastAsia="仿宋" w:hAnsi="仿宋" w:cs="仿宋"/>
                <w:sz w:val="24"/>
              </w:rPr>
              <w:t>,</w:t>
            </w:r>
            <w:r>
              <w:rPr>
                <w:rFonts w:ascii="仿宋" w:eastAsia="仿宋" w:hAnsi="仿宋" w:cs="仿宋"/>
                <w:sz w:val="24"/>
              </w:rPr>
              <w:t>培</w:t>
            </w:r>
            <w:r>
              <w:rPr>
                <w:rFonts w:ascii="仿宋" w:eastAsia="仿宋" w:hAnsi="仿宋" w:cs="仿宋"/>
                <w:sz w:val="24"/>
              </w:rPr>
              <w:t>养学生的团队意识、参与意识和协作精神。</w:t>
            </w:r>
          </w:p>
        </w:tc>
      </w:tr>
      <w:tr w:rsidR="00A76BF7">
        <w:trPr>
          <w:trHeight w:val="3140"/>
          <w:jc w:val="center"/>
        </w:trPr>
        <w:tc>
          <w:tcPr>
            <w:tcW w:w="639" w:type="dxa"/>
            <w:vAlign w:val="center"/>
          </w:tcPr>
          <w:p w:rsidR="00A76BF7" w:rsidRDefault="001E7FD0">
            <w:pPr>
              <w:jc w:val="center"/>
              <w:rPr>
                <w:rFonts w:ascii="仿宋" w:eastAsia="仿宋" w:hAnsi="仿宋" w:cs="仿宋"/>
              </w:rPr>
            </w:pPr>
            <w:r>
              <w:rPr>
                <w:rFonts w:ascii="仿宋" w:eastAsia="仿宋" w:hAnsi="仿宋" w:cs="仿宋" w:hint="eastAsia"/>
              </w:rPr>
              <w:lastRenderedPageBreak/>
              <w:t>主要实施步骤</w:t>
            </w:r>
          </w:p>
        </w:tc>
        <w:tc>
          <w:tcPr>
            <w:tcW w:w="8254" w:type="dxa"/>
          </w:tcPr>
          <w:p w:rsidR="00A76BF7" w:rsidRDefault="001E7FD0">
            <w:pPr>
              <w:autoSpaceDE w:val="0"/>
              <w:autoSpaceDN w:val="0"/>
              <w:spacing w:line="300" w:lineRule="auto"/>
              <w:jc w:val="left"/>
              <w:rPr>
                <w:rFonts w:ascii="仿宋" w:eastAsia="仿宋" w:hAnsi="仿宋" w:cs="仿宋"/>
                <w:b/>
                <w:bCs/>
                <w:sz w:val="24"/>
              </w:rPr>
            </w:pPr>
            <w:r>
              <w:rPr>
                <w:rFonts w:ascii="仿宋" w:eastAsia="仿宋" w:hAnsi="仿宋" w:cs="仿宋" w:hint="eastAsia"/>
                <w:b/>
                <w:bCs/>
                <w:sz w:val="24"/>
              </w:rPr>
              <w:t>主要实施步骤：</w:t>
            </w:r>
          </w:p>
          <w:p w:rsidR="00A76BF7" w:rsidRDefault="001E7FD0">
            <w:pPr>
              <w:autoSpaceDE w:val="0"/>
              <w:autoSpaceDN w:val="0"/>
              <w:spacing w:line="40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202</w:t>
            </w:r>
            <w:r>
              <w:rPr>
                <w:rFonts w:ascii="仿宋" w:eastAsia="仿宋" w:hAnsi="仿宋" w:cs="仿宋" w:hint="eastAsia"/>
                <w:sz w:val="24"/>
              </w:rPr>
              <w:t>1</w:t>
            </w:r>
            <w:r>
              <w:rPr>
                <w:rFonts w:ascii="仿宋" w:eastAsia="仿宋" w:hAnsi="仿宋" w:cs="仿宋" w:hint="eastAsia"/>
                <w:sz w:val="24"/>
              </w:rPr>
              <w:t>年</w:t>
            </w:r>
            <w:r>
              <w:rPr>
                <w:rFonts w:ascii="仿宋" w:eastAsia="仿宋" w:hAnsi="仿宋" w:cs="仿宋"/>
                <w:sz w:val="24"/>
              </w:rPr>
              <w:t>9</w:t>
            </w:r>
            <w:r>
              <w:rPr>
                <w:rFonts w:ascii="仿宋" w:eastAsia="仿宋" w:hAnsi="仿宋" w:cs="仿宋" w:hint="eastAsia"/>
                <w:sz w:val="24"/>
              </w:rPr>
              <w:t>月</w:t>
            </w:r>
            <w:r>
              <w:rPr>
                <w:rFonts w:ascii="仿宋" w:eastAsia="仿宋" w:hAnsi="仿宋" w:cs="仿宋"/>
                <w:sz w:val="24"/>
              </w:rPr>
              <w:t>，赛项</w:t>
            </w:r>
            <w:r>
              <w:rPr>
                <w:rFonts w:ascii="仿宋" w:eastAsia="仿宋" w:hAnsi="仿宋" w:cs="仿宋" w:hint="eastAsia"/>
                <w:sz w:val="24"/>
              </w:rPr>
              <w:t>申报，竞赛方案制定；</w:t>
            </w:r>
          </w:p>
          <w:p w:rsidR="00A76BF7" w:rsidRDefault="001E7FD0">
            <w:pPr>
              <w:autoSpaceDE w:val="0"/>
              <w:autoSpaceDN w:val="0"/>
              <w:spacing w:line="400" w:lineRule="exact"/>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202</w:t>
            </w:r>
            <w:r>
              <w:rPr>
                <w:rFonts w:ascii="仿宋" w:eastAsia="仿宋" w:hAnsi="仿宋" w:cs="仿宋" w:hint="eastAsia"/>
                <w:sz w:val="24"/>
              </w:rPr>
              <w:t>1</w:t>
            </w:r>
            <w:r>
              <w:rPr>
                <w:rFonts w:ascii="仿宋" w:eastAsia="仿宋" w:hAnsi="仿宋" w:cs="仿宋" w:hint="eastAsia"/>
                <w:sz w:val="24"/>
              </w:rPr>
              <w:t>年</w:t>
            </w:r>
            <w:r>
              <w:rPr>
                <w:rFonts w:ascii="仿宋" w:eastAsia="仿宋" w:hAnsi="仿宋" w:cs="仿宋"/>
                <w:sz w:val="24"/>
              </w:rPr>
              <w:t>10</w:t>
            </w:r>
            <w:r>
              <w:rPr>
                <w:rFonts w:ascii="仿宋" w:eastAsia="仿宋" w:hAnsi="仿宋" w:cs="仿宋" w:hint="eastAsia"/>
                <w:sz w:val="24"/>
              </w:rPr>
              <w:t>月</w:t>
            </w:r>
            <w:r>
              <w:rPr>
                <w:rFonts w:ascii="仿宋" w:eastAsia="仿宋" w:hAnsi="仿宋" w:cs="仿宋"/>
                <w:sz w:val="24"/>
              </w:rPr>
              <w:t>，国赛承办企业合作计划</w:t>
            </w:r>
            <w:r>
              <w:rPr>
                <w:rFonts w:ascii="仿宋" w:eastAsia="仿宋" w:hAnsi="仿宋" w:cs="仿宋" w:hint="eastAsia"/>
                <w:sz w:val="24"/>
              </w:rPr>
              <w:t>；</w:t>
            </w:r>
          </w:p>
          <w:p w:rsidR="00A76BF7" w:rsidRDefault="001E7FD0">
            <w:pPr>
              <w:autoSpaceDE w:val="0"/>
              <w:autoSpaceDN w:val="0"/>
              <w:spacing w:line="400" w:lineRule="exact"/>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2021</w:t>
            </w:r>
            <w:r>
              <w:rPr>
                <w:rFonts w:ascii="仿宋" w:eastAsia="仿宋" w:hAnsi="仿宋" w:cs="仿宋"/>
                <w:sz w:val="24"/>
              </w:rPr>
              <w:t>年</w:t>
            </w:r>
            <w:r>
              <w:rPr>
                <w:rFonts w:ascii="仿宋" w:eastAsia="仿宋" w:hAnsi="仿宋" w:cs="仿宋"/>
                <w:sz w:val="24"/>
              </w:rPr>
              <w:t>11-12</w:t>
            </w:r>
            <w:r>
              <w:rPr>
                <w:rFonts w:ascii="仿宋" w:eastAsia="仿宋" w:hAnsi="仿宋" w:cs="仿宋"/>
                <w:sz w:val="24"/>
              </w:rPr>
              <w:t>月，</w:t>
            </w:r>
            <w:r>
              <w:rPr>
                <w:rFonts w:ascii="仿宋" w:eastAsia="仿宋" w:hAnsi="仿宋" w:cs="仿宋" w:hint="eastAsia"/>
                <w:sz w:val="24"/>
              </w:rPr>
              <w:t>赛项专家组组织专家编写赛项技术文件，包括题库和评分标准等，交由大赛执委会发布</w:t>
            </w:r>
            <w:r>
              <w:rPr>
                <w:rFonts w:ascii="仿宋" w:eastAsia="仿宋" w:hAnsi="仿宋" w:cs="仿宋" w:hint="eastAsia"/>
                <w:sz w:val="24"/>
              </w:rPr>
              <w:t>；</w:t>
            </w:r>
          </w:p>
          <w:p w:rsidR="00A76BF7" w:rsidRDefault="001E7FD0">
            <w:pPr>
              <w:autoSpaceDE w:val="0"/>
              <w:autoSpaceDN w:val="0"/>
              <w:spacing w:line="400" w:lineRule="exact"/>
              <w:ind w:firstLineChars="200" w:firstLine="480"/>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w:t>
            </w:r>
            <w:r>
              <w:rPr>
                <w:rFonts w:ascii="仿宋" w:eastAsia="仿宋" w:hAnsi="仿宋" w:cs="仿宋" w:hint="eastAsia"/>
                <w:sz w:val="24"/>
              </w:rPr>
              <w:t>202</w:t>
            </w:r>
            <w:r>
              <w:rPr>
                <w:rFonts w:ascii="仿宋" w:eastAsia="仿宋" w:hAnsi="仿宋" w:cs="仿宋" w:hint="eastAsia"/>
                <w:sz w:val="24"/>
              </w:rPr>
              <w:t>2</w:t>
            </w:r>
            <w:r>
              <w:rPr>
                <w:rFonts w:ascii="仿宋" w:eastAsia="仿宋" w:hAnsi="仿宋" w:cs="仿宋" w:hint="eastAsia"/>
                <w:sz w:val="24"/>
              </w:rPr>
              <w:t>年</w:t>
            </w: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sz w:val="24"/>
              </w:rPr>
              <w:t>，</w:t>
            </w:r>
            <w:r>
              <w:rPr>
                <w:rFonts w:ascii="仿宋" w:eastAsia="仿宋" w:hAnsi="仿宋" w:cs="仿宋" w:hint="eastAsia"/>
                <w:sz w:val="24"/>
              </w:rPr>
              <w:t>组织报名，开展线上培训与赛前集训；</w:t>
            </w:r>
          </w:p>
          <w:p w:rsidR="00A76BF7" w:rsidRDefault="001E7FD0">
            <w:pPr>
              <w:autoSpaceDE w:val="0"/>
              <w:autoSpaceDN w:val="0"/>
              <w:spacing w:line="400" w:lineRule="exact"/>
              <w:ind w:firstLineChars="200" w:firstLine="480"/>
              <w:jc w:val="left"/>
              <w:rPr>
                <w:rFonts w:ascii="仿宋" w:eastAsia="仿宋" w:hAnsi="仿宋" w:cs="仿宋"/>
              </w:rPr>
            </w:pPr>
            <w:r>
              <w:rPr>
                <w:rFonts w:ascii="仿宋" w:eastAsia="仿宋" w:hAnsi="仿宋" w:cs="仿宋"/>
                <w:sz w:val="24"/>
              </w:rPr>
              <w:t>5</w:t>
            </w:r>
            <w:r>
              <w:rPr>
                <w:rFonts w:ascii="仿宋" w:eastAsia="仿宋" w:hAnsi="仿宋" w:cs="仿宋" w:hint="eastAsia"/>
                <w:sz w:val="24"/>
              </w:rPr>
              <w:t>.</w:t>
            </w:r>
            <w:r>
              <w:rPr>
                <w:rFonts w:ascii="仿宋" w:eastAsia="仿宋" w:hAnsi="仿宋" w:cs="仿宋" w:hint="eastAsia"/>
                <w:sz w:val="24"/>
              </w:rPr>
              <w:t>202</w:t>
            </w:r>
            <w:r>
              <w:rPr>
                <w:rFonts w:ascii="仿宋" w:eastAsia="仿宋" w:hAnsi="仿宋" w:cs="仿宋" w:hint="eastAsia"/>
                <w:sz w:val="24"/>
              </w:rPr>
              <w:t>2</w:t>
            </w:r>
            <w:r>
              <w:rPr>
                <w:rFonts w:ascii="仿宋" w:eastAsia="仿宋" w:hAnsi="仿宋" w:cs="仿宋" w:hint="eastAsia"/>
                <w:sz w:val="24"/>
              </w:rPr>
              <w:t>年</w:t>
            </w:r>
            <w:r>
              <w:rPr>
                <w:rFonts w:ascii="仿宋" w:eastAsia="仿宋" w:hAnsi="仿宋" w:cs="仿宋"/>
                <w:sz w:val="24"/>
              </w:rPr>
              <w:t>4</w:t>
            </w:r>
            <w:r>
              <w:rPr>
                <w:rFonts w:ascii="仿宋" w:eastAsia="仿宋" w:hAnsi="仿宋" w:cs="仿宋" w:hint="eastAsia"/>
                <w:sz w:val="24"/>
              </w:rPr>
              <w:t>月组织比赛</w:t>
            </w:r>
            <w:r>
              <w:rPr>
                <w:rFonts w:ascii="仿宋" w:eastAsia="仿宋" w:hAnsi="仿宋" w:cs="仿宋"/>
                <w:sz w:val="24"/>
              </w:rPr>
              <w:t>。</w:t>
            </w:r>
            <w:r>
              <w:rPr>
                <w:rFonts w:ascii="仿宋" w:eastAsia="仿宋" w:hAnsi="仿宋" w:cs="仿宋"/>
                <w:sz w:val="24"/>
              </w:rPr>
              <w:t xml:space="preserve">                                                 </w:t>
            </w:r>
          </w:p>
        </w:tc>
      </w:tr>
      <w:tr w:rsidR="00A76BF7">
        <w:trPr>
          <w:trHeight w:val="1974"/>
          <w:jc w:val="center"/>
        </w:trPr>
        <w:tc>
          <w:tcPr>
            <w:tcW w:w="639" w:type="dxa"/>
            <w:vAlign w:val="center"/>
          </w:tcPr>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1E7FD0">
            <w:pPr>
              <w:jc w:val="center"/>
              <w:rPr>
                <w:rFonts w:ascii="仿宋" w:eastAsia="仿宋" w:hAnsi="仿宋" w:cs="仿宋"/>
              </w:rPr>
            </w:pPr>
            <w:r>
              <w:rPr>
                <w:rFonts w:ascii="仿宋" w:eastAsia="仿宋" w:hAnsi="仿宋" w:cs="仿宋" w:hint="eastAsia"/>
              </w:rPr>
              <w:t>比赛主要环节及评判标准</w:t>
            </w:r>
          </w:p>
        </w:tc>
        <w:tc>
          <w:tcPr>
            <w:tcW w:w="8254" w:type="dxa"/>
          </w:tcPr>
          <w:p w:rsidR="00A76BF7" w:rsidRDefault="001E7FD0">
            <w:pPr>
              <w:autoSpaceDE w:val="0"/>
              <w:autoSpaceDN w:val="0"/>
              <w:spacing w:line="300" w:lineRule="auto"/>
              <w:jc w:val="left"/>
              <w:rPr>
                <w:rFonts w:ascii="仿宋" w:eastAsia="仿宋" w:hAnsi="仿宋" w:cs="仿宋"/>
                <w:b/>
                <w:bCs/>
                <w:sz w:val="24"/>
              </w:rPr>
            </w:pPr>
            <w:r>
              <w:rPr>
                <w:rFonts w:ascii="仿宋" w:eastAsia="仿宋" w:hAnsi="仿宋" w:cs="仿宋" w:hint="eastAsia"/>
                <w:b/>
                <w:bCs/>
                <w:sz w:val="24"/>
              </w:rPr>
              <w:lastRenderedPageBreak/>
              <w:t>一、</w:t>
            </w:r>
            <w:r>
              <w:rPr>
                <w:rFonts w:ascii="仿宋" w:eastAsia="仿宋" w:hAnsi="仿宋" w:cs="仿宋"/>
                <w:b/>
                <w:bCs/>
                <w:sz w:val="24"/>
              </w:rPr>
              <w:t>比赛主要环节</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w:t>
            </w:r>
            <w:r>
              <w:rPr>
                <w:rFonts w:ascii="仿宋" w:eastAsia="仿宋" w:hAnsi="仿宋" w:cs="仿宋"/>
                <w:sz w:val="24"/>
              </w:rPr>
              <w:t>竞赛项目以一个典型建筑装饰工程项目为载体</w:t>
            </w:r>
            <w:r>
              <w:rPr>
                <w:rFonts w:ascii="仿宋" w:eastAsia="仿宋" w:hAnsi="仿宋" w:cs="仿宋"/>
                <w:sz w:val="24"/>
              </w:rPr>
              <w:t>,</w:t>
            </w:r>
            <w:r>
              <w:rPr>
                <w:rFonts w:ascii="仿宋" w:eastAsia="仿宋" w:hAnsi="仿宋" w:cs="仿宋"/>
                <w:sz w:val="24"/>
              </w:rPr>
              <w:t>以国家专业教学标准、现行国家规范标准、行业标准、企业用人要求为依据</w:t>
            </w:r>
            <w:r>
              <w:rPr>
                <w:rFonts w:ascii="仿宋" w:eastAsia="仿宋" w:hAnsi="仿宋" w:cs="仿宋"/>
                <w:sz w:val="24"/>
              </w:rPr>
              <w:t>,</w:t>
            </w:r>
            <w:r>
              <w:rPr>
                <w:rFonts w:ascii="仿宋" w:eastAsia="仿宋" w:hAnsi="仿宋" w:cs="仿宋"/>
                <w:sz w:val="24"/>
              </w:rPr>
              <w:t>以企业施工图设计师、深化设计师、施工员等技术工作岗位的核心工作综合任务为驱动。按照实际工作流程</w:t>
            </w:r>
            <w:r>
              <w:rPr>
                <w:rFonts w:ascii="仿宋" w:eastAsia="仿宋" w:hAnsi="仿宋" w:cs="仿宋"/>
                <w:sz w:val="24"/>
              </w:rPr>
              <w:t>:</w:t>
            </w:r>
            <w:r>
              <w:rPr>
                <w:rFonts w:ascii="仿宋" w:eastAsia="仿宋" w:hAnsi="仿宋" w:cs="仿宋"/>
                <w:sz w:val="24"/>
              </w:rPr>
              <w:t>获取建筑空间信息</w:t>
            </w:r>
            <w:r>
              <w:rPr>
                <w:rFonts w:ascii="仿宋" w:eastAsia="仿宋" w:hAnsi="仿宋" w:cs="仿宋"/>
                <w:sz w:val="24"/>
              </w:rPr>
              <w:t>→</w:t>
            </w:r>
            <w:r>
              <w:rPr>
                <w:rFonts w:ascii="仿宋" w:eastAsia="仿宋" w:hAnsi="仿宋" w:cs="仿宋"/>
                <w:sz w:val="24"/>
              </w:rPr>
              <w:t>领会设计方案</w:t>
            </w:r>
            <w:r>
              <w:rPr>
                <w:rFonts w:ascii="仿宋" w:eastAsia="仿宋" w:hAnsi="仿宋" w:cs="仿宋"/>
                <w:sz w:val="24"/>
              </w:rPr>
              <w:t>→</w:t>
            </w:r>
            <w:r>
              <w:rPr>
                <w:rFonts w:ascii="仿宋" w:eastAsia="仿宋" w:hAnsi="仿宋" w:cs="仿宋"/>
                <w:sz w:val="24"/>
              </w:rPr>
              <w:t>施工图设计</w:t>
            </w:r>
            <w:r>
              <w:rPr>
                <w:rFonts w:ascii="仿宋" w:eastAsia="仿宋" w:hAnsi="仿宋" w:cs="仿宋"/>
                <w:sz w:val="24"/>
              </w:rPr>
              <w:t>→</w:t>
            </w:r>
            <w:r>
              <w:rPr>
                <w:rFonts w:ascii="仿宋" w:eastAsia="仿宋" w:hAnsi="仿宋" w:cs="仿宋"/>
                <w:sz w:val="24"/>
              </w:rPr>
              <w:t>清单算量</w:t>
            </w:r>
            <w:r>
              <w:rPr>
                <w:rFonts w:ascii="仿宋" w:eastAsia="仿宋" w:hAnsi="仿宋" w:cs="仿宋"/>
                <w:sz w:val="24"/>
              </w:rPr>
              <w:t>→</w:t>
            </w:r>
            <w:r>
              <w:rPr>
                <w:rFonts w:ascii="仿宋" w:eastAsia="仿宋" w:hAnsi="仿宋" w:cs="仿宋"/>
                <w:sz w:val="24"/>
              </w:rPr>
              <w:t>指令深化设计</w:t>
            </w:r>
            <w:r>
              <w:rPr>
                <w:rFonts w:ascii="仿宋" w:eastAsia="仿宋" w:hAnsi="仿宋" w:cs="仿宋"/>
                <w:sz w:val="24"/>
              </w:rPr>
              <w:t>→</w:t>
            </w:r>
            <w:r>
              <w:rPr>
                <w:rFonts w:ascii="仿宋" w:eastAsia="仿宋" w:hAnsi="仿宋" w:cs="仿宋"/>
                <w:sz w:val="24"/>
              </w:rPr>
              <w:t>施工项目管理与实务的完整序列设置竞赛模块。模块之间层层递</w:t>
            </w:r>
            <w:r>
              <w:rPr>
                <w:rFonts w:ascii="仿宋" w:eastAsia="仿宋" w:hAnsi="仿宋" w:cs="仿宋"/>
                <w:sz w:val="24"/>
              </w:rPr>
              <w:lastRenderedPageBreak/>
              <w:t>进</w:t>
            </w:r>
            <w:r>
              <w:rPr>
                <w:rFonts w:ascii="仿宋" w:eastAsia="仿宋" w:hAnsi="仿宋" w:cs="仿宋"/>
                <w:sz w:val="24"/>
              </w:rPr>
              <w:t>,</w:t>
            </w:r>
            <w:r>
              <w:rPr>
                <w:rFonts w:ascii="仿宋" w:eastAsia="仿宋" w:hAnsi="仿宋" w:cs="仿宋"/>
                <w:sz w:val="24"/>
              </w:rPr>
              <w:t>环环紧扣。</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w:t>
            </w:r>
            <w:r>
              <w:rPr>
                <w:rFonts w:ascii="仿宋" w:eastAsia="仿宋" w:hAnsi="仿宋" w:cs="仿宋"/>
                <w:sz w:val="24"/>
              </w:rPr>
              <w:t>参赛团队根据任务书要求、建筑空间条件和相关资料</w:t>
            </w:r>
            <w:r>
              <w:rPr>
                <w:rFonts w:ascii="仿宋" w:eastAsia="仿宋" w:hAnsi="仿宋" w:cs="仿宋"/>
                <w:sz w:val="24"/>
              </w:rPr>
              <w:t>,</w:t>
            </w:r>
            <w:r>
              <w:rPr>
                <w:rFonts w:ascii="仿宋" w:eastAsia="仿宋" w:hAnsi="仿宋" w:cs="仿宋"/>
                <w:sz w:val="24"/>
              </w:rPr>
              <w:t>相继完成建筑装饰施工图设计、工程量清单编制、指令深化设计和施工项目管理与实务四个竞赛模块。</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w:t>
            </w:r>
            <w:r>
              <w:rPr>
                <w:rFonts w:ascii="仿宋" w:eastAsia="仿宋" w:hAnsi="仿宋" w:cs="仿宋"/>
                <w:sz w:val="24"/>
              </w:rPr>
              <w:t>竞赛内容、成绩比例与时间分配如下</w:t>
            </w:r>
            <w:r>
              <w:rPr>
                <w:rFonts w:ascii="仿宋" w:eastAsia="仿宋" w:hAnsi="仿宋" w:cs="仿宋"/>
                <w:sz w:val="24"/>
              </w:rPr>
              <w:t>:</w:t>
            </w:r>
          </w:p>
          <w:p w:rsidR="00A76BF7" w:rsidRDefault="001E7FD0">
            <w:pPr>
              <w:autoSpaceDE w:val="0"/>
              <w:autoSpaceDN w:val="0"/>
              <w:spacing w:line="300" w:lineRule="auto"/>
              <w:ind w:firstLineChars="200" w:firstLine="482"/>
              <w:jc w:val="left"/>
              <w:rPr>
                <w:rFonts w:ascii="仿宋" w:eastAsia="仿宋" w:hAnsi="仿宋" w:cs="仿宋"/>
                <w:sz w:val="24"/>
              </w:rPr>
            </w:pPr>
            <w:r>
              <w:rPr>
                <w:rFonts w:ascii="仿宋" w:eastAsia="仿宋" w:hAnsi="仿宋" w:cs="仿宋"/>
                <w:b/>
                <w:bCs/>
                <w:sz w:val="24"/>
              </w:rPr>
              <w:t>模块一</w:t>
            </w:r>
            <w:r>
              <w:rPr>
                <w:rFonts w:ascii="仿宋" w:eastAsia="仿宋" w:hAnsi="仿宋" w:cs="仿宋"/>
                <w:b/>
                <w:bCs/>
                <w:sz w:val="24"/>
              </w:rPr>
              <w:t xml:space="preserve"> </w:t>
            </w:r>
            <w:r>
              <w:rPr>
                <w:rFonts w:ascii="仿宋" w:eastAsia="仿宋" w:hAnsi="仿宋" w:cs="仿宋"/>
                <w:b/>
                <w:bCs/>
                <w:sz w:val="24"/>
              </w:rPr>
              <w:t>建筑装饰施工图设计（分值：</w:t>
            </w:r>
            <w:r>
              <w:rPr>
                <w:rFonts w:ascii="仿宋" w:eastAsia="仿宋" w:hAnsi="仿宋" w:cs="仿宋"/>
                <w:b/>
                <w:bCs/>
                <w:sz w:val="24"/>
              </w:rPr>
              <w:t>100/</w:t>
            </w:r>
            <w:r>
              <w:rPr>
                <w:rFonts w:ascii="仿宋" w:eastAsia="仿宋" w:hAnsi="仿宋" w:cs="仿宋"/>
                <w:b/>
                <w:bCs/>
                <w:sz w:val="24"/>
              </w:rPr>
              <w:t>权重：</w:t>
            </w:r>
            <w:r>
              <w:rPr>
                <w:rFonts w:ascii="仿宋" w:eastAsia="仿宋" w:hAnsi="仿宋" w:cs="仿宋"/>
                <w:b/>
                <w:bCs/>
                <w:sz w:val="24"/>
              </w:rPr>
              <w:t>30%</w:t>
            </w:r>
            <w:r>
              <w:rPr>
                <w:rFonts w:ascii="仿宋" w:eastAsia="仿宋" w:hAnsi="仿宋" w:cs="仿宋"/>
                <w:b/>
                <w:bCs/>
                <w:sz w:val="24"/>
              </w:rPr>
              <w:t>）</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1.</w:t>
            </w:r>
            <w:r>
              <w:rPr>
                <w:rFonts w:ascii="仿宋" w:eastAsia="仿宋" w:hAnsi="仿宋" w:cs="仿宋"/>
                <w:sz w:val="24"/>
              </w:rPr>
              <w:t>参赛选手根据任务书提供的建筑空间三维图信息</w:t>
            </w:r>
            <w:r>
              <w:rPr>
                <w:rFonts w:ascii="仿宋" w:eastAsia="仿宋" w:hAnsi="仿宋" w:cs="仿宋"/>
                <w:sz w:val="24"/>
              </w:rPr>
              <w:t>,</w:t>
            </w:r>
            <w:r>
              <w:rPr>
                <w:rFonts w:ascii="仿宋" w:eastAsia="仿宋" w:hAnsi="仿宋" w:cs="仿宋"/>
                <w:sz w:val="24"/>
              </w:rPr>
              <w:t>绘制建筑平面图。</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2.</w:t>
            </w:r>
            <w:r>
              <w:rPr>
                <w:rFonts w:ascii="仿宋" w:eastAsia="仿宋" w:hAnsi="仿宋" w:cs="仿宋"/>
                <w:sz w:val="24"/>
              </w:rPr>
              <w:t>参赛选手根据任务书提供的设计方案效果图和设计要求</w:t>
            </w:r>
            <w:r>
              <w:rPr>
                <w:rFonts w:ascii="仿宋" w:eastAsia="仿宋" w:hAnsi="仿宋" w:cs="仿宋"/>
                <w:sz w:val="24"/>
              </w:rPr>
              <w:t>,</w:t>
            </w:r>
            <w:r>
              <w:rPr>
                <w:rFonts w:ascii="仿宋" w:eastAsia="仿宋" w:hAnsi="仿宋" w:cs="仿宋"/>
                <w:sz w:val="24"/>
              </w:rPr>
              <w:t>在给定的建筑空间内</w:t>
            </w:r>
            <w:r>
              <w:rPr>
                <w:rFonts w:ascii="仿宋" w:eastAsia="仿宋" w:hAnsi="仿宋" w:cs="仿宋"/>
                <w:sz w:val="24"/>
              </w:rPr>
              <w:t>,</w:t>
            </w:r>
            <w:r>
              <w:rPr>
                <w:rFonts w:ascii="仿宋" w:eastAsia="仿宋" w:hAnsi="仿宋" w:cs="仿宋"/>
                <w:sz w:val="24"/>
              </w:rPr>
              <w:t>通过建筑</w:t>
            </w:r>
            <w:r>
              <w:rPr>
                <w:rFonts w:ascii="仿宋" w:eastAsia="仿宋" w:hAnsi="仿宋" w:cs="仿宋"/>
                <w:sz w:val="24"/>
              </w:rPr>
              <w:t xml:space="preserve"> CAD </w:t>
            </w:r>
            <w:r>
              <w:rPr>
                <w:rFonts w:ascii="仿宋" w:eastAsia="仿宋" w:hAnsi="仿宋" w:cs="仿宋"/>
                <w:sz w:val="24"/>
              </w:rPr>
              <w:t>绘图软件</w:t>
            </w:r>
            <w:r>
              <w:rPr>
                <w:rFonts w:ascii="仿宋" w:eastAsia="仿宋" w:hAnsi="仿宋" w:cs="仿宋"/>
                <w:sz w:val="24"/>
              </w:rPr>
              <w:t>,</w:t>
            </w:r>
            <w:r>
              <w:rPr>
                <w:rFonts w:ascii="仿宋" w:eastAsia="仿宋" w:hAnsi="仿宋" w:cs="仿宋"/>
                <w:sz w:val="24"/>
              </w:rPr>
              <w:t>合作完成建筑装饰施工图设计。内容包括</w:t>
            </w:r>
            <w:r>
              <w:rPr>
                <w:rFonts w:ascii="仿宋" w:eastAsia="仿宋" w:hAnsi="仿宋" w:cs="仿宋"/>
                <w:sz w:val="24"/>
              </w:rPr>
              <w:t>:</w:t>
            </w:r>
            <w:r>
              <w:rPr>
                <w:rFonts w:ascii="仿宋" w:eastAsia="仿宋" w:hAnsi="仿宋" w:cs="仿宋"/>
                <w:sz w:val="24"/>
              </w:rPr>
              <w:t>封面、目录、施工图设计说明、建筑平面图、平面布置图、地面铺装图、顶平面图、立面图、剖面图、节点大样图等。最终以</w:t>
            </w:r>
            <w:r>
              <w:rPr>
                <w:rFonts w:ascii="仿宋" w:eastAsia="仿宋" w:hAnsi="仿宋" w:cs="仿宋"/>
                <w:sz w:val="24"/>
              </w:rPr>
              <w:t xml:space="preserve">* dwg </w:t>
            </w:r>
            <w:r>
              <w:rPr>
                <w:rFonts w:ascii="仿宋" w:eastAsia="仿宋" w:hAnsi="仿宋" w:cs="仿宋"/>
                <w:sz w:val="24"/>
              </w:rPr>
              <w:t>文件格式和</w:t>
            </w:r>
            <w:r>
              <w:rPr>
                <w:rFonts w:ascii="仿宋" w:eastAsia="仿宋" w:hAnsi="仿宋" w:cs="仿宋"/>
                <w:sz w:val="24"/>
              </w:rPr>
              <w:t>A3</w:t>
            </w:r>
            <w:r>
              <w:rPr>
                <w:rFonts w:ascii="仿宋" w:eastAsia="仿宋" w:hAnsi="仿宋" w:cs="仿宋"/>
                <w:sz w:val="24"/>
              </w:rPr>
              <w:t>规格的</w:t>
            </w:r>
            <w:r>
              <w:rPr>
                <w:rFonts w:ascii="仿宋" w:eastAsia="仿宋" w:hAnsi="仿宋" w:cs="仿宋"/>
                <w:sz w:val="24"/>
              </w:rPr>
              <w:t xml:space="preserve">*, pdf </w:t>
            </w:r>
            <w:r>
              <w:rPr>
                <w:rFonts w:ascii="仿宋" w:eastAsia="仿宋" w:hAnsi="仿宋" w:cs="仿宋"/>
                <w:sz w:val="24"/>
              </w:rPr>
              <w:t>文件格式提交竞赛成果。</w:t>
            </w:r>
          </w:p>
          <w:p w:rsidR="00A76BF7" w:rsidRDefault="001E7FD0">
            <w:pPr>
              <w:autoSpaceDE w:val="0"/>
              <w:autoSpaceDN w:val="0"/>
              <w:spacing w:line="300" w:lineRule="auto"/>
              <w:ind w:firstLineChars="200" w:firstLine="482"/>
              <w:jc w:val="left"/>
              <w:rPr>
                <w:rFonts w:ascii="仿宋" w:eastAsia="仿宋" w:hAnsi="仿宋" w:cs="仿宋"/>
                <w:sz w:val="24"/>
              </w:rPr>
            </w:pPr>
            <w:r>
              <w:rPr>
                <w:rFonts w:ascii="仿宋" w:eastAsia="仿宋" w:hAnsi="仿宋" w:cs="仿宋"/>
                <w:b/>
                <w:bCs/>
                <w:sz w:val="24"/>
              </w:rPr>
              <w:t>模块二</w:t>
            </w:r>
            <w:r>
              <w:rPr>
                <w:rFonts w:ascii="仿宋" w:eastAsia="仿宋" w:hAnsi="仿宋" w:cs="仿宋"/>
                <w:b/>
                <w:bCs/>
                <w:sz w:val="24"/>
              </w:rPr>
              <w:t xml:space="preserve"> </w:t>
            </w:r>
            <w:r>
              <w:rPr>
                <w:rFonts w:ascii="仿宋" w:eastAsia="仿宋" w:hAnsi="仿宋" w:cs="仿宋"/>
                <w:b/>
                <w:bCs/>
                <w:sz w:val="24"/>
              </w:rPr>
              <w:t>建筑装饰工程量清单编制（分值：</w:t>
            </w:r>
            <w:r>
              <w:rPr>
                <w:rFonts w:ascii="仿宋" w:eastAsia="仿宋" w:hAnsi="仿宋" w:cs="仿宋"/>
                <w:b/>
                <w:bCs/>
                <w:sz w:val="24"/>
              </w:rPr>
              <w:t>100/</w:t>
            </w:r>
            <w:r>
              <w:rPr>
                <w:rFonts w:ascii="仿宋" w:eastAsia="仿宋" w:hAnsi="仿宋" w:cs="仿宋"/>
                <w:b/>
                <w:bCs/>
                <w:sz w:val="24"/>
              </w:rPr>
              <w:t>权重：</w:t>
            </w:r>
            <w:r>
              <w:rPr>
                <w:rFonts w:ascii="仿宋" w:eastAsia="仿宋" w:hAnsi="仿宋" w:cs="仿宋"/>
                <w:b/>
                <w:bCs/>
                <w:sz w:val="24"/>
              </w:rPr>
              <w:t>20%</w:t>
            </w:r>
            <w:r>
              <w:rPr>
                <w:rFonts w:ascii="仿宋" w:eastAsia="仿宋" w:hAnsi="仿宋" w:cs="仿宋"/>
                <w:b/>
                <w:bCs/>
                <w:sz w:val="24"/>
              </w:rPr>
              <w:t>）</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w:t>
            </w:r>
            <w:r>
              <w:rPr>
                <w:rFonts w:ascii="仿宋" w:eastAsia="仿宋" w:hAnsi="仿宋" w:cs="仿宋"/>
                <w:sz w:val="24"/>
              </w:rPr>
              <w:t>参赛选手根据自己的设计图纸</w:t>
            </w:r>
            <w:r>
              <w:rPr>
                <w:rFonts w:ascii="仿宋" w:eastAsia="仿宋" w:hAnsi="仿宋" w:cs="仿宋"/>
                <w:sz w:val="24"/>
              </w:rPr>
              <w:t>(</w:t>
            </w:r>
            <w:r>
              <w:rPr>
                <w:rFonts w:ascii="仿宋" w:eastAsia="仿宋" w:hAnsi="仿宋" w:cs="仿宋"/>
                <w:sz w:val="24"/>
              </w:rPr>
              <w:t>模块一的成果</w:t>
            </w:r>
            <w:r>
              <w:rPr>
                <w:rFonts w:ascii="仿宋" w:eastAsia="仿宋" w:hAnsi="仿宋" w:cs="仿宋"/>
                <w:sz w:val="24"/>
              </w:rPr>
              <w:t>),</w:t>
            </w:r>
            <w:r>
              <w:rPr>
                <w:rFonts w:ascii="仿宋" w:eastAsia="仿宋" w:hAnsi="仿宋" w:cs="仿宋"/>
                <w:sz w:val="24"/>
              </w:rPr>
              <w:t>完成施工图工程量清单编制。团队共同上机操作</w:t>
            </w:r>
            <w:r>
              <w:rPr>
                <w:rFonts w:ascii="仿宋" w:eastAsia="仿宋" w:hAnsi="仿宋" w:cs="仿宋"/>
                <w:sz w:val="24"/>
              </w:rPr>
              <w:t>,</w:t>
            </w:r>
            <w:r>
              <w:rPr>
                <w:rFonts w:ascii="仿宋" w:eastAsia="仿宋" w:hAnsi="仿宋" w:cs="仿宋"/>
                <w:sz w:val="24"/>
              </w:rPr>
              <w:t>通过</w:t>
            </w:r>
            <w:r>
              <w:rPr>
                <w:rFonts w:ascii="仿宋" w:eastAsia="仿宋" w:hAnsi="仿宋" w:cs="仿宋"/>
                <w:sz w:val="24"/>
              </w:rPr>
              <w:t xml:space="preserve"> IExcel </w:t>
            </w:r>
            <w:r>
              <w:rPr>
                <w:rFonts w:ascii="仿宋" w:eastAsia="仿宋" w:hAnsi="仿宋" w:cs="仿宋"/>
                <w:sz w:val="24"/>
              </w:rPr>
              <w:t>软件</w:t>
            </w:r>
            <w:r>
              <w:rPr>
                <w:rFonts w:ascii="仿宋" w:eastAsia="仿宋" w:hAnsi="仿宋" w:cs="仿宋"/>
                <w:sz w:val="24"/>
              </w:rPr>
              <w:t>,</w:t>
            </w:r>
            <w:r>
              <w:rPr>
                <w:rFonts w:ascii="仿宋" w:eastAsia="仿宋" w:hAnsi="仿宋" w:cs="仿宋"/>
                <w:sz w:val="24"/>
              </w:rPr>
              <w:t>手工列项及算量</w:t>
            </w:r>
            <w:r>
              <w:rPr>
                <w:rFonts w:ascii="仿宋" w:eastAsia="仿宋" w:hAnsi="仿宋" w:cs="仿宋"/>
                <w:sz w:val="24"/>
              </w:rPr>
              <w:t>,</w:t>
            </w:r>
            <w:r>
              <w:rPr>
                <w:rFonts w:ascii="仿宋" w:eastAsia="仿宋" w:hAnsi="仿宋" w:cs="仿宋"/>
                <w:sz w:val="24"/>
              </w:rPr>
              <w:t>合作完成设计项目的工程量清单编制。最终以</w:t>
            </w:r>
            <w:r>
              <w:rPr>
                <w:rFonts w:ascii="仿宋" w:eastAsia="仿宋" w:hAnsi="仿宋" w:cs="仿宋"/>
                <w:sz w:val="24"/>
              </w:rPr>
              <w:t xml:space="preserve">*, xls </w:t>
            </w:r>
            <w:r>
              <w:rPr>
                <w:rFonts w:ascii="仿宋" w:eastAsia="仿宋" w:hAnsi="仿宋" w:cs="仿宋"/>
                <w:sz w:val="24"/>
              </w:rPr>
              <w:t>或</w:t>
            </w:r>
            <w:r>
              <w:rPr>
                <w:rFonts w:ascii="仿宋" w:eastAsia="仿宋" w:hAnsi="仿宋" w:cs="仿宋"/>
                <w:sz w:val="24"/>
              </w:rPr>
              <w:t xml:space="preserve">*, xlsx </w:t>
            </w:r>
            <w:r>
              <w:rPr>
                <w:rFonts w:ascii="仿宋" w:eastAsia="仿宋" w:hAnsi="仿宋" w:cs="仿宋"/>
                <w:sz w:val="24"/>
              </w:rPr>
              <w:t>文件格式和</w:t>
            </w:r>
            <w:r>
              <w:rPr>
                <w:rFonts w:ascii="仿宋" w:eastAsia="仿宋" w:hAnsi="仿宋" w:cs="仿宋"/>
                <w:sz w:val="24"/>
              </w:rPr>
              <w:t>A4</w:t>
            </w:r>
            <w:r>
              <w:rPr>
                <w:rFonts w:ascii="仿宋" w:eastAsia="仿宋" w:hAnsi="仿宋" w:cs="仿宋"/>
                <w:sz w:val="24"/>
              </w:rPr>
              <w:t>规格的</w:t>
            </w:r>
            <w:r>
              <w:rPr>
                <w:rFonts w:ascii="仿宋" w:eastAsia="仿宋" w:hAnsi="仿宋" w:cs="仿宋"/>
                <w:sz w:val="24"/>
              </w:rPr>
              <w:t xml:space="preserve">*, pdf </w:t>
            </w:r>
            <w:r>
              <w:rPr>
                <w:rFonts w:ascii="仿宋" w:eastAsia="仿宋" w:hAnsi="仿宋" w:cs="仿宋"/>
                <w:sz w:val="24"/>
              </w:rPr>
              <w:t>文件格式提交竞赛成果。</w:t>
            </w:r>
          </w:p>
          <w:p w:rsidR="00A76BF7" w:rsidRDefault="001E7FD0">
            <w:pPr>
              <w:autoSpaceDE w:val="0"/>
              <w:autoSpaceDN w:val="0"/>
              <w:spacing w:line="300" w:lineRule="auto"/>
              <w:ind w:firstLineChars="200" w:firstLine="482"/>
              <w:jc w:val="left"/>
              <w:rPr>
                <w:rFonts w:ascii="仿宋" w:eastAsia="仿宋" w:hAnsi="仿宋" w:cs="仿宋"/>
                <w:sz w:val="24"/>
              </w:rPr>
            </w:pPr>
            <w:r>
              <w:rPr>
                <w:rFonts w:ascii="仿宋" w:eastAsia="仿宋" w:hAnsi="仿宋" w:cs="仿宋"/>
                <w:b/>
                <w:bCs/>
                <w:sz w:val="24"/>
              </w:rPr>
              <w:t>模块三</w:t>
            </w:r>
            <w:r>
              <w:rPr>
                <w:rFonts w:ascii="仿宋" w:eastAsia="仿宋" w:hAnsi="仿宋" w:cs="仿宋"/>
                <w:b/>
                <w:bCs/>
                <w:sz w:val="24"/>
              </w:rPr>
              <w:t xml:space="preserve"> </w:t>
            </w:r>
            <w:r>
              <w:rPr>
                <w:rFonts w:ascii="仿宋" w:eastAsia="仿宋" w:hAnsi="仿宋" w:cs="仿宋"/>
                <w:b/>
                <w:bCs/>
                <w:sz w:val="24"/>
              </w:rPr>
              <w:t>指令深化设计（分值：</w:t>
            </w:r>
            <w:r>
              <w:rPr>
                <w:rFonts w:ascii="仿宋" w:eastAsia="仿宋" w:hAnsi="仿宋" w:cs="仿宋"/>
                <w:b/>
                <w:bCs/>
                <w:sz w:val="24"/>
              </w:rPr>
              <w:t>100/</w:t>
            </w:r>
            <w:r>
              <w:rPr>
                <w:rFonts w:ascii="仿宋" w:eastAsia="仿宋" w:hAnsi="仿宋" w:cs="仿宋"/>
                <w:b/>
                <w:bCs/>
                <w:sz w:val="24"/>
              </w:rPr>
              <w:t>权重：</w:t>
            </w:r>
            <w:r>
              <w:rPr>
                <w:rFonts w:ascii="仿宋" w:eastAsia="仿宋" w:hAnsi="仿宋" w:cs="仿宋"/>
                <w:b/>
                <w:bCs/>
                <w:sz w:val="24"/>
              </w:rPr>
              <w:t>30%</w:t>
            </w:r>
            <w:r>
              <w:rPr>
                <w:rFonts w:ascii="仿宋" w:eastAsia="仿宋" w:hAnsi="仿宋" w:cs="仿宋"/>
                <w:b/>
                <w:bCs/>
                <w:sz w:val="24"/>
              </w:rPr>
              <w:t>）</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w:t>
            </w:r>
            <w:r>
              <w:rPr>
                <w:rFonts w:ascii="仿宋" w:eastAsia="仿宋" w:hAnsi="仿宋" w:cs="仿宋"/>
                <w:sz w:val="24"/>
              </w:rPr>
              <w:t>参赛选手按照现场发布的指令深化设计任务书</w:t>
            </w:r>
            <w:r>
              <w:rPr>
                <w:rFonts w:ascii="仿宋" w:eastAsia="仿宋" w:hAnsi="仿宋" w:cs="仿宋"/>
                <w:sz w:val="24"/>
              </w:rPr>
              <w:t>,</w:t>
            </w:r>
            <w:r>
              <w:rPr>
                <w:rFonts w:ascii="仿宋" w:eastAsia="仿宋" w:hAnsi="仿宋" w:cs="仿宋"/>
                <w:sz w:val="24"/>
              </w:rPr>
              <w:t>共同完成所有任务并提交成果。</w:t>
            </w:r>
          </w:p>
          <w:p w:rsidR="00A76BF7" w:rsidRDefault="001E7FD0">
            <w:pPr>
              <w:autoSpaceDE w:val="0"/>
              <w:autoSpaceDN w:val="0"/>
              <w:ind w:firstLineChars="200" w:firstLine="482"/>
              <w:jc w:val="left"/>
              <w:rPr>
                <w:rFonts w:ascii="仿宋" w:eastAsia="仿宋" w:hAnsi="仿宋" w:cs="仿宋"/>
                <w:b/>
                <w:bCs/>
                <w:sz w:val="24"/>
              </w:rPr>
            </w:pPr>
            <w:r>
              <w:rPr>
                <w:rFonts w:ascii="仿宋" w:eastAsia="仿宋" w:hAnsi="仿宋" w:cs="仿宋"/>
                <w:b/>
                <w:bCs/>
                <w:sz w:val="24"/>
              </w:rPr>
              <w:t>模块四</w:t>
            </w:r>
            <w:r>
              <w:rPr>
                <w:rFonts w:ascii="仿宋" w:eastAsia="仿宋" w:hAnsi="仿宋" w:cs="仿宋"/>
                <w:b/>
                <w:bCs/>
                <w:sz w:val="24"/>
              </w:rPr>
              <w:t xml:space="preserve"> </w:t>
            </w:r>
            <w:r>
              <w:rPr>
                <w:rFonts w:ascii="仿宋" w:eastAsia="仿宋" w:hAnsi="仿宋" w:cs="仿宋"/>
                <w:b/>
                <w:bCs/>
                <w:sz w:val="24"/>
              </w:rPr>
              <w:t>建筑装饰工程项目管理与实务（分值：</w:t>
            </w:r>
            <w:r>
              <w:rPr>
                <w:rFonts w:ascii="仿宋" w:eastAsia="仿宋" w:hAnsi="仿宋" w:cs="仿宋"/>
                <w:b/>
                <w:bCs/>
                <w:sz w:val="24"/>
              </w:rPr>
              <w:t>100/</w:t>
            </w:r>
            <w:r>
              <w:rPr>
                <w:rFonts w:ascii="仿宋" w:eastAsia="仿宋" w:hAnsi="仿宋" w:cs="仿宋"/>
                <w:b/>
                <w:bCs/>
                <w:sz w:val="24"/>
              </w:rPr>
              <w:t>权重：</w:t>
            </w:r>
            <w:r>
              <w:rPr>
                <w:rFonts w:ascii="仿宋" w:eastAsia="仿宋" w:hAnsi="仿宋" w:cs="仿宋"/>
                <w:b/>
                <w:bCs/>
                <w:sz w:val="24"/>
              </w:rPr>
              <w:t>20%</w:t>
            </w:r>
            <w:r>
              <w:rPr>
                <w:rFonts w:ascii="仿宋" w:eastAsia="仿宋" w:hAnsi="仿宋" w:cs="仿宋"/>
                <w:b/>
                <w:bCs/>
                <w:sz w:val="24"/>
              </w:rPr>
              <w:t>）</w:t>
            </w:r>
          </w:p>
          <w:p w:rsidR="00A76BF7" w:rsidRDefault="001E7FD0">
            <w:pPr>
              <w:autoSpaceDE w:val="0"/>
              <w:autoSpaceDN w:val="0"/>
              <w:jc w:val="left"/>
              <w:rPr>
                <w:rFonts w:ascii="仿宋" w:eastAsia="仿宋" w:hAnsi="仿宋" w:cs="仿宋"/>
                <w:sz w:val="24"/>
              </w:rPr>
            </w:pPr>
            <w:r>
              <w:rPr>
                <w:rFonts w:ascii="仿宋" w:eastAsia="仿宋" w:hAnsi="仿宋" w:cs="仿宋"/>
                <w:sz w:val="24"/>
              </w:rPr>
              <w:t xml:space="preserve">    </w:t>
            </w:r>
            <w:r>
              <w:rPr>
                <w:rFonts w:ascii="仿宋" w:eastAsia="仿宋" w:hAnsi="仿宋" w:cs="仿宋"/>
                <w:sz w:val="24"/>
              </w:rPr>
              <w:t>参赛选手共同上机操作</w:t>
            </w:r>
            <w:r>
              <w:rPr>
                <w:rFonts w:ascii="仿宋" w:eastAsia="仿宋" w:hAnsi="仿宋" w:cs="仿宋"/>
                <w:sz w:val="24"/>
              </w:rPr>
              <w:t>,</w:t>
            </w:r>
            <w:r>
              <w:rPr>
                <w:rFonts w:ascii="仿宋" w:eastAsia="仿宋" w:hAnsi="仿宋" w:cs="仿宋"/>
                <w:sz w:val="24"/>
              </w:rPr>
              <w:t>通过答题软件</w:t>
            </w:r>
            <w:r>
              <w:rPr>
                <w:rFonts w:ascii="仿宋" w:eastAsia="仿宋" w:hAnsi="仿宋" w:cs="仿宋"/>
                <w:sz w:val="24"/>
              </w:rPr>
              <w:t>,</w:t>
            </w:r>
            <w:r>
              <w:rPr>
                <w:rFonts w:ascii="仿宋" w:eastAsia="仿宋" w:hAnsi="仿宋" w:cs="仿宋"/>
                <w:sz w:val="24"/>
              </w:rPr>
              <w:t>合作完成建筑装饰工程项目管理与实务的内容。由答题系统自动</w:t>
            </w:r>
          </w:p>
          <w:p w:rsidR="00A76BF7" w:rsidRDefault="001E7FD0">
            <w:pPr>
              <w:autoSpaceDE w:val="0"/>
              <w:autoSpaceDN w:val="0"/>
              <w:jc w:val="left"/>
              <w:rPr>
                <w:rFonts w:ascii="仿宋" w:eastAsia="仿宋" w:hAnsi="仿宋" w:cs="仿宋"/>
                <w:sz w:val="24"/>
              </w:rPr>
            </w:pPr>
            <w:r>
              <w:rPr>
                <w:rFonts w:ascii="仿宋" w:eastAsia="仿宋" w:hAnsi="仿宋" w:cs="仿宋"/>
                <w:sz w:val="24"/>
              </w:rPr>
              <w:t>评分。</w:t>
            </w:r>
          </w:p>
          <w:p w:rsidR="00A76BF7" w:rsidRDefault="001E7FD0">
            <w:pPr>
              <w:autoSpaceDE w:val="0"/>
              <w:autoSpaceDN w:val="0"/>
              <w:spacing w:line="300" w:lineRule="auto"/>
              <w:jc w:val="left"/>
              <w:rPr>
                <w:rFonts w:ascii="仿宋" w:eastAsia="仿宋" w:hAnsi="仿宋" w:cs="仿宋"/>
                <w:b/>
                <w:bCs/>
                <w:sz w:val="24"/>
              </w:rPr>
            </w:pPr>
            <w:r>
              <w:rPr>
                <w:rFonts w:ascii="仿宋" w:eastAsia="仿宋" w:hAnsi="仿宋" w:cs="仿宋" w:hint="eastAsia"/>
                <w:b/>
                <w:bCs/>
                <w:sz w:val="24"/>
              </w:rPr>
              <w:t>二、</w:t>
            </w:r>
            <w:r>
              <w:rPr>
                <w:rFonts w:ascii="仿宋" w:eastAsia="仿宋" w:hAnsi="仿宋" w:cs="仿宋"/>
                <w:b/>
                <w:bCs/>
                <w:sz w:val="24"/>
              </w:rPr>
              <w:t>评分标准</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(1)</w:t>
            </w:r>
            <w:r>
              <w:rPr>
                <w:rFonts w:ascii="仿宋" w:eastAsia="仿宋" w:hAnsi="仿宋" w:cs="仿宋"/>
                <w:sz w:val="24"/>
              </w:rPr>
              <w:t>采取竞赛任务得分、错误不传递、</w:t>
            </w:r>
            <w:r>
              <w:rPr>
                <w:rFonts w:ascii="仿宋" w:eastAsia="仿宋" w:hAnsi="仿宋" w:cs="仿宋"/>
                <w:sz w:val="24"/>
              </w:rPr>
              <w:t>累计总分的计分方式。分别计算各竞赛任务得分</w:t>
            </w:r>
            <w:r>
              <w:rPr>
                <w:rFonts w:ascii="仿宋" w:eastAsia="仿宋" w:hAnsi="仿宋" w:cs="仿宋"/>
                <w:sz w:val="24"/>
              </w:rPr>
              <w:t>,</w:t>
            </w:r>
            <w:r>
              <w:rPr>
                <w:rFonts w:ascii="仿宋" w:eastAsia="仿宋" w:hAnsi="仿宋" w:cs="仿宋"/>
                <w:sz w:val="24"/>
              </w:rPr>
              <w:t>按规定比例计入团体总分。模块一</w:t>
            </w:r>
            <w:r>
              <w:rPr>
                <w:rFonts w:ascii="仿宋" w:eastAsia="仿宋" w:hAnsi="仿宋" w:cs="仿宋"/>
                <w:sz w:val="24"/>
              </w:rPr>
              <w:t xml:space="preserve"> </w:t>
            </w:r>
            <w:r>
              <w:rPr>
                <w:rFonts w:ascii="仿宋" w:eastAsia="仿宋" w:hAnsi="仿宋" w:cs="仿宋"/>
                <w:sz w:val="24"/>
              </w:rPr>
              <w:t>建筑装饰施工图设计</w:t>
            </w:r>
            <w:r>
              <w:rPr>
                <w:rFonts w:ascii="仿宋" w:eastAsia="仿宋" w:hAnsi="仿宋" w:cs="仿宋"/>
                <w:sz w:val="24"/>
              </w:rPr>
              <w:t>,</w:t>
            </w:r>
            <w:r>
              <w:rPr>
                <w:rFonts w:ascii="仿宋" w:eastAsia="仿宋" w:hAnsi="仿宋" w:cs="仿宋"/>
                <w:sz w:val="24"/>
              </w:rPr>
              <w:t>得分占</w:t>
            </w:r>
            <w:r>
              <w:rPr>
                <w:rFonts w:ascii="仿宋" w:eastAsia="仿宋" w:hAnsi="仿宋" w:cs="仿宋"/>
                <w:sz w:val="24"/>
              </w:rPr>
              <w:t>30%</w:t>
            </w:r>
            <w:r>
              <w:rPr>
                <w:rFonts w:ascii="仿宋" w:eastAsia="仿宋" w:hAnsi="仿宋" w:cs="仿宋"/>
                <w:sz w:val="24"/>
              </w:rPr>
              <w:t>权重</w:t>
            </w:r>
            <w:r>
              <w:rPr>
                <w:rFonts w:ascii="仿宋" w:eastAsia="仿宋" w:hAnsi="仿宋" w:cs="仿宋"/>
                <w:sz w:val="24"/>
              </w:rPr>
              <w:t>;</w:t>
            </w:r>
            <w:r>
              <w:rPr>
                <w:rFonts w:ascii="仿宋" w:eastAsia="仿宋" w:hAnsi="仿宋" w:cs="仿宋"/>
                <w:sz w:val="24"/>
              </w:rPr>
              <w:t>模块二</w:t>
            </w:r>
            <w:r>
              <w:rPr>
                <w:rFonts w:ascii="仿宋" w:eastAsia="仿宋" w:hAnsi="仿宋" w:cs="仿宋"/>
                <w:sz w:val="24"/>
              </w:rPr>
              <w:t xml:space="preserve"> </w:t>
            </w:r>
            <w:r>
              <w:rPr>
                <w:rFonts w:ascii="仿宋" w:eastAsia="仿宋" w:hAnsi="仿宋" w:cs="仿宋"/>
                <w:sz w:val="24"/>
              </w:rPr>
              <w:t>建筑装饰工程量清单编制得分占</w:t>
            </w:r>
            <w:r>
              <w:rPr>
                <w:rFonts w:ascii="仿宋" w:eastAsia="仿宋" w:hAnsi="仿宋" w:cs="仿宋"/>
                <w:sz w:val="24"/>
              </w:rPr>
              <w:t>20%</w:t>
            </w:r>
            <w:r>
              <w:rPr>
                <w:rFonts w:ascii="仿宋" w:eastAsia="仿宋" w:hAnsi="仿宋" w:cs="仿宋"/>
                <w:sz w:val="24"/>
              </w:rPr>
              <w:t>权重</w:t>
            </w:r>
            <w:r>
              <w:rPr>
                <w:rFonts w:ascii="仿宋" w:eastAsia="仿宋" w:hAnsi="仿宋" w:cs="仿宋"/>
                <w:sz w:val="24"/>
              </w:rPr>
              <w:t>;</w:t>
            </w:r>
            <w:r>
              <w:rPr>
                <w:rFonts w:ascii="仿宋" w:eastAsia="仿宋" w:hAnsi="仿宋" w:cs="仿宋"/>
                <w:sz w:val="24"/>
              </w:rPr>
              <w:t>模块三</w:t>
            </w:r>
            <w:r>
              <w:rPr>
                <w:rFonts w:ascii="仿宋" w:eastAsia="仿宋" w:hAnsi="仿宋" w:cs="仿宋"/>
                <w:sz w:val="24"/>
              </w:rPr>
              <w:t xml:space="preserve"> </w:t>
            </w:r>
            <w:r>
              <w:rPr>
                <w:rFonts w:ascii="仿宋" w:eastAsia="仿宋" w:hAnsi="仿宋" w:cs="仿宋"/>
                <w:sz w:val="24"/>
              </w:rPr>
              <w:t>指今深化设计</w:t>
            </w:r>
            <w:r>
              <w:rPr>
                <w:rFonts w:ascii="仿宋" w:eastAsia="仿宋" w:hAnsi="仿宋" w:cs="仿宋"/>
                <w:sz w:val="24"/>
              </w:rPr>
              <w:t>,</w:t>
            </w:r>
            <w:r>
              <w:rPr>
                <w:rFonts w:ascii="仿宋" w:eastAsia="仿宋" w:hAnsi="仿宋" w:cs="仿宋"/>
                <w:sz w:val="24"/>
              </w:rPr>
              <w:t>得分占</w:t>
            </w:r>
            <w:r>
              <w:rPr>
                <w:rFonts w:ascii="仿宋" w:eastAsia="仿宋" w:hAnsi="仿宋" w:cs="仿宋"/>
                <w:sz w:val="24"/>
              </w:rPr>
              <w:t>30%</w:t>
            </w:r>
            <w:r>
              <w:rPr>
                <w:rFonts w:ascii="仿宋" w:eastAsia="仿宋" w:hAnsi="仿宋" w:cs="仿宋"/>
                <w:sz w:val="24"/>
              </w:rPr>
              <w:t>权重</w:t>
            </w:r>
            <w:r>
              <w:rPr>
                <w:rFonts w:ascii="仿宋" w:eastAsia="仿宋" w:hAnsi="仿宋" w:cs="仿宋"/>
                <w:sz w:val="24"/>
              </w:rPr>
              <w:t>;</w:t>
            </w:r>
            <w:r>
              <w:rPr>
                <w:rFonts w:ascii="仿宋" w:eastAsia="仿宋" w:hAnsi="仿宋" w:cs="仿宋"/>
                <w:sz w:val="24"/>
              </w:rPr>
              <w:t>模块四建筑装饰工程项目管理与实务得分占</w:t>
            </w:r>
            <w:r>
              <w:rPr>
                <w:rFonts w:ascii="仿宋" w:eastAsia="仿宋" w:hAnsi="仿宋" w:cs="仿宋"/>
                <w:sz w:val="24"/>
              </w:rPr>
              <w:t>20%</w:t>
            </w:r>
            <w:r>
              <w:rPr>
                <w:rFonts w:ascii="仿宋" w:eastAsia="仿宋" w:hAnsi="仿宋" w:cs="仿宋"/>
                <w:sz w:val="24"/>
              </w:rPr>
              <w:t>权重。</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(2)</w:t>
            </w:r>
            <w:r>
              <w:rPr>
                <w:rFonts w:ascii="仿宋" w:eastAsia="仿宋" w:hAnsi="仿宋" w:cs="仿宋"/>
                <w:sz w:val="24"/>
              </w:rPr>
              <w:t>各竞赛任务得分和竞赛团体总分均采用百分制计分。竞赛团体总分</w:t>
            </w:r>
            <w:r>
              <w:rPr>
                <w:rFonts w:ascii="仿宋" w:eastAsia="仿宋" w:hAnsi="仿宋" w:cs="仿宋"/>
                <w:sz w:val="24"/>
              </w:rPr>
              <w:t>“</w:t>
            </w:r>
            <w:r>
              <w:rPr>
                <w:rFonts w:ascii="仿宋" w:eastAsia="仿宋" w:hAnsi="仿宋" w:cs="仿宋"/>
                <w:sz w:val="24"/>
              </w:rPr>
              <w:t>建筑装饰施工图深化设计</w:t>
            </w:r>
            <w:r>
              <w:rPr>
                <w:rFonts w:ascii="仿宋" w:eastAsia="仿宋" w:hAnsi="仿宋" w:cs="仿宋"/>
                <w:sz w:val="24"/>
              </w:rPr>
              <w:t>”</w:t>
            </w:r>
            <w:r>
              <w:rPr>
                <w:rFonts w:ascii="仿宋" w:eastAsia="仿宋" w:hAnsi="仿宋" w:cs="仿宋"/>
                <w:sz w:val="24"/>
              </w:rPr>
              <w:t>竞赛任务得分</w:t>
            </w:r>
            <w:r>
              <w:rPr>
                <w:rFonts w:ascii="仿宋" w:eastAsia="仿宋" w:hAnsi="仿宋" w:cs="仿宋"/>
                <w:sz w:val="24"/>
              </w:rPr>
              <w:t>×30%</w:t>
            </w:r>
            <w:r>
              <w:rPr>
                <w:rFonts w:ascii="仿宋" w:eastAsia="仿宋" w:hAnsi="仿宋" w:cs="仿宋"/>
                <w:sz w:val="24"/>
              </w:rPr>
              <w:t>权重</w:t>
            </w:r>
            <w:r>
              <w:rPr>
                <w:rFonts w:ascii="仿宋" w:eastAsia="仿宋" w:hAnsi="仿宋" w:cs="仿宋"/>
                <w:sz w:val="24"/>
              </w:rPr>
              <w:t>+“</w:t>
            </w:r>
            <w:r>
              <w:rPr>
                <w:rFonts w:ascii="仿宋" w:eastAsia="仿宋" w:hAnsi="仿宋" w:cs="仿宋"/>
                <w:sz w:val="24"/>
              </w:rPr>
              <w:t>建筑装饰工程量渚单编制</w:t>
            </w:r>
            <w:r>
              <w:rPr>
                <w:rFonts w:ascii="仿宋" w:eastAsia="仿宋" w:hAnsi="仿宋" w:cs="仿宋"/>
                <w:sz w:val="24"/>
              </w:rPr>
              <w:t>”</w:t>
            </w:r>
            <w:r>
              <w:rPr>
                <w:rFonts w:ascii="仿宋" w:eastAsia="仿宋" w:hAnsi="仿宋" w:cs="仿宋"/>
                <w:sz w:val="24"/>
              </w:rPr>
              <w:t>竞赛任务得分</w:t>
            </w:r>
            <w:r>
              <w:rPr>
                <w:rFonts w:ascii="仿宋" w:eastAsia="仿宋" w:hAnsi="仿宋" w:cs="仿宋"/>
                <w:sz w:val="24"/>
              </w:rPr>
              <w:t>×20%</w:t>
            </w:r>
            <w:r>
              <w:rPr>
                <w:rFonts w:ascii="仿宋" w:eastAsia="仿宋" w:hAnsi="仿宋" w:cs="仿宋"/>
                <w:sz w:val="24"/>
              </w:rPr>
              <w:t>权重</w:t>
            </w:r>
            <w:r>
              <w:rPr>
                <w:rFonts w:ascii="仿宋" w:eastAsia="仿宋" w:hAnsi="仿宋" w:cs="仿宋"/>
                <w:sz w:val="24"/>
              </w:rPr>
              <w:t>+“</w:t>
            </w:r>
            <w:r>
              <w:rPr>
                <w:rFonts w:ascii="仿宋" w:eastAsia="仿宋" w:hAnsi="仿宋" w:cs="仿宋"/>
                <w:sz w:val="24"/>
              </w:rPr>
              <w:t>指令深化设计</w:t>
            </w:r>
            <w:r>
              <w:rPr>
                <w:rFonts w:ascii="仿宋" w:eastAsia="仿宋" w:hAnsi="仿宋" w:cs="仿宋"/>
                <w:sz w:val="24"/>
              </w:rPr>
              <w:t>”</w:t>
            </w:r>
            <w:r>
              <w:rPr>
                <w:rFonts w:ascii="仿宋" w:eastAsia="仿宋" w:hAnsi="仿宋" w:cs="仿宋"/>
                <w:sz w:val="24"/>
              </w:rPr>
              <w:t>竞赛任务得分</w:t>
            </w:r>
            <w:r>
              <w:rPr>
                <w:rFonts w:ascii="仿宋" w:eastAsia="仿宋" w:hAnsi="仿宋" w:cs="仿宋"/>
                <w:sz w:val="24"/>
              </w:rPr>
              <w:t>30%</w:t>
            </w:r>
            <w:r>
              <w:rPr>
                <w:rFonts w:ascii="仿宋" w:eastAsia="仿宋" w:hAnsi="仿宋" w:cs="仿宋"/>
                <w:sz w:val="24"/>
              </w:rPr>
              <w:t>权重</w:t>
            </w:r>
            <w:r>
              <w:rPr>
                <w:rFonts w:ascii="仿宋" w:eastAsia="仿宋" w:hAnsi="仿宋" w:cs="仿宋"/>
                <w:sz w:val="24"/>
              </w:rPr>
              <w:lastRenderedPageBreak/>
              <w:t>+“</w:t>
            </w:r>
            <w:r>
              <w:rPr>
                <w:rFonts w:ascii="仿宋" w:eastAsia="仿宋" w:hAnsi="仿宋" w:cs="仿宋"/>
                <w:sz w:val="24"/>
              </w:rPr>
              <w:t>建筑装饰工程施工施工管理与实务</w:t>
            </w:r>
            <w:r>
              <w:rPr>
                <w:rFonts w:ascii="仿宋" w:eastAsia="仿宋" w:hAnsi="仿宋" w:cs="仿宋"/>
                <w:sz w:val="24"/>
              </w:rPr>
              <w:t>”</w:t>
            </w:r>
            <w:r>
              <w:rPr>
                <w:rFonts w:ascii="仿宋" w:eastAsia="仿宋" w:hAnsi="仿宋" w:cs="仿宋"/>
                <w:sz w:val="24"/>
              </w:rPr>
              <w:t>竞赛任务</w:t>
            </w:r>
            <w:r>
              <w:rPr>
                <w:rFonts w:ascii="仿宋" w:eastAsia="仿宋" w:hAnsi="仿宋" w:cs="仿宋"/>
                <w:sz w:val="24"/>
              </w:rPr>
              <w:t>得分</w:t>
            </w:r>
            <w:r>
              <w:rPr>
                <w:rFonts w:ascii="仿宋" w:eastAsia="仿宋" w:hAnsi="仿宋" w:cs="仿宋"/>
                <w:sz w:val="24"/>
              </w:rPr>
              <w:t>×20%</w:t>
            </w:r>
            <w:r>
              <w:rPr>
                <w:rFonts w:ascii="仿宋" w:eastAsia="仿宋" w:hAnsi="仿宋" w:cs="仿宋"/>
                <w:sz w:val="24"/>
              </w:rPr>
              <w:t>权重。</w:t>
            </w:r>
          </w:p>
          <w:p w:rsidR="00A76BF7" w:rsidRDefault="001E7FD0">
            <w:pPr>
              <w:autoSpaceDE w:val="0"/>
              <w:autoSpaceDN w:val="0"/>
              <w:spacing w:line="300" w:lineRule="auto"/>
              <w:jc w:val="left"/>
              <w:rPr>
                <w:rFonts w:ascii="仿宋" w:eastAsia="仿宋" w:hAnsi="仿宋" w:cs="仿宋"/>
                <w:b/>
                <w:bCs/>
                <w:sz w:val="24"/>
              </w:rPr>
            </w:pPr>
            <w:r>
              <w:rPr>
                <w:rFonts w:ascii="仿宋" w:eastAsia="仿宋" w:hAnsi="仿宋" w:cs="仿宋"/>
                <w:sz w:val="24"/>
              </w:rPr>
              <w:t xml:space="preserve">    (3)</w:t>
            </w:r>
            <w:r>
              <w:rPr>
                <w:rFonts w:ascii="仿宋" w:eastAsia="仿宋" w:hAnsi="仿宋" w:cs="仿宋"/>
                <w:sz w:val="24"/>
              </w:rPr>
              <w:t>在竞赛时段</w:t>
            </w:r>
            <w:r>
              <w:rPr>
                <w:rFonts w:ascii="仿宋" w:eastAsia="仿宋" w:hAnsi="仿宋" w:cs="仿宋"/>
                <w:sz w:val="24"/>
              </w:rPr>
              <w:t>,</w:t>
            </w:r>
            <w:r>
              <w:rPr>
                <w:rFonts w:ascii="仿宋" w:eastAsia="仿宋" w:hAnsi="仿宋" w:cs="仿宋"/>
                <w:sz w:val="24"/>
              </w:rPr>
              <w:t>参赛选手不遵守赛项规程</w:t>
            </w:r>
            <w:r>
              <w:rPr>
                <w:rFonts w:ascii="仿宋" w:eastAsia="仿宋" w:hAnsi="仿宋" w:cs="仿宋"/>
                <w:sz w:val="24"/>
              </w:rPr>
              <w:t>,</w:t>
            </w:r>
            <w:r>
              <w:rPr>
                <w:rFonts w:ascii="仿宋" w:eastAsia="仿宋" w:hAnsi="仿宋" w:cs="仿宋"/>
                <w:sz w:val="24"/>
              </w:rPr>
              <w:t>有冒名顶替、作弊、扰乱赛场秩序等情形之一的</w:t>
            </w:r>
            <w:r>
              <w:rPr>
                <w:rFonts w:ascii="仿宋" w:eastAsia="仿宋" w:hAnsi="仿宋" w:cs="仿宋"/>
                <w:sz w:val="24"/>
              </w:rPr>
              <w:t>,</w:t>
            </w:r>
            <w:r>
              <w:rPr>
                <w:rFonts w:ascii="仿宋" w:eastAsia="仿宋" w:hAnsi="仿宋" w:cs="仿宋"/>
                <w:sz w:val="24"/>
              </w:rPr>
              <w:t>裁判组根据赛项规程和相关要求</w:t>
            </w:r>
            <w:r>
              <w:rPr>
                <w:rFonts w:ascii="仿宋" w:eastAsia="仿宋" w:hAnsi="仿宋" w:cs="仿宋"/>
                <w:sz w:val="24"/>
              </w:rPr>
              <w:t>,</w:t>
            </w:r>
            <w:r>
              <w:rPr>
                <w:rFonts w:ascii="仿宋" w:eastAsia="仿宋" w:hAnsi="仿宋" w:cs="仿宋"/>
                <w:sz w:val="24"/>
              </w:rPr>
              <w:t>给予选手警告、停止比赛、取消成绩的处分。</w:t>
            </w:r>
          </w:p>
        </w:tc>
      </w:tr>
      <w:tr w:rsidR="00A76BF7">
        <w:trPr>
          <w:trHeight w:val="1974"/>
          <w:jc w:val="center"/>
        </w:trPr>
        <w:tc>
          <w:tcPr>
            <w:tcW w:w="639" w:type="dxa"/>
            <w:vAlign w:val="center"/>
          </w:tcPr>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1E7FD0">
            <w:pPr>
              <w:jc w:val="center"/>
              <w:rPr>
                <w:rFonts w:ascii="仿宋" w:eastAsia="仿宋" w:hAnsi="仿宋" w:cs="仿宋"/>
              </w:rPr>
            </w:pPr>
            <w:r>
              <w:rPr>
                <w:rFonts w:ascii="仿宋" w:eastAsia="仿宋" w:hAnsi="仿宋" w:cs="仿宋" w:hint="eastAsia"/>
              </w:rPr>
              <w:t>组织管理</w:t>
            </w: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1E7FD0">
            <w:pPr>
              <w:jc w:val="center"/>
              <w:rPr>
                <w:rFonts w:ascii="仿宋" w:eastAsia="仿宋" w:hAnsi="仿宋" w:cs="仿宋"/>
              </w:rPr>
            </w:pPr>
            <w:r>
              <w:rPr>
                <w:rFonts w:ascii="仿宋" w:eastAsia="仿宋" w:hAnsi="仿宋" w:cs="仿宋" w:hint="eastAsia"/>
              </w:rPr>
              <w:t>组织管理</w:t>
            </w: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tc>
        <w:tc>
          <w:tcPr>
            <w:tcW w:w="8254" w:type="dxa"/>
          </w:tcPr>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lastRenderedPageBreak/>
              <w:t xml:space="preserve">    </w:t>
            </w:r>
            <w:r>
              <w:rPr>
                <w:rFonts w:ascii="仿宋" w:eastAsia="仿宋" w:hAnsi="仿宋" w:cs="仿宋"/>
                <w:sz w:val="24"/>
              </w:rPr>
              <w:t>学院层面高度重视职业技能大赛工作</w:t>
            </w:r>
            <w:r>
              <w:rPr>
                <w:rFonts w:ascii="仿宋" w:eastAsia="仿宋" w:hAnsi="仿宋" w:cs="仿宋"/>
                <w:sz w:val="24"/>
              </w:rPr>
              <w:t>,</w:t>
            </w:r>
            <w:r>
              <w:rPr>
                <w:rFonts w:ascii="仿宋" w:eastAsia="仿宋" w:hAnsi="仿宋" w:cs="仿宋"/>
                <w:sz w:val="24"/>
              </w:rPr>
              <w:t>成立由学院领导任组长、行政部门及教学系部任成员的组织机构和管理机制</w:t>
            </w:r>
            <w:r>
              <w:rPr>
                <w:rFonts w:ascii="仿宋" w:eastAsia="仿宋" w:hAnsi="仿宋" w:cs="仿宋"/>
                <w:sz w:val="24"/>
              </w:rPr>
              <w:t>,</w:t>
            </w:r>
            <w:r>
              <w:rPr>
                <w:rFonts w:ascii="仿宋" w:eastAsia="仿宋" w:hAnsi="仿宋" w:cs="仿宋"/>
                <w:sz w:val="24"/>
              </w:rPr>
              <w:t>统筹规划管理各项技能大赛工作</w:t>
            </w:r>
            <w:r>
              <w:rPr>
                <w:rFonts w:ascii="仿宋" w:eastAsia="仿宋" w:hAnsi="仿宋" w:cs="仿宋"/>
                <w:sz w:val="24"/>
              </w:rPr>
              <w:t>,</w:t>
            </w:r>
            <w:r>
              <w:rPr>
                <w:rFonts w:ascii="仿宋" w:eastAsia="仿宋" w:hAnsi="仿宋" w:cs="仿宋"/>
                <w:sz w:val="24"/>
              </w:rPr>
              <w:t>建立健全各项保障机制</w:t>
            </w:r>
            <w:r>
              <w:rPr>
                <w:rFonts w:ascii="仿宋" w:eastAsia="仿宋" w:hAnsi="仿宋" w:cs="仿宋"/>
                <w:sz w:val="24"/>
              </w:rPr>
              <w:t>,</w:t>
            </w:r>
            <w:r>
              <w:rPr>
                <w:rFonts w:ascii="仿宋" w:eastAsia="仿宋" w:hAnsi="仿宋" w:cs="仿宋"/>
                <w:sz w:val="24"/>
              </w:rPr>
              <w:t>推进以组织落实、时间落实、地点落实、制度落实、人员落实和经费落实为代表的</w:t>
            </w:r>
            <w:r>
              <w:rPr>
                <w:rFonts w:ascii="仿宋" w:eastAsia="仿宋" w:hAnsi="仿宋" w:cs="仿宋"/>
                <w:sz w:val="24"/>
              </w:rPr>
              <w:t>“</w:t>
            </w:r>
            <w:r>
              <w:rPr>
                <w:rFonts w:ascii="仿宋" w:eastAsia="仿宋" w:hAnsi="仿宋" w:cs="仿宋"/>
                <w:sz w:val="24"/>
              </w:rPr>
              <w:t>六个落实</w:t>
            </w:r>
            <w:r>
              <w:rPr>
                <w:rFonts w:ascii="仿宋" w:eastAsia="仿宋" w:hAnsi="仿宋" w:cs="仿宋"/>
                <w:sz w:val="24"/>
              </w:rPr>
              <w:t>”</w:t>
            </w:r>
            <w:r>
              <w:rPr>
                <w:rFonts w:ascii="仿宋" w:eastAsia="仿宋" w:hAnsi="仿宋" w:cs="仿宋"/>
                <w:sz w:val="24"/>
              </w:rPr>
              <w:t>政策</w:t>
            </w:r>
            <w:r>
              <w:rPr>
                <w:rFonts w:ascii="仿宋" w:eastAsia="仿宋" w:hAnsi="仿宋" w:cs="仿宋"/>
                <w:sz w:val="24"/>
              </w:rPr>
              <w:t>;</w:t>
            </w:r>
            <w:r>
              <w:rPr>
                <w:rFonts w:ascii="仿宋" w:eastAsia="仿宋" w:hAnsi="仿宋" w:cs="仿宋"/>
                <w:sz w:val="24"/>
              </w:rPr>
              <w:t>我院具有独立的财务账户、专职财务管理人员和相应财务管理规章制度</w:t>
            </w:r>
            <w:r>
              <w:rPr>
                <w:rFonts w:ascii="仿宋" w:eastAsia="仿宋" w:hAnsi="仿宋" w:cs="仿宋"/>
                <w:sz w:val="24"/>
              </w:rPr>
              <w:t>,</w:t>
            </w:r>
            <w:r>
              <w:rPr>
                <w:rFonts w:ascii="仿宋" w:eastAsia="仿宋" w:hAnsi="仿宋" w:cs="仿宋"/>
                <w:sz w:val="24"/>
              </w:rPr>
              <w:t>近五年无违规违纪记承</w:t>
            </w:r>
            <w:r>
              <w:rPr>
                <w:rFonts w:ascii="仿宋" w:eastAsia="仿宋" w:hAnsi="仿宋" w:cs="仿宋"/>
                <w:sz w:val="24"/>
              </w:rPr>
              <w:t>;</w:t>
            </w:r>
            <w:r>
              <w:rPr>
                <w:rFonts w:ascii="仿宋" w:eastAsia="仿宋" w:hAnsi="仿宋" w:cs="仿宋"/>
                <w:sz w:val="24"/>
              </w:rPr>
              <w:t>成立由专业教师和管理团队组成的保障组织</w:t>
            </w:r>
            <w:r>
              <w:rPr>
                <w:rFonts w:ascii="仿宋" w:eastAsia="仿宋" w:hAnsi="仿宋" w:cs="仿宋"/>
                <w:sz w:val="24"/>
              </w:rPr>
              <w:t>,</w:t>
            </w:r>
            <w:r>
              <w:rPr>
                <w:rFonts w:ascii="仿宋" w:eastAsia="仿宋" w:hAnsi="仿宋" w:cs="仿宋"/>
                <w:sz w:val="24"/>
              </w:rPr>
              <w:t>包括</w:t>
            </w:r>
            <w:r>
              <w:rPr>
                <w:rFonts w:ascii="仿宋" w:eastAsia="仿宋" w:hAnsi="仿宋" w:cs="仿宋"/>
                <w:sz w:val="24"/>
              </w:rPr>
              <w:t>:</w:t>
            </w:r>
            <w:r>
              <w:rPr>
                <w:rFonts w:ascii="仿宋" w:eastAsia="仿宋" w:hAnsi="仿宋" w:cs="仿宋"/>
                <w:sz w:val="24"/>
              </w:rPr>
              <w:t>领导小组、综合事务组、宣传组、教学组、赛务组、设备保障组、后勤保障组、安全保卫组、保密组等</w:t>
            </w:r>
            <w:r>
              <w:rPr>
                <w:rFonts w:ascii="仿宋" w:eastAsia="仿宋" w:hAnsi="仿宋" w:cs="仿宋"/>
                <w:sz w:val="24"/>
              </w:rPr>
              <w:t>,</w:t>
            </w:r>
            <w:r>
              <w:rPr>
                <w:rFonts w:ascii="仿宋" w:eastAsia="仿宋" w:hAnsi="仿宋" w:cs="仿宋"/>
                <w:sz w:val="24"/>
              </w:rPr>
              <w:t>合理有序的保障大寨的组织及运行</w:t>
            </w:r>
            <w:r>
              <w:rPr>
                <w:rFonts w:ascii="仿宋" w:eastAsia="仿宋" w:hAnsi="仿宋" w:cs="仿宋"/>
                <w:sz w:val="24"/>
              </w:rPr>
              <w:t>:</w:t>
            </w:r>
            <w:r>
              <w:rPr>
                <w:rFonts w:ascii="仿宋" w:eastAsia="仿宋" w:hAnsi="仿宋" w:cs="仿宋"/>
                <w:sz w:val="24"/>
              </w:rPr>
              <w:t>建有</w:t>
            </w:r>
            <w:r>
              <w:rPr>
                <w:rFonts w:ascii="仿宋" w:eastAsia="仿宋" w:hAnsi="仿宋" w:cs="仿宋"/>
                <w:sz w:val="24"/>
              </w:rPr>
              <w:t>专门的保密室和完备的视频监控系统</w:t>
            </w:r>
            <w:r>
              <w:rPr>
                <w:rFonts w:ascii="仿宋" w:eastAsia="仿宋" w:hAnsi="仿宋" w:cs="仿宋"/>
                <w:sz w:val="24"/>
              </w:rPr>
              <w:t>,</w:t>
            </w:r>
            <w:r>
              <w:rPr>
                <w:rFonts w:ascii="仿宋" w:eastAsia="仿宋" w:hAnsi="仿宋" w:cs="仿宋"/>
                <w:sz w:val="24"/>
              </w:rPr>
              <w:t>该系统与校保卫处实时相连</w:t>
            </w:r>
            <w:r>
              <w:rPr>
                <w:rFonts w:ascii="仿宋" w:eastAsia="仿宋" w:hAnsi="仿宋" w:cs="仿宋"/>
                <w:sz w:val="24"/>
              </w:rPr>
              <w:t>,</w:t>
            </w:r>
            <w:r>
              <w:rPr>
                <w:rFonts w:ascii="仿宋" w:eastAsia="仿宋" w:hAnsi="仿宋" w:cs="仿宋"/>
                <w:sz w:val="24"/>
              </w:rPr>
              <w:t>有力保证了安保的时效性和可靠性。可以充分调动一切资源</w:t>
            </w:r>
            <w:r>
              <w:rPr>
                <w:rFonts w:ascii="仿宋" w:eastAsia="仿宋" w:hAnsi="仿宋" w:cs="仿宋"/>
                <w:sz w:val="24"/>
              </w:rPr>
              <w:t>,</w:t>
            </w:r>
            <w:r>
              <w:rPr>
                <w:rFonts w:ascii="仿宋" w:eastAsia="仿宋" w:hAnsi="仿宋" w:cs="仿宋"/>
                <w:sz w:val="24"/>
              </w:rPr>
              <w:t>为技能竞赛工作顺利进行奠定坚实基础。</w:t>
            </w:r>
          </w:p>
          <w:p w:rsidR="00A76BF7" w:rsidRDefault="001E7FD0">
            <w:pPr>
              <w:autoSpaceDE w:val="0"/>
              <w:autoSpaceDN w:val="0"/>
              <w:spacing w:line="300" w:lineRule="auto"/>
              <w:jc w:val="left"/>
              <w:rPr>
                <w:rFonts w:ascii="仿宋" w:eastAsia="仿宋" w:hAnsi="仿宋" w:cs="仿宋"/>
                <w:b/>
                <w:bCs/>
                <w:sz w:val="24"/>
              </w:rPr>
            </w:pPr>
            <w:r>
              <w:rPr>
                <w:rFonts w:ascii="仿宋" w:eastAsia="仿宋" w:hAnsi="仿宋" w:cs="仿宋"/>
                <w:b/>
                <w:bCs/>
                <w:sz w:val="24"/>
              </w:rPr>
              <w:t>1.</w:t>
            </w:r>
            <w:r>
              <w:rPr>
                <w:rFonts w:ascii="仿宋" w:eastAsia="仿宋" w:hAnsi="仿宋" w:cs="仿宋"/>
                <w:b/>
                <w:bCs/>
                <w:sz w:val="24"/>
              </w:rPr>
              <w:t>成立赛项组织委员会</w:t>
            </w:r>
            <w:r>
              <w:rPr>
                <w:rFonts w:ascii="仿宋" w:eastAsia="仿宋" w:hAnsi="仿宋" w:cs="仿宋"/>
                <w:b/>
                <w:bCs/>
                <w:sz w:val="24"/>
              </w:rPr>
              <w:t>,</w:t>
            </w:r>
            <w:r>
              <w:rPr>
                <w:rFonts w:ascii="仿宋" w:eastAsia="仿宋" w:hAnsi="仿宋" w:cs="仿宋"/>
                <w:b/>
                <w:bCs/>
                <w:sz w:val="24"/>
              </w:rPr>
              <w:t>设立以下工作机构</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(1)</w:t>
            </w:r>
            <w:r>
              <w:rPr>
                <w:rFonts w:ascii="仿宋" w:eastAsia="仿宋" w:hAnsi="仿宋" w:cs="仿宋"/>
                <w:sz w:val="24"/>
              </w:rPr>
              <w:t>办公室。负责承担大赛项目运行管理、组织协调、工作推进、经费保障和宣传等工作。</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(2)</w:t>
            </w:r>
            <w:r>
              <w:rPr>
                <w:rFonts w:ascii="仿宋" w:eastAsia="仿宋" w:hAnsi="仿宋" w:cs="仿宋"/>
                <w:sz w:val="24"/>
              </w:rPr>
              <w:t>竞赛技术组。负责比赛运行及技术支持、赛务保障等方面的具体协调、管理与实施工作。</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(3)</w:t>
            </w:r>
            <w:r>
              <w:rPr>
                <w:rFonts w:ascii="仿宋" w:eastAsia="仿宋" w:hAnsi="仿宋" w:cs="仿宋"/>
                <w:sz w:val="24"/>
              </w:rPr>
              <w:t>裁判组。设总裁判长一名</w:t>
            </w:r>
            <w:r>
              <w:rPr>
                <w:rFonts w:ascii="仿宋" w:eastAsia="仿宋" w:hAnsi="仿宋" w:cs="仿宋"/>
                <w:sz w:val="24"/>
              </w:rPr>
              <w:t>,</w:t>
            </w:r>
            <w:r>
              <w:rPr>
                <w:rFonts w:ascii="仿宋" w:eastAsia="仿宋" w:hAnsi="仿宋" w:cs="仿宋"/>
                <w:sz w:val="24"/>
              </w:rPr>
              <w:t>栽判员若干。</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(4)</w:t>
            </w:r>
            <w:r>
              <w:rPr>
                <w:rFonts w:ascii="仿宋" w:eastAsia="仿宋" w:hAnsi="仿宋" w:cs="仿宋"/>
                <w:sz w:val="24"/>
              </w:rPr>
              <w:t>监督仲裁工作组。对考核全过程实施监督</w:t>
            </w:r>
            <w:r>
              <w:rPr>
                <w:rFonts w:ascii="仿宋" w:eastAsia="仿宋" w:hAnsi="仿宋" w:cs="仿宋"/>
                <w:sz w:val="24"/>
              </w:rPr>
              <w:t>,</w:t>
            </w:r>
            <w:r>
              <w:rPr>
                <w:rFonts w:ascii="仿宋" w:eastAsia="仿宋" w:hAnsi="仿宋" w:cs="仿宋"/>
                <w:sz w:val="24"/>
              </w:rPr>
              <w:t>对相关争议提出仲裁处</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管理</w:t>
            </w:r>
            <w:r>
              <w:rPr>
                <w:rFonts w:ascii="仿宋" w:eastAsia="仿宋" w:hAnsi="仿宋" w:cs="仿宋"/>
                <w:sz w:val="24"/>
              </w:rPr>
              <w:t xml:space="preserve"> </w:t>
            </w:r>
            <w:r>
              <w:rPr>
                <w:rFonts w:ascii="仿宋" w:eastAsia="仿宋" w:hAnsi="仿宋" w:cs="仿宋"/>
                <w:sz w:val="24"/>
              </w:rPr>
              <w:t>理意见</w:t>
            </w:r>
            <w:r>
              <w:rPr>
                <w:rFonts w:ascii="仿宋" w:eastAsia="仿宋" w:hAnsi="仿宋" w:cs="仿宋"/>
                <w:sz w:val="24"/>
              </w:rPr>
              <w:t>,</w:t>
            </w:r>
            <w:r>
              <w:rPr>
                <w:rFonts w:ascii="仿宋" w:eastAsia="仿宋" w:hAnsi="仿宋" w:cs="仿宋"/>
                <w:sz w:val="24"/>
              </w:rPr>
              <w:t>并报组委会备案。</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(5)</w:t>
            </w:r>
            <w:r>
              <w:rPr>
                <w:rFonts w:ascii="仿宋" w:eastAsia="仿宋" w:hAnsi="仿宋" w:cs="仿宋"/>
                <w:sz w:val="24"/>
              </w:rPr>
              <w:t>后勤保障组。负责比赛后勤服务保障</w:t>
            </w:r>
            <w:r>
              <w:rPr>
                <w:rFonts w:ascii="仿宋" w:eastAsia="仿宋" w:hAnsi="仿宋" w:cs="仿宋"/>
                <w:sz w:val="24"/>
              </w:rPr>
              <w:t>,</w:t>
            </w:r>
            <w:r>
              <w:rPr>
                <w:rFonts w:ascii="仿宋" w:eastAsia="仿宋" w:hAnsi="仿宋" w:cs="仿宋"/>
                <w:sz w:val="24"/>
              </w:rPr>
              <w:t>安全管理及应急处理工作。赛事安全是技能竞赛一切工作顺利开展的先决条件</w:t>
            </w:r>
            <w:r>
              <w:rPr>
                <w:rFonts w:ascii="仿宋" w:eastAsia="仿宋" w:hAnsi="仿宋" w:cs="仿宋"/>
                <w:sz w:val="24"/>
              </w:rPr>
              <w:t>,</w:t>
            </w:r>
            <w:r>
              <w:rPr>
                <w:rFonts w:ascii="仿宋" w:eastAsia="仿宋" w:hAnsi="仿宋" w:cs="仿宋"/>
                <w:sz w:val="24"/>
              </w:rPr>
              <w:t>是赛事筹备和运行工作必须考虑的核心间题。赛项执委会应采取切实有效措施保证大赛期间参赛选手、指导教师、裁判员、工作人员及观众的人身和财产安全。</w:t>
            </w:r>
          </w:p>
          <w:p w:rsidR="00A76BF7" w:rsidRDefault="001E7FD0">
            <w:pPr>
              <w:autoSpaceDE w:val="0"/>
              <w:autoSpaceDN w:val="0"/>
              <w:spacing w:line="300" w:lineRule="auto"/>
              <w:jc w:val="left"/>
              <w:rPr>
                <w:rFonts w:ascii="仿宋" w:eastAsia="仿宋" w:hAnsi="仿宋" w:cs="仿宋"/>
                <w:b/>
                <w:bCs/>
                <w:sz w:val="24"/>
              </w:rPr>
            </w:pPr>
            <w:r>
              <w:rPr>
                <w:rFonts w:ascii="仿宋" w:eastAsia="仿宋" w:hAnsi="仿宋" w:cs="仿宋"/>
                <w:b/>
                <w:bCs/>
                <w:sz w:val="24"/>
              </w:rPr>
              <w:t>2.</w:t>
            </w:r>
            <w:r>
              <w:rPr>
                <w:rFonts w:ascii="仿宋" w:eastAsia="仿宋" w:hAnsi="仿宋" w:cs="仿宋"/>
                <w:b/>
                <w:bCs/>
                <w:sz w:val="24"/>
              </w:rPr>
              <w:t>赛项安全组织管理</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w:t>
            </w:r>
            <w:r>
              <w:rPr>
                <w:rFonts w:ascii="仿宋" w:eastAsia="仿宋" w:hAnsi="仿宋" w:cs="仿宋"/>
                <w:sz w:val="24"/>
              </w:rPr>
              <w:t>为了确保竞赛的顺利进行</w:t>
            </w:r>
            <w:r>
              <w:rPr>
                <w:rFonts w:ascii="仿宋" w:eastAsia="仿宋" w:hAnsi="仿宋" w:cs="仿宋"/>
                <w:sz w:val="24"/>
              </w:rPr>
              <w:t>,</w:t>
            </w:r>
            <w:r>
              <w:rPr>
                <w:rFonts w:ascii="仿宋" w:eastAsia="仿宋" w:hAnsi="仿宋" w:cs="仿宋"/>
                <w:sz w:val="24"/>
              </w:rPr>
              <w:t>采取切实有效措施保证大赛期间参赛选手、指导教师、工作人员的人身安全。成立相应的安全管理机构</w:t>
            </w:r>
            <w:r>
              <w:rPr>
                <w:rFonts w:ascii="仿宋" w:eastAsia="仿宋" w:hAnsi="仿宋" w:cs="仿宋"/>
                <w:sz w:val="24"/>
              </w:rPr>
              <w:t>,</w:t>
            </w:r>
            <w:r>
              <w:rPr>
                <w:rFonts w:ascii="仿宋" w:eastAsia="仿宋" w:hAnsi="仿宋" w:cs="仿宋"/>
                <w:sz w:val="24"/>
              </w:rPr>
              <w:t>负责本赛项筹备和比赛期间的各项安全工作</w:t>
            </w:r>
            <w:r>
              <w:rPr>
                <w:rFonts w:ascii="仿宋" w:eastAsia="仿宋" w:hAnsi="仿宋" w:cs="仿宋"/>
                <w:sz w:val="24"/>
              </w:rPr>
              <w:t>,</w:t>
            </w:r>
            <w:r>
              <w:rPr>
                <w:rFonts w:ascii="仿宋" w:eastAsia="仿宋" w:hAnsi="仿宋" w:cs="仿宋"/>
                <w:sz w:val="24"/>
              </w:rPr>
              <w:t>赛项执委会主任为第一责任人。具体的措施</w:t>
            </w:r>
            <w:r>
              <w:rPr>
                <w:rFonts w:ascii="仿宋" w:eastAsia="仿宋" w:hAnsi="仿宋" w:cs="仿宋" w:hint="eastAsia"/>
                <w:sz w:val="24"/>
              </w:rPr>
              <w:t>：</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(1)</w:t>
            </w:r>
            <w:r>
              <w:rPr>
                <w:rFonts w:ascii="仿宋" w:eastAsia="仿宋" w:hAnsi="仿宋" w:cs="仿宋"/>
                <w:sz w:val="24"/>
              </w:rPr>
              <w:t>承办院校应按照国赛有关规章制度</w:t>
            </w:r>
            <w:r>
              <w:rPr>
                <w:rFonts w:ascii="仿宋" w:eastAsia="仿宋" w:hAnsi="仿宋" w:cs="仿宋"/>
                <w:sz w:val="24"/>
              </w:rPr>
              <w:t>,</w:t>
            </w:r>
            <w:r>
              <w:rPr>
                <w:rFonts w:ascii="仿宋" w:eastAsia="仿宋" w:hAnsi="仿宋" w:cs="仿宋"/>
                <w:sz w:val="24"/>
              </w:rPr>
              <w:t>在赛区组委会及赛项执委会的指</w:t>
            </w:r>
            <w:r>
              <w:rPr>
                <w:rFonts w:ascii="仿宋" w:eastAsia="仿宋" w:hAnsi="仿宋" w:cs="仿宋"/>
                <w:sz w:val="24"/>
              </w:rPr>
              <w:lastRenderedPageBreak/>
              <w:t>导下制定有关安全工作预案。</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(2)</w:t>
            </w:r>
            <w:r>
              <w:rPr>
                <w:rFonts w:ascii="仿宋" w:eastAsia="仿宋" w:hAnsi="仿宋" w:cs="仿宋"/>
                <w:sz w:val="24"/>
              </w:rPr>
              <w:t>赛项执委会在赛前组织专门班子按照要求对比赛现场、住宿场所和交通保障进行安全考察</w:t>
            </w:r>
            <w:r>
              <w:rPr>
                <w:rFonts w:ascii="仿宋" w:eastAsia="仿宋" w:hAnsi="仿宋" w:cs="仿宋"/>
                <w:sz w:val="24"/>
              </w:rPr>
              <w:t>,</w:t>
            </w:r>
            <w:r>
              <w:rPr>
                <w:rFonts w:ascii="仿宋" w:eastAsia="仿宋" w:hAnsi="仿宋" w:cs="仿宋"/>
                <w:sz w:val="24"/>
              </w:rPr>
              <w:t>及时排除安全隐患。</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(3)</w:t>
            </w:r>
            <w:r>
              <w:rPr>
                <w:rFonts w:ascii="仿宋" w:eastAsia="仿宋" w:hAnsi="仿宋" w:cs="仿宋"/>
                <w:sz w:val="24"/>
              </w:rPr>
              <w:t>竞赛期间</w:t>
            </w:r>
            <w:r>
              <w:rPr>
                <w:rFonts w:ascii="仿宋" w:eastAsia="仿宋" w:hAnsi="仿宋" w:cs="仿宋"/>
                <w:sz w:val="24"/>
              </w:rPr>
              <w:t>,</w:t>
            </w:r>
            <w:r>
              <w:rPr>
                <w:rFonts w:ascii="仿宋" w:eastAsia="仿宋" w:hAnsi="仿宋" w:cs="仿宋"/>
                <w:sz w:val="24"/>
              </w:rPr>
              <w:t>承办学校应在赛场管理的关键岗位增加力量</w:t>
            </w:r>
            <w:r>
              <w:rPr>
                <w:rFonts w:ascii="仿宋" w:eastAsia="仿宋" w:hAnsi="仿宋" w:cs="仿宋"/>
                <w:sz w:val="24"/>
              </w:rPr>
              <w:t>,</w:t>
            </w:r>
            <w:r>
              <w:rPr>
                <w:rFonts w:ascii="仿宋" w:eastAsia="仿宋" w:hAnsi="仿宋" w:cs="仿宋"/>
                <w:sz w:val="24"/>
              </w:rPr>
              <w:t>建立安全管理日志。</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(4)</w:t>
            </w:r>
            <w:r>
              <w:rPr>
                <w:rFonts w:ascii="仿宋" w:eastAsia="仿宋" w:hAnsi="仿宋" w:cs="仿宋"/>
                <w:sz w:val="24"/>
              </w:rPr>
              <w:t>应在赛场周围设立警戒线</w:t>
            </w:r>
            <w:r>
              <w:rPr>
                <w:rFonts w:ascii="仿宋" w:eastAsia="仿宋" w:hAnsi="仿宋" w:cs="仿宋"/>
                <w:sz w:val="24"/>
              </w:rPr>
              <w:t>,</w:t>
            </w:r>
            <w:r>
              <w:rPr>
                <w:rFonts w:ascii="仿宋" w:eastAsia="仿宋" w:hAnsi="仿宋" w:cs="仿宋"/>
                <w:sz w:val="24"/>
              </w:rPr>
              <w:t>防止无关人员进入</w:t>
            </w:r>
            <w:r>
              <w:rPr>
                <w:rFonts w:ascii="仿宋" w:eastAsia="仿宋" w:hAnsi="仿宋" w:cs="仿宋"/>
                <w:sz w:val="24"/>
              </w:rPr>
              <w:t>,</w:t>
            </w:r>
            <w:r>
              <w:rPr>
                <w:rFonts w:ascii="仿宋" w:eastAsia="仿宋" w:hAnsi="仿宋" w:cs="仿宋"/>
                <w:sz w:val="24"/>
              </w:rPr>
              <w:t>避免发生意外事件。竞赛期间所有车辆、人员均应凭证进入赛地。</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(5)</w:t>
            </w:r>
            <w:r>
              <w:rPr>
                <w:rFonts w:ascii="仿宋" w:eastAsia="仿宋" w:hAnsi="仿宋" w:cs="仿宋"/>
                <w:sz w:val="24"/>
              </w:rPr>
              <w:t>赛项执委会与承办学校共同制定赛场、交流区及体验区的人员疏导方案。《入场须知》和应</w:t>
            </w:r>
            <w:r>
              <w:rPr>
                <w:rFonts w:ascii="仿宋" w:eastAsia="仿宋" w:hAnsi="仿宋" w:cs="仿宋"/>
                <w:sz w:val="24"/>
              </w:rPr>
              <w:t>急疏散图应作为《竞赛手册》的必备内容</w:t>
            </w:r>
            <w:r>
              <w:rPr>
                <w:rFonts w:ascii="仿宋" w:eastAsia="仿宋" w:hAnsi="仿宋" w:cs="仿宋"/>
                <w:sz w:val="24"/>
              </w:rPr>
              <w:t>,</w:t>
            </w:r>
            <w:r>
              <w:rPr>
                <w:rFonts w:ascii="仿宋" w:eastAsia="仿宋" w:hAnsi="仿宋" w:cs="仿宋"/>
                <w:sz w:val="24"/>
              </w:rPr>
              <w:t>并在赛区及赛场张贴</w:t>
            </w:r>
            <w:r>
              <w:rPr>
                <w:rFonts w:ascii="仿宋" w:eastAsia="仿宋" w:hAnsi="仿宋" w:cs="仿宋"/>
                <w:sz w:val="24"/>
              </w:rPr>
              <w:t>,</w:t>
            </w:r>
            <w:r>
              <w:rPr>
                <w:rFonts w:ascii="仿宋" w:eastAsia="仿宋" w:hAnsi="仿宋" w:cs="仿宋"/>
                <w:sz w:val="24"/>
              </w:rPr>
              <w:t>要求参赛师生认真阅读。</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(6)</w:t>
            </w:r>
            <w:r>
              <w:rPr>
                <w:rFonts w:ascii="仿宋" w:eastAsia="仿宋" w:hAnsi="仿宋" w:cs="仿宋"/>
                <w:sz w:val="24"/>
              </w:rPr>
              <w:t>竞赛涉及的计算机设备需符合国家有关安全规定。</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(7)</w:t>
            </w:r>
            <w:r>
              <w:rPr>
                <w:rFonts w:ascii="仿宋" w:eastAsia="仿宋" w:hAnsi="仿宋" w:cs="仿宋"/>
                <w:sz w:val="24"/>
              </w:rPr>
              <w:t>赛区应能提供稳定的水、电等竞赛与生活必备的资源</w:t>
            </w:r>
            <w:r>
              <w:rPr>
                <w:rFonts w:ascii="仿宋" w:eastAsia="仿宋" w:hAnsi="仿宋" w:cs="仿宋"/>
                <w:sz w:val="24"/>
              </w:rPr>
              <w:t>,</w:t>
            </w:r>
            <w:r>
              <w:rPr>
                <w:rFonts w:ascii="仿宋" w:eastAsia="仿宋" w:hAnsi="仿宋" w:cs="仿宋"/>
                <w:sz w:val="24"/>
              </w:rPr>
              <w:t>并有供电应急设备。保安、公安、医护、消防、设备维修和电力抢险人员待命</w:t>
            </w:r>
            <w:r>
              <w:rPr>
                <w:rFonts w:ascii="仿宋" w:eastAsia="仿宋" w:hAnsi="仿宋" w:cs="仿宋"/>
                <w:sz w:val="24"/>
              </w:rPr>
              <w:t>,</w:t>
            </w:r>
            <w:r>
              <w:rPr>
                <w:rFonts w:ascii="仿宋" w:eastAsia="仿宋" w:hAnsi="仿宋" w:cs="仿宋"/>
                <w:sz w:val="24"/>
              </w:rPr>
              <w:t>以防突发事件。</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(8)</w:t>
            </w:r>
            <w:r>
              <w:rPr>
                <w:rFonts w:ascii="仿宋" w:eastAsia="仿宋" w:hAnsi="仿宋" w:cs="仿宋"/>
                <w:sz w:val="24"/>
              </w:rPr>
              <w:t>赛项执委会应制定专门方案保证比赛命题、赛题保管、发放、回收和评判过程的安全。</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(9)</w:t>
            </w:r>
            <w:r>
              <w:rPr>
                <w:rFonts w:ascii="仿宋" w:eastAsia="仿宋" w:hAnsi="仿宋" w:cs="仿宋"/>
                <w:sz w:val="24"/>
              </w:rPr>
              <w:t>赛场严禁无关人员携带通讯、照相摄录设备进入。赛场配置安检设备</w:t>
            </w:r>
            <w:r>
              <w:rPr>
                <w:rFonts w:ascii="仿宋" w:eastAsia="仿宋" w:hAnsi="仿宋" w:cs="仿宋"/>
                <w:sz w:val="24"/>
              </w:rPr>
              <w:t>,</w:t>
            </w:r>
            <w:r>
              <w:rPr>
                <w:rFonts w:ascii="仿宋" w:eastAsia="仿宋" w:hAnsi="仿宋" w:cs="仿宋"/>
                <w:sz w:val="24"/>
              </w:rPr>
              <w:t>对进入赛场重要区域的人员进行安检</w:t>
            </w:r>
            <w:r>
              <w:rPr>
                <w:rFonts w:ascii="仿宋" w:eastAsia="仿宋" w:hAnsi="仿宋" w:cs="仿宋"/>
                <w:sz w:val="24"/>
              </w:rPr>
              <w:t>,</w:t>
            </w:r>
            <w:r>
              <w:rPr>
                <w:rFonts w:ascii="仿宋" w:eastAsia="仿宋" w:hAnsi="仿宋" w:cs="仿宋"/>
                <w:sz w:val="24"/>
              </w:rPr>
              <w:t>在赛场相关区域安放无</w:t>
            </w:r>
            <w:r>
              <w:rPr>
                <w:rFonts w:ascii="仿宋" w:eastAsia="仿宋" w:hAnsi="仿宋" w:cs="仿宋"/>
                <w:sz w:val="24"/>
              </w:rPr>
              <w:t>线屏蔽设</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备。</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(10)</w:t>
            </w:r>
            <w:r>
              <w:rPr>
                <w:rFonts w:ascii="仿宋" w:eastAsia="仿宋" w:hAnsi="仿宋" w:cs="仿宋"/>
                <w:sz w:val="24"/>
              </w:rPr>
              <w:t>竞赛期间</w:t>
            </w:r>
            <w:r>
              <w:rPr>
                <w:rFonts w:ascii="仿宋" w:eastAsia="仿宋" w:hAnsi="仿宋" w:cs="仿宋"/>
                <w:sz w:val="24"/>
              </w:rPr>
              <w:t>,</w:t>
            </w:r>
            <w:r>
              <w:rPr>
                <w:rFonts w:ascii="仿宋" w:eastAsia="仿宋" w:hAnsi="仿宋" w:cs="仿宋"/>
                <w:sz w:val="24"/>
              </w:rPr>
              <w:t>承办学校统一安排参赛选手和教师食宿、驻地与赛地交通。承办学校应制定相关措施保证参赛人员的住宿、交通、饮食、饮水和设备应用安全。充分尊重少数民族参赛人员的宗教信仰及文化习俗</w:t>
            </w:r>
            <w:r>
              <w:rPr>
                <w:rFonts w:ascii="仿宋" w:eastAsia="仿宋" w:hAnsi="仿宋" w:cs="仿宋"/>
                <w:sz w:val="24"/>
              </w:rPr>
              <w:t>,</w:t>
            </w:r>
            <w:r>
              <w:rPr>
                <w:rFonts w:ascii="仿宋" w:eastAsia="仿宋" w:hAnsi="仿宋" w:cs="仿宋"/>
                <w:sz w:val="24"/>
              </w:rPr>
              <w:t>根据国家相关的民族、宗教政策</w:t>
            </w:r>
            <w:r>
              <w:rPr>
                <w:rFonts w:ascii="仿宋" w:eastAsia="仿宋" w:hAnsi="仿宋" w:cs="仿宋"/>
                <w:sz w:val="24"/>
              </w:rPr>
              <w:t>,</w:t>
            </w:r>
            <w:r>
              <w:rPr>
                <w:rFonts w:ascii="仿宋" w:eastAsia="仿宋" w:hAnsi="仿宋" w:cs="仿宋"/>
                <w:sz w:val="24"/>
              </w:rPr>
              <w:t>安排好少数民族参赛师生和有关人员的饮食起居。</w:t>
            </w:r>
          </w:p>
        </w:tc>
      </w:tr>
      <w:tr w:rsidR="00A76BF7">
        <w:trPr>
          <w:trHeight w:val="90"/>
          <w:jc w:val="center"/>
        </w:trPr>
        <w:tc>
          <w:tcPr>
            <w:tcW w:w="639" w:type="dxa"/>
            <w:vAlign w:val="center"/>
          </w:tcPr>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1E7FD0">
            <w:pPr>
              <w:rPr>
                <w:rFonts w:ascii="仿宋" w:eastAsia="仿宋" w:hAnsi="仿宋" w:cs="仿宋"/>
              </w:rPr>
            </w:pPr>
            <w:r>
              <w:rPr>
                <w:rFonts w:ascii="仿宋" w:eastAsia="仿宋" w:hAnsi="仿宋" w:cs="仿宋" w:hint="eastAsia"/>
              </w:rPr>
              <w:t>软硬件设施及组织保障</w:t>
            </w: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1E7FD0">
            <w:pPr>
              <w:jc w:val="center"/>
              <w:rPr>
                <w:rFonts w:ascii="仿宋" w:eastAsia="仿宋" w:hAnsi="仿宋" w:cs="仿宋"/>
              </w:rPr>
            </w:pPr>
            <w:r>
              <w:rPr>
                <w:rFonts w:ascii="仿宋" w:eastAsia="仿宋" w:hAnsi="仿宋" w:cs="仿宋" w:hint="eastAsia"/>
              </w:rPr>
              <w:t>软硬件设施及组织保障</w:t>
            </w: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1E7FD0">
            <w:pPr>
              <w:jc w:val="center"/>
              <w:rPr>
                <w:rFonts w:ascii="仿宋" w:eastAsia="仿宋" w:hAnsi="仿宋" w:cs="仿宋"/>
              </w:rPr>
            </w:pPr>
            <w:r>
              <w:rPr>
                <w:rFonts w:ascii="仿宋" w:eastAsia="仿宋" w:hAnsi="仿宋" w:cs="仿宋" w:hint="eastAsia"/>
              </w:rPr>
              <w:t>软硬件设施及组织保障</w:t>
            </w: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1E7FD0">
            <w:pPr>
              <w:jc w:val="center"/>
              <w:rPr>
                <w:rFonts w:ascii="仿宋" w:eastAsia="仿宋" w:hAnsi="仿宋" w:cs="仿宋"/>
              </w:rPr>
            </w:pPr>
            <w:r>
              <w:rPr>
                <w:rFonts w:ascii="仿宋" w:eastAsia="仿宋" w:hAnsi="仿宋" w:cs="仿宋" w:hint="eastAsia"/>
              </w:rPr>
              <w:t>软硬件设施及组织保障</w:t>
            </w: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p w:rsidR="00A76BF7" w:rsidRDefault="00A76BF7">
            <w:pPr>
              <w:jc w:val="center"/>
              <w:rPr>
                <w:rFonts w:ascii="仿宋" w:eastAsia="仿宋" w:hAnsi="仿宋" w:cs="仿宋"/>
              </w:rPr>
            </w:pPr>
          </w:p>
        </w:tc>
        <w:tc>
          <w:tcPr>
            <w:tcW w:w="8254" w:type="dxa"/>
          </w:tcPr>
          <w:p w:rsidR="00A76BF7" w:rsidRDefault="001E7FD0">
            <w:pPr>
              <w:autoSpaceDE w:val="0"/>
              <w:autoSpaceDN w:val="0"/>
              <w:spacing w:line="300" w:lineRule="auto"/>
              <w:jc w:val="left"/>
              <w:rPr>
                <w:rFonts w:ascii="仿宋" w:eastAsia="仿宋" w:hAnsi="仿宋" w:cs="仿宋"/>
                <w:b/>
                <w:bCs/>
                <w:sz w:val="24"/>
              </w:rPr>
            </w:pPr>
            <w:r>
              <w:rPr>
                <w:rFonts w:ascii="仿宋" w:eastAsia="仿宋" w:hAnsi="仿宋" w:cs="仿宋" w:hint="eastAsia"/>
                <w:b/>
                <w:bCs/>
                <w:sz w:val="24"/>
              </w:rPr>
              <w:lastRenderedPageBreak/>
              <w:t>一、</w:t>
            </w:r>
            <w:r>
              <w:rPr>
                <w:rFonts w:ascii="仿宋" w:eastAsia="仿宋" w:hAnsi="仿宋" w:cs="仿宋"/>
                <w:b/>
                <w:bCs/>
                <w:sz w:val="24"/>
              </w:rPr>
              <w:t>软硬件设施</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w:t>
            </w:r>
            <w:r>
              <w:rPr>
                <w:rFonts w:ascii="仿宋" w:eastAsia="仿宋" w:hAnsi="仿宋" w:cs="仿宋"/>
                <w:sz w:val="24"/>
              </w:rPr>
              <w:t>我院依托建筑工程技术、工程造价等专业建有</w:t>
            </w:r>
            <w:r>
              <w:rPr>
                <w:rFonts w:ascii="仿宋" w:eastAsia="仿宋" w:hAnsi="仿宋" w:cs="仿宋"/>
                <w:sz w:val="24"/>
              </w:rPr>
              <w:t>5</w:t>
            </w:r>
            <w:r>
              <w:rPr>
                <w:rFonts w:ascii="仿宋" w:eastAsia="仿宋" w:hAnsi="仿宋" w:cs="仿宋"/>
                <w:sz w:val="24"/>
              </w:rPr>
              <w:t>个校内实训中心</w:t>
            </w:r>
            <w:r>
              <w:rPr>
                <w:rFonts w:ascii="仿宋" w:eastAsia="仿宋" w:hAnsi="仿宋" w:cs="仿宋"/>
                <w:sz w:val="24"/>
              </w:rPr>
              <w:t>,</w:t>
            </w:r>
            <w:r>
              <w:rPr>
                <w:rFonts w:ascii="仿宋" w:eastAsia="仿宋" w:hAnsi="仿宋" w:cs="仿宋"/>
                <w:sz w:val="24"/>
              </w:rPr>
              <w:t>包括工程造价实训室、工程仿真实训室、数字建造创客坊等在内的</w:t>
            </w:r>
            <w:r>
              <w:rPr>
                <w:rFonts w:ascii="仿宋" w:eastAsia="仿宋" w:hAnsi="仿宋" w:cs="仿宋"/>
                <w:sz w:val="24"/>
              </w:rPr>
              <w:t>24</w:t>
            </w:r>
            <w:r>
              <w:rPr>
                <w:rFonts w:ascii="仿宋" w:eastAsia="仿宋" w:hAnsi="仿宋" w:cs="仿宋"/>
                <w:sz w:val="24"/>
              </w:rPr>
              <w:t>个校内实训室</w:t>
            </w:r>
            <w:r>
              <w:rPr>
                <w:rFonts w:ascii="仿宋" w:eastAsia="仿宋" w:hAnsi="仿宋" w:cs="仿宋"/>
                <w:sz w:val="24"/>
              </w:rPr>
              <w:t>,</w:t>
            </w:r>
            <w:r>
              <w:rPr>
                <w:rFonts w:ascii="仿宋" w:eastAsia="仿宋" w:hAnsi="仿宋" w:cs="仿宋"/>
                <w:sz w:val="24"/>
              </w:rPr>
              <w:t>建筑面积</w:t>
            </w:r>
            <w:r>
              <w:rPr>
                <w:rFonts w:ascii="仿宋" w:eastAsia="仿宋" w:hAnsi="仿宋" w:cs="仿宋"/>
                <w:sz w:val="24"/>
              </w:rPr>
              <w:t>3000</w:t>
            </w:r>
            <w:r>
              <w:rPr>
                <w:rFonts w:ascii="仿宋" w:eastAsia="仿宋" w:hAnsi="仿宋" w:cs="仿宋"/>
                <w:sz w:val="24"/>
              </w:rPr>
              <w:t>多平方米</w:t>
            </w:r>
            <w:r>
              <w:rPr>
                <w:rFonts w:ascii="仿宋" w:eastAsia="仿宋" w:hAnsi="仿宋" w:cs="仿宋"/>
                <w:sz w:val="24"/>
              </w:rPr>
              <w:t>,2019</w:t>
            </w:r>
            <w:r>
              <w:rPr>
                <w:rFonts w:ascii="仿宋" w:eastAsia="仿宋" w:hAnsi="仿宋" w:cs="仿宋"/>
                <w:sz w:val="24"/>
              </w:rPr>
              <w:t>年上半年成功申报</w:t>
            </w:r>
            <w:r>
              <w:rPr>
                <w:rFonts w:ascii="仿宋" w:eastAsia="仿宋" w:hAnsi="仿宋" w:cs="仿宋"/>
                <w:sz w:val="24"/>
              </w:rPr>
              <w:t>2019</w:t>
            </w:r>
            <w:r>
              <w:rPr>
                <w:rFonts w:ascii="仿宋" w:eastAsia="仿宋" w:hAnsi="仿宋" w:cs="仿宋"/>
                <w:sz w:val="24"/>
              </w:rPr>
              <w:t>河北省高等职业教育创新发展行动计划项目</w:t>
            </w:r>
            <w:r>
              <w:rPr>
                <w:rFonts w:ascii="仿宋" w:eastAsia="仿宋" w:hAnsi="仿宋" w:cs="仿宋"/>
                <w:sz w:val="24"/>
              </w:rPr>
              <w:t>——</w:t>
            </w:r>
            <w:r>
              <w:rPr>
                <w:rFonts w:ascii="仿宋" w:eastAsia="仿宋" w:hAnsi="仿宋" w:cs="仿宋"/>
                <w:sz w:val="24"/>
              </w:rPr>
              <w:t>河北省土木建筑类职业技能大赛基地。工程造价实训室、工程仿真实训室、大赛培训基地等配套多媒体教学设施</w:t>
            </w:r>
            <w:r>
              <w:rPr>
                <w:rFonts w:ascii="仿宋" w:eastAsia="仿宋" w:hAnsi="仿宋" w:cs="仿宋"/>
                <w:sz w:val="24"/>
              </w:rPr>
              <w:t>,</w:t>
            </w:r>
            <w:r>
              <w:rPr>
                <w:rFonts w:ascii="仿宋" w:eastAsia="仿宋" w:hAnsi="仿宋" w:cs="仿宋"/>
                <w:sz w:val="24"/>
              </w:rPr>
              <w:t>配置校园网</w:t>
            </w:r>
            <w:r>
              <w:rPr>
                <w:rFonts w:ascii="仿宋" w:eastAsia="仿宋" w:hAnsi="仿宋" w:cs="仿宋"/>
                <w:sz w:val="24"/>
              </w:rPr>
              <w:t>,</w:t>
            </w:r>
            <w:r>
              <w:rPr>
                <w:rFonts w:ascii="仿宋" w:eastAsia="仿宋" w:hAnsi="仿宋" w:cs="仿宋"/>
                <w:sz w:val="24"/>
              </w:rPr>
              <w:t>采用千兆网线</w:t>
            </w:r>
            <w:r>
              <w:rPr>
                <w:rFonts w:ascii="仿宋" w:eastAsia="仿宋" w:hAnsi="仿宋" w:cs="仿宋"/>
                <w:sz w:val="24"/>
              </w:rPr>
              <w:t>,</w:t>
            </w:r>
            <w:r>
              <w:rPr>
                <w:rFonts w:ascii="仿宋" w:eastAsia="仿宋" w:hAnsi="仿宋" w:cs="仿宋"/>
                <w:sz w:val="24"/>
              </w:rPr>
              <w:t>服务器与</w:t>
            </w:r>
            <w:r>
              <w:rPr>
                <w:rFonts w:ascii="仿宋" w:eastAsia="仿宋" w:hAnsi="仿宋" w:cs="仿宋"/>
                <w:sz w:val="24"/>
              </w:rPr>
              <w:t xml:space="preserve"> PC </w:t>
            </w:r>
            <w:r>
              <w:rPr>
                <w:rFonts w:ascii="仿宋" w:eastAsia="仿宋" w:hAnsi="仿宋" w:cs="仿宋"/>
                <w:sz w:val="24"/>
              </w:rPr>
              <w:t>电脑实现局域网互通</w:t>
            </w:r>
            <w:r>
              <w:rPr>
                <w:rFonts w:ascii="仿宋" w:eastAsia="仿宋" w:hAnsi="仿宋" w:cs="仿宋"/>
                <w:sz w:val="24"/>
              </w:rPr>
              <w:t>,</w:t>
            </w:r>
            <w:r>
              <w:rPr>
                <w:rFonts w:ascii="仿宋" w:eastAsia="仿宋" w:hAnsi="仿宋" w:cs="仿宋"/>
                <w:sz w:val="24"/>
              </w:rPr>
              <w:t>可访问互联网。建筑面积</w:t>
            </w:r>
            <w:r>
              <w:rPr>
                <w:rFonts w:ascii="仿宋" w:eastAsia="仿宋" w:hAnsi="仿宋" w:cs="仿宋"/>
                <w:sz w:val="24"/>
              </w:rPr>
              <w:t>240m2,</w:t>
            </w:r>
            <w:r>
              <w:rPr>
                <w:rFonts w:ascii="仿宋" w:eastAsia="仿宋" w:hAnsi="仿宋" w:cs="仿宋"/>
                <w:sz w:val="24"/>
              </w:rPr>
              <w:t>教学场地需安装能稳定运行、性能完备且符合建筑工程识图职业技能等级标准要求的</w:t>
            </w:r>
            <w:r>
              <w:rPr>
                <w:rFonts w:ascii="仿宋" w:eastAsia="仿宋" w:hAnsi="仿宋" w:cs="仿宋"/>
                <w:sz w:val="24"/>
              </w:rPr>
              <w:t>相关实训设备。我院</w:t>
            </w:r>
            <w:r>
              <w:rPr>
                <w:rFonts w:ascii="仿宋" w:eastAsia="仿宋" w:hAnsi="仿宋" w:cs="仿宋"/>
                <w:sz w:val="24"/>
              </w:rPr>
              <w:t>2020</w:t>
            </w:r>
            <w:r>
              <w:rPr>
                <w:rFonts w:ascii="仿宋" w:eastAsia="仿宋" w:hAnsi="仿宋" w:cs="仿宋"/>
                <w:sz w:val="24"/>
              </w:rPr>
              <w:t>年采购</w:t>
            </w:r>
            <w:r>
              <w:rPr>
                <w:rFonts w:ascii="仿宋" w:eastAsia="仿宋" w:hAnsi="仿宋" w:cs="仿宋"/>
                <w:sz w:val="24"/>
              </w:rPr>
              <w:t>120</w:t>
            </w:r>
            <w:r>
              <w:rPr>
                <w:rFonts w:ascii="仿宋" w:eastAsia="仿宋" w:hAnsi="仿宋" w:cs="仿宋"/>
                <w:sz w:val="24"/>
              </w:rPr>
              <w:t>节点的中望</w:t>
            </w:r>
            <w:r>
              <w:rPr>
                <w:rFonts w:ascii="仿宋" w:eastAsia="仿宋" w:hAnsi="仿宋" w:cs="仿宋"/>
                <w:sz w:val="24"/>
              </w:rPr>
              <w:t xml:space="preserve"> CAD </w:t>
            </w:r>
            <w:r>
              <w:rPr>
                <w:rFonts w:ascii="仿宋" w:eastAsia="仿宋" w:hAnsi="仿宋" w:cs="仿宋"/>
                <w:sz w:val="24"/>
              </w:rPr>
              <w:t>软件</w:t>
            </w:r>
            <w:r>
              <w:rPr>
                <w:rFonts w:ascii="仿宋" w:eastAsia="仿宋" w:hAnsi="仿宋" w:cs="仿宋"/>
                <w:sz w:val="24"/>
              </w:rPr>
              <w:t>,</w:t>
            </w:r>
            <w:r>
              <w:rPr>
                <w:rFonts w:ascii="仿宋" w:eastAsia="仿宋" w:hAnsi="仿宋" w:cs="仿宋"/>
                <w:sz w:val="24"/>
              </w:rPr>
              <w:t>软</w:t>
            </w:r>
            <w:r>
              <w:rPr>
                <w:rFonts w:ascii="仿宋" w:eastAsia="仿宋" w:hAnsi="仿宋" w:cs="仿宋"/>
                <w:sz w:val="24"/>
              </w:rPr>
              <w:lastRenderedPageBreak/>
              <w:t>硬件设备能够同时满足</w:t>
            </w:r>
            <w:r>
              <w:rPr>
                <w:rFonts w:ascii="仿宋" w:eastAsia="仿宋" w:hAnsi="仿宋" w:cs="仿宋"/>
                <w:sz w:val="24"/>
              </w:rPr>
              <w:t>120</w:t>
            </w:r>
            <w:r>
              <w:rPr>
                <w:rFonts w:ascii="仿宋" w:eastAsia="仿宋" w:hAnsi="仿宋" w:cs="仿宋"/>
                <w:sz w:val="24"/>
              </w:rPr>
              <w:t>人开展建筑装饰技术应用赛项工作。实训室内配备投影仪</w:t>
            </w:r>
            <w:r>
              <w:rPr>
                <w:rFonts w:ascii="仿宋" w:eastAsia="仿宋" w:hAnsi="仿宋" w:cs="仿宋"/>
                <w:sz w:val="24"/>
              </w:rPr>
              <w:t>(</w:t>
            </w:r>
            <w:r>
              <w:rPr>
                <w:rFonts w:ascii="仿宋" w:eastAsia="仿宋" w:hAnsi="仿宋" w:cs="仿宋"/>
                <w:sz w:val="24"/>
              </w:rPr>
              <w:t>含幕布、吊架</w:t>
            </w:r>
            <w:r>
              <w:rPr>
                <w:rFonts w:ascii="仿宋" w:eastAsia="仿宋" w:hAnsi="仿宋" w:cs="仿宋"/>
                <w:sz w:val="24"/>
              </w:rPr>
              <w:t>)</w:t>
            </w:r>
            <w:r>
              <w:rPr>
                <w:rFonts w:ascii="仿宋" w:eastAsia="仿宋" w:hAnsi="仿宋" w:cs="仿宋"/>
                <w:sz w:val="24"/>
              </w:rPr>
              <w:t>、多媒体教学设备、台式计算机等教学设备。</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其中计算机配置为</w:t>
            </w:r>
            <w:r>
              <w:rPr>
                <w:rFonts w:ascii="仿宋" w:eastAsia="仿宋" w:hAnsi="仿宋" w:cs="仿宋"/>
                <w:sz w:val="24"/>
              </w:rPr>
              <w:t>:</w:t>
            </w:r>
          </w:p>
          <w:p w:rsidR="00A76BF7" w:rsidRDefault="001E7FD0">
            <w:pPr>
              <w:autoSpaceDE w:val="0"/>
              <w:autoSpaceDN w:val="0"/>
              <w:spacing w:line="300" w:lineRule="auto"/>
              <w:jc w:val="left"/>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 xml:space="preserve">  </w:t>
            </w:r>
            <w:r>
              <w:rPr>
                <w:rFonts w:ascii="仿宋" w:eastAsia="仿宋" w:hAnsi="仿宋" w:cs="仿宋"/>
                <w:sz w:val="24"/>
              </w:rPr>
              <w:t>CPU :≥</w:t>
            </w:r>
            <w:r>
              <w:rPr>
                <w:rFonts w:ascii="仿宋" w:eastAsia="仿宋" w:hAnsi="仿宋" w:cs="仿宋"/>
                <w:sz w:val="24"/>
              </w:rPr>
              <w:t>英特尔</w:t>
            </w:r>
            <w:r>
              <w:rPr>
                <w:rFonts w:ascii="仿宋" w:eastAsia="仿宋" w:hAnsi="仿宋" w:cs="仿宋"/>
                <w:sz w:val="24"/>
              </w:rPr>
              <w:t xml:space="preserve"> R </w:t>
            </w:r>
            <w:r>
              <w:rPr>
                <w:rFonts w:ascii="仿宋" w:eastAsia="仿宋" w:hAnsi="仿宋" w:cs="仿宋"/>
                <w:sz w:val="24"/>
              </w:rPr>
              <w:t>酷睿</w:t>
            </w:r>
            <w:r>
              <w:rPr>
                <w:rFonts w:ascii="仿宋" w:eastAsia="仿宋" w:hAnsi="仿宋" w:cs="仿宋"/>
                <w:sz w:val="24"/>
              </w:rPr>
              <w:t>i7—4790(3.6G8M1600FSB84W)</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sz w:val="24"/>
              </w:rPr>
              <w:t>主板</w:t>
            </w:r>
            <w:r>
              <w:rPr>
                <w:rFonts w:ascii="仿宋" w:eastAsia="仿宋" w:hAnsi="仿宋" w:cs="仿宋"/>
                <w:sz w:val="24"/>
              </w:rPr>
              <w:t>:≥Q87DDR3(4DIMM,1PCI,2PCI-Ex16,1PCI-Ex1, cOM , vPro ,</w:t>
            </w:r>
            <w:r>
              <w:rPr>
                <w:rFonts w:ascii="仿宋" w:eastAsia="仿宋" w:hAnsi="仿宋" w:cs="仿宋"/>
                <w:sz w:val="24"/>
              </w:rPr>
              <w:t>支持</w:t>
            </w:r>
            <w:r>
              <w:rPr>
                <w:rFonts w:ascii="仿宋" w:eastAsia="仿宋" w:hAnsi="仿宋" w:cs="仿宋"/>
                <w:sz w:val="24"/>
              </w:rPr>
              <w:t>Win8)</w:t>
            </w:r>
            <w:r>
              <w:rPr>
                <w:rFonts w:ascii="仿宋" w:eastAsia="仿宋" w:hAnsi="仿宋" w:cs="仿宋"/>
                <w:sz w:val="24"/>
              </w:rPr>
              <w:t>内存</w:t>
            </w:r>
            <w:r>
              <w:rPr>
                <w:rFonts w:ascii="仿宋" w:eastAsia="仿宋" w:hAnsi="仿宋" w:cs="仿宋"/>
                <w:sz w:val="24"/>
              </w:rPr>
              <w:t>:28G;</w:t>
            </w:r>
            <w:r>
              <w:rPr>
                <w:rFonts w:ascii="仿宋" w:eastAsia="仿宋" w:hAnsi="仿宋" w:cs="仿宋"/>
                <w:sz w:val="24"/>
              </w:rPr>
              <w:t>最高</w:t>
            </w:r>
            <w:r>
              <w:rPr>
                <w:rFonts w:ascii="仿宋" w:eastAsia="仿宋" w:hAnsi="仿宋" w:cs="仿宋"/>
                <w:sz w:val="24"/>
              </w:rPr>
              <w:t>32GB</w:t>
            </w:r>
            <w:r>
              <w:rPr>
                <w:rFonts w:ascii="仿宋" w:eastAsia="仿宋" w:hAnsi="仿宋" w:cs="仿宋"/>
                <w:sz w:val="24"/>
              </w:rPr>
              <w:t>内存支持</w:t>
            </w:r>
            <w:r>
              <w:rPr>
                <w:rFonts w:ascii="仿宋" w:eastAsia="仿宋" w:hAnsi="仿宋" w:cs="仿宋"/>
                <w:sz w:val="24"/>
              </w:rPr>
              <w:t>,4</w:t>
            </w:r>
            <w:r>
              <w:rPr>
                <w:rFonts w:ascii="仿宋" w:eastAsia="仿宋" w:hAnsi="仿宋" w:cs="仿宋"/>
                <w:sz w:val="24"/>
              </w:rPr>
              <w:t>个内存插槽</w:t>
            </w:r>
            <w:r>
              <w:rPr>
                <w:rFonts w:ascii="仿宋" w:eastAsia="仿宋" w:hAnsi="仿宋" w:cs="仿宋"/>
                <w:sz w:val="24"/>
              </w:rPr>
              <w:t>,DDR3</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sz w:val="24"/>
              </w:rPr>
              <w:t>显卡</w:t>
            </w:r>
            <w:r>
              <w:rPr>
                <w:rFonts w:ascii="仿宋" w:eastAsia="仿宋" w:hAnsi="仿宋" w:cs="仿宋"/>
                <w:sz w:val="24"/>
              </w:rPr>
              <w:t>:≥R72402GB(DDR3128</w:t>
            </w:r>
            <w:r>
              <w:rPr>
                <w:rFonts w:ascii="仿宋" w:eastAsia="仿宋" w:hAnsi="仿宋" w:cs="仿宋"/>
                <w:sz w:val="24"/>
              </w:rPr>
              <w:t>位</w:t>
            </w:r>
            <w:r>
              <w:rPr>
                <w:rFonts w:ascii="仿宋" w:eastAsia="仿宋" w:hAnsi="仿宋" w:cs="仿宋"/>
                <w:sz w:val="24"/>
              </w:rPr>
              <w:t xml:space="preserve"> DVI / HDMI DX11</w:t>
            </w:r>
            <w:r>
              <w:rPr>
                <w:rFonts w:ascii="仿宋" w:eastAsia="仿宋" w:hAnsi="仿宋" w:cs="仿宋"/>
                <w:sz w:val="24"/>
              </w:rPr>
              <w:t>全高</w:t>
            </w:r>
            <w:r>
              <w:rPr>
                <w:rFonts w:ascii="仿宋" w:eastAsia="仿宋" w:hAnsi="仿宋" w:cs="仿宋"/>
                <w:sz w:val="24"/>
              </w:rPr>
              <w:t>)</w:t>
            </w:r>
            <w:r>
              <w:rPr>
                <w:rFonts w:ascii="仿宋" w:eastAsia="仿宋" w:hAnsi="仿宋" w:cs="仿宋"/>
                <w:sz w:val="24"/>
              </w:rPr>
              <w:t>硬盘</w:t>
            </w:r>
            <w:r>
              <w:rPr>
                <w:rFonts w:ascii="仿宋" w:eastAsia="仿宋" w:hAnsi="仿宋" w:cs="仿宋"/>
                <w:sz w:val="24"/>
              </w:rPr>
              <w:t>:22T(7200</w:t>
            </w:r>
            <w:r>
              <w:rPr>
                <w:rFonts w:ascii="仿宋" w:eastAsia="仿宋" w:hAnsi="仿宋" w:cs="仿宋"/>
                <w:sz w:val="24"/>
              </w:rPr>
              <w:t>转</w:t>
            </w:r>
            <w:r>
              <w:rPr>
                <w:rFonts w:ascii="仿宋" w:eastAsia="仿宋" w:hAnsi="仿宋" w:cs="仿宋"/>
                <w:sz w:val="24"/>
              </w:rPr>
              <w:t>)</w:t>
            </w:r>
            <w:r>
              <w:rPr>
                <w:rFonts w:ascii="仿宋" w:eastAsia="仿宋" w:hAnsi="仿宋" w:cs="仿宋"/>
                <w:sz w:val="24"/>
              </w:rPr>
              <w:t>支持固态硬盘</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sz w:val="24"/>
              </w:rPr>
              <w:t>光驱</w:t>
            </w:r>
            <w:r>
              <w:rPr>
                <w:rFonts w:ascii="仿宋" w:eastAsia="仿宋" w:hAnsi="仿宋" w:cs="仿宋"/>
                <w:sz w:val="24"/>
              </w:rPr>
              <w:t>: DVD RW</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sz w:val="24"/>
              </w:rPr>
              <w:t>网卡</w:t>
            </w:r>
            <w:r>
              <w:rPr>
                <w:rFonts w:ascii="仿宋" w:eastAsia="仿宋" w:hAnsi="仿宋" w:cs="仿宋"/>
                <w:sz w:val="24"/>
              </w:rPr>
              <w:t>:</w:t>
            </w:r>
            <w:r>
              <w:rPr>
                <w:rFonts w:ascii="仿宋" w:eastAsia="仿宋" w:hAnsi="仿宋" w:cs="仿宋"/>
                <w:sz w:val="24"/>
              </w:rPr>
              <w:t>集成千兆网卡</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sz w:val="24"/>
              </w:rPr>
              <w:t>端口</w:t>
            </w:r>
            <w:r>
              <w:rPr>
                <w:rFonts w:ascii="仿宋" w:eastAsia="仿宋" w:hAnsi="仿宋" w:cs="仿宋"/>
                <w:sz w:val="24"/>
              </w:rPr>
              <w:t>:8</w:t>
            </w:r>
            <w:r>
              <w:rPr>
                <w:rFonts w:ascii="仿宋" w:eastAsia="仿宋" w:hAnsi="仿宋" w:cs="仿宋"/>
                <w:sz w:val="24"/>
              </w:rPr>
              <w:t>个</w:t>
            </w:r>
            <w:r>
              <w:rPr>
                <w:rFonts w:ascii="仿宋" w:eastAsia="仿宋" w:hAnsi="仿宋" w:cs="仿宋"/>
                <w:sz w:val="24"/>
              </w:rPr>
              <w:t xml:space="preserve"> USB 3.0</w:t>
            </w:r>
            <w:r>
              <w:rPr>
                <w:rFonts w:ascii="仿宋" w:eastAsia="仿宋" w:hAnsi="仿宋" w:cs="仿宋"/>
                <w:sz w:val="24"/>
              </w:rPr>
              <w:t>以上端口</w:t>
            </w:r>
            <w:r>
              <w:rPr>
                <w:rFonts w:ascii="仿宋" w:eastAsia="仿宋" w:hAnsi="仿宋" w:cs="仿宋"/>
                <w:sz w:val="24"/>
              </w:rPr>
              <w:t>(2</w:t>
            </w:r>
            <w:r>
              <w:rPr>
                <w:rFonts w:ascii="仿宋" w:eastAsia="仿宋" w:hAnsi="仿宋" w:cs="仿宋"/>
                <w:sz w:val="24"/>
              </w:rPr>
              <w:t>个前置</w:t>
            </w:r>
            <w:r>
              <w:rPr>
                <w:rFonts w:ascii="仿宋" w:eastAsia="仿宋" w:hAnsi="仿宋" w:cs="仿宋"/>
                <w:sz w:val="24"/>
              </w:rPr>
              <w:t>,6</w:t>
            </w:r>
            <w:r>
              <w:rPr>
                <w:rFonts w:ascii="仿宋" w:eastAsia="仿宋" w:hAnsi="仿宋" w:cs="仿宋"/>
                <w:sz w:val="24"/>
              </w:rPr>
              <w:t>个后置</w:t>
            </w:r>
            <w:r>
              <w:rPr>
                <w:rFonts w:ascii="仿宋" w:eastAsia="仿宋" w:hAnsi="仿宋" w:cs="仿宋"/>
                <w:sz w:val="24"/>
              </w:rPr>
              <w:t>),</w:t>
            </w:r>
            <w:r>
              <w:rPr>
                <w:rFonts w:ascii="仿宋" w:eastAsia="仿宋" w:hAnsi="仿宋" w:cs="仿宋"/>
                <w:sz w:val="24"/>
              </w:rPr>
              <w:t>非内置</w:t>
            </w:r>
            <w:r>
              <w:rPr>
                <w:rFonts w:ascii="仿宋" w:eastAsia="仿宋" w:hAnsi="仿宋" w:cs="仿宋"/>
                <w:sz w:val="24"/>
              </w:rPr>
              <w:t>;</w:t>
            </w:r>
            <w:r>
              <w:rPr>
                <w:rFonts w:ascii="仿宋" w:eastAsia="仿宋" w:hAnsi="仿宋" w:cs="仿宋"/>
                <w:sz w:val="24"/>
              </w:rPr>
              <w:t>集成串口</w:t>
            </w:r>
            <w:r>
              <w:rPr>
                <w:rFonts w:ascii="仿宋" w:eastAsia="仿宋" w:hAnsi="仿宋" w:cs="仿宋"/>
                <w:sz w:val="24"/>
              </w:rPr>
              <w:t>;</w:t>
            </w:r>
            <w:r>
              <w:rPr>
                <w:rFonts w:ascii="仿宋" w:eastAsia="仿宋" w:hAnsi="仿宋" w:cs="仿宋"/>
                <w:sz w:val="24"/>
              </w:rPr>
              <w:t>主板集成</w:t>
            </w:r>
            <w:r>
              <w:rPr>
                <w:rFonts w:ascii="仿宋" w:eastAsia="仿宋" w:hAnsi="仿宋" w:cs="仿宋"/>
                <w:sz w:val="24"/>
              </w:rPr>
              <w:t xml:space="preserve"> VGA </w:t>
            </w:r>
            <w:r>
              <w:rPr>
                <w:rFonts w:ascii="仿宋" w:eastAsia="仿宋" w:hAnsi="仿宋" w:cs="仿宋"/>
                <w:sz w:val="24"/>
              </w:rPr>
              <w:t>十</w:t>
            </w:r>
            <w:r>
              <w:rPr>
                <w:rFonts w:ascii="仿宋" w:eastAsia="仿宋" w:hAnsi="仿宋" w:cs="仿宋"/>
                <w:sz w:val="24"/>
              </w:rPr>
              <w:t xml:space="preserve"> HDMI </w:t>
            </w:r>
          </w:p>
          <w:p w:rsidR="00A76BF7" w:rsidRDefault="001E7FD0">
            <w:pPr>
              <w:autoSpaceDE w:val="0"/>
              <w:autoSpaceDN w:val="0"/>
              <w:spacing w:line="300" w:lineRule="auto"/>
              <w:ind w:firstLineChars="200" w:firstLine="480"/>
              <w:jc w:val="left"/>
              <w:rPr>
                <w:rFonts w:ascii="仿宋" w:eastAsia="仿宋" w:hAnsi="仿宋" w:cs="仿宋"/>
                <w:sz w:val="24"/>
              </w:rPr>
            </w:pPr>
            <w:r>
              <w:rPr>
                <w:rFonts w:ascii="仿宋" w:eastAsia="仿宋" w:hAnsi="仿宋" w:cs="仿宋"/>
                <w:sz w:val="24"/>
              </w:rPr>
              <w:t>鼠标</w:t>
            </w:r>
            <w:r>
              <w:rPr>
                <w:rFonts w:ascii="仿宋" w:eastAsia="仿宋" w:hAnsi="仿宋" w:cs="仿宋"/>
                <w:sz w:val="24"/>
              </w:rPr>
              <w:t>/</w:t>
            </w:r>
            <w:r>
              <w:rPr>
                <w:rFonts w:ascii="仿宋" w:eastAsia="仿宋" w:hAnsi="仿宋" w:cs="仿宋"/>
                <w:sz w:val="24"/>
              </w:rPr>
              <w:t>键盘</w:t>
            </w:r>
            <w:r>
              <w:rPr>
                <w:rFonts w:ascii="仿宋" w:eastAsia="仿宋" w:hAnsi="仿宋" w:cs="仿宋"/>
                <w:sz w:val="24"/>
              </w:rPr>
              <w:t xml:space="preserve">: USB </w:t>
            </w:r>
            <w:r>
              <w:rPr>
                <w:rFonts w:ascii="仿宋" w:eastAsia="仿宋" w:hAnsi="仿宋" w:cs="仿宋"/>
                <w:sz w:val="24"/>
              </w:rPr>
              <w:t>鼠标</w:t>
            </w:r>
            <w:r>
              <w:rPr>
                <w:rFonts w:ascii="仿宋" w:eastAsia="仿宋" w:hAnsi="仿宋" w:cs="仿宋"/>
                <w:sz w:val="24"/>
              </w:rPr>
              <w:t xml:space="preserve">, USB </w:t>
            </w:r>
            <w:r>
              <w:rPr>
                <w:rFonts w:ascii="仿宋" w:eastAsia="仿宋" w:hAnsi="仿宋" w:cs="仿宋"/>
                <w:sz w:val="24"/>
              </w:rPr>
              <w:t>标准键盘显示器</w:t>
            </w:r>
            <w:r>
              <w:rPr>
                <w:rFonts w:ascii="仿宋" w:eastAsia="仿宋" w:hAnsi="仿宋" w:cs="仿宋"/>
                <w:sz w:val="24"/>
              </w:rPr>
              <w:t>:224</w:t>
            </w:r>
            <w:r>
              <w:rPr>
                <w:rFonts w:ascii="仿宋" w:eastAsia="仿宋" w:hAnsi="仿宋" w:cs="仿宋"/>
                <w:sz w:val="24"/>
              </w:rPr>
              <w:t>寸宽屏</w:t>
            </w:r>
            <w:r>
              <w:rPr>
                <w:rFonts w:ascii="仿宋" w:eastAsia="仿宋" w:hAnsi="仿宋" w:cs="仿宋"/>
                <w:sz w:val="24"/>
              </w:rPr>
              <w:t xml:space="preserve"> LED </w:t>
            </w:r>
            <w:r>
              <w:rPr>
                <w:rFonts w:ascii="仿宋" w:eastAsia="仿宋" w:hAnsi="仿宋" w:cs="仿宋"/>
                <w:sz w:val="24"/>
              </w:rPr>
              <w:t>液晶</w:t>
            </w:r>
            <w:r>
              <w:rPr>
                <w:rFonts w:ascii="仿宋" w:eastAsia="仿宋" w:hAnsi="仿宋" w:cs="仿宋"/>
                <w:sz w:val="24"/>
              </w:rPr>
              <w:t>(</w:t>
            </w:r>
            <w:r>
              <w:rPr>
                <w:rFonts w:ascii="仿宋" w:eastAsia="仿宋" w:hAnsi="仿宋" w:cs="仿宋"/>
                <w:sz w:val="24"/>
              </w:rPr>
              <w:t>双屏配置</w:t>
            </w:r>
            <w:r>
              <w:rPr>
                <w:rFonts w:ascii="仿宋" w:eastAsia="仿宋" w:hAnsi="仿宋" w:cs="仿宋"/>
                <w:sz w:val="24"/>
              </w:rPr>
              <w:t>)</w:t>
            </w:r>
          </w:p>
          <w:p w:rsidR="00A76BF7" w:rsidRDefault="001E7FD0">
            <w:pPr>
              <w:autoSpaceDE w:val="0"/>
              <w:autoSpaceDN w:val="0"/>
              <w:spacing w:line="360" w:lineRule="auto"/>
              <w:jc w:val="left"/>
              <w:rPr>
                <w:rFonts w:ascii="仿宋" w:eastAsia="仿宋" w:hAnsi="仿宋" w:cs="仿宋"/>
                <w:b/>
                <w:bCs/>
                <w:sz w:val="24"/>
              </w:rPr>
            </w:pPr>
            <w:r>
              <w:rPr>
                <w:rFonts w:ascii="仿宋" w:eastAsia="仿宋" w:hAnsi="仿宋" w:cs="仿宋" w:hint="eastAsia"/>
                <w:b/>
                <w:bCs/>
                <w:sz w:val="24"/>
              </w:rPr>
              <w:t>二、</w:t>
            </w:r>
            <w:r>
              <w:rPr>
                <w:rFonts w:ascii="仿宋" w:eastAsia="仿宋" w:hAnsi="仿宋" w:cs="仿宋" w:hint="eastAsia"/>
                <w:b/>
                <w:bCs/>
                <w:sz w:val="24"/>
              </w:rPr>
              <w:t>组织保障</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学院层面高度重视职业技能大赛工作，成立由学院领导任组长、行政部门及教学系部任成员的组织机构和管理机制，统筹规划管理各项技能大赛工作，</w:t>
            </w:r>
            <w:r>
              <w:rPr>
                <w:rFonts w:ascii="仿宋" w:eastAsia="仿宋" w:hAnsi="仿宋" w:cs="仿宋" w:hint="eastAsia"/>
                <w:sz w:val="24"/>
              </w:rPr>
              <w:t>建立健全各项保障机制，推进以组织落实、时间落实、地点落实、制度落实、人员落实和经费落实为代表的“六个落实”政策；我院具有独立的财务账户、专职财务管理人员和相应财务管理规章制度，近五年无违规违纪记录；成立由专业教师和管理团队组成的保障组织，包括：领导小组、综合事务组、宣传组、教学组、赛务组、设备保障组、后勤保障组、安全保卫组、保密组等，合理有序的保障大赛的组织及运行；建有专门的保密室和完备的视频监控系统，该系统与校保卫处实时相连，有力保证了安保的时效性和可靠性。可以充分调动一切资源，为技能竞赛工作顺利进行奠定</w:t>
            </w:r>
            <w:r>
              <w:rPr>
                <w:rFonts w:ascii="仿宋" w:eastAsia="仿宋" w:hAnsi="仿宋" w:cs="仿宋" w:hint="eastAsia"/>
                <w:sz w:val="24"/>
              </w:rPr>
              <w:t>坚实基础。</w:t>
            </w:r>
          </w:p>
          <w:p w:rsidR="00A76BF7" w:rsidRDefault="001E7FD0">
            <w:pPr>
              <w:snapToGrid w:val="0"/>
              <w:spacing w:line="400" w:lineRule="exact"/>
              <w:rPr>
                <w:rFonts w:ascii="仿宋" w:eastAsia="仿宋" w:hAnsi="仿宋" w:cs="仿宋"/>
                <w:sz w:val="24"/>
              </w:rPr>
            </w:pPr>
            <w:r>
              <w:rPr>
                <w:rFonts w:ascii="仿宋" w:eastAsia="仿宋" w:hAnsi="仿宋" w:cs="仿宋" w:hint="eastAsia"/>
                <w:sz w:val="24"/>
              </w:rPr>
              <w:t>赛事安全是技能竞赛一切工作顺利开展的先决条件，是赛事筹备和运行工作必须考虑的核心问题。赛项执委会应采取切实有效措施保证大赛期间参赛选手、指导教师、裁判员、工作人员及观众的人身和财产安全。</w:t>
            </w:r>
          </w:p>
          <w:p w:rsidR="00A76BF7" w:rsidRDefault="001E7FD0">
            <w:pPr>
              <w:snapToGrid w:val="0"/>
              <w:spacing w:line="400" w:lineRule="exact"/>
              <w:ind w:firstLineChars="200" w:firstLine="482"/>
              <w:rPr>
                <w:rFonts w:ascii="仿宋" w:eastAsia="仿宋" w:hAnsi="仿宋" w:cs="仿宋"/>
                <w:b/>
                <w:bCs/>
                <w:sz w:val="24"/>
              </w:rPr>
            </w:pPr>
            <w:r>
              <w:rPr>
                <w:rFonts w:ascii="仿宋" w:eastAsia="仿宋" w:hAnsi="仿宋" w:cs="仿宋" w:hint="eastAsia"/>
                <w:b/>
                <w:bCs/>
                <w:sz w:val="24"/>
              </w:rPr>
              <w:t>（一）比赛环境</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执委会须在赛前组织专人对比赛现场、住宿场所和交通保障进行考察，并对安全工作提出明确要求。赛场的布置，赛场内的器材、设备，应符合国家有关安全规定。如有必要，也可进行赛场仿真模拟测试，以发现可能出现</w:t>
            </w:r>
            <w:r>
              <w:rPr>
                <w:rFonts w:ascii="仿宋" w:eastAsia="仿宋" w:hAnsi="仿宋" w:cs="仿宋" w:hint="eastAsia"/>
                <w:sz w:val="24"/>
              </w:rPr>
              <w:lastRenderedPageBreak/>
              <w:t>的问题。承办单位赛前须按照执委会要求排除安全隐患。</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赛场周围要设立警戒线，防止无关人员进入发生</w:t>
            </w:r>
            <w:r>
              <w:rPr>
                <w:rFonts w:ascii="仿宋" w:eastAsia="仿宋" w:hAnsi="仿宋" w:cs="仿宋" w:hint="eastAsia"/>
                <w:sz w:val="24"/>
              </w:rPr>
              <w:t>意外事件。比赛现场内应参照相关职业岗位的要求为选手提供必要的劳动保护。在具有危险性的操作环节，裁判员要严防选手出现错误操作。</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承办单位应提供保证应急预案实施的条件。对于比赛内容涉及高空作业、可能有坠物、大用电量、易发生火灾等情况的赛项，必须明确制度和预案，并配备急救人员与设施。</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执委会须会同承办单位制定开放赛场和体验区的人员疏导方案。赛场环境中存在人员密集、车流人流交错的区域，除了设置齐全的指示标志外，须增加引导人员，并开辟备用通道。</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大赛期间，赛项承办院校须在赛场设置医疗医护工作站，在赛场管理的关键岗位，增加力量，建立安全管理日志。</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参赛选手进入赛位、赛事裁判工作人员进入工作场所，严禁携带通讯、照相摄录设备，禁止携带记录用具。如确有需要，由赛项承办单位统一配置、统一管理。赛项可根据需要配置安检设备对进入赛场重要部位的人员进行安检，可在赛场相关区域安放无线屏蔽设备。</w:t>
            </w:r>
          </w:p>
          <w:p w:rsidR="00A76BF7" w:rsidRDefault="001E7FD0">
            <w:pPr>
              <w:snapToGrid w:val="0"/>
              <w:spacing w:line="400" w:lineRule="exact"/>
              <w:ind w:firstLineChars="200" w:firstLine="482"/>
              <w:rPr>
                <w:rFonts w:ascii="仿宋" w:eastAsia="仿宋" w:hAnsi="仿宋" w:cs="仿宋"/>
                <w:b/>
                <w:bCs/>
                <w:sz w:val="24"/>
              </w:rPr>
            </w:pPr>
            <w:r>
              <w:rPr>
                <w:rFonts w:ascii="仿宋" w:eastAsia="仿宋" w:hAnsi="仿宋" w:cs="仿宋" w:hint="eastAsia"/>
                <w:b/>
                <w:bCs/>
                <w:sz w:val="24"/>
              </w:rPr>
              <w:t>（二）生活条件</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比赛期间，原则上由赛项承办院校统一安排参赛选手和指导教师食宿。承办院校须尊重少数民族参赛人员的宗教信仰及文化习俗，根据国家相关的民族、宗教政策，安排好少数民族参赛选手和教师的饮食起居。</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比赛期间安排的住宿地应具有旅游业经营许可资质。</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赛项执委会和承办院校须保证比赛期间选手、指导教师和裁判员、工作人员的交通安全。</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各赛项的安全管理，除了可以采取必要的安全隔离措施外，应严格遵守国家相关法律法规，保护个人隐私和人身自由。</w:t>
            </w:r>
          </w:p>
          <w:p w:rsidR="00A76BF7" w:rsidRDefault="001E7FD0">
            <w:pPr>
              <w:snapToGrid w:val="0"/>
              <w:spacing w:line="400" w:lineRule="exact"/>
              <w:ind w:firstLineChars="200" w:firstLine="482"/>
              <w:rPr>
                <w:rFonts w:ascii="仿宋" w:eastAsia="仿宋" w:hAnsi="仿宋" w:cs="仿宋"/>
                <w:b/>
                <w:bCs/>
                <w:sz w:val="24"/>
              </w:rPr>
            </w:pPr>
            <w:r>
              <w:rPr>
                <w:rFonts w:ascii="仿宋" w:eastAsia="仿宋" w:hAnsi="仿宋" w:cs="仿宋" w:hint="eastAsia"/>
                <w:b/>
                <w:bCs/>
                <w:sz w:val="24"/>
              </w:rPr>
              <w:t>（三）组队责任</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各院校在组织参赛队时，须为参赛选手购买大赛期间的人身意</w:t>
            </w:r>
            <w:r>
              <w:rPr>
                <w:rFonts w:ascii="仿宋" w:eastAsia="仿宋" w:hAnsi="仿宋" w:cs="仿宋" w:hint="eastAsia"/>
                <w:sz w:val="24"/>
              </w:rPr>
              <w:t>外伤害保险。</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各院校代表队组成后，须制定相关安全管理制度，并对所有选手、指导教师进行安全教育。</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各参赛队伍须加强对参与比赛人员的安全管理及教育，实现与赛场安</w:t>
            </w:r>
            <w:r>
              <w:rPr>
                <w:rFonts w:ascii="仿宋" w:eastAsia="仿宋" w:hAnsi="仿宋" w:cs="仿宋" w:hint="eastAsia"/>
                <w:sz w:val="24"/>
              </w:rPr>
              <w:lastRenderedPageBreak/>
              <w:t>全管理的对接。</w:t>
            </w:r>
          </w:p>
          <w:p w:rsidR="00A76BF7" w:rsidRDefault="001E7FD0">
            <w:pPr>
              <w:snapToGrid w:val="0"/>
              <w:spacing w:line="400" w:lineRule="exact"/>
              <w:ind w:firstLineChars="200" w:firstLine="482"/>
              <w:rPr>
                <w:rFonts w:ascii="仿宋" w:eastAsia="仿宋" w:hAnsi="仿宋" w:cs="仿宋"/>
                <w:b/>
                <w:bCs/>
                <w:sz w:val="24"/>
              </w:rPr>
            </w:pPr>
            <w:r>
              <w:rPr>
                <w:rFonts w:ascii="仿宋" w:eastAsia="仿宋" w:hAnsi="仿宋" w:cs="仿宋" w:hint="eastAsia"/>
                <w:b/>
                <w:bCs/>
                <w:sz w:val="24"/>
              </w:rPr>
              <w:t>（四）应急处理</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比赛期间发生意外事故，发现者应第一时间报告赛项执委会，同时采取措施避免事态扩大。执委会应立即启动预案予以解决并向赛区执委会报告。赛项出现重大安全问题可以停赛，是否停赛由赛区组委会决定。事后，赛区执委会应向大赛执委会报告详细情况。</w:t>
            </w:r>
          </w:p>
          <w:p w:rsidR="00A76BF7" w:rsidRDefault="001E7FD0">
            <w:pPr>
              <w:snapToGrid w:val="0"/>
              <w:spacing w:line="400" w:lineRule="exact"/>
              <w:ind w:firstLineChars="200" w:firstLine="482"/>
              <w:rPr>
                <w:rFonts w:ascii="仿宋" w:eastAsia="仿宋" w:hAnsi="仿宋" w:cs="仿宋"/>
                <w:b/>
                <w:bCs/>
                <w:sz w:val="24"/>
              </w:rPr>
            </w:pPr>
            <w:r>
              <w:rPr>
                <w:rFonts w:ascii="仿宋" w:eastAsia="仿宋" w:hAnsi="仿宋" w:cs="仿宋" w:hint="eastAsia"/>
                <w:b/>
                <w:bCs/>
                <w:sz w:val="24"/>
              </w:rPr>
              <w:t>（五）处罚措施</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因参赛队伍原因造成重大安全事故的，取消其获奖资格。</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参赛队伍</w:t>
            </w:r>
            <w:r>
              <w:rPr>
                <w:rFonts w:ascii="仿宋" w:eastAsia="仿宋" w:hAnsi="仿宋" w:cs="仿宋" w:hint="eastAsia"/>
                <w:sz w:val="24"/>
              </w:rPr>
              <w:t>有发生重大安全事故隐患，经赛场工作人员提示、警告无效的，可取消其继续比赛的资格。</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赛事工作人员违规的，按照相应的制度追究责任。情节恶劣并造成重大安全事故的，由司法机关追究相应法律责任。</w:t>
            </w:r>
          </w:p>
          <w:p w:rsidR="00A76BF7" w:rsidRDefault="001E7FD0">
            <w:pPr>
              <w:snapToGrid w:val="0"/>
              <w:spacing w:line="400" w:lineRule="exact"/>
              <w:ind w:firstLineChars="200" w:firstLine="482"/>
              <w:rPr>
                <w:rFonts w:ascii="仿宋" w:eastAsia="仿宋" w:hAnsi="仿宋" w:cs="仿宋"/>
                <w:b/>
                <w:bCs/>
                <w:sz w:val="24"/>
              </w:rPr>
            </w:pPr>
            <w:r>
              <w:rPr>
                <w:rFonts w:ascii="仿宋" w:eastAsia="仿宋" w:hAnsi="仿宋" w:cs="仿宋" w:hint="eastAsia"/>
                <w:b/>
                <w:bCs/>
                <w:sz w:val="24"/>
              </w:rPr>
              <w:t>（六）赛场预案</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为保障大赛顺利进行，赛项执委会将在赛前组织专人对比赛现场、住宿场所和交通保障进行考察，并对安全工作提出明确要求。赛场的布置、赛场内的器材、设备，应符合国家有关安全规定及竞赛的标准和要求。</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按照正式比赛所需的设备进行准备。同时做好预备方案：</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）赛台备用：比赛场地预备</w:t>
            </w:r>
            <w:r>
              <w:rPr>
                <w:rFonts w:ascii="仿宋" w:eastAsia="仿宋" w:hAnsi="仿宋" w:cs="仿宋" w:hint="eastAsia"/>
                <w:sz w:val="24"/>
              </w:rPr>
              <w:t>3</w:t>
            </w:r>
            <w:r>
              <w:rPr>
                <w:rFonts w:ascii="仿宋" w:eastAsia="仿宋" w:hAnsi="仿宋" w:cs="仿宋" w:hint="eastAsia"/>
                <w:sz w:val="24"/>
              </w:rPr>
              <w:t>组赛台（完整</w:t>
            </w:r>
            <w:r>
              <w:rPr>
                <w:rFonts w:ascii="仿宋" w:eastAsia="仿宋" w:hAnsi="仿宋" w:cs="仿宋" w:hint="eastAsia"/>
                <w:sz w:val="24"/>
              </w:rPr>
              <w:t>5</w:t>
            </w:r>
            <w:r>
              <w:rPr>
                <w:rFonts w:ascii="仿宋" w:eastAsia="仿宋" w:hAnsi="仿宋" w:cs="仿宋" w:hint="eastAsia"/>
                <w:sz w:val="24"/>
              </w:rPr>
              <w:t>台主机和</w:t>
            </w:r>
            <w:r>
              <w:rPr>
                <w:rFonts w:ascii="仿宋" w:eastAsia="仿宋" w:hAnsi="仿宋" w:cs="仿宋" w:hint="eastAsia"/>
                <w:sz w:val="24"/>
              </w:rPr>
              <w:t>9</w:t>
            </w:r>
            <w:r>
              <w:rPr>
                <w:rFonts w:ascii="仿宋" w:eastAsia="仿宋" w:hAnsi="仿宋" w:cs="仿宋" w:hint="eastAsia"/>
                <w:sz w:val="24"/>
              </w:rPr>
              <w:t>个显</w:t>
            </w:r>
            <w:r>
              <w:rPr>
                <w:rFonts w:ascii="仿宋" w:eastAsia="仿宋" w:hAnsi="仿宋" w:cs="仿宋" w:hint="eastAsia"/>
                <w:sz w:val="24"/>
              </w:rPr>
              <w:t>示器）作为备用。</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）交换机备用：</w:t>
            </w:r>
            <w:r>
              <w:rPr>
                <w:rFonts w:ascii="仿宋" w:eastAsia="仿宋" w:hAnsi="仿宋" w:cs="仿宋" w:hint="eastAsia"/>
                <w:sz w:val="24"/>
              </w:rPr>
              <w:t>1</w:t>
            </w:r>
            <w:r>
              <w:rPr>
                <w:rFonts w:ascii="仿宋" w:eastAsia="仿宋" w:hAnsi="仿宋" w:cs="仿宋" w:hint="eastAsia"/>
                <w:sz w:val="24"/>
              </w:rPr>
              <w:t>台核心交换机及</w:t>
            </w:r>
            <w:r>
              <w:rPr>
                <w:rFonts w:ascii="仿宋" w:eastAsia="仿宋" w:hAnsi="仿宋" w:cs="仿宋" w:hint="eastAsia"/>
                <w:sz w:val="24"/>
              </w:rPr>
              <w:t>2</w:t>
            </w:r>
            <w:r>
              <w:rPr>
                <w:rFonts w:ascii="仿宋" w:eastAsia="仿宋" w:hAnsi="仿宋" w:cs="仿宋" w:hint="eastAsia"/>
                <w:sz w:val="24"/>
              </w:rPr>
              <w:t>台普通交换机。</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）服务器备用：上半场及下半场竞赛环节各准备</w:t>
            </w:r>
            <w:r>
              <w:rPr>
                <w:rFonts w:ascii="仿宋" w:eastAsia="仿宋" w:hAnsi="仿宋" w:cs="仿宋" w:hint="eastAsia"/>
                <w:sz w:val="24"/>
              </w:rPr>
              <w:t>3</w:t>
            </w:r>
            <w:r>
              <w:rPr>
                <w:rFonts w:ascii="仿宋" w:eastAsia="仿宋" w:hAnsi="仿宋" w:cs="仿宋" w:hint="eastAsia"/>
                <w:sz w:val="24"/>
              </w:rPr>
              <w:t>台服务器，一台主服务器，一台从服务器，一台服务器备用，同时，主服务器与从服务器均采取双机热备，进行备份数据实时同传，主服务器无法启动的情况下可启用从服务器，恢复同传数据比赛。</w:t>
            </w:r>
            <w:r>
              <w:rPr>
                <w:rFonts w:ascii="仿宋" w:eastAsia="仿宋" w:hAnsi="仿宋" w:cs="仿宋" w:hint="eastAsia"/>
                <w:sz w:val="24"/>
              </w:rPr>
              <w:t xml:space="preserve"> </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）不间断电源准备：现场准备</w:t>
            </w:r>
            <w:r>
              <w:rPr>
                <w:rFonts w:ascii="仿宋" w:eastAsia="仿宋" w:hAnsi="仿宋" w:cs="仿宋" w:hint="eastAsia"/>
                <w:sz w:val="24"/>
              </w:rPr>
              <w:t>UPS</w:t>
            </w:r>
            <w:r>
              <w:rPr>
                <w:rFonts w:ascii="仿宋" w:eastAsia="仿宋" w:hAnsi="仿宋" w:cs="仿宋" w:hint="eastAsia"/>
                <w:sz w:val="24"/>
              </w:rPr>
              <w:t>电源确保服务器不会断电。</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赛项执委会、大赛专家组、技术支持单位将在赛前进行赛场仿真模拟压力测试，</w:t>
            </w:r>
            <w:r>
              <w:rPr>
                <w:rFonts w:ascii="仿宋" w:eastAsia="仿宋" w:hAnsi="仿宋" w:cs="仿宋" w:hint="eastAsia"/>
                <w:sz w:val="24"/>
              </w:rPr>
              <w:t>4</w:t>
            </w:r>
            <w:r>
              <w:rPr>
                <w:rFonts w:ascii="仿宋" w:eastAsia="仿宋" w:hAnsi="仿宋" w:cs="仿宋" w:hint="eastAsia"/>
                <w:sz w:val="24"/>
              </w:rPr>
              <w:t>天的单机测试、</w:t>
            </w:r>
            <w:r>
              <w:rPr>
                <w:rFonts w:ascii="仿宋" w:eastAsia="仿宋" w:hAnsi="仿宋" w:cs="仿宋" w:hint="eastAsia"/>
                <w:sz w:val="24"/>
              </w:rPr>
              <w:t>2</w:t>
            </w:r>
            <w:r>
              <w:rPr>
                <w:rFonts w:ascii="仿宋" w:eastAsia="仿宋" w:hAnsi="仿宋" w:cs="仿宋" w:hint="eastAsia"/>
                <w:sz w:val="24"/>
              </w:rPr>
              <w:t>次以上压力测试、</w:t>
            </w:r>
            <w:r>
              <w:rPr>
                <w:rFonts w:ascii="仿宋" w:eastAsia="仿宋" w:hAnsi="仿宋" w:cs="仿宋" w:hint="eastAsia"/>
                <w:sz w:val="24"/>
              </w:rPr>
              <w:t>48</w:t>
            </w:r>
            <w:r>
              <w:rPr>
                <w:rFonts w:ascii="仿宋" w:eastAsia="仿宋" w:hAnsi="仿宋" w:cs="仿宋" w:hint="eastAsia"/>
                <w:sz w:val="24"/>
              </w:rPr>
              <w:t>小时以上的烧机测试，以确保比赛设备的安全高效。</w:t>
            </w:r>
          </w:p>
          <w:p w:rsidR="00A76BF7" w:rsidRDefault="001E7FD0">
            <w:pPr>
              <w:snapToGrid w:val="0"/>
              <w:spacing w:line="40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如选手计算机出现蓝屏、卡顿等故障，可举牌示意，裁判有权暂停该队比赛计时，待故障排除后，恢复竞赛，并对该队进行延时补偿。</w:t>
            </w:r>
          </w:p>
          <w:p w:rsidR="00A76BF7" w:rsidRDefault="001E7FD0">
            <w:pPr>
              <w:autoSpaceDE w:val="0"/>
              <w:autoSpaceDN w:val="0"/>
              <w:spacing w:line="400" w:lineRule="exact"/>
              <w:jc w:val="left"/>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4.</w:t>
            </w:r>
            <w:r>
              <w:rPr>
                <w:rFonts w:ascii="仿宋" w:eastAsia="仿宋" w:hAnsi="仿宋" w:cs="仿宋" w:hint="eastAsia"/>
                <w:sz w:val="24"/>
              </w:rPr>
              <w:t>比赛期间发生意外事故，发现者应第一时间报告执委会，同时采取措</w:t>
            </w:r>
            <w:r>
              <w:rPr>
                <w:rFonts w:ascii="仿宋" w:eastAsia="仿宋" w:hAnsi="仿宋" w:cs="仿宋" w:hint="eastAsia"/>
                <w:sz w:val="24"/>
              </w:rPr>
              <w:lastRenderedPageBreak/>
              <w:t>施避免事态扩大。执委会应立即启动预案予以解决并报告组委会。赛项出现重大安全问题可以停赛，是否停赛由执委会决定。事后，执委会应向组委会报告详细情况。</w:t>
            </w:r>
          </w:p>
        </w:tc>
      </w:tr>
      <w:tr w:rsidR="00A76BF7">
        <w:trPr>
          <w:trHeight w:val="1695"/>
          <w:jc w:val="center"/>
        </w:trPr>
        <w:tc>
          <w:tcPr>
            <w:tcW w:w="639" w:type="dxa"/>
            <w:vAlign w:val="center"/>
          </w:tcPr>
          <w:p w:rsidR="00A76BF7" w:rsidRDefault="001E7FD0">
            <w:pPr>
              <w:jc w:val="center"/>
              <w:rPr>
                <w:rFonts w:ascii="仿宋" w:eastAsia="仿宋" w:hAnsi="仿宋" w:cs="仿宋"/>
              </w:rPr>
            </w:pPr>
            <w:r>
              <w:rPr>
                <w:rFonts w:ascii="仿宋" w:eastAsia="仿宋" w:hAnsi="仿宋" w:cs="仿宋" w:hint="eastAsia"/>
              </w:rPr>
              <w:lastRenderedPageBreak/>
              <w:t>推荐国赛选手程序条件</w:t>
            </w:r>
          </w:p>
        </w:tc>
        <w:tc>
          <w:tcPr>
            <w:tcW w:w="8254" w:type="dxa"/>
          </w:tcPr>
          <w:p w:rsidR="00A76BF7" w:rsidRDefault="00A76BF7">
            <w:pPr>
              <w:autoSpaceDE w:val="0"/>
              <w:autoSpaceDN w:val="0"/>
              <w:ind w:firstLineChars="200" w:firstLine="420"/>
              <w:jc w:val="left"/>
              <w:rPr>
                <w:rFonts w:ascii="仿宋" w:eastAsia="仿宋" w:hAnsi="仿宋" w:cs="仿宋"/>
                <w:szCs w:val="28"/>
              </w:rPr>
            </w:pPr>
          </w:p>
          <w:p w:rsidR="00A76BF7" w:rsidRDefault="001E7FD0">
            <w:pPr>
              <w:autoSpaceDE w:val="0"/>
              <w:autoSpaceDN w:val="0"/>
              <w:spacing w:line="400" w:lineRule="exact"/>
              <w:jc w:val="left"/>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省赛结束后，参考省赛成绩和国赛要求，赛项评委按照国赛名额的</w:t>
            </w:r>
            <w:r>
              <w:rPr>
                <w:rFonts w:ascii="仿宋" w:eastAsia="仿宋" w:hAnsi="仿宋" w:cs="仿宋" w:hint="eastAsia"/>
                <w:sz w:val="24"/>
              </w:rPr>
              <w:t>200%</w:t>
            </w:r>
            <w:r>
              <w:rPr>
                <w:rFonts w:ascii="仿宋" w:eastAsia="仿宋" w:hAnsi="仿宋" w:cs="仿宋" w:hint="eastAsia"/>
                <w:sz w:val="24"/>
              </w:rPr>
              <w:t>比例推荐优秀团队或选手名单，上报大赛执委会。国赛报名前一周，大赛执委会另外组织</w:t>
            </w:r>
            <w:r>
              <w:rPr>
                <w:rFonts w:ascii="仿宋" w:eastAsia="仿宋" w:hAnsi="仿宋" w:cs="仿宋" w:hint="eastAsia"/>
                <w:sz w:val="24"/>
              </w:rPr>
              <w:t>3-5</w:t>
            </w:r>
            <w:r>
              <w:rPr>
                <w:rFonts w:ascii="仿宋" w:eastAsia="仿宋" w:hAnsi="仿宋" w:cs="仿宋" w:hint="eastAsia"/>
                <w:sz w:val="24"/>
              </w:rPr>
              <w:t>名专家，从集训队中优中选优，确定参加国赛名单。</w:t>
            </w:r>
          </w:p>
          <w:p w:rsidR="00A76BF7" w:rsidRDefault="00A76BF7">
            <w:pPr>
              <w:autoSpaceDE w:val="0"/>
              <w:autoSpaceDN w:val="0"/>
              <w:ind w:firstLineChars="200" w:firstLine="420"/>
              <w:jc w:val="left"/>
              <w:rPr>
                <w:rFonts w:ascii="仿宋" w:eastAsia="仿宋" w:hAnsi="仿宋" w:cs="仿宋"/>
                <w:szCs w:val="28"/>
              </w:rPr>
            </w:pPr>
          </w:p>
        </w:tc>
      </w:tr>
      <w:tr w:rsidR="00A76BF7">
        <w:trPr>
          <w:trHeight w:val="4148"/>
          <w:jc w:val="center"/>
        </w:trPr>
        <w:tc>
          <w:tcPr>
            <w:tcW w:w="639" w:type="dxa"/>
            <w:vAlign w:val="center"/>
          </w:tcPr>
          <w:p w:rsidR="00A76BF7" w:rsidRDefault="001E7FD0">
            <w:pPr>
              <w:jc w:val="center"/>
              <w:rPr>
                <w:rFonts w:ascii="仿宋" w:eastAsia="仿宋" w:hAnsi="仿宋" w:cs="仿宋"/>
              </w:rPr>
            </w:pPr>
            <w:r>
              <w:rPr>
                <w:rFonts w:ascii="仿宋" w:eastAsia="仿宋" w:hAnsi="仿宋" w:cs="仿宋" w:hint="eastAsia"/>
              </w:rPr>
              <w:t>国赛集训安排</w:t>
            </w:r>
          </w:p>
        </w:tc>
        <w:tc>
          <w:tcPr>
            <w:tcW w:w="8254" w:type="dxa"/>
          </w:tcPr>
          <w:p w:rsidR="00A76BF7" w:rsidRDefault="00A76BF7">
            <w:pPr>
              <w:autoSpaceDE w:val="0"/>
              <w:autoSpaceDN w:val="0"/>
              <w:ind w:firstLineChars="200" w:firstLine="420"/>
              <w:jc w:val="left"/>
              <w:rPr>
                <w:rFonts w:ascii="仿宋" w:eastAsia="仿宋" w:hAnsi="仿宋" w:cs="仿宋"/>
                <w:szCs w:val="28"/>
              </w:rPr>
            </w:pPr>
          </w:p>
          <w:p w:rsidR="00A76BF7" w:rsidRDefault="001E7FD0">
            <w:pPr>
              <w:autoSpaceDE w:val="0"/>
              <w:autoSpaceDN w:val="0"/>
              <w:spacing w:line="400" w:lineRule="exact"/>
              <w:jc w:val="left"/>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省赛结束后</w:t>
            </w:r>
            <w:r>
              <w:rPr>
                <w:rFonts w:ascii="仿宋" w:eastAsia="仿宋" w:hAnsi="仿宋" w:cs="仿宋"/>
                <w:sz w:val="24"/>
              </w:rPr>
              <w:t>,</w:t>
            </w:r>
            <w:r>
              <w:rPr>
                <w:rFonts w:ascii="仿宋" w:eastAsia="仿宋" w:hAnsi="仿宋" w:cs="仿宋" w:hint="eastAsia"/>
                <w:sz w:val="24"/>
              </w:rPr>
              <w:t>参考省赛成绩和国赛要求</w:t>
            </w:r>
            <w:r>
              <w:rPr>
                <w:rFonts w:ascii="仿宋" w:eastAsia="仿宋" w:hAnsi="仿宋" w:cs="仿宋"/>
                <w:sz w:val="24"/>
              </w:rPr>
              <w:t>,</w:t>
            </w:r>
            <w:r>
              <w:rPr>
                <w:rFonts w:ascii="仿宋" w:eastAsia="仿宋" w:hAnsi="仿宋" w:cs="仿宋" w:hint="eastAsia"/>
                <w:sz w:val="24"/>
              </w:rPr>
              <w:t>赛项评委按照国赛名额的</w:t>
            </w:r>
            <w:r>
              <w:rPr>
                <w:rFonts w:ascii="仿宋" w:eastAsia="仿宋" w:hAnsi="仿宋" w:cs="仿宋"/>
                <w:sz w:val="24"/>
              </w:rPr>
              <w:t>200%</w:t>
            </w:r>
            <w:r>
              <w:rPr>
                <w:rFonts w:ascii="仿宋" w:eastAsia="仿宋" w:hAnsi="仿宋" w:cs="仿宋" w:hint="eastAsia"/>
                <w:sz w:val="24"/>
              </w:rPr>
              <w:t>比例推荐优秀团队或选手名单</w:t>
            </w:r>
            <w:r>
              <w:rPr>
                <w:rFonts w:ascii="仿宋" w:eastAsia="仿宋" w:hAnsi="仿宋" w:cs="仿宋"/>
                <w:sz w:val="24"/>
              </w:rPr>
              <w:t>,</w:t>
            </w:r>
            <w:r>
              <w:rPr>
                <w:rFonts w:ascii="仿宋" w:eastAsia="仿宋" w:hAnsi="仿宋" w:cs="仿宋" w:hint="eastAsia"/>
                <w:sz w:val="24"/>
              </w:rPr>
              <w:t>上报大赛执委会。国赛报名前一周</w:t>
            </w:r>
            <w:r>
              <w:rPr>
                <w:rFonts w:ascii="仿宋" w:eastAsia="仿宋" w:hAnsi="仿宋" w:cs="仿宋"/>
                <w:sz w:val="24"/>
              </w:rPr>
              <w:t>,</w:t>
            </w:r>
            <w:r>
              <w:rPr>
                <w:rFonts w:ascii="仿宋" w:eastAsia="仿宋" w:hAnsi="仿宋" w:cs="仿宋" w:hint="eastAsia"/>
                <w:sz w:val="24"/>
              </w:rPr>
              <w:t>大赛执委会另外组织</w:t>
            </w:r>
            <w:r>
              <w:rPr>
                <w:rFonts w:ascii="仿宋" w:eastAsia="仿宋" w:hAnsi="仿宋" w:cs="仿宋"/>
                <w:sz w:val="24"/>
              </w:rPr>
              <w:t>3</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名专家</w:t>
            </w:r>
            <w:r>
              <w:rPr>
                <w:rFonts w:ascii="仿宋" w:eastAsia="仿宋" w:hAnsi="仿宋" w:cs="仿宋"/>
                <w:sz w:val="24"/>
              </w:rPr>
              <w:t>,</w:t>
            </w:r>
            <w:r>
              <w:rPr>
                <w:rFonts w:ascii="仿宋" w:eastAsia="仿宋" w:hAnsi="仿宋" w:cs="仿宋" w:hint="eastAsia"/>
                <w:sz w:val="24"/>
              </w:rPr>
              <w:t>从集训队中优中选优</w:t>
            </w:r>
            <w:r>
              <w:rPr>
                <w:rFonts w:ascii="仿宋" w:eastAsia="仿宋" w:hAnsi="仿宋" w:cs="仿宋"/>
                <w:sz w:val="24"/>
              </w:rPr>
              <w:t>,</w:t>
            </w:r>
            <w:r>
              <w:rPr>
                <w:rFonts w:ascii="仿宋" w:eastAsia="仿宋" w:hAnsi="仿宋" w:cs="仿宋" w:hint="eastAsia"/>
                <w:sz w:val="24"/>
              </w:rPr>
              <w:t>确定参加国赛名单。</w:t>
            </w:r>
          </w:p>
          <w:p w:rsidR="00A76BF7" w:rsidRDefault="001E7FD0">
            <w:pPr>
              <w:autoSpaceDE w:val="0"/>
              <w:autoSpaceDN w:val="0"/>
              <w:spacing w:line="400" w:lineRule="exact"/>
              <w:jc w:val="left"/>
              <w:rPr>
                <w:rFonts w:ascii="仿宋" w:eastAsia="仿宋" w:hAnsi="仿宋" w:cs="仿宋"/>
                <w:sz w:val="24"/>
              </w:rPr>
            </w:pPr>
            <w:r>
              <w:rPr>
                <w:rFonts w:ascii="仿宋" w:eastAsia="仿宋" w:hAnsi="仿宋" w:cs="仿宋" w:hint="eastAsia"/>
                <w:sz w:val="24"/>
              </w:rPr>
              <w:t>按照国赛集训要求，协助职教集团对参赛成绩优异的学校或个人，在具有参赛经验的教师的指导下，进行不少于一个月的赛前训练。按照“专团、专班、专教练、专方案”原则</w:t>
            </w:r>
            <w:r>
              <w:rPr>
                <w:rFonts w:ascii="仿宋" w:eastAsia="仿宋" w:hAnsi="仿宋" w:cs="仿宋"/>
                <w:sz w:val="24"/>
              </w:rPr>
              <w:t>,</w:t>
            </w:r>
            <w:r>
              <w:rPr>
                <w:rFonts w:ascii="仿宋" w:eastAsia="仿宋" w:hAnsi="仿宋" w:cs="仿宋" w:hint="eastAsia"/>
                <w:sz w:val="24"/>
              </w:rPr>
              <w:t>合理安排集训时间、内容和形式</w:t>
            </w:r>
            <w:r>
              <w:rPr>
                <w:rFonts w:ascii="仿宋" w:eastAsia="仿宋" w:hAnsi="仿宋" w:cs="仿宋"/>
                <w:sz w:val="24"/>
              </w:rPr>
              <w:t>,</w:t>
            </w:r>
            <w:r>
              <w:rPr>
                <w:rFonts w:ascii="仿宋" w:eastAsia="仿宋" w:hAnsi="仿宋" w:cs="仿宋" w:hint="eastAsia"/>
                <w:sz w:val="24"/>
              </w:rPr>
              <w:t>对选手严格技术技能训练的同时</w:t>
            </w:r>
            <w:r>
              <w:rPr>
                <w:rFonts w:ascii="仿宋" w:eastAsia="仿宋" w:hAnsi="仿宋" w:cs="仿宋"/>
                <w:sz w:val="24"/>
              </w:rPr>
              <w:t>,</w:t>
            </w:r>
            <w:r>
              <w:rPr>
                <w:rFonts w:ascii="仿宋" w:eastAsia="仿宋" w:hAnsi="仿宋" w:cs="仿宋" w:hint="eastAsia"/>
                <w:sz w:val="24"/>
              </w:rPr>
              <w:t>加强心理素质、意志品质、体能等全方位训练</w:t>
            </w:r>
            <w:r>
              <w:rPr>
                <w:rFonts w:ascii="仿宋" w:eastAsia="仿宋" w:hAnsi="仿宋" w:cs="仿宋"/>
                <w:sz w:val="24"/>
              </w:rPr>
              <w:t>,</w:t>
            </w:r>
            <w:r>
              <w:rPr>
                <w:rFonts w:ascii="仿宋" w:eastAsia="仿宋" w:hAnsi="仿宋" w:cs="仿宋" w:hint="eastAsia"/>
                <w:sz w:val="24"/>
              </w:rPr>
              <w:t>全面提高选手参赛综合素质。</w:t>
            </w:r>
          </w:p>
          <w:p w:rsidR="00A76BF7" w:rsidRDefault="001E7FD0">
            <w:pPr>
              <w:autoSpaceDE w:val="0"/>
              <w:autoSpaceDN w:val="0"/>
              <w:spacing w:line="400" w:lineRule="exact"/>
              <w:ind w:firstLine="480"/>
              <w:jc w:val="left"/>
              <w:rPr>
                <w:rFonts w:ascii="仿宋" w:eastAsia="仿宋" w:hAnsi="仿宋" w:cs="仿宋"/>
                <w:sz w:val="24"/>
              </w:rPr>
            </w:pPr>
            <w:r>
              <w:rPr>
                <w:rFonts w:ascii="仿宋" w:eastAsia="仿宋" w:hAnsi="仿宋" w:cs="仿宋" w:hint="eastAsia"/>
                <w:sz w:val="24"/>
              </w:rPr>
              <w:t>为了更好的保证在大赛集训工作中</w:t>
            </w:r>
            <w:r>
              <w:rPr>
                <w:rFonts w:ascii="仿宋" w:eastAsia="仿宋" w:hAnsi="仿宋" w:cs="仿宋"/>
                <w:sz w:val="24"/>
              </w:rPr>
              <w:t>,</w:t>
            </w:r>
            <w:r>
              <w:rPr>
                <w:rFonts w:ascii="仿宋" w:eastAsia="仿宋" w:hAnsi="仿宋" w:cs="仿宋" w:hint="eastAsia"/>
                <w:sz w:val="24"/>
              </w:rPr>
              <w:t>训出水平、练出特色</w:t>
            </w:r>
            <w:r>
              <w:rPr>
                <w:rFonts w:ascii="仿宋" w:eastAsia="仿宋" w:hAnsi="仿宋" w:cs="仿宋"/>
                <w:sz w:val="24"/>
              </w:rPr>
              <w:t>,</w:t>
            </w:r>
            <w:r>
              <w:rPr>
                <w:rFonts w:ascii="仿宋" w:eastAsia="仿宋" w:hAnsi="仿宋" w:cs="仿宋" w:hint="eastAsia"/>
                <w:sz w:val="24"/>
              </w:rPr>
              <w:t>在技能大赛的舞台上</w:t>
            </w:r>
            <w:r>
              <w:rPr>
                <w:rFonts w:ascii="仿宋" w:eastAsia="仿宋" w:hAnsi="仿宋" w:cs="仿宋"/>
                <w:sz w:val="24"/>
              </w:rPr>
              <w:t>,</w:t>
            </w:r>
            <w:r>
              <w:rPr>
                <w:rFonts w:ascii="仿宋" w:eastAsia="仿宋" w:hAnsi="仿宋" w:cs="仿宋" w:hint="eastAsia"/>
                <w:sz w:val="24"/>
              </w:rPr>
              <w:t>再展风采、再创佳绩。一是集训工作从实战出发</w:t>
            </w:r>
            <w:r>
              <w:rPr>
                <w:rFonts w:ascii="仿宋" w:eastAsia="仿宋" w:hAnsi="仿宋" w:cs="仿宋"/>
                <w:sz w:val="24"/>
              </w:rPr>
              <w:t>,</w:t>
            </w:r>
            <w:r>
              <w:rPr>
                <w:rFonts w:ascii="仿宋" w:eastAsia="仿宋" w:hAnsi="仿宋" w:cs="仿宋" w:hint="eastAsia"/>
                <w:sz w:val="24"/>
              </w:rPr>
              <w:t>突出训练的针对性和实效性</w:t>
            </w:r>
            <w:r>
              <w:rPr>
                <w:rFonts w:ascii="仿宋" w:eastAsia="仿宋" w:hAnsi="仿宋" w:cs="仿宋"/>
                <w:sz w:val="24"/>
              </w:rPr>
              <w:t>,</w:t>
            </w:r>
            <w:r>
              <w:rPr>
                <w:rFonts w:ascii="仿宋" w:eastAsia="仿宋" w:hAnsi="仿宋" w:cs="仿宋" w:hint="eastAsia"/>
                <w:sz w:val="24"/>
              </w:rPr>
              <w:t>着力解决薄弱环节</w:t>
            </w:r>
            <w:r>
              <w:rPr>
                <w:rFonts w:ascii="仿宋" w:eastAsia="仿宋" w:hAnsi="仿宋" w:cs="仿宋"/>
                <w:sz w:val="24"/>
              </w:rPr>
              <w:t>,</w:t>
            </w:r>
            <w:r>
              <w:rPr>
                <w:rFonts w:ascii="仿宋" w:eastAsia="仿宋" w:hAnsi="仿宋" w:cs="仿宋" w:hint="eastAsia"/>
                <w:sz w:val="24"/>
              </w:rPr>
              <w:t>提高关键技术得分能力。二是对装饰大赛参赛项目进行深入分析研究</w:t>
            </w:r>
            <w:r>
              <w:rPr>
                <w:rFonts w:ascii="仿宋" w:eastAsia="仿宋" w:hAnsi="仿宋" w:cs="仿宋"/>
                <w:sz w:val="24"/>
              </w:rPr>
              <w:t>,</w:t>
            </w:r>
            <w:r>
              <w:rPr>
                <w:rFonts w:ascii="仿宋" w:eastAsia="仿宋" w:hAnsi="仿宋" w:cs="仿宋" w:hint="eastAsia"/>
                <w:sz w:val="24"/>
              </w:rPr>
              <w:t>严格按照国赛技术规则对标训练</w:t>
            </w:r>
            <w:r>
              <w:rPr>
                <w:rFonts w:ascii="仿宋" w:eastAsia="仿宋" w:hAnsi="仿宋" w:cs="仿宋"/>
                <w:sz w:val="24"/>
              </w:rPr>
              <w:t>,</w:t>
            </w:r>
            <w:r>
              <w:rPr>
                <w:rFonts w:ascii="仿宋" w:eastAsia="仿宋" w:hAnsi="仿宋" w:cs="仿宋" w:hint="eastAsia"/>
                <w:sz w:val="24"/>
              </w:rPr>
              <w:t>组织专家仔细研究技术文件和设备参数</w:t>
            </w:r>
            <w:r>
              <w:rPr>
                <w:rFonts w:ascii="仿宋" w:eastAsia="仿宋" w:hAnsi="仿宋" w:cs="仿宋"/>
                <w:sz w:val="24"/>
              </w:rPr>
              <w:t>,</w:t>
            </w:r>
            <w:r>
              <w:rPr>
                <w:rFonts w:ascii="仿宋" w:eastAsia="仿宋" w:hAnsi="仿宋" w:cs="仿宋" w:hint="eastAsia"/>
                <w:sz w:val="24"/>
              </w:rPr>
              <w:t>吃透标准、找准问题、细化方案、精准发力</w:t>
            </w:r>
            <w:r>
              <w:rPr>
                <w:rFonts w:ascii="仿宋" w:eastAsia="仿宋" w:hAnsi="仿宋" w:cs="仿宋"/>
                <w:sz w:val="24"/>
              </w:rPr>
              <w:t>,</w:t>
            </w:r>
            <w:r>
              <w:rPr>
                <w:rFonts w:ascii="仿宋" w:eastAsia="仿宋" w:hAnsi="仿宋" w:cs="仿宋" w:hint="eastAsia"/>
                <w:sz w:val="24"/>
              </w:rPr>
              <w:t>结合现有资源尽快弥补技术短板。三是学习借鉴国家集训基地的训练模式和训练方法</w:t>
            </w:r>
            <w:r>
              <w:rPr>
                <w:rFonts w:ascii="仿宋" w:eastAsia="仿宋" w:hAnsi="仿宋" w:cs="仿宋"/>
                <w:sz w:val="24"/>
              </w:rPr>
              <w:t>,</w:t>
            </w:r>
            <w:r>
              <w:rPr>
                <w:rFonts w:ascii="仿宋" w:eastAsia="仿宋" w:hAnsi="仿宋" w:cs="仿宋" w:hint="eastAsia"/>
                <w:sz w:val="24"/>
              </w:rPr>
              <w:t>将大数据决策分析、心理水平评估和选手抗压训练等方法引入训练过程</w:t>
            </w:r>
            <w:r>
              <w:rPr>
                <w:rFonts w:ascii="仿宋" w:eastAsia="仿宋" w:hAnsi="仿宋" w:cs="仿宋"/>
                <w:sz w:val="24"/>
              </w:rPr>
              <w:t>,</w:t>
            </w:r>
            <w:r>
              <w:rPr>
                <w:rFonts w:ascii="仿宋" w:eastAsia="仿宋" w:hAnsi="仿宋" w:cs="仿宋" w:hint="eastAsia"/>
                <w:sz w:val="24"/>
              </w:rPr>
              <w:t>不断提高选手实战能力。</w:t>
            </w:r>
          </w:p>
          <w:p w:rsidR="00A76BF7" w:rsidRDefault="001E7FD0">
            <w:pPr>
              <w:autoSpaceDE w:val="0"/>
              <w:autoSpaceDN w:val="0"/>
              <w:spacing w:line="400" w:lineRule="exact"/>
              <w:ind w:firstLineChars="200" w:firstLine="480"/>
              <w:jc w:val="left"/>
              <w:rPr>
                <w:rFonts w:ascii="仿宋" w:eastAsia="仿宋" w:hAnsi="仿宋" w:cs="仿宋"/>
                <w:sz w:val="24"/>
              </w:rPr>
            </w:pPr>
            <w:r>
              <w:rPr>
                <w:rFonts w:ascii="仿宋" w:eastAsia="仿宋" w:hAnsi="仿宋" w:cs="仿宋" w:hint="eastAsia"/>
                <w:sz w:val="24"/>
              </w:rPr>
              <w:t>详细的国赛集训安排如下</w:t>
            </w:r>
            <w:r>
              <w:rPr>
                <w:rFonts w:ascii="仿宋" w:eastAsia="仿宋" w:hAnsi="仿宋" w:cs="仿宋"/>
                <w:sz w:val="24"/>
              </w:rPr>
              <w:t>:</w:t>
            </w:r>
          </w:p>
          <w:tbl>
            <w:tblPr>
              <w:tblpPr w:leftFromText="180" w:rightFromText="180" w:vertAnchor="page" w:horzAnchor="page" w:tblpX="164" w:tblpY="7187"/>
              <w:tblW w:w="7855" w:type="dxa"/>
              <w:tblLayout w:type="fixed"/>
              <w:tblLook w:val="04A0" w:firstRow="1" w:lastRow="0" w:firstColumn="1" w:lastColumn="0" w:noHBand="0" w:noVBand="1"/>
            </w:tblPr>
            <w:tblGrid>
              <w:gridCol w:w="995"/>
              <w:gridCol w:w="6860"/>
            </w:tblGrid>
            <w:tr w:rsidR="00A76BF7">
              <w:trPr>
                <w:trHeight w:val="416"/>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BF7" w:rsidRDefault="001E7FD0">
                  <w:pPr>
                    <w:widowControl/>
                    <w:spacing w:line="240" w:lineRule="exact"/>
                    <w:jc w:val="center"/>
                    <w:rPr>
                      <w:rFonts w:ascii="仿宋" w:eastAsia="仿宋" w:hAnsi="仿宋" w:cs="宋体"/>
                      <w:b/>
                      <w:kern w:val="0"/>
                      <w:szCs w:val="21"/>
                    </w:rPr>
                  </w:pPr>
                  <w:r>
                    <w:rPr>
                      <w:rFonts w:ascii="仿宋" w:eastAsia="仿宋" w:hAnsi="仿宋" w:cs="宋体" w:hint="eastAsia"/>
                      <w:b/>
                      <w:kern w:val="0"/>
                      <w:szCs w:val="21"/>
                      <w:lang w:bidi="ar"/>
                    </w:rPr>
                    <w:t>集训时间</w:t>
                  </w:r>
                </w:p>
              </w:tc>
              <w:tc>
                <w:tcPr>
                  <w:tcW w:w="6860" w:type="dxa"/>
                  <w:tcBorders>
                    <w:top w:val="single" w:sz="4" w:space="0" w:color="auto"/>
                    <w:left w:val="nil"/>
                    <w:bottom w:val="single" w:sz="4" w:space="0" w:color="auto"/>
                    <w:right w:val="single" w:sz="4" w:space="0" w:color="auto"/>
                  </w:tcBorders>
                  <w:shd w:val="clear" w:color="auto" w:fill="auto"/>
                  <w:noWrap/>
                  <w:vAlign w:val="center"/>
                </w:tcPr>
                <w:p w:rsidR="00A76BF7" w:rsidRDefault="001E7FD0">
                  <w:pPr>
                    <w:widowControl/>
                    <w:spacing w:line="240" w:lineRule="exact"/>
                    <w:jc w:val="center"/>
                    <w:rPr>
                      <w:rFonts w:ascii="仿宋" w:eastAsia="仿宋" w:hAnsi="仿宋" w:cs="宋体"/>
                      <w:b/>
                      <w:kern w:val="0"/>
                      <w:szCs w:val="21"/>
                    </w:rPr>
                  </w:pPr>
                  <w:r>
                    <w:rPr>
                      <w:rFonts w:ascii="仿宋" w:eastAsia="仿宋" w:hAnsi="仿宋" w:cs="宋体" w:hint="eastAsia"/>
                      <w:b/>
                      <w:kern w:val="0"/>
                      <w:szCs w:val="21"/>
                      <w:lang w:bidi="ar"/>
                    </w:rPr>
                    <w:t>集训内容</w:t>
                  </w:r>
                </w:p>
              </w:tc>
            </w:tr>
            <w:tr w:rsidR="00A76BF7">
              <w:trPr>
                <w:trHeight w:val="1272"/>
              </w:trPr>
              <w:tc>
                <w:tcPr>
                  <w:tcW w:w="995" w:type="dxa"/>
                  <w:tcBorders>
                    <w:top w:val="nil"/>
                    <w:left w:val="single" w:sz="4" w:space="0" w:color="auto"/>
                    <w:bottom w:val="single" w:sz="4" w:space="0" w:color="auto"/>
                    <w:right w:val="single" w:sz="4" w:space="0" w:color="auto"/>
                  </w:tcBorders>
                  <w:shd w:val="clear" w:color="auto" w:fill="auto"/>
                  <w:noWrap/>
                  <w:vAlign w:val="center"/>
                </w:tcPr>
                <w:p w:rsidR="00A76BF7" w:rsidRDefault="001E7FD0">
                  <w:pPr>
                    <w:widowControl/>
                    <w:spacing w:line="240" w:lineRule="exact"/>
                    <w:jc w:val="center"/>
                    <w:rPr>
                      <w:rFonts w:ascii="仿宋" w:eastAsia="仿宋" w:hAnsi="仿宋" w:cs="宋体"/>
                      <w:kern w:val="0"/>
                      <w:szCs w:val="21"/>
                    </w:rPr>
                  </w:pPr>
                  <w:r>
                    <w:rPr>
                      <w:rFonts w:ascii="仿宋" w:eastAsia="仿宋" w:hAnsi="仿宋" w:cs="宋体" w:hint="eastAsia"/>
                      <w:kern w:val="0"/>
                      <w:szCs w:val="21"/>
                      <w:lang w:bidi="ar"/>
                    </w:rPr>
                    <w:t>第一周</w:t>
                  </w:r>
                </w:p>
              </w:tc>
              <w:tc>
                <w:tcPr>
                  <w:tcW w:w="6860" w:type="dxa"/>
                  <w:tcBorders>
                    <w:top w:val="nil"/>
                    <w:left w:val="nil"/>
                    <w:bottom w:val="single" w:sz="4" w:space="0" w:color="auto"/>
                    <w:right w:val="single" w:sz="4" w:space="0" w:color="auto"/>
                  </w:tcBorders>
                  <w:shd w:val="clear" w:color="auto" w:fill="auto"/>
                  <w:vAlign w:val="center"/>
                </w:tcPr>
                <w:p w:rsidR="00A76BF7" w:rsidRDefault="001E7FD0">
                  <w:pPr>
                    <w:widowControl/>
                    <w:spacing w:line="240" w:lineRule="exact"/>
                    <w:jc w:val="left"/>
                    <w:rPr>
                      <w:rFonts w:ascii="仿宋" w:eastAsia="仿宋" w:hAnsi="仿宋" w:cs="宋体"/>
                      <w:kern w:val="0"/>
                      <w:szCs w:val="21"/>
                    </w:rPr>
                  </w:pPr>
                  <w:r>
                    <w:rPr>
                      <w:rFonts w:ascii="仿宋" w:eastAsia="仿宋" w:hAnsi="仿宋" w:cs="宋体" w:hint="eastAsia"/>
                      <w:kern w:val="0"/>
                      <w:szCs w:val="21"/>
                      <w:lang w:bidi="ar"/>
                    </w:rPr>
                    <w:t>装饰识图学习，建筑设计说明、图纸目录等具体内容；建筑装饰平面图、立面图、剖面图识读；学习中望建筑</w:t>
                  </w:r>
                  <w:r>
                    <w:rPr>
                      <w:rFonts w:ascii="仿宋" w:eastAsia="仿宋" w:hAnsi="仿宋" w:cs="宋体" w:hint="eastAsia"/>
                      <w:kern w:val="0"/>
                      <w:szCs w:val="21"/>
                      <w:lang w:bidi="ar"/>
                    </w:rPr>
                    <w:t xml:space="preserve"> CAD </w:t>
                  </w:r>
                  <w:r>
                    <w:rPr>
                      <w:rFonts w:ascii="仿宋" w:eastAsia="仿宋" w:hAnsi="仿宋" w:cs="宋体" w:hint="eastAsia"/>
                      <w:kern w:val="0"/>
                      <w:szCs w:val="21"/>
                      <w:lang w:bidi="ar"/>
                    </w:rPr>
                    <w:t>教育版</w:t>
                  </w:r>
                  <w:r>
                    <w:rPr>
                      <w:rFonts w:ascii="仿宋" w:eastAsia="仿宋" w:hAnsi="仿宋" w:cs="宋体" w:hint="eastAsia"/>
                      <w:kern w:val="0"/>
                      <w:szCs w:val="21"/>
                      <w:lang w:bidi="ar"/>
                    </w:rPr>
                    <w:t>2020</w:t>
                  </w:r>
                  <w:r>
                    <w:rPr>
                      <w:rFonts w:ascii="仿宋" w:eastAsia="仿宋" w:hAnsi="仿宋" w:cs="宋体" w:hint="eastAsia"/>
                      <w:kern w:val="0"/>
                      <w:szCs w:val="21"/>
                      <w:lang w:bidi="ar"/>
                    </w:rPr>
                    <w:t>绘图软件、</w:t>
                  </w:r>
                  <w:r>
                    <w:rPr>
                      <w:rFonts w:ascii="仿宋" w:eastAsia="仿宋" w:hAnsi="仿宋" w:cs="宋体" w:hint="eastAsia"/>
                      <w:kern w:val="0"/>
                      <w:szCs w:val="21"/>
                      <w:lang w:bidi="ar"/>
                    </w:rPr>
                    <w:t xml:space="preserve"> Adobe </w:t>
                  </w:r>
                  <w:r>
                    <w:rPr>
                      <w:rFonts w:ascii="仿宋" w:eastAsia="仿宋" w:hAnsi="仿宋" w:cs="宋体" w:hint="eastAsia"/>
                      <w:kern w:val="0"/>
                      <w:szCs w:val="21"/>
                      <w:lang w:bidi="ar"/>
                    </w:rPr>
                    <w:t>Acrobat8.0</w:t>
                  </w:r>
                  <w:r>
                    <w:rPr>
                      <w:rFonts w:ascii="仿宋" w:eastAsia="仿宋" w:hAnsi="仿宋" w:cs="宋体" w:hint="eastAsia"/>
                      <w:kern w:val="0"/>
                      <w:szCs w:val="21"/>
                      <w:lang w:bidi="ar"/>
                    </w:rPr>
                    <w:t>软件、</w:t>
                  </w:r>
                  <w:r>
                    <w:rPr>
                      <w:rFonts w:ascii="仿宋" w:eastAsia="仿宋" w:hAnsi="仿宋" w:cs="宋体" w:hint="eastAsia"/>
                      <w:kern w:val="0"/>
                      <w:szCs w:val="21"/>
                      <w:lang w:bidi="ar"/>
                    </w:rPr>
                    <w:t>Word2010</w:t>
                  </w:r>
                  <w:r>
                    <w:rPr>
                      <w:rFonts w:ascii="仿宋" w:eastAsia="仿宋" w:hAnsi="仿宋" w:cs="宋体" w:hint="eastAsia"/>
                      <w:kern w:val="0"/>
                      <w:szCs w:val="21"/>
                      <w:lang w:bidi="ar"/>
                    </w:rPr>
                    <w:t>软件、</w:t>
                  </w:r>
                  <w:r>
                    <w:rPr>
                      <w:rFonts w:ascii="仿宋" w:eastAsia="仿宋" w:hAnsi="仿宋" w:cs="宋体" w:hint="eastAsia"/>
                      <w:kern w:val="0"/>
                      <w:szCs w:val="21"/>
                      <w:lang w:bidi="ar"/>
                    </w:rPr>
                    <w:t>Excel2010</w:t>
                  </w:r>
                  <w:r>
                    <w:rPr>
                      <w:rFonts w:ascii="仿宋" w:eastAsia="仿宋" w:hAnsi="仿宋" w:cs="宋体" w:hint="eastAsia"/>
                      <w:kern w:val="0"/>
                      <w:szCs w:val="21"/>
                      <w:lang w:bidi="ar"/>
                    </w:rPr>
                    <w:t>软件的基本命令。</w:t>
                  </w:r>
                </w:p>
              </w:tc>
            </w:tr>
            <w:tr w:rsidR="00A76BF7">
              <w:trPr>
                <w:trHeight w:val="1239"/>
              </w:trPr>
              <w:tc>
                <w:tcPr>
                  <w:tcW w:w="995" w:type="dxa"/>
                  <w:tcBorders>
                    <w:top w:val="nil"/>
                    <w:left w:val="single" w:sz="4" w:space="0" w:color="auto"/>
                    <w:bottom w:val="single" w:sz="4" w:space="0" w:color="auto"/>
                    <w:right w:val="single" w:sz="4" w:space="0" w:color="auto"/>
                  </w:tcBorders>
                  <w:shd w:val="clear" w:color="auto" w:fill="auto"/>
                  <w:noWrap/>
                  <w:vAlign w:val="center"/>
                </w:tcPr>
                <w:p w:rsidR="00A76BF7" w:rsidRDefault="001E7FD0">
                  <w:pPr>
                    <w:widowControl/>
                    <w:spacing w:line="240" w:lineRule="exact"/>
                    <w:jc w:val="center"/>
                    <w:rPr>
                      <w:rFonts w:ascii="仿宋" w:eastAsia="仿宋" w:hAnsi="仿宋" w:cs="宋体"/>
                      <w:kern w:val="0"/>
                      <w:szCs w:val="21"/>
                    </w:rPr>
                  </w:pPr>
                  <w:r>
                    <w:rPr>
                      <w:rFonts w:ascii="仿宋" w:eastAsia="仿宋" w:hAnsi="仿宋" w:cs="宋体" w:hint="eastAsia"/>
                      <w:kern w:val="0"/>
                      <w:szCs w:val="21"/>
                      <w:lang w:bidi="ar"/>
                    </w:rPr>
                    <w:lastRenderedPageBreak/>
                    <w:t>第二周</w:t>
                  </w:r>
                </w:p>
              </w:tc>
              <w:tc>
                <w:tcPr>
                  <w:tcW w:w="6860" w:type="dxa"/>
                  <w:tcBorders>
                    <w:top w:val="nil"/>
                    <w:left w:val="nil"/>
                    <w:bottom w:val="single" w:sz="4" w:space="0" w:color="auto"/>
                    <w:right w:val="single" w:sz="4" w:space="0" w:color="auto"/>
                  </w:tcBorders>
                  <w:shd w:val="clear" w:color="auto" w:fill="auto"/>
                  <w:vAlign w:val="center"/>
                </w:tcPr>
                <w:p w:rsidR="00A76BF7" w:rsidRDefault="001E7FD0">
                  <w:pPr>
                    <w:widowControl/>
                    <w:spacing w:line="240" w:lineRule="exact"/>
                    <w:jc w:val="left"/>
                    <w:rPr>
                      <w:rFonts w:ascii="仿宋" w:eastAsia="仿宋" w:hAnsi="仿宋" w:cs="宋体"/>
                      <w:kern w:val="0"/>
                      <w:szCs w:val="21"/>
                    </w:rPr>
                  </w:pPr>
                  <w:r>
                    <w:rPr>
                      <w:rFonts w:ascii="仿宋" w:eastAsia="仿宋" w:hAnsi="仿宋" w:cs="宋体" w:hint="eastAsia"/>
                      <w:kern w:val="0"/>
                      <w:szCs w:val="21"/>
                      <w:lang w:bidi="ar"/>
                    </w:rPr>
                    <w:t>各装饰构造节点大样详图识读；平面图、立面图、剖面图绘制练习装饰类构件内部绘制练习；中望建筑</w:t>
                  </w:r>
                  <w:r>
                    <w:rPr>
                      <w:rFonts w:ascii="仿宋" w:eastAsia="仿宋" w:hAnsi="仿宋" w:cs="宋体" w:hint="eastAsia"/>
                      <w:kern w:val="0"/>
                      <w:szCs w:val="21"/>
                      <w:lang w:bidi="ar"/>
                    </w:rPr>
                    <w:t xml:space="preserve"> CAD </w:t>
                  </w:r>
                  <w:r>
                    <w:rPr>
                      <w:rFonts w:ascii="仿宋" w:eastAsia="仿宋" w:hAnsi="仿宋" w:cs="宋体" w:hint="eastAsia"/>
                      <w:kern w:val="0"/>
                      <w:szCs w:val="21"/>
                      <w:lang w:bidi="ar"/>
                    </w:rPr>
                    <w:t>快速绘图技巧学习；中望建筑</w:t>
                  </w:r>
                  <w:r>
                    <w:rPr>
                      <w:rFonts w:ascii="仿宋" w:eastAsia="仿宋" w:hAnsi="仿宋" w:cs="宋体" w:hint="eastAsia"/>
                      <w:kern w:val="0"/>
                      <w:szCs w:val="21"/>
                      <w:lang w:bidi="ar"/>
                    </w:rPr>
                    <w:t xml:space="preserve"> CAD </w:t>
                  </w:r>
                  <w:r>
                    <w:rPr>
                      <w:rFonts w:ascii="仿宋" w:eastAsia="仿宋" w:hAnsi="仿宋" w:cs="宋体" w:hint="eastAsia"/>
                      <w:kern w:val="0"/>
                      <w:szCs w:val="21"/>
                      <w:lang w:bidi="ar"/>
                    </w:rPr>
                    <w:t>平面图、立面图、剖面图绘制要点学习中望建筑</w:t>
                  </w:r>
                  <w:r>
                    <w:rPr>
                      <w:rFonts w:ascii="仿宋" w:eastAsia="仿宋" w:hAnsi="仿宋" w:cs="宋体" w:hint="eastAsia"/>
                      <w:kern w:val="0"/>
                      <w:szCs w:val="21"/>
                      <w:lang w:bidi="ar"/>
                    </w:rPr>
                    <w:t xml:space="preserve"> CAD </w:t>
                  </w:r>
                  <w:r>
                    <w:rPr>
                      <w:rFonts w:ascii="仿宋" w:eastAsia="仿宋" w:hAnsi="仿宋" w:cs="宋体" w:hint="eastAsia"/>
                      <w:kern w:val="0"/>
                      <w:szCs w:val="21"/>
                      <w:lang w:bidi="ar"/>
                    </w:rPr>
                    <w:t>梯平面图、剖面图绘制要点学习。</w:t>
                  </w:r>
                </w:p>
              </w:tc>
            </w:tr>
            <w:tr w:rsidR="00A76BF7">
              <w:trPr>
                <w:trHeight w:val="1620"/>
              </w:trPr>
              <w:tc>
                <w:tcPr>
                  <w:tcW w:w="995" w:type="dxa"/>
                  <w:tcBorders>
                    <w:top w:val="nil"/>
                    <w:left w:val="single" w:sz="4" w:space="0" w:color="auto"/>
                    <w:bottom w:val="single" w:sz="4" w:space="0" w:color="auto"/>
                    <w:right w:val="single" w:sz="4" w:space="0" w:color="auto"/>
                  </w:tcBorders>
                  <w:shd w:val="clear" w:color="auto" w:fill="auto"/>
                  <w:noWrap/>
                  <w:vAlign w:val="center"/>
                </w:tcPr>
                <w:p w:rsidR="00A76BF7" w:rsidRDefault="001E7FD0">
                  <w:pPr>
                    <w:widowControl/>
                    <w:spacing w:line="240" w:lineRule="exact"/>
                    <w:jc w:val="center"/>
                    <w:rPr>
                      <w:rFonts w:ascii="仿宋" w:eastAsia="仿宋" w:hAnsi="仿宋" w:cs="宋体"/>
                      <w:kern w:val="0"/>
                      <w:szCs w:val="21"/>
                    </w:rPr>
                  </w:pPr>
                  <w:r>
                    <w:rPr>
                      <w:rFonts w:ascii="仿宋" w:eastAsia="仿宋" w:hAnsi="仿宋" w:cs="宋体" w:hint="eastAsia"/>
                      <w:kern w:val="0"/>
                      <w:szCs w:val="21"/>
                      <w:lang w:bidi="ar"/>
                    </w:rPr>
                    <w:t>第三周</w:t>
                  </w:r>
                </w:p>
              </w:tc>
              <w:tc>
                <w:tcPr>
                  <w:tcW w:w="6860" w:type="dxa"/>
                  <w:tcBorders>
                    <w:top w:val="nil"/>
                    <w:left w:val="nil"/>
                    <w:bottom w:val="single" w:sz="4" w:space="0" w:color="auto"/>
                    <w:right w:val="single" w:sz="4" w:space="0" w:color="auto"/>
                  </w:tcBorders>
                  <w:shd w:val="clear" w:color="auto" w:fill="auto"/>
                  <w:vAlign w:val="center"/>
                </w:tcPr>
                <w:p w:rsidR="00A76BF7" w:rsidRDefault="001E7FD0">
                  <w:pPr>
                    <w:widowControl/>
                    <w:spacing w:line="240" w:lineRule="exact"/>
                    <w:jc w:val="left"/>
                    <w:rPr>
                      <w:rFonts w:ascii="仿宋" w:eastAsia="仿宋" w:hAnsi="仿宋" w:cs="宋体"/>
                      <w:kern w:val="0"/>
                      <w:szCs w:val="21"/>
                    </w:rPr>
                  </w:pPr>
                  <w:r>
                    <w:rPr>
                      <w:rFonts w:ascii="仿宋" w:eastAsia="仿宋" w:hAnsi="仿宋" w:cs="宋体" w:hint="eastAsia"/>
                      <w:kern w:val="0"/>
                      <w:szCs w:val="21"/>
                      <w:lang w:bidi="ar"/>
                    </w:rPr>
                    <w:t>进一步学习竞赛大纲所要求的专业知识</w:t>
                  </w:r>
                  <w:r>
                    <w:rPr>
                      <w:rFonts w:ascii="仿宋" w:eastAsia="仿宋" w:hAnsi="仿宋" w:cs="宋体" w:hint="eastAsia"/>
                      <w:kern w:val="0"/>
                      <w:szCs w:val="21"/>
                      <w:lang w:bidi="ar"/>
                    </w:rPr>
                    <w:t>,</w:t>
                  </w:r>
                  <w:r>
                    <w:rPr>
                      <w:rFonts w:ascii="仿宋" w:eastAsia="仿宋" w:hAnsi="仿宋" w:cs="宋体" w:hint="eastAsia"/>
                      <w:kern w:val="0"/>
                      <w:szCs w:val="21"/>
                      <w:lang w:bidi="ar"/>
                    </w:rPr>
                    <w:t>熟背图集</w:t>
                  </w:r>
                  <w:r>
                    <w:rPr>
                      <w:rFonts w:ascii="仿宋" w:eastAsia="仿宋" w:hAnsi="仿宋" w:cs="宋体" w:hint="eastAsia"/>
                      <w:kern w:val="0"/>
                      <w:szCs w:val="21"/>
                      <w:lang w:bidi="ar"/>
                    </w:rPr>
                    <w:t>,</w:t>
                  </w:r>
                  <w:r>
                    <w:rPr>
                      <w:rFonts w:ascii="仿宋" w:eastAsia="仿宋" w:hAnsi="仿宋" w:cs="宋体" w:hint="eastAsia"/>
                      <w:kern w:val="0"/>
                      <w:szCs w:val="21"/>
                      <w:lang w:bidi="ar"/>
                    </w:rPr>
                    <w:t>严守规范、夯实基础查漏补缺</w:t>
                  </w:r>
                  <w:r>
                    <w:rPr>
                      <w:rFonts w:ascii="仿宋" w:eastAsia="仿宋" w:hAnsi="仿宋" w:cs="宋体" w:hint="eastAsia"/>
                      <w:kern w:val="0"/>
                      <w:szCs w:val="21"/>
                      <w:lang w:bidi="ar"/>
                    </w:rPr>
                    <w:t>,</w:t>
                  </w:r>
                  <w:r>
                    <w:rPr>
                      <w:rFonts w:ascii="仿宋" w:eastAsia="仿宋" w:hAnsi="仿宋" w:cs="宋体" w:hint="eastAsia"/>
                      <w:kern w:val="0"/>
                      <w:szCs w:val="21"/>
                      <w:lang w:bidi="ar"/>
                    </w:rPr>
                    <w:t>总结省赛中存在的问题</w:t>
                  </w:r>
                  <w:r>
                    <w:rPr>
                      <w:rFonts w:ascii="仿宋" w:eastAsia="仿宋" w:hAnsi="仿宋" w:cs="宋体" w:hint="eastAsia"/>
                      <w:kern w:val="0"/>
                      <w:szCs w:val="21"/>
                      <w:lang w:bidi="ar"/>
                    </w:rPr>
                    <w:t>,</w:t>
                  </w:r>
                  <w:r>
                    <w:rPr>
                      <w:rFonts w:ascii="仿宋" w:eastAsia="仿宋" w:hAnsi="仿宋" w:cs="宋体" w:hint="eastAsia"/>
                      <w:kern w:val="0"/>
                      <w:szCs w:val="21"/>
                      <w:lang w:bidi="ar"/>
                    </w:rPr>
                    <w:t>针对问题加强训练</w:t>
                  </w:r>
                  <w:r>
                    <w:rPr>
                      <w:rFonts w:ascii="仿宋" w:eastAsia="仿宋" w:hAnsi="仿宋" w:cs="宋体" w:hint="eastAsia"/>
                      <w:kern w:val="0"/>
                      <w:szCs w:val="21"/>
                      <w:lang w:bidi="ar"/>
                    </w:rPr>
                    <w:t>,</w:t>
                  </w:r>
                  <w:r>
                    <w:rPr>
                      <w:rFonts w:ascii="仿宋" w:eastAsia="仿宋" w:hAnsi="仿宋" w:cs="宋体" w:hint="eastAsia"/>
                      <w:kern w:val="0"/>
                      <w:szCs w:val="21"/>
                      <w:lang w:bidi="ar"/>
                    </w:rPr>
                    <w:t>根据竞赛及评委选拔最终确定国赛参赛选手；以往年真题为依托</w:t>
                  </w:r>
                  <w:r>
                    <w:rPr>
                      <w:rFonts w:ascii="仿宋" w:eastAsia="仿宋" w:hAnsi="仿宋" w:cs="宋体" w:hint="eastAsia"/>
                      <w:kern w:val="0"/>
                      <w:szCs w:val="21"/>
                      <w:lang w:bidi="ar"/>
                    </w:rPr>
                    <w:t>,</w:t>
                  </w:r>
                  <w:r>
                    <w:rPr>
                      <w:rFonts w:ascii="仿宋" w:eastAsia="仿宋" w:hAnsi="仿宋" w:cs="宋体" w:hint="eastAsia"/>
                      <w:kern w:val="0"/>
                      <w:szCs w:val="21"/>
                      <w:lang w:bidi="ar"/>
                    </w:rPr>
                    <w:t>设计竞赛题目反复练习</w:t>
                  </w:r>
                  <w:r>
                    <w:rPr>
                      <w:rFonts w:ascii="仿宋" w:eastAsia="仿宋" w:hAnsi="仿宋" w:cs="宋体" w:hint="eastAsia"/>
                      <w:kern w:val="0"/>
                      <w:szCs w:val="21"/>
                      <w:lang w:bidi="ar"/>
                    </w:rPr>
                    <w:t>,</w:t>
                  </w:r>
                  <w:r>
                    <w:rPr>
                      <w:rFonts w:ascii="仿宋" w:eastAsia="仿宋" w:hAnsi="仿宋" w:cs="宋体" w:hint="eastAsia"/>
                      <w:kern w:val="0"/>
                      <w:szCs w:val="21"/>
                      <w:lang w:bidi="ar"/>
                    </w:rPr>
                    <w:t>研究做题策略；围绕竞赛大纲</w:t>
                  </w:r>
                  <w:r>
                    <w:rPr>
                      <w:rFonts w:ascii="仿宋" w:eastAsia="仿宋" w:hAnsi="仿宋" w:cs="宋体" w:hint="eastAsia"/>
                      <w:kern w:val="0"/>
                      <w:szCs w:val="21"/>
                      <w:lang w:bidi="ar"/>
                    </w:rPr>
                    <w:t>,</w:t>
                  </w:r>
                  <w:r>
                    <w:rPr>
                      <w:rFonts w:ascii="仿宋" w:eastAsia="仿宋" w:hAnsi="仿宋" w:cs="宋体" w:hint="eastAsia"/>
                      <w:kern w:val="0"/>
                      <w:szCs w:val="21"/>
                      <w:lang w:bidi="ar"/>
                    </w:rPr>
                    <w:t>扩大训练范围</w:t>
                  </w:r>
                  <w:r>
                    <w:rPr>
                      <w:rFonts w:ascii="仿宋" w:eastAsia="仿宋" w:hAnsi="仿宋" w:cs="宋体" w:hint="eastAsia"/>
                      <w:kern w:val="0"/>
                      <w:szCs w:val="21"/>
                      <w:lang w:bidi="ar"/>
                    </w:rPr>
                    <w:t>,</w:t>
                  </w:r>
                  <w:r>
                    <w:rPr>
                      <w:rFonts w:ascii="仿宋" w:eastAsia="仿宋" w:hAnsi="仿宋" w:cs="宋体" w:hint="eastAsia"/>
                      <w:kern w:val="0"/>
                      <w:szCs w:val="21"/>
                      <w:lang w:bidi="ar"/>
                    </w:rPr>
                    <w:t>加大训练强度和深度；回顾总结</w:t>
                  </w:r>
                  <w:r>
                    <w:rPr>
                      <w:rFonts w:ascii="仿宋" w:eastAsia="仿宋" w:hAnsi="仿宋" w:cs="宋体" w:hint="eastAsia"/>
                      <w:kern w:val="0"/>
                      <w:szCs w:val="21"/>
                      <w:lang w:bidi="ar"/>
                    </w:rPr>
                    <w:t>,</w:t>
                  </w:r>
                  <w:r>
                    <w:rPr>
                      <w:rFonts w:ascii="仿宋" w:eastAsia="仿宋" w:hAnsi="仿宋" w:cs="宋体" w:hint="eastAsia"/>
                      <w:kern w:val="0"/>
                      <w:szCs w:val="21"/>
                      <w:lang w:bidi="ar"/>
                    </w:rPr>
                    <w:t>教师编制模拟题</w:t>
                  </w:r>
                  <w:r>
                    <w:rPr>
                      <w:rFonts w:ascii="仿宋" w:eastAsia="仿宋" w:hAnsi="仿宋" w:cs="宋体" w:hint="eastAsia"/>
                      <w:kern w:val="0"/>
                      <w:szCs w:val="21"/>
                      <w:lang w:bidi="ar"/>
                    </w:rPr>
                    <w:t>,</w:t>
                  </w:r>
                  <w:r>
                    <w:rPr>
                      <w:rFonts w:ascii="仿宋" w:eastAsia="仿宋" w:hAnsi="仿宋" w:cs="宋体" w:hint="eastAsia"/>
                      <w:kern w:val="0"/>
                      <w:szCs w:val="21"/>
                      <w:lang w:bidi="ar"/>
                    </w:rPr>
                    <w:t>设计题目反复模拟考试</w:t>
                  </w:r>
                  <w:r>
                    <w:rPr>
                      <w:rFonts w:ascii="仿宋" w:eastAsia="仿宋" w:hAnsi="仿宋" w:cs="宋体" w:hint="eastAsia"/>
                      <w:kern w:val="0"/>
                      <w:szCs w:val="21"/>
                      <w:lang w:bidi="ar"/>
                    </w:rPr>
                    <w:t>,</w:t>
                  </w:r>
                  <w:r>
                    <w:rPr>
                      <w:rFonts w:ascii="仿宋" w:eastAsia="仿宋" w:hAnsi="仿宋" w:cs="宋体" w:hint="eastAsia"/>
                      <w:kern w:val="0"/>
                      <w:szCs w:val="21"/>
                      <w:lang w:bidi="ar"/>
                    </w:rPr>
                    <w:t>营造竞赛氛围。</w:t>
                  </w:r>
                </w:p>
              </w:tc>
            </w:tr>
            <w:tr w:rsidR="00A76BF7">
              <w:trPr>
                <w:trHeight w:val="874"/>
              </w:trPr>
              <w:tc>
                <w:tcPr>
                  <w:tcW w:w="995" w:type="dxa"/>
                  <w:tcBorders>
                    <w:top w:val="nil"/>
                    <w:left w:val="single" w:sz="4" w:space="0" w:color="auto"/>
                    <w:bottom w:val="single" w:sz="4" w:space="0" w:color="auto"/>
                    <w:right w:val="single" w:sz="4" w:space="0" w:color="auto"/>
                  </w:tcBorders>
                  <w:shd w:val="clear" w:color="auto" w:fill="auto"/>
                  <w:noWrap/>
                  <w:vAlign w:val="center"/>
                </w:tcPr>
                <w:p w:rsidR="00A76BF7" w:rsidRDefault="001E7FD0">
                  <w:pPr>
                    <w:widowControl/>
                    <w:spacing w:line="240" w:lineRule="exact"/>
                    <w:jc w:val="center"/>
                    <w:rPr>
                      <w:rFonts w:ascii="仿宋" w:eastAsia="仿宋" w:hAnsi="仿宋" w:cs="宋体"/>
                      <w:kern w:val="0"/>
                      <w:szCs w:val="21"/>
                    </w:rPr>
                  </w:pPr>
                  <w:r>
                    <w:rPr>
                      <w:rFonts w:ascii="仿宋" w:eastAsia="仿宋" w:hAnsi="仿宋" w:cs="宋体" w:hint="eastAsia"/>
                      <w:kern w:val="0"/>
                      <w:szCs w:val="21"/>
                      <w:lang w:bidi="ar"/>
                    </w:rPr>
                    <w:t>第四周</w:t>
                  </w:r>
                </w:p>
              </w:tc>
              <w:tc>
                <w:tcPr>
                  <w:tcW w:w="6860" w:type="dxa"/>
                  <w:tcBorders>
                    <w:top w:val="nil"/>
                    <w:left w:val="nil"/>
                    <w:bottom w:val="single" w:sz="4" w:space="0" w:color="auto"/>
                    <w:right w:val="single" w:sz="4" w:space="0" w:color="auto"/>
                  </w:tcBorders>
                  <w:shd w:val="clear" w:color="auto" w:fill="auto"/>
                  <w:vAlign w:val="center"/>
                </w:tcPr>
                <w:p w:rsidR="00A76BF7" w:rsidRDefault="001E7FD0">
                  <w:pPr>
                    <w:widowControl/>
                    <w:spacing w:line="240" w:lineRule="exact"/>
                    <w:jc w:val="left"/>
                    <w:rPr>
                      <w:rFonts w:ascii="仿宋" w:eastAsia="仿宋" w:hAnsi="仿宋" w:cs="宋体"/>
                      <w:kern w:val="0"/>
                      <w:szCs w:val="21"/>
                    </w:rPr>
                  </w:pPr>
                  <w:r>
                    <w:rPr>
                      <w:rFonts w:ascii="仿宋" w:eastAsia="仿宋" w:hAnsi="仿宋" w:cs="宋体" w:hint="eastAsia"/>
                      <w:kern w:val="0"/>
                      <w:szCs w:val="21"/>
                      <w:lang w:bidi="ar"/>
                    </w:rPr>
                    <w:t>邀请专家进行标准解读和讲解注意要点；根据实战项目进行不少于每天一套项目实战训练；根据国赛标准进行综合评估和不断训练。</w:t>
                  </w:r>
                </w:p>
              </w:tc>
            </w:tr>
          </w:tbl>
          <w:p w:rsidR="00A76BF7" w:rsidRDefault="001E7FD0">
            <w:pPr>
              <w:autoSpaceDE w:val="0"/>
              <w:autoSpaceDN w:val="0"/>
              <w:jc w:val="left"/>
              <w:rPr>
                <w:rFonts w:ascii="仿宋" w:eastAsia="仿宋" w:hAnsi="仿宋" w:cs="仿宋"/>
                <w:szCs w:val="21"/>
              </w:rPr>
            </w:pPr>
            <w:r>
              <w:rPr>
                <w:rFonts w:ascii="仿宋" w:eastAsia="仿宋" w:hAnsi="仿宋" w:cs="仿宋"/>
                <w:sz w:val="24"/>
              </w:rPr>
              <w:t xml:space="preserve">  </w:t>
            </w:r>
          </w:p>
        </w:tc>
      </w:tr>
      <w:tr w:rsidR="00A76BF7">
        <w:trPr>
          <w:trHeight w:val="2043"/>
          <w:jc w:val="center"/>
        </w:trPr>
        <w:tc>
          <w:tcPr>
            <w:tcW w:w="639" w:type="dxa"/>
            <w:vAlign w:val="center"/>
          </w:tcPr>
          <w:p w:rsidR="00A76BF7" w:rsidRDefault="001E7FD0">
            <w:pPr>
              <w:rPr>
                <w:rFonts w:ascii="仿宋" w:eastAsia="仿宋" w:hAnsi="仿宋" w:cs="仿宋"/>
              </w:rPr>
            </w:pPr>
            <w:r>
              <w:rPr>
                <w:rFonts w:ascii="仿宋" w:eastAsia="仿宋" w:hAnsi="仿宋" w:cs="仿宋" w:hint="eastAsia"/>
              </w:rPr>
              <w:lastRenderedPageBreak/>
              <w:t>其他需要说明的</w:t>
            </w:r>
          </w:p>
          <w:p w:rsidR="00A76BF7" w:rsidRDefault="001E7FD0">
            <w:pPr>
              <w:rPr>
                <w:rFonts w:ascii="仿宋" w:eastAsia="仿宋" w:hAnsi="仿宋" w:cs="仿宋"/>
              </w:rPr>
            </w:pPr>
            <w:r>
              <w:rPr>
                <w:rFonts w:ascii="仿宋" w:eastAsia="仿宋" w:hAnsi="仿宋" w:cs="仿宋" w:hint="eastAsia"/>
              </w:rPr>
              <w:t>情况</w:t>
            </w:r>
          </w:p>
        </w:tc>
        <w:tc>
          <w:tcPr>
            <w:tcW w:w="8254" w:type="dxa"/>
          </w:tcPr>
          <w:p w:rsidR="00A76BF7" w:rsidRDefault="00A76BF7">
            <w:pPr>
              <w:autoSpaceDE w:val="0"/>
              <w:autoSpaceDN w:val="0"/>
              <w:jc w:val="left"/>
              <w:rPr>
                <w:rFonts w:ascii="仿宋" w:eastAsia="仿宋" w:hAnsi="仿宋" w:cs="仿宋"/>
                <w:szCs w:val="28"/>
              </w:rPr>
            </w:pPr>
          </w:p>
        </w:tc>
      </w:tr>
    </w:tbl>
    <w:p w:rsidR="00A76BF7" w:rsidRDefault="001E7FD0">
      <w:pPr>
        <w:pStyle w:val="ab"/>
        <w:numPr>
          <w:ilvl w:val="0"/>
          <w:numId w:val="1"/>
        </w:numPr>
        <w:spacing w:line="520" w:lineRule="exact"/>
        <w:ind w:firstLineChars="0"/>
        <w:rPr>
          <w:rFonts w:eastAsia="黑体"/>
          <w:sz w:val="30"/>
          <w:szCs w:val="30"/>
        </w:rPr>
      </w:pPr>
      <w:r>
        <w:rPr>
          <w:rFonts w:eastAsia="黑体"/>
          <w:sz w:val="30"/>
          <w:szCs w:val="30"/>
        </w:rPr>
        <w:t>申请单位意见</w:t>
      </w:r>
    </w:p>
    <w:tbl>
      <w:tblPr>
        <w:tblStyle w:val="a9"/>
        <w:tblW w:w="9060" w:type="dxa"/>
        <w:tblLayout w:type="fixed"/>
        <w:tblLook w:val="04A0" w:firstRow="1" w:lastRow="0" w:firstColumn="1" w:lastColumn="0" w:noHBand="0" w:noVBand="1"/>
      </w:tblPr>
      <w:tblGrid>
        <w:gridCol w:w="978"/>
        <w:gridCol w:w="8082"/>
      </w:tblGrid>
      <w:tr w:rsidR="00A76BF7">
        <w:trPr>
          <w:trHeight w:val="4874"/>
        </w:trPr>
        <w:tc>
          <w:tcPr>
            <w:tcW w:w="978" w:type="dxa"/>
            <w:vAlign w:val="center"/>
          </w:tcPr>
          <w:p w:rsidR="00A76BF7" w:rsidRDefault="001E7FD0">
            <w:pPr>
              <w:spacing w:before="48" w:after="48"/>
              <w:jc w:val="center"/>
              <w:rPr>
                <w:sz w:val="24"/>
              </w:rPr>
            </w:pPr>
            <w:r>
              <w:rPr>
                <w:sz w:val="24"/>
              </w:rPr>
              <w:t>申请</w:t>
            </w:r>
          </w:p>
          <w:p w:rsidR="00A76BF7" w:rsidRDefault="001E7FD0">
            <w:pPr>
              <w:spacing w:before="48" w:after="48"/>
              <w:jc w:val="center"/>
              <w:rPr>
                <w:sz w:val="24"/>
              </w:rPr>
            </w:pPr>
            <w:r>
              <w:rPr>
                <w:sz w:val="24"/>
              </w:rPr>
              <w:t>单位</w:t>
            </w:r>
          </w:p>
          <w:p w:rsidR="00A76BF7" w:rsidRDefault="001E7FD0">
            <w:pPr>
              <w:spacing w:before="48" w:after="48"/>
              <w:jc w:val="center"/>
              <w:rPr>
                <w:rFonts w:eastAsia="黑体"/>
                <w:sz w:val="30"/>
                <w:szCs w:val="30"/>
              </w:rPr>
            </w:pPr>
            <w:r>
              <w:rPr>
                <w:sz w:val="24"/>
              </w:rPr>
              <w:t>意见</w:t>
            </w:r>
          </w:p>
        </w:tc>
        <w:tc>
          <w:tcPr>
            <w:tcW w:w="8082" w:type="dxa"/>
          </w:tcPr>
          <w:p w:rsidR="00A76BF7" w:rsidRDefault="00A76BF7">
            <w:pPr>
              <w:ind w:firstLineChars="200" w:firstLine="560"/>
              <w:rPr>
                <w:rFonts w:ascii="仿宋" w:eastAsia="仿宋" w:hAnsi="仿宋"/>
                <w:kern w:val="0"/>
                <w:sz w:val="28"/>
                <w:szCs w:val="28"/>
              </w:rPr>
            </w:pPr>
          </w:p>
          <w:p w:rsidR="00A76BF7" w:rsidRDefault="001E7FD0" w:rsidP="00140F10">
            <w:pPr>
              <w:spacing w:line="520" w:lineRule="exact"/>
              <w:ind w:firstLineChars="200" w:firstLine="560"/>
              <w:rPr>
                <w:rFonts w:ascii="仿宋" w:eastAsia="仿宋" w:hAnsi="仿宋"/>
                <w:kern w:val="0"/>
                <w:sz w:val="28"/>
                <w:szCs w:val="28"/>
              </w:rPr>
            </w:pPr>
            <w:r>
              <w:rPr>
                <w:rFonts w:ascii="仿宋" w:eastAsia="仿宋" w:hAnsi="仿宋"/>
                <w:kern w:val="0"/>
                <w:sz w:val="28"/>
                <w:szCs w:val="28"/>
              </w:rPr>
              <w:t>申请书所填写的内容属实；赛项承办负责人及参加者的政治和业务素质适合承担本赛项的申报、实施工作；本单位能提供完成本赛项所需的设备、技术和时间；本单位同意承担本赛项顺利开展的全部细则任务。</w:t>
            </w:r>
          </w:p>
          <w:p w:rsidR="00A76BF7" w:rsidRDefault="00A76BF7">
            <w:pPr>
              <w:spacing w:line="520" w:lineRule="exact"/>
              <w:ind w:firstLineChars="200" w:firstLine="560"/>
              <w:rPr>
                <w:rFonts w:ascii="仿宋" w:eastAsia="仿宋" w:hAnsi="仿宋"/>
                <w:kern w:val="0"/>
                <w:sz w:val="28"/>
                <w:szCs w:val="28"/>
              </w:rPr>
            </w:pPr>
          </w:p>
          <w:p w:rsidR="00A76BF7" w:rsidRDefault="00A76BF7" w:rsidP="00140F10">
            <w:pPr>
              <w:spacing w:line="520" w:lineRule="exact"/>
              <w:ind w:firstLineChars="200" w:firstLine="560"/>
              <w:rPr>
                <w:rFonts w:ascii="仿宋" w:eastAsia="仿宋" w:hAnsi="仿宋"/>
                <w:kern w:val="0"/>
                <w:sz w:val="28"/>
                <w:szCs w:val="28"/>
              </w:rPr>
            </w:pPr>
            <w:bookmarkStart w:id="5" w:name="_GoBack"/>
            <w:bookmarkEnd w:id="5"/>
          </w:p>
          <w:p w:rsidR="00A76BF7" w:rsidRDefault="001E7FD0">
            <w:pPr>
              <w:spacing w:line="520" w:lineRule="exact"/>
              <w:ind w:firstLineChars="400" w:firstLine="1120"/>
              <w:rPr>
                <w:rFonts w:ascii="仿宋" w:eastAsia="仿宋" w:hAnsi="仿宋"/>
                <w:kern w:val="0"/>
                <w:sz w:val="28"/>
                <w:szCs w:val="28"/>
              </w:rPr>
            </w:pPr>
            <w:r>
              <w:rPr>
                <w:rFonts w:ascii="仿宋" w:eastAsia="仿宋" w:hAnsi="仿宋" w:hint="eastAsia"/>
                <w:kern w:val="0"/>
                <w:sz w:val="28"/>
                <w:szCs w:val="28"/>
              </w:rPr>
              <w:t>单位（学校）负责人签名：</w:t>
            </w:r>
          </w:p>
          <w:p w:rsidR="00A76BF7" w:rsidRDefault="001E7FD0">
            <w:pPr>
              <w:spacing w:line="520" w:lineRule="exact"/>
              <w:ind w:firstLineChars="1100" w:firstLine="3080"/>
              <w:rPr>
                <w:rFonts w:ascii="仿宋" w:eastAsia="仿宋" w:hAnsi="仿宋"/>
                <w:kern w:val="0"/>
                <w:sz w:val="28"/>
                <w:szCs w:val="28"/>
              </w:rPr>
            </w:pPr>
            <w:r>
              <w:rPr>
                <w:rFonts w:ascii="仿宋" w:eastAsia="仿宋" w:hAnsi="仿宋" w:hint="eastAsia"/>
                <w:kern w:val="0"/>
                <w:sz w:val="28"/>
                <w:szCs w:val="28"/>
              </w:rPr>
              <w:t>（单位公章）</w:t>
            </w:r>
          </w:p>
          <w:p w:rsidR="00A76BF7" w:rsidRDefault="001E7FD0">
            <w:pPr>
              <w:spacing w:line="520" w:lineRule="exact"/>
              <w:ind w:firstLineChars="1200" w:firstLine="3360"/>
              <w:rPr>
                <w:rFonts w:ascii="仿宋" w:eastAsia="仿宋" w:hAnsi="仿宋"/>
                <w:kern w:val="0"/>
                <w:sz w:val="28"/>
                <w:szCs w:val="28"/>
              </w:rPr>
            </w:pPr>
            <w:r>
              <w:rPr>
                <w:rFonts w:ascii="仿宋" w:eastAsia="仿宋" w:hAnsi="仿宋" w:hint="eastAsia"/>
                <w:kern w:val="0"/>
                <w:sz w:val="28"/>
                <w:szCs w:val="28"/>
              </w:rPr>
              <w:t>2021</w:t>
            </w:r>
            <w:r>
              <w:rPr>
                <w:rFonts w:ascii="仿宋" w:eastAsia="仿宋" w:hAnsi="仿宋" w:hint="eastAsia"/>
                <w:kern w:val="0"/>
                <w:sz w:val="28"/>
                <w:szCs w:val="28"/>
              </w:rPr>
              <w:t>年</w:t>
            </w:r>
            <w:r>
              <w:rPr>
                <w:rFonts w:ascii="仿宋" w:eastAsia="仿宋" w:hAnsi="仿宋" w:hint="eastAsia"/>
                <w:kern w:val="0"/>
                <w:sz w:val="28"/>
                <w:szCs w:val="28"/>
              </w:rPr>
              <w:t>9</w:t>
            </w:r>
            <w:r>
              <w:rPr>
                <w:rFonts w:ascii="仿宋" w:eastAsia="仿宋" w:hAnsi="仿宋" w:hint="eastAsia"/>
                <w:kern w:val="0"/>
                <w:sz w:val="28"/>
                <w:szCs w:val="28"/>
              </w:rPr>
              <w:t>月</w:t>
            </w:r>
            <w:r>
              <w:rPr>
                <w:rFonts w:ascii="仿宋" w:eastAsia="仿宋" w:hAnsi="仿宋" w:hint="eastAsia"/>
                <w:kern w:val="0"/>
                <w:sz w:val="28"/>
                <w:szCs w:val="28"/>
              </w:rPr>
              <w:t>12</w:t>
            </w:r>
            <w:r>
              <w:rPr>
                <w:rFonts w:ascii="仿宋" w:eastAsia="仿宋" w:hAnsi="仿宋" w:hint="eastAsia"/>
                <w:kern w:val="0"/>
                <w:sz w:val="28"/>
                <w:szCs w:val="28"/>
              </w:rPr>
              <w:t>日</w:t>
            </w:r>
          </w:p>
        </w:tc>
      </w:tr>
    </w:tbl>
    <w:p w:rsidR="00A76BF7" w:rsidRDefault="001E7FD0">
      <w:r>
        <w:rPr>
          <w:rFonts w:hint="eastAsia"/>
          <w:b/>
        </w:rPr>
        <w:t>备注：</w:t>
      </w:r>
      <w:r>
        <w:rPr>
          <w:rFonts w:hint="eastAsia"/>
        </w:rPr>
        <w:t>申报学校填写此表，然后登录“河北省学生技能大赛管理平台</w:t>
      </w:r>
      <w:r>
        <w:rPr>
          <w:rFonts w:hint="eastAsia"/>
        </w:rPr>
        <w:t>(http://hbszjs.hebtu.edu.cn/jnds)</w:t>
      </w:r>
      <w:r>
        <w:rPr>
          <w:rFonts w:hint="eastAsia"/>
        </w:rPr>
        <w:t>上传</w:t>
      </w:r>
      <w:r>
        <w:rPr>
          <w:rFonts w:hint="eastAsia"/>
        </w:rPr>
        <w:t>word</w:t>
      </w:r>
      <w:r>
        <w:rPr>
          <w:rFonts w:hint="eastAsia"/>
        </w:rPr>
        <w:t>版，同时上传带学校公章的</w:t>
      </w:r>
      <w:r>
        <w:rPr>
          <w:rFonts w:hint="eastAsia"/>
        </w:rPr>
        <w:t>PDF</w:t>
      </w:r>
      <w:r>
        <w:rPr>
          <w:rFonts w:hint="eastAsia"/>
        </w:rPr>
        <w:t>，以备集团遴选。</w:t>
      </w:r>
    </w:p>
    <w:sectPr w:rsidR="00A76BF7">
      <w:footerReference w:type="default" r:id="rId11"/>
      <w:pgSz w:w="11906" w:h="16838"/>
      <w:pgMar w:top="2098" w:right="1474" w:bottom="1984"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D0" w:rsidRDefault="001E7FD0">
      <w:r>
        <w:separator/>
      </w:r>
    </w:p>
  </w:endnote>
  <w:endnote w:type="continuationSeparator" w:id="0">
    <w:p w:rsidR="001E7FD0" w:rsidRDefault="001E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F7" w:rsidRDefault="001E7FD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76BF7" w:rsidRDefault="001E7FD0">
                          <w:pPr>
                            <w:pStyle w:val="a6"/>
                          </w:pPr>
                          <w:r>
                            <w:rPr>
                              <w:rFonts w:hint="eastAsia"/>
                            </w:rPr>
                            <w:fldChar w:fldCharType="begin"/>
                          </w:r>
                          <w:r>
                            <w:rPr>
                              <w:rFonts w:hint="eastAsia"/>
                            </w:rPr>
                            <w:instrText xml:space="preserve"> PAGE  \* MERGEFORMAT </w:instrText>
                          </w:r>
                          <w:r>
                            <w:rPr>
                              <w:rFonts w:hint="eastAsia"/>
                            </w:rPr>
                            <w:fldChar w:fldCharType="separate"/>
                          </w:r>
                          <w:r w:rsidR="00140F10">
                            <w:rPr>
                              <w:noProof/>
                            </w:rP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A76BF7" w:rsidRDefault="001E7FD0">
                    <w:pPr>
                      <w:pStyle w:val="a6"/>
                    </w:pPr>
                    <w:r>
                      <w:rPr>
                        <w:rFonts w:hint="eastAsia"/>
                      </w:rPr>
                      <w:fldChar w:fldCharType="begin"/>
                    </w:r>
                    <w:r>
                      <w:rPr>
                        <w:rFonts w:hint="eastAsia"/>
                      </w:rPr>
                      <w:instrText xml:space="preserve"> PAGE  \* MERGEFORMAT </w:instrText>
                    </w:r>
                    <w:r>
                      <w:rPr>
                        <w:rFonts w:hint="eastAsia"/>
                      </w:rPr>
                      <w:fldChar w:fldCharType="separate"/>
                    </w:r>
                    <w:r w:rsidR="00140F10">
                      <w:rPr>
                        <w:noProof/>
                      </w:rPr>
                      <w:t>18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D0" w:rsidRDefault="001E7FD0">
      <w:r>
        <w:separator/>
      </w:r>
    </w:p>
  </w:footnote>
  <w:footnote w:type="continuationSeparator" w:id="0">
    <w:p w:rsidR="001E7FD0" w:rsidRDefault="001E7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F7" w:rsidRDefault="00A76BF7">
    <w:pPr>
      <w:pStyle w:val="a7"/>
      <w:pBdr>
        <w:top w:val="none" w:sz="0" w:space="1" w:color="auto"/>
        <w:left w:val="none" w:sz="0" w:space="4" w:color="auto"/>
        <w:bottom w:val="none" w:sz="0" w:space="1" w:color="auto"/>
        <w:right w:val="none" w:sz="0" w:space="4" w:color="auto"/>
      </w:pBdr>
      <w:rPr>
        <w:bdr w:val="single" w:sz="6"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93C8C"/>
    <w:multiLevelType w:val="multilevel"/>
    <w:tmpl w:val="7CE93C8C"/>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95"/>
    <w:rsid w:val="B7CF0674"/>
    <w:rsid w:val="BFF70472"/>
    <w:rsid w:val="C9FF7AF3"/>
    <w:rsid w:val="CBF79C36"/>
    <w:rsid w:val="CEBCE3BA"/>
    <w:rsid w:val="DEF5D060"/>
    <w:rsid w:val="E3EEEF31"/>
    <w:rsid w:val="EC9BC543"/>
    <w:rsid w:val="EFFAD28C"/>
    <w:rsid w:val="F3CF5868"/>
    <w:rsid w:val="F7EC88B6"/>
    <w:rsid w:val="FF349A04"/>
    <w:rsid w:val="00001F87"/>
    <w:rsid w:val="00026FBF"/>
    <w:rsid w:val="0005614A"/>
    <w:rsid w:val="00085EF4"/>
    <w:rsid w:val="000F5BE4"/>
    <w:rsid w:val="0011703D"/>
    <w:rsid w:val="0013083B"/>
    <w:rsid w:val="001361F6"/>
    <w:rsid w:val="00136A93"/>
    <w:rsid w:val="00140F10"/>
    <w:rsid w:val="0017682D"/>
    <w:rsid w:val="00186CBB"/>
    <w:rsid w:val="001A7BD9"/>
    <w:rsid w:val="001C1CAE"/>
    <w:rsid w:val="001D4FDD"/>
    <w:rsid w:val="001E7FD0"/>
    <w:rsid w:val="002031FB"/>
    <w:rsid w:val="00235123"/>
    <w:rsid w:val="002443E4"/>
    <w:rsid w:val="002703DA"/>
    <w:rsid w:val="00294895"/>
    <w:rsid w:val="002E1961"/>
    <w:rsid w:val="002F0436"/>
    <w:rsid w:val="00311E65"/>
    <w:rsid w:val="003421CD"/>
    <w:rsid w:val="003A42DB"/>
    <w:rsid w:val="003D3E68"/>
    <w:rsid w:val="003D70E3"/>
    <w:rsid w:val="003E45D2"/>
    <w:rsid w:val="00404B6B"/>
    <w:rsid w:val="00463A85"/>
    <w:rsid w:val="004A2095"/>
    <w:rsid w:val="004F364B"/>
    <w:rsid w:val="005414B0"/>
    <w:rsid w:val="00561841"/>
    <w:rsid w:val="00645A41"/>
    <w:rsid w:val="006951EA"/>
    <w:rsid w:val="006A28CB"/>
    <w:rsid w:val="006C18ED"/>
    <w:rsid w:val="006C7A07"/>
    <w:rsid w:val="00724A8F"/>
    <w:rsid w:val="00725225"/>
    <w:rsid w:val="0077776D"/>
    <w:rsid w:val="00795D3F"/>
    <w:rsid w:val="00795E93"/>
    <w:rsid w:val="007A5F47"/>
    <w:rsid w:val="007B4626"/>
    <w:rsid w:val="007C4083"/>
    <w:rsid w:val="007D3B8E"/>
    <w:rsid w:val="007D4A08"/>
    <w:rsid w:val="008155E3"/>
    <w:rsid w:val="008255BA"/>
    <w:rsid w:val="008357D7"/>
    <w:rsid w:val="00844FA0"/>
    <w:rsid w:val="0085261E"/>
    <w:rsid w:val="00861C72"/>
    <w:rsid w:val="008824B0"/>
    <w:rsid w:val="008A1F41"/>
    <w:rsid w:val="008A4D1B"/>
    <w:rsid w:val="0092228E"/>
    <w:rsid w:val="009536B0"/>
    <w:rsid w:val="00981900"/>
    <w:rsid w:val="009C5961"/>
    <w:rsid w:val="009E3000"/>
    <w:rsid w:val="00A03CC6"/>
    <w:rsid w:val="00A131EA"/>
    <w:rsid w:val="00A41D90"/>
    <w:rsid w:val="00A5679C"/>
    <w:rsid w:val="00A76BF7"/>
    <w:rsid w:val="00A87A32"/>
    <w:rsid w:val="00AC3C04"/>
    <w:rsid w:val="00AF3DA1"/>
    <w:rsid w:val="00B1076E"/>
    <w:rsid w:val="00B24812"/>
    <w:rsid w:val="00B42823"/>
    <w:rsid w:val="00BC21B3"/>
    <w:rsid w:val="00C12DD9"/>
    <w:rsid w:val="00C13658"/>
    <w:rsid w:val="00C320E7"/>
    <w:rsid w:val="00C573BB"/>
    <w:rsid w:val="00C665C9"/>
    <w:rsid w:val="00C8771A"/>
    <w:rsid w:val="00CA6499"/>
    <w:rsid w:val="00CC1C65"/>
    <w:rsid w:val="00CE60D8"/>
    <w:rsid w:val="00D12C62"/>
    <w:rsid w:val="00D35F32"/>
    <w:rsid w:val="00D622A9"/>
    <w:rsid w:val="00D75F2A"/>
    <w:rsid w:val="00DB04EB"/>
    <w:rsid w:val="00DB4E8A"/>
    <w:rsid w:val="00DB6A23"/>
    <w:rsid w:val="00DB7830"/>
    <w:rsid w:val="00DC69BF"/>
    <w:rsid w:val="00DF05E3"/>
    <w:rsid w:val="00DF59E4"/>
    <w:rsid w:val="00E32BFC"/>
    <w:rsid w:val="00E36816"/>
    <w:rsid w:val="00E50C3E"/>
    <w:rsid w:val="00E542C9"/>
    <w:rsid w:val="00E64F35"/>
    <w:rsid w:val="00E707D2"/>
    <w:rsid w:val="00E7500D"/>
    <w:rsid w:val="00E76753"/>
    <w:rsid w:val="00ED4266"/>
    <w:rsid w:val="00EF10D7"/>
    <w:rsid w:val="00EF5275"/>
    <w:rsid w:val="00EF62FA"/>
    <w:rsid w:val="00F767FA"/>
    <w:rsid w:val="00FA36B9"/>
    <w:rsid w:val="00FB2D02"/>
    <w:rsid w:val="01EE6811"/>
    <w:rsid w:val="02F73F14"/>
    <w:rsid w:val="042624C1"/>
    <w:rsid w:val="044D180E"/>
    <w:rsid w:val="04D55182"/>
    <w:rsid w:val="050935D2"/>
    <w:rsid w:val="069506BB"/>
    <w:rsid w:val="06A646C3"/>
    <w:rsid w:val="074F24E9"/>
    <w:rsid w:val="087F3EB3"/>
    <w:rsid w:val="0B1B1ACE"/>
    <w:rsid w:val="0C220DAC"/>
    <w:rsid w:val="0C8C4815"/>
    <w:rsid w:val="0D920562"/>
    <w:rsid w:val="0E9E5792"/>
    <w:rsid w:val="0F4259BD"/>
    <w:rsid w:val="13DDB431"/>
    <w:rsid w:val="1431170C"/>
    <w:rsid w:val="14796DC9"/>
    <w:rsid w:val="17AE16A1"/>
    <w:rsid w:val="19DF0BC3"/>
    <w:rsid w:val="1B652161"/>
    <w:rsid w:val="1C9A339F"/>
    <w:rsid w:val="1CD55118"/>
    <w:rsid w:val="1E465EC3"/>
    <w:rsid w:val="1EB0690C"/>
    <w:rsid w:val="1F3FC5C3"/>
    <w:rsid w:val="20BE4124"/>
    <w:rsid w:val="215135C8"/>
    <w:rsid w:val="218E46AA"/>
    <w:rsid w:val="21DF73CD"/>
    <w:rsid w:val="241937CC"/>
    <w:rsid w:val="248562BB"/>
    <w:rsid w:val="24D43BB2"/>
    <w:rsid w:val="25B21CC3"/>
    <w:rsid w:val="272F4EC1"/>
    <w:rsid w:val="277F2BE1"/>
    <w:rsid w:val="283960AE"/>
    <w:rsid w:val="29095915"/>
    <w:rsid w:val="2A4A5769"/>
    <w:rsid w:val="2A6A52F6"/>
    <w:rsid w:val="2B7C3ED3"/>
    <w:rsid w:val="2C426E7D"/>
    <w:rsid w:val="2C9B0604"/>
    <w:rsid w:val="2CE27890"/>
    <w:rsid w:val="2D9B6DBE"/>
    <w:rsid w:val="2E25440B"/>
    <w:rsid w:val="306D63EC"/>
    <w:rsid w:val="32CE3A92"/>
    <w:rsid w:val="337C3D74"/>
    <w:rsid w:val="3390284E"/>
    <w:rsid w:val="33BA6E23"/>
    <w:rsid w:val="34150DEF"/>
    <w:rsid w:val="34D26601"/>
    <w:rsid w:val="358B122C"/>
    <w:rsid w:val="37AF32B3"/>
    <w:rsid w:val="37D97EF8"/>
    <w:rsid w:val="37FE49BA"/>
    <w:rsid w:val="3962362E"/>
    <w:rsid w:val="3A665530"/>
    <w:rsid w:val="3AFC34B6"/>
    <w:rsid w:val="3C8F3ADA"/>
    <w:rsid w:val="3DA466D4"/>
    <w:rsid w:val="3DAF1B1F"/>
    <w:rsid w:val="3DED0CB6"/>
    <w:rsid w:val="3F8023CB"/>
    <w:rsid w:val="42F669ED"/>
    <w:rsid w:val="453F50AE"/>
    <w:rsid w:val="483B0F96"/>
    <w:rsid w:val="4ACD286B"/>
    <w:rsid w:val="4C1D4BB6"/>
    <w:rsid w:val="4CF00931"/>
    <w:rsid w:val="4DE21B24"/>
    <w:rsid w:val="4DEB9501"/>
    <w:rsid w:val="4E244381"/>
    <w:rsid w:val="4E96671B"/>
    <w:rsid w:val="4F20785C"/>
    <w:rsid w:val="50AD2FF8"/>
    <w:rsid w:val="521853DB"/>
    <w:rsid w:val="53EF0B2E"/>
    <w:rsid w:val="54E36285"/>
    <w:rsid w:val="56092B8F"/>
    <w:rsid w:val="56291D42"/>
    <w:rsid w:val="56AC05EE"/>
    <w:rsid w:val="59130E36"/>
    <w:rsid w:val="592309F8"/>
    <w:rsid w:val="5AF25781"/>
    <w:rsid w:val="5B911A09"/>
    <w:rsid w:val="5C4E5A58"/>
    <w:rsid w:val="5C937C14"/>
    <w:rsid w:val="5F3522E1"/>
    <w:rsid w:val="5FE5F517"/>
    <w:rsid w:val="601E0F50"/>
    <w:rsid w:val="61D10DE0"/>
    <w:rsid w:val="64B553D1"/>
    <w:rsid w:val="68245DD9"/>
    <w:rsid w:val="6856561B"/>
    <w:rsid w:val="68C02588"/>
    <w:rsid w:val="68EF0A34"/>
    <w:rsid w:val="6BEF3B6B"/>
    <w:rsid w:val="6C3E7EDB"/>
    <w:rsid w:val="6D6D78F9"/>
    <w:rsid w:val="6DC758BF"/>
    <w:rsid w:val="72CC41DC"/>
    <w:rsid w:val="73E013A9"/>
    <w:rsid w:val="74D53AF2"/>
    <w:rsid w:val="755D66A1"/>
    <w:rsid w:val="762D56A4"/>
    <w:rsid w:val="78EF0540"/>
    <w:rsid w:val="794F01EF"/>
    <w:rsid w:val="79982166"/>
    <w:rsid w:val="7A184A5F"/>
    <w:rsid w:val="7A3D6B08"/>
    <w:rsid w:val="7A5973CA"/>
    <w:rsid w:val="7A8C65E5"/>
    <w:rsid w:val="7C3A7F5B"/>
    <w:rsid w:val="7CBF2F7D"/>
    <w:rsid w:val="7D2E345C"/>
    <w:rsid w:val="7DE576D5"/>
    <w:rsid w:val="7F18F038"/>
    <w:rsid w:val="7F1D44E4"/>
    <w:rsid w:val="7F4D7F64"/>
    <w:rsid w:val="7F7F1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qFormat="1"/>
    <w:lsdException w:name="Subtitle" w:semiHidden="0" w:uiPriority="11" w:unhideWhenUsed="0" w:qFormat="1"/>
    <w:lsdException w:name="Date" w:semiHidden="0" w:qFormat="1"/>
    <w:lsdException w:name="Body Text First Indent"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next w:val="a"/>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1"/>
    <w:unhideWhenUsed/>
    <w:qFormat/>
    <w:pPr>
      <w:autoSpaceDE w:val="0"/>
      <w:autoSpaceDN w:val="0"/>
      <w:jc w:val="left"/>
    </w:pPr>
    <w:rPr>
      <w:rFonts w:ascii="等线" w:eastAsia="等线" w:hAnsi="等线" w:cs="等线"/>
      <w:kern w:val="0"/>
      <w:sz w:val="32"/>
      <w:szCs w:val="32"/>
      <w:lang w:val="zh-CN" w:bidi="zh-CN"/>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qFormat/>
    <w:pPr>
      <w:spacing w:after="120" w:line="360" w:lineRule="auto"/>
      <w:ind w:firstLineChars="100" w:firstLine="420"/>
    </w:pPr>
    <w:rPr>
      <w:rFonts w:ascii="微软雅黑" w:eastAsia="微软雅黑" w:hAnsi="微软雅黑" w:cs="微软雅黑"/>
      <w:sz w:val="21"/>
      <w:szCs w:val="21"/>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qFormat/>
    <w:rPr>
      <w:color w:val="0000FF"/>
      <w:u w:val="single"/>
    </w:rPr>
  </w:style>
  <w:style w:type="paragraph" w:customStyle="1" w:styleId="1">
    <w:name w:val="列表段落1"/>
    <w:basedOn w:val="a"/>
    <w:uiPriority w:val="34"/>
    <w:qFormat/>
    <w:pPr>
      <w:ind w:firstLineChars="200" w:firstLine="420"/>
    </w:p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
    <w:name w:val="日期 Char"/>
    <w:basedOn w:val="a0"/>
    <w:link w:val="a4"/>
    <w:uiPriority w:val="99"/>
    <w:semiHidden/>
    <w:qFormat/>
    <w:rPr>
      <w:kern w:val="2"/>
      <w:sz w:val="21"/>
      <w:szCs w:val="24"/>
    </w:rPr>
  </w:style>
  <w:style w:type="character" w:customStyle="1" w:styleId="Char4">
    <w:name w:val="正文文本 Char"/>
    <w:basedOn w:val="a0"/>
    <w:uiPriority w:val="99"/>
    <w:semiHidden/>
    <w:qFormat/>
    <w:rPr>
      <w:kern w:val="2"/>
      <w:sz w:val="21"/>
      <w:szCs w:val="24"/>
    </w:rPr>
  </w:style>
  <w:style w:type="character" w:customStyle="1" w:styleId="Char1">
    <w:name w:val="正文文本 Char1"/>
    <w:basedOn w:val="a0"/>
    <w:link w:val="a3"/>
    <w:uiPriority w:val="1"/>
    <w:semiHidden/>
    <w:qFormat/>
    <w:locked/>
    <w:rPr>
      <w:rFonts w:ascii="等线" w:eastAsia="等线" w:hAnsi="等线" w:cs="等线"/>
      <w:sz w:val="32"/>
      <w:szCs w:val="32"/>
      <w:lang w:val="zh-CN" w:bidi="zh-CN"/>
    </w:rPr>
  </w:style>
  <w:style w:type="character" w:customStyle="1" w:styleId="Char0">
    <w:name w:val="批注框文本 Char"/>
    <w:basedOn w:val="a0"/>
    <w:link w:val="a5"/>
    <w:uiPriority w:val="99"/>
    <w:semiHidden/>
    <w:qFormat/>
    <w:rPr>
      <w:kern w:val="2"/>
      <w:sz w:val="18"/>
      <w:szCs w:val="18"/>
    </w:rPr>
  </w:style>
  <w:style w:type="paragraph" w:customStyle="1" w:styleId="TableParagraph">
    <w:name w:val="Table Paragraph"/>
    <w:basedOn w:val="a"/>
    <w:qFormat/>
    <w:pPr>
      <w:autoSpaceDE w:val="0"/>
      <w:autoSpaceDN w:val="0"/>
      <w:jc w:val="left"/>
    </w:pPr>
    <w:rPr>
      <w:rFonts w:ascii="宋体" w:hAnsi="宋体" w:hint="eastAsia"/>
      <w:kern w:val="0"/>
      <w:sz w:val="22"/>
      <w:szCs w:val="22"/>
    </w:rPr>
  </w:style>
  <w:style w:type="paragraph" w:styleId="ab">
    <w:name w:val="List Paragraph"/>
    <w:basedOn w:val="a"/>
    <w:uiPriority w:val="99"/>
    <w:qFormat/>
    <w:pPr>
      <w:ind w:firstLineChars="200" w:firstLine="420"/>
    </w:pPr>
  </w:style>
  <w:style w:type="paragraph" w:customStyle="1" w:styleId="Char5">
    <w:name w:val="普通(网站) Char"/>
    <w:basedOn w:val="a"/>
    <w:qFormat/>
    <w:pPr>
      <w:widowControl/>
      <w:spacing w:beforeAutospacing="1" w:afterAutospacing="1"/>
      <w:jc w:val="left"/>
    </w:pPr>
    <w:rPr>
      <w:rFonts w:ascii="宋体" w:hAnsi="宋体" w:hint="eastAsia"/>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qFormat="1"/>
    <w:lsdException w:name="Subtitle" w:semiHidden="0" w:uiPriority="11" w:unhideWhenUsed="0" w:qFormat="1"/>
    <w:lsdException w:name="Date" w:semiHidden="0" w:qFormat="1"/>
    <w:lsdException w:name="Body Text First Indent"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next w:val="a"/>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1"/>
    <w:unhideWhenUsed/>
    <w:qFormat/>
    <w:pPr>
      <w:autoSpaceDE w:val="0"/>
      <w:autoSpaceDN w:val="0"/>
      <w:jc w:val="left"/>
    </w:pPr>
    <w:rPr>
      <w:rFonts w:ascii="等线" w:eastAsia="等线" w:hAnsi="等线" w:cs="等线"/>
      <w:kern w:val="0"/>
      <w:sz w:val="32"/>
      <w:szCs w:val="32"/>
      <w:lang w:val="zh-CN" w:bidi="zh-CN"/>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qFormat/>
    <w:pPr>
      <w:spacing w:after="120" w:line="360" w:lineRule="auto"/>
      <w:ind w:firstLineChars="100" w:firstLine="420"/>
    </w:pPr>
    <w:rPr>
      <w:rFonts w:ascii="微软雅黑" w:eastAsia="微软雅黑" w:hAnsi="微软雅黑" w:cs="微软雅黑"/>
      <w:sz w:val="21"/>
      <w:szCs w:val="21"/>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qFormat/>
    <w:rPr>
      <w:color w:val="0000FF"/>
      <w:u w:val="single"/>
    </w:rPr>
  </w:style>
  <w:style w:type="paragraph" w:customStyle="1" w:styleId="1">
    <w:name w:val="列表段落1"/>
    <w:basedOn w:val="a"/>
    <w:uiPriority w:val="34"/>
    <w:qFormat/>
    <w:pPr>
      <w:ind w:firstLineChars="200" w:firstLine="420"/>
    </w:p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
    <w:name w:val="日期 Char"/>
    <w:basedOn w:val="a0"/>
    <w:link w:val="a4"/>
    <w:uiPriority w:val="99"/>
    <w:semiHidden/>
    <w:qFormat/>
    <w:rPr>
      <w:kern w:val="2"/>
      <w:sz w:val="21"/>
      <w:szCs w:val="24"/>
    </w:rPr>
  </w:style>
  <w:style w:type="character" w:customStyle="1" w:styleId="Char4">
    <w:name w:val="正文文本 Char"/>
    <w:basedOn w:val="a0"/>
    <w:uiPriority w:val="99"/>
    <w:semiHidden/>
    <w:qFormat/>
    <w:rPr>
      <w:kern w:val="2"/>
      <w:sz w:val="21"/>
      <w:szCs w:val="24"/>
    </w:rPr>
  </w:style>
  <w:style w:type="character" w:customStyle="1" w:styleId="Char1">
    <w:name w:val="正文文本 Char1"/>
    <w:basedOn w:val="a0"/>
    <w:link w:val="a3"/>
    <w:uiPriority w:val="1"/>
    <w:semiHidden/>
    <w:qFormat/>
    <w:locked/>
    <w:rPr>
      <w:rFonts w:ascii="等线" w:eastAsia="等线" w:hAnsi="等线" w:cs="等线"/>
      <w:sz w:val="32"/>
      <w:szCs w:val="32"/>
      <w:lang w:val="zh-CN" w:bidi="zh-CN"/>
    </w:rPr>
  </w:style>
  <w:style w:type="character" w:customStyle="1" w:styleId="Char0">
    <w:name w:val="批注框文本 Char"/>
    <w:basedOn w:val="a0"/>
    <w:link w:val="a5"/>
    <w:uiPriority w:val="99"/>
    <w:semiHidden/>
    <w:qFormat/>
    <w:rPr>
      <w:kern w:val="2"/>
      <w:sz w:val="18"/>
      <w:szCs w:val="18"/>
    </w:rPr>
  </w:style>
  <w:style w:type="paragraph" w:customStyle="1" w:styleId="TableParagraph">
    <w:name w:val="Table Paragraph"/>
    <w:basedOn w:val="a"/>
    <w:qFormat/>
    <w:pPr>
      <w:autoSpaceDE w:val="0"/>
      <w:autoSpaceDN w:val="0"/>
      <w:jc w:val="left"/>
    </w:pPr>
    <w:rPr>
      <w:rFonts w:ascii="宋体" w:hAnsi="宋体" w:hint="eastAsia"/>
      <w:kern w:val="0"/>
      <w:sz w:val="22"/>
      <w:szCs w:val="22"/>
    </w:rPr>
  </w:style>
  <w:style w:type="paragraph" w:styleId="ab">
    <w:name w:val="List Paragraph"/>
    <w:basedOn w:val="a"/>
    <w:uiPriority w:val="99"/>
    <w:qFormat/>
    <w:pPr>
      <w:ind w:firstLineChars="200" w:firstLine="420"/>
    </w:pPr>
  </w:style>
  <w:style w:type="paragraph" w:customStyle="1" w:styleId="Char5">
    <w:name w:val="普通(网站) Char"/>
    <w:basedOn w:val="a"/>
    <w:qFormat/>
    <w:pPr>
      <w:widowControl/>
      <w:spacing w:beforeAutospacing="1" w:afterAutospacing="1"/>
      <w:jc w:val="left"/>
    </w:pPr>
    <w:rPr>
      <w:rFonts w:ascii="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aidu.com/link?url=TbQebn58yntSt96Axpn4h9cOXPqwVCL6j0zPcAZssK9Yyi3UityH74COkcd34KgV"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2392</Words>
  <Characters>13635</Characters>
  <Application>Microsoft Office Word</Application>
  <DocSecurity>0</DocSecurity>
  <Lines>113</Lines>
  <Paragraphs>31</Paragraphs>
  <ScaleCrop>false</ScaleCrop>
  <Company>微软中国</Company>
  <LinksUpToDate>false</LinksUpToDate>
  <CharactersWithSpaces>15996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shi</cp:lastModifiedBy>
  <cp:revision>2</cp:revision>
  <dcterms:created xsi:type="dcterms:W3CDTF">2019-01-24T11:59:00Z</dcterms:created>
  <dcterms:modified xsi:type="dcterms:W3CDTF">2021-09-26T06:11:00Z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E60F15275F074C0C91AD8FCED892B27C</vt:lpwstr>
  </property>
</Properties>
</file>