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河北职业院校技能大赛系统</w:t>
      </w:r>
    </w:p>
    <w:p>
      <w:pPr>
        <w:jc w:val="center"/>
        <w:rPr>
          <w:rFonts w:ascii="微软雅黑" w:hAnsi="微软雅黑" w:eastAsia="微软雅黑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使用手册</w:t>
      </w:r>
    </w:p>
    <w:p>
      <w:pPr>
        <w:jc w:val="center"/>
        <w:rPr>
          <w:rFonts w:ascii="微软雅黑" w:hAnsi="微软雅黑" w:eastAsia="微软雅黑"/>
          <w:sz w:val="44"/>
          <w:szCs w:val="44"/>
        </w:rPr>
      </w:pPr>
    </w:p>
    <w:p>
      <w:pPr>
        <w:jc w:val="center"/>
        <w:rPr>
          <w:rFonts w:hint="eastAsia" w:ascii="黑体" w:hAnsi="黑体" w:eastAsia="黑体" w:cs="黑体"/>
          <w:sz w:val="84"/>
          <w:szCs w:val="84"/>
        </w:rPr>
      </w:pPr>
      <w:r>
        <w:rPr>
          <w:rFonts w:hint="eastAsia" w:ascii="黑体" w:hAnsi="黑体" w:eastAsia="黑体" w:cs="黑体"/>
          <w:sz w:val="44"/>
          <w:szCs w:val="44"/>
        </w:rPr>
        <w:t>(学校用户)</w:t>
      </w:r>
    </w:p>
    <w:p/>
    <w:p/>
    <w:p/>
    <w:p/>
    <w:p/>
    <w:p/>
    <w:p/>
    <w:p/>
    <w:p/>
    <w:p/>
    <w:p/>
    <w:p/>
    <w:p>
      <w:pPr>
        <w:jc w:val="center"/>
      </w:pPr>
    </w:p>
    <w:p>
      <w:pPr>
        <w:tabs>
          <w:tab w:val="left" w:pos="567"/>
        </w:tabs>
        <w:spacing w:after="156" w:afterLines="50"/>
        <w:ind w:right="397"/>
        <w:jc w:val="center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河北省职业院校学生技能大赛组织委员会办公室</w:t>
      </w:r>
    </w:p>
    <w:p>
      <w:pPr>
        <w:jc w:val="center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20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21</w:t>
      </w:r>
      <w:r>
        <w:rPr>
          <w:rFonts w:hint="eastAsia" w:ascii="黑体" w:hAnsi="黑体" w:eastAsia="黑体" w:cs="黑体"/>
          <w:sz w:val="28"/>
          <w:szCs w:val="28"/>
        </w:rPr>
        <w:t>年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4</w:t>
      </w:r>
      <w:r>
        <w:rPr>
          <w:rFonts w:hint="eastAsia" w:ascii="黑体" w:hAnsi="黑体" w:eastAsia="黑体" w:cs="黑体"/>
          <w:sz w:val="28"/>
          <w:szCs w:val="28"/>
        </w:rPr>
        <w:t>月</w:t>
      </w:r>
    </w:p>
    <w:p/>
    <w:p/>
    <w:p>
      <w:pPr>
        <w:jc w:val="center"/>
        <w:rPr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目  录</w:t>
      </w:r>
    </w:p>
    <w:sdt>
      <w:sdtPr>
        <w:rPr>
          <w:rFonts w:ascii="宋体" w:hAnsi="宋体" w:eastAsia="宋体" w:cs="Times New Roman"/>
          <w:kern w:val="0"/>
          <w:sz w:val="20"/>
          <w:szCs w:val="20"/>
        </w:rPr>
        <w:id w:val="6723055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kern w:val="0"/>
          <w:sz w:val="28"/>
          <w:szCs w:val="28"/>
        </w:rPr>
      </w:sdtEndPr>
      <w:sdtContent>
        <w:p>
          <w:pPr>
            <w:jc w:val="center"/>
          </w:pPr>
          <w:bookmarkStart w:id="0" w:name="_Toc20184_WPSOffice_Type1"/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"_Toc2967_WPSOffice_Level1"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147461311"/>
              <w:placeholder>
                <w:docPart w:val="{ad9b5cca-6a0c-4652-b230-32712b8f07be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1 用户登录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"_Toc20184_WPSOffice_Level1"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281462480"/>
              <w:placeholder>
                <w:docPart w:val="{fea1f56a-138e-4d28-8d98-4776e606d8e5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2 修改密码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"_Toc2535_WPSOffice_Level1"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-1939434829"/>
              <w:placeholder>
                <w:docPart w:val="{e4c2b5c0-4ea3-4f94-9516-7ccd361a40e7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3 参赛报名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"_Toc18598_WPSOffice_Level1"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1255092771"/>
              <w:placeholder>
                <w:docPart w:val="{6351baab-8e72-417e-8cd4-5b2a2334356e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4 成绩查询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bookmarkStart w:id="1" w:name="_Toc18598_WPSOffice_Level1Page"/>
          <w:r>
            <w:rPr>
              <w:rFonts w:hint="eastAsia" w:ascii="宋体" w:hAnsi="宋体" w:eastAsia="宋体" w:cs="宋体"/>
              <w:sz w:val="28"/>
              <w:szCs w:val="28"/>
            </w:rPr>
            <w:t>1</w:t>
          </w:r>
          <w:bookmarkEnd w:id="1"/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"_Toc31827_WPSOffice_Level1"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-1018462436"/>
              <w:placeholder>
                <w:docPart w:val="{c50c9330-d20f-4ea7-aafb-301bf4fc892c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5 大赛点评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bookmarkStart w:id="2" w:name="_Toc31827_WPSOffice_Level1Page"/>
          <w:r>
            <w:rPr>
              <w:rFonts w:hint="eastAsia" w:ascii="宋体" w:hAnsi="宋体" w:eastAsia="宋体" w:cs="宋体"/>
              <w:sz w:val="28"/>
              <w:szCs w:val="28"/>
            </w:rPr>
            <w:t>1</w:t>
          </w:r>
          <w:bookmarkEnd w:id="2"/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"_Toc4731_WPSOffice_Level1"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sdt>
            <w:sdt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  <w:id w:val="-1309929584"/>
              <w:placeholder>
                <w:docPart w:val="{a4a15631-4775-49bd-9e62-a35011fbeba7}"/>
              </w:placeholder>
              <w15:color w:val="509DF3"/>
            </w:sdtPr>
            <w:sdtEndPr>
              <w:rPr>
                <w:rFonts w:hint="eastAsia" w:ascii="宋体" w:hAnsi="宋体" w:eastAsia="宋体" w:cs="宋体"/>
                <w:kern w:val="2"/>
                <w:sz w:val="28"/>
                <w:szCs w:val="28"/>
              </w:rPr>
            </w:sdtEndPr>
            <w:sdtContent>
              <w:r>
                <w:rPr>
                  <w:rFonts w:hint="eastAsia" w:ascii="宋体" w:hAnsi="宋体" w:eastAsia="宋体" w:cs="宋体"/>
                  <w:sz w:val="28"/>
                  <w:szCs w:val="28"/>
                </w:rPr>
                <w:t>6 新闻管理</w:t>
              </w:r>
            </w:sdtContent>
          </w:sdt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bookmarkStart w:id="3" w:name="_Toc4731_WPSOffice_Level1Page"/>
          <w:r>
            <w:rPr>
              <w:rFonts w:hint="eastAsia" w:ascii="宋体" w:hAnsi="宋体" w:eastAsia="宋体" w:cs="宋体"/>
              <w:sz w:val="28"/>
              <w:szCs w:val="28"/>
            </w:rPr>
            <w:t>1</w:t>
          </w:r>
          <w:bookmarkEnd w:id="3"/>
          <w:r>
            <w:rPr>
              <w:rFonts w:hint="eastAsia" w:ascii="宋体" w:hAnsi="宋体" w:cs="宋体"/>
              <w:sz w:val="28"/>
              <w:szCs w:val="28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>
          <w:pPr>
            <w:pStyle w:val="31"/>
            <w:tabs>
              <w:tab w:val="right" w:leader="dot" w:pos="8306"/>
            </w:tabs>
            <w:rPr>
              <w:rFonts w:hint="eastAsia" w:ascii="宋体" w:hAnsi="宋体" w:eastAsia="宋体" w:cs="宋体"/>
              <w:sz w:val="28"/>
              <w:szCs w:val="28"/>
            </w:rPr>
          </w:pPr>
        </w:p>
      </w:sdtContent>
    </w:sdt>
    <w:bookmarkEnd w:id="0"/>
    <w:p>
      <w:pPr>
        <w:outlineLvl w:val="2"/>
        <w:rPr>
          <w:sz w:val="36"/>
          <w:szCs w:val="36"/>
        </w:rPr>
      </w:pPr>
    </w:p>
    <w:p>
      <w:pPr>
        <w:rPr>
          <w:sz w:val="36"/>
          <w:szCs w:val="36"/>
        </w:rPr>
      </w:pPr>
    </w:p>
    <w:p>
      <w:pPr>
        <w:rPr>
          <w:sz w:val="36"/>
          <w:szCs w:val="36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bookmarkStart w:id="13" w:name="_GoBack"/>
      <w:bookmarkEnd w:id="13"/>
    </w:p>
    <w:p>
      <w:pPr>
        <w:pStyle w:val="2"/>
      </w:pPr>
      <w:bookmarkStart w:id="4" w:name="_Toc3482"/>
      <w:bookmarkStart w:id="5" w:name="_Toc2967_WPSOffice_Level1"/>
      <w:bookmarkStart w:id="6" w:name="_Toc7772"/>
      <w:r>
        <w:t>用户登录</w:t>
      </w:r>
      <w:bookmarkEnd w:id="4"/>
      <w:bookmarkEnd w:id="5"/>
      <w:bookmarkEnd w:id="6"/>
    </w:p>
    <w:p>
      <w:pPr>
        <w:spacing w:line="240" w:lineRule="auto"/>
        <w:ind w:firstLine="42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（1）用户登录平台网址为：</w:t>
      </w:r>
      <w:r>
        <w:rPr>
          <w:rFonts w:hint="eastAsia" w:ascii="仿宋" w:hAnsi="仿宋" w:eastAsia="仿宋" w:cs="仿宋"/>
          <w:sz w:val="28"/>
          <w:szCs w:val="28"/>
        </w:rPr>
        <w:fldChar w:fldCharType="begin"/>
      </w:r>
      <w:r>
        <w:rPr>
          <w:rFonts w:hint="eastAsia" w:ascii="仿宋" w:hAnsi="仿宋" w:eastAsia="仿宋" w:cs="仿宋"/>
          <w:sz w:val="28"/>
          <w:szCs w:val="28"/>
        </w:rPr>
        <w:instrText xml:space="preserve"> HYPERLINK "http://hbszjs.hebtu.edu.cn/jnds" </w:instrText>
      </w:r>
      <w:r>
        <w:rPr>
          <w:rFonts w:hint="eastAsia" w:ascii="仿宋" w:hAnsi="仿宋" w:eastAsia="仿宋" w:cs="仿宋"/>
          <w:sz w:val="28"/>
          <w:szCs w:val="28"/>
        </w:rPr>
        <w:fldChar w:fldCharType="separate"/>
      </w:r>
      <w:r>
        <w:rPr>
          <w:rStyle w:val="17"/>
          <w:rFonts w:hint="eastAsia" w:ascii="仿宋" w:hAnsi="仿宋" w:eastAsia="仿宋" w:cs="仿宋"/>
          <w:b/>
          <w:bCs/>
          <w:color w:val="FF0000"/>
          <w:sz w:val="28"/>
          <w:szCs w:val="28"/>
        </w:rPr>
        <w:t>http://hbszjs.hebtu.edu.cn/jnds</w:t>
      </w:r>
      <w:r>
        <w:rPr>
          <w:rStyle w:val="17"/>
          <w:rFonts w:hint="eastAsia" w:ascii="仿宋" w:hAnsi="仿宋" w:eastAsia="仿宋" w:cs="仿宋"/>
          <w:b/>
          <w:bCs/>
          <w:color w:val="FF0000"/>
          <w:sz w:val="28"/>
          <w:szCs w:val="28"/>
        </w:rPr>
        <w:fldChar w:fldCharType="end"/>
      </w:r>
      <w:r>
        <w:rPr>
          <w:rStyle w:val="17"/>
          <w:rFonts w:hint="eastAsia" w:ascii="仿宋" w:hAnsi="仿宋" w:eastAsia="仿宋" w:cs="仿宋"/>
          <w:b/>
          <w:bCs/>
          <w:color w:val="FF0000"/>
          <w:sz w:val="28"/>
          <w:szCs w:val="28"/>
          <w:u w:val="non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8"/>
          <w:szCs w:val="28"/>
        </w:rPr>
        <w:t>输入网址后，如图1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-</w:t>
      </w:r>
      <w:r>
        <w:rPr>
          <w:rFonts w:hint="eastAsia" w:ascii="仿宋" w:hAnsi="仿宋" w:eastAsia="仿宋" w:cs="仿宋"/>
          <w:sz w:val="28"/>
          <w:szCs w:val="28"/>
        </w:rPr>
        <w:t>1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>
      <w:pPr>
        <w:jc w:val="center"/>
      </w:pPr>
      <w:r>
        <w:drawing>
          <wp:inline distT="0" distB="0" distL="114300" distR="114300">
            <wp:extent cx="5255895" cy="2479675"/>
            <wp:effectExtent l="0" t="0" r="1905" b="158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图1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1</w:t>
      </w:r>
    </w:p>
    <w:p>
      <w:pPr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（2）滑动页面至最底部，点击</w:t>
      </w:r>
      <w:r>
        <w:rPr>
          <w:rFonts w:hint="eastAsia" w:ascii="仿宋" w:hAnsi="仿宋" w:eastAsia="仿宋" w:cs="仿宋"/>
          <w:b/>
          <w:sz w:val="28"/>
          <w:szCs w:val="28"/>
        </w:rPr>
        <w:t>“</w:t>
      </w:r>
      <w:r>
        <w:rPr>
          <w:rFonts w:hint="eastAsia" w:ascii="仿宋" w:hAnsi="仿宋" w:eastAsia="仿宋" w:cs="仿宋"/>
          <w:b/>
          <w:color w:val="FF0000"/>
          <w:sz w:val="28"/>
          <w:szCs w:val="28"/>
        </w:rPr>
        <w:t>网上报名</w:t>
      </w:r>
      <w:r>
        <w:rPr>
          <w:rFonts w:hint="eastAsia" w:ascii="仿宋" w:hAnsi="仿宋" w:eastAsia="仿宋" w:cs="仿宋"/>
          <w:b/>
          <w:sz w:val="28"/>
          <w:szCs w:val="28"/>
        </w:rPr>
        <w:t>”</w:t>
      </w:r>
      <w:r>
        <w:rPr>
          <w:rFonts w:hint="eastAsia" w:ascii="仿宋" w:hAnsi="仿宋" w:eastAsia="仿宋" w:cs="仿宋"/>
          <w:sz w:val="28"/>
          <w:szCs w:val="28"/>
        </w:rPr>
        <w:t>按钮，进入登录界面。图1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>
      <w:pPr>
        <w:jc w:val="center"/>
      </w:pPr>
      <w:r>
        <w:drawing>
          <wp:inline distT="0" distB="0" distL="114300" distR="114300">
            <wp:extent cx="5255895" cy="1520190"/>
            <wp:effectExtent l="0" t="0" r="1905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图1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2</w:t>
      </w:r>
    </w:p>
    <w:p>
      <w:pPr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（3）登录界面。如图1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8"/>
          <w:szCs w:val="28"/>
        </w:rPr>
        <w:t>3所示。输入学院帐号和密码即可登录。</w:t>
      </w:r>
    </w:p>
    <w:p>
      <w:pPr>
        <w:ind w:firstLine="420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登录账号为：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28"/>
        </w:rPr>
        <w:t>学校中文全称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，初始密码为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28"/>
        </w:rPr>
        <w:t>111111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，登录成功后，请及时修改密码，以保证数据安全。</w:t>
      </w:r>
    </w:p>
    <w:p>
      <w:pPr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（4）登录按钮下方有所有集团联系方式，如有问题，可以直接同各职教集团联系，图1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8"/>
          <w:szCs w:val="28"/>
        </w:rPr>
        <w:t>4。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5255895" cy="3406775"/>
            <wp:effectExtent l="0" t="0" r="1905" b="3175"/>
            <wp:docPr id="5" name="图片 5" descr="15727644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72764488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图1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3</w:t>
      </w:r>
    </w:p>
    <w:p>
      <w:pPr>
        <w:jc w:val="center"/>
      </w:pPr>
      <w:r>
        <w:drawing>
          <wp:inline distT="0" distB="0" distL="114300" distR="114300">
            <wp:extent cx="5255895" cy="4331970"/>
            <wp:effectExtent l="0" t="0" r="1905" b="1143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433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图1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4</w:t>
      </w:r>
    </w:p>
    <w:p>
      <w:pPr>
        <w:pStyle w:val="2"/>
      </w:pPr>
      <w:bookmarkStart w:id="7" w:name="_Toc20184_WPSOffice_Level1"/>
      <w:r>
        <w:rPr>
          <w:rFonts w:hint="eastAsia"/>
        </w:rPr>
        <w:t>修改密码</w:t>
      </w:r>
      <w:bookmarkEnd w:id="7"/>
    </w:p>
    <w:p>
      <w:pPr>
        <w:ind w:firstLine="420"/>
        <w:rPr>
          <w:rFonts w:hint="eastAsia" w:ascii="仿宋" w:hAnsi="仿宋" w:eastAsia="仿宋" w:cs="仿宋"/>
          <w:sz w:val="28"/>
          <w:szCs w:val="32"/>
          <w:lang w:eastAsia="zh-CN"/>
        </w:rPr>
      </w:pPr>
      <w:r>
        <w:rPr>
          <w:rFonts w:hint="eastAsia" w:ascii="仿宋" w:hAnsi="仿宋" w:eastAsia="仿宋" w:cs="仿宋"/>
          <w:sz w:val="28"/>
          <w:szCs w:val="32"/>
        </w:rPr>
        <w:t>用户登录后，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必须完善学校各项基本信息</w:t>
      </w:r>
      <w:r>
        <w:rPr>
          <w:rFonts w:hint="eastAsia" w:ascii="仿宋" w:hAnsi="仿宋" w:eastAsia="仿宋" w:cs="仿宋"/>
          <w:sz w:val="28"/>
          <w:szCs w:val="32"/>
        </w:rPr>
        <w:t>。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必须修改登录密码，</w:t>
      </w:r>
      <w:r>
        <w:rPr>
          <w:rFonts w:hint="eastAsia" w:ascii="仿宋" w:hAnsi="仿宋" w:eastAsia="仿宋" w:cs="仿宋"/>
          <w:sz w:val="28"/>
          <w:szCs w:val="32"/>
        </w:rPr>
        <w:t>登录密码默认不显示。如图2</w:t>
      </w:r>
      <w:r>
        <w:rPr>
          <w:rFonts w:hint="eastAsia" w:ascii="仿宋" w:hAnsi="仿宋" w:eastAsia="仿宋" w:cs="仿宋"/>
          <w:sz w:val="28"/>
          <w:szCs w:val="32"/>
          <w:lang w:eastAsia="zh-CN"/>
        </w:rPr>
        <w:t>-</w:t>
      </w:r>
      <w:r>
        <w:rPr>
          <w:rFonts w:hint="eastAsia" w:ascii="仿宋" w:hAnsi="仿宋" w:eastAsia="仿宋" w:cs="仿宋"/>
          <w:sz w:val="28"/>
          <w:szCs w:val="32"/>
        </w:rPr>
        <w:t>1</w:t>
      </w:r>
      <w:r>
        <w:rPr>
          <w:rFonts w:hint="eastAsia" w:ascii="仿宋" w:hAnsi="仿宋" w:eastAsia="仿宋" w:cs="仿宋"/>
          <w:sz w:val="28"/>
          <w:szCs w:val="32"/>
          <w:lang w:eastAsia="zh-CN"/>
        </w:rPr>
        <w:t>。</w:t>
      </w:r>
    </w:p>
    <w:p>
      <w:pPr>
        <w:jc w:val="center"/>
      </w:pPr>
      <w:r>
        <w:drawing>
          <wp:inline distT="0" distB="0" distL="114300" distR="114300">
            <wp:extent cx="5255895" cy="3021330"/>
            <wp:effectExtent l="0" t="0" r="1905" b="762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图2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1</w:t>
      </w: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登录成功后请第一时间修改为复杂密码，建议6位以上，包含数字、字母、大小写、特殊字符。</w:t>
      </w: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</w:p>
    <w:p>
      <w:pPr>
        <w:pStyle w:val="2"/>
      </w:pPr>
      <w:bookmarkStart w:id="8" w:name="_Toc2535_WPSOffice_Level1"/>
      <w:r>
        <w:rPr>
          <w:rFonts w:hint="eastAsia"/>
        </w:rPr>
        <w:t>参赛报名</w:t>
      </w:r>
      <w:bookmarkEnd w:id="8"/>
    </w:p>
    <w:p>
      <w:pPr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（1）点击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参赛报名</w:t>
      </w:r>
      <w:r>
        <w:rPr>
          <w:rFonts w:hint="eastAsia" w:ascii="仿宋" w:hAnsi="仿宋" w:eastAsia="仿宋" w:cs="仿宋"/>
          <w:sz w:val="28"/>
          <w:szCs w:val="32"/>
        </w:rPr>
        <w:t>按钮，进入已报大赛列表页面，可以查看已经报名成功的大赛。如图所示：</w:t>
      </w:r>
    </w:p>
    <w:p>
      <w:r>
        <w:drawing>
          <wp:inline distT="0" distB="0" distL="114300" distR="114300">
            <wp:extent cx="5255895" cy="2958465"/>
            <wp:effectExtent l="0" t="0" r="1905" b="1333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</w:rPr>
        <w:t>1</w:t>
      </w:r>
    </w:p>
    <w:p>
      <w:pPr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 xml:space="preserve">（2）点击 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中职组比赛</w:t>
      </w:r>
      <w:r>
        <w:rPr>
          <w:rFonts w:hint="eastAsia" w:ascii="仿宋" w:hAnsi="仿宋" w:eastAsia="仿宋" w:cs="仿宋"/>
          <w:sz w:val="28"/>
          <w:szCs w:val="32"/>
        </w:rPr>
        <w:t xml:space="preserve"> 或 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高职组比赛</w:t>
      </w:r>
      <w:r>
        <w:rPr>
          <w:rFonts w:hint="eastAsia" w:ascii="仿宋" w:hAnsi="仿宋" w:eastAsia="仿宋" w:cs="仿宋"/>
          <w:sz w:val="28"/>
          <w:szCs w:val="32"/>
        </w:rPr>
        <w:t xml:space="preserve"> 查看可以参加的全部大赛信息。如图所示：</w:t>
      </w:r>
    </w:p>
    <w:p>
      <w:pPr>
        <w:ind w:firstLine="420"/>
        <w:jc w:val="both"/>
      </w:pPr>
      <w:r>
        <w:drawing>
          <wp:inline distT="0" distB="0" distL="114300" distR="114300">
            <wp:extent cx="5255895" cy="2852420"/>
            <wp:effectExtent l="0" t="0" r="1905" b="508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2</w:t>
      </w:r>
    </w:p>
    <w:p>
      <w:pPr>
        <w:ind w:firstLine="420"/>
        <w:jc w:val="both"/>
      </w:pPr>
    </w:p>
    <w:p>
      <w:pPr>
        <w:numPr>
          <w:ilvl w:val="0"/>
          <w:numId w:val="2"/>
        </w:numPr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在赛项列表中，点击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详情</w:t>
      </w:r>
      <w:r>
        <w:rPr>
          <w:rFonts w:hint="eastAsia" w:ascii="仿宋" w:hAnsi="仿宋" w:eastAsia="仿宋" w:cs="仿宋"/>
          <w:sz w:val="28"/>
          <w:szCs w:val="32"/>
        </w:rPr>
        <w:t>按钮可查看大赛详情信息。如图所示：</w:t>
      </w:r>
    </w:p>
    <w:p>
      <w:r>
        <w:drawing>
          <wp:inline distT="0" distB="0" distL="114300" distR="114300">
            <wp:extent cx="5255895" cy="3096260"/>
            <wp:effectExtent l="0" t="0" r="1905" b="8890"/>
            <wp:docPr id="24" name="图片 24" descr="15727667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72766720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</w:p>
    <w:p>
      <w:r>
        <w:drawing>
          <wp:inline distT="0" distB="0" distL="114300" distR="114300">
            <wp:extent cx="5255895" cy="2965450"/>
            <wp:effectExtent l="0" t="0" r="1905" b="6350"/>
            <wp:docPr id="25" name="图片 25" descr="15727667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72766773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4</w:t>
      </w:r>
    </w:p>
    <w:p>
      <w:pPr>
        <w:ind w:firstLine="420"/>
        <w:rPr>
          <w:rFonts w:hint="eastAsia" w:ascii="仿宋" w:hAnsi="仿宋" w:eastAsia="仿宋" w:cs="仿宋"/>
          <w:b/>
          <w:bCs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sz w:val="28"/>
          <w:szCs w:val="32"/>
        </w:rPr>
        <w:t>学校限报团队数：每个学校此大赛可以报几组进行参赛。</w:t>
      </w:r>
    </w:p>
    <w:p>
      <w:pPr>
        <w:ind w:firstLine="420"/>
        <w:rPr>
          <w:rFonts w:hint="eastAsia" w:ascii="仿宋" w:hAnsi="仿宋" w:eastAsia="仿宋" w:cs="仿宋"/>
          <w:b/>
          <w:bCs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sz w:val="28"/>
          <w:szCs w:val="32"/>
        </w:rPr>
        <w:t>团队指导教师数：每组允许有几名指导教师。</w:t>
      </w:r>
    </w:p>
    <w:p>
      <w:pPr>
        <w:ind w:firstLine="420"/>
        <w:rPr>
          <w:rFonts w:hint="eastAsia" w:ascii="仿宋" w:hAnsi="仿宋" w:eastAsia="仿宋" w:cs="仿宋"/>
          <w:b/>
          <w:bCs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sz w:val="28"/>
          <w:szCs w:val="32"/>
        </w:rPr>
        <w:t>团队参赛学生数：每组允许有几名学生参赛。</w:t>
      </w:r>
    </w:p>
    <w:p>
      <w:pPr>
        <w:ind w:firstLine="420"/>
        <w:rPr>
          <w:rFonts w:hint="eastAsia"/>
          <w:b/>
          <w:bCs/>
        </w:rPr>
      </w:pPr>
    </w:p>
    <w:p>
      <w:pPr>
        <w:ind w:firstLine="420"/>
        <w:rPr>
          <w:rFonts w:hint="eastAsia"/>
          <w:b/>
          <w:bCs/>
        </w:rPr>
      </w:pPr>
    </w:p>
    <w:p>
      <w:pPr>
        <w:numPr>
          <w:ilvl w:val="0"/>
          <w:numId w:val="2"/>
        </w:numPr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在赛项列表中，点击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报名</w:t>
      </w:r>
      <w:r>
        <w:rPr>
          <w:rFonts w:hint="eastAsia" w:ascii="仿宋" w:hAnsi="仿宋" w:eastAsia="仿宋" w:cs="仿宋"/>
          <w:sz w:val="28"/>
          <w:szCs w:val="32"/>
        </w:rPr>
        <w:t>按钮进入报名页填页面面，</w:t>
      </w: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如果没有报名按钮，原因如下：</w:t>
      </w: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原因一：未在报名允许的时间段内，</w:t>
      </w:r>
    </w:p>
    <w:p>
      <w:pPr>
        <w:ind w:firstLine="420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原因二，学校已经报至最大允许的团队数了。</w:t>
      </w:r>
    </w:p>
    <w:p>
      <w:pPr>
        <w:ind w:firstLine="420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如图所示：</w:t>
      </w:r>
    </w:p>
    <w:p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55895" cy="3509645"/>
            <wp:effectExtent l="0" t="0" r="1905" b="14605"/>
            <wp:docPr id="14" name="图片 14" descr="15727659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72765980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5</w:t>
      </w:r>
    </w:p>
    <w:p>
      <w:pPr>
        <w:ind w:firstLine="420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在参赛报名页面，可以看到大赛举办的职教集团及承办学校，及各自的联系方式。</w:t>
      </w:r>
    </w:p>
    <w:p>
      <w:pPr>
        <w:ind w:firstLine="420"/>
        <w:jc w:val="left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报名表的指导教师及学生信息的全部字段均为必填项，包括照片，请全部填写完成后，再进行提交操作。</w:t>
      </w:r>
    </w:p>
    <w:p>
      <w:pPr>
        <w:ind w:firstLine="420"/>
        <w:jc w:val="left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照片请上传一寸或小二寸免冠照片。</w:t>
      </w:r>
    </w:p>
    <w:p>
      <w:pPr>
        <w:ind w:firstLine="420"/>
        <w:jc w:val="left"/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2"/>
        </w:rPr>
        <w:t>指导教师和学生，必须按数量要求全部填写，不可缺人数。</w:t>
      </w:r>
    </w:p>
    <w:p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1135" cy="4314190"/>
            <wp:effectExtent l="0" t="0" r="5715" b="10160"/>
            <wp:docPr id="16" name="图片 16" descr="1572766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727660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6</w:t>
      </w:r>
    </w:p>
    <w:p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69230" cy="2350135"/>
            <wp:effectExtent l="0" t="0" r="7620" b="12065"/>
            <wp:docPr id="17" name="图片 17" descr="15727661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72766109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7</w:t>
      </w:r>
    </w:p>
    <w:p>
      <w:pPr>
        <w:ind w:firstLine="420"/>
        <w:jc w:val="left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点击“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提交</w:t>
      </w:r>
      <w:r>
        <w:rPr>
          <w:rFonts w:hint="eastAsia" w:ascii="仿宋" w:hAnsi="仿宋" w:eastAsia="仿宋" w:cs="仿宋"/>
          <w:sz w:val="28"/>
          <w:szCs w:val="32"/>
        </w:rPr>
        <w:t>”会上报至大赛所属职教集团进行审核，</w:t>
      </w:r>
    </w:p>
    <w:p>
      <w:pPr>
        <w:ind w:firstLine="420"/>
        <w:jc w:val="left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点击“</w:t>
      </w:r>
      <w:r>
        <w:rPr>
          <w:rFonts w:hint="eastAsia" w:ascii="仿宋" w:hAnsi="仿宋" w:eastAsia="仿宋" w:cs="仿宋"/>
          <w:b/>
          <w:bCs/>
          <w:sz w:val="28"/>
          <w:szCs w:val="32"/>
        </w:rPr>
        <w:t>暂存</w:t>
      </w:r>
      <w:r>
        <w:rPr>
          <w:rFonts w:hint="eastAsia" w:ascii="仿宋" w:hAnsi="仿宋" w:eastAsia="仿宋" w:cs="仿宋"/>
          <w:sz w:val="28"/>
          <w:szCs w:val="32"/>
        </w:rPr>
        <w:t>”不会上报，还可以修改，</w:t>
      </w:r>
    </w:p>
    <w:p>
      <w:pPr>
        <w:ind w:firstLine="420"/>
        <w:jc w:val="left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32"/>
        </w:rPr>
        <w:t>暂存或提交后，可在已报大赛列表页查看。如图所示：</w:t>
      </w:r>
    </w:p>
    <w:p>
      <w:pPr>
        <w:jc w:val="left"/>
      </w:pPr>
      <w:r>
        <w:drawing>
          <wp:inline distT="0" distB="0" distL="114300" distR="114300">
            <wp:extent cx="5272405" cy="1776095"/>
            <wp:effectExtent l="0" t="0" r="4445" b="1460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rcRect b="4077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8</w:t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pStyle w:val="2"/>
      </w:pPr>
      <w:bookmarkStart w:id="9" w:name="_Toc18598_WPSOffice_Level1"/>
      <w:r>
        <w:rPr>
          <w:rFonts w:hint="eastAsia"/>
        </w:rPr>
        <w:t>成绩查询</w:t>
      </w:r>
      <w:bookmarkEnd w:id="9"/>
    </w:p>
    <w:p>
      <w:pPr>
        <w:ind w:firstLine="420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sz w:val="28"/>
          <w:szCs w:val="28"/>
        </w:rPr>
        <w:t>待比赛结束，省厅审核通过后，可查询成绩，可查询本学校的获奖信息。可导出成绩。</w:t>
      </w:r>
    </w:p>
    <w:p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55895" cy="1772920"/>
            <wp:effectExtent l="0" t="0" r="1905" b="17780"/>
            <wp:docPr id="23" name="图片 23" descr="15727665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72766506(1)"/>
                    <pic:cNvPicPr>
                      <a:picLocks noChangeAspect="1"/>
                    </pic:cNvPicPr>
                  </pic:nvPicPr>
                  <pic:blipFill>
                    <a:blip r:embed="rId19"/>
                    <a:srcRect b="2052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4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1</w:t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pStyle w:val="2"/>
      </w:pPr>
      <w:bookmarkStart w:id="10" w:name="_Toc31827_WPSOffice_Level1"/>
      <w:r>
        <w:rPr>
          <w:rFonts w:hint="eastAsia"/>
        </w:rPr>
        <w:t>大赛点评</w:t>
      </w:r>
      <w:bookmarkEnd w:id="10"/>
    </w:p>
    <w:p>
      <w:pPr>
        <w:ind w:firstLine="420"/>
        <w:rPr>
          <w:szCs w:val="21"/>
        </w:rPr>
      </w:pPr>
      <w:r>
        <w:rPr>
          <w:rFonts w:hint="eastAsia" w:ascii="仿宋" w:hAnsi="仿宋" w:eastAsia="仿宋" w:cs="仿宋"/>
          <w:sz w:val="28"/>
          <w:szCs w:val="28"/>
        </w:rPr>
        <w:t>待比赛结束，参赛教师和学生，需要对赛项的举办情况进行点评，在平台首页点击“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比赛评分</w:t>
      </w:r>
      <w:r>
        <w:rPr>
          <w:rFonts w:hint="eastAsia" w:ascii="仿宋" w:hAnsi="仿宋" w:eastAsia="仿宋" w:cs="仿宋"/>
          <w:sz w:val="28"/>
          <w:szCs w:val="28"/>
        </w:rPr>
        <w:t>”按钮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t>如图所示：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3040" cy="2526030"/>
            <wp:effectExtent l="0" t="0" r="3810" b="7620"/>
            <wp:docPr id="6" name="图片 6" descr="15727717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72771778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5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1</w:t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drawing>
          <wp:inline distT="0" distB="0" distL="114300" distR="114300">
            <wp:extent cx="5274310" cy="3101975"/>
            <wp:effectExtent l="0" t="0" r="2540" b="3175"/>
            <wp:docPr id="7" name="图片 7" descr="15727722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72772200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5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2</w:t>
      </w: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8"/>
          <w:lang w:val="en-US" w:eastAsia="zh-CN"/>
        </w:rPr>
      </w:pPr>
    </w:p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之后在页面中，输入姓名，身份证号，选择用户类型，选择年份，点击查询，出现参加的大赛列表，在列表中，点击“评分”按钮。如图所示：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68595" cy="4027170"/>
            <wp:effectExtent l="0" t="0" r="8255" b="11430"/>
            <wp:docPr id="9" name="图片 9" descr="15727723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72772373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28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5</w:t>
      </w:r>
      <w:r>
        <w:rPr>
          <w:rFonts w:hint="eastAsia" w:ascii="仿宋" w:hAnsi="仿宋" w:eastAsia="仿宋" w:cs="仿宋"/>
          <w:sz w:val="24"/>
          <w:szCs w:val="28"/>
          <w:lang w:eastAsia="zh-CN"/>
        </w:rPr>
        <w:t>-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3</w:t>
      </w:r>
    </w:p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对大赛各项维度进行评价，并输入其他建议，之后，点击保存，完成大赛点评。</w:t>
      </w:r>
    </w:p>
    <w:p>
      <w:pPr>
        <w:ind w:firstLine="420"/>
        <w:rPr>
          <w:rFonts w:hint="eastAsia" w:ascii="仿宋" w:hAnsi="仿宋" w:eastAsia="仿宋" w:cs="仿宋"/>
          <w:sz w:val="28"/>
          <w:szCs w:val="28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pStyle w:val="2"/>
      </w:pPr>
      <w:bookmarkStart w:id="11" w:name="_Toc4731_WPSOffice_Level1"/>
      <w:bookmarkStart w:id="12" w:name="_Toc32479"/>
      <w:r>
        <w:rPr>
          <w:rFonts w:hint="eastAsia"/>
        </w:rPr>
        <w:t>新闻管理</w:t>
      </w:r>
      <w:bookmarkEnd w:id="11"/>
    </w:p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点击新闻管理，进入新闻管理页面，如图所示：</w:t>
      </w:r>
    </w:p>
    <w:p>
      <w:r>
        <w:drawing>
          <wp:inline distT="0" distB="0" distL="114300" distR="114300">
            <wp:extent cx="5255895" cy="2044700"/>
            <wp:effectExtent l="0" t="0" r="1905" b="12700"/>
            <wp:docPr id="3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"/>
    </w:p>
    <w:p>
      <w:pPr>
        <w:jc w:val="center"/>
        <w:rPr>
          <w:rFonts w:hint="default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6-1</w:t>
      </w:r>
    </w:p>
    <w:p/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点击添加新闻按钮，进入新闻添加页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t>如图所示：</w:t>
      </w:r>
    </w:p>
    <w:p>
      <w:r>
        <w:drawing>
          <wp:inline distT="0" distB="0" distL="114300" distR="114300">
            <wp:extent cx="4892675" cy="2152650"/>
            <wp:effectExtent l="0" t="0" r="3175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6-2</w:t>
      </w:r>
    </w:p>
    <w:p>
      <w:p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点击选择栏目，会发布新闻至网站首页相应的栏目。点击保存，通过职教集团审核后即可显示在网站首页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t>如图所示：</w:t>
      </w:r>
    </w:p>
    <w:p>
      <w:r>
        <w:drawing>
          <wp:inline distT="0" distB="0" distL="114300" distR="114300">
            <wp:extent cx="4792980" cy="2817495"/>
            <wp:effectExtent l="0" t="0" r="7620" b="1905"/>
            <wp:docPr id="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仿宋" w:hAnsi="仿宋" w:eastAsia="仿宋" w:cs="仿宋"/>
          <w:sz w:val="24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</w:rPr>
        <w:t>图</w:t>
      </w:r>
      <w:r>
        <w:rPr>
          <w:rFonts w:hint="eastAsia" w:ascii="仿宋" w:hAnsi="仿宋" w:eastAsia="仿宋" w:cs="仿宋"/>
          <w:sz w:val="24"/>
          <w:szCs w:val="28"/>
          <w:lang w:val="en-US" w:eastAsia="zh-CN"/>
        </w:rPr>
        <w:t>6-3</w:t>
      </w:r>
    </w:p>
    <w:p>
      <w:pPr>
        <w:ind w:firstLine="42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大赛风采栏目中，将取第一张照片做为首页的缩略图。</w:t>
      </w:r>
    </w:p>
    <w:sectPr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1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1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VhjD8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FYYw/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EFCC92"/>
    <w:multiLevelType w:val="singleLevel"/>
    <w:tmpl w:val="B0EFCC92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31984877"/>
    <w:multiLevelType w:val="multilevel"/>
    <w:tmpl w:val="31984877"/>
    <w:lvl w:ilvl="0" w:tentative="0">
      <w:start w:val="1"/>
      <w:numFmt w:val="decimal"/>
      <w:pStyle w:val="2"/>
      <w:lvlText w:val="%1"/>
      <w:lvlJc w:val="left"/>
      <w:pPr>
        <w:tabs>
          <w:tab w:val="left" w:pos="432"/>
        </w:tabs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tabs>
          <w:tab w:val="left" w:pos="681"/>
        </w:tabs>
        <w:ind w:left="681" w:hanging="576"/>
      </w:pPr>
    </w:lvl>
    <w:lvl w:ilvl="2" w:tentative="0">
      <w:start w:val="1"/>
      <w:numFmt w:val="decimal"/>
      <w:pStyle w:val="4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tabs>
          <w:tab w:val="left" w:pos="864"/>
        </w:tabs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tabs>
          <w:tab w:val="left" w:pos="1008"/>
        </w:tabs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tabs>
          <w:tab w:val="left" w:pos="1152"/>
        </w:tabs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1296"/>
        </w:tabs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tabs>
          <w:tab w:val="left" w:pos="1440"/>
        </w:tabs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2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347B"/>
    <w:rsid w:val="0000182A"/>
    <w:rsid w:val="00036F14"/>
    <w:rsid w:val="00053091"/>
    <w:rsid w:val="000913EF"/>
    <w:rsid w:val="00170BEB"/>
    <w:rsid w:val="002A36BE"/>
    <w:rsid w:val="0047019E"/>
    <w:rsid w:val="0056747F"/>
    <w:rsid w:val="005C3830"/>
    <w:rsid w:val="006B7ADC"/>
    <w:rsid w:val="006E2087"/>
    <w:rsid w:val="006F6CF7"/>
    <w:rsid w:val="007675ED"/>
    <w:rsid w:val="0092044B"/>
    <w:rsid w:val="00945B00"/>
    <w:rsid w:val="00983B99"/>
    <w:rsid w:val="00A67DD7"/>
    <w:rsid w:val="00A7316C"/>
    <w:rsid w:val="00AA0F22"/>
    <w:rsid w:val="00AB231F"/>
    <w:rsid w:val="00AB6842"/>
    <w:rsid w:val="00AE347B"/>
    <w:rsid w:val="00DF6260"/>
    <w:rsid w:val="00E81BE8"/>
    <w:rsid w:val="00F0030F"/>
    <w:rsid w:val="015B5DA0"/>
    <w:rsid w:val="01DC59B0"/>
    <w:rsid w:val="02307F51"/>
    <w:rsid w:val="03413FC0"/>
    <w:rsid w:val="03736B88"/>
    <w:rsid w:val="039E40EC"/>
    <w:rsid w:val="0403263C"/>
    <w:rsid w:val="040B6B2E"/>
    <w:rsid w:val="04331D8B"/>
    <w:rsid w:val="044E5AF5"/>
    <w:rsid w:val="04591D91"/>
    <w:rsid w:val="047D5987"/>
    <w:rsid w:val="04B27617"/>
    <w:rsid w:val="04DB1ED8"/>
    <w:rsid w:val="05CF06A0"/>
    <w:rsid w:val="05D4202D"/>
    <w:rsid w:val="07632DA5"/>
    <w:rsid w:val="076B475B"/>
    <w:rsid w:val="07CE41FB"/>
    <w:rsid w:val="07E32D13"/>
    <w:rsid w:val="07F676B2"/>
    <w:rsid w:val="092535FB"/>
    <w:rsid w:val="09303189"/>
    <w:rsid w:val="099B7FE5"/>
    <w:rsid w:val="09CC5212"/>
    <w:rsid w:val="0A655B8D"/>
    <w:rsid w:val="0ABD7B0E"/>
    <w:rsid w:val="0B107011"/>
    <w:rsid w:val="0BA81332"/>
    <w:rsid w:val="0C0B6C9D"/>
    <w:rsid w:val="0C2D0ADC"/>
    <w:rsid w:val="0CA262DA"/>
    <w:rsid w:val="0CE66E4A"/>
    <w:rsid w:val="0D5F4F9A"/>
    <w:rsid w:val="0E211F00"/>
    <w:rsid w:val="0F243B5D"/>
    <w:rsid w:val="0F693BEA"/>
    <w:rsid w:val="0FB64F34"/>
    <w:rsid w:val="0FBE1DA5"/>
    <w:rsid w:val="0FC16E4D"/>
    <w:rsid w:val="0FC8417C"/>
    <w:rsid w:val="102F6EBC"/>
    <w:rsid w:val="10BD22DD"/>
    <w:rsid w:val="10D76E1B"/>
    <w:rsid w:val="10DE371A"/>
    <w:rsid w:val="10F90B70"/>
    <w:rsid w:val="11761A1D"/>
    <w:rsid w:val="11907241"/>
    <w:rsid w:val="11AB6DC9"/>
    <w:rsid w:val="12AF7042"/>
    <w:rsid w:val="12B06A09"/>
    <w:rsid w:val="135E19AF"/>
    <w:rsid w:val="13827FB7"/>
    <w:rsid w:val="13A2691A"/>
    <w:rsid w:val="143D4B1C"/>
    <w:rsid w:val="148D3D2E"/>
    <w:rsid w:val="14A23A4A"/>
    <w:rsid w:val="14A47BB4"/>
    <w:rsid w:val="154B0AAA"/>
    <w:rsid w:val="1678798E"/>
    <w:rsid w:val="16901F69"/>
    <w:rsid w:val="169333F9"/>
    <w:rsid w:val="16E10629"/>
    <w:rsid w:val="17E2269B"/>
    <w:rsid w:val="17E5318F"/>
    <w:rsid w:val="17F31DA3"/>
    <w:rsid w:val="17F55161"/>
    <w:rsid w:val="18365385"/>
    <w:rsid w:val="185B37FD"/>
    <w:rsid w:val="18997CB5"/>
    <w:rsid w:val="18EC12DC"/>
    <w:rsid w:val="194308BB"/>
    <w:rsid w:val="1A0C5677"/>
    <w:rsid w:val="1A61523D"/>
    <w:rsid w:val="1A8957AC"/>
    <w:rsid w:val="1AFA0509"/>
    <w:rsid w:val="1B0036F9"/>
    <w:rsid w:val="1B0315D6"/>
    <w:rsid w:val="1B240E7F"/>
    <w:rsid w:val="1BA021BC"/>
    <w:rsid w:val="1BA56BFF"/>
    <w:rsid w:val="1BDA5A1A"/>
    <w:rsid w:val="1C0D377C"/>
    <w:rsid w:val="1C573DCA"/>
    <w:rsid w:val="1C6F39F2"/>
    <w:rsid w:val="1C7736D9"/>
    <w:rsid w:val="1C7F02A5"/>
    <w:rsid w:val="1C9659ED"/>
    <w:rsid w:val="1CC95783"/>
    <w:rsid w:val="1CE663CC"/>
    <w:rsid w:val="1CFE6665"/>
    <w:rsid w:val="1DDE3CDA"/>
    <w:rsid w:val="1DF2287C"/>
    <w:rsid w:val="1DFA3C44"/>
    <w:rsid w:val="1E17434C"/>
    <w:rsid w:val="1E316BC8"/>
    <w:rsid w:val="1E3468F2"/>
    <w:rsid w:val="1E4104B1"/>
    <w:rsid w:val="1ED358AF"/>
    <w:rsid w:val="1F6E336F"/>
    <w:rsid w:val="1F7A1332"/>
    <w:rsid w:val="1FFD1B3F"/>
    <w:rsid w:val="202E4B7D"/>
    <w:rsid w:val="20354A4B"/>
    <w:rsid w:val="20552838"/>
    <w:rsid w:val="20852D6A"/>
    <w:rsid w:val="208D3AED"/>
    <w:rsid w:val="209C4D03"/>
    <w:rsid w:val="20E25D19"/>
    <w:rsid w:val="21091388"/>
    <w:rsid w:val="21A606CA"/>
    <w:rsid w:val="21C807AF"/>
    <w:rsid w:val="22414746"/>
    <w:rsid w:val="22576C59"/>
    <w:rsid w:val="226B5877"/>
    <w:rsid w:val="229A6F88"/>
    <w:rsid w:val="23654EBF"/>
    <w:rsid w:val="23E41EDF"/>
    <w:rsid w:val="24246A0F"/>
    <w:rsid w:val="2429154F"/>
    <w:rsid w:val="243363C5"/>
    <w:rsid w:val="245962A1"/>
    <w:rsid w:val="247614C2"/>
    <w:rsid w:val="24C34A0E"/>
    <w:rsid w:val="24F21824"/>
    <w:rsid w:val="250B3A09"/>
    <w:rsid w:val="25223563"/>
    <w:rsid w:val="25374FFB"/>
    <w:rsid w:val="256F5340"/>
    <w:rsid w:val="25866501"/>
    <w:rsid w:val="27072C2F"/>
    <w:rsid w:val="27473E9F"/>
    <w:rsid w:val="27A3185E"/>
    <w:rsid w:val="28074E20"/>
    <w:rsid w:val="287A315D"/>
    <w:rsid w:val="297F0853"/>
    <w:rsid w:val="299B7FE6"/>
    <w:rsid w:val="29CD413B"/>
    <w:rsid w:val="29DF0E07"/>
    <w:rsid w:val="29E8799E"/>
    <w:rsid w:val="2A0B7BFD"/>
    <w:rsid w:val="2A1627D5"/>
    <w:rsid w:val="2A677F7F"/>
    <w:rsid w:val="2A7E3BBD"/>
    <w:rsid w:val="2A856CBD"/>
    <w:rsid w:val="2AB3632F"/>
    <w:rsid w:val="2B0F1BCF"/>
    <w:rsid w:val="2B47445C"/>
    <w:rsid w:val="2B58655D"/>
    <w:rsid w:val="2B7C3F20"/>
    <w:rsid w:val="2BCC18E2"/>
    <w:rsid w:val="2C1F65ED"/>
    <w:rsid w:val="2C2E05FC"/>
    <w:rsid w:val="2C531013"/>
    <w:rsid w:val="2C637EBA"/>
    <w:rsid w:val="2C977C44"/>
    <w:rsid w:val="2CFF4345"/>
    <w:rsid w:val="2D997BA0"/>
    <w:rsid w:val="2DE21D5A"/>
    <w:rsid w:val="2EAF01FD"/>
    <w:rsid w:val="2EEC58D5"/>
    <w:rsid w:val="2F0A4B03"/>
    <w:rsid w:val="2F1D5F54"/>
    <w:rsid w:val="2F5056D2"/>
    <w:rsid w:val="2F576057"/>
    <w:rsid w:val="2F7664D6"/>
    <w:rsid w:val="3022500D"/>
    <w:rsid w:val="3029476D"/>
    <w:rsid w:val="308925B7"/>
    <w:rsid w:val="308E2C03"/>
    <w:rsid w:val="31046BFF"/>
    <w:rsid w:val="31176F80"/>
    <w:rsid w:val="317228A2"/>
    <w:rsid w:val="31E95785"/>
    <w:rsid w:val="32820854"/>
    <w:rsid w:val="32846B89"/>
    <w:rsid w:val="32B0557C"/>
    <w:rsid w:val="3339084B"/>
    <w:rsid w:val="33996C11"/>
    <w:rsid w:val="33A61937"/>
    <w:rsid w:val="341A1201"/>
    <w:rsid w:val="341C0BDB"/>
    <w:rsid w:val="34265F02"/>
    <w:rsid w:val="34725A2A"/>
    <w:rsid w:val="35445B0C"/>
    <w:rsid w:val="35663D4C"/>
    <w:rsid w:val="365D71FC"/>
    <w:rsid w:val="36690FF0"/>
    <w:rsid w:val="36D92B50"/>
    <w:rsid w:val="37063037"/>
    <w:rsid w:val="3748127C"/>
    <w:rsid w:val="37A95AF6"/>
    <w:rsid w:val="37AE5C44"/>
    <w:rsid w:val="38792C67"/>
    <w:rsid w:val="389319EA"/>
    <w:rsid w:val="39A67A10"/>
    <w:rsid w:val="39AC2EB6"/>
    <w:rsid w:val="39AE0552"/>
    <w:rsid w:val="39E93F4B"/>
    <w:rsid w:val="3A0817C3"/>
    <w:rsid w:val="3A3B2A96"/>
    <w:rsid w:val="3AD95267"/>
    <w:rsid w:val="3B2B5DEA"/>
    <w:rsid w:val="3B444BBC"/>
    <w:rsid w:val="3B4E713C"/>
    <w:rsid w:val="3BAE5A8F"/>
    <w:rsid w:val="3C8F5BD6"/>
    <w:rsid w:val="3CCA0C93"/>
    <w:rsid w:val="3CEE61DE"/>
    <w:rsid w:val="3D163169"/>
    <w:rsid w:val="3D2B125D"/>
    <w:rsid w:val="3D3536DD"/>
    <w:rsid w:val="3D3B2064"/>
    <w:rsid w:val="3D6B088E"/>
    <w:rsid w:val="3D724177"/>
    <w:rsid w:val="3E0A7A67"/>
    <w:rsid w:val="3E6716C5"/>
    <w:rsid w:val="3F7A4574"/>
    <w:rsid w:val="3FCC4E65"/>
    <w:rsid w:val="40437D9D"/>
    <w:rsid w:val="416F3B99"/>
    <w:rsid w:val="42172788"/>
    <w:rsid w:val="4259716D"/>
    <w:rsid w:val="432367D3"/>
    <w:rsid w:val="432D7690"/>
    <w:rsid w:val="43F75727"/>
    <w:rsid w:val="449605E3"/>
    <w:rsid w:val="44D14E34"/>
    <w:rsid w:val="44F61520"/>
    <w:rsid w:val="4524507A"/>
    <w:rsid w:val="45EA5025"/>
    <w:rsid w:val="461A71E3"/>
    <w:rsid w:val="463842F0"/>
    <w:rsid w:val="46D671C1"/>
    <w:rsid w:val="46F30997"/>
    <w:rsid w:val="47B51132"/>
    <w:rsid w:val="48101ECB"/>
    <w:rsid w:val="483419BA"/>
    <w:rsid w:val="49160BD1"/>
    <w:rsid w:val="496C0B36"/>
    <w:rsid w:val="49937449"/>
    <w:rsid w:val="4A0F1AFD"/>
    <w:rsid w:val="4AA065B5"/>
    <w:rsid w:val="4AB60D0B"/>
    <w:rsid w:val="4AEC3ADA"/>
    <w:rsid w:val="4B60080E"/>
    <w:rsid w:val="4B7C6B2E"/>
    <w:rsid w:val="4BC07602"/>
    <w:rsid w:val="4BC239C1"/>
    <w:rsid w:val="4C52343B"/>
    <w:rsid w:val="4C932D2D"/>
    <w:rsid w:val="4D120DF4"/>
    <w:rsid w:val="4D775845"/>
    <w:rsid w:val="4DD1229A"/>
    <w:rsid w:val="4E823314"/>
    <w:rsid w:val="4EF40074"/>
    <w:rsid w:val="4F097E86"/>
    <w:rsid w:val="4F2F21C1"/>
    <w:rsid w:val="4F6D5DE3"/>
    <w:rsid w:val="4FDD2B08"/>
    <w:rsid w:val="50652288"/>
    <w:rsid w:val="50A3095F"/>
    <w:rsid w:val="50B900CC"/>
    <w:rsid w:val="50FE23B9"/>
    <w:rsid w:val="51036461"/>
    <w:rsid w:val="51085756"/>
    <w:rsid w:val="512F0C9B"/>
    <w:rsid w:val="518427F5"/>
    <w:rsid w:val="52405AC4"/>
    <w:rsid w:val="526D5ABA"/>
    <w:rsid w:val="52A47293"/>
    <w:rsid w:val="52B126F7"/>
    <w:rsid w:val="52F80340"/>
    <w:rsid w:val="530A345A"/>
    <w:rsid w:val="532160A0"/>
    <w:rsid w:val="537B4F22"/>
    <w:rsid w:val="53BF057B"/>
    <w:rsid w:val="53C20333"/>
    <w:rsid w:val="5436147F"/>
    <w:rsid w:val="54780834"/>
    <w:rsid w:val="54E87EBE"/>
    <w:rsid w:val="55140FED"/>
    <w:rsid w:val="558D0BE1"/>
    <w:rsid w:val="55A40DF2"/>
    <w:rsid w:val="560D3AB3"/>
    <w:rsid w:val="564A7C32"/>
    <w:rsid w:val="56502635"/>
    <w:rsid w:val="566D40E6"/>
    <w:rsid w:val="56E40E2D"/>
    <w:rsid w:val="56F154F0"/>
    <w:rsid w:val="5703153C"/>
    <w:rsid w:val="575C3209"/>
    <w:rsid w:val="579B0DDE"/>
    <w:rsid w:val="57F3436F"/>
    <w:rsid w:val="57FB2FCC"/>
    <w:rsid w:val="586B33F4"/>
    <w:rsid w:val="58E62185"/>
    <w:rsid w:val="58F03167"/>
    <w:rsid w:val="58FE1817"/>
    <w:rsid w:val="59120833"/>
    <w:rsid w:val="59B02020"/>
    <w:rsid w:val="59BA52CA"/>
    <w:rsid w:val="59D771E8"/>
    <w:rsid w:val="5A844FD2"/>
    <w:rsid w:val="5A9F1C68"/>
    <w:rsid w:val="5B1C6E6B"/>
    <w:rsid w:val="5B2B304D"/>
    <w:rsid w:val="5B794C14"/>
    <w:rsid w:val="5B8C02F5"/>
    <w:rsid w:val="5BD177D1"/>
    <w:rsid w:val="5BD24679"/>
    <w:rsid w:val="5C0D5866"/>
    <w:rsid w:val="5C8D04B4"/>
    <w:rsid w:val="5CF427EE"/>
    <w:rsid w:val="5ED473A4"/>
    <w:rsid w:val="5F11224C"/>
    <w:rsid w:val="5F2C7D20"/>
    <w:rsid w:val="5F5E1C11"/>
    <w:rsid w:val="5F602EBE"/>
    <w:rsid w:val="5F730301"/>
    <w:rsid w:val="5FEC0B3D"/>
    <w:rsid w:val="604A79C6"/>
    <w:rsid w:val="60754CF0"/>
    <w:rsid w:val="608D2713"/>
    <w:rsid w:val="60920CB4"/>
    <w:rsid w:val="60986AE3"/>
    <w:rsid w:val="60A46D78"/>
    <w:rsid w:val="60B266BF"/>
    <w:rsid w:val="61B4649C"/>
    <w:rsid w:val="61C5019F"/>
    <w:rsid w:val="62230224"/>
    <w:rsid w:val="62391A4E"/>
    <w:rsid w:val="62405C10"/>
    <w:rsid w:val="626310E8"/>
    <w:rsid w:val="6269791D"/>
    <w:rsid w:val="628E1891"/>
    <w:rsid w:val="629A5016"/>
    <w:rsid w:val="635E72FE"/>
    <w:rsid w:val="6381258A"/>
    <w:rsid w:val="63D9594C"/>
    <w:rsid w:val="642514C0"/>
    <w:rsid w:val="64A03C63"/>
    <w:rsid w:val="64D53FD8"/>
    <w:rsid w:val="65191710"/>
    <w:rsid w:val="651E0C93"/>
    <w:rsid w:val="652643C2"/>
    <w:rsid w:val="656F5EF0"/>
    <w:rsid w:val="65767269"/>
    <w:rsid w:val="65796827"/>
    <w:rsid w:val="67247D5D"/>
    <w:rsid w:val="674A251A"/>
    <w:rsid w:val="67A254C9"/>
    <w:rsid w:val="67D64E26"/>
    <w:rsid w:val="6860498C"/>
    <w:rsid w:val="68C71808"/>
    <w:rsid w:val="68FE0820"/>
    <w:rsid w:val="690A77D0"/>
    <w:rsid w:val="690E76E1"/>
    <w:rsid w:val="6985480C"/>
    <w:rsid w:val="69893147"/>
    <w:rsid w:val="69BF0CC2"/>
    <w:rsid w:val="69C30A51"/>
    <w:rsid w:val="6AFC2E0E"/>
    <w:rsid w:val="6C474B53"/>
    <w:rsid w:val="6C986DE7"/>
    <w:rsid w:val="6CAA401F"/>
    <w:rsid w:val="6CE77DA2"/>
    <w:rsid w:val="6D131DBE"/>
    <w:rsid w:val="6D513A76"/>
    <w:rsid w:val="6D693DD7"/>
    <w:rsid w:val="6E15251B"/>
    <w:rsid w:val="6E1B3FCC"/>
    <w:rsid w:val="6E213732"/>
    <w:rsid w:val="6EAD69C7"/>
    <w:rsid w:val="6F452086"/>
    <w:rsid w:val="6FEB38E6"/>
    <w:rsid w:val="702D55F5"/>
    <w:rsid w:val="70852532"/>
    <w:rsid w:val="70E302D2"/>
    <w:rsid w:val="714130AA"/>
    <w:rsid w:val="715E61DE"/>
    <w:rsid w:val="71E06442"/>
    <w:rsid w:val="72315B1E"/>
    <w:rsid w:val="725D7711"/>
    <w:rsid w:val="72C702FE"/>
    <w:rsid w:val="72D04E88"/>
    <w:rsid w:val="72FE3DBE"/>
    <w:rsid w:val="736161C3"/>
    <w:rsid w:val="73776722"/>
    <w:rsid w:val="73814F12"/>
    <w:rsid w:val="741507BD"/>
    <w:rsid w:val="742F5B60"/>
    <w:rsid w:val="74312A7A"/>
    <w:rsid w:val="743A4C1D"/>
    <w:rsid w:val="7440026B"/>
    <w:rsid w:val="747841A3"/>
    <w:rsid w:val="74880F61"/>
    <w:rsid w:val="74AC4F52"/>
    <w:rsid w:val="75142992"/>
    <w:rsid w:val="751435A7"/>
    <w:rsid w:val="754D5EDC"/>
    <w:rsid w:val="75AF1C4A"/>
    <w:rsid w:val="75DE2D15"/>
    <w:rsid w:val="763B71C9"/>
    <w:rsid w:val="763E4624"/>
    <w:rsid w:val="76407578"/>
    <w:rsid w:val="76916218"/>
    <w:rsid w:val="77025BF8"/>
    <w:rsid w:val="77524557"/>
    <w:rsid w:val="780D7E5A"/>
    <w:rsid w:val="782E542C"/>
    <w:rsid w:val="78B875B0"/>
    <w:rsid w:val="790E40CC"/>
    <w:rsid w:val="791A4C7C"/>
    <w:rsid w:val="793554A8"/>
    <w:rsid w:val="79595848"/>
    <w:rsid w:val="79702FAB"/>
    <w:rsid w:val="79FD455C"/>
    <w:rsid w:val="7A254F49"/>
    <w:rsid w:val="7A9C25E0"/>
    <w:rsid w:val="7ADA08E2"/>
    <w:rsid w:val="7AFC1CC8"/>
    <w:rsid w:val="7B422349"/>
    <w:rsid w:val="7B7C542E"/>
    <w:rsid w:val="7BAD1B64"/>
    <w:rsid w:val="7BB05A2A"/>
    <w:rsid w:val="7BB85343"/>
    <w:rsid w:val="7BC52EDB"/>
    <w:rsid w:val="7BCC2525"/>
    <w:rsid w:val="7BE12C99"/>
    <w:rsid w:val="7C204BD1"/>
    <w:rsid w:val="7C440985"/>
    <w:rsid w:val="7CA4553D"/>
    <w:rsid w:val="7CE708BA"/>
    <w:rsid w:val="7DC570A6"/>
    <w:rsid w:val="7E457288"/>
    <w:rsid w:val="7E6B38FF"/>
    <w:rsid w:val="7EB24DDC"/>
    <w:rsid w:val="7EB937AF"/>
    <w:rsid w:val="7F6400F3"/>
    <w:rsid w:val="7F6A25E5"/>
    <w:rsid w:val="7FDF4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0"/>
    <w:pPr>
      <w:keepNext/>
      <w:keepLines/>
      <w:widowControl/>
      <w:numPr>
        <w:ilvl w:val="0"/>
        <w:numId w:val="1"/>
      </w:numPr>
      <w:spacing w:line="360" w:lineRule="auto"/>
      <w:ind w:left="431" w:hanging="431"/>
      <w:jc w:val="left"/>
      <w:outlineLvl w:val="0"/>
    </w:pPr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2"/>
    <w:qFormat/>
    <w:uiPriority w:val="0"/>
    <w:pPr>
      <w:keepNext/>
      <w:keepLines/>
      <w:widowControl/>
      <w:numPr>
        <w:ilvl w:val="1"/>
        <w:numId w:val="1"/>
      </w:numPr>
      <w:tabs>
        <w:tab w:val="left" w:pos="432"/>
      </w:tabs>
      <w:spacing w:before="260" w:after="260" w:line="416" w:lineRule="auto"/>
      <w:jc w:val="left"/>
      <w:outlineLvl w:val="1"/>
    </w:pPr>
    <w:rPr>
      <w:rFonts w:ascii="Arial" w:hAnsi="Arial" w:eastAsia="宋体" w:cs="Times New Roman"/>
      <w:b/>
      <w:bCs/>
      <w:kern w:val="0"/>
      <w:sz w:val="36"/>
      <w:szCs w:val="32"/>
    </w:rPr>
  </w:style>
  <w:style w:type="paragraph" w:styleId="4">
    <w:name w:val="heading 3"/>
    <w:basedOn w:val="1"/>
    <w:next w:val="1"/>
    <w:link w:val="23"/>
    <w:qFormat/>
    <w:uiPriority w:val="0"/>
    <w:pPr>
      <w:keepNext/>
      <w:keepLines/>
      <w:widowControl/>
      <w:numPr>
        <w:ilvl w:val="2"/>
        <w:numId w:val="1"/>
      </w:numPr>
      <w:tabs>
        <w:tab w:val="left" w:pos="432"/>
      </w:tabs>
      <w:spacing w:before="260" w:after="260" w:line="416" w:lineRule="auto"/>
      <w:jc w:val="left"/>
      <w:outlineLvl w:val="2"/>
    </w:pPr>
    <w:rPr>
      <w:rFonts w:ascii="Times New Roman" w:hAnsi="Times New Roman" w:eastAsia="宋体" w:cs="Times New Roman"/>
      <w:b/>
      <w:bCs/>
      <w:kern w:val="0"/>
      <w:sz w:val="30"/>
      <w:szCs w:val="32"/>
    </w:rPr>
  </w:style>
  <w:style w:type="paragraph" w:styleId="5">
    <w:name w:val="heading 4"/>
    <w:basedOn w:val="1"/>
    <w:next w:val="1"/>
    <w:link w:val="24"/>
    <w:qFormat/>
    <w:uiPriority w:val="0"/>
    <w:pPr>
      <w:keepNext/>
      <w:keepLines/>
      <w:widowControl/>
      <w:numPr>
        <w:ilvl w:val="3"/>
        <w:numId w:val="1"/>
      </w:numPr>
      <w:tabs>
        <w:tab w:val="left" w:pos="432"/>
      </w:tabs>
      <w:spacing w:before="280" w:after="290" w:line="376" w:lineRule="auto"/>
      <w:jc w:val="left"/>
      <w:outlineLvl w:val="3"/>
    </w:pPr>
    <w:rPr>
      <w:rFonts w:ascii="Arial" w:hAnsi="Arial" w:eastAsia="宋体" w:cs="Times New Roman"/>
      <w:b/>
      <w:bCs/>
      <w:kern w:val="0"/>
      <w:sz w:val="28"/>
      <w:szCs w:val="28"/>
    </w:rPr>
  </w:style>
  <w:style w:type="paragraph" w:styleId="6">
    <w:name w:val="heading 5"/>
    <w:basedOn w:val="1"/>
    <w:next w:val="1"/>
    <w:link w:val="25"/>
    <w:qFormat/>
    <w:uiPriority w:val="0"/>
    <w:pPr>
      <w:keepNext/>
      <w:keepLines/>
      <w:widowControl/>
      <w:numPr>
        <w:ilvl w:val="4"/>
        <w:numId w:val="1"/>
      </w:numPr>
      <w:tabs>
        <w:tab w:val="left" w:pos="432"/>
      </w:tabs>
      <w:spacing w:before="280" w:after="290" w:line="376" w:lineRule="auto"/>
      <w:jc w:val="left"/>
      <w:outlineLvl w:val="4"/>
    </w:pPr>
    <w:rPr>
      <w:rFonts w:ascii="Times New Roman" w:hAnsi="Times New Roman" w:eastAsia="宋体" w:cs="Times New Roman"/>
      <w:b/>
      <w:bCs/>
      <w:kern w:val="0"/>
      <w:sz w:val="24"/>
      <w:szCs w:val="28"/>
    </w:rPr>
  </w:style>
  <w:style w:type="paragraph" w:styleId="7">
    <w:name w:val="heading 6"/>
    <w:basedOn w:val="1"/>
    <w:next w:val="1"/>
    <w:link w:val="26"/>
    <w:qFormat/>
    <w:uiPriority w:val="0"/>
    <w:pPr>
      <w:keepNext/>
      <w:keepLines/>
      <w:widowControl/>
      <w:numPr>
        <w:ilvl w:val="5"/>
        <w:numId w:val="1"/>
      </w:numPr>
      <w:tabs>
        <w:tab w:val="left" w:pos="432"/>
      </w:tabs>
      <w:spacing w:before="240" w:after="64" w:line="320" w:lineRule="auto"/>
      <w:jc w:val="left"/>
      <w:outlineLvl w:val="5"/>
    </w:pPr>
    <w:rPr>
      <w:rFonts w:ascii="Arial" w:hAnsi="Arial" w:eastAsia="黑体" w:cs="Times New Roman"/>
      <w:b/>
      <w:bCs/>
      <w:kern w:val="0"/>
      <w:sz w:val="24"/>
      <w:szCs w:val="24"/>
    </w:rPr>
  </w:style>
  <w:style w:type="paragraph" w:styleId="8">
    <w:name w:val="heading 7"/>
    <w:basedOn w:val="1"/>
    <w:next w:val="1"/>
    <w:link w:val="27"/>
    <w:qFormat/>
    <w:uiPriority w:val="0"/>
    <w:pPr>
      <w:keepNext/>
      <w:keepLines/>
      <w:widowControl/>
      <w:numPr>
        <w:ilvl w:val="6"/>
        <w:numId w:val="1"/>
      </w:numPr>
      <w:tabs>
        <w:tab w:val="left" w:pos="432"/>
      </w:tabs>
      <w:spacing w:before="240" w:after="64" w:line="320" w:lineRule="auto"/>
      <w:jc w:val="left"/>
      <w:outlineLvl w:val="6"/>
    </w:pPr>
    <w:rPr>
      <w:rFonts w:ascii="Times New Roman" w:hAnsi="Times New Roman" w:eastAsia="宋体" w:cs="Times New Roman"/>
      <w:b/>
      <w:bCs/>
      <w:kern w:val="0"/>
      <w:sz w:val="24"/>
      <w:szCs w:val="24"/>
    </w:rPr>
  </w:style>
  <w:style w:type="paragraph" w:styleId="9">
    <w:name w:val="heading 8"/>
    <w:basedOn w:val="1"/>
    <w:next w:val="1"/>
    <w:link w:val="28"/>
    <w:qFormat/>
    <w:uiPriority w:val="0"/>
    <w:pPr>
      <w:keepNext/>
      <w:keepLines/>
      <w:widowControl/>
      <w:numPr>
        <w:ilvl w:val="7"/>
        <w:numId w:val="1"/>
      </w:numPr>
      <w:tabs>
        <w:tab w:val="left" w:pos="432"/>
      </w:tabs>
      <w:spacing w:before="240" w:after="64" w:line="320" w:lineRule="auto"/>
      <w:jc w:val="left"/>
      <w:outlineLvl w:val="7"/>
    </w:pPr>
    <w:rPr>
      <w:rFonts w:ascii="Arial" w:hAnsi="Arial" w:eastAsia="黑体" w:cs="Times New Roman"/>
      <w:kern w:val="0"/>
      <w:sz w:val="24"/>
      <w:szCs w:val="24"/>
    </w:rPr>
  </w:style>
  <w:style w:type="paragraph" w:styleId="10">
    <w:name w:val="heading 9"/>
    <w:basedOn w:val="1"/>
    <w:next w:val="1"/>
    <w:link w:val="29"/>
    <w:qFormat/>
    <w:uiPriority w:val="0"/>
    <w:pPr>
      <w:keepNext/>
      <w:keepLines/>
      <w:widowControl/>
      <w:numPr>
        <w:ilvl w:val="8"/>
        <w:numId w:val="1"/>
      </w:numPr>
      <w:tabs>
        <w:tab w:val="left" w:pos="432"/>
      </w:tabs>
      <w:spacing w:before="240" w:after="64" w:line="320" w:lineRule="auto"/>
      <w:jc w:val="left"/>
      <w:outlineLvl w:val="8"/>
    </w:pPr>
    <w:rPr>
      <w:rFonts w:ascii="Arial" w:hAnsi="Arial" w:eastAsia="黑体" w:cs="Times New Roman"/>
      <w:kern w:val="0"/>
      <w:sz w:val="24"/>
      <w:szCs w:val="21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qFormat/>
    <w:uiPriority w:val="39"/>
    <w:rPr>
      <w:rFonts w:ascii="Calibri" w:hAnsi="Calibri" w:eastAsia="宋体" w:cs="黑体"/>
    </w:rPr>
  </w:style>
  <w:style w:type="paragraph" w:styleId="14">
    <w:name w:val="toc 2"/>
    <w:basedOn w:val="1"/>
    <w:next w:val="1"/>
    <w:qFormat/>
    <w:uiPriority w:val="39"/>
    <w:pPr>
      <w:ind w:left="420" w:leftChars="200"/>
    </w:pPr>
    <w:rPr>
      <w:rFonts w:ascii="Calibri" w:hAnsi="Calibri" w:eastAsia="宋体" w:cs="黑体"/>
    </w:rPr>
  </w:style>
  <w:style w:type="character" w:styleId="17">
    <w:name w:val="FollowedHyperlink"/>
    <w:basedOn w:val="16"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8">
    <w:name w:val="Hyperlink"/>
    <w:qFormat/>
    <w:uiPriority w:val="99"/>
    <w:rPr>
      <w:color w:val="0000FF"/>
      <w:u w:val="single"/>
    </w:rPr>
  </w:style>
  <w:style w:type="character" w:customStyle="1" w:styleId="19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20">
    <w:name w:val="页脚 字符"/>
    <w:basedOn w:val="16"/>
    <w:link w:val="11"/>
    <w:qFormat/>
    <w:uiPriority w:val="99"/>
    <w:rPr>
      <w:sz w:val="18"/>
      <w:szCs w:val="18"/>
    </w:rPr>
  </w:style>
  <w:style w:type="character" w:customStyle="1" w:styleId="21">
    <w:name w:val="标题 1 字符"/>
    <w:basedOn w:val="16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character" w:customStyle="1" w:styleId="22">
    <w:name w:val="标题 2 字符"/>
    <w:basedOn w:val="16"/>
    <w:link w:val="3"/>
    <w:qFormat/>
    <w:uiPriority w:val="0"/>
    <w:rPr>
      <w:rFonts w:ascii="Arial" w:hAnsi="Arial" w:eastAsia="宋体" w:cs="Times New Roman"/>
      <w:b/>
      <w:bCs/>
      <w:kern w:val="0"/>
      <w:sz w:val="36"/>
      <w:szCs w:val="32"/>
    </w:rPr>
  </w:style>
  <w:style w:type="character" w:customStyle="1" w:styleId="23">
    <w:name w:val="标题 3 字符"/>
    <w:basedOn w:val="16"/>
    <w:link w:val="4"/>
    <w:qFormat/>
    <w:uiPriority w:val="0"/>
    <w:rPr>
      <w:rFonts w:ascii="Times New Roman" w:hAnsi="Times New Roman" w:eastAsia="宋体" w:cs="Times New Roman"/>
      <w:b/>
      <w:bCs/>
      <w:kern w:val="0"/>
      <w:sz w:val="30"/>
      <w:szCs w:val="32"/>
    </w:rPr>
  </w:style>
  <w:style w:type="character" w:customStyle="1" w:styleId="24">
    <w:name w:val="标题 4 字符"/>
    <w:basedOn w:val="16"/>
    <w:link w:val="5"/>
    <w:qFormat/>
    <w:uiPriority w:val="0"/>
    <w:rPr>
      <w:rFonts w:ascii="Arial" w:hAnsi="Arial" w:eastAsia="宋体" w:cs="Times New Roman"/>
      <w:b/>
      <w:bCs/>
      <w:kern w:val="0"/>
      <w:sz w:val="28"/>
      <w:szCs w:val="28"/>
    </w:rPr>
  </w:style>
  <w:style w:type="character" w:customStyle="1" w:styleId="25">
    <w:name w:val="标题 5 字符"/>
    <w:basedOn w:val="16"/>
    <w:link w:val="6"/>
    <w:qFormat/>
    <w:uiPriority w:val="0"/>
    <w:rPr>
      <w:rFonts w:ascii="Times New Roman" w:hAnsi="Times New Roman" w:eastAsia="宋体" w:cs="Times New Roman"/>
      <w:b/>
      <w:bCs/>
      <w:kern w:val="0"/>
      <w:sz w:val="24"/>
      <w:szCs w:val="28"/>
    </w:rPr>
  </w:style>
  <w:style w:type="character" w:customStyle="1" w:styleId="26">
    <w:name w:val="标题 6 字符"/>
    <w:basedOn w:val="16"/>
    <w:link w:val="7"/>
    <w:qFormat/>
    <w:uiPriority w:val="0"/>
    <w:rPr>
      <w:rFonts w:ascii="Arial" w:hAnsi="Arial" w:eastAsia="黑体" w:cs="Times New Roman"/>
      <w:b/>
      <w:bCs/>
      <w:kern w:val="0"/>
      <w:sz w:val="24"/>
      <w:szCs w:val="24"/>
    </w:rPr>
  </w:style>
  <w:style w:type="character" w:customStyle="1" w:styleId="27">
    <w:name w:val="标题 7 字符"/>
    <w:basedOn w:val="16"/>
    <w:link w:val="8"/>
    <w:qFormat/>
    <w:uiPriority w:val="0"/>
    <w:rPr>
      <w:rFonts w:ascii="Times New Roman" w:hAnsi="Times New Roman" w:eastAsia="宋体" w:cs="Times New Roman"/>
      <w:b/>
      <w:bCs/>
      <w:kern w:val="0"/>
      <w:sz w:val="24"/>
      <w:szCs w:val="24"/>
    </w:rPr>
  </w:style>
  <w:style w:type="character" w:customStyle="1" w:styleId="28">
    <w:name w:val="标题 8 字符"/>
    <w:basedOn w:val="16"/>
    <w:link w:val="9"/>
    <w:qFormat/>
    <w:uiPriority w:val="0"/>
    <w:rPr>
      <w:rFonts w:ascii="Arial" w:hAnsi="Arial" w:eastAsia="黑体" w:cs="Times New Roman"/>
      <w:kern w:val="0"/>
      <w:sz w:val="24"/>
      <w:szCs w:val="24"/>
    </w:rPr>
  </w:style>
  <w:style w:type="character" w:customStyle="1" w:styleId="29">
    <w:name w:val="标题 9 字符"/>
    <w:basedOn w:val="16"/>
    <w:link w:val="10"/>
    <w:qFormat/>
    <w:uiPriority w:val="0"/>
    <w:rPr>
      <w:rFonts w:ascii="Arial" w:hAnsi="Arial" w:eastAsia="黑体" w:cs="Times New Roman"/>
      <w:kern w:val="0"/>
      <w:sz w:val="24"/>
      <w:szCs w:val="21"/>
    </w:rPr>
  </w:style>
  <w:style w:type="paragraph" w:customStyle="1" w:styleId="30">
    <w:name w:val="列出段落1"/>
    <w:basedOn w:val="1"/>
    <w:qFormat/>
    <w:uiPriority w:val="34"/>
    <w:pPr>
      <w:widowControl/>
      <w:ind w:firstLine="420" w:firstLineChars="200"/>
      <w:jc w:val="left"/>
    </w:pPr>
    <w:rPr>
      <w:rFonts w:ascii="Times New Roman" w:hAnsi="Times New Roman" w:eastAsia="宋体" w:cs="Times New Roman"/>
      <w:kern w:val="0"/>
      <w:sz w:val="24"/>
      <w:szCs w:val="24"/>
    </w:rPr>
  </w:style>
  <w:style w:type="paragraph" w:customStyle="1" w:styleId="31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9" Type="http://schemas.openxmlformats.org/officeDocument/2006/relationships/glossaryDocument" Target="glossary/document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ad9b5cca-6a0c-4652-b230-32712b8f07b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D9B5CCA-6A0C-4652-B230-32712B8F07BE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ea1f56a-138e-4d28-8d98-4776e606d8e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EA1F56A-138E-4D28-8D98-4776E606D8E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4c2b5c0-4ea3-4f94-9516-7ccd361a40e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4C2B5C0-4EA3-4F94-9516-7CCD361A40E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351baab-8e72-417e-8cd4-5b2a2334356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351BAAB-8E72-417E-8CD4-5B2A2334356E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50c9330-d20f-4ea7-aafb-301bf4fc892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50C9330-D20F-4EA7-AAFB-301BF4FC892C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4a15631-4775-49bd-9e62-a35011fbeba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4A15631-4775-49BD-9E62-A35011FBEBA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bordersDoNotSurroundHeader w:val="1"/>
  <w:bordersDoNotSurroundFooter w:val="1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200"/>
    <w:rsid w:val="00213200"/>
    <w:rsid w:val="005B57A4"/>
    <w:rsid w:val="00E46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qFormat="1" w:uiPriority="99" w:name="Normal Table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272</Words>
  <Characters>1555</Characters>
  <Lines>12</Lines>
  <Paragraphs>3</Paragraphs>
  <TotalTime>1</TotalTime>
  <ScaleCrop>false</ScaleCrop>
  <LinksUpToDate>false</LinksUpToDate>
  <CharactersWithSpaces>1824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2017-09-18T06:58:00Z</dcterms:created>
  <dc:creator>许超</dc:creator>
  <cp:lastModifiedBy>蓝梦纷飞</cp:lastModifiedBy>
  <dcterms:modified xsi:type="dcterms:W3CDTF">2021-12-01T05:55:45Z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BB9CDC150E3140A6B4E2232BFD915CA4</vt:lpwstr>
  </property>
</Properties>
</file>