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36"/>
          <w:szCs w:val="36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36"/>
          <w:szCs w:val="36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</w:rPr>
        <w:t>202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</w:rPr>
        <w:t>年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  <w:t>河北省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</w:rPr>
        <w:t>职业院校技能大赛（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eastAsia="zh-CN"/>
        </w:rPr>
        <w:t>高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</w:rPr>
        <w:t>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0"/>
          <w:sz w:val="44"/>
          <w:szCs w:val="44"/>
          <w:lang w:eastAsia="zh-CN"/>
        </w:rPr>
        <w:t>《模具数字化设计与制造工艺》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  <w:t>赛项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  <w:t>样题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  <w:t>（总时间：8小时）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right="-210" w:rightChars="-1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72"/>
          <w:szCs w:val="72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72"/>
          <w:szCs w:val="72"/>
          <w:shd w:val="clear" w:color="auto" w:fill="FFFFFF"/>
          <w:lang w:val="en-US" w:eastAsia="zh-CN"/>
        </w:rPr>
        <w:t>任务书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right="-210" w:rightChars="-1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10" w:leftChars="-100" w:right="-210" w:rightChars="-100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0"/>
          <w:kern w:val="0"/>
          <w:sz w:val="44"/>
          <w:szCs w:val="44"/>
          <w:shd w:val="clear" w:color="auto" w:fill="FFFFFF"/>
          <w:lang w:val="en-US" w:eastAsia="zh-CN"/>
        </w:rPr>
        <w:t>2022年4月</w:t>
      </w:r>
    </w:p>
    <w:p>
      <w:pPr>
        <w:keepNext w:val="0"/>
        <w:keepLines w:val="0"/>
        <w:widowControl/>
        <w:suppressLineNumbers w:val="0"/>
        <w:jc w:val="center"/>
        <w:rPr>
          <w:sz w:val="32"/>
          <w:szCs w:val="32"/>
        </w:rPr>
      </w:pPr>
      <w:r>
        <w:rPr>
          <w:rFonts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将姓名、参赛证号，代表队名称、代码及赛位代码准确填写在规定的密封区域内；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2.比赛任务书当场启封、当场有效。比赛任务书按一队一份分发，竞赛结束后当场收回，不允许参赛选手带离赛场，也不允许参赛选手摘录有关内容，否则按违纪处理；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仔细阅读赛题内容，在计算机上用电子文件按《竞赛规程》及本子项目附加的要求完成竞赛内容；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不要在文件资料上涂写、涂画，也不要删除赛卷；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不允许在密封区域内填写无关的内容；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6.请在比赛过程中注意实时保存文件，由于参赛选手操作不当而造成计算机“死机”、“重新启动”、“关闭”等一切问题，责任自负；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7.各参赛队注意合理分工，选手应相互配合，在规定的比赛时间内完成全部任务，比赛结束时，各选手必须停止比赛任务相关操作。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在提交的文件中，不得泄露参赛队信息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9.加工后的零件按照要求装配后装入工具箱封好，选手和裁判共同签字确认。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jc w:val="left"/>
        <w:textAlignment w:val="auto"/>
        <w:rPr>
          <w:rFonts w:hint="eastAsia" w:ascii="黑体" w:hAnsi="华文中宋" w:eastAsia="黑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jc w:val="left"/>
        <w:textAlignment w:val="auto"/>
        <w:rPr>
          <w:rFonts w:hint="eastAsia" w:ascii="黑体" w:hAnsi="华文中宋" w:eastAsia="黑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jc w:val="left"/>
        <w:textAlignment w:val="auto"/>
        <w:rPr>
          <w:rFonts w:hint="eastAsia" w:ascii="黑体" w:hAnsi="华文中宋" w:eastAsia="黑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jc w:val="left"/>
        <w:textAlignment w:val="auto"/>
        <w:rPr>
          <w:rFonts w:hint="eastAsia" w:ascii="黑体" w:hAnsi="华文中宋" w:eastAsia="黑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 w:right="0" w:rightChars="0"/>
        <w:jc w:val="left"/>
        <w:textAlignment w:val="auto"/>
        <w:rPr>
          <w:rFonts w:hint="eastAsia" w:ascii="黑体" w:hAnsi="华文中宋" w:eastAsia="黑体"/>
          <w:sz w:val="28"/>
          <w:szCs w:val="28"/>
          <w:lang w:val="en-US" w:eastAsia="zh-CN"/>
        </w:rPr>
      </w:pPr>
    </w:p>
    <w:p>
      <w:pPr>
        <w:pStyle w:val="8"/>
        <w:numPr>
          <w:ilvl w:val="0"/>
          <w:numId w:val="0"/>
        </w:numPr>
        <w:spacing w:before="120" w:beforeLines="50" w:after="120" w:afterLines="50"/>
        <w:ind w:leftChars="0"/>
        <w:jc w:val="center"/>
        <w:rPr>
          <w:rFonts w:hint="eastAsia" w:asciiTheme="minorEastAsia" w:hAnsiTheme="minorEastAsia" w:eastAsia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任务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总体概述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2" w:firstLineChars="2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一、</w:t>
      </w:r>
      <w:r>
        <w:rPr>
          <w:rFonts w:hint="eastAsia" w:ascii="仿宋" w:hAnsi="仿宋" w:eastAsia="仿宋" w:cs="仿宋"/>
          <w:b/>
          <w:sz w:val="30"/>
          <w:szCs w:val="30"/>
        </w:rPr>
        <w:t>项目总体要求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1、依据赛场提供的电风扇不完整产品3D模型，产品部分结构图见附图1，将缺少部分设计一个塑料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后</w:t>
      </w:r>
      <w:r>
        <w:rPr>
          <w:rFonts w:hint="eastAsia" w:ascii="仿宋" w:hAnsi="仿宋" w:eastAsia="仿宋" w:cs="仿宋"/>
          <w:sz w:val="28"/>
          <w:szCs w:val="28"/>
        </w:rPr>
        <w:t>盖，与提供的模型配合，组成一个完整的产品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2、应用注塑模CAE软件对模具设计方案进行分析，根据分析结果进行评价，生成分析报告；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3、根据优化的设计方案完成并细化模具3D结构设计和模具装配2D图、指定零件的2D图绘制；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4、编制产品与模具设计说明书；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5、完成零件工艺的编制并输出零件加工工艺卡；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6、根据现场机床刀具条件，完成型芯、型腔以及有关零件的加工制造；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7、根据现场提供的模具零件和模架，完成模具总装配。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2" w:firstLineChars="200"/>
        <w:textAlignment w:val="auto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  <w:lang w:val="en-US" w:eastAsia="zh-CN"/>
        </w:rPr>
        <w:t>二、</w:t>
      </w:r>
      <w:r>
        <w:rPr>
          <w:rFonts w:hint="eastAsia" w:ascii="仿宋" w:hAnsi="仿宋" w:eastAsia="仿宋" w:cs="仿宋"/>
          <w:b/>
          <w:sz w:val="30"/>
          <w:szCs w:val="30"/>
        </w:rPr>
        <w:t>竞赛用时间与流程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本项目竞赛总的时间为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小时，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第1阶段为</w:t>
      </w:r>
      <w:r>
        <w:rPr>
          <w:rFonts w:hint="eastAsia" w:ascii="仿宋" w:hAnsi="仿宋" w:eastAsia="仿宋" w:cs="仿宋"/>
          <w:sz w:val="28"/>
          <w:szCs w:val="28"/>
        </w:rPr>
        <w:t>计算机设计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4小时）</w:t>
      </w:r>
      <w:r>
        <w:rPr>
          <w:rFonts w:hint="eastAsia" w:ascii="仿宋" w:hAnsi="仿宋" w:eastAsia="仿宋" w:cs="仿宋"/>
          <w:sz w:val="28"/>
          <w:szCs w:val="28"/>
        </w:rPr>
        <w:t>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第2阶段</w:t>
      </w:r>
      <w:r>
        <w:rPr>
          <w:rFonts w:hint="eastAsia" w:ascii="仿宋" w:hAnsi="仿宋" w:eastAsia="仿宋" w:cs="仿宋"/>
          <w:sz w:val="28"/>
          <w:szCs w:val="28"/>
        </w:rPr>
        <w:t>机床实操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和装配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4小时）分开</w:t>
      </w:r>
      <w:r>
        <w:rPr>
          <w:rFonts w:hint="eastAsia" w:ascii="仿宋" w:hAnsi="仿宋" w:eastAsia="仿宋" w:cs="仿宋"/>
          <w:sz w:val="28"/>
          <w:szCs w:val="28"/>
        </w:rPr>
        <w:t>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两</w:t>
      </w:r>
      <w:r>
        <w:rPr>
          <w:rFonts w:hint="eastAsia" w:ascii="仿宋" w:hAnsi="仿宋" w:eastAsia="仿宋" w:cs="仿宋"/>
          <w:sz w:val="28"/>
          <w:szCs w:val="28"/>
        </w:rPr>
        <w:t>人一组，完成产品设计、产品成型工艺方案的制定,模具设计与分析、成型零件的设计和CAM加工程序编制、撰写分析报告与设计说明书以及相关文件制作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机床实操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和装配分为</w:t>
      </w:r>
      <w:r>
        <w:rPr>
          <w:rFonts w:hint="eastAsia" w:ascii="仿宋" w:hAnsi="仿宋" w:eastAsia="仿宋" w:cs="仿宋"/>
          <w:sz w:val="28"/>
          <w:szCs w:val="28"/>
        </w:rPr>
        <w:t>零件加工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模具装配。模具装配完成后由裁判工作人员进行制件成型试模，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试模（30分钟）</w:t>
      </w:r>
      <w:r>
        <w:rPr>
          <w:rFonts w:hint="eastAsia" w:ascii="仿宋" w:hAnsi="仿宋" w:eastAsia="仿宋" w:cs="仿宋"/>
          <w:sz w:val="28"/>
          <w:szCs w:val="28"/>
        </w:rPr>
        <w:t>不记入竞赛时间。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b/>
          <w:sz w:val="28"/>
          <w:szCs w:val="28"/>
        </w:rPr>
        <w:t>特别说明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赛卷在竞赛平台自动下发、一场一题。竞赛结束后不得修改和删除，不允许参赛选手拷贝夹带离开赛场，也不允许参赛选手摘录有关内容。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3" w:firstLineChars="200"/>
        <w:jc w:val="center"/>
        <w:textAlignment w:val="auto"/>
        <w:rPr>
          <w:rFonts w:hint="eastAsia" w:ascii="黑体" w:hAnsi="宋体" w:eastAsia="黑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第一阶段（竞赛时长：4小时）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default" w:ascii="黑体" w:hAnsi="宋体" w:eastAsia="黑体"/>
          <w:b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leftChars="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（一）塑料制件数字化设计（后盖设计）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任务描述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依据赛场提供的小家电产品不完整 3D 模型（产品部分结构见附图 1）， 需要创新设计一个塑料后盖，与提供的模型配合，组成一个完整的产品。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创新设计具体要求：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1、材料：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ABS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2、材料收缩率：0.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3、技术要求：表面光洁无毛刺、无缩痕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符合整个产品的功能要求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4、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后盖、前盖需要之间固定，设计定位与固定结构；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5、能够固定产品内部指定电气元件；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创新设计产品</w:t>
      </w:r>
      <w:r>
        <w:rPr>
          <w:rFonts w:hint="eastAsia" w:ascii="仿宋" w:hAnsi="仿宋" w:eastAsia="仿宋" w:cs="仿宋"/>
          <w:sz w:val="28"/>
          <w:szCs w:val="28"/>
        </w:rPr>
        <w:t>高度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不低于30mm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（2）任务成果与提交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设计的塑件3D模型，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文件命名为：</w:t>
      </w:r>
      <w:r>
        <w:rPr>
          <w:rFonts w:hint="eastAsia" w:ascii="仿宋" w:hAnsi="仿宋" w:eastAsia="仿宋" w:cs="仿宋"/>
          <w:sz w:val="28"/>
          <w:szCs w:val="28"/>
        </w:rPr>
        <w:t>3DCP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.Prt；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2、完整的产品三维设计装配模型（包含：自行创新设计塑料制件与提供的结构模型），装配模型文件命名： CPZP.prt；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3、生成计划任务表.PDF；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4、文件电子稿保存在 E：\2022MJ\3D\中。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（二）注塑</w:t>
      </w:r>
      <w:r>
        <w:rPr>
          <w:rFonts w:hint="eastAsia" w:ascii="仿宋" w:hAnsi="仿宋" w:eastAsia="仿宋" w:cs="仿宋"/>
          <w:b/>
          <w:sz w:val="28"/>
          <w:szCs w:val="28"/>
        </w:rPr>
        <w:t>模具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CAD</w:t>
      </w:r>
      <w:r>
        <w:rPr>
          <w:rFonts w:hint="eastAsia" w:ascii="仿宋" w:hAnsi="仿宋" w:eastAsia="仿宋" w:cs="仿宋"/>
          <w:b/>
          <w:sz w:val="28"/>
          <w:szCs w:val="28"/>
        </w:rPr>
        <w:t>结构设计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及二维工程图绘制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（1）任务描述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给定的塑料制件（前盖），遵循确保量产能力、最大化产品使用寿命、低成本设计的原则，合理、完整完成注塑模具三维模型设计，并根据模具精度与结构要求，绘制模具装配工程图及型芯、型腔零件工程图。工程图绘制按照现行GB工程制图标准，正确、清楚表达模具装配与零件结构、技术要求等技术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1、模腔数：试样模具一模一腔，企业生产模具按照年产量10万件设计型腔数量，合理布置；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2、成型零件收缩率：0.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3、模具能够实现制件全自动脱模方式要求；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4、以满足塑件要求、保证质量和制件生产效率为前提条件，兼顾模具的制造工艺性及制造成本，充分考虑模具的使用寿命；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5、保证模具使用时的操作安全，确保模具修理、维护方便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（2）任务成果与提交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1、注塑模具装配三维模型文件，文件命名：ZP.prt,文件电子稿保存在 E：\2022MJ\3D\中;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完整的模具二维装配工程图设计（含明细表）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，文件命名：ZP.dwg；文件电子稿保存在 E：\2022MJ\2D\中;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3、型芯二维工程图文件，文件命名：XX.dwg；文件电子稿保存在 E：\2022MJ\2D\中;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4、型腔二维工程图文件，文件命名：XQ.dwg；文件电子稿保存在 E：\2022MJ\2D\中。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2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三）</w:t>
      </w:r>
      <w:r>
        <w:rPr>
          <w:rFonts w:hint="eastAsia" w:ascii="仿宋" w:hAnsi="仿宋" w:eastAsia="仿宋" w:cs="仿宋"/>
          <w:b/>
          <w:sz w:val="28"/>
          <w:szCs w:val="28"/>
        </w:rPr>
        <w:t>CAE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成型工艺</w:t>
      </w:r>
      <w:r>
        <w:rPr>
          <w:rFonts w:hint="eastAsia" w:ascii="仿宋" w:hAnsi="仿宋" w:eastAsia="仿宋" w:cs="仿宋"/>
          <w:b/>
          <w:sz w:val="28"/>
          <w:szCs w:val="28"/>
        </w:rPr>
        <w:t>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（1）任务描述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给定的塑料制件（前盖）为生产目标对象，运用CAE分析软件，在合理优化塑料制件结构、划分网格、构建流道、设置填充参数的基础上，分析塑料制件填充、保压、冷却的质量，寻求最佳注塑成型方案，得出改进意见与结论，形成 CAE 工艺分析报告。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任务成果与提交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1、CAE分析结果文件，默认格式；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2、分析报告文件：分析报告.pdf；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3、分析对比报告文件：分析对比报告.ppt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4、文件电子稿保存在E：\2022MJ\CAE\中。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（四）编写设计方案说明书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（1)任务描述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产品的材料和体积、质量；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产品的收缩率；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模具分型面选择；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</w:rPr>
        <w:t>模具模架的选择；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</w:rPr>
        <w:t>模具的浇注系统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设计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sz w:val="28"/>
          <w:szCs w:val="28"/>
        </w:rPr>
        <w:t>模具的顶出系统设计；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>模具的冷却系统设计；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注塑机的选择；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sz w:val="28"/>
          <w:szCs w:val="28"/>
        </w:rPr>
        <w:t>模具设计的创新自我评价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（2）任务成果与提交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1、设计说明书文件命名：注塑模具设计说明书.doc ； 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2、文件电子稿保存在E:\2022MJ\设计说明书\中。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 w:val="0"/>
        <w:spacing w:line="420" w:lineRule="exact"/>
        <w:ind w:leftChars="200"/>
        <w:textAlignment w:val="auto"/>
        <w:rPr>
          <w:rFonts w:hint="default" w:ascii="楷体_GB2312" w:hAnsi="楷体_GB2312" w:eastAsia="楷体_GB2312" w:cs="楷体_GB2312"/>
          <w:b/>
          <w:bCs/>
          <w:sz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55"/>
        </w:tabs>
        <w:kinsoku/>
        <w:wordWrap/>
        <w:overflowPunct/>
        <w:topLinePunct w:val="0"/>
        <w:autoSpaceDE/>
        <w:autoSpaceDN/>
        <w:bidi w:val="0"/>
        <w:adjustRightInd w:val="0"/>
        <w:spacing w:line="420" w:lineRule="exact"/>
        <w:ind w:left="399" w:leftChars="0"/>
        <w:textAlignment w:val="auto"/>
        <w:rPr>
          <w:rFonts w:ascii="楷体_GB2312" w:hAnsi="楷体_GB2312" w:eastAsia="楷体_GB2312" w:cs="楷体_GB2312"/>
          <w:sz w:val="24"/>
          <w:szCs w:val="24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第二阶段（竞赛时长：6小时）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rPr>
          <w:rFonts w:hint="eastAsia" w:ascii="黑体" w:hAnsi="宋体" w:eastAsia="黑体"/>
          <w:b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（五）数控加工工艺与编程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（1）任务描述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根据“任务（二)：注塑模具CAD结构设计及二维工程图绘制”任务中设计的型芯、型腔、斜顶、侧滑块等零件模型，编制模具零件加工工艺过程卡；运用CAM软件，编制数控加工程序。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（2）任务成果与提交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1、编制并导出模具主要成型零件加工工艺卡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型芯、型腔、斜顶、侧滑块等零件加工工艺卡；文件命名：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（1）加工工艺卡-型芯.pdf；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（2）加工工艺卡-型腔.pdf；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（3）加工工艺卡-斜顶.pdf；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（4）加工工艺卡-侧滑块.pdf；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2、生成相应的数控程序G代码，对应文件命名：XX、XQ、XD、CHK等，缺省格式；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3、包含数控加工编程信息的型芯、型腔、斜顶、侧滑块等模型文件，对应文件命名：XX、XQ、XD、CHK等，格式默认；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4、文件电子稿保存在E\2022MJ\CAM目录中。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（六）模具零件数控</w:t>
      </w:r>
      <w:r>
        <w:rPr>
          <w:rFonts w:hint="eastAsia" w:ascii="仿宋" w:hAnsi="仿宋" w:eastAsia="仿宋" w:cs="仿宋"/>
          <w:b/>
          <w:sz w:val="28"/>
          <w:szCs w:val="28"/>
        </w:rPr>
        <w:t>加工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1）任务描述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加工用毛坯材料均为45#、尺寸及规格：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1）</w:t>
      </w:r>
      <w:r>
        <w:rPr>
          <w:rFonts w:hint="eastAsia" w:ascii="仿宋" w:hAnsi="仿宋" w:eastAsia="仿宋" w:cs="仿宋"/>
          <w:sz w:val="28"/>
          <w:szCs w:val="28"/>
        </w:rPr>
        <w:t>型腔镶块100x100x35mm（已六面磨削加工）；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2）</w:t>
      </w:r>
      <w:r>
        <w:rPr>
          <w:rFonts w:hint="eastAsia" w:ascii="仿宋" w:hAnsi="仿宋" w:eastAsia="仿宋" w:cs="仿宋"/>
          <w:sz w:val="28"/>
          <w:szCs w:val="28"/>
        </w:rPr>
        <w:t>型芯镶块100x100x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45</w:t>
      </w:r>
      <w:r>
        <w:rPr>
          <w:rFonts w:hint="eastAsia" w:ascii="仿宋" w:hAnsi="仿宋" w:eastAsia="仿宋" w:cs="仿宋"/>
          <w:sz w:val="28"/>
          <w:szCs w:val="28"/>
        </w:rPr>
        <w:t>mm（斜顶孔已加工）；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3）</w:t>
      </w:r>
      <w:r>
        <w:rPr>
          <w:rFonts w:hint="eastAsia" w:ascii="仿宋" w:hAnsi="仿宋" w:eastAsia="仿宋" w:cs="仿宋"/>
          <w:sz w:val="28"/>
          <w:szCs w:val="28"/>
        </w:rPr>
        <w:t>滑块为毛坯精料，关于位置尺寸详见滑块毛坯图（见附图2）；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4）</w:t>
      </w:r>
      <w:r>
        <w:rPr>
          <w:rFonts w:hint="eastAsia" w:ascii="仿宋" w:hAnsi="仿宋" w:eastAsia="仿宋" w:cs="仿宋"/>
          <w:sz w:val="28"/>
          <w:szCs w:val="28"/>
        </w:rPr>
        <w:t>斜顶毛坯尺寸：12x12x120mm，有关装配尺寸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</w:rPr>
        <w:t>见附图3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根据编制的数控程序，按照“加工工艺过程卡”的流程与参数，结合模具零件精度要求，完成型芯、型腔、斜顶、侧滑块等各个模具零件结构加工，精度达到设计要求，</w:t>
      </w:r>
      <w:r>
        <w:rPr>
          <w:rFonts w:hint="eastAsia" w:ascii="仿宋" w:hAnsi="仿宋" w:eastAsia="仿宋" w:cs="仿宋"/>
          <w:sz w:val="28"/>
          <w:szCs w:val="28"/>
        </w:rPr>
        <w:t>“形状”、“精度”等按参赛队竞赛过程中设计的三维数模及二维工程图；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3、加工工艺设计：以提供的材料作为第一道工序，设计完整的工艺流程，并填写数控铣削工艺卡,赛位上配备的设备和工具不足以完成最后一道工序加工的，应编写后续加工工艺流程（ERP内完成后导出）。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（2）任务成果与提交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1、型芯、型腔、斜顶、侧滑块等加工后的模具零件与其他标准件实物。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FF0000"/>
          <w:sz w:val="28"/>
          <w:szCs w:val="28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七）</w:t>
      </w:r>
      <w:r>
        <w:rPr>
          <w:rFonts w:hint="eastAsia" w:ascii="仿宋" w:hAnsi="仿宋" w:eastAsia="仿宋" w:cs="仿宋"/>
          <w:b/>
          <w:sz w:val="28"/>
          <w:szCs w:val="28"/>
        </w:rPr>
        <w:t>模具装配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1）任务描述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1、型腔镶块、型芯镶块、斜顶、滑块、镶件等零件的钻孔、扩孔、铰孔、攻丝、修配、研磨等钳工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2、所有零部件可灵活拆卸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3、实现完整模具装配，达到注塑试模要求。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（2）任务成果与提交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1、装配模具实物。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除此以外，加工过程中如有刃具、量具、工具、工装等损坏，须提交已损物件。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val="en-US" w:eastAsia="zh-CN"/>
        </w:rPr>
        <w:t>八）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信息系统应用要求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在系统中完成任务的分配与汇报，并上传相应的文件；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现场机加工过程中在系统中记录加工的时间信息；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在系统中输出任务分配计划表、零件加工工艺卡、加工零件（型芯、型腔）检测报告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480" w:firstLineChars="200"/>
        <w:textAlignment w:val="auto"/>
        <w:rPr>
          <w:rFonts w:hint="eastAsia" w:ascii="楷体_GB2312" w:hAnsi="楷体_GB2312" w:eastAsia="楷体_GB2312" w:cs="楷体_GB2312"/>
          <w:color w:val="FF0000"/>
          <w:sz w:val="24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720" w:leftChars="0"/>
        <w:jc w:val="center"/>
        <w:textAlignment w:val="auto"/>
        <w:rPr>
          <w:rFonts w:ascii="黑体" w:hAnsi="宋体" w:eastAsia="黑体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竞赛结束时当场提交的成果与资料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按照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年高职模具数字化设计与制造工艺项目竞赛规程的规定，竞赛结束时，参赛队须当场提交成果与资料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将E:\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MJ\目录全部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</w:t>
      </w:r>
      <w:r>
        <w:rPr>
          <w:rFonts w:hint="eastAsia" w:ascii="仿宋" w:hAnsi="仿宋" w:eastAsia="仿宋" w:cs="仿宋"/>
          <w:sz w:val="28"/>
          <w:szCs w:val="28"/>
        </w:rPr>
        <w:t>入大赛提供的2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个U</w:t>
      </w:r>
      <w:r>
        <w:rPr>
          <w:rFonts w:hint="eastAsia" w:ascii="仿宋" w:hAnsi="仿宋" w:eastAsia="仿宋" w:cs="仿宋"/>
          <w:sz w:val="28"/>
          <w:szCs w:val="28"/>
        </w:rPr>
        <w:t>盘中（其中1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个U</w:t>
      </w:r>
      <w:r>
        <w:rPr>
          <w:rFonts w:hint="eastAsia" w:ascii="仿宋" w:hAnsi="仿宋" w:eastAsia="仿宋" w:cs="仿宋"/>
          <w:sz w:val="28"/>
          <w:szCs w:val="28"/>
        </w:rPr>
        <w:t>盘为备份），并上交裁判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创新</w:t>
      </w:r>
      <w:r>
        <w:rPr>
          <w:rFonts w:hint="eastAsia" w:ascii="仿宋" w:hAnsi="仿宋" w:eastAsia="仿宋" w:cs="仿宋"/>
          <w:b/>
          <w:sz w:val="28"/>
          <w:szCs w:val="28"/>
        </w:rPr>
        <w:t>产品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设计</w:t>
      </w:r>
      <w:r>
        <w:rPr>
          <w:rFonts w:hint="eastAsia" w:ascii="仿宋" w:hAnsi="仿宋" w:eastAsia="仿宋" w:cs="仿宋"/>
          <w:b/>
          <w:sz w:val="28"/>
          <w:szCs w:val="28"/>
        </w:rPr>
        <w:t>与模具设计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b/>
          <w:sz w:val="28"/>
          <w:szCs w:val="28"/>
        </w:rPr>
        <w:t>CAE分析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结果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设计的塑件3D模型，名称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“3DCP”；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完整的产品三维设计装配模型,</w:t>
      </w:r>
      <w:r>
        <w:rPr>
          <w:rFonts w:hint="eastAsia" w:ascii="仿宋" w:hAnsi="仿宋" w:eastAsia="仿宋" w:cs="仿宋"/>
          <w:sz w:val="28"/>
          <w:szCs w:val="28"/>
        </w:rPr>
        <w:t>名称“CP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ZP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;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完整的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注塑</w:t>
      </w:r>
      <w:r>
        <w:rPr>
          <w:rFonts w:hint="eastAsia" w:ascii="仿宋" w:hAnsi="仿宋" w:eastAsia="仿宋" w:cs="仿宋"/>
          <w:sz w:val="28"/>
          <w:szCs w:val="28"/>
        </w:rPr>
        <w:t>模具三维设计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总装图名称“ZP”； 完整的模具二维装配工程图设计（含明细表）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名称“ZP”；完整的型腔和型芯二</w:t>
      </w:r>
      <w:bookmarkStart w:id="0" w:name="OLE_LINK1"/>
      <w:r>
        <w:rPr>
          <w:rFonts w:hint="eastAsia" w:ascii="仿宋" w:hAnsi="仿宋" w:eastAsia="仿宋" w:cs="仿宋"/>
          <w:sz w:val="28"/>
          <w:szCs w:val="28"/>
        </w:rPr>
        <w:t>维工程图设计</w:t>
      </w:r>
      <w:bookmarkEnd w:id="0"/>
      <w:r>
        <w:rPr>
          <w:rFonts w:hint="eastAsia" w:ascii="仿宋" w:hAnsi="仿宋" w:eastAsia="仿宋" w:cs="仿宋"/>
          <w:sz w:val="28"/>
          <w:szCs w:val="28"/>
        </w:rPr>
        <w:t>，名称“XQ”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“XX”；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3、CAE分析报告和分析对比报告；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4、注塑</w:t>
      </w:r>
      <w:r>
        <w:rPr>
          <w:rFonts w:hint="eastAsia" w:ascii="仿宋" w:hAnsi="仿宋" w:eastAsia="仿宋" w:cs="仿宋"/>
          <w:sz w:val="28"/>
          <w:szCs w:val="28"/>
        </w:rPr>
        <w:t>模具设计说明书。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数控加工工艺与编程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1、编制主要零件CNC数控铣削工艺表（WORD文档）；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2、主要零件的加工设置及相应的G代码文件放入CAM文件夹的相应位置。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任务分配与产品检测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1、导出任务分配计划表（PDF文档）；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2、导出零件（工件）加工工艺卡（PDF文档）；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3、导出零件加工检测报告（PDF文档）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2" w:firstLineChars="200"/>
        <w:textAlignment w:val="auto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模具零件修配成果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按照参赛队自行设计并加工制造型腔镶件、型芯镶件；修配斜顶、滑块、镶件、司筒和顶杆，最后完成模具装配。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除此以外，加工过程中如有刃具、量具、工具、工装等损坏，须提交已损物件。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20" w:lineRule="exact"/>
        <w:ind w:firstLine="465"/>
        <w:textAlignment w:val="auto"/>
        <w:rPr>
          <w:rFonts w:hint="eastAsia" w:ascii="楷体_GB2312" w:hAnsi="楷体_GB2312" w:eastAsia="楷体_GB2312" w:cs="楷体_GB2312"/>
          <w:color w:val="FF0000"/>
          <w:sz w:val="24"/>
        </w:rPr>
      </w:pP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center"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left"/>
        <w:textAlignment w:val="auto"/>
        <w:rPr>
          <w:rStyle w:val="9"/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附图1：</w:t>
      </w:r>
      <w:r>
        <w:rPr>
          <w:rStyle w:val="9"/>
          <w:rFonts w:hint="eastAsia" w:ascii="仿宋" w:hAnsi="仿宋" w:eastAsia="仿宋" w:cs="仿宋"/>
          <w:sz w:val="30"/>
          <w:szCs w:val="30"/>
        </w:rPr>
        <w:t>产品部分结构图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left"/>
        <w:textAlignment w:val="auto"/>
        <w:rPr>
          <w:rStyle w:val="9"/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9865" cy="4004310"/>
            <wp:effectExtent l="0" t="0" r="635" b="8890"/>
            <wp:docPr id="1" name="图片 1" descr="1d918f5b40bd1bb5dfcdf7becce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d918f5b40bd1bb5dfcdf7becce25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00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left"/>
        <w:textAlignment w:val="auto"/>
        <w:rPr>
          <w:rStyle w:val="9"/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Style w:val="9"/>
          <w:rFonts w:hint="eastAsia" w:ascii="仿宋" w:hAnsi="仿宋" w:eastAsia="仿宋" w:cs="仿宋"/>
          <w:sz w:val="30"/>
          <w:szCs w:val="30"/>
          <w:lang w:val="en-US" w:eastAsia="zh-CN"/>
        </w:rPr>
        <w:t>附图2：侧滑块毛坯图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left"/>
        <w:textAlignment w:val="auto"/>
        <w:rPr>
          <w:rStyle w:val="9"/>
          <w:rFonts w:hint="default"/>
          <w:sz w:val="30"/>
          <w:szCs w:val="30"/>
          <w:lang w:val="en-US" w:eastAsia="zh-CN"/>
        </w:rPr>
      </w:pPr>
      <w:r>
        <w:drawing>
          <wp:inline distT="0" distB="0" distL="114300" distR="114300">
            <wp:extent cx="5144135" cy="7077710"/>
            <wp:effectExtent l="0" t="0" r="12065" b="8890"/>
            <wp:docPr id="3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7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9"/>
          <w:rFonts w:hint="default"/>
          <w:sz w:val="30"/>
          <w:szCs w:val="30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left"/>
        <w:textAlignment w:val="auto"/>
        <w:rPr>
          <w:rStyle w:val="9"/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Style w:val="9"/>
          <w:rFonts w:hint="eastAsia" w:ascii="仿宋" w:hAnsi="仿宋" w:eastAsia="仿宋" w:cs="仿宋"/>
          <w:sz w:val="30"/>
          <w:szCs w:val="30"/>
          <w:lang w:val="en-US" w:eastAsia="zh-CN"/>
        </w:rPr>
        <w:t>附图3：斜顶毛坯图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left"/>
        <w:textAlignment w:val="auto"/>
        <w:rPr>
          <w:rStyle w:val="9"/>
          <w:rFonts w:hint="eastAsia"/>
          <w:sz w:val="30"/>
          <w:szCs w:val="30"/>
          <w:lang w:val="en-US" w:eastAsia="zh-CN"/>
        </w:rPr>
      </w:pPr>
      <w:r>
        <w:drawing>
          <wp:inline distT="0" distB="0" distL="114300" distR="114300">
            <wp:extent cx="5500370" cy="7784465"/>
            <wp:effectExtent l="0" t="0" r="11430" b="635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778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left"/>
        <w:textAlignment w:val="auto"/>
      </w:pPr>
    </w:p>
    <w:p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right="0" w:rightChars="0" w:firstLine="0"/>
        <w:jc w:val="left"/>
        <w:textAlignment w:val="auto"/>
        <w:rPr>
          <w:rStyle w:val="9"/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534035</wp:posOffset>
            </wp:positionV>
            <wp:extent cx="5466715" cy="7187565"/>
            <wp:effectExtent l="0" t="0" r="6985" b="635"/>
            <wp:wrapTopAndBottom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66715" cy="718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9"/>
          <w:rFonts w:hint="eastAsia" w:ascii="仿宋" w:hAnsi="仿宋" w:eastAsia="仿宋" w:cs="仿宋"/>
          <w:sz w:val="30"/>
          <w:szCs w:val="30"/>
          <w:lang w:val="en-US" w:eastAsia="zh-CN"/>
        </w:rPr>
        <w:t>附图4：模架装配结构图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36</w:t>
    </w:r>
    <w:r>
      <w:fldChar w:fldCharType="end"/>
    </w:r>
  </w:p>
  <w:p>
    <w:pPr>
      <w:pStyle w:val="3"/>
      <w:jc w:val="right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AA4068"/>
    <w:multiLevelType w:val="singleLevel"/>
    <w:tmpl w:val="CDAA406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6A12C31"/>
    <w:multiLevelType w:val="singleLevel"/>
    <w:tmpl w:val="F6A12C3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2CC683F"/>
    <w:multiLevelType w:val="multilevel"/>
    <w:tmpl w:val="32CC683F"/>
    <w:lvl w:ilvl="0" w:tentative="0">
      <w:start w:val="1"/>
      <w:numFmt w:val="chineseCountingThousand"/>
      <w:lvlText w:val="(%1)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C28A0"/>
    <w:rsid w:val="04F16163"/>
    <w:rsid w:val="061D3ED7"/>
    <w:rsid w:val="074A7874"/>
    <w:rsid w:val="07E4699A"/>
    <w:rsid w:val="0AAB546A"/>
    <w:rsid w:val="0B8A4695"/>
    <w:rsid w:val="0CE00B4D"/>
    <w:rsid w:val="14AF011D"/>
    <w:rsid w:val="18DA6CE0"/>
    <w:rsid w:val="194F4FD8"/>
    <w:rsid w:val="1E842247"/>
    <w:rsid w:val="21F901D7"/>
    <w:rsid w:val="22813210"/>
    <w:rsid w:val="2736439A"/>
    <w:rsid w:val="293D5066"/>
    <w:rsid w:val="29491A44"/>
    <w:rsid w:val="2AA9760D"/>
    <w:rsid w:val="2E445C91"/>
    <w:rsid w:val="2FA31182"/>
    <w:rsid w:val="30790A5F"/>
    <w:rsid w:val="30B8300C"/>
    <w:rsid w:val="31C12394"/>
    <w:rsid w:val="322F5E3B"/>
    <w:rsid w:val="328A4B1D"/>
    <w:rsid w:val="3591308D"/>
    <w:rsid w:val="389205E6"/>
    <w:rsid w:val="3C6036A3"/>
    <w:rsid w:val="3C7C47CB"/>
    <w:rsid w:val="40E96F2C"/>
    <w:rsid w:val="42FA5706"/>
    <w:rsid w:val="44F020F7"/>
    <w:rsid w:val="45A02594"/>
    <w:rsid w:val="469E4261"/>
    <w:rsid w:val="492B486B"/>
    <w:rsid w:val="49687B4F"/>
    <w:rsid w:val="4B79433F"/>
    <w:rsid w:val="4CB679D2"/>
    <w:rsid w:val="50371D47"/>
    <w:rsid w:val="527C7EE5"/>
    <w:rsid w:val="540E7BF8"/>
    <w:rsid w:val="570E0DE4"/>
    <w:rsid w:val="57931F59"/>
    <w:rsid w:val="588C28A0"/>
    <w:rsid w:val="5B857E0A"/>
    <w:rsid w:val="5BCD670A"/>
    <w:rsid w:val="5D364AA6"/>
    <w:rsid w:val="5EA7453C"/>
    <w:rsid w:val="6B2027DA"/>
    <w:rsid w:val="6B6B18AF"/>
    <w:rsid w:val="6B807EC3"/>
    <w:rsid w:val="6EA815DC"/>
    <w:rsid w:val="7002098A"/>
    <w:rsid w:val="711F03E6"/>
    <w:rsid w:val="73886152"/>
    <w:rsid w:val="76733D4D"/>
    <w:rsid w:val="76DF2698"/>
    <w:rsid w:val="77FB74CB"/>
    <w:rsid w:val="78510EE7"/>
    <w:rsid w:val="7956298E"/>
    <w:rsid w:val="79C52723"/>
    <w:rsid w:val="7BC2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ind w:firstLine="198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标题 1 Char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3548</Words>
  <Characters>3828</Characters>
  <Lines>0</Lines>
  <Paragraphs>0</Paragraphs>
  <TotalTime>139</TotalTime>
  <ScaleCrop>false</ScaleCrop>
  <LinksUpToDate>false</LinksUpToDate>
  <CharactersWithSpaces>3849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2022-03-26T01:56:00Z</dcterms:created>
  <dc:creator>Moment。</dc:creator>
  <cp:lastModifiedBy>scan</cp:lastModifiedBy>
  <dcterms:modified xsi:type="dcterms:W3CDTF">2022-04-25T13:03:38Z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037463DA5A184EAC93E28BF24EB10287</vt:lpwstr>
  </property>
  <property fmtid="{D5CDD505-2E9C-101B-9397-08002B2CF9AE}" pid="4" name="commondata">
    <vt:lpwstr>eyJoZGlkIjoiMDJhYmRlNzAwNzA5MjJkYWZhZThjY2Q1OGNlMDgwNjkifQ==</vt:lpwstr>
  </property>
</Properties>
</file>