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D67D8">
      <w:pPr>
        <w:spacing w:line="360" w:lineRule="auto"/>
        <w:jc w:val="center"/>
        <w:rPr>
          <w:rFonts w:hint="eastAsia" w:ascii="黑体" w:hAnsi="黑体" w:eastAsia="黑体" w:cs="黑体"/>
          <w:sz w:val="48"/>
          <w:szCs w:val="48"/>
        </w:rPr>
      </w:pPr>
    </w:p>
    <w:p w14:paraId="5715888F">
      <w:pPr>
        <w:spacing w:line="360" w:lineRule="auto"/>
        <w:jc w:val="center"/>
        <w:rPr>
          <w:rFonts w:hint="eastAsia" w:ascii="黑体" w:hAnsi="黑体" w:eastAsia="黑体" w:cs="黑体"/>
          <w:sz w:val="48"/>
          <w:szCs w:val="48"/>
        </w:rPr>
      </w:pPr>
      <w:r>
        <w:rPr>
          <w:rFonts w:hint="eastAsia" w:ascii="黑体" w:hAnsi="黑体" w:eastAsia="黑体" w:cs="黑体"/>
          <w:sz w:val="48"/>
          <w:szCs w:val="48"/>
        </w:rPr>
        <w:t>2025</w:t>
      </w:r>
      <w:r>
        <w:rPr>
          <w:rFonts w:ascii="黑体" w:hAnsi="黑体" w:eastAsia="黑体" w:cs="黑体"/>
          <w:sz w:val="48"/>
        </w:rPr>
        <w:t>年</w:t>
      </w:r>
    </w:p>
    <w:p w14:paraId="7024B909">
      <w:pPr>
        <w:spacing w:line="360" w:lineRule="auto"/>
        <w:jc w:val="center"/>
        <w:rPr>
          <w:rFonts w:hint="eastAsia" w:ascii="黑体" w:hAnsi="黑体" w:eastAsia="黑体" w:cs="黑体"/>
          <w:sz w:val="48"/>
          <w:szCs w:val="48"/>
        </w:rPr>
      </w:pPr>
      <w:r>
        <w:rPr>
          <w:rFonts w:hint="eastAsia" w:ascii="黑体" w:hAnsi="黑体" w:eastAsia="黑体" w:cs="黑体"/>
          <w:sz w:val="48"/>
          <w:szCs w:val="48"/>
        </w:rPr>
        <w:t>河北省职业院校学生技能大赛</w:t>
      </w:r>
    </w:p>
    <w:p w14:paraId="4BDB7C1D">
      <w:pPr>
        <w:spacing w:before="62" w:after="62" w:line="360" w:lineRule="auto"/>
        <w:jc w:val="center"/>
        <w:rPr>
          <w:rFonts w:hint="eastAsia" w:ascii="黑体" w:hAnsi="黑体" w:eastAsia="黑体" w:cs="黑体"/>
          <w:sz w:val="48"/>
          <w:szCs w:val="48"/>
        </w:rPr>
      </w:pPr>
      <w:r>
        <w:rPr>
          <w:rFonts w:hint="eastAsia" w:ascii="黑体" w:hAnsi="黑体" w:eastAsia="黑体" w:cs="黑体"/>
          <w:sz w:val="48"/>
          <w:szCs w:val="48"/>
        </w:rPr>
        <w:t>赛项承办申报表</w:t>
      </w:r>
    </w:p>
    <w:p w14:paraId="3E354977">
      <w:pPr>
        <w:spacing w:before="62" w:after="62" w:line="360" w:lineRule="auto"/>
        <w:jc w:val="center"/>
        <w:rPr>
          <w:rFonts w:hint="eastAsia" w:ascii="方正小标宋简体" w:hAnsi="方正小标宋简体" w:eastAsia="方正小标宋简体" w:cs="方正小标宋简体"/>
          <w:b/>
          <w:sz w:val="44"/>
          <w:szCs w:val="44"/>
        </w:rPr>
      </w:pPr>
    </w:p>
    <w:p w14:paraId="1D502769">
      <w:pPr>
        <w:spacing w:before="62" w:after="62" w:line="360" w:lineRule="auto"/>
        <w:jc w:val="center"/>
        <w:rPr>
          <w:rFonts w:hint="eastAsia" w:ascii="方正小标宋简体" w:hAnsi="方正小标宋简体" w:eastAsia="方正小标宋简体" w:cs="方正小标宋简体"/>
          <w:b/>
          <w:sz w:val="44"/>
          <w:szCs w:val="44"/>
        </w:rPr>
      </w:pPr>
    </w:p>
    <w:p w14:paraId="27049E12">
      <w:pPr>
        <w:spacing w:before="62" w:after="62" w:line="500" w:lineRule="exact"/>
        <w:jc w:val="center"/>
        <w:rPr>
          <w:rFonts w:eastAsia="仿宋_GB2312"/>
          <w:sz w:val="28"/>
          <w:szCs w:val="28"/>
        </w:rPr>
      </w:pPr>
    </w:p>
    <w:p w14:paraId="7730D17B">
      <w:pPr>
        <w:spacing w:before="62" w:after="62" w:line="500" w:lineRule="exact"/>
        <w:jc w:val="center"/>
        <w:rPr>
          <w:rFonts w:eastAsia="仿宋_GB2312"/>
          <w:sz w:val="28"/>
          <w:szCs w:val="28"/>
        </w:rPr>
      </w:pPr>
    </w:p>
    <w:p w14:paraId="26E15DB0">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赛项名称：</w:t>
      </w:r>
      <w:r>
        <w:rPr>
          <w:b/>
          <w:sz w:val="30"/>
        </w:rPr>
        <w:t>学前创客设计3D打印技能</w:t>
      </w:r>
    </w:p>
    <w:p w14:paraId="2ED3E21C">
      <w:pPr>
        <w:spacing w:before="62" w:after="62" w:line="500" w:lineRule="exact"/>
        <w:ind w:firstLine="1822" w:firstLineChars="605"/>
        <w:jc w:val="left"/>
        <w:rPr>
          <w:rFonts w:eastAsia="仿宋_GB2312"/>
          <w:b/>
          <w:sz w:val="30"/>
          <w:szCs w:val="30"/>
        </w:rPr>
      </w:pPr>
      <w:r>
        <w:rPr>
          <w:rFonts w:hint="eastAsia" w:eastAsia="仿宋_GB2312"/>
          <w:b/>
          <w:sz w:val="30"/>
          <w:szCs w:val="30"/>
        </w:rPr>
        <w:t>拟举办时间：</w:t>
      </w:r>
      <w:r>
        <w:rPr>
          <w:b/>
          <w:sz w:val="30"/>
        </w:rPr>
        <w:t>2024-12-20</w:t>
      </w:r>
    </w:p>
    <w:p w14:paraId="1196165B">
      <w:pPr>
        <w:spacing w:before="62" w:after="62" w:line="500" w:lineRule="exact"/>
        <w:ind w:firstLine="1822" w:firstLineChars="605"/>
        <w:jc w:val="left"/>
        <w:rPr>
          <w:rFonts w:eastAsia="仿宋_GB2312"/>
          <w:b/>
          <w:sz w:val="30"/>
          <w:szCs w:val="30"/>
        </w:rPr>
      </w:pPr>
      <w:r>
        <w:rPr>
          <w:rFonts w:hint="eastAsia" w:eastAsia="仿宋_GB2312"/>
          <w:b/>
          <w:sz w:val="30"/>
          <w:szCs w:val="30"/>
        </w:rPr>
        <w:t>所属职教集团：</w:t>
      </w:r>
      <w:r>
        <w:rPr>
          <w:b/>
          <w:sz w:val="30"/>
        </w:rPr>
        <w:t>河北省托育职业教育集团</w:t>
      </w:r>
    </w:p>
    <w:p w14:paraId="45E44DCA">
      <w:pPr>
        <w:spacing w:before="62" w:after="62" w:line="500" w:lineRule="exact"/>
        <w:ind w:firstLine="1822" w:firstLineChars="605"/>
        <w:jc w:val="left"/>
        <w:rPr>
          <w:rFonts w:eastAsia="仿宋_GB2312"/>
          <w:b/>
          <w:sz w:val="30"/>
          <w:szCs w:val="30"/>
        </w:rPr>
      </w:pPr>
      <w:r>
        <w:rPr>
          <w:rFonts w:hint="eastAsia" w:eastAsia="仿宋_GB2312"/>
          <w:b/>
          <w:sz w:val="30"/>
          <w:szCs w:val="30"/>
        </w:rPr>
        <w:t>申报单位(公章)：</w:t>
      </w:r>
    </w:p>
    <w:p w14:paraId="62892914">
      <w:pPr>
        <w:spacing w:before="62" w:after="62" w:line="500" w:lineRule="exact"/>
        <w:ind w:firstLine="1822" w:firstLineChars="605"/>
        <w:jc w:val="left"/>
        <w:rPr>
          <w:rFonts w:hint="eastAsia" w:ascii="宋体" w:hAnsi="宋体"/>
          <w:b/>
          <w:color w:val="000000"/>
          <w:sz w:val="24"/>
        </w:rPr>
      </w:pPr>
      <w:r>
        <w:rPr>
          <w:rFonts w:hint="eastAsia" w:eastAsia="仿宋_GB2312"/>
          <w:b/>
          <w:sz w:val="30"/>
          <w:szCs w:val="30"/>
        </w:rPr>
        <w:t>填报日期：</w:t>
      </w:r>
      <w:r>
        <w:rPr>
          <w:b/>
          <w:sz w:val="30"/>
        </w:rPr>
        <w:t xml:space="preserve">2024-11-20 </w:t>
      </w:r>
    </w:p>
    <w:p w14:paraId="42F9D748">
      <w:pPr>
        <w:spacing w:before="62" w:after="62" w:line="500" w:lineRule="exact"/>
        <w:ind w:firstLine="1815" w:firstLineChars="605"/>
        <w:jc w:val="center"/>
        <w:rPr>
          <w:rFonts w:eastAsia="仿宋_GB2312"/>
          <w:sz w:val="30"/>
          <w:szCs w:val="30"/>
        </w:rPr>
      </w:pPr>
    </w:p>
    <w:p w14:paraId="05C4B808">
      <w:pPr>
        <w:spacing w:before="62" w:after="62" w:line="500" w:lineRule="exact"/>
        <w:jc w:val="center"/>
        <w:rPr>
          <w:rFonts w:eastAsia="仿宋_GB2312"/>
          <w:sz w:val="28"/>
          <w:szCs w:val="28"/>
        </w:rPr>
      </w:pPr>
    </w:p>
    <w:p w14:paraId="66D4BA55">
      <w:pPr>
        <w:spacing w:before="62" w:after="62" w:line="500" w:lineRule="exact"/>
        <w:jc w:val="center"/>
        <w:rPr>
          <w:rFonts w:eastAsia="仿宋_GB2312"/>
          <w:sz w:val="28"/>
          <w:szCs w:val="28"/>
        </w:rPr>
      </w:pPr>
    </w:p>
    <w:p w14:paraId="09FD4E43">
      <w:pPr>
        <w:spacing w:before="62" w:after="62" w:line="500" w:lineRule="exact"/>
        <w:jc w:val="center"/>
        <w:rPr>
          <w:rFonts w:eastAsia="仿宋_GB2312"/>
          <w:sz w:val="28"/>
          <w:szCs w:val="28"/>
        </w:rPr>
      </w:pPr>
    </w:p>
    <w:p w14:paraId="55B00BB9">
      <w:pPr>
        <w:spacing w:before="62" w:after="62" w:line="500" w:lineRule="exact"/>
        <w:jc w:val="center"/>
        <w:rPr>
          <w:rFonts w:eastAsia="仿宋_GB2312"/>
          <w:sz w:val="28"/>
          <w:szCs w:val="28"/>
        </w:rPr>
      </w:pPr>
    </w:p>
    <w:p w14:paraId="5DBE9890">
      <w:pPr>
        <w:spacing w:before="62" w:after="62" w:line="500" w:lineRule="exact"/>
        <w:rPr>
          <w:rFonts w:eastAsia="仿宋_GB2312"/>
          <w:sz w:val="28"/>
          <w:szCs w:val="28"/>
        </w:rPr>
      </w:pPr>
    </w:p>
    <w:p w14:paraId="73EFBCC7">
      <w:pPr>
        <w:spacing w:before="62" w:after="62" w:line="500" w:lineRule="exact"/>
        <w:jc w:val="center"/>
        <w:rPr>
          <w:rFonts w:hint="eastAsia"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14:paraId="2B5C5D59">
      <w:pPr>
        <w:adjustRightInd w:val="0"/>
        <w:snapToGrid w:val="0"/>
        <w:spacing w:line="560" w:lineRule="exact"/>
        <w:rPr>
          <w:rFonts w:hint="eastAsia"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8"/>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14:paraId="7DD58F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14:paraId="1BD2B77A">
            <w:pPr>
              <w:adjustRightInd w:val="0"/>
              <w:snapToGrid w:val="0"/>
              <w:spacing w:line="560" w:lineRule="exact"/>
              <w:rPr>
                <w:rFonts w:hint="eastAsia" w:ascii="黑体" w:hAnsi="黑体" w:eastAsia="黑体"/>
                <w:color w:val="000000"/>
                <w:sz w:val="30"/>
                <w:szCs w:val="30"/>
              </w:rPr>
            </w:pPr>
          </w:p>
        </w:tc>
      </w:tr>
    </w:tbl>
    <w:p w14:paraId="04F2B6FA">
      <w:pPr>
        <w:pStyle w:val="17"/>
        <w:numPr>
          <w:ilvl w:val="0"/>
          <w:numId w:val="1"/>
        </w:numPr>
        <w:adjustRightInd w:val="0"/>
        <w:snapToGrid w:val="0"/>
        <w:spacing w:line="560" w:lineRule="exact"/>
        <w:ind w:firstLineChars="0"/>
        <w:rPr>
          <w:rFonts w:hint="eastAsia" w:ascii="黑体" w:hAnsi="黑体" w:eastAsia="黑体"/>
          <w:sz w:val="30"/>
          <w:szCs w:val="30"/>
        </w:rPr>
      </w:pPr>
      <w:r>
        <w:rPr>
          <w:rFonts w:hint="eastAsia" w:ascii="黑体" w:hAnsi="黑体" w:eastAsia="黑体"/>
          <w:sz w:val="30"/>
          <w:szCs w:val="30"/>
        </w:rPr>
        <w:t>基本情况</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2"/>
        <w:gridCol w:w="466"/>
        <w:gridCol w:w="790"/>
        <w:gridCol w:w="790"/>
        <w:gridCol w:w="518"/>
        <w:gridCol w:w="489"/>
        <w:gridCol w:w="1062"/>
        <w:gridCol w:w="1161"/>
        <w:gridCol w:w="777"/>
        <w:gridCol w:w="1665"/>
      </w:tblGrid>
      <w:tr w14:paraId="4DFA8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5000" w:type="pct"/>
            <w:gridSpan w:val="10"/>
            <w:tcBorders>
              <w:top w:val="single" w:color="auto" w:sz="4" w:space="0"/>
              <w:left w:val="single" w:color="000000" w:sz="8" w:space="0"/>
              <w:bottom w:val="single" w:color="auto" w:sz="4" w:space="0"/>
              <w:right w:val="single" w:color="000000" w:sz="8" w:space="0"/>
            </w:tcBorders>
            <w:shd w:val="clear" w:color="auto" w:fill="FFFFFF"/>
            <w:vAlign w:val="center"/>
          </w:tcPr>
          <w:p w14:paraId="6E6258ED">
            <w:pPr>
              <w:jc w:val="left"/>
              <w:rPr>
                <w:rFonts w:hint="eastAsia" w:ascii="宋体" w:hAnsi="宋体"/>
                <w:b/>
                <w:color w:val="000000"/>
                <w:sz w:val="28"/>
                <w:szCs w:val="28"/>
              </w:rPr>
            </w:pPr>
            <w:r>
              <w:rPr>
                <w:rFonts w:hint="eastAsia" w:ascii="宋体" w:hAnsi="宋体"/>
                <w:b/>
                <w:color w:val="000000"/>
                <w:sz w:val="28"/>
                <w:szCs w:val="28"/>
              </w:rPr>
              <w:t>赛项负责人信息</w:t>
            </w:r>
          </w:p>
        </w:tc>
      </w:tr>
      <w:tr w14:paraId="30869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4"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1E234046">
            <w:pPr>
              <w:jc w:val="center"/>
              <w:rPr>
                <w:rFonts w:hint="eastAsia" w:ascii="宋体" w:hAnsi="宋体"/>
                <w:b/>
                <w:sz w:val="24"/>
              </w:rPr>
            </w:pPr>
            <w:r>
              <w:rPr>
                <w:rFonts w:hint="eastAsia" w:ascii="宋体" w:hAnsi="宋体"/>
                <w:b/>
                <w:sz w:val="24"/>
              </w:rPr>
              <w:t>姓名</w:t>
            </w:r>
          </w:p>
        </w:tc>
        <w:tc>
          <w:tcPr>
            <w:tcW w:w="69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9659219">
            <w:pPr>
              <w:jc w:val="center"/>
              <w:rPr>
                <w:rFonts w:hint="eastAsia" w:ascii="宋体" w:hAnsi="宋体"/>
                <w:b/>
                <w:color w:val="000000"/>
                <w:sz w:val="24"/>
              </w:rPr>
            </w:pPr>
            <w:r>
              <w:rPr>
                <w:rFonts w:hint="eastAsia" w:ascii="宋体" w:hAnsi="宋体"/>
                <w:b/>
                <w:sz w:val="24"/>
              </w:rPr>
              <w:t>杨国利</w:t>
            </w:r>
          </w:p>
        </w:tc>
        <w:tc>
          <w:tcPr>
            <w:tcW w:w="436" w:type="pct"/>
            <w:tcBorders>
              <w:top w:val="single" w:color="auto" w:sz="4" w:space="0"/>
              <w:left w:val="single" w:color="auto" w:sz="4" w:space="0"/>
              <w:bottom w:val="single" w:color="auto" w:sz="4" w:space="0"/>
              <w:right w:val="single" w:color="auto" w:sz="4" w:space="0"/>
            </w:tcBorders>
            <w:shd w:val="clear" w:color="auto" w:fill="FFFFFF"/>
            <w:vAlign w:val="center"/>
          </w:tcPr>
          <w:p w14:paraId="58A2ACA9">
            <w:pPr>
              <w:jc w:val="center"/>
              <w:rPr>
                <w:rFonts w:hint="eastAsia" w:ascii="宋体" w:hAnsi="宋体"/>
                <w:b/>
                <w:color w:val="000000"/>
                <w:sz w:val="24"/>
              </w:rPr>
            </w:pPr>
            <w:r>
              <w:rPr>
                <w:rFonts w:hint="eastAsia" w:ascii="宋体" w:hAnsi="宋体"/>
                <w:b/>
                <w:color w:val="000000"/>
                <w:sz w:val="24"/>
              </w:rPr>
              <w:t>性别</w:t>
            </w:r>
          </w:p>
        </w:tc>
        <w:tc>
          <w:tcPr>
            <w:tcW w:w="5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3C6B897">
            <w:pPr>
              <w:jc w:val="center"/>
              <w:rPr>
                <w:rFonts w:hint="eastAsia" w:ascii="宋体" w:hAnsi="宋体"/>
                <w:b/>
                <w:color w:val="000000"/>
                <w:sz w:val="24"/>
              </w:rPr>
            </w:pPr>
            <w:r>
              <w:rPr>
                <w:rFonts w:hint="eastAsia" w:ascii="宋体" w:hAnsi="宋体"/>
                <w:b/>
                <w:color w:val="000000"/>
                <w:sz w:val="24"/>
              </w:rPr>
              <w:t>男</w:t>
            </w:r>
          </w:p>
        </w:tc>
        <w:tc>
          <w:tcPr>
            <w:tcW w:w="584" w:type="pct"/>
            <w:tcBorders>
              <w:top w:val="single" w:color="auto" w:sz="4" w:space="0"/>
              <w:left w:val="single" w:color="auto" w:sz="4" w:space="0"/>
              <w:bottom w:val="single" w:color="auto" w:sz="4" w:space="0"/>
              <w:right w:val="single" w:color="auto" w:sz="4" w:space="0"/>
            </w:tcBorders>
            <w:shd w:val="clear" w:color="auto" w:fill="FFFFFF"/>
            <w:vAlign w:val="center"/>
          </w:tcPr>
          <w:p w14:paraId="29A479F5">
            <w:pPr>
              <w:jc w:val="center"/>
              <w:rPr>
                <w:rFonts w:hint="eastAsia" w:ascii="宋体" w:hAnsi="宋体"/>
                <w:b/>
                <w:color w:val="000000"/>
                <w:sz w:val="24"/>
              </w:rPr>
            </w:pPr>
            <w:r>
              <w:rPr>
                <w:rFonts w:hint="eastAsia" w:ascii="宋体" w:hAnsi="宋体"/>
                <w:b/>
                <w:color w:val="000000"/>
                <w:sz w:val="24"/>
              </w:rPr>
              <w:t>职称</w:t>
            </w:r>
          </w:p>
        </w:tc>
        <w:tc>
          <w:tcPr>
            <w:tcW w:w="641" w:type="pct"/>
            <w:tcBorders>
              <w:top w:val="single" w:color="auto" w:sz="4" w:space="0"/>
              <w:left w:val="single" w:color="auto" w:sz="4" w:space="0"/>
              <w:bottom w:val="single" w:color="auto" w:sz="4" w:space="0"/>
              <w:right w:val="single" w:color="auto" w:sz="4" w:space="0"/>
            </w:tcBorders>
            <w:shd w:val="clear" w:color="auto" w:fill="FFFFFF"/>
            <w:vAlign w:val="center"/>
          </w:tcPr>
          <w:p w14:paraId="25E784A5">
            <w:pPr>
              <w:jc w:val="center"/>
              <w:rPr>
                <w:rFonts w:hint="eastAsia" w:ascii="宋体" w:hAnsi="宋体"/>
                <w:b/>
                <w:color w:val="000000"/>
                <w:sz w:val="24"/>
              </w:rPr>
            </w:pPr>
            <w:r>
              <w:rPr>
                <w:rFonts w:hint="eastAsia" w:ascii="宋体" w:hAnsi="宋体"/>
                <w:b/>
                <w:color w:val="000000"/>
                <w:sz w:val="24"/>
              </w:rPr>
              <w:t>副教授</w:t>
            </w:r>
          </w:p>
        </w:tc>
        <w:tc>
          <w:tcPr>
            <w:tcW w:w="429" w:type="pct"/>
            <w:tcBorders>
              <w:top w:val="single" w:color="auto" w:sz="4" w:space="0"/>
              <w:left w:val="single" w:color="auto" w:sz="4" w:space="0"/>
              <w:bottom w:val="single" w:color="auto" w:sz="4" w:space="0"/>
              <w:right w:val="single" w:color="auto" w:sz="4" w:space="0"/>
            </w:tcBorders>
            <w:shd w:val="clear" w:color="auto" w:fill="FFFFFF"/>
            <w:vAlign w:val="center"/>
          </w:tcPr>
          <w:p w14:paraId="3DD88336">
            <w:pPr>
              <w:jc w:val="center"/>
              <w:rPr>
                <w:rFonts w:hint="eastAsia" w:ascii="宋体" w:hAnsi="宋体"/>
                <w:b/>
                <w:color w:val="000000"/>
                <w:sz w:val="24"/>
              </w:rPr>
            </w:pPr>
            <w:r>
              <w:rPr>
                <w:rFonts w:hint="eastAsia" w:ascii="宋体" w:hAnsi="宋体"/>
                <w:b/>
                <w:color w:val="000000"/>
                <w:sz w:val="24"/>
              </w:rPr>
              <w:t>职务</w:t>
            </w:r>
          </w:p>
        </w:tc>
        <w:tc>
          <w:tcPr>
            <w:tcW w:w="917" w:type="pct"/>
            <w:tcBorders>
              <w:top w:val="single" w:color="auto" w:sz="4" w:space="0"/>
              <w:left w:val="single" w:color="auto" w:sz="4" w:space="0"/>
              <w:bottom w:val="single" w:color="auto" w:sz="4" w:space="0"/>
              <w:right w:val="single" w:color="000000" w:sz="8" w:space="0"/>
            </w:tcBorders>
            <w:shd w:val="clear" w:color="auto" w:fill="FFFFFF"/>
            <w:vAlign w:val="center"/>
          </w:tcPr>
          <w:p w14:paraId="362E7D38">
            <w:pPr>
              <w:jc w:val="center"/>
              <w:rPr>
                <w:rFonts w:hint="eastAsia" w:ascii="宋体" w:hAnsi="宋体"/>
                <w:b/>
                <w:color w:val="000000"/>
                <w:sz w:val="24"/>
              </w:rPr>
            </w:pPr>
            <w:r>
              <w:rPr>
                <w:rFonts w:hint="eastAsia" w:ascii="宋体" w:hAnsi="宋体"/>
                <w:b/>
                <w:color w:val="000000"/>
                <w:sz w:val="24"/>
              </w:rPr>
              <w:t>生物医药技术系负责人</w:t>
            </w:r>
          </w:p>
        </w:tc>
      </w:tr>
      <w:tr w14:paraId="47DDD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6"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36250623">
            <w:pPr>
              <w:jc w:val="center"/>
              <w:rPr>
                <w:rFonts w:hint="eastAsia" w:ascii="宋体" w:hAnsi="宋体"/>
                <w:b/>
                <w:sz w:val="24"/>
              </w:rPr>
            </w:pPr>
            <w:r>
              <w:rPr>
                <w:rFonts w:hint="eastAsia" w:ascii="宋体" w:hAnsi="宋体"/>
                <w:b/>
                <w:sz w:val="24"/>
              </w:rPr>
              <w:t>工作单位</w:t>
            </w:r>
          </w:p>
        </w:tc>
        <w:tc>
          <w:tcPr>
            <w:tcW w:w="112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5694F78">
            <w:pPr>
              <w:jc w:val="center"/>
              <w:rPr>
                <w:rFonts w:hint="eastAsia" w:ascii="宋体" w:hAnsi="宋体"/>
                <w:b/>
                <w:color w:val="000000"/>
                <w:sz w:val="24"/>
              </w:rPr>
            </w:pPr>
            <w:r>
              <w:rPr>
                <w:rFonts w:hint="eastAsia" w:ascii="宋体" w:hAnsi="宋体"/>
                <w:b/>
                <w:color w:val="000000"/>
                <w:sz w:val="24"/>
              </w:rPr>
              <w:t>石家庄信息工程职业学院</w:t>
            </w:r>
          </w:p>
        </w:tc>
        <w:tc>
          <w:tcPr>
            <w:tcW w:w="5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1A97DD">
            <w:pPr>
              <w:jc w:val="center"/>
              <w:rPr>
                <w:rFonts w:hint="eastAsia" w:ascii="宋体" w:hAnsi="宋体"/>
                <w:b/>
                <w:color w:val="000000"/>
                <w:sz w:val="24"/>
              </w:rPr>
            </w:pPr>
            <w:r>
              <w:rPr>
                <w:rFonts w:hint="eastAsia" w:ascii="宋体" w:hAnsi="宋体"/>
                <w:b/>
                <w:color w:val="000000"/>
                <w:sz w:val="24"/>
              </w:rPr>
              <w:t>邮箱</w:t>
            </w:r>
          </w:p>
        </w:tc>
        <w:tc>
          <w:tcPr>
            <w:tcW w:w="2572" w:type="pct"/>
            <w:gridSpan w:val="4"/>
            <w:tcBorders>
              <w:top w:val="single" w:color="auto" w:sz="4" w:space="0"/>
              <w:left w:val="single" w:color="auto" w:sz="4" w:space="0"/>
              <w:bottom w:val="single" w:color="auto" w:sz="4" w:space="0"/>
              <w:right w:val="single" w:color="000000" w:sz="8" w:space="0"/>
            </w:tcBorders>
            <w:shd w:val="clear" w:color="auto" w:fill="FFFFFF"/>
            <w:vAlign w:val="center"/>
          </w:tcPr>
          <w:p w14:paraId="3B41015B">
            <w:pPr>
              <w:jc w:val="center"/>
              <w:rPr>
                <w:rFonts w:hint="eastAsia" w:ascii="宋体" w:hAnsi="宋体"/>
                <w:b/>
                <w:color w:val="000000"/>
                <w:sz w:val="24"/>
              </w:rPr>
            </w:pPr>
            <w:r>
              <w:rPr>
                <w:rFonts w:hint="eastAsia" w:ascii="宋体" w:hAnsi="宋体"/>
                <w:b/>
                <w:color w:val="000000"/>
                <w:sz w:val="24"/>
              </w:rPr>
              <w:t>swyyjsx@163.com</w:t>
            </w:r>
          </w:p>
        </w:tc>
      </w:tr>
      <w:tr w14:paraId="02D99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242E278A">
            <w:pPr>
              <w:jc w:val="center"/>
              <w:rPr>
                <w:rFonts w:hint="eastAsia" w:ascii="宋体" w:hAnsi="宋体"/>
                <w:b/>
                <w:sz w:val="24"/>
              </w:rPr>
            </w:pPr>
            <w:r>
              <w:rPr>
                <w:rFonts w:hint="eastAsia" w:ascii="宋体" w:hAnsi="宋体"/>
                <w:b/>
                <w:sz w:val="24"/>
              </w:rPr>
              <w:t>联系电话</w:t>
            </w:r>
          </w:p>
        </w:tc>
        <w:tc>
          <w:tcPr>
            <w:tcW w:w="4259" w:type="pct"/>
            <w:gridSpan w:val="9"/>
            <w:tcBorders>
              <w:top w:val="single" w:color="auto" w:sz="4" w:space="0"/>
              <w:left w:val="single" w:color="auto" w:sz="4" w:space="0"/>
              <w:bottom w:val="single" w:color="auto" w:sz="4" w:space="0"/>
              <w:right w:val="single" w:color="000000" w:sz="8" w:space="0"/>
            </w:tcBorders>
            <w:shd w:val="clear" w:color="auto" w:fill="FFFFFF"/>
            <w:vAlign w:val="center"/>
          </w:tcPr>
          <w:p w14:paraId="19AFA856">
            <w:pPr>
              <w:jc w:val="left"/>
              <w:rPr>
                <w:rFonts w:hint="eastAsia" w:ascii="宋体" w:hAnsi="宋体"/>
                <w:b/>
                <w:color w:val="000000"/>
                <w:sz w:val="24"/>
              </w:rPr>
            </w:pPr>
            <w:r>
              <w:rPr>
                <w:rFonts w:hint="eastAsia" w:ascii="宋体" w:hAnsi="宋体"/>
                <w:b/>
                <w:sz w:val="24"/>
              </w:rPr>
              <w:t>13832335100  0311—87625136</w:t>
            </w:r>
          </w:p>
        </w:tc>
      </w:tr>
      <w:tr w14:paraId="656DB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71A22AE7">
            <w:pPr>
              <w:jc w:val="center"/>
              <w:rPr>
                <w:rFonts w:hint="eastAsia" w:ascii="宋体" w:hAnsi="宋体"/>
                <w:b/>
                <w:sz w:val="24"/>
              </w:rPr>
            </w:pPr>
            <w:r>
              <w:rPr>
                <w:rFonts w:hint="eastAsia" w:ascii="宋体" w:hAnsi="宋体"/>
                <w:b/>
                <w:sz w:val="24"/>
              </w:rPr>
              <w:t>申报</w:t>
            </w:r>
          </w:p>
          <w:p w14:paraId="7554C5AC">
            <w:pPr>
              <w:jc w:val="center"/>
              <w:rPr>
                <w:rFonts w:hint="eastAsia" w:ascii="宋体" w:hAnsi="宋体"/>
                <w:b/>
                <w:sz w:val="24"/>
              </w:rPr>
            </w:pPr>
            <w:r>
              <w:rPr>
                <w:rFonts w:hint="eastAsia" w:ascii="宋体" w:hAnsi="宋体"/>
                <w:b/>
                <w:sz w:val="24"/>
              </w:rPr>
              <w:t>（渠道）</w:t>
            </w:r>
          </w:p>
        </w:tc>
        <w:tc>
          <w:tcPr>
            <w:tcW w:w="4259" w:type="pct"/>
            <w:gridSpan w:val="9"/>
            <w:tcBorders>
              <w:top w:val="single" w:color="auto" w:sz="4" w:space="0"/>
              <w:left w:val="single" w:color="auto" w:sz="4" w:space="0"/>
              <w:bottom w:val="single" w:color="auto" w:sz="4" w:space="0"/>
              <w:right w:val="single" w:color="000000" w:sz="8" w:space="0"/>
            </w:tcBorders>
            <w:shd w:val="clear" w:color="auto" w:fill="FFFFFF"/>
            <w:vAlign w:val="center"/>
          </w:tcPr>
          <w:p w14:paraId="50303BAA">
            <w:pPr>
              <w:jc w:val="left"/>
              <w:rPr>
                <w:rFonts w:hint="eastAsia" w:ascii="宋体" w:hAnsi="宋体"/>
                <w:b/>
                <w:sz w:val="24"/>
              </w:rPr>
            </w:pPr>
            <w:r>
              <w:rPr>
                <w:rFonts w:hint="eastAsia" w:ascii="宋体" w:hAnsi="宋体"/>
                <w:b/>
                <w:sz w:val="24"/>
              </w:rPr>
              <w:t>通过集团申报</w:t>
            </w:r>
          </w:p>
        </w:tc>
      </w:tr>
      <w:tr w14:paraId="0E502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exact"/>
          <w:jc w:val="center"/>
        </w:trPr>
        <w:tc>
          <w:tcPr>
            <w:tcW w:w="997" w:type="pct"/>
            <w:gridSpan w:val="2"/>
            <w:shd w:val="clear" w:color="auto" w:fill="auto"/>
            <w:vAlign w:val="center"/>
          </w:tcPr>
          <w:p w14:paraId="3DFA82D3">
            <w:pPr>
              <w:jc w:val="center"/>
              <w:rPr>
                <w:rFonts w:hint="eastAsia" w:ascii="宋体" w:hAnsi="宋体"/>
                <w:b/>
                <w:color w:val="000000"/>
                <w:sz w:val="24"/>
              </w:rPr>
            </w:pPr>
            <w:bookmarkStart w:id="0" w:name="_Hlk82090986"/>
            <w:r>
              <w:rPr>
                <w:rFonts w:hint="eastAsia" w:ascii="宋体" w:hAnsi="宋体"/>
                <w:b/>
                <w:color w:val="000000"/>
                <w:sz w:val="24"/>
              </w:rPr>
              <w:t>赛项名称名称</w:t>
            </w:r>
          </w:p>
        </w:tc>
        <w:tc>
          <w:tcPr>
            <w:tcW w:w="1158" w:type="pct"/>
            <w:gridSpan w:val="3"/>
            <w:shd w:val="clear" w:color="auto" w:fill="auto"/>
            <w:vAlign w:val="center"/>
          </w:tcPr>
          <w:p w14:paraId="4E79B018">
            <w:pPr>
              <w:spacing w:before="156" w:beforeLines="50" w:after="156" w:afterLines="50"/>
              <w:jc w:val="center"/>
              <w:rPr>
                <w:rFonts w:hint="eastAsia" w:ascii="宋体" w:hAnsi="宋体"/>
                <w:b/>
                <w:color w:val="000000"/>
                <w:sz w:val="24"/>
              </w:rPr>
            </w:pPr>
            <w:r>
              <w:rPr>
                <w:rFonts w:hint="eastAsia" w:ascii="宋体" w:hAnsi="宋体"/>
                <w:b/>
                <w:color w:val="000000"/>
                <w:sz w:val="24"/>
              </w:rPr>
              <w:t>学前创客设计3D打印技能</w:t>
            </w:r>
          </w:p>
        </w:tc>
        <w:tc>
          <w:tcPr>
            <w:tcW w:w="855" w:type="pct"/>
            <w:gridSpan w:val="2"/>
            <w:shd w:val="clear" w:color="auto" w:fill="auto"/>
            <w:vAlign w:val="center"/>
          </w:tcPr>
          <w:p w14:paraId="2D656196">
            <w:pPr>
              <w:jc w:val="center"/>
              <w:rPr>
                <w:rFonts w:hint="eastAsia" w:ascii="宋体" w:hAnsi="宋体"/>
                <w:b/>
                <w:color w:val="000000"/>
                <w:sz w:val="24"/>
              </w:rPr>
            </w:pPr>
            <w:r>
              <w:rPr>
                <w:rFonts w:hint="eastAsia" w:ascii="宋体" w:hAnsi="宋体"/>
                <w:b/>
                <w:color w:val="000000"/>
                <w:sz w:val="24"/>
              </w:rPr>
              <w:t>所属集团</w:t>
            </w:r>
          </w:p>
        </w:tc>
        <w:tc>
          <w:tcPr>
            <w:tcW w:w="1988" w:type="pct"/>
            <w:gridSpan w:val="3"/>
            <w:shd w:val="clear" w:color="auto" w:fill="auto"/>
            <w:vAlign w:val="center"/>
          </w:tcPr>
          <w:p w14:paraId="255D7B4E">
            <w:pPr>
              <w:jc w:val="center"/>
              <w:rPr>
                <w:rFonts w:hint="eastAsia" w:ascii="宋体" w:hAnsi="宋体"/>
                <w:b/>
                <w:color w:val="000000"/>
                <w:sz w:val="24"/>
              </w:rPr>
            </w:pPr>
            <w:r>
              <w:rPr>
                <w:rFonts w:hint="eastAsia" w:ascii="宋体" w:hAnsi="宋体"/>
                <w:b/>
                <w:color w:val="000000"/>
                <w:sz w:val="24"/>
              </w:rPr>
              <w:t>河北省托育职业教育集团</w:t>
            </w:r>
          </w:p>
        </w:tc>
      </w:tr>
      <w:tr w14:paraId="3B5F9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exact"/>
          <w:jc w:val="center"/>
        </w:trPr>
        <w:tc>
          <w:tcPr>
            <w:tcW w:w="997" w:type="pct"/>
            <w:gridSpan w:val="2"/>
            <w:shd w:val="clear" w:color="auto" w:fill="auto"/>
            <w:vAlign w:val="center"/>
          </w:tcPr>
          <w:p w14:paraId="3324CDC2">
            <w:pPr>
              <w:jc w:val="center"/>
              <w:rPr>
                <w:rFonts w:hint="eastAsia" w:ascii="宋体" w:hAnsi="宋体"/>
                <w:b/>
                <w:color w:val="000000"/>
                <w:sz w:val="24"/>
              </w:rPr>
            </w:pPr>
            <w:r>
              <w:rPr>
                <w:rFonts w:hint="eastAsia" w:ascii="宋体" w:hAnsi="宋体"/>
                <w:b/>
                <w:color w:val="000000"/>
                <w:sz w:val="24"/>
              </w:rPr>
              <w:t>组别</w:t>
            </w:r>
          </w:p>
        </w:tc>
        <w:tc>
          <w:tcPr>
            <w:tcW w:w="1158" w:type="pct"/>
            <w:gridSpan w:val="3"/>
            <w:shd w:val="clear" w:color="auto" w:fill="auto"/>
            <w:vAlign w:val="center"/>
          </w:tcPr>
          <w:p w14:paraId="25F65EA6">
            <w:pPr>
              <w:jc w:val="center"/>
              <w:rPr>
                <w:rFonts w:hint="eastAsia" w:ascii="宋体" w:hAnsi="宋体"/>
                <w:b/>
                <w:color w:val="000000"/>
                <w:sz w:val="24"/>
              </w:rPr>
            </w:pPr>
            <w:r>
              <w:rPr>
                <w:rFonts w:hint="eastAsia" w:ascii="宋体" w:hAnsi="宋体"/>
                <w:b/>
                <w:color w:val="000000"/>
                <w:sz w:val="24"/>
              </w:rPr>
              <w:t>高职组</w:t>
            </w:r>
          </w:p>
        </w:tc>
        <w:tc>
          <w:tcPr>
            <w:tcW w:w="855" w:type="pct"/>
            <w:gridSpan w:val="2"/>
            <w:shd w:val="clear" w:color="auto" w:fill="auto"/>
            <w:vAlign w:val="center"/>
          </w:tcPr>
          <w:p w14:paraId="7799D19B">
            <w:pPr>
              <w:jc w:val="center"/>
              <w:rPr>
                <w:rFonts w:hint="eastAsia" w:ascii="宋体" w:hAnsi="宋体"/>
                <w:b/>
                <w:color w:val="000000"/>
                <w:sz w:val="24"/>
              </w:rPr>
            </w:pPr>
            <w:r>
              <w:rPr>
                <w:rFonts w:hint="eastAsia" w:ascii="宋体" w:hAnsi="宋体"/>
                <w:b/>
                <w:color w:val="000000"/>
                <w:sz w:val="24"/>
              </w:rPr>
              <w:t>比赛方式</w:t>
            </w:r>
          </w:p>
        </w:tc>
        <w:tc>
          <w:tcPr>
            <w:tcW w:w="1988" w:type="pct"/>
            <w:gridSpan w:val="3"/>
            <w:shd w:val="clear" w:color="auto" w:fill="auto"/>
            <w:vAlign w:val="center"/>
          </w:tcPr>
          <w:p w14:paraId="630B1633">
            <w:pPr>
              <w:jc w:val="center"/>
              <w:rPr>
                <w:rFonts w:hint="eastAsia" w:ascii="宋体" w:hAnsi="宋体"/>
                <w:b/>
                <w:color w:val="000000"/>
                <w:sz w:val="24"/>
              </w:rPr>
            </w:pPr>
            <w:r>
              <w:rPr>
                <w:rFonts w:hint="eastAsia" w:ascii="宋体" w:hAnsi="宋体"/>
                <w:b/>
                <w:color w:val="000000"/>
                <w:sz w:val="24"/>
              </w:rPr>
              <w:t>团体赛</w:t>
            </w:r>
          </w:p>
        </w:tc>
      </w:tr>
      <w:tr w14:paraId="7812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exact"/>
          <w:jc w:val="center"/>
        </w:trPr>
        <w:tc>
          <w:tcPr>
            <w:tcW w:w="997" w:type="pct"/>
            <w:gridSpan w:val="2"/>
            <w:shd w:val="clear" w:color="auto" w:fill="auto"/>
            <w:vAlign w:val="center"/>
          </w:tcPr>
          <w:p w14:paraId="5DF5BCFC">
            <w:pPr>
              <w:jc w:val="center"/>
              <w:rPr>
                <w:rFonts w:hint="eastAsia" w:ascii="宋体" w:hAnsi="宋体"/>
                <w:b/>
                <w:color w:val="000000"/>
                <w:sz w:val="24"/>
              </w:rPr>
            </w:pPr>
            <w:r>
              <w:rPr>
                <w:rFonts w:hint="eastAsia" w:ascii="宋体" w:hAnsi="宋体"/>
                <w:b/>
                <w:color w:val="000000"/>
                <w:sz w:val="24"/>
              </w:rPr>
              <w:t>赛道</w:t>
            </w:r>
          </w:p>
        </w:tc>
        <w:tc>
          <w:tcPr>
            <w:tcW w:w="4002" w:type="pct"/>
            <w:gridSpan w:val="8"/>
            <w:shd w:val="clear" w:color="auto" w:fill="auto"/>
            <w:vAlign w:val="center"/>
          </w:tcPr>
          <w:p w14:paraId="375FFA52">
            <w:pPr>
              <w:jc w:val="center"/>
              <w:rPr>
                <w:rFonts w:hint="eastAsia" w:ascii="宋体" w:hAnsi="宋体"/>
                <w:b/>
                <w:color w:val="000000"/>
                <w:sz w:val="24"/>
              </w:rPr>
            </w:pPr>
            <w:r>
              <w:rPr>
                <w:rFonts w:hint="eastAsia" w:ascii="宋体" w:hAnsi="宋体"/>
                <w:b/>
                <w:color w:val="000000"/>
                <w:sz w:val="24"/>
              </w:rPr>
              <w:t>学生赛</w:t>
            </w:r>
          </w:p>
        </w:tc>
      </w:tr>
      <w:tr w14:paraId="07629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7" w:hRule="atLeast"/>
          <w:jc w:val="center"/>
        </w:trPr>
        <w:tc>
          <w:tcPr>
            <w:tcW w:w="997" w:type="pct"/>
            <w:gridSpan w:val="2"/>
            <w:shd w:val="clear" w:color="auto" w:fill="auto"/>
            <w:vAlign w:val="center"/>
          </w:tcPr>
          <w:p w14:paraId="09775DE6">
            <w:pPr>
              <w:jc w:val="center"/>
              <w:rPr>
                <w:rFonts w:hint="eastAsia" w:ascii="宋体" w:hAnsi="宋体"/>
                <w:b/>
                <w:color w:val="000000"/>
                <w:sz w:val="24"/>
              </w:rPr>
            </w:pPr>
            <w:r>
              <w:rPr>
                <w:rFonts w:hint="eastAsia" w:ascii="宋体" w:hAnsi="宋体"/>
                <w:b/>
                <w:color w:val="000000"/>
                <w:sz w:val="24"/>
              </w:rPr>
              <w:t>所属</w:t>
            </w:r>
          </w:p>
          <w:p w14:paraId="4359F06F">
            <w:pPr>
              <w:jc w:val="center"/>
              <w:rPr>
                <w:rFonts w:hint="eastAsia" w:ascii="宋体" w:hAnsi="宋体"/>
                <w:b/>
                <w:color w:val="000000"/>
                <w:sz w:val="24"/>
              </w:rPr>
            </w:pPr>
            <w:r>
              <w:rPr>
                <w:rFonts w:hint="eastAsia" w:ascii="宋体" w:hAnsi="宋体"/>
                <w:b/>
                <w:color w:val="000000"/>
                <w:sz w:val="24"/>
              </w:rPr>
              <w:t>专业类</w:t>
            </w:r>
          </w:p>
        </w:tc>
        <w:tc>
          <w:tcPr>
            <w:tcW w:w="1158" w:type="pct"/>
            <w:gridSpan w:val="3"/>
            <w:shd w:val="clear" w:color="auto" w:fill="auto"/>
            <w:vAlign w:val="center"/>
          </w:tcPr>
          <w:p w14:paraId="6C69AEC9">
            <w:pPr>
              <w:spacing w:before="156" w:beforeLines="50" w:after="156" w:afterLines="50"/>
              <w:jc w:val="center"/>
              <w:rPr>
                <w:rFonts w:hint="eastAsia" w:ascii="宋体" w:hAnsi="宋体"/>
                <w:b/>
                <w:color w:val="000000"/>
                <w:sz w:val="24"/>
              </w:rPr>
            </w:pPr>
            <w:r>
              <w:rPr>
                <w:rFonts w:hint="eastAsia" w:ascii="宋体" w:hAnsi="宋体"/>
                <w:b/>
                <w:color w:val="000000"/>
                <w:sz w:val="24"/>
              </w:rPr>
              <w:t>教育与体育类</w:t>
            </w:r>
          </w:p>
        </w:tc>
        <w:tc>
          <w:tcPr>
            <w:tcW w:w="855" w:type="pct"/>
            <w:gridSpan w:val="2"/>
            <w:shd w:val="clear" w:color="auto" w:fill="auto"/>
            <w:vAlign w:val="center"/>
          </w:tcPr>
          <w:p w14:paraId="2D633468">
            <w:pPr>
              <w:jc w:val="center"/>
              <w:rPr>
                <w:rFonts w:hint="eastAsia" w:ascii="宋体" w:hAnsi="宋体"/>
                <w:b/>
                <w:color w:val="000000"/>
                <w:sz w:val="24"/>
              </w:rPr>
            </w:pPr>
            <w:r>
              <w:rPr>
                <w:rFonts w:hint="eastAsia" w:ascii="宋体" w:hAnsi="宋体"/>
                <w:b/>
                <w:color w:val="000000"/>
                <w:sz w:val="24"/>
              </w:rPr>
              <w:t>应用</w:t>
            </w:r>
          </w:p>
          <w:p w14:paraId="51DE3619">
            <w:pPr>
              <w:jc w:val="center"/>
              <w:rPr>
                <w:rFonts w:hint="eastAsia" w:ascii="宋体" w:hAnsi="宋体"/>
                <w:b/>
                <w:color w:val="000000"/>
                <w:sz w:val="24"/>
              </w:rPr>
            </w:pPr>
            <w:r>
              <w:rPr>
                <w:rFonts w:hint="eastAsia" w:ascii="宋体" w:hAnsi="宋体"/>
                <w:b/>
                <w:color w:val="000000"/>
                <w:sz w:val="24"/>
              </w:rPr>
              <w:t>产业领域</w:t>
            </w:r>
          </w:p>
        </w:tc>
        <w:tc>
          <w:tcPr>
            <w:tcW w:w="1988" w:type="pct"/>
            <w:gridSpan w:val="3"/>
            <w:shd w:val="clear" w:color="auto" w:fill="auto"/>
            <w:vAlign w:val="center"/>
          </w:tcPr>
          <w:p w14:paraId="54CE3F63">
            <w:pPr>
              <w:spacing w:before="156" w:beforeLines="50" w:after="156" w:afterLines="50"/>
              <w:jc w:val="center"/>
              <w:rPr>
                <w:rFonts w:hint="eastAsia" w:ascii="宋体" w:hAnsi="宋体"/>
                <w:b/>
                <w:color w:val="000000"/>
                <w:sz w:val="24"/>
              </w:rPr>
            </w:pPr>
            <w:r>
              <w:rPr>
                <w:rFonts w:hint="eastAsia" w:ascii="宋体" w:hAnsi="宋体"/>
                <w:b/>
                <w:color w:val="000000"/>
                <w:sz w:val="24"/>
              </w:rPr>
              <w:t>早教幼教托育</w:t>
            </w:r>
          </w:p>
        </w:tc>
      </w:tr>
      <w:tr w14:paraId="35472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3011" w:type="pct"/>
            <w:gridSpan w:val="7"/>
            <w:shd w:val="clear" w:color="auto" w:fill="auto"/>
            <w:vAlign w:val="center"/>
          </w:tcPr>
          <w:p w14:paraId="6D72A5D0">
            <w:pPr>
              <w:jc w:val="center"/>
              <w:rPr>
                <w:rFonts w:hint="eastAsia" w:ascii="宋体" w:hAnsi="宋体"/>
                <w:b/>
                <w:color w:val="000000"/>
                <w:sz w:val="24"/>
              </w:rPr>
            </w:pPr>
            <w:r>
              <w:rPr>
                <w:rFonts w:hint="eastAsia" w:ascii="宋体" w:hAnsi="宋体"/>
                <w:b/>
                <w:color w:val="000000"/>
                <w:sz w:val="24"/>
              </w:rPr>
              <w:t>承诺可投入用于赛事保障的经费额度（单位：万元）</w:t>
            </w:r>
          </w:p>
        </w:tc>
        <w:tc>
          <w:tcPr>
            <w:tcW w:w="1988" w:type="pct"/>
            <w:gridSpan w:val="3"/>
            <w:shd w:val="clear" w:color="auto" w:fill="auto"/>
            <w:vAlign w:val="center"/>
          </w:tcPr>
          <w:p w14:paraId="6250151F">
            <w:pPr>
              <w:spacing w:before="156" w:beforeLines="50" w:after="156" w:afterLines="50"/>
              <w:jc w:val="center"/>
              <w:rPr>
                <w:rFonts w:hint="eastAsia" w:ascii="宋体" w:hAnsi="宋体"/>
                <w:b/>
                <w:color w:val="000000"/>
                <w:sz w:val="24"/>
              </w:rPr>
            </w:pPr>
            <w:r>
              <w:rPr>
                <w:rFonts w:hint="eastAsia" w:ascii="宋体" w:hAnsi="宋体"/>
                <w:b/>
                <w:color w:val="000000"/>
                <w:sz w:val="24"/>
              </w:rPr>
              <w:t>20</w:t>
            </w:r>
          </w:p>
        </w:tc>
      </w:tr>
      <w:tr w14:paraId="5BA16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000" w:type="pct"/>
            <w:gridSpan w:val="10"/>
            <w:tcBorders>
              <w:top w:val="single" w:color="auto" w:sz="4" w:space="0"/>
              <w:left w:val="single" w:color="000000" w:sz="8" w:space="0"/>
              <w:bottom w:val="single" w:color="000000" w:sz="8" w:space="0"/>
              <w:right w:val="single" w:color="000000" w:sz="8" w:space="0"/>
            </w:tcBorders>
            <w:shd w:val="clear" w:color="auto" w:fill="FFFFFF"/>
            <w:vAlign w:val="center"/>
          </w:tcPr>
          <w:p w14:paraId="062885CB">
            <w:pPr>
              <w:jc w:val="center"/>
              <w:rPr>
                <w:rFonts w:hint="eastAsia" w:ascii="宋体" w:hAnsi="宋体"/>
                <w:color w:val="000000"/>
                <w:sz w:val="28"/>
                <w:szCs w:val="28"/>
              </w:rPr>
            </w:pPr>
            <w:r>
              <w:rPr>
                <w:rFonts w:hint="eastAsia" w:ascii="宋体" w:hAnsi="宋体"/>
                <w:b/>
                <w:color w:val="000000"/>
                <w:sz w:val="28"/>
                <w:szCs w:val="28"/>
              </w:rPr>
              <w:t>专业优势（500字以内）</w:t>
            </w:r>
          </w:p>
        </w:tc>
      </w:tr>
      <w:tr w14:paraId="41258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000" w:type="pct"/>
            <w:gridSpan w:val="10"/>
            <w:tcBorders>
              <w:top w:val="single" w:color="000000" w:sz="8" w:space="0"/>
              <w:left w:val="single" w:color="000000" w:sz="8" w:space="0"/>
              <w:bottom w:val="single" w:color="000000" w:sz="8" w:space="0"/>
              <w:right w:val="single" w:color="000000" w:sz="8" w:space="0"/>
            </w:tcBorders>
            <w:shd w:val="clear" w:color="auto" w:fill="FFFFFF"/>
          </w:tcPr>
          <w:p w14:paraId="59052747">
            <w:pPr>
              <w:spacing w:line="360" w:lineRule="auto"/>
              <w:ind w:firstLine="480" w:firstLineChars="200"/>
              <w:rPr>
                <w:sz w:val="24"/>
              </w:rPr>
            </w:pPr>
          </w:p>
          <w:p w14:paraId="35C0B55F">
            <w:pPr>
              <w:spacing w:line="360" w:lineRule="auto"/>
              <w:ind w:firstLine="480" w:firstLineChars="200"/>
              <w:rPr>
                <w:sz w:val="24"/>
              </w:rPr>
            </w:pPr>
            <w:r>
              <w:rPr>
                <w:sz w:val="24"/>
              </w:rPr>
              <w:t>我院为全国婴幼儿照护服务产教融合共同体第一届理事会副理事长单位、全国托育产教融合共同体理事单位、全国托幼行业产教融合共同体理事单位、京津冀托幼一体化产教融合共同体理事单位、河北省早期教育职业教育集团副理事长单位、河北省托育职业教育集团副理事长单位、河北省家政学会托育专业委员会理事单位，与石家庄妇幼保健院、石家庄托育行业协会等有深度的校企合作。</w:t>
            </w:r>
            <w:r>
              <w:rPr>
                <w:sz w:val="24"/>
              </w:rPr>
              <w:br w:type="textWrapping"/>
            </w:r>
            <w:r>
              <w:rPr>
                <w:rFonts w:hint="eastAsia"/>
                <w:sz w:val="24"/>
              </w:rPr>
              <w:t xml:space="preserve">   </w:t>
            </w:r>
            <w:r>
              <w:rPr>
                <w:sz w:val="24"/>
              </w:rPr>
              <w:t>我院婴幼儿托育服务与管理专业开设于2020年，本专业采用“理实一体，课证融通”的人才培养模式，依托京津冀托育早教机构、托育早教职教集团等校企合作基地，对接职业岗位能力要求，构建”分阶梯递进式”实践教学体系，强化学生的实践技能。校内设有“1+X幼儿照护职业技能等级证书”考核站点，连续三年证书通过率均为100%。</w:t>
            </w:r>
          </w:p>
          <w:p w14:paraId="3CFACA8A">
            <w:pPr>
              <w:spacing w:line="360" w:lineRule="auto"/>
              <w:ind w:firstLine="480" w:firstLineChars="200"/>
              <w:rPr>
                <w:sz w:val="24"/>
              </w:rPr>
            </w:pPr>
            <w:r>
              <w:rPr>
                <w:rFonts w:hint="eastAsia"/>
                <w:sz w:val="24"/>
              </w:rPr>
              <w:t>近年来取得荣誉：</w:t>
            </w:r>
            <w:r>
              <w:rPr>
                <w:sz w:val="24"/>
              </w:rPr>
              <w:t>在2023年第一届全国职业院校托育职业技能竞赛（高职组）、2023年一带一路金砖国家技能发展与技术创新大赛首届婴幼儿照护职业技能赛项、2024年河北省职业院校技能大赛“婴幼儿照护”赛项（高职组）、“学前创客设计3D打印”赛项（高职组）、</w:t>
            </w:r>
            <w:r>
              <w:rPr>
                <w:rFonts w:hint="eastAsia"/>
                <w:sz w:val="24"/>
              </w:rPr>
              <w:t>2024年</w:t>
            </w:r>
            <w:r>
              <w:rPr>
                <w:sz w:val="24"/>
              </w:rPr>
              <w:t>石家庄市托育职业技能大赛、</w:t>
            </w:r>
            <w:r>
              <w:rPr>
                <w:rFonts w:hint="eastAsia"/>
                <w:sz w:val="24"/>
              </w:rPr>
              <w:t>2024年</w:t>
            </w:r>
            <w:r>
              <w:rPr>
                <w:sz w:val="24"/>
              </w:rPr>
              <w:t>河北省托育职业技能大赛、</w:t>
            </w:r>
            <w:r>
              <w:rPr>
                <w:rFonts w:hint="eastAsia"/>
                <w:sz w:val="24"/>
              </w:rPr>
              <w:t>2024年</w:t>
            </w:r>
            <w:r>
              <w:rPr>
                <w:sz w:val="24"/>
              </w:rPr>
              <w:t>全国托育职业技能大赛、2024年世界职业院校技能大赛总决赛争夺赛中取得优异成绩。</w:t>
            </w:r>
          </w:p>
          <w:p w14:paraId="7C38DF7B">
            <w:pPr>
              <w:spacing w:line="360" w:lineRule="auto"/>
              <w:ind w:firstLine="480" w:firstLineChars="200"/>
              <w:rPr>
                <w:sz w:val="24"/>
              </w:rPr>
            </w:pPr>
            <w:r>
              <w:rPr>
                <w:sz w:val="24"/>
              </w:rPr>
              <w:t>校内建有托育专业实训中心，</w:t>
            </w:r>
            <w:r>
              <w:rPr>
                <w:rFonts w:hint="eastAsia"/>
                <w:sz w:val="24"/>
              </w:rPr>
              <w:t>有</w:t>
            </w:r>
            <w:r>
              <w:rPr>
                <w:sz w:val="24"/>
              </w:rPr>
              <w:t>婴幼儿生活照料、婴幼儿保育、婴幼儿感觉统合、</w:t>
            </w:r>
            <w:r>
              <w:rPr>
                <w:rFonts w:hint="eastAsia"/>
                <w:sz w:val="24"/>
              </w:rPr>
              <w:t>3D打印、婴幼儿卫生保健、婴幼儿虚拟仿真、</w:t>
            </w:r>
            <w:r>
              <w:rPr>
                <w:sz w:val="24"/>
              </w:rPr>
              <w:t>蒙台梭利、</w:t>
            </w:r>
            <w:r>
              <w:rPr>
                <w:rFonts w:hint="eastAsia"/>
                <w:sz w:val="24"/>
              </w:rPr>
              <w:t>数码钢琴</w:t>
            </w:r>
            <w:r>
              <w:rPr>
                <w:sz w:val="24"/>
              </w:rPr>
              <w:t>、美术</w:t>
            </w:r>
            <w:r>
              <w:rPr>
                <w:rFonts w:hint="eastAsia"/>
                <w:sz w:val="24"/>
              </w:rPr>
              <w:t>、</w:t>
            </w:r>
            <w:r>
              <w:rPr>
                <w:sz w:val="24"/>
              </w:rPr>
              <w:t>手工、舞蹈、音乐等多个实训室，配有育婴师训练、婴幼儿生长测评等系统。</w:t>
            </w:r>
          </w:p>
          <w:p w14:paraId="2CE2593C">
            <w:pPr>
              <w:spacing w:line="360" w:lineRule="auto"/>
              <w:rPr>
                <w:sz w:val="24"/>
              </w:rPr>
            </w:pPr>
            <w:r>
              <w:rPr>
                <w:rFonts w:hint="eastAsia"/>
                <w:sz w:val="24"/>
              </w:rPr>
              <w:t xml:space="preserve">   与河北省贝友托育、石家庄开布托儿等10余家省内外托育早教机构签订了校企合作协议，深度融合，共同开发课程、师资共享、进行实习实践。</w:t>
            </w:r>
          </w:p>
          <w:p w14:paraId="02862DD7">
            <w:pPr>
              <w:spacing w:line="360" w:lineRule="auto"/>
              <w:ind w:firstLine="480" w:firstLineChars="200"/>
              <w:rPr>
                <w:sz w:val="24"/>
              </w:rPr>
            </w:pPr>
          </w:p>
          <w:p w14:paraId="709938D1">
            <w:pPr>
              <w:spacing w:line="360" w:lineRule="auto"/>
              <w:ind w:firstLine="480" w:firstLineChars="200"/>
              <w:rPr>
                <w:sz w:val="24"/>
              </w:rPr>
            </w:pPr>
          </w:p>
        </w:tc>
      </w:tr>
      <w:bookmarkEnd w:id="0"/>
    </w:tbl>
    <w:p w14:paraId="58C98D08">
      <w:pPr>
        <w:spacing w:line="100" w:lineRule="exact"/>
        <w:rPr>
          <w:rFonts w:eastAsia="黑体"/>
          <w:sz w:val="8"/>
        </w:rPr>
      </w:pPr>
    </w:p>
    <w:p w14:paraId="473442F9">
      <w:pPr>
        <w:spacing w:line="100" w:lineRule="exact"/>
        <w:ind w:left="448"/>
        <w:rPr>
          <w:rFonts w:eastAsia="黑体"/>
          <w:sz w:val="8"/>
        </w:rPr>
      </w:pPr>
    </w:p>
    <w:tbl>
      <w:tblPr>
        <w:tblStyle w:val="8"/>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29B104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14:paraId="3AFA26D8">
            <w:pPr>
              <w:widowControl/>
              <w:jc w:val="left"/>
              <w:outlineLvl w:val="0"/>
              <w:rPr>
                <w:rFonts w:eastAsia="黑体"/>
                <w:sz w:val="30"/>
                <w:szCs w:val="30"/>
              </w:rPr>
            </w:pPr>
            <w:bookmarkStart w:id="1" w:name="PO_province"/>
            <w:bookmarkEnd w:id="1"/>
            <w:bookmarkStart w:id="2" w:name="PO_keyWords"/>
            <w:bookmarkEnd w:id="2"/>
            <w:bookmarkStart w:id="3" w:name="PO_systemCode"/>
            <w:bookmarkEnd w:id="3"/>
            <w:bookmarkStart w:id="4" w:name="PO_system"/>
            <w:bookmarkEnd w:id="4"/>
            <w:bookmarkStart w:id="5" w:name="PO_provinceCode"/>
            <w:bookmarkEnd w:id="5"/>
          </w:p>
        </w:tc>
      </w:tr>
    </w:tbl>
    <w:tbl>
      <w:tblPr>
        <w:tblStyle w:val="8"/>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5431F7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14:paraId="071538D5">
            <w:pPr>
              <w:widowControl/>
              <w:jc w:val="left"/>
              <w:outlineLvl w:val="0"/>
              <w:rPr>
                <w:rFonts w:eastAsia="黑体"/>
                <w:sz w:val="30"/>
                <w:szCs w:val="30"/>
              </w:rPr>
            </w:pPr>
          </w:p>
        </w:tc>
      </w:tr>
    </w:tbl>
    <w:tbl>
      <w:tblPr>
        <w:tblStyle w:val="8"/>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14:paraId="3ED442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shd w:val="clear" w:color="auto" w:fill="auto"/>
          </w:tcPr>
          <w:p w14:paraId="1C031F4B">
            <w:pPr>
              <w:widowControl/>
              <w:jc w:val="left"/>
              <w:outlineLvl w:val="0"/>
              <w:rPr>
                <w:rFonts w:eastAsia="黑体"/>
                <w:sz w:val="30"/>
                <w:szCs w:val="30"/>
              </w:rPr>
            </w:pPr>
          </w:p>
        </w:tc>
      </w:tr>
    </w:tbl>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0"/>
      </w:tblGrid>
      <w:tr w14:paraId="2BBD9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FBD8EB">
            <w:pPr>
              <w:jc w:val="center"/>
              <w:rPr>
                <w:rFonts w:hint="eastAsia" w:ascii="宋体" w:hAnsi="宋体"/>
                <w:b/>
                <w:color w:val="000000"/>
                <w:sz w:val="28"/>
                <w:szCs w:val="28"/>
              </w:rPr>
            </w:pPr>
            <w:r>
              <w:rPr>
                <w:rFonts w:hint="eastAsia" w:ascii="宋体" w:hAnsi="宋体"/>
                <w:b/>
                <w:color w:val="000000"/>
                <w:sz w:val="28"/>
                <w:szCs w:val="28"/>
              </w:rPr>
              <w:t>办赛条件（1000字以内）</w:t>
            </w:r>
          </w:p>
        </w:tc>
      </w:tr>
      <w:tr w14:paraId="774A1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3A186D9B">
            <w:pPr>
              <w:spacing w:line="288" w:lineRule="auto"/>
              <w:ind w:firstLine="480" w:firstLineChars="200"/>
              <w:rPr>
                <w:rFonts w:ascii="黑体" w:hAnsi="黑体" w:eastAsia="黑体"/>
                <w:sz w:val="24"/>
              </w:rPr>
            </w:pPr>
            <w:bookmarkStart w:id="6" w:name="_GoBack"/>
            <w:r>
              <w:rPr>
                <w:sz w:val="24"/>
              </w:rPr>
              <w:t>与赛项相关的内外部支持条件（设备、技术、专家、资金、场地），包括企业支持条件。</w:t>
            </w:r>
            <w:r>
              <w:rPr>
                <w:sz w:val="24"/>
              </w:rPr>
              <w:br w:type="textWrapping"/>
            </w:r>
            <w:r>
              <w:rPr>
                <w:rFonts w:ascii="黑体" w:hAnsi="黑体" w:eastAsia="黑体"/>
                <w:sz w:val="24"/>
              </w:rPr>
              <w:t>一、内部条件</w:t>
            </w:r>
            <w:r>
              <w:rPr>
                <w:sz w:val="24"/>
              </w:rPr>
              <w:br w:type="textWrapping"/>
            </w:r>
            <w:r>
              <w:rPr>
                <w:rFonts w:hint="eastAsia"/>
                <w:sz w:val="24"/>
              </w:rPr>
              <w:t xml:space="preserve">    1.</w:t>
            </w:r>
            <w:r>
              <w:rPr>
                <w:sz w:val="24"/>
              </w:rPr>
              <w:t>具有场地和设备优势，拥有专业实训3D打印机30台，专业三维设计软件60套，婴幼儿照护实训室具有先进的设备，是一个相对成熟的1+X幼儿照护职业技能等级证书的考场，能够满足河北省职业院校技能大赛学前创客设计竞赛中对于软硬件设施的需要。</w:t>
            </w:r>
            <w:r>
              <w:rPr>
                <w:sz w:val="24"/>
              </w:rPr>
              <w:br w:type="textWrapping"/>
            </w:r>
            <w:r>
              <w:rPr>
                <w:rFonts w:hint="eastAsia"/>
                <w:sz w:val="24"/>
              </w:rPr>
              <w:t xml:space="preserve">   2. </w:t>
            </w:r>
            <w:r>
              <w:rPr>
                <w:sz w:val="24"/>
              </w:rPr>
              <w:t>具有技术优势，本专业师资力量雄厚，团队职称、学历、年龄结构合理，学校连续多年开展3D社团活动，学校师生参与热情高涨，开展一系列的3D社团活动并已开展3D打印大赛，通过社团活动及大赛，师生3D打印专业素养高效提升；同时定期邀请3D打印技术方面专家进行3D打印专业知识技能培训，提升在校师生科技素养；参加过1+X幼儿照护师资考评员培训的教师有6人，具有丰富的幼儿照护考核经验；我院为全国托育服务与管理专业教学资源库的参建单位，具有丰富的教学资源。</w:t>
            </w:r>
            <w:r>
              <w:rPr>
                <w:sz w:val="24"/>
              </w:rPr>
              <w:br w:type="textWrapping"/>
            </w:r>
            <w:r>
              <w:rPr>
                <w:rFonts w:hint="eastAsia"/>
                <w:sz w:val="24"/>
              </w:rPr>
              <w:t xml:space="preserve">   3.</w:t>
            </w:r>
            <w:r>
              <w:rPr>
                <w:sz w:val="24"/>
              </w:rPr>
              <w:t>具有经验优势，我院已成功承办2024年河北省职业院校技能大赛“学前创客设计3D打印”赛项（高职组），获得参赛院校和社会的一致好评。</w:t>
            </w:r>
            <w:r>
              <w:rPr>
                <w:sz w:val="24"/>
              </w:rPr>
              <w:br w:type="textWrapping"/>
            </w:r>
            <w:r>
              <w:rPr>
                <w:rFonts w:hint="eastAsia"/>
                <w:sz w:val="24"/>
              </w:rPr>
              <w:t xml:space="preserve">   4. </w:t>
            </w:r>
            <w:r>
              <w:rPr>
                <w:sz w:val="24"/>
              </w:rPr>
              <w:t>具有资金优势，我院将为本次比赛投入充足的资金，保障比赛顺利完成。</w:t>
            </w:r>
            <w:r>
              <w:rPr>
                <w:sz w:val="24"/>
              </w:rPr>
              <w:br w:type="textWrapping"/>
            </w:r>
            <w:r>
              <w:rPr>
                <w:rFonts w:ascii="黑体" w:hAnsi="黑体" w:eastAsia="黑体"/>
                <w:sz w:val="24"/>
              </w:rPr>
              <w:t>二、外部条件</w:t>
            </w:r>
          </w:p>
          <w:p w14:paraId="58EDE367">
            <w:pPr>
              <w:spacing w:line="288" w:lineRule="auto"/>
              <w:ind w:firstLine="480" w:firstLineChars="200"/>
              <w:rPr>
                <w:sz w:val="24"/>
              </w:rPr>
            </w:pPr>
            <w:r>
              <w:rPr>
                <w:sz w:val="24"/>
              </w:rPr>
              <w:t>1.具有专家优势，我院为全国婴幼儿照护服务产教融合共同体第一届理事会副理事长单位、全国托育产教融合共同体理事单位、全国托幼行业产教融合共同体理事单位、京津冀托幼一体化产教融合共同体理事单位、河北省早期教育职业教育集团副理事长单位、河北省托育职业教育集团副理事长单位、河北省家政学会托育专业委员会理事单位，和石家庄妇幼保健院、石家庄托育行业协会等有深度的校企合作，有强大的专家团队做支持。</w:t>
            </w:r>
          </w:p>
          <w:p w14:paraId="2AD13E96">
            <w:pPr>
              <w:spacing w:line="288" w:lineRule="auto"/>
              <w:ind w:firstLine="480" w:firstLineChars="200"/>
              <w:rPr>
                <w:sz w:val="24"/>
              </w:rPr>
            </w:pPr>
            <w:r>
              <w:rPr>
                <w:sz w:val="24"/>
              </w:rPr>
              <w:t>2.河北省“三三三”人才工程一层次人选专家支持，河北省增材制造学会专家支持，中国3D打印产业技术联盟副理事长杨永强支持。</w:t>
            </w:r>
          </w:p>
          <w:p w14:paraId="22BE3D80">
            <w:pPr>
              <w:spacing w:line="288" w:lineRule="auto"/>
              <w:ind w:firstLine="480" w:firstLineChars="200"/>
              <w:rPr>
                <w:rFonts w:hint="eastAsia" w:ascii="宋体" w:hAnsi="宋体"/>
                <w:b/>
                <w:color w:val="000000"/>
                <w:sz w:val="24"/>
              </w:rPr>
            </w:pPr>
            <w:r>
              <w:rPr>
                <w:sz w:val="24"/>
              </w:rPr>
              <w:t>3.企业支持：河北平旦科技有限公司具备多年3D打印领域研究与培训经验，已成功支持2023年石家庄市中等职业学校学生技能大赛幼儿创客设计3D打印技能竞赛的举办，成功承办河北大工匠“不服来战”晋级挑战赛—3D打印智造技能比赛和河北省残联组织的河北省残疾人岗位精英职业技能竞赛（3D打印），成功支持2024年河北省职业院校技能大赛“学前创客3D打印”赛项（高职组）的举办，可提供专业大赛技术支持及技能培训。</w:t>
            </w:r>
            <w:r>
              <w:rPr>
                <w:sz w:val="24"/>
              </w:rPr>
              <w:br w:type="textWrapping"/>
            </w:r>
            <w:bookmarkEnd w:id="6"/>
          </w:p>
        </w:tc>
      </w:tr>
      <w:tr w14:paraId="54ECE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702EF7FF">
            <w:pPr>
              <w:jc w:val="center"/>
              <w:rPr>
                <w:rFonts w:hint="eastAsia" w:ascii="仿宋" w:hAnsi="仿宋"/>
                <w:snapToGrid w:val="0"/>
                <w:color w:val="000000"/>
                <w:szCs w:val="21"/>
              </w:rPr>
            </w:pPr>
            <w:r>
              <w:rPr>
                <w:rFonts w:hint="eastAsia" w:ascii="宋体" w:hAnsi="宋体"/>
                <w:b/>
                <w:color w:val="000000"/>
                <w:sz w:val="28"/>
                <w:szCs w:val="28"/>
              </w:rPr>
              <w:t>比赛内容（1000字以内）</w:t>
            </w:r>
          </w:p>
        </w:tc>
      </w:tr>
      <w:tr w14:paraId="7F95D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1EE46F6D">
            <w:pPr>
              <w:spacing w:line="312" w:lineRule="auto"/>
              <w:rPr>
                <w:sz w:val="24"/>
              </w:rPr>
            </w:pPr>
            <w:r>
              <w:rPr>
                <w:b/>
                <w:bCs/>
                <w:sz w:val="24"/>
              </w:rPr>
              <w:t>比赛内容：</w:t>
            </w:r>
            <w:r>
              <w:rPr>
                <w:sz w:val="24"/>
              </w:rPr>
              <w:t>大赛以团体赛的方式进行，每支参赛队伍两人，大赛分为两个项目，项目一以“规定主题”为设计范围，进行3D玩教具的设计、打印制作以及作品后处理。“规定主题”将从角色类、建构类、美工类、表演类、科学类、工作类、益智类、阅读类玩教具中选出。项目2为编写并展示作品教学方案及问辩，结合项目1作品编写教学（活动）方案，结合教学（活动）方案，对所设计制作的 3D 玩教具作品进行展示、介绍该产品在实际教学或活动中的应用方案，要求能完整呈现所设计的教具在幼儿教育阶段应用的合理性与创新性，符合幼儿教育的学习特点。问辩环节，能思考充分，回答有理有据。竞赛时使用的赛题，在比赛现场监督人员的监督下，由裁判长组织随机抽取。</w:t>
            </w:r>
            <w:r>
              <w:rPr>
                <w:sz w:val="24"/>
              </w:rPr>
              <w:br w:type="textWrapping"/>
            </w:r>
            <w:r>
              <w:rPr>
                <w:b/>
                <w:bCs/>
                <w:sz w:val="24"/>
              </w:rPr>
              <w:t>专业技术范畴</w:t>
            </w:r>
            <w:r>
              <w:rPr>
                <w:sz w:val="24"/>
              </w:rPr>
              <w:t>：本赛项设计符合《职业能力标准》、《课程标准》、《幼儿园教师专业标准》、《幼儿园教育指导纲要》、《3-6岁儿童学习和发展指南》等文件精神。满足对于幼儿发展心理、幼儿教育基础知识、幼儿活动设计与指导、幼儿玩教具设计与制作、幼儿建构游戏等方面知识及技能方面的教学要求和技术规范。建立对幼儿发展的合理期望，实施科学的保育和教育，促进幼儿身心全面协调发展；了解并逐步树立正确的儿童观和教育观；了解学前教育工作者的基本职责；提升学生的创新思维及创新能力，全方位提高学生的综合素质和水平。</w:t>
            </w:r>
            <w:r>
              <w:rPr>
                <w:sz w:val="24"/>
              </w:rPr>
              <w:br w:type="textWrapping"/>
            </w:r>
            <w:r>
              <w:rPr>
                <w:b/>
                <w:bCs/>
                <w:sz w:val="24"/>
              </w:rPr>
              <w:t>考核的技能点：</w:t>
            </w:r>
          </w:p>
          <w:p w14:paraId="3C937254">
            <w:pPr>
              <w:spacing w:line="312" w:lineRule="auto"/>
              <w:rPr>
                <w:rFonts w:hint="eastAsia" w:ascii="宋体" w:hAnsi="宋体"/>
                <w:b/>
                <w:color w:val="000000"/>
                <w:sz w:val="24"/>
              </w:rPr>
            </w:pPr>
            <w:r>
              <w:rPr>
                <w:sz w:val="24"/>
              </w:rPr>
              <w:t>1.使用3D设计软件设计创新型学前玩教具的能力</w:t>
            </w:r>
            <w:r>
              <w:rPr>
                <w:sz w:val="24"/>
              </w:rPr>
              <w:br w:type="textWrapping"/>
            </w:r>
            <w:r>
              <w:rPr>
                <w:sz w:val="24"/>
              </w:rPr>
              <w:t>2.3D打印机的熟练操作及作品后处理能力</w:t>
            </w:r>
            <w:r>
              <w:rPr>
                <w:sz w:val="24"/>
              </w:rPr>
              <w:br w:type="textWrapping"/>
            </w:r>
            <w:r>
              <w:rPr>
                <w:sz w:val="24"/>
              </w:rPr>
              <w:t>3.对于学前教育教学活动方案编写的能力</w:t>
            </w:r>
            <w:r>
              <w:rPr>
                <w:sz w:val="24"/>
              </w:rPr>
              <w:br w:type="textWrapping"/>
            </w:r>
            <w:r>
              <w:rPr>
                <w:sz w:val="24"/>
              </w:rPr>
              <w:t xml:space="preserve">4.教学展示中语言表达及学前教育方面知识掌握的能力 </w:t>
            </w:r>
            <w:r>
              <w:rPr>
                <w:sz w:val="24"/>
              </w:rPr>
              <w:br w:type="textWrapping"/>
            </w:r>
            <w:r>
              <w:rPr>
                <w:sz w:val="24"/>
              </w:rPr>
              <w:t>5.先进的3D打印技术与传统学前教育相融合的教学组织能力。</w:t>
            </w:r>
            <w:r>
              <w:rPr>
                <w:sz w:val="24"/>
              </w:rPr>
              <w:br w:type="textWrapping"/>
            </w:r>
            <w:r>
              <w:rPr>
                <w:sz w:val="24"/>
              </w:rPr>
              <w:t>综合技术技能：大赛考察参赛选手的计算机三维设计创意能力，对接3D打印技术中图形的设计及打印技能，引领学前教育中创新思维及创新设计的教学改革；考察参赛选手在教学活动方案编写、教学过程中的语言表达和知识掌握的能力，将先进的科学技术与传统学前教育相融合的教学组织能力，全面提高幼儿教师专业化水平和职业化技能。</w:t>
            </w:r>
          </w:p>
        </w:tc>
      </w:tr>
    </w:tbl>
    <w:p w14:paraId="315FB852">
      <w:pPr>
        <w:adjustRightInd w:val="0"/>
        <w:snapToGrid w:val="0"/>
        <w:spacing w:line="560" w:lineRule="exact"/>
        <w:rPr>
          <w:rFonts w:hint="eastAsia" w:ascii="黑体" w:hAnsi="黑体" w:eastAsia="黑体"/>
          <w:sz w:val="30"/>
          <w:szCs w:val="30"/>
        </w:rPr>
      </w:pPr>
    </w:p>
    <w:p w14:paraId="402EEC58">
      <w:pPr>
        <w:adjustRightInd w:val="0"/>
        <w:snapToGrid w:val="0"/>
        <w:spacing w:line="560" w:lineRule="exact"/>
        <w:rPr>
          <w:rFonts w:hint="eastAsia" w:ascii="黑体" w:hAnsi="黑体" w:eastAsia="黑体"/>
          <w:sz w:val="30"/>
          <w:szCs w:val="30"/>
        </w:rPr>
      </w:pPr>
      <w:r>
        <w:rPr>
          <w:rFonts w:hint="eastAsia" w:ascii="黑体" w:hAnsi="黑体" w:eastAsia="黑体"/>
          <w:sz w:val="30"/>
          <w:szCs w:val="30"/>
        </w:rPr>
        <w:t>近三年相关赛项承办经验及国赛、省赛获奖情况:</w:t>
      </w:r>
    </w:p>
    <w:p w14:paraId="632DBB8A">
      <w:pPr>
        <w:adjustRightInd w:val="0"/>
        <w:snapToGrid w:val="0"/>
        <w:spacing w:line="560" w:lineRule="exact"/>
      </w:pPr>
      <w:r>
        <w:rPr>
          <w:rFonts w:ascii="黑体" w:hAnsi="黑体" w:eastAsia="黑体"/>
          <w:sz w:val="30"/>
        </w:rPr>
        <w:t xml:space="preserve"> </w:t>
      </w:r>
    </w:p>
    <w:tbl>
      <w:tblPr>
        <w:tblStyle w:val="7"/>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221"/>
        <w:gridCol w:w="3531"/>
        <w:gridCol w:w="706"/>
        <w:gridCol w:w="962"/>
        <w:gridCol w:w="2367"/>
      </w:tblGrid>
      <w:tr w14:paraId="7E6B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6C809996">
            <w:pPr>
              <w:jc w:val="center"/>
              <w:rPr>
                <w:sz w:val="24"/>
              </w:rPr>
            </w:pPr>
            <w:r>
              <w:rPr>
                <w:sz w:val="24"/>
              </w:rPr>
              <w:t>序号</w:t>
            </w:r>
          </w:p>
        </w:tc>
        <w:tc>
          <w:tcPr>
            <w:tcW w:w="1221" w:type="dxa"/>
            <w:vAlign w:val="center"/>
          </w:tcPr>
          <w:p w14:paraId="1C910462">
            <w:pPr>
              <w:jc w:val="center"/>
              <w:rPr>
                <w:sz w:val="24"/>
              </w:rPr>
            </w:pPr>
            <w:r>
              <w:rPr>
                <w:sz w:val="24"/>
              </w:rPr>
              <w:t>比赛</w:t>
            </w:r>
          </w:p>
          <w:p w14:paraId="0261E4DE">
            <w:pPr>
              <w:jc w:val="center"/>
              <w:rPr>
                <w:sz w:val="24"/>
              </w:rPr>
            </w:pPr>
            <w:r>
              <w:rPr>
                <w:sz w:val="24"/>
              </w:rPr>
              <w:t>年份</w:t>
            </w:r>
          </w:p>
        </w:tc>
        <w:tc>
          <w:tcPr>
            <w:tcW w:w="3531" w:type="dxa"/>
            <w:vAlign w:val="center"/>
          </w:tcPr>
          <w:p w14:paraId="0095D425">
            <w:pPr>
              <w:jc w:val="center"/>
              <w:rPr>
                <w:sz w:val="24"/>
              </w:rPr>
            </w:pPr>
            <w:r>
              <w:rPr>
                <w:sz w:val="24"/>
              </w:rPr>
              <w:t>赛项名称</w:t>
            </w:r>
          </w:p>
        </w:tc>
        <w:tc>
          <w:tcPr>
            <w:tcW w:w="706" w:type="dxa"/>
            <w:vAlign w:val="center"/>
          </w:tcPr>
          <w:p w14:paraId="0EF84B77">
            <w:pPr>
              <w:jc w:val="center"/>
              <w:rPr>
                <w:sz w:val="24"/>
              </w:rPr>
            </w:pPr>
            <w:r>
              <w:rPr>
                <w:sz w:val="24"/>
              </w:rPr>
              <w:t>级别</w:t>
            </w:r>
          </w:p>
        </w:tc>
        <w:tc>
          <w:tcPr>
            <w:tcW w:w="962" w:type="dxa"/>
            <w:vAlign w:val="center"/>
          </w:tcPr>
          <w:p w14:paraId="6673CB4B">
            <w:pPr>
              <w:jc w:val="center"/>
              <w:rPr>
                <w:sz w:val="24"/>
              </w:rPr>
            </w:pPr>
            <w:r>
              <w:rPr>
                <w:sz w:val="24"/>
              </w:rPr>
              <w:t>参赛</w:t>
            </w:r>
          </w:p>
          <w:p w14:paraId="034AFCBC">
            <w:pPr>
              <w:jc w:val="center"/>
              <w:rPr>
                <w:sz w:val="24"/>
              </w:rPr>
            </w:pPr>
            <w:r>
              <w:rPr>
                <w:sz w:val="24"/>
              </w:rPr>
              <w:t>人数</w:t>
            </w:r>
          </w:p>
        </w:tc>
        <w:tc>
          <w:tcPr>
            <w:tcW w:w="2367" w:type="dxa"/>
            <w:vAlign w:val="center"/>
          </w:tcPr>
          <w:p w14:paraId="6ECE60FB">
            <w:pPr>
              <w:jc w:val="center"/>
              <w:rPr>
                <w:sz w:val="24"/>
              </w:rPr>
            </w:pPr>
            <w:r>
              <w:rPr>
                <w:sz w:val="24"/>
              </w:rPr>
              <w:t>国赛、省赛获奖情况</w:t>
            </w:r>
          </w:p>
        </w:tc>
      </w:tr>
      <w:tr w14:paraId="44B5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17" w:type="dxa"/>
            <w:vAlign w:val="center"/>
          </w:tcPr>
          <w:p w14:paraId="7A96E027">
            <w:pPr>
              <w:jc w:val="center"/>
              <w:rPr>
                <w:sz w:val="24"/>
              </w:rPr>
            </w:pPr>
            <w:r>
              <w:rPr>
                <w:sz w:val="24"/>
              </w:rPr>
              <w:t>1</w:t>
            </w:r>
          </w:p>
        </w:tc>
        <w:tc>
          <w:tcPr>
            <w:tcW w:w="1221" w:type="dxa"/>
            <w:vAlign w:val="center"/>
          </w:tcPr>
          <w:p w14:paraId="09224184">
            <w:pPr>
              <w:jc w:val="center"/>
              <w:rPr>
                <w:sz w:val="24"/>
              </w:rPr>
            </w:pPr>
            <w:r>
              <w:rPr>
                <w:sz w:val="24"/>
              </w:rPr>
              <w:t>2024</w:t>
            </w:r>
          </w:p>
        </w:tc>
        <w:tc>
          <w:tcPr>
            <w:tcW w:w="3531" w:type="dxa"/>
            <w:vAlign w:val="center"/>
          </w:tcPr>
          <w:p w14:paraId="0238167C">
            <w:pPr>
              <w:jc w:val="center"/>
              <w:rPr>
                <w:sz w:val="24"/>
              </w:rPr>
            </w:pPr>
            <w:r>
              <w:rPr>
                <w:sz w:val="24"/>
              </w:rPr>
              <w:t>学前创客设计3D打印技能</w:t>
            </w:r>
          </w:p>
          <w:p w14:paraId="3CC348FF">
            <w:pPr>
              <w:jc w:val="center"/>
              <w:rPr>
                <w:sz w:val="24"/>
              </w:rPr>
            </w:pPr>
            <w:r>
              <w:rPr>
                <w:sz w:val="24"/>
              </w:rPr>
              <w:t>（高职组）</w:t>
            </w:r>
          </w:p>
        </w:tc>
        <w:tc>
          <w:tcPr>
            <w:tcW w:w="706" w:type="dxa"/>
            <w:vAlign w:val="center"/>
          </w:tcPr>
          <w:p w14:paraId="2AD43016">
            <w:pPr>
              <w:jc w:val="center"/>
              <w:rPr>
                <w:sz w:val="24"/>
              </w:rPr>
            </w:pPr>
            <w:r>
              <w:rPr>
                <w:sz w:val="24"/>
              </w:rPr>
              <w:t>省级</w:t>
            </w:r>
          </w:p>
        </w:tc>
        <w:tc>
          <w:tcPr>
            <w:tcW w:w="962" w:type="dxa"/>
            <w:vAlign w:val="center"/>
          </w:tcPr>
          <w:p w14:paraId="2945977B">
            <w:pPr>
              <w:jc w:val="center"/>
              <w:rPr>
                <w:sz w:val="24"/>
              </w:rPr>
            </w:pPr>
            <w:r>
              <w:rPr>
                <w:sz w:val="24"/>
              </w:rPr>
              <w:t>2</w:t>
            </w:r>
          </w:p>
        </w:tc>
        <w:tc>
          <w:tcPr>
            <w:tcW w:w="2367" w:type="dxa"/>
            <w:vAlign w:val="center"/>
          </w:tcPr>
          <w:p w14:paraId="6DD11B34">
            <w:pPr>
              <w:jc w:val="center"/>
              <w:rPr>
                <w:sz w:val="24"/>
              </w:rPr>
            </w:pPr>
            <w:r>
              <w:rPr>
                <w:sz w:val="24"/>
              </w:rPr>
              <w:t>省赛一等奖</w:t>
            </w:r>
          </w:p>
          <w:p w14:paraId="0A0D8BB6">
            <w:pPr>
              <w:jc w:val="center"/>
              <w:rPr>
                <w:sz w:val="24"/>
              </w:rPr>
            </w:pPr>
            <w:r>
              <w:rPr>
                <w:sz w:val="24"/>
              </w:rPr>
              <w:t>省赛三等奖</w:t>
            </w:r>
          </w:p>
        </w:tc>
      </w:tr>
      <w:tr w14:paraId="3394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17" w:type="dxa"/>
            <w:vAlign w:val="center"/>
          </w:tcPr>
          <w:p w14:paraId="0061B696">
            <w:pPr>
              <w:jc w:val="center"/>
              <w:rPr>
                <w:sz w:val="24"/>
              </w:rPr>
            </w:pPr>
            <w:r>
              <w:rPr>
                <w:sz w:val="24"/>
              </w:rPr>
              <w:t>2</w:t>
            </w:r>
          </w:p>
        </w:tc>
        <w:tc>
          <w:tcPr>
            <w:tcW w:w="1221" w:type="dxa"/>
            <w:vAlign w:val="center"/>
          </w:tcPr>
          <w:p w14:paraId="3FA64107">
            <w:pPr>
              <w:jc w:val="center"/>
              <w:rPr>
                <w:sz w:val="24"/>
              </w:rPr>
            </w:pPr>
            <w:r>
              <w:rPr>
                <w:sz w:val="24"/>
              </w:rPr>
              <w:t>2024</w:t>
            </w:r>
          </w:p>
        </w:tc>
        <w:tc>
          <w:tcPr>
            <w:tcW w:w="3531" w:type="dxa"/>
            <w:vAlign w:val="center"/>
          </w:tcPr>
          <w:p w14:paraId="68198DA6">
            <w:pPr>
              <w:jc w:val="center"/>
              <w:rPr>
                <w:sz w:val="24"/>
              </w:rPr>
            </w:pPr>
            <w:r>
              <w:rPr>
                <w:sz w:val="24"/>
              </w:rPr>
              <w:t>河北省托育职业技能大赛</w:t>
            </w:r>
          </w:p>
        </w:tc>
        <w:tc>
          <w:tcPr>
            <w:tcW w:w="706" w:type="dxa"/>
            <w:vAlign w:val="center"/>
          </w:tcPr>
          <w:p w14:paraId="375BF4F1">
            <w:pPr>
              <w:jc w:val="center"/>
              <w:rPr>
                <w:sz w:val="24"/>
              </w:rPr>
            </w:pPr>
            <w:r>
              <w:rPr>
                <w:sz w:val="24"/>
              </w:rPr>
              <w:t>省级</w:t>
            </w:r>
          </w:p>
        </w:tc>
        <w:tc>
          <w:tcPr>
            <w:tcW w:w="962" w:type="dxa"/>
            <w:vAlign w:val="center"/>
          </w:tcPr>
          <w:p w14:paraId="5DD0A102">
            <w:pPr>
              <w:jc w:val="center"/>
              <w:rPr>
                <w:sz w:val="24"/>
              </w:rPr>
            </w:pPr>
            <w:r>
              <w:rPr>
                <w:sz w:val="24"/>
              </w:rPr>
              <w:t>3</w:t>
            </w:r>
          </w:p>
        </w:tc>
        <w:tc>
          <w:tcPr>
            <w:tcW w:w="2367" w:type="dxa"/>
            <w:vAlign w:val="center"/>
          </w:tcPr>
          <w:p w14:paraId="27BDB34D">
            <w:pPr>
              <w:jc w:val="center"/>
              <w:rPr>
                <w:sz w:val="24"/>
              </w:rPr>
            </w:pPr>
            <w:r>
              <w:rPr>
                <w:sz w:val="24"/>
              </w:rPr>
              <w:t>省赛一等奖</w:t>
            </w:r>
          </w:p>
        </w:tc>
      </w:tr>
    </w:tbl>
    <w:p w14:paraId="5F6DE3C2">
      <w:pPr>
        <w:adjustRightInd w:val="0"/>
        <w:snapToGrid w:val="0"/>
        <w:spacing w:line="560" w:lineRule="exact"/>
        <w:rPr>
          <w:rFonts w:hint="eastAsia" w:ascii="黑体" w:hAnsi="黑体" w:eastAsia="黑体"/>
          <w:sz w:val="30"/>
          <w:szCs w:val="30"/>
        </w:rPr>
      </w:pPr>
    </w:p>
    <w:p w14:paraId="15C78004">
      <w:pPr>
        <w:adjustRightInd w:val="0"/>
        <w:snapToGrid w:val="0"/>
        <w:spacing w:line="560" w:lineRule="exact"/>
        <w:rPr>
          <w:rFonts w:hint="eastAsia" w:ascii="黑体" w:hAnsi="黑体" w:eastAsia="黑体"/>
          <w:sz w:val="30"/>
          <w:szCs w:val="30"/>
        </w:rPr>
      </w:pPr>
      <w:r>
        <w:rPr>
          <w:rFonts w:hint="eastAsia" w:ascii="黑体" w:hAnsi="黑体" w:eastAsia="黑体"/>
          <w:sz w:val="30"/>
          <w:szCs w:val="30"/>
        </w:rPr>
        <w:t>二、申请单位意见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8082"/>
      </w:tblGrid>
      <w:tr w14:paraId="1D1A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0" w:hRule="atLeast"/>
        </w:trPr>
        <w:tc>
          <w:tcPr>
            <w:tcW w:w="540" w:type="pct"/>
            <w:shd w:val="clear" w:color="auto" w:fill="auto"/>
            <w:vAlign w:val="center"/>
          </w:tcPr>
          <w:p w14:paraId="2186DA91">
            <w:pPr>
              <w:spacing w:before="48" w:after="48"/>
              <w:jc w:val="center"/>
              <w:rPr>
                <w:sz w:val="24"/>
              </w:rPr>
            </w:pPr>
            <w:r>
              <w:rPr>
                <w:sz w:val="24"/>
              </w:rPr>
              <w:t>申请</w:t>
            </w:r>
          </w:p>
          <w:p w14:paraId="4D7BC098">
            <w:pPr>
              <w:spacing w:before="48" w:after="48"/>
              <w:jc w:val="center"/>
              <w:rPr>
                <w:sz w:val="24"/>
              </w:rPr>
            </w:pPr>
            <w:r>
              <w:rPr>
                <w:sz w:val="24"/>
              </w:rPr>
              <w:t>单位</w:t>
            </w:r>
          </w:p>
          <w:p w14:paraId="1F9871D8">
            <w:pPr>
              <w:spacing w:before="48" w:after="48"/>
              <w:jc w:val="center"/>
              <w:rPr>
                <w:rFonts w:eastAsia="黑体"/>
                <w:sz w:val="30"/>
                <w:szCs w:val="30"/>
              </w:rPr>
            </w:pPr>
            <w:r>
              <w:rPr>
                <w:sz w:val="24"/>
              </w:rPr>
              <w:t>意见</w:t>
            </w:r>
          </w:p>
        </w:tc>
        <w:tc>
          <w:tcPr>
            <w:tcW w:w="4460" w:type="pct"/>
            <w:shd w:val="clear" w:color="auto" w:fill="auto"/>
          </w:tcPr>
          <w:p w14:paraId="36543127">
            <w:pPr>
              <w:spacing w:line="520" w:lineRule="exact"/>
              <w:ind w:firstLine="560" w:firstLineChars="200"/>
              <w:rPr>
                <w:rFonts w:hint="eastAsia" w:ascii="仿宋" w:hAnsi="仿宋" w:eastAsia="仿宋"/>
                <w:kern w:val="0"/>
                <w:sz w:val="28"/>
                <w:szCs w:val="28"/>
              </w:rPr>
            </w:pPr>
          </w:p>
          <w:p w14:paraId="56EE7C29">
            <w:pPr>
              <w:spacing w:line="52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sz w:val="28"/>
              </w:rPr>
              <w:t xml:space="preserve">                                </w:t>
            </w:r>
          </w:p>
          <w:p w14:paraId="161E0651">
            <w:pPr>
              <w:spacing w:line="520" w:lineRule="exact"/>
              <w:ind w:firstLine="560" w:firstLineChars="200"/>
              <w:rPr>
                <w:rFonts w:hint="eastAsia" w:ascii="仿宋" w:hAnsi="仿宋" w:eastAsia="仿宋"/>
                <w:kern w:val="0"/>
                <w:sz w:val="28"/>
                <w:szCs w:val="28"/>
              </w:rPr>
            </w:pPr>
          </w:p>
          <w:p w14:paraId="18E5079A">
            <w:pPr>
              <w:spacing w:line="520" w:lineRule="exact"/>
              <w:ind w:firstLine="560" w:firstLineChars="200"/>
              <w:rPr>
                <w:rFonts w:hint="eastAsia" w:ascii="仿宋" w:hAnsi="仿宋" w:eastAsia="仿宋"/>
                <w:kern w:val="0"/>
                <w:sz w:val="28"/>
                <w:szCs w:val="28"/>
              </w:rPr>
            </w:pPr>
          </w:p>
          <w:p w14:paraId="25615EF0">
            <w:pPr>
              <w:spacing w:line="520" w:lineRule="exact"/>
              <w:ind w:firstLine="1680" w:firstLineChars="600"/>
              <w:rPr>
                <w:rFonts w:hint="eastAsia" w:ascii="仿宋" w:hAnsi="仿宋" w:eastAsia="仿宋"/>
                <w:kern w:val="0"/>
                <w:sz w:val="28"/>
                <w:szCs w:val="28"/>
              </w:rPr>
            </w:pPr>
          </w:p>
          <w:p w14:paraId="2383D550">
            <w:pPr>
              <w:spacing w:line="520" w:lineRule="exact"/>
              <w:ind w:firstLine="1680" w:firstLineChars="600"/>
              <w:rPr>
                <w:rFonts w:hint="eastAsia" w:ascii="仿宋" w:hAnsi="仿宋" w:eastAsia="仿宋"/>
                <w:kern w:val="0"/>
                <w:sz w:val="28"/>
                <w:szCs w:val="28"/>
              </w:rPr>
            </w:pPr>
          </w:p>
          <w:p w14:paraId="139B136A">
            <w:pPr>
              <w:spacing w:line="520" w:lineRule="exact"/>
              <w:ind w:firstLine="1960" w:firstLineChars="700"/>
              <w:rPr>
                <w:rFonts w:hint="eastAsia" w:ascii="仿宋" w:hAnsi="仿宋" w:eastAsia="仿宋"/>
                <w:kern w:val="0"/>
                <w:sz w:val="28"/>
                <w:szCs w:val="28"/>
              </w:rPr>
            </w:pPr>
            <w:r>
              <w:rPr>
                <w:rFonts w:hint="eastAsia" w:ascii="仿宋" w:hAnsi="仿宋" w:eastAsia="仿宋"/>
                <w:kern w:val="0"/>
                <w:sz w:val="28"/>
                <w:szCs w:val="28"/>
              </w:rPr>
              <w:t>单位（学校）负责人签名：</w:t>
            </w:r>
          </w:p>
          <w:p w14:paraId="3F448992">
            <w:pPr>
              <w:spacing w:line="520" w:lineRule="exact"/>
              <w:ind w:firstLine="3080" w:firstLineChars="1100"/>
              <w:rPr>
                <w:rFonts w:hint="eastAsia" w:ascii="仿宋" w:hAnsi="仿宋" w:eastAsia="仿宋"/>
                <w:kern w:val="0"/>
                <w:sz w:val="28"/>
                <w:szCs w:val="28"/>
              </w:rPr>
            </w:pPr>
            <w:r>
              <w:rPr>
                <w:rFonts w:hint="eastAsia" w:ascii="仿宋" w:hAnsi="仿宋" w:eastAsia="仿宋"/>
                <w:kern w:val="0"/>
                <w:sz w:val="28"/>
                <w:szCs w:val="28"/>
              </w:rPr>
              <w:t>（单位公章）</w:t>
            </w:r>
          </w:p>
          <w:p w14:paraId="435E8B7E">
            <w:pPr>
              <w:spacing w:line="520" w:lineRule="exact"/>
              <w:ind w:firstLine="3360" w:firstLineChars="1200"/>
              <w:rPr>
                <w:rFonts w:hint="eastAsia" w:ascii="仿宋" w:hAnsi="仿宋" w:eastAsia="仿宋"/>
                <w:kern w:val="0"/>
                <w:sz w:val="28"/>
                <w:szCs w:val="28"/>
              </w:rPr>
            </w:pPr>
            <w:r>
              <w:rPr>
                <w:rFonts w:hint="eastAsia" w:ascii="仿宋" w:hAnsi="仿宋" w:eastAsia="仿宋"/>
                <w:kern w:val="0"/>
                <w:sz w:val="28"/>
                <w:szCs w:val="28"/>
              </w:rPr>
              <w:t>年 月 日</w:t>
            </w:r>
          </w:p>
        </w:tc>
      </w:tr>
    </w:tbl>
    <w:p w14:paraId="11F12E97">
      <w:r>
        <w:rPr>
          <w:rFonts w:hint="eastAsia"/>
        </w:rPr>
        <w:t>备注：申报学校在大赛管理平台填写此表，然后一键导出完整表格，再将学校盖章确认后的PDF版本上传至大赛管理平台，以备集团遴选。</w:t>
      </w: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00"/>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7D841">
    <w:pPr>
      <w:pStyle w:val="5"/>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4CFA9D">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144CFA9D">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351E">
    <w:pPr>
      <w:pStyle w:val="6"/>
      <w:pBdr>
        <w:bottom w:val="none" w:color="auto" w:sz="0" w:space="0"/>
      </w:pBdr>
      <w:tabs>
        <w:tab w:val="center" w:pos="4153"/>
        <w:tab w:val="right" w:pos="8306"/>
      </w:tabs>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29EE"/>
    <w:multiLevelType w:val="multilevel"/>
    <w:tmpl w:val="9FE729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NDBkZmI2MWMyZjczODMxMWMxNTg5MzlmYmZkMDUifQ=="/>
  </w:docVars>
  <w:rsids>
    <w:rsidRoot w:val="00680CD4"/>
    <w:rsid w:val="0002588E"/>
    <w:rsid w:val="00045732"/>
    <w:rsid w:val="0013352E"/>
    <w:rsid w:val="0015538F"/>
    <w:rsid w:val="00201E10"/>
    <w:rsid w:val="00307FD4"/>
    <w:rsid w:val="00324F5F"/>
    <w:rsid w:val="0038301C"/>
    <w:rsid w:val="003A39EA"/>
    <w:rsid w:val="00427D05"/>
    <w:rsid w:val="00460E72"/>
    <w:rsid w:val="005A7FD2"/>
    <w:rsid w:val="00612716"/>
    <w:rsid w:val="00680CD4"/>
    <w:rsid w:val="00682680"/>
    <w:rsid w:val="006B396E"/>
    <w:rsid w:val="00703FB7"/>
    <w:rsid w:val="00711D53"/>
    <w:rsid w:val="00937491"/>
    <w:rsid w:val="009D1411"/>
    <w:rsid w:val="009D484E"/>
    <w:rsid w:val="009E4CEC"/>
    <w:rsid w:val="00A51E8D"/>
    <w:rsid w:val="00A60A28"/>
    <w:rsid w:val="00A81087"/>
    <w:rsid w:val="00BA630D"/>
    <w:rsid w:val="00CC1913"/>
    <w:rsid w:val="00DC1A5A"/>
    <w:rsid w:val="00E1336A"/>
    <w:rsid w:val="00E33682"/>
    <w:rsid w:val="00ED5D6D"/>
    <w:rsid w:val="00F84C34"/>
    <w:rsid w:val="08B66D3E"/>
    <w:rsid w:val="115E691D"/>
    <w:rsid w:val="183B42B4"/>
    <w:rsid w:val="1BD80DB3"/>
    <w:rsid w:val="26430B47"/>
    <w:rsid w:val="26A0256B"/>
    <w:rsid w:val="29B503EC"/>
    <w:rsid w:val="2B69174A"/>
    <w:rsid w:val="2C154A0A"/>
    <w:rsid w:val="351620A3"/>
    <w:rsid w:val="35343F28"/>
    <w:rsid w:val="3A034CB3"/>
    <w:rsid w:val="3C13479D"/>
    <w:rsid w:val="3DE13F8E"/>
    <w:rsid w:val="416B1540"/>
    <w:rsid w:val="4884491D"/>
    <w:rsid w:val="4E784808"/>
    <w:rsid w:val="50442914"/>
    <w:rsid w:val="50D6424A"/>
    <w:rsid w:val="5D1872E1"/>
    <w:rsid w:val="68385BF1"/>
    <w:rsid w:val="6C57299A"/>
    <w:rsid w:val="6E7F54C2"/>
    <w:rsid w:val="6E9B0503"/>
    <w:rsid w:val="762042F7"/>
    <w:rsid w:val="767A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autoRedefine/>
    <w:qFormat/>
    <w:uiPriority w:val="0"/>
    <w:pPr>
      <w:autoSpaceDE w:val="0"/>
      <w:autoSpaceDN w:val="0"/>
      <w:jc w:val="left"/>
    </w:pPr>
    <w:rPr>
      <w:rFonts w:ascii="等线" w:hAnsi="等线" w:eastAsia="等线" w:cs="等线"/>
      <w:kern w:val="0"/>
      <w:sz w:val="32"/>
      <w:szCs w:val="32"/>
      <w:lang w:val="zh-CN" w:bidi="zh-CN"/>
    </w:rPr>
  </w:style>
  <w:style w:type="paragraph" w:styleId="3">
    <w:name w:val="Date"/>
    <w:basedOn w:val="1"/>
    <w:next w:val="1"/>
    <w:link w:val="13"/>
    <w:qFormat/>
    <w:uiPriority w:val="0"/>
    <w:pPr>
      <w:ind w:left="100" w:leftChars="2500"/>
    </w:pPr>
  </w:style>
  <w:style w:type="paragraph" w:styleId="4">
    <w:name w:val="Balloon Text"/>
    <w:basedOn w:val="1"/>
    <w:link w:val="16"/>
    <w:autoRedefine/>
    <w:qFormat/>
    <w:uiPriority w:val="0"/>
    <w:rPr>
      <w:sz w:val="18"/>
      <w:szCs w:val="18"/>
    </w:rPr>
  </w:style>
  <w:style w:type="paragraph" w:styleId="5">
    <w:name w:val="footer"/>
    <w:basedOn w:val="1"/>
    <w:link w:val="12"/>
    <w:qFormat/>
    <w:uiPriority w:val="0"/>
    <w:pPr>
      <w:snapToGrid w:val="0"/>
      <w:jc w:val="left"/>
    </w:pPr>
    <w:rPr>
      <w:sz w:val="18"/>
      <w:szCs w:val="18"/>
    </w:rPr>
  </w:style>
  <w:style w:type="paragraph" w:styleId="6">
    <w:name w:val="header"/>
    <w:basedOn w:val="1"/>
    <w:link w:val="11"/>
    <w:autoRedefine/>
    <w:qFormat/>
    <w:uiPriority w:val="0"/>
    <w:pPr>
      <w:pBdr>
        <w:bottom w:val="single" w:color="auto" w:sz="6" w:space="1"/>
      </w:pBdr>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0"/>
    <w:pPr>
      <w:ind w:firstLine="420" w:firstLineChars="200"/>
    </w:pPr>
  </w:style>
  <w:style w:type="character" w:customStyle="1" w:styleId="11">
    <w:name w:val="页眉 字符"/>
    <w:basedOn w:val="9"/>
    <w:link w:val="6"/>
    <w:autoRedefine/>
    <w:qFormat/>
    <w:uiPriority w:val="0"/>
    <w:rPr>
      <w:rFonts w:hint="default" w:ascii="Times New Roman" w:hAnsi="Times New Roman" w:eastAsia="宋体" w:cs="Times New Roman"/>
      <w:sz w:val="18"/>
      <w:szCs w:val="18"/>
    </w:rPr>
  </w:style>
  <w:style w:type="character" w:customStyle="1" w:styleId="12">
    <w:name w:val="页脚 字符"/>
    <w:basedOn w:val="9"/>
    <w:link w:val="5"/>
    <w:autoRedefine/>
    <w:qFormat/>
    <w:uiPriority w:val="0"/>
    <w:rPr>
      <w:rFonts w:hint="default" w:ascii="Times New Roman" w:hAnsi="Times New Roman" w:eastAsia="宋体" w:cs="Times New Roman"/>
      <w:sz w:val="18"/>
      <w:szCs w:val="18"/>
    </w:rPr>
  </w:style>
  <w:style w:type="character" w:customStyle="1" w:styleId="13">
    <w:name w:val="日期 字符"/>
    <w:basedOn w:val="9"/>
    <w:link w:val="3"/>
    <w:qFormat/>
    <w:uiPriority w:val="0"/>
    <w:rPr>
      <w:kern w:val="2"/>
      <w:sz w:val="21"/>
      <w:szCs w:val="24"/>
    </w:rPr>
  </w:style>
  <w:style w:type="character" w:customStyle="1" w:styleId="14">
    <w:name w:val="正文文本 Char"/>
    <w:basedOn w:val="9"/>
    <w:qFormat/>
    <w:uiPriority w:val="0"/>
    <w:rPr>
      <w:kern w:val="2"/>
      <w:sz w:val="21"/>
      <w:szCs w:val="24"/>
    </w:rPr>
  </w:style>
  <w:style w:type="character" w:customStyle="1" w:styleId="15">
    <w:name w:val="正文文本 字符"/>
    <w:basedOn w:val="9"/>
    <w:link w:val="2"/>
    <w:autoRedefine/>
    <w:qFormat/>
    <w:locked/>
    <w:uiPriority w:val="0"/>
    <w:rPr>
      <w:rFonts w:hint="default" w:ascii="等线" w:hAnsi="等线" w:eastAsia="等线" w:cs="等线"/>
      <w:sz w:val="32"/>
      <w:szCs w:val="32"/>
      <w:lang w:val="zh-CN" w:bidi="zh-CN"/>
    </w:rPr>
  </w:style>
  <w:style w:type="character" w:customStyle="1" w:styleId="16">
    <w:name w:val="批注框文本 字符"/>
    <w:basedOn w:val="9"/>
    <w:link w:val="4"/>
    <w:qFormat/>
    <w:uiPriority w:val="0"/>
    <w:rPr>
      <w:kern w:val="2"/>
      <w:sz w:val="18"/>
      <w:szCs w:val="18"/>
    </w:rPr>
  </w:style>
  <w:style w:type="paragraph" w:customStyle="1" w:styleId="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955</Words>
  <Characters>1051</Characters>
  <Lines>23</Lines>
  <Paragraphs>6</Paragraphs>
  <TotalTime>30</TotalTime>
  <ScaleCrop>false</ScaleCrop>
  <LinksUpToDate>false</LinksUpToDate>
  <CharactersWithSpaces>1060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2019-01-24T03:59:00Z</dcterms:created>
  <dc:creator>china</dc:creator>
  <cp:lastModifiedBy>刘</cp:lastModifiedBy>
  <cp:lastPrinted>2021-09-09T07:22:00Z</cp:lastPrinted>
  <dcterms:modified xsi:type="dcterms:W3CDTF">2024-11-21T23:07:09Z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5D518537FC73433C97C1B88223C2E32C_13</vt:lpwstr>
  </property>
</Properties>
</file>