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6"/>
        </w:rPr>
      </w:pPr>
      <w:bookmarkStart w:id="0" w:name="_Hlk509411330"/>
    </w:p>
    <w:p>
      <w:pPr>
        <w:rPr>
          <w:rFonts w:ascii="黑体" w:hAnsi="黑体" w:eastAsia="黑体"/>
          <w:sz w:val="32"/>
          <w:szCs w:val="36"/>
        </w:rPr>
      </w:pPr>
    </w:p>
    <w:p>
      <w:pPr>
        <w:rPr>
          <w:rFonts w:ascii="黑体" w:hAnsi="黑体" w:eastAsia="黑体"/>
          <w:sz w:val="32"/>
          <w:szCs w:val="36"/>
        </w:rPr>
      </w:pPr>
    </w:p>
    <w:p>
      <w:pPr>
        <w:autoSpaceDE w:val="0"/>
        <w:autoSpaceDN w:val="0"/>
        <w:adjustRightInd w:val="0"/>
        <w:snapToGrid w:val="0"/>
        <w:spacing w:line="360" w:lineRule="auto"/>
        <w:jc w:val="center"/>
        <w:rPr>
          <w:rFonts w:ascii="Times New Roman" w:hAnsi="Times New Roman" w:eastAsia="方正小标宋简体"/>
          <w:b/>
          <w:bCs/>
          <w:color w:val="000000"/>
          <w:spacing w:val="20"/>
          <w:kern w:val="0"/>
          <w:sz w:val="52"/>
          <w:szCs w:val="52"/>
        </w:rPr>
      </w:pPr>
      <w:r>
        <w:rPr>
          <w:rFonts w:ascii="Times New Roman" w:hAnsi="Times New Roman" w:eastAsia="方正小标宋简体"/>
          <w:b/>
          <w:bCs/>
          <w:color w:val="000000"/>
          <w:spacing w:val="20"/>
          <w:kern w:val="0"/>
          <w:sz w:val="52"/>
          <w:szCs w:val="52"/>
        </w:rPr>
        <w:t>202</w:t>
      </w:r>
      <w:r>
        <w:rPr>
          <w:rFonts w:hint="eastAsia" w:ascii="Times New Roman" w:hAnsi="Times New Roman" w:eastAsia="方正小标宋简体"/>
          <w:b/>
          <w:bCs/>
          <w:color w:val="000000"/>
          <w:spacing w:val="20"/>
          <w:kern w:val="0"/>
          <w:sz w:val="52"/>
          <w:szCs w:val="52"/>
          <w:lang w:val="en-US" w:eastAsia="zh-CN"/>
        </w:rPr>
        <w:t>5</w:t>
      </w:r>
      <w:r>
        <w:rPr>
          <w:rFonts w:ascii="Times New Roman" w:hAnsi="Times New Roman" w:eastAsia="方正小标宋简体"/>
          <w:b/>
          <w:bCs/>
          <w:color w:val="000000"/>
          <w:spacing w:val="20"/>
          <w:kern w:val="0"/>
          <w:sz w:val="52"/>
          <w:szCs w:val="52"/>
        </w:rPr>
        <w:t>年</w:t>
      </w:r>
      <w:r>
        <w:rPr>
          <w:rFonts w:hint="eastAsia" w:ascii="Times New Roman" w:hAnsi="Times New Roman" w:eastAsia="方正小标宋简体"/>
          <w:b/>
          <w:bCs/>
          <w:color w:val="000000"/>
          <w:spacing w:val="20"/>
          <w:kern w:val="0"/>
          <w:sz w:val="52"/>
          <w:szCs w:val="52"/>
        </w:rPr>
        <w:t>河北省</w:t>
      </w:r>
      <w:r>
        <w:rPr>
          <w:rFonts w:ascii="Times New Roman" w:hAnsi="Times New Roman" w:eastAsia="方正小标宋简体"/>
          <w:b/>
          <w:bCs/>
          <w:color w:val="000000"/>
          <w:spacing w:val="20"/>
          <w:kern w:val="0"/>
          <w:sz w:val="52"/>
          <w:szCs w:val="52"/>
        </w:rPr>
        <w:t>职业院校</w:t>
      </w:r>
    </w:p>
    <w:p>
      <w:pPr>
        <w:autoSpaceDE w:val="0"/>
        <w:autoSpaceDN w:val="0"/>
        <w:adjustRightInd w:val="0"/>
        <w:snapToGrid w:val="0"/>
        <w:spacing w:line="360" w:lineRule="auto"/>
        <w:jc w:val="center"/>
        <w:rPr>
          <w:rFonts w:hint="eastAsia" w:ascii="Times New Roman" w:hAnsi="Times New Roman" w:eastAsia="方正小标宋简体"/>
          <w:b/>
          <w:bCs/>
          <w:color w:val="000000"/>
          <w:kern w:val="0"/>
          <w:sz w:val="52"/>
          <w:szCs w:val="52"/>
        </w:rPr>
      </w:pPr>
      <w:r>
        <w:rPr>
          <w:rFonts w:ascii="Times New Roman" w:hAnsi="Times New Roman" w:eastAsia="方正小标宋简体"/>
          <w:b/>
          <w:bCs/>
          <w:color w:val="000000"/>
          <w:spacing w:val="20"/>
          <w:kern w:val="0"/>
          <w:sz w:val="52"/>
          <w:szCs w:val="52"/>
        </w:rPr>
        <w:t>技能大赛</w:t>
      </w:r>
      <w:r>
        <w:rPr>
          <w:rFonts w:hint="eastAsia" w:ascii="Times New Roman" w:hAnsi="Times New Roman" w:eastAsia="方正小标宋简体"/>
          <w:b/>
          <w:bCs/>
          <w:color w:val="000000"/>
          <w:kern w:val="0"/>
          <w:sz w:val="52"/>
          <w:szCs w:val="52"/>
          <w:lang w:eastAsia="zh-CN"/>
        </w:rPr>
        <w:t>（</w:t>
      </w:r>
      <w:r>
        <w:rPr>
          <w:rFonts w:hint="eastAsia" w:ascii="Times New Roman" w:hAnsi="Times New Roman" w:eastAsia="方正小标宋简体"/>
          <w:b/>
          <w:bCs/>
          <w:color w:val="000000"/>
          <w:kern w:val="0"/>
          <w:sz w:val="52"/>
          <w:szCs w:val="52"/>
          <w:lang w:val="en-US" w:eastAsia="zh-CN"/>
        </w:rPr>
        <w:t>高职组</w:t>
      </w:r>
      <w:r>
        <w:rPr>
          <w:rFonts w:hint="eastAsia" w:ascii="Times New Roman" w:hAnsi="Times New Roman" w:eastAsia="方正小标宋简体"/>
          <w:b/>
          <w:bCs/>
          <w:color w:val="000000"/>
          <w:kern w:val="0"/>
          <w:sz w:val="52"/>
          <w:szCs w:val="52"/>
          <w:lang w:eastAsia="zh-CN"/>
        </w:rPr>
        <w:t>）</w:t>
      </w:r>
      <w:r>
        <w:rPr>
          <w:rFonts w:hint="eastAsia" w:ascii="Times New Roman" w:hAnsi="Times New Roman" w:eastAsia="方正小标宋简体"/>
          <w:b/>
          <w:bCs/>
          <w:color w:val="000000"/>
          <w:kern w:val="0"/>
          <w:sz w:val="52"/>
          <w:szCs w:val="52"/>
        </w:rPr>
        <w:t>“云计算应用”</w:t>
      </w:r>
    </w:p>
    <w:p>
      <w:pPr>
        <w:autoSpaceDE w:val="0"/>
        <w:autoSpaceDN w:val="0"/>
        <w:adjustRightInd w:val="0"/>
        <w:snapToGrid w:val="0"/>
        <w:spacing w:line="360" w:lineRule="auto"/>
        <w:jc w:val="center"/>
        <w:rPr>
          <w:rFonts w:ascii="Times New Roman" w:hAnsi="Times New Roman" w:eastAsia="方正小标宋简体"/>
          <w:b/>
          <w:bCs/>
          <w:color w:val="000000"/>
          <w:kern w:val="0"/>
          <w:sz w:val="52"/>
          <w:szCs w:val="52"/>
        </w:rPr>
      </w:pPr>
      <w:r>
        <w:rPr>
          <w:rFonts w:ascii="Times New Roman" w:hAnsi="Times New Roman" w:eastAsia="方正小标宋简体"/>
          <w:b/>
          <w:bCs/>
          <w:color w:val="000000"/>
          <w:kern w:val="0"/>
          <w:sz w:val="52"/>
          <w:szCs w:val="52"/>
        </w:rPr>
        <w:t>赛项规程</w:t>
      </w:r>
    </w:p>
    <w:bookmarkEnd w:id="0"/>
    <w:p>
      <w:pPr>
        <w:rPr>
          <w:rFonts w:ascii="黑体" w:hAnsi="黑体" w:eastAsia="黑体"/>
          <w:sz w:val="32"/>
          <w:szCs w:val="36"/>
        </w:rPr>
      </w:pPr>
    </w:p>
    <w:p>
      <w:pPr>
        <w:rPr>
          <w:rFonts w:ascii="黑体" w:hAnsi="黑体" w:eastAsia="黑体"/>
          <w:sz w:val="32"/>
          <w:szCs w:val="36"/>
        </w:rPr>
      </w:pPr>
    </w:p>
    <w:p>
      <w:pPr>
        <w:rPr>
          <w:rFonts w:ascii="黑体" w:hAnsi="黑体" w:eastAsia="黑体"/>
          <w:sz w:val="32"/>
          <w:szCs w:val="36"/>
        </w:rPr>
      </w:pPr>
    </w:p>
    <w:p>
      <w:pPr>
        <w:rPr>
          <w:rFonts w:ascii="黑体" w:hAnsi="黑体" w:eastAsia="黑体"/>
          <w:sz w:val="32"/>
          <w:szCs w:val="36"/>
        </w:rPr>
      </w:pPr>
    </w:p>
    <w:p>
      <w:pPr>
        <w:rPr>
          <w:rFonts w:ascii="黑体" w:hAnsi="黑体" w:eastAsia="黑体"/>
          <w:sz w:val="32"/>
          <w:szCs w:val="36"/>
        </w:rPr>
      </w:pPr>
    </w:p>
    <w:p>
      <w:pPr>
        <w:jc w:val="center"/>
        <w:rPr>
          <w:rFonts w:ascii="黑体" w:hAnsi="黑体" w:eastAsia="黑体"/>
          <w:sz w:val="32"/>
          <w:szCs w:val="36"/>
        </w:rPr>
      </w:pPr>
    </w:p>
    <w:p>
      <w:pPr>
        <w:jc w:val="center"/>
        <w:rPr>
          <w:rFonts w:ascii="黑体" w:hAnsi="黑体" w:eastAsia="黑体"/>
          <w:sz w:val="32"/>
          <w:szCs w:val="36"/>
        </w:rPr>
      </w:pPr>
    </w:p>
    <w:p>
      <w:pPr>
        <w:jc w:val="center"/>
        <w:rPr>
          <w:rFonts w:ascii="黑体" w:hAnsi="黑体" w:eastAsia="黑体"/>
          <w:sz w:val="32"/>
          <w:szCs w:val="36"/>
        </w:rPr>
      </w:pPr>
    </w:p>
    <w:p>
      <w:pPr>
        <w:jc w:val="center"/>
        <w:rPr>
          <w:rFonts w:ascii="黑体" w:hAnsi="黑体" w:eastAsia="黑体"/>
          <w:sz w:val="32"/>
          <w:szCs w:val="36"/>
        </w:rPr>
      </w:pPr>
    </w:p>
    <w:p>
      <w:pPr>
        <w:jc w:val="center"/>
        <w:rPr>
          <w:rFonts w:ascii="黑体" w:hAnsi="黑体" w:eastAsia="黑体"/>
          <w:sz w:val="32"/>
          <w:szCs w:val="36"/>
        </w:rPr>
      </w:pPr>
    </w:p>
    <w:p>
      <w:pPr>
        <w:autoSpaceDE w:val="0"/>
        <w:autoSpaceDN w:val="0"/>
        <w:adjustRightInd w:val="0"/>
        <w:snapToGrid w:val="0"/>
        <w:spacing w:line="360" w:lineRule="auto"/>
        <w:jc w:val="center"/>
        <w:rPr>
          <w:rFonts w:ascii="Times New Roman" w:hAnsi="Times New Roman" w:eastAsia="方正小标宋简体"/>
          <w:b/>
          <w:bCs/>
          <w:color w:val="000000"/>
          <w:kern w:val="0"/>
          <w:sz w:val="32"/>
          <w:szCs w:val="32"/>
        </w:rPr>
      </w:pPr>
      <w:r>
        <w:rPr>
          <w:rFonts w:hint="eastAsia" w:ascii="Times New Roman" w:hAnsi="Times New Roman" w:eastAsia="方正小标宋简体"/>
          <w:b/>
          <w:bCs/>
          <w:color w:val="000000"/>
          <w:kern w:val="0"/>
          <w:sz w:val="32"/>
          <w:szCs w:val="32"/>
        </w:rPr>
        <w:t>2</w:t>
      </w:r>
      <w:r>
        <w:rPr>
          <w:rFonts w:ascii="Times New Roman" w:hAnsi="Times New Roman" w:eastAsia="方正小标宋简体"/>
          <w:b/>
          <w:bCs/>
          <w:color w:val="000000"/>
          <w:kern w:val="0"/>
          <w:sz w:val="32"/>
          <w:szCs w:val="32"/>
        </w:rPr>
        <w:t xml:space="preserve">024 </w:t>
      </w:r>
      <w:r>
        <w:rPr>
          <w:rFonts w:hint="eastAsia" w:ascii="Times New Roman" w:hAnsi="Times New Roman" w:eastAsia="方正小标宋简体"/>
          <w:b/>
          <w:bCs/>
          <w:color w:val="000000"/>
          <w:kern w:val="0"/>
          <w:sz w:val="32"/>
          <w:szCs w:val="32"/>
        </w:rPr>
        <w:t xml:space="preserve">年 </w:t>
      </w:r>
      <w:r>
        <w:rPr>
          <w:rFonts w:hint="eastAsia" w:ascii="Times New Roman" w:hAnsi="Times New Roman" w:eastAsia="方正小标宋简体"/>
          <w:b/>
          <w:bCs/>
          <w:color w:val="000000"/>
          <w:kern w:val="0"/>
          <w:sz w:val="32"/>
          <w:szCs w:val="32"/>
          <w:lang w:val="en-US" w:eastAsia="zh-CN"/>
        </w:rPr>
        <w:t>11</w:t>
      </w:r>
      <w:r>
        <w:rPr>
          <w:rFonts w:ascii="Times New Roman" w:hAnsi="Times New Roman" w:eastAsia="方正小标宋简体"/>
          <w:b/>
          <w:bCs/>
          <w:color w:val="000000"/>
          <w:kern w:val="0"/>
          <w:sz w:val="32"/>
          <w:szCs w:val="32"/>
        </w:rPr>
        <w:t xml:space="preserve"> </w:t>
      </w:r>
      <w:r>
        <w:rPr>
          <w:rFonts w:hint="eastAsia" w:ascii="Times New Roman" w:hAnsi="Times New Roman" w:eastAsia="方正小标宋简体"/>
          <w:b/>
          <w:bCs/>
          <w:color w:val="000000"/>
          <w:kern w:val="0"/>
          <w:sz w:val="32"/>
          <w:szCs w:val="32"/>
        </w:rPr>
        <w:t>月</w:t>
      </w:r>
    </w:p>
    <w:p>
      <w:pPr>
        <w:autoSpaceDE w:val="0"/>
        <w:autoSpaceDN w:val="0"/>
        <w:adjustRightInd w:val="0"/>
        <w:snapToGrid w:val="0"/>
        <w:spacing w:line="360" w:lineRule="auto"/>
        <w:jc w:val="center"/>
        <w:rPr>
          <w:rFonts w:ascii="Times New Roman" w:hAnsi="Times New Roman" w:eastAsia="方正小标宋简体"/>
          <w:b/>
          <w:bCs/>
          <w:color w:val="000000"/>
          <w:kern w:val="0"/>
          <w:sz w:val="32"/>
          <w:szCs w:val="32"/>
        </w:rPr>
        <w:sectPr>
          <w:pgSz w:w="11906" w:h="16838"/>
          <w:pgMar w:top="1418" w:right="1418" w:bottom="1418" w:left="1418" w:header="851" w:footer="992" w:gutter="0"/>
          <w:cols w:space="720" w:num="1"/>
          <w:docGrid w:type="lines" w:linePitch="312" w:charSpace="0"/>
        </w:sectPr>
      </w:pPr>
    </w:p>
    <w:p>
      <w:pPr>
        <w:widowControl/>
        <w:jc w:val="left"/>
        <w:outlineLvl w:val="0"/>
        <w:rPr>
          <w:rFonts w:ascii="Times New Roman" w:hAnsi="Times New Roman" w:eastAsia="仿宋_GB2312"/>
          <w:sz w:val="28"/>
        </w:rPr>
      </w:pPr>
      <w:r>
        <w:rPr>
          <w:rFonts w:hint="eastAsia" w:ascii="黑体" w:hAnsi="Times New Roman" w:eastAsia="黑体"/>
          <w:sz w:val="32"/>
        </w:rPr>
        <w:t>一、赛项信息</w:t>
      </w:r>
    </w:p>
    <w:tbl>
      <w:tblPr>
        <w:tblStyle w:val="4"/>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254"/>
        <w:gridCol w:w="1801"/>
        <w:gridCol w:w="4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sz w:val="24"/>
              </w:rPr>
            </w:pPr>
            <w:r>
              <w:rPr>
                <w:rFonts w:hint="eastAsia" w:ascii="仿宋" w:hAnsi="仿宋" w:eastAsia="仿宋" w:cs="仿宋_GB2312"/>
                <w:b/>
                <w:sz w:val="28"/>
                <w:szCs w:val="28"/>
              </w:rPr>
              <w:t>赛项名称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 w:hAnsi="仿宋" w:eastAsia="仿宋" w:cs="仿宋_GB2312"/>
                <w:b/>
                <w:sz w:val="28"/>
                <w:szCs w:val="28"/>
              </w:rPr>
            </w:pPr>
            <w:r>
              <w:rPr>
                <w:rFonts w:hint="eastAsia" w:ascii="仿宋" w:hAnsi="仿宋" w:eastAsia="仿宋" w:cs="仿宋_GB2312"/>
                <w:sz w:val="24"/>
              </w:rPr>
              <w:t>云计算应用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b/>
                <w:sz w:val="28"/>
                <w:szCs w:val="28"/>
              </w:rPr>
            </w:pPr>
            <w:r>
              <w:rPr>
                <w:rFonts w:hint="eastAsia" w:ascii="仿宋" w:hAnsi="仿宋" w:eastAsia="仿宋" w:cs="仿宋_GB2312"/>
                <w:b/>
                <w:sz w:val="28"/>
                <w:szCs w:val="28"/>
              </w:rPr>
              <w:t>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b/>
                <w:sz w:val="28"/>
                <w:szCs w:val="28"/>
              </w:rPr>
            </w:pPr>
            <w:r>
              <w:rPr>
                <w:rFonts w:ascii="仿宋" w:hAnsi="仿宋" w:eastAsia="仿宋" w:cs="仿宋_GB2312"/>
                <w:sz w:val="24"/>
              </w:rPr>
              <w:t>Cloud Computing Applying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sz w:val="24"/>
              </w:rPr>
            </w:pPr>
            <w:r>
              <w:rPr>
                <w:rFonts w:hint="eastAsia" w:ascii="仿宋" w:hAnsi="仿宋" w:eastAsia="仿宋" w:cs="仿宋_GB2312"/>
                <w:b/>
                <w:sz w:val="28"/>
                <w:szCs w:val="28"/>
              </w:rPr>
              <w:t>赛项组别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b/>
                <w:sz w:val="28"/>
                <w:szCs w:val="28"/>
              </w:rPr>
            </w:pPr>
            <w:r>
              <w:rPr>
                <w:rFonts w:hint="eastAsia" w:ascii="仿宋" w:hAnsi="仿宋" w:eastAsia="仿宋" w:cs="仿宋_GB2312"/>
                <w:sz w:val="24"/>
              </w:rPr>
              <w:t xml:space="preserve">□中等职业教育   </w:t>
            </w:r>
            <w:r>
              <w:rPr>
                <w:rFonts w:hint="eastAsia" w:ascii="仿宋" w:hAnsi="仿宋" w:eastAsia="仿宋" w:cs="仿宋_GB2312"/>
                <w:sz w:val="24"/>
              </w:rPr>
              <w:sym w:font="Wingdings 2" w:char="0052"/>
            </w:r>
            <w:r>
              <w:rPr>
                <w:rFonts w:hint="eastAsia" w:ascii="仿宋" w:hAnsi="仿宋" w:eastAsia="仿宋" w:cs="仿宋_GB2312"/>
                <w:sz w:val="24"/>
              </w:rPr>
              <w:t>高等职业教育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sz w:val="24"/>
              </w:rPr>
            </w:pPr>
            <w:r>
              <w:rPr>
                <w:rFonts w:hint="eastAsia" w:ascii="仿宋" w:hAnsi="仿宋" w:eastAsia="仿宋" w:cs="仿宋_GB2312"/>
                <w:sz w:val="24"/>
              </w:rPr>
              <w:sym w:font="Wingdings 2" w:char="0052"/>
            </w:r>
            <w:r>
              <w:rPr>
                <w:rFonts w:ascii="仿宋" w:hAnsi="仿宋" w:eastAsia="仿宋" w:cs="仿宋_GB2312"/>
                <w:sz w:val="24"/>
              </w:rPr>
              <w:t>学生赛（</w:t>
            </w:r>
            <w:r>
              <w:rPr>
                <w:rFonts w:hint="eastAsia" w:ascii="仿宋" w:hAnsi="仿宋" w:eastAsia="仿宋" w:cs="仿宋_GB2312"/>
                <w:sz w:val="24"/>
              </w:rPr>
              <w:t>□</w:t>
            </w:r>
            <w:r>
              <w:rPr>
                <w:rFonts w:ascii="仿宋" w:hAnsi="仿宋" w:eastAsia="仿宋" w:cs="仿宋_GB2312"/>
                <w:sz w:val="24"/>
              </w:rPr>
              <w:t>个人/</w:t>
            </w:r>
            <w:r>
              <w:rPr>
                <w:rFonts w:hint="eastAsia" w:ascii="仿宋" w:hAnsi="仿宋" w:eastAsia="仿宋" w:cs="仿宋_GB2312"/>
                <w:sz w:val="24"/>
              </w:rPr>
              <w:sym w:font="Wingdings 2" w:char="0052"/>
            </w:r>
            <w:r>
              <w:rPr>
                <w:rFonts w:ascii="仿宋" w:hAnsi="仿宋" w:eastAsia="仿宋" w:cs="仿宋_GB2312"/>
                <w:sz w:val="24"/>
              </w:rPr>
              <w:t>团体）</w:t>
            </w:r>
            <w:r>
              <w:rPr>
                <w:rFonts w:hint="eastAsia" w:ascii="仿宋" w:hAnsi="仿宋" w:eastAsia="仿宋" w:cs="仿宋_GB2312"/>
                <w:sz w:val="24"/>
              </w:rPr>
              <w:t xml:space="preserve"> □教师赛</w:t>
            </w:r>
            <w:r>
              <w:rPr>
                <w:rFonts w:ascii="仿宋" w:hAnsi="仿宋" w:eastAsia="仿宋" w:cs="仿宋_GB2312"/>
                <w:sz w:val="24"/>
              </w:rPr>
              <w:t>（</w:t>
            </w:r>
            <w:r>
              <w:rPr>
                <w:rFonts w:hint="eastAsia" w:ascii="仿宋" w:hAnsi="仿宋" w:eastAsia="仿宋" w:cs="仿宋_GB2312"/>
                <w:sz w:val="24"/>
              </w:rPr>
              <w:t>试点</w:t>
            </w:r>
            <w:r>
              <w:rPr>
                <w:rFonts w:ascii="仿宋" w:hAnsi="仿宋" w:eastAsia="仿宋" w:cs="仿宋_GB2312"/>
                <w:sz w:val="24"/>
              </w:rPr>
              <w:t xml:space="preserve">） </w:t>
            </w:r>
            <w:r>
              <w:rPr>
                <w:rFonts w:hint="eastAsia" w:ascii="仿宋" w:hAnsi="仿宋" w:eastAsia="仿宋" w:cs="仿宋_GB2312"/>
                <w:sz w:val="24"/>
              </w:rPr>
              <w:t>□师生同</w:t>
            </w:r>
            <w:r>
              <w:rPr>
                <w:rFonts w:ascii="仿宋" w:hAnsi="仿宋" w:eastAsia="仿宋" w:cs="仿宋_GB2312"/>
                <w:sz w:val="24"/>
              </w:rPr>
              <w:t>赛（</w:t>
            </w:r>
            <w:r>
              <w:rPr>
                <w:rFonts w:hint="eastAsia" w:ascii="仿宋" w:hAnsi="仿宋" w:eastAsia="仿宋" w:cs="仿宋_GB2312"/>
                <w:sz w:val="24"/>
              </w:rPr>
              <w:t>试点</w:t>
            </w:r>
            <w:r>
              <w:rPr>
                <w:rFonts w:ascii="仿宋" w:hAnsi="仿宋" w:eastAsia="仿宋"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 w:hAnsi="仿宋" w:eastAsia="仿宋" w:cs="仿宋_GB2312"/>
                <w:sz w:val="24"/>
              </w:rPr>
            </w:pPr>
            <w:r>
              <w:rPr>
                <w:rFonts w:hint="eastAsia" w:ascii="仿宋" w:hAnsi="仿宋" w:eastAsia="仿宋" w:cs="仿宋_GB2312"/>
                <w:b/>
                <w:sz w:val="28"/>
                <w:szCs w:val="28"/>
              </w:rPr>
              <w:t>涉及专业大类、专业类、专业及核心课程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271" w:type="dxa"/>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专业大类</w:t>
            </w:r>
          </w:p>
        </w:tc>
        <w:tc>
          <w:tcPr>
            <w:tcW w:w="1672" w:type="dxa"/>
            <w:gridSpan w:val="2"/>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专业类</w:t>
            </w:r>
          </w:p>
        </w:tc>
        <w:tc>
          <w:tcPr>
            <w:tcW w:w="1801" w:type="dxa"/>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专业名称</w:t>
            </w:r>
          </w:p>
        </w:tc>
        <w:tc>
          <w:tcPr>
            <w:tcW w:w="4334" w:type="dxa"/>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核心课程（对应每个专业，明确涉及的专业核心课程）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restart"/>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51电子与信息大类</w:t>
            </w:r>
          </w:p>
        </w:tc>
        <w:tc>
          <w:tcPr>
            <w:tcW w:w="1672" w:type="dxa"/>
            <w:gridSpan w:val="2"/>
            <w:vMerge w:val="restart"/>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5102</w:t>
            </w:r>
            <w:r>
              <w:rPr>
                <w:rFonts w:ascii="仿宋" w:hAnsi="仿宋" w:eastAsia="仿宋" w:cs="仿宋_GB2312"/>
                <w:sz w:val="24"/>
              </w:rPr>
              <w:t xml:space="preserve"> </w:t>
            </w:r>
            <w:r>
              <w:rPr>
                <w:rFonts w:hint="eastAsia" w:ascii="仿宋" w:hAnsi="仿宋" w:eastAsia="仿宋" w:cs="仿宋_GB2312"/>
                <w:sz w:val="24"/>
              </w:rPr>
              <w:t>计算机类</w:t>
            </w:r>
          </w:p>
        </w:tc>
        <w:tc>
          <w:tcPr>
            <w:tcW w:w="1801" w:type="dxa"/>
            <w:vMerge w:val="restart"/>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510206</w:t>
            </w:r>
            <w:r>
              <w:rPr>
                <w:rFonts w:ascii="仿宋" w:hAnsi="仿宋" w:eastAsia="仿宋" w:cs="仿宋_GB2312"/>
                <w:sz w:val="24"/>
              </w:rPr>
              <w:t xml:space="preserve"> </w:t>
            </w:r>
            <w:r>
              <w:rPr>
                <w:rFonts w:hint="eastAsia" w:ascii="仿宋" w:hAnsi="仿宋" w:eastAsia="仿宋" w:cs="仿宋_GB2312"/>
                <w:sz w:val="24"/>
              </w:rPr>
              <w:t>云计算技术应用</w:t>
            </w: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私有云基础架构与运维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容器云服务架构与运维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公有云服务架构与运维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云安全技术应用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云网络技术应用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云计算运维开发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271" w:type="dxa"/>
            <w:vMerge w:val="continue"/>
            <w:vAlign w:val="center"/>
          </w:tcPr>
          <w:p>
            <w:pPr>
              <w:adjustRightInd w:val="0"/>
              <w:snapToGrid w:val="0"/>
              <w:jc w:val="center"/>
              <w:rPr>
                <w:rFonts w:ascii="仿宋" w:hAnsi="仿宋" w:eastAsia="仿宋" w:cs="仿宋_GB2312"/>
                <w:sz w:val="24"/>
              </w:rPr>
            </w:pPr>
          </w:p>
        </w:tc>
        <w:tc>
          <w:tcPr>
            <w:tcW w:w="1672" w:type="dxa"/>
            <w:gridSpan w:val="2"/>
            <w:vMerge w:val="continue"/>
            <w:vAlign w:val="center"/>
          </w:tcPr>
          <w:p>
            <w:pPr>
              <w:adjustRightInd w:val="0"/>
              <w:snapToGrid w:val="0"/>
              <w:jc w:val="center"/>
              <w:rPr>
                <w:rFonts w:ascii="仿宋" w:hAnsi="仿宋" w:eastAsia="仿宋" w:cs="仿宋_GB2312"/>
                <w:sz w:val="24"/>
              </w:rPr>
            </w:pPr>
          </w:p>
        </w:tc>
        <w:tc>
          <w:tcPr>
            <w:tcW w:w="1801" w:type="dxa"/>
            <w:vMerge w:val="continue"/>
            <w:vAlign w:val="center"/>
          </w:tcPr>
          <w:p>
            <w:pPr>
              <w:adjustRightInd w:val="0"/>
              <w:snapToGrid w:val="0"/>
              <w:jc w:val="center"/>
              <w:rPr>
                <w:rFonts w:ascii="仿宋" w:hAnsi="仿宋" w:eastAsia="仿宋" w:cs="仿宋_GB2312"/>
                <w:sz w:val="24"/>
              </w:rPr>
            </w:pPr>
          </w:p>
        </w:tc>
        <w:tc>
          <w:tcPr>
            <w:tcW w:w="4334" w:type="dxa"/>
            <w:vAlign w:val="center"/>
          </w:tcPr>
          <w:p>
            <w:pPr>
              <w:adjustRightInd w:val="0"/>
              <w:snapToGrid w:val="0"/>
              <w:jc w:val="left"/>
              <w:rPr>
                <w:rFonts w:ascii="仿宋" w:hAnsi="仿宋" w:eastAsia="仿宋" w:cs="仿宋_GB2312"/>
                <w:sz w:val="24"/>
              </w:rPr>
            </w:pPr>
            <w:r>
              <w:rPr>
                <w:rFonts w:ascii="仿宋" w:hAnsi="仿宋" w:eastAsia="仿宋" w:cs="仿宋_GB2312"/>
                <w:sz w:val="24"/>
              </w:rPr>
              <w:t>云计算应用开发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9078" w:type="dxa"/>
            <w:gridSpan w:val="5"/>
            <w:vAlign w:val="center"/>
          </w:tcPr>
          <w:p>
            <w:pPr>
              <w:adjustRightInd w:val="0"/>
              <w:snapToGrid w:val="0"/>
              <w:jc w:val="center"/>
              <w:rPr>
                <w:rFonts w:ascii="仿宋_GB2312" w:hAnsi="仿宋_GB2312" w:eastAsia="仿宋_GB2312" w:cs="仿宋_GB2312"/>
                <w:b/>
                <w:sz w:val="24"/>
              </w:rPr>
            </w:pPr>
            <w:r>
              <w:rPr>
                <w:rFonts w:hint="eastAsia" w:ascii="仿宋" w:hAnsi="仿宋" w:eastAsia="仿宋" w:cs="仿宋_GB2312"/>
                <w:b/>
                <w:sz w:val="28"/>
                <w:szCs w:val="28"/>
              </w:rPr>
              <w:t>对接产业行业、对应岗位（群）及核心能力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271" w:type="dxa"/>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产业行业</w:t>
            </w:r>
          </w:p>
        </w:tc>
        <w:tc>
          <w:tcPr>
            <w:tcW w:w="1418" w:type="dxa"/>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岗位（群）</w:t>
            </w:r>
          </w:p>
        </w:tc>
        <w:tc>
          <w:tcPr>
            <w:tcW w:w="6389" w:type="dxa"/>
            <w:gridSpan w:val="3"/>
            <w:vAlign w:val="center"/>
          </w:tcPr>
          <w:p>
            <w:pPr>
              <w:adjustRightInd w:val="0"/>
              <w:snapToGrid w:val="0"/>
              <w:jc w:val="center"/>
              <w:rPr>
                <w:rFonts w:ascii="仿宋" w:hAnsi="仿宋" w:eastAsia="仿宋" w:cs="仿宋_GB2312"/>
                <w:sz w:val="24"/>
              </w:rPr>
            </w:pPr>
            <w:r>
              <w:rPr>
                <w:rFonts w:hint="eastAsia" w:ascii="仿宋" w:hAnsi="仿宋" w:eastAsia="仿宋" w:cs="仿宋_GB2312"/>
                <w:sz w:val="24"/>
              </w:rPr>
              <w:t>核心能力</w:t>
            </w:r>
          </w:p>
          <w:p>
            <w:pPr>
              <w:adjustRightInd w:val="0"/>
              <w:snapToGrid w:val="0"/>
              <w:jc w:val="center"/>
              <w:rPr>
                <w:rFonts w:ascii="仿宋" w:hAnsi="仿宋" w:eastAsia="仿宋" w:cs="仿宋_GB2312"/>
                <w:sz w:val="24"/>
              </w:rPr>
            </w:pPr>
            <w:r>
              <w:rPr>
                <w:rFonts w:hint="eastAsia" w:ascii="仿宋" w:hAnsi="仿宋" w:eastAsia="仿宋" w:cs="仿宋_GB2312"/>
                <w:sz w:val="24"/>
              </w:rPr>
              <w:t>（对应每个岗位（群），明确核心能力要求）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restart"/>
            <w:vAlign w:val="center"/>
          </w:tcPr>
          <w:p>
            <w:pPr>
              <w:adjustRightInd w:val="0"/>
              <w:snapToGrid w:val="0"/>
              <w:jc w:val="center"/>
              <w:rPr>
                <w:rFonts w:ascii="仿宋" w:hAnsi="仿宋" w:eastAsia="仿宋" w:cs="仿宋_GB2312"/>
                <w:sz w:val="24"/>
              </w:rPr>
            </w:pPr>
            <w:r>
              <w:rPr>
                <w:rFonts w:ascii="仿宋" w:hAnsi="仿宋" w:eastAsia="仿宋" w:cs="仿宋_GB2312"/>
                <w:sz w:val="24"/>
              </w:rPr>
              <w:t>软件和信息技术服务业</w:t>
            </w:r>
          </w:p>
        </w:tc>
        <w:tc>
          <w:tcPr>
            <w:tcW w:w="1418" w:type="dxa"/>
            <w:vMerge w:val="restart"/>
            <w:vAlign w:val="center"/>
          </w:tcPr>
          <w:p>
            <w:pPr>
              <w:adjustRightInd w:val="0"/>
              <w:snapToGrid w:val="0"/>
              <w:jc w:val="center"/>
              <w:rPr>
                <w:rFonts w:ascii="仿宋" w:hAnsi="仿宋" w:eastAsia="仿宋" w:cs="仿宋_GB2312"/>
                <w:sz w:val="24"/>
              </w:rPr>
            </w:pPr>
            <w:bookmarkStart w:id="1" w:name="_Hlk131351589"/>
            <w:r>
              <w:rPr>
                <w:rFonts w:ascii="仿宋" w:hAnsi="仿宋" w:eastAsia="仿宋" w:cs="仿宋_GB2312"/>
                <w:sz w:val="24"/>
              </w:rPr>
              <w:t>面向云计算平台部署与运维、云计算应用开发、云计算技术支持服务、云计算产品销售等岗位（群）</w:t>
            </w:r>
            <w:bookmarkEnd w:id="1"/>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1.具备云计算系统运维监控、故障排除的技术能力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2.具备私有云基础架构部署与运维、容器云服务架构部署与运维、公有云服务管理与运维的能力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3.具备云计算运维开发、云计算应用开发的能力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4.具备云计算平台安全管理、云计算技术支持服务的能力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5.具备主流云平台的规划、云用户应用需求分析、云技术产品文档撰写的能力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6.具备云计算产品项目咨询与技术服务、云计算产品营销的能力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7.具备适应产业数字化发展需求的云计算技术综合应用能力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271" w:type="dxa"/>
            <w:vMerge w:val="continue"/>
            <w:vAlign w:val="center"/>
          </w:tcPr>
          <w:p>
            <w:pPr>
              <w:adjustRightInd w:val="0"/>
              <w:snapToGrid w:val="0"/>
              <w:jc w:val="center"/>
              <w:rPr>
                <w:rFonts w:ascii="仿宋" w:hAnsi="仿宋" w:eastAsia="仿宋" w:cs="仿宋_GB2312"/>
                <w:sz w:val="24"/>
              </w:rPr>
            </w:pPr>
          </w:p>
        </w:tc>
        <w:tc>
          <w:tcPr>
            <w:tcW w:w="1418" w:type="dxa"/>
            <w:vMerge w:val="continue"/>
            <w:vAlign w:val="center"/>
          </w:tcPr>
          <w:p>
            <w:pPr>
              <w:adjustRightInd w:val="0"/>
              <w:snapToGrid w:val="0"/>
              <w:jc w:val="center"/>
              <w:rPr>
                <w:rFonts w:ascii="仿宋" w:hAnsi="仿宋" w:eastAsia="仿宋" w:cs="仿宋_GB2312"/>
                <w:sz w:val="24"/>
              </w:rPr>
            </w:pPr>
          </w:p>
        </w:tc>
        <w:tc>
          <w:tcPr>
            <w:tcW w:w="6389" w:type="dxa"/>
            <w:gridSpan w:val="3"/>
          </w:tcPr>
          <w:p>
            <w:pPr>
              <w:adjustRightInd w:val="0"/>
              <w:snapToGrid w:val="0"/>
              <w:jc w:val="left"/>
              <w:rPr>
                <w:rFonts w:ascii="仿宋" w:hAnsi="仿宋" w:eastAsia="仿宋" w:cs="仿宋_GB2312"/>
                <w:sz w:val="24"/>
              </w:rPr>
            </w:pPr>
            <w:r>
              <w:rPr>
                <w:rFonts w:ascii="仿宋" w:hAnsi="仿宋" w:eastAsia="仿宋" w:cs="仿宋_GB2312"/>
                <w:sz w:val="24"/>
              </w:rPr>
              <w:t>8.具有探究学习、终身学习和可持续发展的能力</w:t>
            </w:r>
          </w:p>
        </w:tc>
      </w:tr>
    </w:tbl>
    <w:p>
      <w:pPr>
        <w:widowControl/>
        <w:jc w:val="left"/>
        <w:outlineLvl w:val="0"/>
        <w:rPr>
          <w:rFonts w:ascii="黑体" w:hAnsi="Times New Roman" w:eastAsia="黑体"/>
          <w:sz w:val="32"/>
          <w:szCs w:val="32"/>
        </w:rPr>
      </w:pPr>
      <w:r>
        <w:rPr>
          <w:rFonts w:ascii="Times New Roman" w:hAnsi="Times New Roman"/>
        </w:rPr>
        <w:br w:type="page"/>
      </w:r>
      <w:r>
        <w:rPr>
          <w:rFonts w:hint="eastAsia" w:ascii="黑体" w:hAnsi="Times New Roman" w:eastAsia="黑体"/>
          <w:sz w:val="32"/>
          <w:szCs w:val="32"/>
        </w:rPr>
        <w:t>二、竞赛目标</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以习近平新时代中国特色社会主义思想为指导，深入学习贯彻党的二十大精神，认真贯彻落实习近平总书记关于职业教育的重要论述和全国职业教育大会精神，推动战略性新兴产业融合集群发展，构建新一代信息技术、人工智能等一批新的增长引擎。落实立德树人根本任务，构建“三全育人”体系，发挥大赛的引领示范作用，落实课程思政，深化“三教”改革。</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坚持职教特色，育人为本。提高技术技能人才培养质量、促进高质量就业、服务经济社会发展。重点考察参赛选手云计算运维、开发、技术支持、法律法规等方面的知识和能力；职业道德、团队合作、工匠精神等方面的素养。</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坚持教学改革，提升质量。针对数字经济时代人才需求特征，面向云计算岗位（群），按照行企实际岗位工作过程设计，通过技能竞赛考核内容和考核标准对原有的教学内容进行迭代，以赛促改，逐步完善人才培养的针对性、有效性。</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3.坚持以赛促融，以点带面。推动职普融通、产教融合、科教融汇，加强通用处理器、云计算系统和软件核心技术一体化研发，实施教育数字化战略行动，将新的科技成果和企业技术融入比赛，推动职业教育与产业深度互动，推动职业教育提档升级。</w:t>
      </w:r>
    </w:p>
    <w:p>
      <w:pPr>
        <w:widowControl/>
        <w:jc w:val="left"/>
        <w:outlineLvl w:val="0"/>
        <w:rPr>
          <w:rFonts w:ascii="黑体" w:hAnsi="黑体" w:eastAsia="黑体"/>
          <w:sz w:val="32"/>
          <w:szCs w:val="32"/>
        </w:rPr>
      </w:pPr>
      <w:r>
        <w:rPr>
          <w:rFonts w:hint="eastAsia" w:ascii="黑体" w:hAnsi="黑体" w:eastAsia="黑体"/>
          <w:sz w:val="32"/>
          <w:szCs w:val="32"/>
        </w:rPr>
        <w:t>三、竞赛内容</w:t>
      </w:r>
    </w:p>
    <w:p>
      <w:pPr>
        <w:spacing w:line="360" w:lineRule="auto"/>
        <w:ind w:firstLine="562" w:firstLineChars="200"/>
        <w:jc w:val="left"/>
        <w:rPr>
          <w:rFonts w:ascii="仿宋" w:hAnsi="仿宋" w:eastAsia="仿宋" w:cs="仿宋_GB2312"/>
          <w:b/>
          <w:bCs/>
          <w:sz w:val="28"/>
          <w:szCs w:val="28"/>
        </w:rPr>
      </w:pPr>
      <w:r>
        <w:rPr>
          <w:rFonts w:ascii="仿宋" w:hAnsi="仿宋" w:eastAsia="仿宋" w:cs="仿宋_GB2312"/>
          <w:b/>
          <w:bCs/>
          <w:sz w:val="28"/>
          <w:szCs w:val="28"/>
        </w:rPr>
        <w:t>（一）技术技能和职业典型工作任务</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围绕数字中国战略，基于云计算行业云原生、云网融合、云边端一体化等技术最新发展、产业岗位需求、业务需求与工程应用环境，考核参赛选手云计算服务搭建、云计算系统运维、云计算应用开发等竞赛内容。赛项总分100分，具体内容如下：</w:t>
      </w:r>
    </w:p>
    <w:p>
      <w:pPr>
        <w:spacing w:line="360" w:lineRule="auto"/>
        <w:ind w:right="210" w:rightChars="100" w:firstLine="562" w:firstLineChars="200"/>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模块一 私有云（50分）</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1.私有云服务搭建（</w:t>
      </w:r>
      <w:r>
        <w:rPr>
          <w:rFonts w:hint="eastAsia" w:ascii="Times New Roman" w:hAnsi="Times New Roman" w:eastAsia="仿宋_GB2312"/>
          <w:b/>
          <w:bCs/>
          <w:sz w:val="28"/>
          <w:szCs w:val="28"/>
        </w:rPr>
        <w:t>10</w:t>
      </w:r>
      <w:r>
        <w:rPr>
          <w:rFonts w:ascii="Times New Roman" w:hAnsi="Times New Roman" w:eastAsia="仿宋_GB2312"/>
          <w:b/>
          <w:bCs/>
          <w:sz w:val="28"/>
          <w:szCs w:val="28"/>
        </w:rPr>
        <w:t>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安装和配置OpenStack开源私有云，包括安装和配置yum 源、ftp、ntp、http、RabbitMQ、MariaDB数据库、MemCached、etcd 等基础服务并检查各个组件的运行状态。</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安装和配置Keystone、Glance、Nova、Neutron、Cinder、Swift、Ceph、Manila、Zun、Blazar、Cloudkitty 等组件并检查各个组件的运行状态。</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2.私有云服务运维（</w:t>
      </w:r>
      <w:r>
        <w:rPr>
          <w:rFonts w:hint="eastAsia" w:ascii="Times New Roman" w:hAnsi="Times New Roman" w:eastAsia="仿宋_GB2312"/>
          <w:b/>
          <w:bCs/>
          <w:sz w:val="28"/>
          <w:szCs w:val="28"/>
        </w:rPr>
        <w:t>25</w:t>
      </w:r>
      <w:r>
        <w:rPr>
          <w:rFonts w:ascii="Times New Roman" w:hAnsi="Times New Roman" w:eastAsia="仿宋_GB2312"/>
          <w:b/>
          <w:bCs/>
          <w:sz w:val="28"/>
          <w:szCs w:val="28"/>
        </w:rPr>
        <w:t>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根据用户需求，通过对OpenStack云平台与服务运维和管理，完成应用系统上云、云网融合、存储融合等项目任务。</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3.私有云运维开发（1</w:t>
      </w:r>
      <w:r>
        <w:rPr>
          <w:rFonts w:hint="eastAsia" w:ascii="Times New Roman" w:hAnsi="Times New Roman" w:eastAsia="仿宋_GB2312"/>
          <w:b/>
          <w:bCs/>
          <w:sz w:val="28"/>
          <w:szCs w:val="28"/>
        </w:rPr>
        <w:t>5</w:t>
      </w:r>
      <w:r>
        <w:rPr>
          <w:rFonts w:ascii="Times New Roman" w:hAnsi="Times New Roman" w:eastAsia="仿宋_GB2312"/>
          <w:b/>
          <w:bCs/>
          <w:sz w:val="28"/>
          <w:szCs w:val="28"/>
        </w:rPr>
        <w:t>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基于 OpenStack APIs 、SDK，完成OpenStack云平台的运维程序开发。</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模块二 容器云（</w:t>
      </w:r>
      <w:r>
        <w:rPr>
          <w:rFonts w:hint="eastAsia" w:ascii="Times New Roman" w:hAnsi="Times New Roman" w:eastAsia="仿宋_GB2312"/>
          <w:b/>
          <w:bCs/>
          <w:sz w:val="28"/>
          <w:szCs w:val="28"/>
        </w:rPr>
        <w:t>50</w:t>
      </w:r>
      <w:r>
        <w:rPr>
          <w:rFonts w:ascii="Times New Roman" w:hAnsi="Times New Roman" w:eastAsia="仿宋_GB2312"/>
          <w:b/>
          <w:bCs/>
          <w:sz w:val="28"/>
          <w:szCs w:val="28"/>
        </w:rPr>
        <w:t>分）</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1.容器云服务搭建 （5分）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安装和配置Kubernetes 开源容器云平台，安装Docker容器、istio服务网格、KubeVirt虚拟化、Prometheus监控等开源组件并</w:t>
      </w:r>
      <w:r>
        <w:rPr>
          <w:rFonts w:hint="eastAsia" w:ascii="仿宋" w:hAnsi="仿宋" w:eastAsia="仿宋" w:cs="仿宋_GB2312"/>
          <w:sz w:val="28"/>
          <w:szCs w:val="28"/>
        </w:rPr>
        <w:t>检查各</w:t>
      </w:r>
      <w:r>
        <w:rPr>
          <w:rFonts w:ascii="仿宋" w:hAnsi="仿宋" w:eastAsia="仿宋" w:cs="仿宋_GB2312"/>
          <w:sz w:val="28"/>
          <w:szCs w:val="28"/>
        </w:rPr>
        <w:t>个组件的运行状态。</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2.容器云服务运维（</w:t>
      </w:r>
      <w:r>
        <w:rPr>
          <w:rFonts w:hint="eastAsia" w:ascii="Times New Roman" w:hAnsi="Times New Roman" w:eastAsia="仿宋_GB2312"/>
          <w:b/>
          <w:bCs/>
          <w:sz w:val="28"/>
          <w:szCs w:val="28"/>
        </w:rPr>
        <w:t>30</w:t>
      </w:r>
      <w:r>
        <w:rPr>
          <w:rFonts w:ascii="Times New Roman" w:hAnsi="Times New Roman" w:eastAsia="仿宋_GB2312"/>
          <w:b/>
          <w:bCs/>
          <w:sz w:val="28"/>
          <w:szCs w:val="28"/>
        </w:rPr>
        <w:t>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根据用户需求，通过对Kubernetes云平台与云服务运维和管理，完成应用系统容器化部署、DevOps持续集成构建、服务网格管理、系统监控等项目任务。</w:t>
      </w:r>
    </w:p>
    <w:p>
      <w:pPr>
        <w:spacing w:line="360" w:lineRule="auto"/>
        <w:ind w:right="210" w:rightChars="100" w:firstLine="562" w:firstLineChars="200"/>
        <w:jc w:val="left"/>
        <w:rPr>
          <w:rFonts w:ascii="Times New Roman" w:hAnsi="Times New Roman" w:eastAsia="仿宋_GB2312"/>
          <w:b/>
          <w:bCs/>
          <w:sz w:val="28"/>
          <w:szCs w:val="28"/>
        </w:rPr>
      </w:pPr>
      <w:r>
        <w:rPr>
          <w:rFonts w:ascii="Times New Roman" w:hAnsi="Times New Roman" w:eastAsia="仿宋_GB2312"/>
          <w:b/>
          <w:bCs/>
          <w:sz w:val="28"/>
          <w:szCs w:val="28"/>
        </w:rPr>
        <w:t>3.容器云运维开发（1</w:t>
      </w:r>
      <w:r>
        <w:rPr>
          <w:rFonts w:hint="eastAsia" w:ascii="Times New Roman" w:hAnsi="Times New Roman" w:eastAsia="仿宋_GB2312"/>
          <w:b/>
          <w:bCs/>
          <w:sz w:val="28"/>
          <w:szCs w:val="28"/>
        </w:rPr>
        <w:t>5</w:t>
      </w:r>
      <w:r>
        <w:rPr>
          <w:rFonts w:ascii="Times New Roman" w:hAnsi="Times New Roman" w:eastAsia="仿宋_GB2312"/>
          <w:b/>
          <w:bCs/>
          <w:sz w:val="28"/>
          <w:szCs w:val="28"/>
        </w:rPr>
        <w:t>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基于Kubernetes APIs、SDK，完成Kubernetes云平台服务运维程序开发。</w:t>
      </w:r>
    </w:p>
    <w:p>
      <w:pPr>
        <w:spacing w:line="360" w:lineRule="auto"/>
        <w:ind w:firstLine="562" w:firstLineChars="200"/>
        <w:jc w:val="left"/>
        <w:rPr>
          <w:rFonts w:ascii="仿宋" w:hAnsi="仿宋" w:eastAsia="仿宋" w:cs="仿宋_GB2312"/>
          <w:b/>
          <w:bCs/>
          <w:sz w:val="28"/>
          <w:szCs w:val="28"/>
        </w:rPr>
      </w:pPr>
      <w:r>
        <w:rPr>
          <w:rFonts w:ascii="仿宋" w:hAnsi="仿宋" w:eastAsia="仿宋" w:cs="仿宋_GB2312"/>
          <w:b/>
          <w:bCs/>
          <w:sz w:val="28"/>
          <w:szCs w:val="28"/>
        </w:rPr>
        <w:t>（二）赛项模块、主要内容、比赛时长及分值配比</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云计算应用赛项模块与内容，如表1所示。竞赛时长共计4个小时</w:t>
      </w:r>
      <w:r>
        <w:rPr>
          <w:rFonts w:hint="eastAsia" w:ascii="仿宋" w:hAnsi="仿宋" w:eastAsia="仿宋" w:cs="仿宋_GB2312"/>
          <w:sz w:val="28"/>
          <w:szCs w:val="28"/>
        </w:rPr>
        <w:t>。</w:t>
      </w:r>
    </w:p>
    <w:p>
      <w:pPr>
        <w:adjustRightInd w:val="0"/>
        <w:snapToGrid w:val="0"/>
        <w:spacing w:line="360" w:lineRule="auto"/>
        <w:ind w:right="210" w:rightChars="100" w:firstLine="420" w:firstLineChars="200"/>
        <w:jc w:val="center"/>
        <w:rPr>
          <w:rFonts w:ascii="仿宋" w:hAnsi="仿宋" w:eastAsia="仿宋" w:cs="仿宋_GB2312"/>
          <w:szCs w:val="21"/>
        </w:rPr>
      </w:pPr>
      <w:r>
        <w:rPr>
          <w:rFonts w:hint="eastAsia" w:ascii="仿宋" w:hAnsi="仿宋" w:eastAsia="仿宋" w:cs="仿宋_GB2312"/>
          <w:szCs w:val="21"/>
        </w:rPr>
        <w:t>表1 云计算应用赛项模块与内容</w:t>
      </w:r>
    </w:p>
    <w:tbl>
      <w:tblPr>
        <w:tblStyle w:val="4"/>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6"/>
        <w:gridCol w:w="1527"/>
        <w:gridCol w:w="3187"/>
        <w:gridCol w:w="1593"/>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2953" w:type="dxa"/>
            <w:gridSpan w:val="2"/>
            <w:shd w:val="clear" w:color="auto" w:fill="auto"/>
            <w:vAlign w:val="center"/>
          </w:tcPr>
          <w:p>
            <w:pPr>
              <w:jc w:val="center"/>
              <w:rPr>
                <w:rFonts w:ascii="仿宋" w:hAnsi="仿宋" w:eastAsia="仿宋"/>
                <w:b/>
                <w:bCs/>
                <w:sz w:val="28"/>
                <w:szCs w:val="28"/>
              </w:rPr>
            </w:pPr>
            <w:r>
              <w:rPr>
                <w:rFonts w:ascii="仿宋" w:hAnsi="仿宋" w:eastAsia="仿宋"/>
                <w:b/>
                <w:bCs/>
                <w:sz w:val="28"/>
                <w:szCs w:val="28"/>
              </w:rPr>
              <w:t>模块</w:t>
            </w:r>
          </w:p>
        </w:tc>
        <w:tc>
          <w:tcPr>
            <w:tcW w:w="3187" w:type="dxa"/>
            <w:shd w:val="clear" w:color="auto" w:fill="auto"/>
            <w:vAlign w:val="center"/>
          </w:tcPr>
          <w:p>
            <w:pPr>
              <w:jc w:val="center"/>
              <w:rPr>
                <w:rFonts w:ascii="仿宋" w:hAnsi="仿宋" w:eastAsia="仿宋"/>
                <w:b/>
                <w:bCs/>
                <w:sz w:val="28"/>
                <w:szCs w:val="28"/>
              </w:rPr>
            </w:pPr>
            <w:r>
              <w:rPr>
                <w:rFonts w:ascii="仿宋" w:hAnsi="仿宋" w:eastAsia="仿宋"/>
                <w:b/>
                <w:bCs/>
                <w:sz w:val="28"/>
                <w:szCs w:val="28"/>
              </w:rPr>
              <w:t>主要内容</w:t>
            </w:r>
          </w:p>
        </w:tc>
        <w:tc>
          <w:tcPr>
            <w:tcW w:w="1593" w:type="dxa"/>
            <w:shd w:val="clear" w:color="auto" w:fill="auto"/>
            <w:vAlign w:val="center"/>
          </w:tcPr>
          <w:p>
            <w:pPr>
              <w:jc w:val="center"/>
              <w:rPr>
                <w:rFonts w:ascii="仿宋" w:hAnsi="仿宋" w:eastAsia="仿宋"/>
                <w:b/>
                <w:bCs/>
                <w:sz w:val="28"/>
                <w:szCs w:val="28"/>
              </w:rPr>
            </w:pPr>
            <w:r>
              <w:rPr>
                <w:rFonts w:ascii="仿宋" w:hAnsi="仿宋" w:eastAsia="仿宋"/>
                <w:b/>
                <w:bCs/>
                <w:sz w:val="28"/>
                <w:szCs w:val="28"/>
              </w:rPr>
              <w:t>比赛时长</w:t>
            </w:r>
          </w:p>
        </w:tc>
        <w:tc>
          <w:tcPr>
            <w:tcW w:w="1334" w:type="dxa"/>
            <w:shd w:val="clear" w:color="auto" w:fill="auto"/>
            <w:vAlign w:val="center"/>
          </w:tcPr>
          <w:p>
            <w:pPr>
              <w:jc w:val="center"/>
              <w:rPr>
                <w:rFonts w:ascii="仿宋" w:hAnsi="仿宋" w:eastAsia="仿宋"/>
                <w:b/>
                <w:bCs/>
                <w:sz w:val="28"/>
                <w:szCs w:val="28"/>
              </w:rPr>
            </w:pPr>
            <w:r>
              <w:rPr>
                <w:rFonts w:ascii="仿宋" w:hAnsi="仿宋" w:eastAsia="仿宋"/>
                <w:b/>
                <w:bCs/>
                <w:sz w:val="28"/>
                <w:szCs w:val="28"/>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426" w:type="dxa"/>
            <w:shd w:val="clear" w:color="auto" w:fill="auto"/>
            <w:vAlign w:val="center"/>
          </w:tcPr>
          <w:p>
            <w:pPr>
              <w:jc w:val="center"/>
              <w:rPr>
                <w:rFonts w:ascii="仿宋" w:hAnsi="仿宋" w:eastAsia="仿宋"/>
                <w:sz w:val="28"/>
                <w:szCs w:val="28"/>
              </w:rPr>
            </w:pPr>
            <w:r>
              <w:rPr>
                <w:rFonts w:ascii="仿宋" w:hAnsi="仿宋" w:eastAsia="仿宋"/>
                <w:sz w:val="28"/>
                <w:szCs w:val="28"/>
              </w:rPr>
              <w:t>模块一</w:t>
            </w:r>
          </w:p>
        </w:tc>
        <w:tc>
          <w:tcPr>
            <w:tcW w:w="1527" w:type="dxa"/>
            <w:shd w:val="clear" w:color="auto" w:fill="auto"/>
            <w:vAlign w:val="center"/>
          </w:tcPr>
          <w:p>
            <w:pPr>
              <w:jc w:val="center"/>
              <w:rPr>
                <w:rFonts w:ascii="仿宋" w:hAnsi="仿宋" w:eastAsia="仿宋"/>
                <w:sz w:val="28"/>
                <w:szCs w:val="28"/>
              </w:rPr>
            </w:pPr>
            <w:r>
              <w:rPr>
                <w:rFonts w:ascii="仿宋" w:hAnsi="仿宋" w:eastAsia="仿宋"/>
                <w:sz w:val="28"/>
                <w:szCs w:val="28"/>
              </w:rPr>
              <w:t>私有云</w:t>
            </w:r>
          </w:p>
        </w:tc>
        <w:tc>
          <w:tcPr>
            <w:tcW w:w="3187" w:type="dxa"/>
            <w:shd w:val="clear" w:color="auto" w:fill="auto"/>
            <w:vAlign w:val="center"/>
          </w:tcPr>
          <w:p>
            <w:pPr>
              <w:jc w:val="center"/>
              <w:rPr>
                <w:rFonts w:ascii="仿宋" w:hAnsi="仿宋" w:eastAsia="仿宋"/>
                <w:sz w:val="28"/>
                <w:szCs w:val="28"/>
              </w:rPr>
            </w:pPr>
            <w:r>
              <w:rPr>
                <w:rFonts w:ascii="仿宋" w:hAnsi="仿宋" w:eastAsia="仿宋"/>
                <w:sz w:val="28"/>
                <w:szCs w:val="28"/>
              </w:rPr>
              <w:t>私有云服务搭建</w:t>
            </w:r>
          </w:p>
          <w:p>
            <w:pPr>
              <w:jc w:val="center"/>
              <w:rPr>
                <w:rFonts w:ascii="仿宋" w:hAnsi="仿宋" w:eastAsia="仿宋"/>
                <w:sz w:val="28"/>
                <w:szCs w:val="28"/>
              </w:rPr>
            </w:pPr>
            <w:r>
              <w:rPr>
                <w:rFonts w:ascii="仿宋" w:hAnsi="仿宋" w:eastAsia="仿宋"/>
                <w:sz w:val="28"/>
                <w:szCs w:val="28"/>
              </w:rPr>
              <w:t>私有云服务运维</w:t>
            </w:r>
          </w:p>
          <w:p>
            <w:pPr>
              <w:jc w:val="center"/>
              <w:rPr>
                <w:rFonts w:ascii="仿宋" w:hAnsi="仿宋" w:eastAsia="仿宋"/>
                <w:sz w:val="28"/>
                <w:szCs w:val="28"/>
              </w:rPr>
            </w:pPr>
            <w:r>
              <w:rPr>
                <w:rFonts w:ascii="仿宋" w:hAnsi="仿宋" w:eastAsia="仿宋"/>
                <w:sz w:val="28"/>
                <w:szCs w:val="28"/>
              </w:rPr>
              <w:t>私有云运维开发</w:t>
            </w:r>
          </w:p>
        </w:tc>
        <w:tc>
          <w:tcPr>
            <w:tcW w:w="1593" w:type="dxa"/>
            <w:shd w:val="clear" w:color="auto" w:fill="auto"/>
            <w:vAlign w:val="center"/>
          </w:tcPr>
          <w:p>
            <w:pPr>
              <w:jc w:val="center"/>
              <w:rPr>
                <w:rFonts w:ascii="仿宋" w:hAnsi="仿宋" w:eastAsia="仿宋"/>
                <w:sz w:val="28"/>
                <w:szCs w:val="28"/>
              </w:rPr>
            </w:pPr>
            <w:r>
              <w:rPr>
                <w:rFonts w:hint="eastAsia" w:ascii="仿宋" w:hAnsi="仿宋" w:eastAsia="仿宋"/>
                <w:sz w:val="28"/>
                <w:szCs w:val="28"/>
              </w:rPr>
              <w:t>上午场</w:t>
            </w:r>
          </w:p>
          <w:p>
            <w:pPr>
              <w:jc w:val="center"/>
              <w:rPr>
                <w:rFonts w:ascii="仿宋" w:hAnsi="仿宋" w:eastAsia="仿宋"/>
                <w:sz w:val="28"/>
                <w:szCs w:val="28"/>
              </w:rPr>
            </w:pPr>
            <w:r>
              <w:rPr>
                <w:rFonts w:ascii="仿宋" w:hAnsi="仿宋" w:eastAsia="仿宋"/>
                <w:sz w:val="28"/>
                <w:szCs w:val="28"/>
              </w:rPr>
              <w:t>120分钟</w:t>
            </w:r>
          </w:p>
        </w:tc>
        <w:tc>
          <w:tcPr>
            <w:tcW w:w="1334" w:type="dxa"/>
            <w:vMerge w:val="restart"/>
            <w:shd w:val="clear" w:color="auto" w:fill="auto"/>
            <w:vAlign w:val="center"/>
          </w:tcPr>
          <w:p>
            <w:pPr>
              <w:jc w:val="center"/>
              <w:rPr>
                <w:rFonts w:ascii="仿宋" w:hAnsi="仿宋" w:eastAsia="仿宋"/>
                <w:sz w:val="28"/>
                <w:szCs w:val="28"/>
              </w:rPr>
            </w:pPr>
            <w:r>
              <w:rPr>
                <w:rFonts w:hint="eastAsia" w:ascii="仿宋" w:hAnsi="仿宋" w:eastAsia="仿宋"/>
                <w:sz w:val="28"/>
                <w:szCs w:val="28"/>
              </w:rPr>
              <w:t>100</w:t>
            </w:r>
            <w:r>
              <w:rPr>
                <w:rFonts w:ascii="仿宋" w:hAnsi="仿宋" w:eastAsia="仿宋"/>
                <w:sz w:val="28"/>
                <w:szCs w:val="28"/>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426" w:type="dxa"/>
            <w:shd w:val="clear" w:color="auto" w:fill="auto"/>
            <w:vAlign w:val="center"/>
          </w:tcPr>
          <w:p>
            <w:pPr>
              <w:jc w:val="center"/>
              <w:rPr>
                <w:rFonts w:ascii="仿宋" w:hAnsi="仿宋" w:eastAsia="仿宋"/>
                <w:sz w:val="28"/>
                <w:szCs w:val="28"/>
              </w:rPr>
            </w:pPr>
            <w:r>
              <w:rPr>
                <w:rFonts w:ascii="仿宋" w:hAnsi="仿宋" w:eastAsia="仿宋"/>
                <w:sz w:val="28"/>
                <w:szCs w:val="28"/>
              </w:rPr>
              <w:t>模块二</w:t>
            </w:r>
          </w:p>
        </w:tc>
        <w:tc>
          <w:tcPr>
            <w:tcW w:w="1527" w:type="dxa"/>
            <w:shd w:val="clear" w:color="auto" w:fill="auto"/>
            <w:vAlign w:val="center"/>
          </w:tcPr>
          <w:p>
            <w:pPr>
              <w:jc w:val="center"/>
              <w:rPr>
                <w:rFonts w:ascii="仿宋" w:hAnsi="仿宋" w:eastAsia="仿宋"/>
                <w:sz w:val="28"/>
                <w:szCs w:val="28"/>
              </w:rPr>
            </w:pPr>
            <w:r>
              <w:rPr>
                <w:rFonts w:ascii="仿宋" w:hAnsi="仿宋" w:eastAsia="仿宋"/>
                <w:sz w:val="28"/>
                <w:szCs w:val="28"/>
              </w:rPr>
              <w:t>容器云</w:t>
            </w:r>
          </w:p>
        </w:tc>
        <w:tc>
          <w:tcPr>
            <w:tcW w:w="3187" w:type="dxa"/>
            <w:shd w:val="clear" w:color="auto" w:fill="auto"/>
            <w:vAlign w:val="center"/>
          </w:tcPr>
          <w:p>
            <w:pPr>
              <w:jc w:val="center"/>
              <w:rPr>
                <w:rFonts w:ascii="仿宋" w:hAnsi="仿宋" w:eastAsia="仿宋"/>
                <w:sz w:val="28"/>
                <w:szCs w:val="28"/>
              </w:rPr>
            </w:pPr>
            <w:r>
              <w:rPr>
                <w:rFonts w:ascii="仿宋" w:hAnsi="仿宋" w:eastAsia="仿宋"/>
                <w:sz w:val="28"/>
                <w:szCs w:val="28"/>
              </w:rPr>
              <w:t>容器云服务搭建</w:t>
            </w:r>
          </w:p>
          <w:p>
            <w:pPr>
              <w:jc w:val="center"/>
              <w:rPr>
                <w:rFonts w:ascii="仿宋" w:hAnsi="仿宋" w:eastAsia="仿宋"/>
                <w:sz w:val="28"/>
                <w:szCs w:val="28"/>
              </w:rPr>
            </w:pPr>
            <w:r>
              <w:rPr>
                <w:rFonts w:ascii="仿宋" w:hAnsi="仿宋" w:eastAsia="仿宋"/>
                <w:sz w:val="28"/>
                <w:szCs w:val="28"/>
              </w:rPr>
              <w:t>容器云服务运维</w:t>
            </w:r>
          </w:p>
          <w:p>
            <w:pPr>
              <w:jc w:val="center"/>
              <w:rPr>
                <w:rFonts w:ascii="仿宋" w:hAnsi="仿宋" w:eastAsia="仿宋"/>
                <w:sz w:val="28"/>
                <w:szCs w:val="28"/>
              </w:rPr>
            </w:pPr>
            <w:r>
              <w:rPr>
                <w:rFonts w:ascii="仿宋" w:hAnsi="仿宋" w:eastAsia="仿宋"/>
                <w:sz w:val="28"/>
                <w:szCs w:val="28"/>
              </w:rPr>
              <w:t>容器云运维开发</w:t>
            </w:r>
          </w:p>
        </w:tc>
        <w:tc>
          <w:tcPr>
            <w:tcW w:w="1593" w:type="dxa"/>
            <w:shd w:val="clear" w:color="auto" w:fill="auto"/>
            <w:vAlign w:val="center"/>
          </w:tcPr>
          <w:p>
            <w:pPr>
              <w:jc w:val="center"/>
              <w:rPr>
                <w:rFonts w:ascii="仿宋" w:hAnsi="仿宋" w:eastAsia="仿宋"/>
                <w:sz w:val="28"/>
                <w:szCs w:val="28"/>
              </w:rPr>
            </w:pPr>
            <w:r>
              <w:rPr>
                <w:rFonts w:hint="eastAsia" w:ascii="仿宋" w:hAnsi="仿宋" w:eastAsia="仿宋"/>
                <w:sz w:val="28"/>
                <w:szCs w:val="28"/>
              </w:rPr>
              <w:t>下午场</w:t>
            </w:r>
          </w:p>
          <w:p>
            <w:pPr>
              <w:jc w:val="center"/>
              <w:rPr>
                <w:rFonts w:ascii="仿宋" w:hAnsi="仿宋" w:eastAsia="仿宋"/>
                <w:sz w:val="28"/>
                <w:szCs w:val="28"/>
              </w:rPr>
            </w:pPr>
            <w:r>
              <w:rPr>
                <w:rFonts w:ascii="仿宋" w:hAnsi="仿宋" w:eastAsia="仿宋"/>
                <w:sz w:val="28"/>
                <w:szCs w:val="28"/>
              </w:rPr>
              <w:t>120分钟</w:t>
            </w:r>
          </w:p>
        </w:tc>
        <w:tc>
          <w:tcPr>
            <w:tcW w:w="1334" w:type="dxa"/>
            <w:vMerge w:val="continue"/>
            <w:shd w:val="clear" w:color="auto" w:fill="auto"/>
            <w:vAlign w:val="center"/>
          </w:tcPr>
          <w:p>
            <w:pPr>
              <w:jc w:val="center"/>
              <w:rPr>
                <w:rFonts w:ascii="仿宋" w:hAnsi="仿宋" w:eastAsia="仿宋"/>
                <w:sz w:val="28"/>
                <w:szCs w:val="28"/>
              </w:rPr>
            </w:pPr>
          </w:p>
        </w:tc>
      </w:tr>
    </w:tbl>
    <w:p>
      <w:pPr>
        <w:rPr>
          <w:rFonts w:ascii="仿宋" w:hAnsi="仿宋" w:eastAsia="仿宋"/>
        </w:rPr>
      </w:pPr>
    </w:p>
    <w:p>
      <w:pPr>
        <w:widowControl/>
        <w:jc w:val="left"/>
        <w:outlineLvl w:val="0"/>
        <w:rPr>
          <w:rFonts w:ascii="黑体" w:hAnsi="黑体" w:eastAsia="黑体"/>
          <w:sz w:val="32"/>
          <w:szCs w:val="32"/>
        </w:rPr>
      </w:pPr>
      <w:r>
        <w:rPr>
          <w:rFonts w:ascii="黑体" w:hAnsi="黑体" w:eastAsia="黑体"/>
          <w:sz w:val="32"/>
          <w:szCs w:val="32"/>
        </w:rPr>
        <w:t>四</w:t>
      </w:r>
      <w:r>
        <w:rPr>
          <w:rFonts w:hint="eastAsia" w:ascii="黑体" w:hAnsi="黑体" w:eastAsia="黑体"/>
          <w:sz w:val="32"/>
          <w:szCs w:val="32"/>
        </w:rPr>
        <w:t>、</w:t>
      </w:r>
      <w:r>
        <w:rPr>
          <w:rFonts w:ascii="黑体" w:hAnsi="黑体" w:eastAsia="黑体"/>
          <w:sz w:val="32"/>
          <w:szCs w:val="32"/>
        </w:rPr>
        <w:t>竞赛方式</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1.竞赛形式：线下；</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2.组队方式：团体赛。以院校为单位组队参赛，每支参赛队由 2 名参赛选手组成，须为同校在籍学生，其中队长1名。每支参赛队设领队 1 人，指导教师 2 人（指导教师须为本校专兼职教师）。</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3.报名资格：全日制高等职业学校本科、高等职业学校专科在籍</w:t>
      </w:r>
      <w:r>
        <w:rPr>
          <w:rFonts w:hint="eastAsia" w:ascii="仿宋" w:hAnsi="仿宋" w:eastAsia="仿宋" w:cs="仿宋_GB2312"/>
          <w:sz w:val="28"/>
          <w:szCs w:val="28"/>
        </w:rPr>
        <w:t>学生、五年制高职四、五年级在籍学生。</w:t>
      </w:r>
      <w:r>
        <w:rPr>
          <w:rFonts w:ascii="仿宋" w:hAnsi="仿宋" w:eastAsia="仿宋" w:cs="仿宋_GB2312"/>
          <w:sz w:val="28"/>
          <w:szCs w:val="28"/>
        </w:rPr>
        <w:t>已在往届全国职业院校技能大赛高职组本赛项中获一等奖的选手</w:t>
      </w:r>
      <w:r>
        <w:rPr>
          <w:rFonts w:hint="eastAsia" w:ascii="仿宋" w:hAnsi="仿宋" w:eastAsia="仿宋" w:cs="仿宋_GB2312"/>
          <w:sz w:val="28"/>
          <w:szCs w:val="28"/>
        </w:rPr>
        <w:t>，</w:t>
      </w:r>
      <w:r>
        <w:rPr>
          <w:rFonts w:ascii="仿宋" w:hAnsi="仿宋" w:eastAsia="仿宋" w:cs="仿宋_GB2312"/>
          <w:sz w:val="28"/>
          <w:szCs w:val="28"/>
        </w:rPr>
        <w:t>不能再参赛</w:t>
      </w:r>
      <w:r>
        <w:rPr>
          <w:rFonts w:hint="eastAsia" w:ascii="仿宋" w:hAnsi="仿宋" w:eastAsia="仿宋" w:cs="仿宋_GB2312"/>
          <w:sz w:val="28"/>
          <w:szCs w:val="28"/>
        </w:rPr>
        <w:t>。</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以正式比赛通知为准。</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竞赛流程</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（一）比赛场次</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比赛时间为1天，竞赛开始与结束时段为</w:t>
      </w:r>
      <w:r>
        <w:rPr>
          <w:rFonts w:ascii="仿宋" w:hAnsi="仿宋" w:eastAsia="仿宋" w:cs="仿宋_GB2312"/>
          <w:sz w:val="28"/>
          <w:szCs w:val="28"/>
        </w:rPr>
        <w:t>10</w:t>
      </w:r>
      <w:r>
        <w:rPr>
          <w:rFonts w:hint="eastAsia" w:ascii="仿宋" w:hAnsi="仿宋" w:eastAsia="仿宋" w:cs="仿宋_GB2312"/>
          <w:sz w:val="28"/>
          <w:szCs w:val="28"/>
        </w:rPr>
        <w:t>:</w:t>
      </w:r>
      <w:r>
        <w:rPr>
          <w:rFonts w:ascii="仿宋" w:hAnsi="仿宋" w:eastAsia="仿宋" w:cs="仿宋_GB2312"/>
          <w:sz w:val="28"/>
          <w:szCs w:val="28"/>
        </w:rPr>
        <w:t>00</w:t>
      </w:r>
      <w:r>
        <w:rPr>
          <w:rFonts w:hint="eastAsia" w:ascii="仿宋" w:hAnsi="仿宋" w:eastAsia="仿宋" w:cs="仿宋_GB2312"/>
          <w:sz w:val="28"/>
          <w:szCs w:val="28"/>
        </w:rPr>
        <w:t>～1</w:t>
      </w:r>
      <w:r>
        <w:rPr>
          <w:rFonts w:ascii="仿宋" w:hAnsi="仿宋" w:eastAsia="仿宋" w:cs="仿宋_GB2312"/>
          <w:sz w:val="28"/>
          <w:szCs w:val="28"/>
        </w:rPr>
        <w:t>5</w:t>
      </w:r>
      <w:r>
        <w:rPr>
          <w:rFonts w:hint="eastAsia" w:ascii="仿宋" w:hAnsi="仿宋" w:eastAsia="仿宋" w:cs="仿宋_GB2312"/>
          <w:sz w:val="28"/>
          <w:szCs w:val="28"/>
        </w:rPr>
        <w:t>:</w:t>
      </w:r>
      <w:r>
        <w:rPr>
          <w:rFonts w:ascii="仿宋" w:hAnsi="仿宋" w:eastAsia="仿宋" w:cs="仿宋_GB2312"/>
          <w:sz w:val="28"/>
          <w:szCs w:val="28"/>
        </w:rPr>
        <w:t>0</w:t>
      </w:r>
      <w:r>
        <w:rPr>
          <w:rFonts w:hint="eastAsia" w:ascii="仿宋" w:hAnsi="仿宋" w:eastAsia="仿宋" w:cs="仿宋_GB2312"/>
          <w:sz w:val="28"/>
          <w:szCs w:val="28"/>
        </w:rPr>
        <w:t>0（其中包括午餐和休息共1个小时），共计</w:t>
      </w:r>
      <w:r>
        <w:rPr>
          <w:rFonts w:ascii="仿宋" w:hAnsi="仿宋" w:eastAsia="仿宋" w:cs="仿宋_GB2312"/>
          <w:sz w:val="28"/>
          <w:szCs w:val="28"/>
        </w:rPr>
        <w:t>5</w:t>
      </w:r>
      <w:r>
        <w:rPr>
          <w:rFonts w:hint="eastAsia" w:ascii="仿宋" w:hAnsi="仿宋" w:eastAsia="仿宋" w:cs="仿宋_GB2312"/>
          <w:sz w:val="28"/>
          <w:szCs w:val="28"/>
        </w:rPr>
        <w:t>个小时。</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（二）竞赛日程</w:t>
      </w:r>
    </w:p>
    <w:p>
      <w:pPr>
        <w:adjustRightInd w:val="0"/>
        <w:snapToGrid w:val="0"/>
        <w:spacing w:line="360" w:lineRule="auto"/>
        <w:ind w:right="210" w:rightChars="100" w:firstLine="420" w:firstLineChars="200"/>
        <w:jc w:val="center"/>
        <w:rPr>
          <w:rFonts w:ascii="仿宋" w:hAnsi="仿宋" w:eastAsia="仿宋" w:cs="仿宋_GB2312"/>
          <w:szCs w:val="21"/>
        </w:rPr>
      </w:pPr>
      <w:r>
        <w:rPr>
          <w:rFonts w:hint="eastAsia" w:ascii="仿宋" w:hAnsi="仿宋" w:eastAsia="仿宋" w:cs="仿宋_GB2312"/>
          <w:szCs w:val="21"/>
        </w:rPr>
        <w:t>表2 竞赛日程</w:t>
      </w:r>
    </w:p>
    <w:tbl>
      <w:tblPr>
        <w:tblStyle w:val="4"/>
        <w:tblW w:w="906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99"/>
        <w:gridCol w:w="1366"/>
        <w:gridCol w:w="1869"/>
        <w:gridCol w:w="3376"/>
        <w:gridCol w:w="15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9" w:hRule="atLeast"/>
          <w:tblHeader/>
        </w:trPr>
        <w:tc>
          <w:tcPr>
            <w:tcW w:w="899" w:type="dxa"/>
            <w:shd w:val="clear" w:color="auto" w:fill="auto"/>
            <w:tcMar>
              <w:left w:w="0" w:type="dxa"/>
              <w:right w:w="0" w:type="dxa"/>
            </w:tcMar>
            <w:vAlign w:val="center"/>
          </w:tcPr>
          <w:p>
            <w:pPr>
              <w:adjustRightInd w:val="0"/>
              <w:snapToGrid w:val="0"/>
              <w:spacing w:line="360" w:lineRule="auto"/>
              <w:ind w:right="210" w:rightChars="100"/>
              <w:jc w:val="center"/>
              <w:rPr>
                <w:rFonts w:ascii="仿宋" w:hAnsi="仿宋" w:eastAsia="仿宋"/>
                <w:b/>
                <w:sz w:val="24"/>
              </w:rPr>
            </w:pPr>
            <w:r>
              <w:rPr>
                <w:rFonts w:ascii="仿宋" w:hAnsi="仿宋" w:eastAsia="仿宋"/>
                <w:b/>
                <w:sz w:val="24"/>
              </w:rPr>
              <w:t>日期</w:t>
            </w:r>
          </w:p>
        </w:tc>
        <w:tc>
          <w:tcPr>
            <w:tcW w:w="1366" w:type="dxa"/>
            <w:shd w:val="clear" w:color="auto" w:fill="auto"/>
            <w:tcMar>
              <w:left w:w="0" w:type="dxa"/>
              <w:right w:w="0" w:type="dxa"/>
            </w:tcMar>
            <w:vAlign w:val="center"/>
          </w:tcPr>
          <w:p>
            <w:pPr>
              <w:adjustRightInd w:val="0"/>
              <w:snapToGrid w:val="0"/>
              <w:spacing w:line="360" w:lineRule="auto"/>
              <w:ind w:right="210" w:rightChars="100"/>
              <w:jc w:val="center"/>
              <w:rPr>
                <w:rFonts w:ascii="仿宋" w:hAnsi="仿宋" w:eastAsia="仿宋"/>
                <w:b/>
                <w:sz w:val="24"/>
              </w:rPr>
            </w:pPr>
            <w:r>
              <w:rPr>
                <w:rFonts w:ascii="仿宋" w:hAnsi="仿宋" w:eastAsia="仿宋"/>
                <w:b/>
                <w:sz w:val="24"/>
              </w:rPr>
              <w:t>时间</w:t>
            </w:r>
          </w:p>
        </w:tc>
        <w:tc>
          <w:tcPr>
            <w:tcW w:w="1869" w:type="dxa"/>
            <w:shd w:val="clear" w:color="auto" w:fill="auto"/>
            <w:tcMar>
              <w:left w:w="0" w:type="dxa"/>
              <w:right w:w="0" w:type="dxa"/>
            </w:tcMar>
            <w:vAlign w:val="center"/>
          </w:tcPr>
          <w:p>
            <w:pPr>
              <w:adjustRightInd w:val="0"/>
              <w:snapToGrid w:val="0"/>
              <w:spacing w:line="360" w:lineRule="auto"/>
              <w:ind w:right="210" w:rightChars="100"/>
              <w:jc w:val="center"/>
              <w:rPr>
                <w:rFonts w:ascii="仿宋" w:hAnsi="仿宋" w:eastAsia="仿宋"/>
                <w:b/>
                <w:sz w:val="24"/>
              </w:rPr>
            </w:pPr>
            <w:r>
              <w:rPr>
                <w:rFonts w:ascii="仿宋" w:hAnsi="仿宋" w:eastAsia="仿宋"/>
                <w:b/>
                <w:sz w:val="24"/>
              </w:rPr>
              <w:t>事项</w:t>
            </w:r>
          </w:p>
        </w:tc>
        <w:tc>
          <w:tcPr>
            <w:tcW w:w="3376" w:type="dxa"/>
            <w:shd w:val="clear" w:color="auto" w:fill="auto"/>
            <w:tcMar>
              <w:left w:w="0" w:type="dxa"/>
              <w:right w:w="0" w:type="dxa"/>
            </w:tcMar>
            <w:vAlign w:val="center"/>
          </w:tcPr>
          <w:p>
            <w:pPr>
              <w:adjustRightInd w:val="0"/>
              <w:snapToGrid w:val="0"/>
              <w:spacing w:line="360" w:lineRule="auto"/>
              <w:ind w:right="210" w:rightChars="100"/>
              <w:jc w:val="center"/>
              <w:rPr>
                <w:rFonts w:ascii="仿宋" w:hAnsi="仿宋" w:eastAsia="仿宋"/>
                <w:b/>
                <w:sz w:val="24"/>
              </w:rPr>
            </w:pPr>
            <w:r>
              <w:rPr>
                <w:rFonts w:ascii="仿宋" w:hAnsi="仿宋" w:eastAsia="仿宋"/>
                <w:b/>
                <w:sz w:val="24"/>
              </w:rPr>
              <w:t>参加人员</w:t>
            </w:r>
          </w:p>
        </w:tc>
        <w:tc>
          <w:tcPr>
            <w:tcW w:w="1559" w:type="dxa"/>
            <w:shd w:val="clear" w:color="auto" w:fill="auto"/>
            <w:tcMar>
              <w:left w:w="0" w:type="dxa"/>
              <w:right w:w="0" w:type="dxa"/>
            </w:tcMar>
            <w:vAlign w:val="center"/>
          </w:tcPr>
          <w:p>
            <w:pPr>
              <w:adjustRightInd w:val="0"/>
              <w:snapToGrid w:val="0"/>
              <w:spacing w:line="360" w:lineRule="auto"/>
              <w:ind w:right="210" w:rightChars="100"/>
              <w:jc w:val="center"/>
              <w:rPr>
                <w:rFonts w:ascii="仿宋" w:hAnsi="仿宋" w:eastAsia="仿宋"/>
                <w:b/>
                <w:sz w:val="24"/>
              </w:rPr>
            </w:pPr>
            <w:r>
              <w:rPr>
                <w:rFonts w:ascii="仿宋" w:hAnsi="仿宋" w:eastAsia="仿宋"/>
                <w:b/>
                <w:sz w:val="24"/>
              </w:rPr>
              <w:t>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4" w:hRule="atLeast"/>
        </w:trPr>
        <w:tc>
          <w:tcPr>
            <w:tcW w:w="89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竞赛前2日</w:t>
            </w: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18:00前</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w:t>
            </w:r>
            <w:r>
              <w:rPr>
                <w:rFonts w:hint="eastAsia" w:ascii="仿宋" w:hAnsi="仿宋" w:eastAsia="仿宋" w:cs="Calibri"/>
                <w:spacing w:val="-3"/>
                <w:szCs w:val="21"/>
              </w:rPr>
              <w:t>长</w:t>
            </w:r>
            <w:r>
              <w:rPr>
                <w:rFonts w:ascii="仿宋" w:hAnsi="仿宋" w:eastAsia="仿宋" w:cs="Arial"/>
                <w:spacing w:val="-3"/>
                <w:szCs w:val="21"/>
              </w:rPr>
              <w:t>、</w:t>
            </w:r>
            <w:r>
              <w:rPr>
                <w:rFonts w:hint="eastAsia" w:ascii="仿宋" w:hAnsi="仿宋" w:eastAsia="仿宋" w:cs="Calibri"/>
                <w:spacing w:val="-3"/>
                <w:szCs w:val="21"/>
              </w:rPr>
              <w:t>裁判</w:t>
            </w:r>
            <w:r>
              <w:rPr>
                <w:rFonts w:ascii="仿宋" w:hAnsi="仿宋" w:eastAsia="仿宋" w:cs="Arial"/>
                <w:spacing w:val="-3"/>
                <w:szCs w:val="21"/>
              </w:rPr>
              <w:t>报到</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工作人员</w:t>
            </w:r>
          </w:p>
        </w:tc>
        <w:tc>
          <w:tcPr>
            <w:tcW w:w="1559" w:type="dxa"/>
            <w:vMerge w:val="restart"/>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lang w:val="en-US" w:eastAsia="zh-CN"/>
              </w:rPr>
              <w:t>石家庄邮电职业技术学院绿苑大厦二层总台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4" w:hRule="atLeast"/>
        </w:trPr>
        <w:tc>
          <w:tcPr>
            <w:tcW w:w="899" w:type="dxa"/>
            <w:vMerge w:val="restart"/>
            <w:tcBorders>
              <w:bottom w:val="nil"/>
            </w:tcBorders>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竞赛前1日</w:t>
            </w: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11:00-16:00</w:t>
            </w:r>
          </w:p>
        </w:tc>
        <w:tc>
          <w:tcPr>
            <w:tcW w:w="1869"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各</w:t>
            </w:r>
            <w:r>
              <w:rPr>
                <w:rFonts w:ascii="仿宋" w:hAnsi="仿宋" w:eastAsia="仿宋" w:cs="Arial"/>
                <w:spacing w:val="-3"/>
                <w:szCs w:val="21"/>
              </w:rPr>
              <w:t>参赛队报到，安排住宿，领取资料</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工作人员、</w:t>
            </w:r>
            <w:r>
              <w:rPr>
                <w:rFonts w:hint="eastAsia" w:ascii="仿宋" w:hAnsi="仿宋" w:eastAsia="仿宋" w:cs="Arial"/>
                <w:spacing w:val="-3"/>
                <w:szCs w:val="21"/>
              </w:rPr>
              <w:t>各</w:t>
            </w:r>
            <w:r>
              <w:rPr>
                <w:rFonts w:ascii="仿宋" w:hAnsi="仿宋" w:eastAsia="仿宋" w:cs="Arial"/>
                <w:spacing w:val="-3"/>
                <w:szCs w:val="21"/>
              </w:rPr>
              <w:t>参赛队</w:t>
            </w:r>
          </w:p>
        </w:tc>
        <w:tc>
          <w:tcPr>
            <w:tcW w:w="1559" w:type="dxa"/>
            <w:vMerge w:val="continue"/>
            <w:shd w:val="clear" w:color="auto" w:fill="auto"/>
            <w:vAlign w:val="center"/>
          </w:tcPr>
          <w:p>
            <w:pPr>
              <w:jc w:val="center"/>
              <w:rPr>
                <w:rFonts w:ascii="仿宋" w:hAnsi="仿宋" w:eastAsia="仿宋" w:cs="Arial"/>
                <w:spacing w:val="-3"/>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83" w:hRule="atLeast"/>
        </w:trPr>
        <w:tc>
          <w:tcPr>
            <w:tcW w:w="899" w:type="dxa"/>
            <w:vMerge w:val="continue"/>
            <w:tcBorders>
              <w:top w:val="nil"/>
              <w:bottom w:val="nil"/>
            </w:tcBorders>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16:00-17:00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裁判工作会议</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裁判长、裁判、监督仲裁</w:t>
            </w:r>
            <w:r>
              <w:rPr>
                <w:rFonts w:hint="eastAsia" w:ascii="仿宋" w:hAnsi="仿宋" w:eastAsia="仿宋" w:cs="Arial"/>
                <w:spacing w:val="-3"/>
                <w:szCs w:val="21"/>
              </w:rPr>
              <w:t>、工作人员</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91" w:hRule="atLeast"/>
        </w:trPr>
        <w:tc>
          <w:tcPr>
            <w:tcW w:w="899" w:type="dxa"/>
            <w:vMerge w:val="continue"/>
            <w:tcBorders>
              <w:top w:val="nil"/>
              <w:bottom w:val="nil"/>
            </w:tcBorders>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17:00-18:00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开赛式</w:t>
            </w:r>
            <w:r>
              <w:rPr>
                <w:rFonts w:hint="eastAsia" w:ascii="仿宋" w:hAnsi="仿宋" w:eastAsia="仿宋" w:cs="Arial"/>
                <w:spacing w:val="-3"/>
                <w:szCs w:val="21"/>
              </w:rPr>
              <w:t>、</w:t>
            </w:r>
            <w:r>
              <w:rPr>
                <w:rFonts w:hint="eastAsia" w:ascii="仿宋" w:hAnsi="仿宋" w:eastAsia="仿宋" w:cs="Calibri"/>
                <w:spacing w:val="-3"/>
                <w:szCs w:val="21"/>
              </w:rPr>
              <w:t>领队会</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领导、各参赛队、裁判长、裁判、监督仲裁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43" w:hRule="atLeast"/>
        </w:trPr>
        <w:tc>
          <w:tcPr>
            <w:tcW w:w="899" w:type="dxa"/>
            <w:vMerge w:val="continue"/>
            <w:tcBorders>
              <w:top w:val="nil"/>
              <w:bottom w:val="nil"/>
            </w:tcBorders>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18:00-18:30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熟悉赛场</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各参赛队</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43" w:hRule="atLeast"/>
        </w:trPr>
        <w:tc>
          <w:tcPr>
            <w:tcW w:w="899" w:type="dxa"/>
            <w:vMerge w:val="continue"/>
            <w:tcBorders>
              <w:top w:val="nil"/>
              <w:bottom w:val="nil"/>
            </w:tcBorders>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18:40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参赛队返回酒店</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各参赛队</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住宿酒店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59" w:hRule="atLeast"/>
        </w:trPr>
        <w:tc>
          <w:tcPr>
            <w:tcW w:w="899" w:type="dxa"/>
            <w:vMerge w:val="continue"/>
            <w:tcBorders>
              <w:top w:val="nil"/>
              <w:bottom w:val="nil"/>
            </w:tcBorders>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19:00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检查、封闭赛场</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裁判长、监督仲裁</w:t>
            </w:r>
            <w:r>
              <w:rPr>
                <w:rFonts w:hint="eastAsia" w:ascii="仿宋" w:hAnsi="仿宋" w:eastAsia="仿宋" w:cs="Arial"/>
                <w:spacing w:val="-3"/>
                <w:szCs w:val="21"/>
              </w:rPr>
              <w:t>、工作人员</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7" w:hRule="atLeast"/>
        </w:trPr>
        <w:tc>
          <w:tcPr>
            <w:tcW w:w="899" w:type="dxa"/>
            <w:vMerge w:val="restar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竞赛日</w:t>
            </w: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08:30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参赛队到达</w:t>
            </w:r>
            <w:r>
              <w:rPr>
                <w:rFonts w:hint="eastAsia" w:ascii="仿宋" w:hAnsi="仿宋" w:eastAsia="仿宋" w:cs="Calibri"/>
                <w:spacing w:val="-3"/>
                <w:szCs w:val="21"/>
              </w:rPr>
              <w:t>会议室</w:t>
            </w:r>
            <w:r>
              <w:rPr>
                <w:rFonts w:ascii="仿宋" w:hAnsi="仿宋" w:eastAsia="仿宋" w:cs="Arial"/>
                <w:spacing w:val="-3"/>
                <w:szCs w:val="21"/>
              </w:rPr>
              <w:t>集合</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各参赛队、工作人员</w:t>
            </w:r>
          </w:p>
        </w:tc>
        <w:tc>
          <w:tcPr>
            <w:tcW w:w="1559" w:type="dxa"/>
            <w:shd w:val="clear" w:color="auto" w:fill="auto"/>
            <w:vAlign w:val="center"/>
          </w:tcPr>
          <w:p>
            <w:pPr>
              <w:jc w:val="center"/>
              <w:rPr>
                <w:rFonts w:ascii="仿宋" w:hAnsi="仿宋" w:eastAsia="仿宋" w:cs="Arial"/>
                <w:spacing w:val="-3"/>
                <w:szCs w:val="21"/>
              </w:rPr>
            </w:pPr>
            <w:r>
              <w:rPr>
                <w:rFonts w:hint="eastAsia" w:ascii="仿宋" w:hAnsi="仿宋" w:eastAsia="仿宋" w:cs="Calibri"/>
                <w:spacing w:val="-3"/>
                <w:szCs w:val="21"/>
              </w:rPr>
              <w:t>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1"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08:30-09:00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大赛检录</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w:t>
            </w:r>
            <w:r>
              <w:rPr>
                <w:rFonts w:hint="eastAsia" w:ascii="仿宋" w:hAnsi="仿宋" w:eastAsia="仿宋" w:cs="Arial"/>
                <w:spacing w:val="-3"/>
                <w:szCs w:val="21"/>
              </w:rPr>
              <w:t>、</w:t>
            </w:r>
            <w:r>
              <w:rPr>
                <w:rFonts w:ascii="仿宋" w:hAnsi="仿宋" w:eastAsia="仿宋" w:cs="Arial"/>
                <w:spacing w:val="-3"/>
                <w:szCs w:val="21"/>
              </w:rPr>
              <w:t>检录工作人员</w:t>
            </w:r>
          </w:p>
        </w:tc>
        <w:tc>
          <w:tcPr>
            <w:tcW w:w="1559" w:type="dxa"/>
            <w:shd w:val="clear" w:color="auto" w:fill="auto"/>
            <w:vAlign w:val="center"/>
          </w:tcPr>
          <w:p>
            <w:pPr>
              <w:jc w:val="center"/>
              <w:rPr>
                <w:rFonts w:ascii="仿宋" w:hAnsi="仿宋" w:eastAsia="仿宋" w:cs="Arial"/>
                <w:spacing w:val="-3"/>
                <w:szCs w:val="21"/>
              </w:rPr>
            </w:pPr>
            <w:r>
              <w:rPr>
                <w:rFonts w:hint="eastAsia" w:ascii="仿宋" w:hAnsi="仿宋" w:eastAsia="仿宋" w:cs="Calibri"/>
                <w:spacing w:val="-3"/>
                <w:szCs w:val="21"/>
              </w:rPr>
              <w:t>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5"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09:00-09:20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第一次抽签加密(抽取参赛编号)</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参赛选手、第一次加密裁判、监督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一次抽签区域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99"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09:20-09:40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第二次抽签加密</w:t>
            </w:r>
          </w:p>
          <w:p>
            <w:pPr>
              <w:jc w:val="center"/>
              <w:rPr>
                <w:rFonts w:ascii="仿宋" w:hAnsi="仿宋" w:eastAsia="仿宋" w:cs="Arial"/>
                <w:spacing w:val="-3"/>
                <w:szCs w:val="21"/>
              </w:rPr>
            </w:pPr>
            <w:r>
              <w:rPr>
                <w:rFonts w:ascii="仿宋" w:hAnsi="仿宋" w:eastAsia="仿宋" w:cs="Arial"/>
                <w:spacing w:val="-3"/>
                <w:szCs w:val="21"/>
              </w:rPr>
              <w:t>(抽取赛位号)</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参赛选手、第二次加密裁判、监督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二次抽签区域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7"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09:40-10:00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设备工具检查确认、题目发放</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参赛选手、裁判、监督仲裁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7"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10:00-12:00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参赛队</w:t>
            </w:r>
            <w:r>
              <w:rPr>
                <w:rFonts w:hint="eastAsia" w:ascii="仿宋" w:hAnsi="仿宋" w:eastAsia="仿宋" w:cs="Arial"/>
                <w:spacing w:val="-3"/>
                <w:szCs w:val="21"/>
              </w:rPr>
              <w:t>上午场</w:t>
            </w:r>
            <w:r>
              <w:rPr>
                <w:rFonts w:ascii="仿宋" w:hAnsi="仿宋" w:eastAsia="仿宋" w:cs="Arial"/>
                <w:spacing w:val="-3"/>
                <w:szCs w:val="21"/>
              </w:rPr>
              <w:t>竞赛</w:t>
            </w:r>
            <w:r>
              <w:rPr>
                <w:rFonts w:hint="eastAsia" w:ascii="仿宋" w:hAnsi="仿宋" w:eastAsia="仿宋" w:cs="Arial"/>
                <w:spacing w:val="-3"/>
                <w:szCs w:val="21"/>
              </w:rPr>
              <w:t>（内网环境）</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参赛选手、裁判、监督仲裁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7"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hint="eastAsia" w:ascii="仿宋" w:hAnsi="仿宋" w:eastAsia="仿宋" w:cs="Arial"/>
                <w:spacing w:val="-3"/>
                <w:szCs w:val="21"/>
              </w:rPr>
            </w:pPr>
            <w:r>
              <w:rPr>
                <w:rFonts w:hint="eastAsia" w:ascii="仿宋" w:hAnsi="仿宋" w:eastAsia="仿宋" w:cs="Arial"/>
                <w:spacing w:val="-3"/>
                <w:szCs w:val="21"/>
              </w:rPr>
              <w:t>12:00-</w:t>
            </w:r>
            <w:r>
              <w:rPr>
                <w:rFonts w:ascii="仿宋" w:hAnsi="仿宋" w:eastAsia="仿宋" w:cs="Arial"/>
                <w:spacing w:val="-3"/>
                <w:szCs w:val="21"/>
              </w:rPr>
              <w:t>13</w:t>
            </w:r>
            <w:r>
              <w:rPr>
                <w:rFonts w:hint="eastAsia" w:ascii="仿宋" w:hAnsi="仿宋" w:eastAsia="仿宋" w:cs="Arial"/>
                <w:spacing w:val="-3"/>
                <w:szCs w:val="21"/>
              </w:rPr>
              <w:t>:00</w:t>
            </w:r>
          </w:p>
        </w:tc>
        <w:tc>
          <w:tcPr>
            <w:tcW w:w="1869"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1小时午餐和休息</w:t>
            </w:r>
          </w:p>
        </w:tc>
        <w:tc>
          <w:tcPr>
            <w:tcW w:w="3376"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参赛选手、裁判、监督仲裁</w:t>
            </w:r>
          </w:p>
        </w:tc>
        <w:tc>
          <w:tcPr>
            <w:tcW w:w="1559"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7"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13:00-15:00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参赛队</w:t>
            </w:r>
            <w:r>
              <w:rPr>
                <w:rFonts w:hint="eastAsia" w:ascii="仿宋" w:hAnsi="仿宋" w:eastAsia="仿宋" w:cs="Arial"/>
                <w:spacing w:val="-3"/>
                <w:szCs w:val="21"/>
              </w:rPr>
              <w:t>下午场</w:t>
            </w:r>
            <w:r>
              <w:rPr>
                <w:rFonts w:ascii="仿宋" w:hAnsi="仿宋" w:eastAsia="仿宋" w:cs="Arial"/>
                <w:spacing w:val="-3"/>
                <w:szCs w:val="21"/>
              </w:rPr>
              <w:t>竞赛</w:t>
            </w:r>
            <w:r>
              <w:rPr>
                <w:rFonts w:hint="eastAsia" w:ascii="仿宋" w:hAnsi="仿宋" w:eastAsia="仿宋" w:cs="Arial"/>
                <w:spacing w:val="-3"/>
                <w:szCs w:val="21"/>
              </w:rPr>
              <w:t>（内网环境）</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参赛选手、裁判、监督仲裁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8"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15:00-16:00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申诉受理</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参赛</w:t>
            </w:r>
            <w:r>
              <w:rPr>
                <w:rFonts w:hint="eastAsia" w:ascii="仿宋" w:hAnsi="仿宋" w:eastAsia="仿宋" w:cs="Arial"/>
                <w:spacing w:val="-3"/>
                <w:szCs w:val="21"/>
              </w:rPr>
              <w:t>队</w:t>
            </w:r>
            <w:r>
              <w:rPr>
                <w:rFonts w:ascii="仿宋" w:hAnsi="仿宋" w:eastAsia="仿宋" w:cs="Arial"/>
                <w:spacing w:val="-3"/>
                <w:szCs w:val="21"/>
              </w:rPr>
              <w:t>、裁判</w:t>
            </w:r>
            <w:r>
              <w:rPr>
                <w:rFonts w:hint="eastAsia" w:ascii="仿宋" w:hAnsi="仿宋" w:eastAsia="仿宋" w:cs="Arial"/>
                <w:spacing w:val="-3"/>
                <w:szCs w:val="21"/>
              </w:rPr>
              <w:t>长</w:t>
            </w:r>
            <w:r>
              <w:rPr>
                <w:rFonts w:ascii="仿宋" w:hAnsi="仿宋" w:eastAsia="仿宋" w:cs="Arial"/>
                <w:spacing w:val="-3"/>
                <w:szCs w:val="21"/>
              </w:rPr>
              <w:t>、监督仲裁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竞赛场地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9"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16:00-</w:t>
            </w:r>
            <w:r>
              <w:rPr>
                <w:rFonts w:hint="eastAsia" w:ascii="仿宋" w:hAnsi="仿宋" w:eastAsia="仿宋" w:cs="Arial"/>
                <w:spacing w:val="-3"/>
                <w:szCs w:val="21"/>
              </w:rPr>
              <w:t>1</w:t>
            </w:r>
            <w:r>
              <w:rPr>
                <w:rFonts w:ascii="仿宋" w:hAnsi="仿宋" w:eastAsia="仿宋" w:cs="Arial"/>
                <w:spacing w:val="-3"/>
                <w:szCs w:val="21"/>
              </w:rPr>
              <w:t>7:00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核分</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判分会议室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75"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1</w:t>
            </w:r>
            <w:r>
              <w:rPr>
                <w:rFonts w:ascii="仿宋" w:hAnsi="仿宋" w:eastAsia="仿宋" w:cs="Arial"/>
                <w:spacing w:val="-3"/>
                <w:szCs w:val="21"/>
              </w:rPr>
              <w:t>7:00-17:30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抽检复核</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判分会议室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9"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1</w:t>
            </w:r>
            <w:r>
              <w:rPr>
                <w:rFonts w:ascii="仿宋" w:hAnsi="仿宋" w:eastAsia="仿宋" w:cs="Arial"/>
                <w:spacing w:val="-3"/>
                <w:szCs w:val="21"/>
              </w:rPr>
              <w:t>7:</w:t>
            </w:r>
            <w:r>
              <w:rPr>
                <w:rFonts w:hint="eastAsia" w:ascii="仿宋" w:hAnsi="仿宋" w:eastAsia="仿宋" w:cs="Arial"/>
                <w:spacing w:val="-3"/>
                <w:szCs w:val="21"/>
              </w:rPr>
              <w:t>3</w:t>
            </w:r>
            <w:r>
              <w:rPr>
                <w:rFonts w:ascii="仿宋" w:hAnsi="仿宋" w:eastAsia="仿宋" w:cs="Arial"/>
                <w:spacing w:val="-3"/>
                <w:szCs w:val="21"/>
              </w:rPr>
              <w:t>0-18:</w:t>
            </w:r>
            <w:r>
              <w:rPr>
                <w:rFonts w:hint="eastAsia" w:ascii="仿宋" w:hAnsi="仿宋" w:eastAsia="仿宋" w:cs="Arial"/>
                <w:spacing w:val="-3"/>
                <w:szCs w:val="21"/>
              </w:rPr>
              <w:t>0</w:t>
            </w:r>
            <w:r>
              <w:rPr>
                <w:rFonts w:ascii="仿宋" w:hAnsi="仿宋" w:eastAsia="仿宋" w:cs="Arial"/>
                <w:spacing w:val="-3"/>
                <w:szCs w:val="21"/>
              </w:rPr>
              <w:t>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解密</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裁判、监督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判分会议室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1" w:hRule="atLeast"/>
        </w:trPr>
        <w:tc>
          <w:tcPr>
            <w:tcW w:w="899" w:type="dxa"/>
            <w:vMerge w:val="continue"/>
            <w:shd w:val="clear" w:color="auto" w:fill="auto"/>
            <w:vAlign w:val="center"/>
          </w:tcPr>
          <w:p>
            <w:pPr>
              <w:jc w:val="center"/>
              <w:rPr>
                <w:rFonts w:ascii="仿宋" w:hAnsi="仿宋" w:eastAsia="仿宋" w:cs="Arial"/>
                <w:spacing w:val="-3"/>
                <w:szCs w:val="21"/>
              </w:rPr>
            </w:pPr>
          </w:p>
        </w:tc>
        <w:tc>
          <w:tcPr>
            <w:tcW w:w="136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18</w:t>
            </w:r>
            <w:r>
              <w:rPr>
                <w:rFonts w:hint="eastAsia" w:ascii="仿宋" w:hAnsi="仿宋" w:eastAsia="仿宋" w:cs="Arial"/>
                <w:spacing w:val="-3"/>
                <w:szCs w:val="21"/>
              </w:rPr>
              <w:t>:00</w:t>
            </w:r>
          </w:p>
        </w:tc>
        <w:tc>
          <w:tcPr>
            <w:tcW w:w="186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成绩公布</w:t>
            </w:r>
          </w:p>
        </w:tc>
        <w:tc>
          <w:tcPr>
            <w:tcW w:w="3376"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各参赛队、裁判</w:t>
            </w:r>
            <w:r>
              <w:rPr>
                <w:rFonts w:hint="eastAsia" w:ascii="仿宋" w:hAnsi="仿宋" w:eastAsia="仿宋" w:cs="Arial"/>
                <w:spacing w:val="-3"/>
                <w:szCs w:val="21"/>
              </w:rPr>
              <w:t>长</w:t>
            </w:r>
            <w:r>
              <w:rPr>
                <w:rFonts w:ascii="仿宋" w:hAnsi="仿宋" w:eastAsia="仿宋" w:cs="Arial"/>
                <w:spacing w:val="-3"/>
                <w:szCs w:val="21"/>
              </w:rPr>
              <w:t>、监督</w:t>
            </w:r>
            <w:r>
              <w:rPr>
                <w:rFonts w:hint="eastAsia" w:ascii="仿宋" w:hAnsi="仿宋" w:eastAsia="仿宋" w:cs="Arial"/>
                <w:spacing w:val="-3"/>
                <w:szCs w:val="21"/>
              </w:rPr>
              <w:t>仲裁</w:t>
            </w:r>
          </w:p>
        </w:tc>
        <w:tc>
          <w:tcPr>
            <w:tcW w:w="1559"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指定</w:t>
            </w:r>
            <w:r>
              <w:rPr>
                <w:rFonts w:hint="eastAsia" w:ascii="仿宋" w:hAnsi="仿宋" w:eastAsia="仿宋" w:cs="Arial"/>
                <w:spacing w:val="-3"/>
                <w:szCs w:val="21"/>
              </w:rPr>
              <w:t>地点</w:t>
            </w:r>
          </w:p>
        </w:tc>
      </w:tr>
    </w:tbl>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w:t>
      </w:r>
      <w:r>
        <w:rPr>
          <w:rFonts w:ascii="楷体" w:hAnsi="楷体" w:eastAsia="楷体"/>
          <w:b/>
          <w:bCs/>
          <w:sz w:val="28"/>
          <w:szCs w:val="28"/>
        </w:rPr>
        <w:t>三</w:t>
      </w:r>
      <w:r>
        <w:rPr>
          <w:rFonts w:hint="eastAsia" w:ascii="楷体" w:hAnsi="楷体" w:eastAsia="楷体"/>
          <w:b/>
          <w:bCs/>
          <w:sz w:val="28"/>
          <w:szCs w:val="28"/>
        </w:rPr>
        <w:t>）</w:t>
      </w:r>
      <w:r>
        <w:rPr>
          <w:rFonts w:ascii="楷体" w:hAnsi="楷体" w:eastAsia="楷体"/>
          <w:b/>
          <w:bCs/>
          <w:sz w:val="28"/>
          <w:szCs w:val="28"/>
        </w:rPr>
        <w:t>比赛流程</w:t>
      </w:r>
    </w:p>
    <w:p>
      <w:pPr>
        <w:jc w:val="center"/>
        <w:rPr>
          <w:rFonts w:ascii="宋体"/>
          <w:b/>
          <w:szCs w:val="21"/>
        </w:rPr>
      </w:pPr>
      <w:r>
        <w:rPr>
          <w:rFonts w:ascii="宋体"/>
          <w:b/>
          <w:szCs w:val="21"/>
        </w:rPr>
        <mc:AlternateContent>
          <mc:Choice Requires="wpc">
            <w:drawing>
              <wp:inline distT="0" distB="0" distL="0" distR="0">
                <wp:extent cx="4286885" cy="4166235"/>
                <wp:effectExtent l="0" t="6350" r="18415" b="18415"/>
                <wp:docPr id="4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353229534" name="矩形 1100063648"/>
                        <wps:cNvSpPr>
                          <a:spLocks noChangeArrowheads="1"/>
                        </wps:cNvSpPr>
                        <wps:spPr bwMode="auto">
                          <a:xfrm>
                            <a:off x="465615" y="537385"/>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参赛队报到</w:t>
                              </w:r>
                            </w:p>
                          </w:txbxContent>
                        </wps:txbx>
                        <wps:bodyPr rot="0" vert="horz" wrap="square" lIns="91440" tIns="45720" rIns="91440" bIns="45720" anchor="ctr" anchorCtr="0" upright="1">
                          <a:noAutofit/>
                        </wps:bodyPr>
                      </wps:wsp>
                      <wps:wsp>
                        <wps:cNvPr id="384341201" name="矩形 377697923"/>
                        <wps:cNvSpPr>
                          <a:spLocks noChangeArrowheads="1"/>
                        </wps:cNvSpPr>
                        <wps:spPr bwMode="auto">
                          <a:xfrm>
                            <a:off x="465615" y="1003740"/>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领队会</w:t>
                              </w:r>
                            </w:p>
                          </w:txbxContent>
                        </wps:txbx>
                        <wps:bodyPr rot="0" vert="horz" wrap="square" lIns="91440" tIns="45720" rIns="91440" bIns="45720" anchor="ctr" anchorCtr="0" upright="1">
                          <a:noAutofit/>
                        </wps:bodyPr>
                      </wps:wsp>
                      <wps:wsp>
                        <wps:cNvPr id="1300251182" name="矩形 1387177019"/>
                        <wps:cNvSpPr>
                          <a:spLocks noChangeArrowheads="1"/>
                        </wps:cNvSpPr>
                        <wps:spPr bwMode="auto">
                          <a:xfrm>
                            <a:off x="465615" y="1460859"/>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熟悉赛场</w:t>
                              </w:r>
                            </w:p>
                          </w:txbxContent>
                        </wps:txbx>
                        <wps:bodyPr rot="0" vert="horz" wrap="square" lIns="91440" tIns="45720" rIns="91440" bIns="45720" anchor="ctr" anchorCtr="0" upright="1">
                          <a:noAutofit/>
                        </wps:bodyPr>
                      </wps:wsp>
                      <wps:wsp>
                        <wps:cNvPr id="55860334" name="矩形 531805919"/>
                        <wps:cNvSpPr>
                          <a:spLocks noChangeArrowheads="1"/>
                        </wps:cNvSpPr>
                        <wps:spPr bwMode="auto">
                          <a:xfrm>
                            <a:off x="465615" y="1937294"/>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检查封闭赛场</w:t>
                              </w:r>
                            </w:p>
                          </w:txbxContent>
                        </wps:txbx>
                        <wps:bodyPr rot="0" vert="horz" wrap="square" lIns="91440" tIns="45720" rIns="91440" bIns="45720" anchor="ctr" anchorCtr="0" upright="1">
                          <a:noAutofit/>
                        </wps:bodyPr>
                      </wps:wsp>
                      <wps:wsp>
                        <wps:cNvPr id="1254822625" name="矩形 1300538710"/>
                        <wps:cNvSpPr>
                          <a:spLocks noChangeArrowheads="1"/>
                        </wps:cNvSpPr>
                        <wps:spPr bwMode="auto">
                          <a:xfrm>
                            <a:off x="1806893" y="537385"/>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大赛检录</w:t>
                              </w:r>
                            </w:p>
                          </w:txbxContent>
                        </wps:txbx>
                        <wps:bodyPr rot="0" vert="horz" wrap="square" lIns="91440" tIns="45720" rIns="91440" bIns="45720" anchor="ctr" anchorCtr="0" upright="1">
                          <a:noAutofit/>
                        </wps:bodyPr>
                      </wps:wsp>
                      <wps:wsp>
                        <wps:cNvPr id="1092635965" name="矩形 1742045090"/>
                        <wps:cNvSpPr>
                          <a:spLocks noChangeArrowheads="1"/>
                        </wps:cNvSpPr>
                        <wps:spPr bwMode="auto">
                          <a:xfrm>
                            <a:off x="1806893" y="938970"/>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一次加密</w:t>
                              </w:r>
                            </w:p>
                          </w:txbxContent>
                        </wps:txbx>
                        <wps:bodyPr rot="0" vert="horz" wrap="square" lIns="91440" tIns="45720" rIns="91440" bIns="45720" anchor="ctr" anchorCtr="0" upright="1">
                          <a:noAutofit/>
                        </wps:bodyPr>
                      </wps:wsp>
                      <wps:wsp>
                        <wps:cNvPr id="1949008368" name="矩形 249091390"/>
                        <wps:cNvSpPr>
                          <a:spLocks noChangeArrowheads="1"/>
                        </wps:cNvSpPr>
                        <wps:spPr bwMode="auto">
                          <a:xfrm>
                            <a:off x="1806893" y="1341076"/>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二次加密</w:t>
                              </w:r>
                            </w:p>
                          </w:txbxContent>
                        </wps:txbx>
                        <wps:bodyPr rot="0" vert="horz" wrap="square" lIns="91440" tIns="45720" rIns="91440" bIns="45720" anchor="ctr" anchorCtr="0" upright="1">
                          <a:noAutofit/>
                        </wps:bodyPr>
                      </wps:wsp>
                      <wps:wsp>
                        <wps:cNvPr id="468465430" name="矩形 852888431"/>
                        <wps:cNvSpPr>
                          <a:spLocks noChangeArrowheads="1"/>
                        </wps:cNvSpPr>
                        <wps:spPr bwMode="auto">
                          <a:xfrm>
                            <a:off x="1806893" y="1743074"/>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比赛</w:t>
                              </w:r>
                            </w:p>
                          </w:txbxContent>
                        </wps:txbx>
                        <wps:bodyPr rot="0" vert="horz" wrap="square" lIns="91440" tIns="45720" rIns="91440" bIns="45720" anchor="ctr" anchorCtr="0" upright="1">
                          <a:noAutofit/>
                        </wps:bodyPr>
                      </wps:wsp>
                      <wps:wsp>
                        <wps:cNvPr id="1314101459" name="矩形 1015150458"/>
                        <wps:cNvSpPr>
                          <a:spLocks noChangeArrowheads="1"/>
                        </wps:cNvSpPr>
                        <wps:spPr bwMode="auto">
                          <a:xfrm>
                            <a:off x="1806893" y="2546216"/>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核分</w:t>
                              </w:r>
                            </w:p>
                          </w:txbxContent>
                        </wps:txbx>
                        <wps:bodyPr rot="0" vert="horz" wrap="square" lIns="91440" tIns="45720" rIns="91440" bIns="45720" anchor="ctr" anchorCtr="0" upright="1">
                          <a:noAutofit/>
                        </wps:bodyPr>
                      </wps:wsp>
                      <wps:wsp>
                        <wps:cNvPr id="616468930" name="矩形 816302787"/>
                        <wps:cNvSpPr>
                          <a:spLocks noChangeArrowheads="1"/>
                        </wps:cNvSpPr>
                        <wps:spPr bwMode="auto">
                          <a:xfrm>
                            <a:off x="1806675" y="2948219"/>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成绩复核</w:t>
                              </w:r>
                            </w:p>
                          </w:txbxContent>
                        </wps:txbx>
                        <wps:bodyPr rot="0" vert="horz" wrap="square" lIns="91440" tIns="45720" rIns="91440" bIns="45720" anchor="ctr" anchorCtr="0" upright="1">
                          <a:noAutofit/>
                        </wps:bodyPr>
                      </wps:wsp>
                      <wps:wsp>
                        <wps:cNvPr id="1015236292" name="矩形 896018033"/>
                        <wps:cNvSpPr>
                          <a:spLocks noChangeArrowheads="1"/>
                        </wps:cNvSpPr>
                        <wps:spPr bwMode="auto">
                          <a:xfrm>
                            <a:off x="1806893" y="3350018"/>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解密</w:t>
                              </w:r>
                            </w:p>
                          </w:txbxContent>
                        </wps:txbx>
                        <wps:bodyPr rot="0" vert="horz" wrap="square" lIns="91440" tIns="45720" rIns="91440" bIns="45720" anchor="ctr" anchorCtr="0" upright="1">
                          <a:noAutofit/>
                        </wps:bodyPr>
                      </wps:wsp>
                      <wps:wsp>
                        <wps:cNvPr id="901125902" name="矩形: 圆角 942109573"/>
                        <wps:cNvSpPr>
                          <a:spLocks noChangeArrowheads="1"/>
                        </wps:cNvSpPr>
                        <wps:spPr bwMode="auto">
                          <a:xfrm>
                            <a:off x="465615" y="81551"/>
                            <a:ext cx="959279" cy="336543"/>
                          </a:xfrm>
                          <a:prstGeom prst="roundRect">
                            <a:avLst>
                              <a:gd name="adj" fmla="val 29551"/>
                            </a:avLst>
                          </a:prstGeom>
                          <a:solidFill>
                            <a:srgbClr val="FFFFFF"/>
                          </a:solidFill>
                          <a:ln w="9525">
                            <a:solidFill>
                              <a:srgbClr val="000000"/>
                            </a:solidFill>
                            <a:round/>
                          </a:ln>
                          <a:effectLst/>
                        </wps:spPr>
                        <wps:txbx>
                          <w:txbxContent>
                            <w:p>
                              <w:pPr>
                                <w:snapToGrid w:val="0"/>
                                <w:jc w:val="center"/>
                                <w:rPr>
                                  <w:b/>
                                  <w:bCs/>
                                  <w:sz w:val="18"/>
                                  <w:szCs w:val="18"/>
                                </w:rPr>
                              </w:pPr>
                              <w:r>
                                <w:rPr>
                                  <w:rFonts w:hint="eastAsia"/>
                                  <w:b/>
                                  <w:bCs/>
                                  <w:sz w:val="18"/>
                                  <w:szCs w:val="18"/>
                                </w:rPr>
                                <w:t>赛前第1日</w:t>
                              </w:r>
                            </w:p>
                          </w:txbxContent>
                        </wps:txbx>
                        <wps:bodyPr rot="0" vert="horz" wrap="square" lIns="91440" tIns="45720" rIns="91440" bIns="45720" anchor="ctr" anchorCtr="0" upright="1">
                          <a:noAutofit/>
                        </wps:bodyPr>
                      </wps:wsp>
                      <wps:wsp>
                        <wps:cNvPr id="256744597" name="矩形: 圆角 1835612376"/>
                        <wps:cNvSpPr>
                          <a:spLocks noChangeArrowheads="1"/>
                        </wps:cNvSpPr>
                        <wps:spPr bwMode="auto">
                          <a:xfrm>
                            <a:off x="2302412" y="81482"/>
                            <a:ext cx="959279" cy="312415"/>
                          </a:xfrm>
                          <a:prstGeom prst="roundRect">
                            <a:avLst>
                              <a:gd name="adj" fmla="val 29551"/>
                            </a:avLst>
                          </a:prstGeom>
                          <a:solidFill>
                            <a:srgbClr val="FFFFFF"/>
                          </a:solidFill>
                          <a:ln w="9525">
                            <a:solidFill>
                              <a:srgbClr val="000000"/>
                            </a:solidFill>
                            <a:round/>
                          </a:ln>
                          <a:effectLst/>
                        </wps:spPr>
                        <wps:txbx>
                          <w:txbxContent>
                            <w:p>
                              <w:pPr>
                                <w:snapToGrid w:val="0"/>
                                <w:jc w:val="center"/>
                                <w:rPr>
                                  <w:b/>
                                  <w:bCs/>
                                  <w:sz w:val="18"/>
                                  <w:szCs w:val="18"/>
                                </w:rPr>
                              </w:pPr>
                              <w:r>
                                <w:rPr>
                                  <w:rFonts w:hint="eastAsia"/>
                                  <w:b/>
                                  <w:bCs/>
                                  <w:sz w:val="18"/>
                                  <w:szCs w:val="18"/>
                                </w:rPr>
                                <w:t>竞赛日</w:t>
                              </w:r>
                            </w:p>
                          </w:txbxContent>
                        </wps:txbx>
                        <wps:bodyPr rot="0" vert="horz" wrap="square" lIns="91440" tIns="45720" rIns="91440" bIns="45720" anchor="ctr" anchorCtr="0" upright="1">
                          <a:noAutofit/>
                        </wps:bodyPr>
                      </wps:wsp>
                      <wps:wsp>
                        <wps:cNvPr id="1630876666" name="矩形 1710622850"/>
                        <wps:cNvSpPr>
                          <a:spLocks noChangeArrowheads="1"/>
                        </wps:cNvSpPr>
                        <wps:spPr bwMode="auto">
                          <a:xfrm>
                            <a:off x="1806675" y="3751810"/>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成绩公布</w:t>
                              </w:r>
                            </w:p>
                          </w:txbxContent>
                        </wps:txbx>
                        <wps:bodyPr rot="0" vert="horz" wrap="square" lIns="91440" tIns="45720" rIns="91440" bIns="45720" anchor="ctr" anchorCtr="0" upright="1">
                          <a:noAutofit/>
                        </wps:bodyPr>
                      </wps:wsp>
                      <wps:wsp>
                        <wps:cNvPr id="646081341" name="矩形 1855283161"/>
                        <wps:cNvSpPr>
                          <a:spLocks noChangeArrowheads="1"/>
                        </wps:cNvSpPr>
                        <wps:spPr bwMode="auto">
                          <a:xfrm>
                            <a:off x="1806675" y="2144538"/>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sz w:val="18"/>
                                  <w:szCs w:val="18"/>
                                </w:rPr>
                                <w:t>申诉</w:t>
                              </w:r>
                            </w:p>
                          </w:txbxContent>
                        </wps:txbx>
                        <wps:bodyPr rot="0" vert="horz" wrap="square" lIns="91440" tIns="45720" rIns="91440" bIns="45720" anchor="ctr" anchorCtr="0" upright="1">
                          <a:noAutofit/>
                        </wps:bodyPr>
                      </wps:wsp>
                      <wps:wsp>
                        <wps:cNvPr id="1193309380" name="矩形 1745163927"/>
                        <wps:cNvSpPr>
                          <a:spLocks noChangeArrowheads="1"/>
                        </wps:cNvSpPr>
                        <wps:spPr bwMode="auto">
                          <a:xfrm>
                            <a:off x="3102761" y="1743083"/>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比赛问题处理</w:t>
                              </w:r>
                            </w:p>
                          </w:txbxContent>
                        </wps:txbx>
                        <wps:bodyPr rot="0" vert="horz" wrap="square" lIns="91440" tIns="45720" rIns="91440" bIns="45720" anchor="ctr" anchorCtr="0" upright="1">
                          <a:noAutofit/>
                        </wps:bodyPr>
                      </wps:wsp>
                      <wps:wsp>
                        <wps:cNvPr id="14094573" name="矩形 202420114"/>
                        <wps:cNvSpPr>
                          <a:spLocks noChangeArrowheads="1"/>
                        </wps:cNvSpPr>
                        <wps:spPr bwMode="auto">
                          <a:xfrm>
                            <a:off x="3102761" y="2145377"/>
                            <a:ext cx="914400" cy="280491"/>
                          </a:xfrm>
                          <a:prstGeom prst="rect">
                            <a:avLst/>
                          </a:prstGeom>
                          <a:solidFill>
                            <a:srgbClr val="FFFFFF"/>
                          </a:solidFill>
                          <a:ln w="9525">
                            <a:solidFill>
                              <a:srgbClr val="000000"/>
                            </a:solidFill>
                            <a:round/>
                          </a:ln>
                          <a:effectLst/>
                        </wps:spPr>
                        <wps:txbx>
                          <w:txbxContent>
                            <w:p>
                              <w:pPr>
                                <w:jc w:val="center"/>
                                <w:rPr>
                                  <w:sz w:val="18"/>
                                  <w:szCs w:val="18"/>
                                </w:rPr>
                              </w:pPr>
                              <w:r>
                                <w:rPr>
                                  <w:rFonts w:hint="eastAsia"/>
                                  <w:sz w:val="18"/>
                                  <w:szCs w:val="18"/>
                                </w:rPr>
                                <w:t>申诉处理</w:t>
                              </w:r>
                            </w:p>
                          </w:txbxContent>
                        </wps:txbx>
                        <wps:bodyPr rot="0" vert="horz" wrap="square" lIns="91440" tIns="45720" rIns="91440" bIns="45720" anchor="ctr" anchorCtr="0" upright="1">
                          <a:noAutofit/>
                        </wps:bodyPr>
                      </wps:wsp>
                      <wps:wsp>
                        <wps:cNvPr id="414246831" name="直接箭头连接符 1743295340"/>
                        <wps:cNvCnPr>
                          <a:cxnSpLocks noChangeShapeType="1"/>
                        </wps:cNvCnPr>
                        <wps:spPr bwMode="auto">
                          <a:xfrm>
                            <a:off x="920010" y="817753"/>
                            <a:ext cx="0" cy="185838"/>
                          </a:xfrm>
                          <a:prstGeom prst="straightConnector1">
                            <a:avLst/>
                          </a:prstGeom>
                          <a:noFill/>
                          <a:ln w="9525">
                            <a:solidFill>
                              <a:srgbClr val="4A7EBB"/>
                            </a:solidFill>
                            <a:round/>
                            <a:tailEnd type="triangle" w="med" len="med"/>
                          </a:ln>
                          <a:effectLst/>
                        </wps:spPr>
                        <wps:bodyPr/>
                      </wps:wsp>
                      <wps:wsp>
                        <wps:cNvPr id="754568089" name="直接箭头连接符 1007906384"/>
                        <wps:cNvCnPr>
                          <a:cxnSpLocks noChangeShapeType="1"/>
                        </wps:cNvCnPr>
                        <wps:spPr bwMode="auto">
                          <a:xfrm>
                            <a:off x="922814" y="1284043"/>
                            <a:ext cx="0" cy="176603"/>
                          </a:xfrm>
                          <a:prstGeom prst="straightConnector1">
                            <a:avLst/>
                          </a:prstGeom>
                          <a:noFill/>
                          <a:ln w="9525">
                            <a:solidFill>
                              <a:srgbClr val="4A7EBB"/>
                            </a:solidFill>
                            <a:round/>
                            <a:tailEnd type="triangle" w="med" len="med"/>
                          </a:ln>
                          <a:effectLst/>
                        </wps:spPr>
                        <wps:bodyPr/>
                      </wps:wsp>
                      <wps:wsp>
                        <wps:cNvPr id="1421531035" name="直接箭头连接符 1130505419"/>
                        <wps:cNvCnPr>
                          <a:cxnSpLocks noChangeShapeType="1"/>
                        </wps:cNvCnPr>
                        <wps:spPr bwMode="auto">
                          <a:xfrm>
                            <a:off x="922814" y="1741350"/>
                            <a:ext cx="0" cy="195944"/>
                          </a:xfrm>
                          <a:prstGeom prst="straightConnector1">
                            <a:avLst/>
                          </a:prstGeom>
                          <a:noFill/>
                          <a:ln w="9525">
                            <a:solidFill>
                              <a:srgbClr val="4A7EBB"/>
                            </a:solidFill>
                            <a:round/>
                            <a:tailEnd type="triangle" w="med" len="med"/>
                          </a:ln>
                          <a:effectLst/>
                        </wps:spPr>
                        <wps:bodyPr/>
                      </wps:wsp>
                      <wps:wsp>
                        <wps:cNvPr id="1857945887" name="直接箭头连接符 1532958844"/>
                        <wps:cNvCnPr>
                          <a:cxnSpLocks noChangeShapeType="1"/>
                        </wps:cNvCnPr>
                        <wps:spPr bwMode="auto">
                          <a:xfrm>
                            <a:off x="2264093" y="817753"/>
                            <a:ext cx="0" cy="121077"/>
                          </a:xfrm>
                          <a:prstGeom prst="straightConnector1">
                            <a:avLst/>
                          </a:prstGeom>
                          <a:noFill/>
                          <a:ln w="9525">
                            <a:solidFill>
                              <a:srgbClr val="4A7EBB"/>
                            </a:solidFill>
                            <a:round/>
                            <a:tailEnd type="triangle" w="med" len="med"/>
                          </a:ln>
                          <a:effectLst/>
                        </wps:spPr>
                        <wps:bodyPr/>
                      </wps:wsp>
                      <wps:wsp>
                        <wps:cNvPr id="553705806" name="直接箭头连接符 1618008030"/>
                        <wps:cNvCnPr>
                          <a:cxnSpLocks noChangeShapeType="1"/>
                        </wps:cNvCnPr>
                        <wps:spPr bwMode="auto">
                          <a:xfrm>
                            <a:off x="2264093" y="1219461"/>
                            <a:ext cx="0" cy="121615"/>
                          </a:xfrm>
                          <a:prstGeom prst="straightConnector1">
                            <a:avLst/>
                          </a:prstGeom>
                          <a:noFill/>
                          <a:ln w="9525">
                            <a:solidFill>
                              <a:srgbClr val="4A7EBB"/>
                            </a:solidFill>
                            <a:round/>
                            <a:tailEnd type="triangle" w="med" len="med"/>
                          </a:ln>
                          <a:effectLst/>
                        </wps:spPr>
                        <wps:bodyPr/>
                      </wps:wsp>
                      <wps:wsp>
                        <wps:cNvPr id="1320237696" name="直接箭头连接符 835406397"/>
                        <wps:cNvCnPr>
                          <a:cxnSpLocks noChangeShapeType="1"/>
                        </wps:cNvCnPr>
                        <wps:spPr bwMode="auto">
                          <a:xfrm>
                            <a:off x="2264093" y="1620859"/>
                            <a:ext cx="0" cy="121962"/>
                          </a:xfrm>
                          <a:prstGeom prst="straightConnector1">
                            <a:avLst/>
                          </a:prstGeom>
                          <a:noFill/>
                          <a:ln w="9525">
                            <a:solidFill>
                              <a:srgbClr val="4A7EBB"/>
                            </a:solidFill>
                            <a:round/>
                            <a:tailEnd type="triangle" w="med" len="med"/>
                          </a:ln>
                          <a:effectLst/>
                        </wps:spPr>
                        <wps:bodyPr/>
                      </wps:wsp>
                      <wps:wsp>
                        <wps:cNvPr id="1449207430" name="直接箭头连接符 2117020547"/>
                        <wps:cNvCnPr>
                          <a:cxnSpLocks noChangeShapeType="1"/>
                        </wps:cNvCnPr>
                        <wps:spPr bwMode="auto">
                          <a:xfrm flipH="1">
                            <a:off x="2263875" y="2023565"/>
                            <a:ext cx="218" cy="120973"/>
                          </a:xfrm>
                          <a:prstGeom prst="straightConnector1">
                            <a:avLst/>
                          </a:prstGeom>
                          <a:noFill/>
                          <a:ln w="9525">
                            <a:solidFill>
                              <a:srgbClr val="4A7EBB"/>
                            </a:solidFill>
                            <a:round/>
                            <a:tailEnd type="triangle" w="med" len="med"/>
                          </a:ln>
                          <a:effectLst/>
                        </wps:spPr>
                        <wps:bodyPr/>
                      </wps:wsp>
                      <wps:wsp>
                        <wps:cNvPr id="1786656945" name="直接箭头连接符 1129962990"/>
                        <wps:cNvCnPr>
                          <a:cxnSpLocks noChangeShapeType="1"/>
                        </wps:cNvCnPr>
                        <wps:spPr bwMode="auto">
                          <a:xfrm>
                            <a:off x="2263875" y="2425029"/>
                            <a:ext cx="218" cy="121187"/>
                          </a:xfrm>
                          <a:prstGeom prst="straightConnector1">
                            <a:avLst/>
                          </a:prstGeom>
                          <a:noFill/>
                          <a:ln w="9525">
                            <a:solidFill>
                              <a:srgbClr val="4A7EBB"/>
                            </a:solidFill>
                            <a:round/>
                            <a:tailEnd type="triangle" w="med" len="med"/>
                          </a:ln>
                          <a:effectLst/>
                        </wps:spPr>
                        <wps:bodyPr/>
                      </wps:wsp>
                      <wps:wsp>
                        <wps:cNvPr id="1324865501" name="直接箭头连接符 1813252414"/>
                        <wps:cNvCnPr>
                          <a:cxnSpLocks noChangeShapeType="1"/>
                        </wps:cNvCnPr>
                        <wps:spPr bwMode="auto">
                          <a:xfrm flipH="1">
                            <a:off x="2263875" y="2826303"/>
                            <a:ext cx="218" cy="121494"/>
                          </a:xfrm>
                          <a:prstGeom prst="straightConnector1">
                            <a:avLst/>
                          </a:prstGeom>
                          <a:noFill/>
                          <a:ln w="9525">
                            <a:solidFill>
                              <a:srgbClr val="4A7EBB"/>
                            </a:solidFill>
                            <a:round/>
                            <a:tailEnd type="triangle" w="med" len="med"/>
                          </a:ln>
                          <a:effectLst/>
                        </wps:spPr>
                        <wps:bodyPr/>
                      </wps:wsp>
                      <wps:wsp>
                        <wps:cNvPr id="981693420" name="直接箭头连接符 1944377773"/>
                        <wps:cNvCnPr>
                          <a:cxnSpLocks noChangeShapeType="1"/>
                        </wps:cNvCnPr>
                        <wps:spPr bwMode="auto">
                          <a:xfrm>
                            <a:off x="2263875" y="3228710"/>
                            <a:ext cx="218" cy="121308"/>
                          </a:xfrm>
                          <a:prstGeom prst="straightConnector1">
                            <a:avLst/>
                          </a:prstGeom>
                          <a:noFill/>
                          <a:ln w="9525">
                            <a:solidFill>
                              <a:srgbClr val="4A7EBB"/>
                            </a:solidFill>
                            <a:round/>
                            <a:tailEnd type="triangle" w="med" len="med"/>
                          </a:ln>
                          <a:effectLst/>
                        </wps:spPr>
                        <wps:bodyPr/>
                      </wps:wsp>
                      <wps:wsp>
                        <wps:cNvPr id="1289036652" name="直接箭头连接符 2104584361"/>
                        <wps:cNvCnPr>
                          <a:cxnSpLocks noChangeShapeType="1"/>
                        </wps:cNvCnPr>
                        <wps:spPr bwMode="auto">
                          <a:xfrm flipH="1">
                            <a:off x="2263875" y="3630509"/>
                            <a:ext cx="218" cy="121301"/>
                          </a:xfrm>
                          <a:prstGeom prst="straightConnector1">
                            <a:avLst/>
                          </a:prstGeom>
                          <a:noFill/>
                          <a:ln w="9525">
                            <a:solidFill>
                              <a:srgbClr val="4A7EBB"/>
                            </a:solidFill>
                            <a:round/>
                            <a:tailEnd type="triangle" w="med" len="med"/>
                          </a:ln>
                          <a:effectLst/>
                        </wps:spPr>
                        <wps:bodyPr/>
                      </wps:wsp>
                      <wps:wsp>
                        <wps:cNvPr id="770673773" name="直接箭头连接符 1670870886"/>
                        <wps:cNvCnPr>
                          <a:cxnSpLocks noChangeShapeType="1"/>
                        </wps:cNvCnPr>
                        <wps:spPr bwMode="auto">
                          <a:xfrm>
                            <a:off x="2721293" y="1883320"/>
                            <a:ext cx="381468" cy="9"/>
                          </a:xfrm>
                          <a:prstGeom prst="straightConnector1">
                            <a:avLst/>
                          </a:prstGeom>
                          <a:noFill/>
                          <a:ln w="9525">
                            <a:solidFill>
                              <a:srgbClr val="4A7EBB"/>
                            </a:solidFill>
                            <a:round/>
                            <a:tailEnd type="triangle" w="med" len="med"/>
                          </a:ln>
                          <a:effectLst/>
                        </wps:spPr>
                        <wps:bodyPr/>
                      </wps:wsp>
                      <wps:wsp>
                        <wps:cNvPr id="1710359654" name="直接箭头连接符 1542438569"/>
                        <wps:cNvCnPr>
                          <a:cxnSpLocks noChangeShapeType="1"/>
                        </wps:cNvCnPr>
                        <wps:spPr bwMode="auto">
                          <a:xfrm>
                            <a:off x="2721075" y="2284784"/>
                            <a:ext cx="381686" cy="839"/>
                          </a:xfrm>
                          <a:prstGeom prst="straightConnector1">
                            <a:avLst/>
                          </a:prstGeom>
                          <a:noFill/>
                          <a:ln w="9525">
                            <a:solidFill>
                              <a:srgbClr val="4A7EBB"/>
                            </a:solidFill>
                            <a:round/>
                            <a:tailEnd type="triangle" w="med" len="med"/>
                          </a:ln>
                          <a:effectLst/>
                        </wps:spPr>
                        <wps:bodyPr/>
                      </wps:wsp>
                      <wps:wsp>
                        <wps:cNvPr id="424857572" name="直接连接符 1292159396"/>
                        <wps:cNvCnPr>
                          <a:cxnSpLocks noChangeShapeType="1"/>
                        </wps:cNvCnPr>
                        <wps:spPr bwMode="auto">
                          <a:xfrm>
                            <a:off x="353419" y="442017"/>
                            <a:ext cx="3755390" cy="5080"/>
                          </a:xfrm>
                          <a:prstGeom prst="line">
                            <a:avLst/>
                          </a:prstGeom>
                          <a:noFill/>
                          <a:ln w="12700">
                            <a:solidFill>
                              <a:srgbClr val="4A7EBB"/>
                            </a:solidFill>
                            <a:round/>
                          </a:ln>
                          <a:effectLst/>
                        </wps:spPr>
                        <wps:bodyPr/>
                      </wps:wsp>
                      <wps:wsp>
                        <wps:cNvPr id="1387764327" name="矩形 994937693"/>
                        <wps:cNvSpPr>
                          <a:spLocks noChangeArrowheads="1"/>
                        </wps:cNvSpPr>
                        <wps:spPr bwMode="auto">
                          <a:xfrm>
                            <a:off x="353419" y="-235"/>
                            <a:ext cx="1189631" cy="4166453"/>
                          </a:xfrm>
                          <a:prstGeom prst="rect">
                            <a:avLst/>
                          </a:prstGeom>
                          <a:noFill/>
                          <a:ln w="12700">
                            <a:solidFill>
                              <a:srgbClr val="4A7EBB"/>
                            </a:solidFill>
                            <a:round/>
                          </a:ln>
                          <a:effectLst/>
                        </wps:spPr>
                        <wps:bodyPr rot="0" vert="horz" wrap="square" lIns="91440" tIns="45720" rIns="91440" bIns="45720" anchor="ctr" anchorCtr="0" upright="1">
                          <a:noAutofit/>
                        </wps:bodyPr>
                      </wps:wsp>
                      <wps:wsp>
                        <wps:cNvPr id="1317332813" name="矩形 831153465"/>
                        <wps:cNvSpPr>
                          <a:spLocks noChangeArrowheads="1"/>
                        </wps:cNvSpPr>
                        <wps:spPr bwMode="auto">
                          <a:xfrm>
                            <a:off x="1589064" y="-235"/>
                            <a:ext cx="2516845" cy="4166734"/>
                          </a:xfrm>
                          <a:prstGeom prst="rect">
                            <a:avLst/>
                          </a:prstGeom>
                          <a:noFill/>
                          <a:ln w="12700">
                            <a:solidFill>
                              <a:srgbClr val="4A7EBB"/>
                            </a:solidFill>
                            <a:round/>
                          </a:ln>
                          <a:effectLst/>
                        </wps:spPr>
                        <wps:txbx>
                          <w:txbxContent>
                            <w:p>
                              <w:pPr>
                                <w:jc w:val="center"/>
                              </w:pPr>
                            </w:p>
                          </w:txbxContent>
                        </wps:txbx>
                        <wps:bodyPr rot="0" vert="horz" wrap="square" lIns="91440" tIns="45720" rIns="91440" bIns="45720" anchor="ctr" anchorCtr="0" upright="1">
                          <a:noAutofit/>
                        </wps:bodyPr>
                      </wps:wsp>
                      <wps:wsp>
                        <wps:cNvPr id="1098905643" name="连接符: 肘形 2082109077"/>
                        <wps:cNvCnPr>
                          <a:cxnSpLocks noChangeShapeType="1"/>
                        </wps:cNvCnPr>
                        <wps:spPr bwMode="auto">
                          <a:xfrm flipV="1">
                            <a:off x="1380015" y="677631"/>
                            <a:ext cx="426878" cy="1399909"/>
                          </a:xfrm>
                          <a:prstGeom prst="bentConnector3">
                            <a:avLst>
                              <a:gd name="adj1" fmla="val 64944"/>
                            </a:avLst>
                          </a:prstGeom>
                          <a:noFill/>
                          <a:ln w="9525">
                            <a:solidFill>
                              <a:srgbClr val="4A7EBB"/>
                            </a:solidFill>
                            <a:round/>
                            <a:tailEnd type="triangle" w="med" len="med"/>
                          </a:ln>
                          <a:effectLst/>
                        </wps:spPr>
                        <wps:bodyPr/>
                      </wps:wsp>
                    </wpc:wpc>
                  </a:graphicData>
                </a:graphic>
              </wp:inline>
            </w:drawing>
          </mc:Choice>
          <mc:Fallback>
            <w:pict>
              <v:group id="画布 1" o:spid="_x0000_s1026" o:spt="203" style="height:328.05pt;width:337.55pt;" coordsize="4286885,4166235" editas="canvas" o:gfxdata="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">
                <o:lock v:ext="edit" aspectratio="f"/>
                <v:shape id="画布 1" o:spid="_x0000_s1026" style="position:absolute;left:0;top:0;height:4166235;width:4286885;" fillcolor="#FFFFFF" filled="t" stroked="f" coordsize="21600,21600" o:gfxdata="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">
                  <v:fill on="t" focussize="0,0"/>
                  <v:stroke on="f"/>
                  <v:imagedata o:title=""/>
                  <o:lock v:ext="edit" aspectratio="t"/>
                </v:shape>
                <v:rect id="矩形 1100063648" o:spid="_x0000_s1026" o:spt="1" style="position:absolute;left:465615;top:537385;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HhZ31gAAAAUBAAAP&#10;AAAAAAAAAAEAIAAAACIAAABkcnMvZG93bnJldi54bWxQSwECFAAUAAAACACHTuJAYMHn71MCAACY&#10;BAAADgAAAAAAAAABACAAAAAlAQAAZHJzL2Uyb0RvYy54bWxQSwUGAAAAAAYABgBZAQAA6gUAAAAA&#10;">
                  <v:fill on="t" focussize="0,0"/>
                  <v:stroke color="#000000" joinstyle="round"/>
                  <v:imagedata o:title=""/>
                  <o:lock v:ext="edit" aspectratio="f"/>
                  <v:textbox>
                    <w:txbxContent>
                      <w:p>
                        <w:pPr>
                          <w:jc w:val="center"/>
                          <w:rPr>
                            <w:sz w:val="18"/>
                            <w:szCs w:val="18"/>
                          </w:rPr>
                        </w:pPr>
                        <w:r>
                          <w:rPr>
                            <w:rFonts w:hint="eastAsia"/>
                            <w:sz w:val="18"/>
                            <w:szCs w:val="18"/>
                          </w:rPr>
                          <w:t>参赛队报到</w:t>
                        </w:r>
                      </w:p>
                    </w:txbxContent>
                  </v:textbox>
                </v:rect>
                <v:rect id="矩形 377697923" o:spid="_x0000_s1026" o:spt="1" style="position:absolute;left:465615;top:1003740;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eHhZ31gAAAAUBAAAPAAAA&#10;AAAAAAEAIAAAACIAAABkcnMvZG93bnJldi54bWxQSwECFAAUAAAACACHTuJAMEf9XFACAACXBAAA&#10;DgAAAAAAAAABACAAAAAlAQAAZHJzL2Uyb0RvYy54bWxQSwUGAAAAAAYABgBZAQAA5wUAAAAA&#10;">
                  <v:fill on="t" focussize="0,0"/>
                  <v:stroke color="#000000" joinstyle="round"/>
                  <v:imagedata o:title=""/>
                  <o:lock v:ext="edit" aspectratio="f"/>
                  <v:textbox>
                    <w:txbxContent>
                      <w:p>
                        <w:pPr>
                          <w:jc w:val="center"/>
                          <w:rPr>
                            <w:sz w:val="18"/>
                            <w:szCs w:val="18"/>
                          </w:rPr>
                        </w:pPr>
                        <w:r>
                          <w:rPr>
                            <w:rFonts w:hint="eastAsia"/>
                            <w:sz w:val="18"/>
                            <w:szCs w:val="18"/>
                          </w:rPr>
                          <w:t>领队会</w:t>
                        </w:r>
                      </w:p>
                    </w:txbxContent>
                  </v:textbox>
                </v:rect>
                <v:rect id="矩形 1387177019" o:spid="_x0000_s1026" o:spt="1" style="position:absolute;left:465615;top:1460859;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HhZ31gAAAAUBAAAP&#10;AAAAAAAAAAEAIAAAACIAAABkcnMvZG93bnJldi54bWxQSwECFAAUAAAACACHTuJAKK/zr1MCAACZ&#10;BAAADgAAAAAAAAABACAAAAAlAQAAZHJzL2Uyb0RvYy54bWxQSwUGAAAAAAYABgBZAQAA6gUAAAAA&#10;">
                  <v:fill on="t" focussize="0,0"/>
                  <v:stroke color="#000000" joinstyle="round"/>
                  <v:imagedata o:title=""/>
                  <o:lock v:ext="edit" aspectratio="f"/>
                  <v:textbox>
                    <w:txbxContent>
                      <w:p>
                        <w:pPr>
                          <w:jc w:val="center"/>
                          <w:rPr>
                            <w:sz w:val="18"/>
                            <w:szCs w:val="18"/>
                          </w:rPr>
                        </w:pPr>
                        <w:r>
                          <w:rPr>
                            <w:rFonts w:hint="eastAsia"/>
                            <w:sz w:val="18"/>
                            <w:szCs w:val="18"/>
                          </w:rPr>
                          <w:t>熟悉赛场</w:t>
                        </w:r>
                      </w:p>
                    </w:txbxContent>
                  </v:textbox>
                </v:rect>
                <v:rect id="矩形 531805919" o:spid="_x0000_s1026" o:spt="1" style="position:absolute;left:465615;top:1937294;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h4Wd9YAAAAFAQAADwAA&#10;AAAAAAABACAAAAAiAAAAZHJzL2Rvd25yZXYueG1sUEsBAhQAFAAAAAgAh07iQDE+AbRRAgAAlgQA&#10;AA4AAAAAAAAAAQAgAAAAJQEAAGRycy9lMm9Eb2MueG1sUEsFBgAAAAAGAAYAWQEAAOgFAAAAAA==&#10;">
                  <v:fill on="t" focussize="0,0"/>
                  <v:stroke color="#000000" joinstyle="round"/>
                  <v:imagedata o:title=""/>
                  <o:lock v:ext="edit" aspectratio="f"/>
                  <v:textbox>
                    <w:txbxContent>
                      <w:p>
                        <w:pPr>
                          <w:jc w:val="center"/>
                          <w:rPr>
                            <w:sz w:val="18"/>
                            <w:szCs w:val="18"/>
                          </w:rPr>
                        </w:pPr>
                        <w:r>
                          <w:rPr>
                            <w:rFonts w:hint="eastAsia"/>
                            <w:sz w:val="18"/>
                            <w:szCs w:val="18"/>
                          </w:rPr>
                          <w:t>检查封闭赛场</w:t>
                        </w:r>
                      </w:p>
                    </w:txbxContent>
                  </v:textbox>
                </v:rect>
                <v:rect id="矩形 1300538710" o:spid="_x0000_s1026" o:spt="1" style="position:absolute;left:1806893;top:537385;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4eFnfWAAAABQEAAA8AAAAA&#10;AAAAAQAgAAAAIgAAAGRycy9kb3ducmV2LnhtbFBLAQIUABQAAAAIAIdO4kBxs85+TwIAAJkEAAAO&#10;AAAAAAAAAAEAIAAAACUBAABkcnMvZTJvRG9jLnhtbFBLBQYAAAAABgAGAFkBAADmBQAAAAA=&#10;">
                  <v:fill on="t" focussize="0,0"/>
                  <v:stroke color="#000000" joinstyle="round"/>
                  <v:imagedata o:title=""/>
                  <o:lock v:ext="edit" aspectratio="f"/>
                  <v:textbox>
                    <w:txbxContent>
                      <w:p>
                        <w:pPr>
                          <w:jc w:val="center"/>
                          <w:rPr>
                            <w:sz w:val="18"/>
                            <w:szCs w:val="18"/>
                          </w:rPr>
                        </w:pPr>
                        <w:r>
                          <w:rPr>
                            <w:rFonts w:hint="eastAsia"/>
                            <w:sz w:val="18"/>
                            <w:szCs w:val="18"/>
                          </w:rPr>
                          <w:t>大赛检录</w:t>
                        </w:r>
                      </w:p>
                    </w:txbxContent>
                  </v:textbox>
                </v:rect>
                <v:rect id="矩形 1742045090" o:spid="_x0000_s1026" o:spt="1" style="position:absolute;left:1806893;top:938970;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HhZ31gAAAAUBAAAP&#10;AAAAAAAAAAEAIAAAACIAAABkcnMvZG93bnJldi54bWxQSwECFAAUAAAACACHTuJAdbeIw1MCAACZ&#10;BAAADgAAAAAAAAABACAAAAAlAQAAZHJzL2Uyb0RvYy54bWxQSwUGAAAAAAYABgBZAQAA6gUAAAAA&#10;">
                  <v:fill on="t" focussize="0,0"/>
                  <v:stroke color="#000000" joinstyle="round"/>
                  <v:imagedata o:title=""/>
                  <o:lock v:ext="edit" aspectratio="f"/>
                  <v:textbox>
                    <w:txbxContent>
                      <w:p>
                        <w:pPr>
                          <w:jc w:val="center"/>
                          <w:rPr>
                            <w:sz w:val="18"/>
                            <w:szCs w:val="18"/>
                          </w:rPr>
                        </w:pPr>
                        <w:r>
                          <w:rPr>
                            <w:rFonts w:hint="eastAsia"/>
                            <w:sz w:val="18"/>
                            <w:szCs w:val="18"/>
                          </w:rPr>
                          <w:t>一次加密</w:t>
                        </w:r>
                      </w:p>
                    </w:txbxContent>
                  </v:textbox>
                </v:rect>
                <v:rect id="矩形 249091390" o:spid="_x0000_s1026" o:spt="1" style="position:absolute;left:1806893;top:1341076;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DGGmOdUgIAAJk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二次加密</w:t>
                        </w:r>
                      </w:p>
                    </w:txbxContent>
                  </v:textbox>
                </v:rect>
                <v:rect id="矩形 852888431" o:spid="_x0000_s1026" o:spt="1" style="position:absolute;left:1806893;top:1743074;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A3ZrxAUgIAAJg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比赛</w:t>
                        </w:r>
                      </w:p>
                    </w:txbxContent>
                  </v:textbox>
                </v:rect>
                <v:rect id="矩形 1015150458" o:spid="_x0000_s1026" o:spt="1" style="position:absolute;left:1806893;top:2546216;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Dt6vsXUgIAAJo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核分</w:t>
                        </w:r>
                      </w:p>
                    </w:txbxContent>
                  </v:textbox>
                </v:rect>
                <v:rect id="矩形 816302787" o:spid="_x0000_s1026" o:spt="1" style="position:absolute;left:1806675;top:2948219;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DpQ3AEUgIAAJg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成绩复核</w:t>
                        </w:r>
                      </w:p>
                    </w:txbxContent>
                  </v:textbox>
                </v:rect>
                <v:rect id="矩形 896018033" o:spid="_x0000_s1026" o:spt="1" style="position:absolute;left:1806893;top:3350018;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ADg5MzUgIAAJk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解密</w:t>
                        </w:r>
                      </w:p>
                    </w:txbxContent>
                  </v:textbox>
                </v:rect>
                <v:roundrect id="矩形: 圆角 942109573" o:spid="_x0000_s1026" o:spt="2" style="position:absolute;left:465615;top:81551;height:336543;width:959279;v-text-anchor:middle;" fillcolor="#FFFFFF" filled="t" stroked="t" coordsize="21600,21600" arcsize="0.295509259259259" o:gfxdata="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BRhtoNYAAAAFAQAADwAAAAAAAAABACAAAAAiAAAAZHJz&#10;L2Rvd25yZXYueG1sUEsBAhQAFAAAAAgAh07iQNTXH4h4AgAAzgQAAA4AAAAAAAAAAQAgAAAAJQEA&#10;AGRycy9lMm9Eb2MueG1sUEsFBgAAAAAGAAYAWQEAAA8GAAAAAA==&#10;">
                  <v:fill on="t" focussize="0,0"/>
                  <v:stroke color="#000000" joinstyle="round"/>
                  <v:imagedata o:title=""/>
                  <o:lock v:ext="edit" aspectratio="f"/>
                  <v:textbox>
                    <w:txbxContent>
                      <w:p>
                        <w:pPr>
                          <w:snapToGrid w:val="0"/>
                          <w:jc w:val="center"/>
                          <w:rPr>
                            <w:b/>
                            <w:bCs/>
                            <w:sz w:val="18"/>
                            <w:szCs w:val="18"/>
                          </w:rPr>
                        </w:pPr>
                        <w:r>
                          <w:rPr>
                            <w:rFonts w:hint="eastAsia"/>
                            <w:b/>
                            <w:bCs/>
                            <w:sz w:val="18"/>
                            <w:szCs w:val="18"/>
                          </w:rPr>
                          <w:t>赛前第1日</w:t>
                        </w:r>
                      </w:p>
                    </w:txbxContent>
                  </v:textbox>
                </v:roundrect>
                <v:roundrect id="矩形: 圆角 1835612376" o:spid="_x0000_s1026" o:spt="2" style="position:absolute;left:2302412;top:81482;height:312415;width:959279;v-text-anchor:middle;" fillcolor="#FFFFFF" filled="t" stroked="t" coordsize="21600,21600" arcsize="0.295509259259259" o:gfxdata="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&#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FGG2g1gAAAAUBAAAPAAAAAAAAAAEAIAAAACIAAABk&#10;cnMvZG93bnJldi54bWxQSwECFAAUAAAACACHTuJABKn/4HoCAADQBAAADgAAAAAAAAABACAAAAAl&#10;AQAAZHJzL2Uyb0RvYy54bWxQSwUGAAAAAAYABgBZAQAAEQYAAAAA&#10;">
                  <v:fill on="t" focussize="0,0"/>
                  <v:stroke color="#000000" joinstyle="round"/>
                  <v:imagedata o:title=""/>
                  <o:lock v:ext="edit" aspectratio="f"/>
                  <v:textbox>
                    <w:txbxContent>
                      <w:p>
                        <w:pPr>
                          <w:snapToGrid w:val="0"/>
                          <w:jc w:val="center"/>
                          <w:rPr>
                            <w:b/>
                            <w:bCs/>
                            <w:sz w:val="18"/>
                            <w:szCs w:val="18"/>
                          </w:rPr>
                        </w:pPr>
                        <w:r>
                          <w:rPr>
                            <w:rFonts w:hint="eastAsia"/>
                            <w:b/>
                            <w:bCs/>
                            <w:sz w:val="18"/>
                            <w:szCs w:val="18"/>
                          </w:rPr>
                          <w:t>竞赛日</w:t>
                        </w:r>
                      </w:p>
                    </w:txbxContent>
                  </v:textbox>
                </v:roundrect>
                <v:rect id="矩形 1710622850" o:spid="_x0000_s1026" o:spt="1" style="position:absolute;left:1806675;top:3751810;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4eFnfWAAAABQEAAA8A&#10;AAAAAAAAAQAgAAAAIgAAAGRycy9kb3ducmV2LnhtbFBLAQIUABQAAAAIAIdO4kCAoT2CUgIAAJoE&#10;AAAOAAAAAAAAAAEAIAAAACUBAABkcnMvZTJvRG9jLnhtbFBLBQYAAAAABgAGAFkBAADpBQAAAAA=&#10;">
                  <v:fill on="t" focussize="0,0"/>
                  <v:stroke color="#000000" joinstyle="round"/>
                  <v:imagedata o:title=""/>
                  <o:lock v:ext="edit" aspectratio="f"/>
                  <v:textbox>
                    <w:txbxContent>
                      <w:p>
                        <w:pPr>
                          <w:jc w:val="center"/>
                          <w:rPr>
                            <w:sz w:val="18"/>
                            <w:szCs w:val="18"/>
                          </w:rPr>
                        </w:pPr>
                        <w:r>
                          <w:rPr>
                            <w:rFonts w:hint="eastAsia"/>
                            <w:sz w:val="18"/>
                            <w:szCs w:val="18"/>
                          </w:rPr>
                          <w:t>成绩公布</w:t>
                        </w:r>
                      </w:p>
                    </w:txbxContent>
                  </v:textbox>
                </v:rect>
                <v:rect id="矩形 1855283161" o:spid="_x0000_s1026" o:spt="1" style="position:absolute;left:1806675;top:2144538;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HhZ31gAAAAUBAAAP&#10;AAAAAAAAAAEAIAAAACIAAABkcnMvZG93bnJldi54bWxQSwECFAAUAAAACACHTuJAGOCaJlMCAACZ&#10;BAAADgAAAAAAAAABACAAAAAlAQAAZHJzL2Uyb0RvYy54bWxQSwUGAAAAAAYABgBZAQAA6gUAAAAA&#10;">
                  <v:fill on="t" focussize="0,0"/>
                  <v:stroke color="#000000" joinstyle="round"/>
                  <v:imagedata o:title=""/>
                  <o:lock v:ext="edit" aspectratio="f"/>
                  <v:textbox>
                    <w:txbxContent>
                      <w:p>
                        <w:pPr>
                          <w:jc w:val="center"/>
                          <w:rPr>
                            <w:sz w:val="18"/>
                            <w:szCs w:val="18"/>
                          </w:rPr>
                        </w:pPr>
                        <w:r>
                          <w:rPr>
                            <w:sz w:val="18"/>
                            <w:szCs w:val="18"/>
                          </w:rPr>
                          <w:t>申诉</w:t>
                        </w:r>
                      </w:p>
                    </w:txbxContent>
                  </v:textbox>
                </v:rect>
                <v:rect id="矩形 1745163927" o:spid="_x0000_s1026" o:spt="1" style="position:absolute;left:3102761;top:1743083;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HhZ31gAAAAUBAAAP&#10;AAAAAAAAAAEAIAAAACIAAABkcnMvZG93bnJldi54bWxQSwECFAAUAAAACACHTuJAgJv0wlMCAACa&#10;BAAADgAAAAAAAAABACAAAAAlAQAAZHJzL2Uyb0RvYy54bWxQSwUGAAAAAAYABgBZAQAA6gUAAAAA&#10;">
                  <v:fill on="t" focussize="0,0"/>
                  <v:stroke color="#000000" joinstyle="round"/>
                  <v:imagedata o:title=""/>
                  <o:lock v:ext="edit" aspectratio="f"/>
                  <v:textbox>
                    <w:txbxContent>
                      <w:p>
                        <w:pPr>
                          <w:jc w:val="center"/>
                          <w:rPr>
                            <w:sz w:val="18"/>
                            <w:szCs w:val="18"/>
                          </w:rPr>
                        </w:pPr>
                        <w:r>
                          <w:rPr>
                            <w:rFonts w:hint="eastAsia"/>
                            <w:sz w:val="18"/>
                            <w:szCs w:val="18"/>
                          </w:rPr>
                          <w:t>比赛问题处理</w:t>
                        </w:r>
                      </w:p>
                    </w:txbxContent>
                  </v:textbox>
                </v:rect>
                <v:rect id="矩形 202420114" o:spid="_x0000_s1026" o:spt="1" style="position:absolute;left:3102761;top:2145377;height:280491;width:914400;v-text-anchor:middle;" fillcolor="#FFFFFF" filled="t" stroked="t" coordsize="21600,21600" o:gfxdata="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eHhZ31gAAAAUBAAAPAAAA&#10;AAAAAAEAIAAAACIAAABkcnMvZG93bnJldi54bWxQSwECFAAUAAAACACHTuJAr2+S11ACAACXBAAA&#10;DgAAAAAAAAABACAAAAAlAQAAZHJzL2Uyb0RvYy54bWxQSwUGAAAAAAYABgBZAQAA5wUAAAAA&#10;">
                  <v:fill on="t" focussize="0,0"/>
                  <v:stroke color="#000000" joinstyle="round"/>
                  <v:imagedata o:title=""/>
                  <o:lock v:ext="edit" aspectratio="f"/>
                  <v:textbox>
                    <w:txbxContent>
                      <w:p>
                        <w:pPr>
                          <w:jc w:val="center"/>
                          <w:rPr>
                            <w:sz w:val="18"/>
                            <w:szCs w:val="18"/>
                          </w:rPr>
                        </w:pPr>
                        <w:r>
                          <w:rPr>
                            <w:rFonts w:hint="eastAsia"/>
                            <w:sz w:val="18"/>
                            <w:szCs w:val="18"/>
                          </w:rPr>
                          <w:t>申诉处理</w:t>
                        </w:r>
                      </w:p>
                    </w:txbxContent>
                  </v:textbox>
                </v:rect>
                <v:shape id="直接箭头连接符 1743295340" o:spid="_x0000_s1026" o:spt="32" type="#_x0000_t32" style="position:absolute;left:920010;top:817753;height:185838;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lL5P21gAAAAUBAAAPAAAAAAAAAAEAIAAAACIAAABkcnMvZG93bnJldi54bWxQ&#10;SwECFAAUAAAACACHTuJAAH2SfzICAAAUBAAADgAAAAAAAAABACAAAAAlAQAAZHJzL2Uyb0RvYy54&#10;bWxQSwUGAAAAAAYABgBZAQAAyQUAAAAA&#10;">
                  <v:fill on="f" focussize="0,0"/>
                  <v:stroke color="#4A7EBB" joinstyle="round" endarrow="block"/>
                  <v:imagedata o:title=""/>
                  <o:lock v:ext="edit" aspectratio="f"/>
                </v:shape>
                <v:shape id="直接箭头连接符 1007906384" o:spid="_x0000_s1026" o:spt="32" type="#_x0000_t32" style="position:absolute;left:922814;top:1284043;height:176603;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vk/bWAAAABQEAAA8AAAAAAAAAAQAgAAAAIgAAAGRycy9kb3ducmV2Lnht&#10;bFBLAQIUABQAAAAIAIdO4kA7/3AoNAIAABUEAAAOAAAAAAAAAAEAIAAAACUBAABkcnMvZTJvRG9j&#10;LnhtbFBLBQYAAAAABgAGAFkBAADLBQAAAAA=&#10;">
                  <v:fill on="f" focussize="0,0"/>
                  <v:stroke color="#4A7EBB" joinstyle="round" endarrow="block"/>
                  <v:imagedata o:title=""/>
                  <o:lock v:ext="edit" aspectratio="f"/>
                </v:shape>
                <v:shape id="直接箭头连接符 1130505419" o:spid="_x0000_s1026" o:spt="32" type="#_x0000_t32" style="position:absolute;left:922814;top:1741350;height:195944;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lL5P21gAAAAUBAAAPAAAAAAAAAAEAIAAAACIAAABkcnMvZG93bnJldi54bWxQ&#10;SwECFAAUAAAACACHTuJAoZ2gKjICAAAWBAAADgAAAAAAAAABACAAAAAlAQAAZHJzL2Uyb0RvYy54&#10;bWxQSwUGAAAAAAYABgBZAQAAyQUAAAAA&#10;">
                  <v:fill on="f" focussize="0,0"/>
                  <v:stroke color="#4A7EBB" joinstyle="round" endarrow="block"/>
                  <v:imagedata o:title=""/>
                  <o:lock v:ext="edit" aspectratio="f"/>
                </v:shape>
                <v:shape id="直接箭头连接符 1532958844" o:spid="_x0000_s1026" o:spt="32" type="#_x0000_t32" style="position:absolute;left:2264093;top:817753;height:121077;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L5P21gAAAAUBAAAPAAAAAAAAAAEAIAAAACIAAABkcnMvZG93bnJldi54&#10;bWxQSwECFAAUAAAACACHTuJAZrNuSjUCAAAWBAAADgAAAAAAAAABACAAAAAlAQAAZHJzL2Uyb0Rv&#10;Yy54bWxQSwUGAAAAAAYABgBZAQAAzAUAAAAA&#10;">
                  <v:fill on="f" focussize="0,0"/>
                  <v:stroke color="#4A7EBB" joinstyle="round" endarrow="block"/>
                  <v:imagedata o:title=""/>
                  <o:lock v:ext="edit" aspectratio="f"/>
                </v:shape>
                <v:shape id="直接箭头连接符 1618008030" o:spid="_x0000_s1026" o:spt="32" type="#_x0000_t32" style="position:absolute;left:2264093;top:1219461;height:121615;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S+T9tYAAAAFAQAADwAAAAAAAAABACAAAAAiAAAAZHJzL2Rvd25yZXYueG1s&#10;UEsBAhQAFAAAAAgAh07iQK5GIVIzAgAAFgQAAA4AAAAAAAAAAQAgAAAAJQEAAGRycy9lMm9Eb2Mu&#10;eG1sUEsFBgAAAAAGAAYAWQEAAMoFAAAAAA==&#10;">
                  <v:fill on="f" focussize="0,0"/>
                  <v:stroke color="#4A7EBB" joinstyle="round" endarrow="block"/>
                  <v:imagedata o:title=""/>
                  <o:lock v:ext="edit" aspectratio="f"/>
                </v:shape>
                <v:shape id="直接箭头连接符 835406397" o:spid="_x0000_s1026" o:spt="32" type="#_x0000_t32" style="position:absolute;left:2264093;top:1620859;height:121962;width:0;"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L5P21gAAAAUBAAAPAAAAAAAAAAEAIAAAACIAAABkcnMvZG93bnJldi54&#10;bWxQSwECFAAUAAAACACHTuJAcPNxZTUCAAAWBAAADgAAAAAAAAABACAAAAAlAQAAZHJzL2Uyb0Rv&#10;Yy54bWxQSwUGAAAAAAYABgBZAQAAzAUAAAAA&#10;">
                  <v:fill on="f" focussize="0,0"/>
                  <v:stroke color="#4A7EBB" joinstyle="round" endarrow="block"/>
                  <v:imagedata o:title=""/>
                  <o:lock v:ext="edit" aspectratio="f"/>
                </v:shape>
                <v:shape id="直接箭头连接符 2117020547" o:spid="_x0000_s1026" o:spt="32" type="#_x0000_t32" style="position:absolute;left:2263875;top:2023565;flip:x;height:120973;width:218;" filled="f" stroked="t" coordsize="21600,21600" o:gfxdata="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6ni9q1QAAAAUBAAAPAAAAAAAAAAEAIAAAACIAAABkcnMvZG93&#10;bnJldi54bWxQSwECFAAUAAAACACHTuJAbCA0MTwCAAAjBAAADgAAAAAAAAABACAAAAAkAQAAZHJz&#10;L2Uyb0RvYy54bWxQSwUGAAAAAAYABgBZAQAA0gUAAAAA&#10;">
                  <v:fill on="f" focussize="0,0"/>
                  <v:stroke color="#4A7EBB" joinstyle="round" endarrow="block"/>
                  <v:imagedata o:title=""/>
                  <o:lock v:ext="edit" aspectratio="f"/>
                </v:shape>
                <v:shape id="直接箭头连接符 1129962990" o:spid="_x0000_s1026" o:spt="32" type="#_x0000_t32" style="position:absolute;left:2263875;top:2425029;height:121187;width:218;"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L5P21gAAAAUBAAAPAAAAAAAAAAEAIAAAACIAAABkcnMvZG93bnJldi54&#10;bWxQSwECFAAUAAAACACHTuJAvgrIpzUCAAAZBAAADgAAAAAAAAABACAAAAAlAQAAZHJzL2Uyb0Rv&#10;Yy54bWxQSwUGAAAAAAYABgBZAQAAzAUAAAAA&#10;">
                  <v:fill on="f" focussize="0,0"/>
                  <v:stroke color="#4A7EBB" joinstyle="round" endarrow="block"/>
                  <v:imagedata o:title=""/>
                  <o:lock v:ext="edit" aspectratio="f"/>
                </v:shape>
                <v:shape id="直接箭头连接符 1813252414" o:spid="_x0000_s1026" o:spt="32" type="#_x0000_t32" style="position:absolute;left:2263875;top:2826303;flip:x;height:121494;width:218;" filled="f" stroked="t" coordsize="21600,21600" o:gfxdata="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qeL2rVAAAABQEAAA8AAAAAAAAAAQAgAAAAIgAAAGRycy9kb3du&#10;cmV2LnhtbFBLAQIUABQAAAAIAIdO4kB9HicaOwIAACMEAAAOAAAAAAAAAAEAIAAAACQBAABkcnMv&#10;ZTJvRG9jLnhtbFBLBQYAAAAABgAGAFkBAADRBQAAAAA=&#10;">
                  <v:fill on="f" focussize="0,0"/>
                  <v:stroke color="#4A7EBB" joinstyle="round" endarrow="block"/>
                  <v:imagedata o:title=""/>
                  <o:lock v:ext="edit" aspectratio="f"/>
                </v:shape>
                <v:shape id="直接箭头连接符 1944377773" o:spid="_x0000_s1026" o:spt="32" type="#_x0000_t32" style="position:absolute;left:2263875;top:3228710;height:121308;width:218;"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L5P21gAAAAUBAAAPAAAAAAAAAAEAIAAAACIAAABkcnMvZG93bnJldi54&#10;bWxQSwECFAAUAAAACACHTuJAkOUlWTUCAAAYBAAADgAAAAAAAAABACAAAAAlAQAAZHJzL2Uyb0Rv&#10;Yy54bWxQSwUGAAAAAAYABgBZAQAAzAUAAAAA&#10;">
                  <v:fill on="f" focussize="0,0"/>
                  <v:stroke color="#4A7EBB" joinstyle="round" endarrow="block"/>
                  <v:imagedata o:title=""/>
                  <o:lock v:ext="edit" aspectratio="f"/>
                </v:shape>
                <v:shape id="直接箭头连接符 2104584361" o:spid="_x0000_s1026" o:spt="32" type="#_x0000_t32" style="position:absolute;left:2263875;top:3630509;flip:x;height:121301;width:218;" filled="f" stroked="t" coordsize="21600,21600" o:gfxdata="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4vatUAAAAFAQAADwAAAAAAAAABACAAAAAiAAAAZHJzL2Rv&#10;d25yZXYueG1sUEsBAhQAFAAAAAgAh07iQIA3XkE9AgAAIwQAAA4AAAAAAAAAAQAgAAAAJAEAAGRy&#10;cy9lMm9Eb2MueG1sUEsFBgAAAAAGAAYAWQEAANMFAAAAAA==&#10;">
                  <v:fill on="f" focussize="0,0"/>
                  <v:stroke color="#4A7EBB" joinstyle="round" endarrow="block"/>
                  <v:imagedata o:title=""/>
                  <o:lock v:ext="edit" aspectratio="f"/>
                </v:shape>
                <v:shape id="直接箭头连接符 1670870886" o:spid="_x0000_s1026" o:spt="32" type="#_x0000_t32" style="position:absolute;left:2721293;top:1883320;height:9;width:381468;"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S+T9tYAAAAFAQAADwAAAAAAAAABACAAAAAiAAAAZHJzL2Rvd25yZXYueG1s&#10;UEsBAhQAFAAAAAgAh07iQAsaO0IzAgAAFgQAAA4AAAAAAAAAAQAgAAAAJQEAAGRycy9lMm9Eb2Mu&#10;eG1sUEsFBgAAAAAGAAYAWQEAAMoFAAAAAA==&#10;">
                  <v:fill on="f" focussize="0,0"/>
                  <v:stroke color="#4A7EBB" joinstyle="round" endarrow="block"/>
                  <v:imagedata o:title=""/>
                  <o:lock v:ext="edit" aspectratio="f"/>
                </v:shape>
                <v:shape id="直接箭头连接符 1542438569" o:spid="_x0000_s1026" o:spt="32" type="#_x0000_t32" style="position:absolute;left:2721075;top:2284784;height:839;width:381686;" filled="f" stroked="t" coordsize="21600,21600" o:gfxdata="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S+T9tYAAAAFAQAADwAAAAAAAAABACAAAAAiAAAAZHJzL2Rvd25y&#10;ZXYueG1sUEsBAhQAFAAAAAgAh07iQN3wGzw5AgAAGQQAAA4AAAAAAAAAAQAgAAAAJQEAAGRycy9l&#10;Mm9Eb2MueG1sUEsFBgAAAAAGAAYAWQEAANAFAAAAAA==&#10;">
                  <v:fill on="f" focussize="0,0"/>
                  <v:stroke color="#4A7EBB" joinstyle="round" endarrow="block"/>
                  <v:imagedata o:title=""/>
                  <o:lock v:ext="edit" aspectratio="f"/>
                </v:shape>
                <v:line id="直接连接符 1292159396" o:spid="_x0000_s1026" o:spt="20" style="position:absolute;left:353419;top:442017;height:5080;width:3755390;" filled="f" stroked="t" coordsize="21600,21600" o:gfxdata="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kS7N3UAAAABQEAAA8AAAAAAAAAAQAgAAAAIgAA&#10;AGRycy9kb3ducmV2LnhtbFBLAQIUABQAAAAIAIdO4kAYeEyvDAIAANcDAAAOAAAAAAAAAAEAIAAA&#10;ACMBAABkcnMvZTJvRG9jLnhtbFBLBQYAAAAABgAGAFkBAAChBQAAAAA=&#10;">
                  <v:fill on="f" focussize="0,0"/>
                  <v:stroke weight="1pt" color="#4A7EBB" joinstyle="round"/>
                  <v:imagedata o:title=""/>
                  <o:lock v:ext="edit" aspectratio="f"/>
                </v:line>
                <v:rect id="矩形 994937693" o:spid="_x0000_s1026" o:spt="1" style="position:absolute;left:353419;top:-235;height:4166453;width:1189631;v-text-anchor:middle;" filled="f" stroked="t" coordsize="21600,21600" o:gfxdata="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L2HEu1QAAAAUBAAAPAAAAAAAA&#10;AAEAIAAAACIAAABkcnMvZG93bnJldi54bWxQSwECFAAUAAAACACHTuJAF7UTOk4CAABkBAAADgAA&#10;AAAAAAABACAAAAAkAQAAZHJzL2Uyb0RvYy54bWxQSwUGAAAAAAYABgBZAQAA5AUAAAAA&#10;">
                  <v:fill on="f" focussize="0,0"/>
                  <v:stroke weight="1pt" color="#4A7EBB" joinstyle="round"/>
                  <v:imagedata o:title=""/>
                  <o:lock v:ext="edit" aspectratio="f"/>
                </v:rect>
                <v:rect id="矩形 831153465" o:spid="_x0000_s1026" o:spt="1" style="position:absolute;left:1589064;top:-235;height:4166734;width:2516845;v-text-anchor:middle;" filled="f" stroked="t" coordsize="21600,21600" o:gfxdata="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vYcS7VAAAABQEAAA8AAAAA&#10;AAAAAQAgAAAAIgAAAGRycy9kb3ducmV2LnhtbFBLAQIUABQAAAAIAIdO4kDS7BoCUAIAAHAEAAAO&#10;AAAAAAAAAAEAIAAAACQBAABkcnMvZTJvRG9jLnhtbFBLBQYAAAAABgAGAFkBAADmBQAAAAA=&#10;">
                  <v:fill on="f" focussize="0,0"/>
                  <v:stroke weight="1pt" color="#4A7EBB" joinstyle="round"/>
                  <v:imagedata o:title=""/>
                  <o:lock v:ext="edit" aspectratio="f"/>
                  <v:textbox>
                    <w:txbxContent>
                      <w:p>
                        <w:pPr>
                          <w:jc w:val="center"/>
                        </w:pPr>
                      </w:p>
                    </w:txbxContent>
                  </v:textbox>
                </v:rect>
                <v:shape id="连接符: 肘形 2082109077" o:spid="_x0000_s1026" o:spt="34" type="#_x0000_t34" style="position:absolute;left:1380015;top:677631;flip:y;height:1399909;width:426878;" filled="f" stroked="t" coordsize="21600,21600" o:gfxdata="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Rj+rP1AAAAAUBAAAPAAAA&#10;AAAAAAEAIAAAACIAAABkcnMvZG93bnJldi54bWxQSwECFAAUAAAACACHTuJAgS49+lICAABLBAAA&#10;DgAAAAAAAAABACAAAAAjAQAAZHJzL2Uyb0RvYy54bWxQSwUGAAAAAAYABgBZAQAA5wUAAAAA&#10;" adj="14028">
                  <v:fill on="f" focussize="0,0"/>
                  <v:stroke color="#4A7EBB" joinstyle="round" endarrow="block"/>
                  <v:imagedata o:title=""/>
                  <o:lock v:ext="edit" aspectratio="f"/>
                </v:shape>
                <w10:wrap type="none"/>
                <w10:anchorlock/>
              </v:group>
            </w:pict>
          </mc:Fallback>
        </mc:AlternateContent>
      </w:r>
    </w:p>
    <w:p>
      <w:pPr>
        <w:jc w:val="center"/>
        <w:rPr>
          <w:rFonts w:ascii="仿宋" w:hAnsi="仿宋" w:eastAsia="仿宋"/>
          <w:sz w:val="32"/>
          <w:szCs w:val="32"/>
        </w:rPr>
      </w:pPr>
      <w:r>
        <w:rPr>
          <w:rFonts w:ascii="仿宋" w:hAnsi="仿宋" w:eastAsia="仿宋"/>
        </w:rPr>
        <w:t>图 1 比赛流程图</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竞赛规则</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参赛选手须为全日制高等职业学校本科、高等职业学校专科在籍学生、五年制高职四、五年级在籍学生。凡在往届全国职业院校技能大赛中获本赛项高职组一等奖的选手，不能再参加本赛项比赛。参赛选手的资格审查工作按照大赛组委会要求执行。</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2.竞赛前1日安排各参赛队领队、参赛选手熟悉赛场。</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3.严禁参赛选手、赛项裁判、工作人员私自携带通讯、摄录设备进入比赛场地。</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4.比赛期间，参赛选手所需的硬件、软件和辅助工具统一提供，参赛队不得使用自带的任何有存储功能的设备，如硬盘、光盘、U盘、手机、随身听、智能手表等。</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5.所有参赛选手都必须携带有效身份证、学生证进行检录。</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6.参赛选手在赛前20分钟，进入比赛工位并领取比赛任务，比赛正式开始后方可进行相关操作。</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7.比赛过程中，参赛选手须严格遵守操作规程，确保人身及设备安全，并接受裁判员的监督和指示。因选手原因造成设备故障或损坏而无法继续比赛的，裁判长有权决定终止该队比赛；非因选手个人原因造成设备故障的，由裁判长视具体情况作出裁决。</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8.成绩评定由竞赛系统自动评分。竞赛系统自动评分裁判不参与评分，依据参赛选手提交的结果，由后台竞赛系统进行实时自动评分和排名。实时评分过程中，如参赛选手对成绩有疑问，可立即向裁判员提出，由裁判员和技术人员共同核验相关问题，在监督仲裁人员监督下，由裁判长给出处理结果。</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9．竞赛开始时统一发放赛卷。竞赛结束后，参赛选手不得再进行任何操作。裁判员与参赛选手一起签字确认得分结果。</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10.赛项成绩解密后，在指定地点，以纸质形式向全体参赛队进行公布。</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技术规范</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参赛队在实施竞赛项目时要求遵循赛项技术规范，如表3所示。</w:t>
      </w:r>
    </w:p>
    <w:p>
      <w:pPr>
        <w:spacing w:line="410" w:lineRule="auto"/>
        <w:ind w:firstLine="560"/>
        <w:jc w:val="center"/>
        <w:rPr>
          <w:rFonts w:ascii="仿宋" w:hAnsi="仿宋" w:eastAsia="仿宋" w:cs="仿宋_GB2312"/>
          <w:szCs w:val="21"/>
        </w:rPr>
      </w:pPr>
      <w:r>
        <w:rPr>
          <w:rFonts w:hint="eastAsia" w:ascii="仿宋" w:hAnsi="仿宋" w:eastAsia="仿宋" w:cs="仿宋_GB2312"/>
          <w:szCs w:val="21"/>
        </w:rPr>
        <w:t>表3 赛项技术规范表</w:t>
      </w:r>
    </w:p>
    <w:tbl>
      <w:tblPr>
        <w:tblStyle w:val="4"/>
        <w:tblW w:w="906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18"/>
        <w:gridCol w:w="2465"/>
        <w:gridCol w:w="57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6"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序号</w:t>
            </w:r>
          </w:p>
        </w:tc>
        <w:tc>
          <w:tcPr>
            <w:tcW w:w="2465" w:type="dxa"/>
            <w:tcBorders>
              <w:top w:val="single" w:color="000000" w:sz="2" w:space="0"/>
              <w:bottom w:val="single" w:color="000000" w:sz="2" w:space="0"/>
            </w:tcBorders>
            <w:shd w:val="clear" w:color="auto" w:fill="auto"/>
            <w:vAlign w:val="center"/>
          </w:tcPr>
          <w:p>
            <w:pPr>
              <w:snapToGrid w:val="0"/>
              <w:ind w:right="210" w:rightChars="100"/>
              <w:jc w:val="center"/>
              <w:rPr>
                <w:rFonts w:ascii="仿宋" w:hAnsi="仿宋" w:eastAsia="仿宋" w:cs="Arial"/>
                <w:szCs w:val="21"/>
              </w:rPr>
            </w:pPr>
            <w:r>
              <w:rPr>
                <w:rFonts w:ascii="仿宋" w:hAnsi="仿宋" w:eastAsia="仿宋" w:cs="Arial"/>
                <w:szCs w:val="21"/>
              </w:rPr>
              <w:t>标准号/规范简称</w:t>
            </w:r>
          </w:p>
        </w:tc>
        <w:tc>
          <w:tcPr>
            <w:tcW w:w="5781" w:type="dxa"/>
            <w:tcBorders>
              <w:top w:val="single" w:color="000000" w:sz="2" w:space="0"/>
              <w:bottom w:val="single" w:color="000000" w:sz="2" w:space="0"/>
            </w:tcBorders>
            <w:shd w:val="clear" w:color="auto" w:fill="auto"/>
            <w:vAlign w:val="center"/>
          </w:tcPr>
          <w:p>
            <w:pPr>
              <w:snapToGrid w:val="0"/>
              <w:ind w:right="210" w:rightChars="100"/>
              <w:jc w:val="center"/>
              <w:rPr>
                <w:rFonts w:ascii="仿宋" w:hAnsi="仿宋" w:eastAsia="仿宋" w:cs="Arial"/>
                <w:szCs w:val="21"/>
              </w:rPr>
            </w:pPr>
            <w:r>
              <w:rPr>
                <w:rFonts w:ascii="仿宋" w:hAnsi="仿宋" w:eastAsia="仿宋" w:cs="Arial"/>
                <w:szCs w:val="21"/>
              </w:rPr>
              <w:t>名称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7"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fldChar w:fldCharType="begin"/>
            </w:r>
            <w:r>
              <w:instrText xml:space="preserve"> HYPERLINK "http://www.chinabyte.com/keyword/ISO/" </w:instrText>
            </w:r>
            <w:r>
              <w:fldChar w:fldCharType="separate"/>
            </w:r>
            <w:r>
              <w:rPr>
                <w:rFonts w:ascii="仿宋" w:hAnsi="仿宋" w:eastAsia="仿宋" w:cs="Arial"/>
                <w:szCs w:val="21"/>
              </w:rPr>
              <w:t>ISO</w:t>
            </w:r>
            <w:r>
              <w:rPr>
                <w:rFonts w:ascii="仿宋" w:hAnsi="仿宋" w:eastAsia="仿宋" w:cs="Arial"/>
                <w:szCs w:val="21"/>
              </w:rPr>
              <w:fldChar w:fldCharType="end"/>
            </w:r>
            <w:r>
              <w:rPr>
                <w:rFonts w:ascii="仿宋" w:hAnsi="仿宋" w:eastAsia="仿宋" w:cs="Arial"/>
                <w:szCs w:val="21"/>
              </w:rPr>
              <w:t>/IEC 17788:2014</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信息技术 云计算 概述和词汇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7"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2</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ISO/IEC 17789:2014</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信息技术 云计算 参考架构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7"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3</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GB/T 31167-2014</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云计算服务安全指南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7"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4</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GB/T 31168-2014</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信息安全技术 云计算服务安全能力要求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5</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GB/T 32400-2015</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信息技术 云计算 概览和词汇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6</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YD/T 2542-2013</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电信互联网数据中心(IDC)总体技术要求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7</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YD/T 2441-2013</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互联网数据中心技术及分级分类标准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8</w:t>
            </w:r>
          </w:p>
        </w:tc>
        <w:tc>
          <w:tcPr>
            <w:tcW w:w="2465"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YD/T 2442-2013</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互联网数据中心资源占用、能效及排放技术要求和评测方法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9</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YD/T 2543-2013</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电信互联网数据中心(IDC)的能耗测评方法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10</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ISO/IEC JTC 1/SC 32 N 2388b</w:t>
            </w:r>
          </w:p>
        </w:tc>
        <w:tc>
          <w:tcPr>
            <w:tcW w:w="5781" w:type="dxa"/>
            <w:tcBorders>
              <w:top w:val="single" w:color="000000" w:sz="2" w:space="0"/>
              <w:bottom w:val="single" w:color="000000" w:sz="2" w:space="0"/>
            </w:tcBorders>
            <w:shd w:val="clear" w:color="auto" w:fill="auto"/>
            <w:vAlign w:val="center"/>
          </w:tcPr>
          <w:p>
            <w:pPr>
              <w:snapToGrid w:val="0"/>
              <w:ind w:right="8" w:rightChars="4"/>
              <w:jc w:val="left"/>
              <w:rPr>
                <w:rFonts w:ascii="仿宋" w:hAnsi="仿宋" w:eastAsia="仿宋" w:cs="Arial"/>
                <w:szCs w:val="21"/>
              </w:rPr>
            </w:pPr>
            <w:r>
              <w:rPr>
                <w:rFonts w:ascii="仿宋" w:hAnsi="仿宋" w:eastAsia="仿宋" w:cs="Arial"/>
                <w:szCs w:val="21"/>
              </w:rPr>
              <w:t>数据管理和交互( Data  Management  and Interchange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11</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GB/T 28821- 1012</w:t>
            </w:r>
          </w:p>
        </w:tc>
        <w:tc>
          <w:tcPr>
            <w:tcW w:w="5781"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关系数据管理系统技术要求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12</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LD/T81. 1-2006</w:t>
            </w:r>
          </w:p>
        </w:tc>
        <w:tc>
          <w:tcPr>
            <w:tcW w:w="5781"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职业技能实训和鉴定设备技术规范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13</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GZB国家职业技术技能标准（2021年版）</w:t>
            </w:r>
          </w:p>
        </w:tc>
        <w:tc>
          <w:tcPr>
            <w:tcW w:w="5781"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云计算工程技术人员国家职业技术技能标准（2021年版）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14</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GB/T 32421—2015</w:t>
            </w:r>
          </w:p>
        </w:tc>
        <w:tc>
          <w:tcPr>
            <w:tcW w:w="5781"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 xml:space="preserve">软件工程 软件评审与审核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trPr>
        <w:tc>
          <w:tcPr>
            <w:tcW w:w="818" w:type="dxa"/>
            <w:tcBorders>
              <w:top w:val="single" w:color="000000" w:sz="2" w:space="0"/>
              <w:bottom w:val="single" w:color="000000" w:sz="2" w:space="0"/>
            </w:tcBorders>
            <w:shd w:val="clear" w:color="auto" w:fill="auto"/>
            <w:vAlign w:val="center"/>
          </w:tcPr>
          <w:p>
            <w:pPr>
              <w:snapToGrid w:val="0"/>
              <w:ind w:right="8" w:rightChars="4"/>
              <w:jc w:val="center"/>
              <w:rPr>
                <w:rFonts w:ascii="仿宋" w:hAnsi="仿宋" w:eastAsia="仿宋" w:cs="Arial"/>
                <w:szCs w:val="21"/>
              </w:rPr>
            </w:pPr>
            <w:r>
              <w:rPr>
                <w:rFonts w:ascii="仿宋" w:hAnsi="仿宋" w:eastAsia="仿宋" w:cs="Arial"/>
                <w:szCs w:val="21"/>
              </w:rPr>
              <w:t>15</w:t>
            </w:r>
          </w:p>
        </w:tc>
        <w:tc>
          <w:tcPr>
            <w:tcW w:w="2465"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GB/T 30999—2014</w:t>
            </w:r>
          </w:p>
        </w:tc>
        <w:tc>
          <w:tcPr>
            <w:tcW w:w="5781" w:type="dxa"/>
            <w:tcBorders>
              <w:top w:val="single" w:color="000000" w:sz="2" w:space="0"/>
              <w:bottom w:val="single" w:color="000000" w:sz="2" w:space="0"/>
            </w:tcBorders>
            <w:shd w:val="clear" w:color="auto" w:fill="auto"/>
            <w:vAlign w:val="center"/>
          </w:tcPr>
          <w:p>
            <w:pPr>
              <w:snapToGrid w:val="0"/>
              <w:ind w:right="210" w:rightChars="100"/>
              <w:jc w:val="left"/>
              <w:rPr>
                <w:rFonts w:ascii="仿宋" w:hAnsi="仿宋" w:eastAsia="仿宋" w:cs="Arial"/>
                <w:szCs w:val="21"/>
              </w:rPr>
            </w:pPr>
            <w:r>
              <w:rPr>
                <w:rFonts w:ascii="仿宋" w:hAnsi="仿宋" w:eastAsia="仿宋" w:cs="Arial"/>
                <w:szCs w:val="21"/>
              </w:rPr>
              <w:t>系统和软件工程 生存周期管理过程描述指南</w:t>
            </w:r>
          </w:p>
        </w:tc>
      </w:tr>
    </w:tbl>
    <w:p>
      <w:pPr>
        <w:rPr>
          <w:rFonts w:ascii="仿宋" w:hAnsi="仿宋" w:eastAsia="仿宋" w:cs="微软雅黑"/>
          <w:sz w:val="24"/>
        </w:rPr>
      </w:pP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技术环境</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（一）竞赛环境</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每队竞赛位配有单独带漏电保护空气开关的220伏交流电源，按照1000W的用电负荷来规划准备。</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每队竞赛位面积约3~4</w:t>
      </w:r>
      <w:r>
        <w:rPr>
          <w:rFonts w:hint="eastAsia" w:ascii="仿宋" w:hAnsi="仿宋" w:eastAsia="仿宋" w:cs="仿宋_GB2312"/>
          <w:sz w:val="28"/>
          <w:szCs w:val="28"/>
        </w:rPr>
        <w:t>㎡，赛位之间由隔板隔开，配备竞赛平台和技术工作要求的软、硬件。环境标准要求保证赛场采光、照明和通风良好。</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赛场应具有2条互联网出口专线，每条专线带宽不小于200M。</w:t>
      </w:r>
    </w:p>
    <w:p>
      <w:pPr>
        <w:spacing w:line="360" w:lineRule="auto"/>
        <w:ind w:right="210" w:rightChars="100" w:firstLine="562" w:firstLineChars="200"/>
        <w:jc w:val="left"/>
        <w:rPr>
          <w:rFonts w:ascii="楷体" w:hAnsi="楷体" w:eastAsia="楷体"/>
          <w:b/>
          <w:bCs/>
          <w:sz w:val="28"/>
          <w:szCs w:val="28"/>
        </w:rPr>
      </w:pPr>
      <w:r>
        <w:rPr>
          <w:rFonts w:ascii="楷体" w:hAnsi="楷体" w:eastAsia="楷体"/>
          <w:b/>
          <w:bCs/>
          <w:sz w:val="28"/>
          <w:szCs w:val="28"/>
        </w:rPr>
        <w:t>（二）技术平台</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1.竞赛环境使用云计算平台集群模式，建议配置如表4所示（按照</w:t>
      </w:r>
      <w:r>
        <w:rPr>
          <w:rFonts w:ascii="仿宋" w:hAnsi="仿宋" w:eastAsia="仿宋" w:cs="仿宋_GB2312"/>
          <w:sz w:val="28"/>
          <w:szCs w:val="28"/>
        </w:rPr>
        <w:t>40</w:t>
      </w:r>
      <w:r>
        <w:rPr>
          <w:rFonts w:hint="eastAsia" w:ascii="仿宋" w:hAnsi="仿宋" w:eastAsia="仿宋" w:cs="仿宋_GB2312"/>
          <w:sz w:val="28"/>
          <w:szCs w:val="28"/>
        </w:rPr>
        <w:t>个参赛队配置）。</w:t>
      </w:r>
    </w:p>
    <w:p>
      <w:pPr>
        <w:spacing w:line="360" w:lineRule="auto"/>
        <w:ind w:firstLine="480" w:firstLineChars="200"/>
        <w:jc w:val="center"/>
        <w:rPr>
          <w:rFonts w:ascii="仿宋" w:hAnsi="仿宋" w:eastAsia="仿宋"/>
          <w:sz w:val="24"/>
        </w:rPr>
      </w:pPr>
      <w:r>
        <w:rPr>
          <w:rFonts w:ascii="仿宋" w:hAnsi="仿宋" w:eastAsia="仿宋"/>
          <w:sz w:val="24"/>
        </w:rPr>
        <w:t>表</w:t>
      </w:r>
      <w:r>
        <w:rPr>
          <w:rFonts w:hint="eastAsia" w:ascii="仿宋" w:hAnsi="仿宋" w:eastAsia="仿宋"/>
          <w:sz w:val="24"/>
        </w:rPr>
        <w:t>4</w:t>
      </w:r>
      <w:r>
        <w:rPr>
          <w:rFonts w:ascii="仿宋" w:hAnsi="仿宋" w:eastAsia="仿宋"/>
          <w:sz w:val="24"/>
        </w:rPr>
        <w:t xml:space="preserve"> 云计算平台集群软、硬件建议表</w:t>
      </w:r>
    </w:p>
    <w:tbl>
      <w:tblPr>
        <w:tblStyle w:val="4"/>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932"/>
        <w:gridCol w:w="2333"/>
        <w:gridCol w:w="813"/>
        <w:gridCol w:w="813"/>
        <w:gridCol w:w="43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1" w:hRule="atLeast"/>
          <w:jc w:val="center"/>
        </w:trPr>
        <w:tc>
          <w:tcPr>
            <w:tcW w:w="502" w:type="pct"/>
            <w:shd w:val="clear" w:color="auto" w:fill="auto"/>
            <w:vAlign w:val="center"/>
          </w:tcPr>
          <w:p>
            <w:pPr>
              <w:jc w:val="center"/>
              <w:rPr>
                <w:rFonts w:ascii="仿宋" w:hAnsi="仿宋" w:eastAsia="仿宋" w:cs="Arial"/>
                <w:b/>
                <w:bCs/>
                <w:spacing w:val="-3"/>
                <w:szCs w:val="21"/>
              </w:rPr>
            </w:pPr>
            <w:r>
              <w:rPr>
                <w:rFonts w:ascii="仿宋" w:hAnsi="仿宋" w:eastAsia="仿宋" w:cs="Arial"/>
                <w:b/>
                <w:bCs/>
                <w:spacing w:val="-3"/>
                <w:szCs w:val="21"/>
              </w:rPr>
              <w:t>类别</w:t>
            </w:r>
          </w:p>
        </w:tc>
        <w:tc>
          <w:tcPr>
            <w:tcW w:w="1256" w:type="pct"/>
            <w:shd w:val="clear" w:color="auto" w:fill="auto"/>
            <w:vAlign w:val="center"/>
          </w:tcPr>
          <w:p>
            <w:pPr>
              <w:jc w:val="center"/>
              <w:rPr>
                <w:rFonts w:ascii="仿宋" w:hAnsi="仿宋" w:eastAsia="仿宋" w:cs="Arial"/>
                <w:b/>
                <w:bCs/>
                <w:spacing w:val="-3"/>
                <w:szCs w:val="21"/>
              </w:rPr>
            </w:pPr>
            <w:r>
              <w:rPr>
                <w:rFonts w:ascii="仿宋" w:hAnsi="仿宋" w:eastAsia="仿宋" w:cs="Arial"/>
                <w:b/>
                <w:bCs/>
                <w:spacing w:val="-3"/>
                <w:szCs w:val="21"/>
              </w:rPr>
              <w:t>名称</w:t>
            </w:r>
          </w:p>
        </w:tc>
        <w:tc>
          <w:tcPr>
            <w:tcW w:w="438" w:type="pct"/>
            <w:shd w:val="clear" w:color="auto" w:fill="auto"/>
            <w:vAlign w:val="center"/>
          </w:tcPr>
          <w:p>
            <w:pPr>
              <w:jc w:val="center"/>
              <w:rPr>
                <w:rFonts w:ascii="仿宋" w:hAnsi="仿宋" w:eastAsia="仿宋" w:cs="Arial"/>
                <w:b/>
                <w:bCs/>
                <w:spacing w:val="-3"/>
                <w:szCs w:val="21"/>
              </w:rPr>
            </w:pPr>
            <w:r>
              <w:rPr>
                <w:rFonts w:ascii="仿宋" w:hAnsi="仿宋" w:eastAsia="仿宋" w:cs="Arial"/>
                <w:b/>
                <w:bCs/>
                <w:spacing w:val="-3"/>
                <w:szCs w:val="21"/>
              </w:rPr>
              <w:t>单位</w:t>
            </w:r>
          </w:p>
        </w:tc>
        <w:tc>
          <w:tcPr>
            <w:tcW w:w="438" w:type="pct"/>
            <w:shd w:val="clear" w:color="auto" w:fill="auto"/>
            <w:vAlign w:val="center"/>
          </w:tcPr>
          <w:p>
            <w:pPr>
              <w:jc w:val="center"/>
              <w:rPr>
                <w:rFonts w:ascii="仿宋" w:hAnsi="仿宋" w:eastAsia="仿宋" w:cs="Arial"/>
                <w:b/>
                <w:bCs/>
                <w:spacing w:val="-3"/>
                <w:szCs w:val="21"/>
              </w:rPr>
            </w:pPr>
            <w:r>
              <w:rPr>
                <w:rFonts w:ascii="仿宋" w:hAnsi="仿宋" w:eastAsia="仿宋" w:cs="Arial"/>
                <w:b/>
                <w:bCs/>
                <w:spacing w:val="-3"/>
                <w:szCs w:val="21"/>
              </w:rPr>
              <w:t>数量</w:t>
            </w:r>
          </w:p>
        </w:tc>
        <w:tc>
          <w:tcPr>
            <w:tcW w:w="2364" w:type="pct"/>
            <w:shd w:val="clear" w:color="auto" w:fill="auto"/>
            <w:vAlign w:val="center"/>
          </w:tcPr>
          <w:p>
            <w:pPr>
              <w:jc w:val="center"/>
              <w:rPr>
                <w:rFonts w:ascii="仿宋" w:hAnsi="仿宋" w:eastAsia="仿宋" w:cs="Arial"/>
                <w:b/>
                <w:bCs/>
                <w:spacing w:val="-3"/>
                <w:szCs w:val="21"/>
              </w:rPr>
            </w:pPr>
            <w:r>
              <w:rPr>
                <w:rFonts w:ascii="仿宋" w:hAnsi="仿宋" w:eastAsia="仿宋" w:cs="Arial"/>
                <w:b/>
                <w:bCs/>
                <w:spacing w:val="-3"/>
                <w:szCs w:val="21"/>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15" w:hRule="atLeast"/>
          <w:jc w:val="center"/>
        </w:trPr>
        <w:tc>
          <w:tcPr>
            <w:tcW w:w="502" w:type="pct"/>
            <w:vMerge w:val="restar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硬件设备</w:t>
            </w:r>
          </w:p>
        </w:tc>
        <w:tc>
          <w:tcPr>
            <w:tcW w:w="1256"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集群节点服务器</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台</w:t>
            </w:r>
          </w:p>
        </w:tc>
        <w:tc>
          <w:tcPr>
            <w:tcW w:w="438" w:type="pct"/>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1</w:t>
            </w:r>
            <w:r>
              <w:rPr>
                <w:rFonts w:ascii="仿宋" w:hAnsi="仿宋" w:eastAsia="仿宋" w:cs="Arial"/>
                <w:spacing w:val="-3"/>
                <w:szCs w:val="21"/>
              </w:rPr>
              <w:t>0</w:t>
            </w:r>
          </w:p>
        </w:tc>
        <w:tc>
          <w:tcPr>
            <w:tcW w:w="2364" w:type="pct"/>
            <w:shd w:val="clear" w:color="auto" w:fill="auto"/>
            <w:vAlign w:val="center"/>
          </w:tcPr>
          <w:p>
            <w:pPr>
              <w:jc w:val="left"/>
              <w:rPr>
                <w:rFonts w:ascii="仿宋" w:hAnsi="仿宋" w:eastAsia="仿宋" w:cs="Arial"/>
                <w:spacing w:val="-3"/>
                <w:szCs w:val="21"/>
              </w:rPr>
            </w:pPr>
            <w:r>
              <w:rPr>
                <w:rFonts w:ascii="仿宋" w:hAnsi="仿宋" w:eastAsia="仿宋" w:cs="Arial"/>
                <w:spacing w:val="-3"/>
                <w:szCs w:val="21"/>
              </w:rPr>
              <w:t>通用2U服务器，建议配置Intel Sliver系列CPU或以上，内存256G或以上，硬盘2T或以上。</w:t>
            </w:r>
            <w:r>
              <w:rPr>
                <w:rFonts w:hint="eastAsia" w:ascii="仿宋" w:hAnsi="仿宋" w:eastAsia="仿宋" w:cs="Arial"/>
                <w:spacing w:val="-3"/>
                <w:szCs w:val="21"/>
              </w:rPr>
              <w:t>（设备数量按照实际参赛队酌情增减）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33" w:hRule="atLeast"/>
          <w:jc w:val="center"/>
        </w:trPr>
        <w:tc>
          <w:tcPr>
            <w:tcW w:w="502" w:type="pct"/>
            <w:vMerge w:val="continue"/>
            <w:shd w:val="clear" w:color="auto" w:fill="auto"/>
            <w:vAlign w:val="center"/>
          </w:tcPr>
          <w:p>
            <w:pPr>
              <w:jc w:val="center"/>
              <w:rPr>
                <w:rFonts w:ascii="仿宋" w:hAnsi="仿宋" w:eastAsia="仿宋" w:cs="Arial"/>
                <w:spacing w:val="-3"/>
                <w:szCs w:val="21"/>
              </w:rPr>
            </w:pPr>
          </w:p>
        </w:tc>
        <w:tc>
          <w:tcPr>
            <w:tcW w:w="1256" w:type="pct"/>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三层交换机</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台</w:t>
            </w:r>
          </w:p>
        </w:tc>
        <w:tc>
          <w:tcPr>
            <w:tcW w:w="438" w:type="pct"/>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2</w:t>
            </w:r>
          </w:p>
        </w:tc>
        <w:tc>
          <w:tcPr>
            <w:tcW w:w="2364" w:type="pct"/>
            <w:shd w:val="clear" w:color="auto" w:fill="auto"/>
            <w:vAlign w:val="center"/>
          </w:tcPr>
          <w:p>
            <w:pPr>
              <w:jc w:val="left"/>
              <w:rPr>
                <w:rFonts w:ascii="仿宋" w:hAnsi="仿宋" w:eastAsia="仿宋" w:cs="Arial"/>
                <w:spacing w:val="-3"/>
                <w:szCs w:val="21"/>
              </w:rPr>
            </w:pPr>
            <w:r>
              <w:rPr>
                <w:rFonts w:ascii="仿宋" w:hAnsi="仿宋" w:eastAsia="仿宋" w:cs="Arial"/>
                <w:spacing w:val="-3"/>
                <w:szCs w:val="21"/>
              </w:rPr>
              <w:t>通用三层</w:t>
            </w:r>
            <w:r>
              <w:fldChar w:fldCharType="begin"/>
            </w:r>
            <w:r>
              <w:instrText xml:space="preserve"> HYPERLINK "https://detail.zol.com.cn/switches/s6074/" </w:instrText>
            </w:r>
            <w:r>
              <w:fldChar w:fldCharType="separate"/>
            </w:r>
            <w:r>
              <w:rPr>
                <w:rFonts w:ascii="仿宋" w:hAnsi="仿宋" w:eastAsia="仿宋" w:cs="Arial"/>
                <w:spacing w:val="-3"/>
                <w:szCs w:val="21"/>
              </w:rPr>
              <w:t>千兆以太网交换机</w:t>
            </w:r>
            <w:r>
              <w:rPr>
                <w:rFonts w:ascii="仿宋" w:hAnsi="仿宋" w:eastAsia="仿宋" w:cs="Arial"/>
                <w:spacing w:val="-3"/>
                <w:szCs w:val="21"/>
              </w:rPr>
              <w:fldChar w:fldCharType="end"/>
            </w:r>
            <w:r>
              <w:rPr>
                <w:rFonts w:ascii="仿宋" w:hAnsi="仿宋" w:eastAsia="仿宋" w:cs="Arial"/>
                <w:spacing w:val="-3"/>
                <w:szCs w:val="21"/>
              </w:rPr>
              <w:t>，建议配置千兆网口24个或以上。</w:t>
            </w:r>
            <w:r>
              <w:rPr>
                <w:rFonts w:hint="eastAsia" w:ascii="仿宋" w:hAnsi="仿宋" w:eastAsia="仿宋" w:cs="Arial"/>
                <w:spacing w:val="-3"/>
                <w:szCs w:val="21"/>
              </w:rPr>
              <w:t>（设备数量按照实际参赛队酌情增减）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65" w:hRule="atLeast"/>
          <w:jc w:val="center"/>
        </w:trPr>
        <w:tc>
          <w:tcPr>
            <w:tcW w:w="502"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软件平台</w:t>
            </w:r>
          </w:p>
        </w:tc>
        <w:tc>
          <w:tcPr>
            <w:tcW w:w="1256"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云计算基础架构软件</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套</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w:t>
            </w:r>
          </w:p>
        </w:tc>
        <w:tc>
          <w:tcPr>
            <w:tcW w:w="2364" w:type="pct"/>
            <w:shd w:val="clear" w:color="auto" w:fill="auto"/>
            <w:vAlign w:val="center"/>
          </w:tcPr>
          <w:p>
            <w:pPr>
              <w:ind w:right="11"/>
              <w:jc w:val="left"/>
              <w:rPr>
                <w:rFonts w:ascii="仿宋" w:hAnsi="仿宋" w:eastAsia="仿宋" w:cs="Arial"/>
                <w:spacing w:val="-3"/>
                <w:szCs w:val="21"/>
              </w:rPr>
            </w:pPr>
            <w:r>
              <w:rPr>
                <w:rFonts w:ascii="仿宋" w:hAnsi="仿宋" w:eastAsia="仿宋" w:cs="Arial"/>
                <w:spacing w:val="-3"/>
                <w:szCs w:val="21"/>
              </w:rPr>
              <w:t>基于开源OpenStack云计算基础架构，支撑租户隔离，资源弹性拓展。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65" w:hRule="atLeast"/>
          <w:jc w:val="center"/>
        </w:trPr>
        <w:tc>
          <w:tcPr>
            <w:tcW w:w="502" w:type="pct"/>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szCs w:val="21"/>
              </w:rPr>
              <w:t>竞赛管理系统</w:t>
            </w:r>
          </w:p>
        </w:tc>
        <w:tc>
          <w:tcPr>
            <w:tcW w:w="1256"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云计算竞赛管理软件</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套</w:t>
            </w:r>
          </w:p>
        </w:tc>
        <w:tc>
          <w:tcPr>
            <w:tcW w:w="438" w:type="pct"/>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w:t>
            </w:r>
          </w:p>
        </w:tc>
        <w:tc>
          <w:tcPr>
            <w:tcW w:w="2364" w:type="pct"/>
            <w:shd w:val="clear" w:color="auto" w:fill="auto"/>
            <w:vAlign w:val="center"/>
          </w:tcPr>
          <w:p>
            <w:pPr>
              <w:jc w:val="left"/>
              <w:rPr>
                <w:rFonts w:ascii="仿宋" w:hAnsi="仿宋" w:eastAsia="仿宋" w:cs="Arial"/>
                <w:spacing w:val="-3"/>
                <w:szCs w:val="21"/>
              </w:rPr>
            </w:pPr>
            <w:r>
              <w:rPr>
                <w:rFonts w:ascii="仿宋" w:hAnsi="仿宋" w:eastAsia="仿宋" w:cs="Arial"/>
                <w:spacing w:val="-3"/>
                <w:szCs w:val="21"/>
              </w:rPr>
              <w:t>支持自动评分</w:t>
            </w:r>
            <w:r>
              <w:rPr>
                <w:rFonts w:hint="eastAsia" w:ascii="仿宋" w:hAnsi="仿宋" w:eastAsia="仿宋" w:cs="Arial"/>
                <w:spacing w:val="-3"/>
                <w:szCs w:val="21"/>
              </w:rPr>
              <w:t>、支持</w:t>
            </w:r>
            <w:r>
              <w:rPr>
                <w:rFonts w:ascii="仿宋" w:hAnsi="仿宋" w:eastAsia="仿宋" w:cs="Arial"/>
                <w:spacing w:val="-3"/>
                <w:szCs w:val="21"/>
              </w:rPr>
              <w:t>多场次管理、延时管理。</w:t>
            </w:r>
            <w:r>
              <w:rPr>
                <w:rFonts w:hint="eastAsia" w:ascii="仿宋" w:hAnsi="仿宋" w:eastAsia="仿宋" w:cs="Arial"/>
                <w:spacing w:val="-3"/>
                <w:szCs w:val="21"/>
              </w:rPr>
              <w:t>支持单人赛、团体赛。</w:t>
            </w:r>
          </w:p>
        </w:tc>
      </w:tr>
    </w:tbl>
    <w:p>
      <w:pPr>
        <w:spacing w:line="410" w:lineRule="auto"/>
        <w:ind w:firstLine="560"/>
        <w:rPr>
          <w:rFonts w:ascii="仿宋" w:hAnsi="仿宋" w:eastAsia="仿宋" w:cs="仿宋_GB2312"/>
          <w:spacing w:val="-3"/>
          <w:sz w:val="28"/>
          <w:szCs w:val="28"/>
        </w:rPr>
      </w:pPr>
      <w:r>
        <w:rPr>
          <w:rFonts w:hint="eastAsia" w:ascii="仿宋" w:hAnsi="仿宋" w:eastAsia="仿宋" w:cs="仿宋_GB2312"/>
          <w:spacing w:val="-3"/>
          <w:sz w:val="28"/>
          <w:szCs w:val="28"/>
        </w:rPr>
        <w:t>2.单组赛位软、硬件配置，如表5所示。</w:t>
      </w:r>
    </w:p>
    <w:p>
      <w:pPr>
        <w:spacing w:line="410" w:lineRule="auto"/>
        <w:ind w:firstLine="560"/>
        <w:jc w:val="center"/>
        <w:rPr>
          <w:rFonts w:ascii="仿宋" w:hAnsi="仿宋" w:eastAsia="仿宋" w:cs="仿宋_GB2312"/>
          <w:spacing w:val="-3"/>
          <w:szCs w:val="21"/>
        </w:rPr>
      </w:pPr>
      <w:r>
        <w:rPr>
          <w:rFonts w:hint="eastAsia" w:ascii="仿宋" w:hAnsi="仿宋" w:eastAsia="仿宋" w:cs="仿宋_GB2312"/>
          <w:spacing w:val="-3"/>
          <w:szCs w:val="21"/>
        </w:rPr>
        <w:t>表 5 单组赛位软、硬件配置表</w:t>
      </w:r>
    </w:p>
    <w:tbl>
      <w:tblPr>
        <w:tblStyle w:val="4"/>
        <w:tblW w:w="499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988"/>
        <w:gridCol w:w="1745"/>
        <w:gridCol w:w="667"/>
        <w:gridCol w:w="752"/>
        <w:gridCol w:w="51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77" w:hRule="atLeast"/>
          <w:jc w:val="center"/>
        </w:trPr>
        <w:tc>
          <w:tcPr>
            <w:tcW w:w="532"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b/>
                <w:bCs/>
                <w:spacing w:val="-3"/>
                <w:kern w:val="0"/>
                <w:szCs w:val="21"/>
              </w:rPr>
            </w:pPr>
            <w:r>
              <w:rPr>
                <w:rFonts w:hint="eastAsia" w:ascii="仿宋" w:hAnsi="仿宋" w:eastAsia="仿宋" w:cs="Arial"/>
                <w:b/>
                <w:bCs/>
                <w:spacing w:val="-3"/>
                <w:kern w:val="0"/>
                <w:sz w:val="20"/>
                <w:szCs w:val="21"/>
              </w:rPr>
              <w:t>类别</w:t>
            </w:r>
          </w:p>
        </w:tc>
        <w:tc>
          <w:tcPr>
            <w:tcW w:w="940"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b/>
                <w:bCs/>
                <w:spacing w:val="-3"/>
                <w:kern w:val="0"/>
                <w:sz w:val="20"/>
                <w:szCs w:val="21"/>
              </w:rPr>
            </w:pPr>
            <w:r>
              <w:rPr>
                <w:rFonts w:hint="eastAsia" w:ascii="仿宋" w:hAnsi="仿宋" w:eastAsia="仿宋" w:cs="Arial"/>
                <w:b/>
                <w:bCs/>
                <w:spacing w:val="-3"/>
                <w:kern w:val="0"/>
                <w:sz w:val="20"/>
                <w:szCs w:val="21"/>
              </w:rPr>
              <w:t>名称</w:t>
            </w:r>
          </w:p>
        </w:tc>
        <w:tc>
          <w:tcPr>
            <w:tcW w:w="35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b/>
                <w:bCs/>
                <w:spacing w:val="-3"/>
                <w:kern w:val="0"/>
                <w:sz w:val="20"/>
                <w:szCs w:val="21"/>
              </w:rPr>
            </w:pPr>
            <w:r>
              <w:rPr>
                <w:rFonts w:hint="eastAsia" w:ascii="仿宋" w:hAnsi="仿宋" w:eastAsia="仿宋" w:cs="Arial"/>
                <w:b/>
                <w:bCs/>
                <w:spacing w:val="-3"/>
                <w:kern w:val="0"/>
                <w:sz w:val="20"/>
                <w:szCs w:val="21"/>
              </w:rPr>
              <w:t>单位</w:t>
            </w:r>
          </w:p>
        </w:tc>
        <w:tc>
          <w:tcPr>
            <w:tcW w:w="40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b/>
                <w:bCs/>
                <w:spacing w:val="-3"/>
                <w:kern w:val="0"/>
                <w:sz w:val="20"/>
                <w:szCs w:val="21"/>
              </w:rPr>
            </w:pPr>
            <w:r>
              <w:rPr>
                <w:rFonts w:hint="eastAsia" w:ascii="仿宋" w:hAnsi="仿宋" w:eastAsia="仿宋" w:cs="Arial"/>
                <w:b/>
                <w:bCs/>
                <w:spacing w:val="-3"/>
                <w:kern w:val="0"/>
                <w:sz w:val="20"/>
                <w:szCs w:val="21"/>
              </w:rPr>
              <w:t>数量</w:t>
            </w:r>
          </w:p>
        </w:tc>
        <w:tc>
          <w:tcPr>
            <w:tcW w:w="2762"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b/>
                <w:bCs/>
                <w:spacing w:val="-3"/>
                <w:kern w:val="0"/>
                <w:sz w:val="20"/>
                <w:szCs w:val="21"/>
              </w:rPr>
            </w:pPr>
            <w:r>
              <w:rPr>
                <w:rFonts w:hint="eastAsia" w:ascii="仿宋" w:hAnsi="仿宋" w:eastAsia="仿宋" w:cs="Arial"/>
                <w:b/>
                <w:bCs/>
                <w:spacing w:val="-3"/>
                <w:kern w:val="0"/>
                <w:sz w:val="20"/>
                <w:szCs w:val="21"/>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88" w:hRule="atLeast"/>
          <w:jc w:val="center"/>
        </w:trPr>
        <w:tc>
          <w:tcPr>
            <w:tcW w:w="532" w:type="pct"/>
            <w:vMerge w:val="restart"/>
            <w:tcBorders>
              <w:top w:val="single" w:color="000000" w:sz="2" w:space="0"/>
              <w:left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硬件资源</w:t>
            </w:r>
          </w:p>
        </w:tc>
        <w:tc>
          <w:tcPr>
            <w:tcW w:w="940"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云计算平台集群租户</w:t>
            </w:r>
          </w:p>
        </w:tc>
        <w:tc>
          <w:tcPr>
            <w:tcW w:w="35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个</w:t>
            </w:r>
          </w:p>
        </w:tc>
        <w:tc>
          <w:tcPr>
            <w:tcW w:w="40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w:t>
            </w:r>
          </w:p>
        </w:tc>
        <w:tc>
          <w:tcPr>
            <w:tcW w:w="2762" w:type="pct"/>
            <w:tcBorders>
              <w:top w:val="single" w:color="000000" w:sz="2" w:space="0"/>
              <w:left w:val="single" w:color="000000" w:sz="2" w:space="0"/>
              <w:bottom w:val="single" w:color="000000" w:sz="2" w:space="0"/>
              <w:right w:val="single" w:color="000000" w:sz="2" w:space="0"/>
            </w:tcBorders>
            <w:shd w:val="clear" w:color="auto" w:fill="auto"/>
            <w:vAlign w:val="center"/>
          </w:tcPr>
          <w:p>
            <w:pPr>
              <w:rPr>
                <w:rFonts w:ascii="仿宋" w:hAnsi="仿宋" w:eastAsia="仿宋" w:cs="Arial"/>
                <w:spacing w:val="-3"/>
                <w:szCs w:val="21"/>
              </w:rPr>
            </w:pPr>
            <w:r>
              <w:rPr>
                <w:rFonts w:hint="eastAsia" w:ascii="仿宋" w:hAnsi="仿宋" w:eastAsia="仿宋" w:cs="Arial"/>
                <w:spacing w:val="-3"/>
                <w:szCs w:val="21"/>
              </w:rPr>
              <w:t>独立云计算平台集群租户，资源配额不小于</w:t>
            </w:r>
            <w:r>
              <w:rPr>
                <w:rFonts w:ascii="仿宋" w:hAnsi="仿宋" w:eastAsia="仿宋" w:cs="Arial"/>
                <w:spacing w:val="-3"/>
                <w:szCs w:val="21"/>
              </w:rPr>
              <w:t>32</w:t>
            </w:r>
            <w:r>
              <w:rPr>
                <w:rFonts w:hint="eastAsia" w:ascii="仿宋" w:hAnsi="仿宋" w:eastAsia="仿宋" w:cs="Arial"/>
                <w:spacing w:val="-3"/>
                <w:szCs w:val="21"/>
              </w:rPr>
              <w:t>个</w:t>
            </w:r>
            <w:r>
              <w:rPr>
                <w:rFonts w:ascii="仿宋" w:hAnsi="仿宋" w:eastAsia="仿宋" w:cs="Arial"/>
                <w:spacing w:val="-3"/>
                <w:szCs w:val="21"/>
              </w:rPr>
              <w:t>vCPUS</w:t>
            </w:r>
            <w:r>
              <w:rPr>
                <w:rFonts w:hint="eastAsia" w:ascii="仿宋" w:hAnsi="仿宋" w:eastAsia="仿宋" w:cs="Arial"/>
                <w:spacing w:val="-3"/>
                <w:szCs w:val="21"/>
              </w:rPr>
              <w:t>、</w:t>
            </w:r>
            <w:r>
              <w:rPr>
                <w:rFonts w:ascii="仿宋" w:hAnsi="仿宋" w:eastAsia="仿宋" w:cs="Arial"/>
                <w:spacing w:val="-3"/>
                <w:szCs w:val="21"/>
              </w:rPr>
              <w:t>64G</w:t>
            </w:r>
            <w:r>
              <w:rPr>
                <w:rFonts w:hint="eastAsia" w:ascii="仿宋" w:hAnsi="仿宋" w:eastAsia="仿宋" w:cs="Arial"/>
                <w:spacing w:val="-3"/>
                <w:szCs w:val="21"/>
              </w:rPr>
              <w:t>内存。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532" w:type="pct"/>
            <w:vMerge w:val="continue"/>
            <w:tcBorders>
              <w:left w:val="single" w:color="000000" w:sz="2" w:space="0"/>
              <w:bottom w:val="single" w:color="000000" w:sz="2" w:space="0"/>
              <w:right w:val="single" w:color="000000" w:sz="2" w:space="0"/>
            </w:tcBorders>
            <w:shd w:val="clear" w:color="auto" w:fill="auto"/>
            <w:vAlign w:val="center"/>
          </w:tcPr>
          <w:p>
            <w:pPr>
              <w:widowControl/>
              <w:jc w:val="left"/>
              <w:rPr>
                <w:rFonts w:ascii="仿宋" w:hAnsi="仿宋" w:eastAsia="仿宋" w:cs="Arial"/>
                <w:spacing w:val="-3"/>
                <w:kern w:val="0"/>
                <w:sz w:val="20"/>
                <w:szCs w:val="21"/>
              </w:rPr>
            </w:pPr>
          </w:p>
        </w:tc>
        <w:tc>
          <w:tcPr>
            <w:tcW w:w="940"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ascii="仿宋" w:hAnsi="仿宋" w:eastAsia="仿宋" w:cs="Arial"/>
                <w:spacing w:val="-3"/>
                <w:kern w:val="0"/>
                <w:sz w:val="20"/>
                <w:szCs w:val="21"/>
              </w:rPr>
              <w:t>PC</w:t>
            </w:r>
            <w:r>
              <w:rPr>
                <w:rFonts w:hint="eastAsia" w:ascii="仿宋" w:hAnsi="仿宋" w:eastAsia="仿宋" w:cs="Arial"/>
                <w:spacing w:val="-3"/>
                <w:kern w:val="0"/>
                <w:sz w:val="20"/>
                <w:szCs w:val="21"/>
              </w:rPr>
              <w:t>机</w:t>
            </w:r>
          </w:p>
        </w:tc>
        <w:tc>
          <w:tcPr>
            <w:tcW w:w="35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台</w:t>
            </w:r>
          </w:p>
        </w:tc>
        <w:tc>
          <w:tcPr>
            <w:tcW w:w="40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ascii="仿宋" w:hAnsi="仿宋" w:eastAsia="仿宋" w:cs="Arial"/>
                <w:spacing w:val="-3"/>
                <w:kern w:val="0"/>
                <w:sz w:val="20"/>
                <w:szCs w:val="21"/>
              </w:rPr>
              <w:t>2</w:t>
            </w:r>
          </w:p>
        </w:tc>
        <w:tc>
          <w:tcPr>
            <w:tcW w:w="2762" w:type="pct"/>
            <w:tcBorders>
              <w:top w:val="single" w:color="000000" w:sz="2" w:space="0"/>
              <w:left w:val="single" w:color="000000" w:sz="2" w:space="0"/>
              <w:bottom w:val="single" w:color="000000" w:sz="2" w:space="0"/>
              <w:right w:val="single" w:color="000000" w:sz="2" w:space="0"/>
            </w:tcBorders>
            <w:shd w:val="clear" w:color="auto" w:fill="auto"/>
            <w:vAlign w:val="center"/>
          </w:tcPr>
          <w:p>
            <w:pPr>
              <w:rPr>
                <w:rFonts w:ascii="仿宋" w:hAnsi="仿宋" w:eastAsia="仿宋" w:cs="Arial"/>
                <w:spacing w:val="-3"/>
                <w:szCs w:val="21"/>
              </w:rPr>
            </w:pPr>
            <w:r>
              <w:rPr>
                <w:rFonts w:hint="eastAsia" w:ascii="仿宋" w:hAnsi="仿宋" w:eastAsia="仿宋" w:cs="Arial"/>
                <w:spacing w:val="-3"/>
                <w:szCs w:val="21"/>
              </w:rPr>
              <w:t>包含通用设备，建议</w:t>
            </w:r>
            <w:r>
              <w:rPr>
                <w:rFonts w:ascii="仿宋" w:hAnsi="仿宋" w:eastAsia="仿宋" w:cs="Arial"/>
                <w:spacing w:val="-3"/>
                <w:szCs w:val="21"/>
              </w:rPr>
              <w:t>i5CPU</w:t>
            </w:r>
            <w:r>
              <w:rPr>
                <w:rFonts w:hint="eastAsia" w:ascii="仿宋" w:hAnsi="仿宋" w:eastAsia="仿宋" w:cs="Arial"/>
                <w:spacing w:val="-3"/>
                <w:szCs w:val="21"/>
              </w:rPr>
              <w:t>或以上，内存</w:t>
            </w:r>
            <w:r>
              <w:rPr>
                <w:rFonts w:ascii="仿宋" w:hAnsi="仿宋" w:eastAsia="仿宋" w:cs="Arial"/>
                <w:spacing w:val="-3"/>
                <w:szCs w:val="21"/>
              </w:rPr>
              <w:t>8G</w:t>
            </w:r>
            <w:r>
              <w:rPr>
                <w:rFonts w:hint="eastAsia" w:ascii="仿宋" w:hAnsi="仿宋" w:eastAsia="仿宋" w:cs="Arial"/>
                <w:spacing w:val="-3"/>
                <w:szCs w:val="21"/>
              </w:rPr>
              <w:t>以上，</w:t>
            </w:r>
            <w:r>
              <w:rPr>
                <w:rFonts w:ascii="仿宋" w:hAnsi="仿宋" w:eastAsia="仿宋" w:cs="Arial"/>
                <w:spacing w:val="-3"/>
                <w:szCs w:val="21"/>
              </w:rPr>
              <w:t>SSD</w:t>
            </w:r>
            <w:r>
              <w:rPr>
                <w:rFonts w:hint="eastAsia" w:ascii="仿宋" w:hAnsi="仿宋" w:eastAsia="仿宋" w:cs="Arial"/>
                <w:spacing w:val="-3"/>
                <w:szCs w:val="21"/>
              </w:rPr>
              <w:t>硬盘</w:t>
            </w:r>
            <w:r>
              <w:rPr>
                <w:rFonts w:ascii="仿宋" w:hAnsi="仿宋" w:eastAsia="仿宋" w:cs="Arial"/>
                <w:spacing w:val="-3"/>
                <w:szCs w:val="21"/>
              </w:rPr>
              <w:t>128G</w:t>
            </w:r>
            <w:r>
              <w:rPr>
                <w:rFonts w:hint="eastAsia" w:ascii="仿宋" w:hAnsi="仿宋" w:eastAsia="仿宋" w:cs="Arial"/>
                <w:spacing w:val="-3"/>
                <w:szCs w:val="21"/>
              </w:rPr>
              <w:t>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532" w:type="pct"/>
            <w:vMerge w:val="restart"/>
            <w:tcBorders>
              <w:top w:val="single" w:color="000000" w:sz="2" w:space="0"/>
              <w:left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软件资源</w:t>
            </w:r>
          </w:p>
        </w:tc>
        <w:tc>
          <w:tcPr>
            <w:tcW w:w="940"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私有云软件包</w:t>
            </w:r>
          </w:p>
        </w:tc>
        <w:tc>
          <w:tcPr>
            <w:tcW w:w="35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套</w:t>
            </w:r>
          </w:p>
        </w:tc>
        <w:tc>
          <w:tcPr>
            <w:tcW w:w="40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szCs w:val="21"/>
              </w:rPr>
            </w:pPr>
            <w:r>
              <w:rPr>
                <w:rFonts w:hint="eastAsia" w:ascii="仿宋" w:hAnsi="仿宋" w:eastAsia="仿宋" w:cs="Arial"/>
                <w:spacing w:val="-3"/>
                <w:kern w:val="0"/>
                <w:sz w:val="20"/>
                <w:szCs w:val="21"/>
              </w:rPr>
              <w:t>1</w:t>
            </w:r>
          </w:p>
        </w:tc>
        <w:tc>
          <w:tcPr>
            <w:tcW w:w="2762" w:type="pct"/>
            <w:tcBorders>
              <w:top w:val="single" w:color="000000" w:sz="2" w:space="0"/>
              <w:left w:val="single" w:color="000000" w:sz="2" w:space="0"/>
              <w:bottom w:val="single" w:color="000000" w:sz="2" w:space="0"/>
              <w:right w:val="single" w:color="000000" w:sz="2" w:space="0"/>
            </w:tcBorders>
            <w:shd w:val="clear" w:color="auto" w:fill="auto"/>
            <w:vAlign w:val="center"/>
          </w:tcPr>
          <w:p>
            <w:pPr>
              <w:rPr>
                <w:rFonts w:ascii="仿宋" w:hAnsi="仿宋" w:eastAsia="仿宋" w:cs="Arial"/>
                <w:spacing w:val="-3"/>
                <w:szCs w:val="21"/>
              </w:rPr>
            </w:pPr>
            <w:r>
              <w:rPr>
                <w:rFonts w:hint="eastAsia" w:ascii="仿宋" w:hAnsi="仿宋" w:eastAsia="仿宋" w:cs="Arial"/>
                <w:spacing w:val="-3"/>
                <w:szCs w:val="21"/>
              </w:rPr>
              <w:t>包含OpenStack Train离线安装包、安装脚本、qcow2 镜像文件等。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98" w:hRule="atLeast"/>
          <w:jc w:val="center"/>
        </w:trPr>
        <w:tc>
          <w:tcPr>
            <w:tcW w:w="532" w:type="pct"/>
            <w:vMerge w:val="continue"/>
            <w:tcBorders>
              <w:left w:val="single" w:color="000000" w:sz="2" w:space="0"/>
              <w:right w:val="single" w:color="000000" w:sz="2" w:space="0"/>
            </w:tcBorders>
            <w:shd w:val="clear" w:color="auto" w:fill="auto"/>
            <w:vAlign w:val="center"/>
          </w:tcPr>
          <w:p>
            <w:pPr>
              <w:widowControl/>
              <w:jc w:val="left"/>
              <w:rPr>
                <w:rFonts w:ascii="仿宋" w:hAnsi="仿宋" w:eastAsia="仿宋" w:cs="Arial"/>
                <w:spacing w:val="-3"/>
                <w:kern w:val="0"/>
                <w:sz w:val="20"/>
                <w:szCs w:val="21"/>
              </w:rPr>
            </w:pPr>
          </w:p>
        </w:tc>
        <w:tc>
          <w:tcPr>
            <w:tcW w:w="940"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容器云软件包</w:t>
            </w:r>
          </w:p>
        </w:tc>
        <w:tc>
          <w:tcPr>
            <w:tcW w:w="35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套</w:t>
            </w:r>
          </w:p>
        </w:tc>
        <w:tc>
          <w:tcPr>
            <w:tcW w:w="40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ascii="仿宋" w:hAnsi="仿宋" w:eastAsia="仿宋" w:cs="Arial"/>
                <w:spacing w:val="-3"/>
                <w:kern w:val="0"/>
                <w:sz w:val="20"/>
                <w:szCs w:val="21"/>
              </w:rPr>
            </w:pPr>
            <w:r>
              <w:rPr>
                <w:rFonts w:hint="eastAsia" w:ascii="仿宋" w:hAnsi="仿宋" w:eastAsia="仿宋" w:cs="Arial"/>
                <w:spacing w:val="-3"/>
                <w:kern w:val="0"/>
                <w:sz w:val="20"/>
                <w:szCs w:val="21"/>
              </w:rPr>
              <w:t>1</w:t>
            </w:r>
          </w:p>
        </w:tc>
        <w:tc>
          <w:tcPr>
            <w:tcW w:w="2762" w:type="pct"/>
            <w:tcBorders>
              <w:top w:val="single" w:color="000000" w:sz="2" w:space="0"/>
              <w:left w:val="single" w:color="000000" w:sz="2" w:space="0"/>
              <w:bottom w:val="single" w:color="000000" w:sz="2" w:space="0"/>
              <w:right w:val="single" w:color="000000" w:sz="2" w:space="0"/>
            </w:tcBorders>
            <w:shd w:val="clear" w:color="auto" w:fill="auto"/>
            <w:vAlign w:val="center"/>
          </w:tcPr>
          <w:p>
            <w:pPr>
              <w:rPr>
                <w:rFonts w:ascii="仿宋" w:hAnsi="仿宋" w:eastAsia="仿宋" w:cs="Arial"/>
                <w:spacing w:val="-3"/>
                <w:szCs w:val="21"/>
              </w:rPr>
            </w:pPr>
            <w:r>
              <w:rPr>
                <w:rFonts w:hint="eastAsia" w:ascii="仿宋" w:hAnsi="仿宋" w:eastAsia="仿宋" w:cs="Arial"/>
                <w:spacing w:val="-3"/>
                <w:szCs w:val="21"/>
              </w:rPr>
              <w:t>包含Containerd、Docker、Docker Compose、Kubernetes v1.25、KubeVirt、Istio、Harbor等离线安装包，Nginx、nfs等应用软件包。</w:t>
            </w:r>
          </w:p>
        </w:tc>
      </w:tr>
    </w:tbl>
    <w:p>
      <w:pPr>
        <w:spacing w:line="360" w:lineRule="auto"/>
        <w:ind w:firstLine="548" w:firstLineChars="200"/>
        <w:rPr>
          <w:rFonts w:ascii="仿宋" w:hAnsi="仿宋" w:eastAsia="仿宋" w:cs="仿宋_GB2312"/>
          <w:spacing w:val="-3"/>
          <w:sz w:val="28"/>
          <w:szCs w:val="28"/>
        </w:rPr>
      </w:pPr>
      <w:r>
        <w:rPr>
          <w:rFonts w:hint="eastAsia" w:ascii="仿宋" w:hAnsi="仿宋" w:eastAsia="仿宋" w:cs="仿宋_GB2312"/>
          <w:spacing w:val="-3"/>
          <w:sz w:val="28"/>
          <w:szCs w:val="28"/>
        </w:rPr>
        <w:t>3.通用软件和工具清单如表6所示。</w:t>
      </w:r>
    </w:p>
    <w:p>
      <w:pPr>
        <w:spacing w:line="360" w:lineRule="auto"/>
        <w:ind w:firstLine="420" w:firstLineChars="200"/>
        <w:jc w:val="center"/>
        <w:rPr>
          <w:rFonts w:ascii="仿宋" w:hAnsi="仿宋" w:eastAsia="仿宋" w:cs="仿宋_GB2312"/>
          <w:szCs w:val="21"/>
        </w:rPr>
      </w:pPr>
      <w:r>
        <w:rPr>
          <w:rFonts w:hint="eastAsia" w:ascii="仿宋" w:hAnsi="仿宋" w:eastAsia="仿宋" w:cs="仿宋_GB2312"/>
          <w:szCs w:val="21"/>
        </w:rPr>
        <w:t>表6 通用软件工具清单</w:t>
      </w:r>
    </w:p>
    <w:tbl>
      <w:tblPr>
        <w:tblStyle w:val="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60"/>
        <w:gridCol w:w="2075"/>
        <w:gridCol w:w="47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87" w:hRule="atLeast"/>
          <w:jc w:val="center"/>
        </w:trPr>
        <w:tc>
          <w:tcPr>
            <w:tcW w:w="960" w:type="dxa"/>
            <w:shd w:val="clear" w:color="auto" w:fill="auto"/>
            <w:vAlign w:val="center"/>
          </w:tcPr>
          <w:p>
            <w:pPr>
              <w:jc w:val="center"/>
              <w:rPr>
                <w:rFonts w:ascii="仿宋" w:hAnsi="仿宋" w:eastAsia="仿宋" w:cs="Arial"/>
                <w:b/>
                <w:bCs/>
                <w:spacing w:val="-3"/>
                <w:kern w:val="0"/>
                <w:sz w:val="20"/>
                <w:szCs w:val="21"/>
              </w:rPr>
            </w:pPr>
            <w:r>
              <w:rPr>
                <w:rFonts w:ascii="仿宋" w:hAnsi="仿宋" w:eastAsia="仿宋" w:cs="Arial"/>
                <w:b/>
                <w:bCs/>
                <w:spacing w:val="-3"/>
                <w:kern w:val="0"/>
                <w:sz w:val="20"/>
                <w:szCs w:val="21"/>
              </w:rPr>
              <w:t>序号</w:t>
            </w:r>
          </w:p>
        </w:tc>
        <w:tc>
          <w:tcPr>
            <w:tcW w:w="2075" w:type="dxa"/>
            <w:shd w:val="clear" w:color="auto" w:fill="auto"/>
            <w:vAlign w:val="center"/>
          </w:tcPr>
          <w:p>
            <w:pPr>
              <w:jc w:val="center"/>
              <w:rPr>
                <w:rFonts w:ascii="仿宋" w:hAnsi="仿宋" w:eastAsia="仿宋" w:cs="Arial"/>
                <w:b/>
                <w:bCs/>
                <w:spacing w:val="-3"/>
                <w:kern w:val="0"/>
                <w:sz w:val="20"/>
                <w:szCs w:val="21"/>
              </w:rPr>
            </w:pPr>
            <w:r>
              <w:rPr>
                <w:rFonts w:ascii="仿宋" w:hAnsi="仿宋" w:eastAsia="仿宋" w:cs="Arial"/>
                <w:b/>
                <w:bCs/>
                <w:spacing w:val="-3"/>
                <w:kern w:val="0"/>
                <w:sz w:val="20"/>
                <w:szCs w:val="21"/>
              </w:rPr>
              <w:t>软件</w:t>
            </w:r>
          </w:p>
        </w:tc>
        <w:tc>
          <w:tcPr>
            <w:tcW w:w="4730" w:type="dxa"/>
            <w:shd w:val="clear" w:color="auto" w:fill="auto"/>
            <w:vAlign w:val="center"/>
          </w:tcPr>
          <w:p>
            <w:pPr>
              <w:jc w:val="center"/>
              <w:rPr>
                <w:rFonts w:ascii="仿宋" w:hAnsi="仿宋" w:eastAsia="仿宋" w:cs="Arial"/>
                <w:b/>
                <w:bCs/>
                <w:spacing w:val="-3"/>
                <w:kern w:val="0"/>
                <w:sz w:val="20"/>
                <w:szCs w:val="21"/>
              </w:rPr>
            </w:pPr>
            <w:r>
              <w:rPr>
                <w:rFonts w:ascii="仿宋" w:hAnsi="仿宋" w:eastAsia="仿宋" w:cs="Arial"/>
                <w:b/>
                <w:bCs/>
                <w:spacing w:val="-3"/>
                <w:kern w:val="0"/>
                <w:sz w:val="20"/>
                <w:szCs w:val="21"/>
              </w:rPr>
              <w:t>介绍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1" w:hRule="atLeast"/>
          <w:jc w:val="center"/>
        </w:trPr>
        <w:tc>
          <w:tcPr>
            <w:tcW w:w="96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w:t>
            </w:r>
          </w:p>
        </w:tc>
        <w:tc>
          <w:tcPr>
            <w:tcW w:w="2075"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PC端操作系统</w:t>
            </w:r>
          </w:p>
        </w:tc>
        <w:tc>
          <w:tcPr>
            <w:tcW w:w="473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Windows或Linux桌面系统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1" w:hRule="atLeast"/>
          <w:jc w:val="center"/>
        </w:trPr>
        <w:tc>
          <w:tcPr>
            <w:tcW w:w="96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2</w:t>
            </w:r>
          </w:p>
        </w:tc>
        <w:tc>
          <w:tcPr>
            <w:tcW w:w="2075"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SSH客户端工具</w:t>
            </w:r>
          </w:p>
        </w:tc>
        <w:tc>
          <w:tcPr>
            <w:tcW w:w="473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SSH(SSH1和SSH2)的终端仿真程序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1" w:hRule="atLeast"/>
          <w:jc w:val="center"/>
        </w:trPr>
        <w:tc>
          <w:tcPr>
            <w:tcW w:w="96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3</w:t>
            </w:r>
          </w:p>
        </w:tc>
        <w:tc>
          <w:tcPr>
            <w:tcW w:w="2075"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Python3</w:t>
            </w:r>
          </w:p>
        </w:tc>
        <w:tc>
          <w:tcPr>
            <w:tcW w:w="473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云计算应用开发编程环境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63" w:hRule="atLeast"/>
          <w:jc w:val="center"/>
        </w:trPr>
        <w:tc>
          <w:tcPr>
            <w:tcW w:w="96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4</w:t>
            </w:r>
          </w:p>
        </w:tc>
        <w:tc>
          <w:tcPr>
            <w:tcW w:w="2075"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PyCharm/VSCode</w:t>
            </w:r>
          </w:p>
        </w:tc>
        <w:tc>
          <w:tcPr>
            <w:tcW w:w="473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Python开发工具</w:t>
            </w:r>
          </w:p>
        </w:tc>
      </w:tr>
    </w:tbl>
    <w:p>
      <w:pPr>
        <w:spacing w:line="360" w:lineRule="auto"/>
        <w:ind w:firstLine="548" w:firstLineChars="200"/>
        <w:rPr>
          <w:rFonts w:ascii="仿宋" w:hAnsi="仿宋" w:eastAsia="仿宋"/>
          <w:spacing w:val="-3"/>
          <w:sz w:val="28"/>
          <w:szCs w:val="28"/>
        </w:rPr>
      </w:pP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竞赛样题</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竞赛样题参考附件</w:t>
      </w:r>
      <w:r>
        <w:rPr>
          <w:rFonts w:hint="eastAsia" w:ascii="仿宋" w:hAnsi="仿宋" w:eastAsia="仿宋" w:cs="仿宋_GB2312"/>
          <w:sz w:val="28"/>
          <w:szCs w:val="28"/>
          <w:lang w:val="en-US" w:eastAsia="zh-CN"/>
        </w:rPr>
        <w:t>2</w:t>
      </w:r>
      <w:bookmarkStart w:id="2" w:name="_GoBack"/>
      <w:bookmarkEnd w:id="2"/>
      <w:r>
        <w:rPr>
          <w:rFonts w:hint="eastAsia" w:ascii="仿宋" w:hAnsi="仿宋" w:eastAsia="仿宋" w:cs="仿宋_GB2312"/>
          <w:sz w:val="28"/>
          <w:szCs w:val="28"/>
        </w:rPr>
        <w:t>：</w:t>
      </w:r>
      <w:r>
        <w:rPr>
          <w:rFonts w:ascii="仿宋" w:hAnsi="仿宋" w:eastAsia="仿宋" w:cs="仿宋_GB2312"/>
          <w:sz w:val="28"/>
          <w:szCs w:val="28"/>
        </w:rPr>
        <w:t>202</w:t>
      </w:r>
      <w:r>
        <w:rPr>
          <w:rFonts w:hint="eastAsia" w:ascii="仿宋" w:hAnsi="仿宋" w:eastAsia="仿宋" w:cs="仿宋_GB2312"/>
          <w:sz w:val="28"/>
          <w:szCs w:val="28"/>
          <w:lang w:val="en-US" w:eastAsia="zh-CN"/>
        </w:rPr>
        <w:t>5</w:t>
      </w:r>
      <w:r>
        <w:rPr>
          <w:rFonts w:ascii="仿宋" w:hAnsi="仿宋" w:eastAsia="仿宋" w:cs="仿宋_GB2312"/>
          <w:sz w:val="28"/>
          <w:szCs w:val="28"/>
        </w:rPr>
        <w:t>年</w:t>
      </w:r>
      <w:r>
        <w:rPr>
          <w:rFonts w:hint="eastAsia" w:ascii="仿宋" w:hAnsi="仿宋" w:eastAsia="仿宋" w:cs="仿宋_GB2312"/>
          <w:sz w:val="28"/>
          <w:szCs w:val="28"/>
        </w:rPr>
        <w:t>河北省</w:t>
      </w:r>
      <w:r>
        <w:rPr>
          <w:rFonts w:ascii="仿宋" w:hAnsi="仿宋" w:eastAsia="仿宋" w:cs="仿宋_GB2312"/>
          <w:sz w:val="28"/>
          <w:szCs w:val="28"/>
        </w:rPr>
        <w:t>职业院校技能大赛(高职组)</w:t>
      </w:r>
      <w:r>
        <w:rPr>
          <w:rFonts w:hint="eastAsia" w:ascii="仿宋" w:hAnsi="仿宋" w:eastAsia="仿宋" w:cs="仿宋_GB2312"/>
          <w:sz w:val="28"/>
          <w:szCs w:val="28"/>
        </w:rPr>
        <w:t>“</w:t>
      </w:r>
      <w:r>
        <w:rPr>
          <w:rFonts w:ascii="仿宋" w:hAnsi="仿宋" w:eastAsia="仿宋" w:cs="仿宋_GB2312"/>
          <w:sz w:val="28"/>
          <w:szCs w:val="28"/>
        </w:rPr>
        <w:t>云计算应用</w:t>
      </w:r>
      <w:r>
        <w:rPr>
          <w:rFonts w:hint="eastAsia" w:ascii="仿宋" w:hAnsi="仿宋" w:eastAsia="仿宋" w:cs="仿宋_GB2312"/>
          <w:sz w:val="28"/>
          <w:szCs w:val="28"/>
        </w:rPr>
        <w:t>”</w:t>
      </w:r>
      <w:r>
        <w:rPr>
          <w:rFonts w:ascii="仿宋" w:hAnsi="仿宋" w:eastAsia="仿宋" w:cs="仿宋_GB2312"/>
          <w:sz w:val="28"/>
          <w:szCs w:val="28"/>
        </w:rPr>
        <w:t>赛项样题</w:t>
      </w:r>
      <w:r>
        <w:rPr>
          <w:rFonts w:hint="eastAsia" w:ascii="仿宋" w:hAnsi="仿宋" w:eastAsia="仿宋" w:cs="仿宋_GB2312"/>
          <w:sz w:val="28"/>
          <w:szCs w:val="28"/>
        </w:rPr>
        <w:t>。</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赛项安全</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（一）比赛环境</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1.须在赛前组织专人对比赛现场、住宿场所和交通保障进行考察，赛场的布置、器材、设备、网络、用电总负荷，应符合国家安全规定和赛项安全要求。</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2.赛场周围要设立警戒线，人员必须凭有效证件进入场地。</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3.严格控制与参赛无关的易燃、易爆及各类危险品进入比赛场地。</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4.防止外部电磁波干扰比赛。</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5.由承办院校制定赛场开放期间人员疏导方案。</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6.承办院校须在赛场设置医疗医护工作站。</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（二）生活条件</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1.大赛期间承办院校统一安排参赛选手和指导教师食宿，安排好少数民族饮食起居。</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2.安排的住宿地应具有经营许可资质。</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3.严格遵守国家相关法律法规，保护个人隐私和人身自由。</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（三）组队责任</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1.各参赛学校须为参赛选手购买大赛期间的人身意外伤害保险。</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2.各参赛学校须制定相关管理制度，并进行安全教育。</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（四）应急处理</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比赛期间发生意外事故时，赛项执委会立即启动预案予以解决。出现重大安全问题的赛项可由大赛执委会决定是否停赛。</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（五）处罚措施</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1.因参赛队伍原因造成重大安全事故，取消其获奖资格。</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2.赛事工作人员违规者，按照相应的制度追究责任。情节恶劣并造成重大安全事故的，由司法机关追究相应法律责任。</w:t>
      </w:r>
    </w:p>
    <w:p>
      <w:pPr>
        <w:spacing w:line="360" w:lineRule="auto"/>
        <w:ind w:firstLine="561"/>
        <w:rPr>
          <w:rFonts w:ascii="仿宋" w:hAnsi="仿宋" w:eastAsia="仿宋"/>
          <w:spacing w:val="-3"/>
          <w:sz w:val="28"/>
          <w:szCs w:val="28"/>
        </w:rPr>
      </w:pP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成绩评定</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（一）评分标准（总分100分）</w:t>
      </w:r>
    </w:p>
    <w:p>
      <w:pPr>
        <w:spacing w:line="360" w:lineRule="auto"/>
        <w:ind w:firstLine="548" w:firstLineChars="200"/>
        <w:rPr>
          <w:rFonts w:ascii="仿宋" w:hAnsi="仿宋" w:eastAsia="仿宋" w:cs="仿宋_GB2312"/>
          <w:spacing w:val="-3"/>
          <w:sz w:val="28"/>
          <w:szCs w:val="28"/>
        </w:rPr>
      </w:pPr>
      <w:r>
        <w:rPr>
          <w:rFonts w:hint="eastAsia" w:ascii="仿宋" w:hAnsi="仿宋" w:eastAsia="仿宋" w:cs="仿宋_GB2312"/>
          <w:spacing w:val="-3"/>
          <w:sz w:val="28"/>
          <w:szCs w:val="28"/>
        </w:rPr>
        <w:t>赛项评分标准如表7所示。</w:t>
      </w:r>
    </w:p>
    <w:p>
      <w:pPr>
        <w:spacing w:line="360" w:lineRule="auto"/>
        <w:ind w:firstLine="561"/>
        <w:jc w:val="center"/>
        <w:rPr>
          <w:rFonts w:ascii="仿宋" w:hAnsi="仿宋" w:eastAsia="仿宋" w:cs="仿宋_GB2312"/>
          <w:szCs w:val="21"/>
        </w:rPr>
      </w:pPr>
      <w:r>
        <w:rPr>
          <w:rFonts w:hint="eastAsia" w:ascii="仿宋" w:hAnsi="仿宋" w:eastAsia="仿宋" w:cs="仿宋_GB2312"/>
          <w:szCs w:val="21"/>
        </w:rPr>
        <w:t>表7 赛项评分标准表</w:t>
      </w:r>
    </w:p>
    <w:tbl>
      <w:tblPr>
        <w:tblStyle w:val="4"/>
        <w:tblW w:w="906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060"/>
        <w:gridCol w:w="1060"/>
        <w:gridCol w:w="1693"/>
        <w:gridCol w:w="4406"/>
        <w:gridCol w:w="8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6" w:hRule="atLeast"/>
        </w:trPr>
        <w:tc>
          <w:tcPr>
            <w:tcW w:w="1060" w:type="dxa"/>
            <w:shd w:val="clear" w:color="auto" w:fill="auto"/>
            <w:vAlign w:val="center"/>
          </w:tcPr>
          <w:p>
            <w:pPr>
              <w:jc w:val="center"/>
              <w:rPr>
                <w:rFonts w:ascii="仿宋" w:hAnsi="仿宋" w:eastAsia="仿宋" w:cs="Arial"/>
                <w:b/>
                <w:bCs/>
                <w:spacing w:val="-3"/>
                <w:sz w:val="24"/>
              </w:rPr>
            </w:pPr>
            <w:r>
              <w:rPr>
                <w:rFonts w:hint="eastAsia" w:ascii="仿宋" w:hAnsi="仿宋" w:eastAsia="仿宋" w:cs="Arial"/>
                <w:b/>
                <w:bCs/>
                <w:spacing w:val="-3"/>
                <w:sz w:val="24"/>
              </w:rPr>
              <w:t>场次</w:t>
            </w:r>
          </w:p>
        </w:tc>
        <w:tc>
          <w:tcPr>
            <w:tcW w:w="2753" w:type="dxa"/>
            <w:gridSpan w:val="2"/>
            <w:shd w:val="clear" w:color="auto" w:fill="auto"/>
            <w:vAlign w:val="center"/>
          </w:tcPr>
          <w:p>
            <w:pPr>
              <w:jc w:val="center"/>
              <w:rPr>
                <w:rFonts w:ascii="仿宋" w:hAnsi="仿宋" w:eastAsia="仿宋" w:cs="Arial"/>
                <w:b/>
                <w:bCs/>
                <w:spacing w:val="-3"/>
                <w:sz w:val="24"/>
              </w:rPr>
            </w:pPr>
            <w:r>
              <w:rPr>
                <w:rFonts w:ascii="仿宋" w:hAnsi="仿宋" w:eastAsia="仿宋" w:cs="Arial"/>
                <w:b/>
                <w:bCs/>
                <w:spacing w:val="-3"/>
                <w:sz w:val="24"/>
              </w:rPr>
              <w:t>任务</w:t>
            </w:r>
          </w:p>
        </w:tc>
        <w:tc>
          <w:tcPr>
            <w:tcW w:w="4406" w:type="dxa"/>
            <w:shd w:val="clear" w:color="auto" w:fill="auto"/>
            <w:vAlign w:val="center"/>
          </w:tcPr>
          <w:p>
            <w:pPr>
              <w:jc w:val="center"/>
              <w:rPr>
                <w:rFonts w:ascii="仿宋" w:hAnsi="仿宋" w:eastAsia="仿宋" w:cs="Arial"/>
                <w:b/>
                <w:bCs/>
                <w:spacing w:val="-3"/>
                <w:sz w:val="24"/>
              </w:rPr>
            </w:pPr>
            <w:r>
              <w:rPr>
                <w:rFonts w:ascii="仿宋" w:hAnsi="仿宋" w:eastAsia="仿宋" w:cs="Arial"/>
                <w:b/>
                <w:bCs/>
                <w:spacing w:val="-3"/>
                <w:sz w:val="24"/>
              </w:rPr>
              <w:t>主要知识及技能点</w:t>
            </w:r>
          </w:p>
        </w:tc>
        <w:tc>
          <w:tcPr>
            <w:tcW w:w="850" w:type="dxa"/>
            <w:shd w:val="clear" w:color="auto" w:fill="auto"/>
            <w:vAlign w:val="center"/>
          </w:tcPr>
          <w:p>
            <w:pPr>
              <w:jc w:val="center"/>
              <w:rPr>
                <w:rFonts w:ascii="仿宋" w:hAnsi="仿宋" w:eastAsia="仿宋" w:cs="Arial"/>
                <w:b/>
                <w:bCs/>
                <w:spacing w:val="-3"/>
                <w:sz w:val="24"/>
              </w:rPr>
            </w:pPr>
            <w:r>
              <w:rPr>
                <w:rFonts w:ascii="仿宋" w:hAnsi="仿宋" w:eastAsia="仿宋" w:cs="Arial"/>
                <w:b/>
                <w:bCs/>
                <w:spacing w:val="-3"/>
                <w:sz w:val="24"/>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35" w:hRule="atLeast"/>
        </w:trPr>
        <w:tc>
          <w:tcPr>
            <w:tcW w:w="1060" w:type="dxa"/>
            <w:vMerge w:val="restart"/>
            <w:shd w:val="clear" w:color="auto" w:fill="auto"/>
            <w:vAlign w:val="center"/>
          </w:tcPr>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上午场</w:t>
            </w:r>
          </w:p>
        </w:tc>
        <w:tc>
          <w:tcPr>
            <w:tcW w:w="1060" w:type="dxa"/>
            <w:vMerge w:val="restart"/>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模块一</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私有云</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（50分）</w:t>
            </w: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 xml:space="preserve">任务1 </w:t>
            </w:r>
          </w:p>
          <w:p>
            <w:pPr>
              <w:pStyle w:val="9"/>
              <w:ind w:left="0"/>
              <w:rPr>
                <w:rFonts w:ascii="仿宋" w:hAnsi="仿宋" w:eastAsia="仿宋" w:cs="Arial"/>
                <w:spacing w:val="-3"/>
                <w:kern w:val="2"/>
                <w:sz w:val="21"/>
                <w:szCs w:val="21"/>
              </w:rPr>
            </w:pPr>
            <w:r>
              <w:rPr>
                <w:rFonts w:ascii="仿宋" w:hAnsi="仿宋" w:eastAsia="仿宋" w:cs="Arial"/>
                <w:spacing w:val="-3"/>
                <w:kern w:val="2"/>
                <w:sz w:val="21"/>
                <w:szCs w:val="21"/>
              </w:rPr>
              <w:t>私有云</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搭建</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ascii="仿宋" w:hAnsi="仿宋" w:eastAsia="仿宋" w:cs="Arial"/>
                <w:spacing w:val="-3"/>
                <w:kern w:val="2"/>
                <w:sz w:val="21"/>
                <w:szCs w:val="21"/>
              </w:rPr>
              <w:t xml:space="preserve">IP </w:t>
            </w:r>
            <w:r>
              <w:rPr>
                <w:rFonts w:hint="eastAsia" w:ascii="仿宋" w:hAnsi="仿宋" w:eastAsia="仿宋" w:cs="Arial"/>
                <w:spacing w:val="-3"/>
                <w:kern w:val="2"/>
                <w:sz w:val="21"/>
                <w:szCs w:val="21"/>
              </w:rPr>
              <w:t>地址设置，主机名设置，磁盘分区，文件系统挂载，web、ftp、dns、ntp</w:t>
            </w:r>
            <w:r>
              <w:rPr>
                <w:rFonts w:ascii="仿宋" w:hAnsi="仿宋" w:eastAsia="仿宋" w:cs="Arial"/>
                <w:spacing w:val="-3"/>
                <w:kern w:val="2"/>
                <w:sz w:val="21"/>
                <w:szCs w:val="21"/>
              </w:rPr>
              <w:t xml:space="preserve"> </w:t>
            </w:r>
            <w:r>
              <w:rPr>
                <w:rFonts w:hint="eastAsia" w:ascii="仿宋" w:hAnsi="仿宋" w:eastAsia="仿宋" w:cs="Arial"/>
                <w:spacing w:val="-3"/>
                <w:kern w:val="2"/>
                <w:sz w:val="21"/>
                <w:szCs w:val="21"/>
              </w:rPr>
              <w:t>等常用</w:t>
            </w:r>
            <w:r>
              <w:rPr>
                <w:rFonts w:ascii="仿宋" w:hAnsi="仿宋" w:eastAsia="仿宋" w:cs="Arial"/>
                <w:spacing w:val="-3"/>
                <w:kern w:val="2"/>
                <w:sz w:val="21"/>
                <w:szCs w:val="21"/>
              </w:rPr>
              <w:t>linux</w:t>
            </w:r>
            <w:r>
              <w:rPr>
                <w:rFonts w:hint="eastAsia" w:ascii="仿宋" w:hAnsi="仿宋" w:eastAsia="仿宋" w:cs="Arial"/>
                <w:spacing w:val="-3"/>
                <w:kern w:val="2"/>
                <w:sz w:val="21"/>
                <w:szCs w:val="21"/>
              </w:rPr>
              <w:t>服务器安装与配置。</w:t>
            </w:r>
          </w:p>
          <w:p>
            <w:pPr>
              <w:pStyle w:val="9"/>
              <w:ind w:left="0"/>
              <w:jc w:val="both"/>
              <w:rPr>
                <w:rFonts w:ascii="仿宋" w:hAnsi="仿宋" w:eastAsia="仿宋" w:cs="Arial"/>
                <w:spacing w:val="-3"/>
                <w:kern w:val="2"/>
                <w:sz w:val="21"/>
                <w:szCs w:val="21"/>
              </w:rPr>
            </w:pPr>
            <w:r>
              <w:rPr>
                <w:rFonts w:ascii="仿宋" w:hAnsi="仿宋" w:eastAsia="仿宋" w:cs="Arial"/>
                <w:spacing w:val="-3"/>
                <w:kern w:val="2"/>
                <w:sz w:val="21"/>
                <w:szCs w:val="21"/>
              </w:rPr>
              <w:t>Open</w:t>
            </w:r>
            <w:r>
              <w:rPr>
                <w:rFonts w:hint="eastAsia" w:ascii="仿宋" w:hAnsi="仿宋" w:eastAsia="仿宋" w:cs="Arial"/>
                <w:spacing w:val="-3"/>
                <w:kern w:val="2"/>
                <w:sz w:val="21"/>
                <w:szCs w:val="21"/>
              </w:rPr>
              <w:t>S</w:t>
            </w:r>
            <w:r>
              <w:rPr>
                <w:rFonts w:ascii="仿宋" w:hAnsi="仿宋" w:eastAsia="仿宋" w:cs="Arial"/>
                <w:spacing w:val="-3"/>
                <w:kern w:val="2"/>
                <w:sz w:val="21"/>
                <w:szCs w:val="21"/>
              </w:rPr>
              <w:t>tack</w:t>
            </w:r>
            <w:r>
              <w:rPr>
                <w:rFonts w:hint="eastAsia" w:ascii="仿宋" w:hAnsi="仿宋" w:eastAsia="仿宋" w:cs="Arial"/>
                <w:spacing w:val="-3"/>
                <w:kern w:val="2"/>
                <w:sz w:val="21"/>
                <w:szCs w:val="21"/>
              </w:rPr>
              <w:t>云平台搭建基本变量进行配置，</w:t>
            </w:r>
            <w:r>
              <w:rPr>
                <w:rFonts w:ascii="仿宋" w:hAnsi="仿宋" w:eastAsia="仿宋" w:cs="Arial"/>
                <w:spacing w:val="-3"/>
                <w:kern w:val="2"/>
                <w:sz w:val="21"/>
                <w:szCs w:val="21"/>
              </w:rPr>
              <w:t xml:space="preserve"> </w:t>
            </w:r>
            <w:r>
              <w:rPr>
                <w:rFonts w:hint="eastAsia" w:ascii="仿宋" w:hAnsi="仿宋" w:eastAsia="仿宋" w:cs="Arial"/>
                <w:spacing w:val="-3"/>
                <w:kern w:val="2"/>
                <w:sz w:val="21"/>
                <w:szCs w:val="21"/>
              </w:rPr>
              <w:t>安装部署数据库、</w:t>
            </w:r>
            <w:r>
              <w:rPr>
                <w:rFonts w:ascii="仿宋" w:hAnsi="仿宋" w:eastAsia="仿宋" w:cs="Arial"/>
                <w:spacing w:val="-3"/>
                <w:kern w:val="2"/>
                <w:sz w:val="21"/>
                <w:szCs w:val="21"/>
              </w:rPr>
              <w:t xml:space="preserve">Keystone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Glance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Nova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Neutron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Dashboad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Cinder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Swift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Heat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 xml:space="preserve">Ceph </w:t>
            </w:r>
            <w:r>
              <w:rPr>
                <w:rFonts w:hint="eastAsia" w:ascii="仿宋" w:hAnsi="仿宋" w:eastAsia="仿宋" w:cs="Arial"/>
                <w:spacing w:val="-3"/>
                <w:kern w:val="2"/>
                <w:sz w:val="21"/>
                <w:szCs w:val="21"/>
              </w:rPr>
              <w:t>服务、</w:t>
            </w:r>
            <w:r>
              <w:rPr>
                <w:rFonts w:ascii="仿宋" w:hAnsi="仿宋" w:eastAsia="仿宋" w:cs="Arial"/>
                <w:spacing w:val="-3"/>
                <w:kern w:val="2"/>
                <w:sz w:val="21"/>
                <w:szCs w:val="21"/>
              </w:rPr>
              <w:t>Ceilometer</w:t>
            </w:r>
            <w:r>
              <w:rPr>
                <w:rFonts w:hint="eastAsia" w:ascii="仿宋" w:hAnsi="仿宋" w:eastAsia="仿宋" w:cs="Arial"/>
                <w:spacing w:val="-3"/>
                <w:kern w:val="2"/>
                <w:sz w:val="21"/>
                <w:szCs w:val="21"/>
              </w:rPr>
              <w:t>、</w:t>
            </w:r>
            <w:r>
              <w:rPr>
                <w:rFonts w:ascii="仿宋" w:hAnsi="仿宋" w:eastAsia="仿宋" w:cs="Arial"/>
                <w:spacing w:val="-3"/>
                <w:kern w:val="2"/>
                <w:sz w:val="21"/>
                <w:szCs w:val="21"/>
              </w:rPr>
              <w:t xml:space="preserve">manila </w:t>
            </w:r>
            <w:r>
              <w:rPr>
                <w:rFonts w:hint="eastAsia" w:ascii="仿宋" w:hAnsi="仿宋" w:eastAsia="仿宋" w:cs="Arial"/>
                <w:spacing w:val="-3"/>
                <w:kern w:val="2"/>
                <w:sz w:val="21"/>
                <w:szCs w:val="21"/>
              </w:rPr>
              <w:t>和</w:t>
            </w:r>
            <w:r>
              <w:rPr>
                <w:rFonts w:ascii="仿宋" w:hAnsi="仿宋" w:eastAsia="仿宋" w:cs="Arial"/>
                <w:spacing w:val="-3"/>
                <w:kern w:val="2"/>
                <w:sz w:val="21"/>
                <w:szCs w:val="21"/>
              </w:rPr>
              <w:t xml:space="preserve"> Zun </w:t>
            </w:r>
            <w:r>
              <w:rPr>
                <w:rFonts w:hint="eastAsia" w:ascii="仿宋" w:hAnsi="仿宋" w:eastAsia="仿宋" w:cs="Arial"/>
                <w:spacing w:val="-3"/>
                <w:kern w:val="2"/>
                <w:sz w:val="21"/>
                <w:szCs w:val="21"/>
              </w:rPr>
              <w:t>服务等</w:t>
            </w:r>
            <w:r>
              <w:rPr>
                <w:rFonts w:ascii="仿宋" w:hAnsi="仿宋" w:eastAsia="仿宋" w:cs="Arial"/>
                <w:spacing w:val="-3"/>
                <w:kern w:val="2"/>
                <w:sz w:val="21"/>
                <w:szCs w:val="21"/>
              </w:rPr>
              <w:t xml:space="preserve"> Openstack </w:t>
            </w:r>
            <w:r>
              <w:rPr>
                <w:rFonts w:hint="eastAsia" w:ascii="仿宋" w:hAnsi="仿宋" w:eastAsia="仿宋" w:cs="Arial"/>
                <w:spacing w:val="-3"/>
                <w:kern w:val="2"/>
                <w:sz w:val="21"/>
                <w:szCs w:val="21"/>
              </w:rPr>
              <w:t>相关组件，完成私有云平台的搭建部署</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hint="eastAsia" w:ascii="仿宋" w:hAnsi="仿宋" w:eastAsia="仿宋" w:cs="Arial"/>
                <w:spacing w:val="-3"/>
                <w:kern w:val="2"/>
                <w:sz w:val="21"/>
                <w:szCs w:val="21"/>
              </w:rPr>
              <w:t>10</w:t>
            </w:r>
            <w:r>
              <w:rPr>
                <w:rFonts w:ascii="仿宋" w:hAnsi="仿宋" w:eastAsia="仿宋" w:cs="Arial"/>
                <w:spacing w:val="-3"/>
                <w:kern w:val="2"/>
                <w:sz w:val="21"/>
                <w:szCs w:val="21"/>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675" w:hRule="atLeast"/>
        </w:trPr>
        <w:tc>
          <w:tcPr>
            <w:tcW w:w="1060" w:type="dxa"/>
            <w:vMerge w:val="continue"/>
            <w:shd w:val="clear" w:color="auto" w:fill="auto"/>
            <w:vAlign w:val="center"/>
          </w:tcPr>
          <w:p>
            <w:pPr>
              <w:pStyle w:val="9"/>
              <w:ind w:left="0"/>
              <w:jc w:val="both"/>
              <w:rPr>
                <w:rFonts w:ascii="仿宋" w:hAnsi="仿宋" w:eastAsia="仿宋" w:cs="Arial"/>
                <w:spacing w:val="-3"/>
                <w:kern w:val="2"/>
                <w:sz w:val="21"/>
                <w:szCs w:val="21"/>
              </w:rPr>
            </w:pPr>
          </w:p>
        </w:tc>
        <w:tc>
          <w:tcPr>
            <w:tcW w:w="1060" w:type="dxa"/>
            <w:vMerge w:val="continue"/>
            <w:shd w:val="clear" w:color="auto" w:fill="auto"/>
            <w:vAlign w:val="center"/>
          </w:tcPr>
          <w:p>
            <w:pPr>
              <w:pStyle w:val="9"/>
              <w:ind w:left="0"/>
              <w:rPr>
                <w:rFonts w:ascii="仿宋" w:hAnsi="仿宋" w:eastAsia="仿宋" w:cs="Arial"/>
                <w:spacing w:val="-3"/>
                <w:kern w:val="2"/>
                <w:sz w:val="21"/>
                <w:szCs w:val="21"/>
              </w:rPr>
            </w:pP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任务</w:t>
            </w:r>
            <w:r>
              <w:rPr>
                <w:rFonts w:ascii="仿宋" w:hAnsi="仿宋" w:eastAsia="仿宋" w:cs="Arial"/>
                <w:spacing w:val="-3"/>
                <w:kern w:val="2"/>
                <w:sz w:val="21"/>
                <w:szCs w:val="21"/>
              </w:rPr>
              <w:t>2</w:t>
            </w:r>
            <w:r>
              <w:rPr>
                <w:rFonts w:hint="eastAsia" w:ascii="仿宋" w:hAnsi="仿宋" w:eastAsia="仿宋" w:cs="Arial"/>
                <w:spacing w:val="-3"/>
                <w:kern w:val="2"/>
                <w:sz w:val="21"/>
                <w:szCs w:val="21"/>
              </w:rPr>
              <w:t xml:space="preserve"> </w:t>
            </w:r>
          </w:p>
          <w:p>
            <w:pPr>
              <w:pStyle w:val="9"/>
              <w:ind w:left="0"/>
              <w:rPr>
                <w:rFonts w:ascii="仿宋" w:hAnsi="仿宋" w:eastAsia="仿宋" w:cs="Arial"/>
                <w:spacing w:val="-3"/>
                <w:kern w:val="2"/>
                <w:sz w:val="21"/>
                <w:szCs w:val="21"/>
              </w:rPr>
            </w:pPr>
            <w:r>
              <w:rPr>
                <w:rFonts w:ascii="仿宋" w:hAnsi="仿宋" w:eastAsia="仿宋" w:cs="Arial"/>
                <w:spacing w:val="-3"/>
                <w:kern w:val="2"/>
                <w:sz w:val="21"/>
                <w:szCs w:val="21"/>
              </w:rPr>
              <w:t>私有云服务运维</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ascii="仿宋" w:hAnsi="仿宋" w:eastAsia="仿宋" w:cs="Arial"/>
                <w:spacing w:val="-3"/>
                <w:kern w:val="2"/>
                <w:sz w:val="21"/>
                <w:szCs w:val="21"/>
              </w:rPr>
              <w:t>Open</w:t>
            </w:r>
            <w:r>
              <w:rPr>
                <w:rFonts w:hint="eastAsia" w:ascii="仿宋" w:hAnsi="仿宋" w:eastAsia="仿宋" w:cs="Arial"/>
                <w:spacing w:val="-3"/>
                <w:kern w:val="2"/>
                <w:sz w:val="21"/>
                <w:szCs w:val="21"/>
              </w:rPr>
              <w:t>S</w:t>
            </w:r>
            <w:r>
              <w:rPr>
                <w:rFonts w:ascii="仿宋" w:hAnsi="仿宋" w:eastAsia="仿宋" w:cs="Arial"/>
                <w:spacing w:val="-3"/>
                <w:kern w:val="2"/>
                <w:sz w:val="21"/>
                <w:szCs w:val="21"/>
              </w:rPr>
              <w:t xml:space="preserve">tack </w:t>
            </w:r>
            <w:r>
              <w:rPr>
                <w:rFonts w:hint="eastAsia" w:ascii="仿宋" w:hAnsi="仿宋" w:eastAsia="仿宋" w:cs="Arial"/>
                <w:spacing w:val="-3"/>
                <w:kern w:val="2"/>
                <w:sz w:val="21"/>
                <w:szCs w:val="21"/>
              </w:rPr>
              <w:t>云平台运维、</w:t>
            </w:r>
            <w:r>
              <w:rPr>
                <w:rFonts w:ascii="仿宋" w:hAnsi="仿宋" w:eastAsia="仿宋" w:cs="Arial"/>
                <w:spacing w:val="-3"/>
                <w:kern w:val="2"/>
                <w:sz w:val="21"/>
                <w:szCs w:val="21"/>
              </w:rPr>
              <w:t>Open</w:t>
            </w:r>
            <w:r>
              <w:rPr>
                <w:rFonts w:hint="eastAsia" w:ascii="仿宋" w:hAnsi="仿宋" w:eastAsia="仿宋" w:cs="Arial"/>
                <w:spacing w:val="-3"/>
                <w:kern w:val="2"/>
                <w:sz w:val="21"/>
                <w:szCs w:val="21"/>
              </w:rPr>
              <w:t>S</w:t>
            </w:r>
            <w:r>
              <w:rPr>
                <w:rFonts w:ascii="仿宋" w:hAnsi="仿宋" w:eastAsia="仿宋" w:cs="Arial"/>
                <w:spacing w:val="-3"/>
                <w:kern w:val="2"/>
                <w:sz w:val="21"/>
                <w:szCs w:val="21"/>
              </w:rPr>
              <w:t xml:space="preserve">tack </w:t>
            </w:r>
            <w:r>
              <w:rPr>
                <w:rFonts w:hint="eastAsia" w:ascii="仿宋" w:hAnsi="仿宋" w:eastAsia="仿宋" w:cs="Arial"/>
                <w:spacing w:val="-3"/>
                <w:kern w:val="2"/>
                <w:sz w:val="21"/>
                <w:szCs w:val="21"/>
              </w:rPr>
              <w:t>相关组件运维运维。</w:t>
            </w:r>
          </w:p>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应用系统迁移上云，云平台排错与系统优化</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hint="eastAsia" w:ascii="仿宋" w:hAnsi="仿宋" w:eastAsia="仿宋" w:cs="Arial"/>
                <w:spacing w:val="-3"/>
                <w:kern w:val="2"/>
                <w:sz w:val="21"/>
                <w:szCs w:val="21"/>
              </w:rPr>
              <w:t>2</w:t>
            </w:r>
            <w:r>
              <w:rPr>
                <w:rFonts w:ascii="仿宋" w:hAnsi="仿宋" w:eastAsia="仿宋" w:cs="Arial"/>
                <w:spacing w:val="-3"/>
                <w:kern w:val="2"/>
                <w:sz w:val="21"/>
                <w:szCs w:val="21"/>
              </w:rPr>
              <w:t>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19" w:hRule="atLeast"/>
        </w:trPr>
        <w:tc>
          <w:tcPr>
            <w:tcW w:w="1060" w:type="dxa"/>
            <w:vMerge w:val="continue"/>
            <w:shd w:val="clear" w:color="auto" w:fill="auto"/>
            <w:vAlign w:val="center"/>
          </w:tcPr>
          <w:p>
            <w:pPr>
              <w:pStyle w:val="9"/>
              <w:ind w:left="0"/>
              <w:jc w:val="both"/>
              <w:rPr>
                <w:rFonts w:ascii="仿宋" w:hAnsi="仿宋" w:eastAsia="仿宋" w:cs="Arial"/>
                <w:spacing w:val="-3"/>
                <w:kern w:val="2"/>
                <w:sz w:val="21"/>
                <w:szCs w:val="21"/>
              </w:rPr>
            </w:pPr>
          </w:p>
        </w:tc>
        <w:tc>
          <w:tcPr>
            <w:tcW w:w="1060" w:type="dxa"/>
            <w:vMerge w:val="continue"/>
            <w:shd w:val="clear" w:color="auto" w:fill="auto"/>
            <w:vAlign w:val="center"/>
          </w:tcPr>
          <w:p>
            <w:pPr>
              <w:pStyle w:val="9"/>
              <w:ind w:left="0"/>
              <w:rPr>
                <w:rFonts w:ascii="仿宋" w:hAnsi="仿宋" w:eastAsia="仿宋" w:cs="Arial"/>
                <w:spacing w:val="-3"/>
                <w:kern w:val="2"/>
                <w:sz w:val="21"/>
                <w:szCs w:val="21"/>
              </w:rPr>
            </w:pP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任务</w:t>
            </w:r>
            <w:r>
              <w:rPr>
                <w:rFonts w:ascii="仿宋" w:hAnsi="仿宋" w:eastAsia="仿宋" w:cs="Arial"/>
                <w:spacing w:val="-3"/>
                <w:kern w:val="2"/>
                <w:sz w:val="21"/>
                <w:szCs w:val="21"/>
              </w:rPr>
              <w:t>3</w:t>
            </w:r>
            <w:r>
              <w:rPr>
                <w:rFonts w:hint="eastAsia" w:ascii="仿宋" w:hAnsi="仿宋" w:eastAsia="仿宋" w:cs="Arial"/>
                <w:spacing w:val="-3"/>
                <w:kern w:val="2"/>
                <w:sz w:val="21"/>
                <w:szCs w:val="21"/>
              </w:rPr>
              <w:t xml:space="preserve"> </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私有云运维开发</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基于</w:t>
            </w:r>
            <w:r>
              <w:rPr>
                <w:rFonts w:ascii="仿宋" w:hAnsi="仿宋" w:eastAsia="仿宋" w:cs="Arial"/>
                <w:spacing w:val="-3"/>
                <w:kern w:val="2"/>
                <w:sz w:val="21"/>
                <w:szCs w:val="21"/>
              </w:rPr>
              <w:t xml:space="preserve"> Open</w:t>
            </w:r>
            <w:r>
              <w:rPr>
                <w:rFonts w:hint="eastAsia" w:ascii="仿宋" w:hAnsi="仿宋" w:eastAsia="仿宋" w:cs="Arial"/>
                <w:spacing w:val="-3"/>
                <w:kern w:val="2"/>
                <w:sz w:val="21"/>
                <w:szCs w:val="21"/>
              </w:rPr>
              <w:t>S</w:t>
            </w:r>
            <w:r>
              <w:rPr>
                <w:rFonts w:ascii="仿宋" w:hAnsi="仿宋" w:eastAsia="仿宋" w:cs="Arial"/>
                <w:spacing w:val="-3"/>
                <w:kern w:val="2"/>
                <w:sz w:val="21"/>
                <w:szCs w:val="21"/>
              </w:rPr>
              <w:t xml:space="preserve">tack APIs </w:t>
            </w:r>
            <w:r>
              <w:rPr>
                <w:rFonts w:hint="eastAsia" w:ascii="仿宋" w:hAnsi="仿宋" w:eastAsia="仿宋" w:cs="Arial"/>
                <w:spacing w:val="-3"/>
                <w:kern w:val="2"/>
                <w:sz w:val="21"/>
                <w:szCs w:val="21"/>
              </w:rPr>
              <w:t>与SDK，开发私有云运维程序</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ascii="仿宋" w:hAnsi="仿宋" w:eastAsia="仿宋" w:cs="Arial"/>
                <w:spacing w:val="-3"/>
                <w:kern w:val="2"/>
                <w:sz w:val="21"/>
                <w:szCs w:val="21"/>
              </w:rPr>
              <w:t>1</w:t>
            </w:r>
            <w:r>
              <w:rPr>
                <w:rFonts w:hint="eastAsia" w:ascii="仿宋" w:hAnsi="仿宋" w:eastAsia="仿宋" w:cs="Arial"/>
                <w:spacing w:val="-3"/>
                <w:kern w:val="2"/>
                <w:sz w:val="21"/>
                <w:szCs w:val="21"/>
              </w:rPr>
              <w:t>5</w:t>
            </w:r>
            <w:r>
              <w:rPr>
                <w:rFonts w:ascii="仿宋" w:hAnsi="仿宋" w:eastAsia="仿宋" w:cs="Arial"/>
                <w:spacing w:val="-3"/>
                <w:kern w:val="2"/>
                <w:sz w:val="21"/>
                <w:szCs w:val="21"/>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699" w:hRule="atLeast"/>
        </w:trPr>
        <w:tc>
          <w:tcPr>
            <w:tcW w:w="1060" w:type="dxa"/>
            <w:vMerge w:val="restart"/>
            <w:shd w:val="clear" w:color="auto" w:fill="auto"/>
            <w:vAlign w:val="center"/>
          </w:tcPr>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下午场</w:t>
            </w:r>
          </w:p>
        </w:tc>
        <w:tc>
          <w:tcPr>
            <w:tcW w:w="1060" w:type="dxa"/>
            <w:vMerge w:val="restart"/>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模块二</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容器云（50分）</w:t>
            </w: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任务</w:t>
            </w:r>
            <w:r>
              <w:rPr>
                <w:rFonts w:ascii="仿宋" w:hAnsi="仿宋" w:eastAsia="仿宋" w:cs="Arial"/>
                <w:spacing w:val="-3"/>
                <w:kern w:val="2"/>
                <w:sz w:val="21"/>
                <w:szCs w:val="21"/>
              </w:rPr>
              <w:t>1</w:t>
            </w:r>
            <w:r>
              <w:rPr>
                <w:rFonts w:hint="eastAsia" w:ascii="仿宋" w:hAnsi="仿宋" w:eastAsia="仿宋" w:cs="Arial"/>
                <w:spacing w:val="-3"/>
                <w:kern w:val="2"/>
                <w:sz w:val="21"/>
                <w:szCs w:val="21"/>
              </w:rPr>
              <w:t xml:space="preserve"> </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容器云服务搭建</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ascii="仿宋" w:hAnsi="仿宋" w:eastAsia="仿宋" w:cs="Arial"/>
                <w:spacing w:val="-3"/>
                <w:kern w:val="2"/>
                <w:sz w:val="21"/>
                <w:szCs w:val="21"/>
              </w:rPr>
              <w:t xml:space="preserve">DockerCE </w:t>
            </w:r>
            <w:r>
              <w:rPr>
                <w:rFonts w:hint="eastAsia" w:ascii="仿宋" w:hAnsi="仿宋" w:eastAsia="仿宋" w:cs="Arial"/>
                <w:spacing w:val="-3"/>
                <w:kern w:val="2"/>
                <w:sz w:val="21"/>
                <w:szCs w:val="21"/>
              </w:rPr>
              <w:t>的安装与配置，</w:t>
            </w:r>
            <w:r>
              <w:rPr>
                <w:rFonts w:ascii="仿宋" w:hAnsi="仿宋" w:eastAsia="仿宋" w:cs="Arial"/>
                <w:spacing w:val="-3"/>
                <w:kern w:val="2"/>
                <w:sz w:val="21"/>
                <w:szCs w:val="21"/>
              </w:rPr>
              <w:t>Docker Compose</w:t>
            </w:r>
            <w:r>
              <w:rPr>
                <w:rFonts w:hint="eastAsia" w:ascii="仿宋" w:hAnsi="仿宋" w:eastAsia="仿宋" w:cs="Arial"/>
                <w:spacing w:val="-3"/>
                <w:kern w:val="2"/>
                <w:sz w:val="21"/>
                <w:szCs w:val="21"/>
              </w:rPr>
              <w:t>的安装、配置与使用，私有仓库搭建、配置、管理和使用。</w:t>
            </w:r>
            <w:r>
              <w:rPr>
                <w:rFonts w:ascii="仿宋" w:hAnsi="仿宋" w:eastAsia="仿宋" w:cs="Arial"/>
                <w:spacing w:val="-3"/>
                <w:kern w:val="2"/>
                <w:sz w:val="21"/>
                <w:szCs w:val="21"/>
              </w:rPr>
              <w:t xml:space="preserve">Kubernetes </w:t>
            </w:r>
            <w:r>
              <w:rPr>
                <w:rFonts w:hint="eastAsia" w:ascii="仿宋" w:hAnsi="仿宋" w:eastAsia="仿宋" w:cs="Arial"/>
                <w:spacing w:val="-3"/>
                <w:kern w:val="2"/>
                <w:sz w:val="21"/>
                <w:szCs w:val="21"/>
              </w:rPr>
              <w:t>容器云平台的配置与搭建</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ascii="仿宋" w:hAnsi="仿宋" w:eastAsia="仿宋" w:cs="Arial"/>
                <w:spacing w:val="-3"/>
                <w:kern w:val="2"/>
                <w:sz w:val="21"/>
                <w:szCs w:val="21"/>
              </w:rPr>
              <w:t xml:space="preserve">5 </w:t>
            </w:r>
            <w:r>
              <w:rPr>
                <w:rFonts w:hint="eastAsia" w:ascii="仿宋" w:hAnsi="仿宋" w:eastAsia="仿宋" w:cs="Arial"/>
                <w:spacing w:val="-3"/>
                <w:kern w:val="2"/>
                <w:sz w:val="21"/>
                <w:szCs w:val="21"/>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339" w:hRule="atLeast"/>
        </w:trPr>
        <w:tc>
          <w:tcPr>
            <w:tcW w:w="1060" w:type="dxa"/>
            <w:vMerge w:val="continue"/>
            <w:shd w:val="clear" w:color="auto" w:fill="auto"/>
            <w:vAlign w:val="center"/>
          </w:tcPr>
          <w:p>
            <w:pPr>
              <w:pStyle w:val="9"/>
              <w:ind w:left="0"/>
              <w:jc w:val="both"/>
              <w:rPr>
                <w:rFonts w:ascii="仿宋" w:hAnsi="仿宋" w:eastAsia="仿宋" w:cs="Arial"/>
                <w:spacing w:val="-3"/>
                <w:kern w:val="2"/>
                <w:sz w:val="21"/>
                <w:szCs w:val="21"/>
              </w:rPr>
            </w:pPr>
          </w:p>
        </w:tc>
        <w:tc>
          <w:tcPr>
            <w:tcW w:w="1060" w:type="dxa"/>
            <w:vMerge w:val="continue"/>
            <w:shd w:val="clear" w:color="auto" w:fill="auto"/>
            <w:vAlign w:val="center"/>
          </w:tcPr>
          <w:p>
            <w:pPr>
              <w:pStyle w:val="9"/>
              <w:ind w:left="0"/>
              <w:rPr>
                <w:rFonts w:ascii="仿宋" w:hAnsi="仿宋" w:eastAsia="仿宋" w:cs="Arial"/>
                <w:spacing w:val="-3"/>
                <w:kern w:val="2"/>
                <w:sz w:val="21"/>
                <w:szCs w:val="21"/>
              </w:rPr>
            </w:pP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任务</w:t>
            </w:r>
            <w:r>
              <w:rPr>
                <w:rFonts w:ascii="仿宋" w:hAnsi="仿宋" w:eastAsia="仿宋" w:cs="Arial"/>
                <w:spacing w:val="-3"/>
                <w:kern w:val="2"/>
                <w:sz w:val="21"/>
                <w:szCs w:val="21"/>
              </w:rPr>
              <w:t>2</w:t>
            </w:r>
            <w:r>
              <w:rPr>
                <w:rFonts w:hint="eastAsia" w:ascii="仿宋" w:hAnsi="仿宋" w:eastAsia="仿宋" w:cs="Arial"/>
                <w:spacing w:val="-3"/>
                <w:kern w:val="2"/>
                <w:sz w:val="21"/>
                <w:szCs w:val="21"/>
              </w:rPr>
              <w:t xml:space="preserve"> </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容器云服务运维</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使用容器实现系统打包，微服务系统搭建，</w:t>
            </w:r>
            <w:r>
              <w:rPr>
                <w:rFonts w:ascii="仿宋" w:hAnsi="仿宋" w:eastAsia="仿宋" w:cs="Arial"/>
                <w:spacing w:val="-3"/>
                <w:kern w:val="2"/>
                <w:sz w:val="21"/>
                <w:szCs w:val="21"/>
              </w:rPr>
              <w:t xml:space="preserve"> </w:t>
            </w:r>
            <w:r>
              <w:rPr>
                <w:rFonts w:hint="eastAsia" w:ascii="仿宋" w:hAnsi="仿宋" w:eastAsia="仿宋" w:cs="Arial"/>
                <w:spacing w:val="-3"/>
                <w:kern w:val="2"/>
                <w:sz w:val="21"/>
                <w:szCs w:val="21"/>
              </w:rPr>
              <w:t>消息中间件系统搭建，负载均衡应用，数据库访问与管理，容器编排，访问控制。实现容器持续集成工具安装，典型工具链搭建，项目持续集成环境部署。</w:t>
            </w:r>
          </w:p>
          <w:p>
            <w:pPr>
              <w:pStyle w:val="9"/>
              <w:ind w:left="0"/>
              <w:jc w:val="both"/>
              <w:rPr>
                <w:rFonts w:ascii="仿宋" w:hAnsi="仿宋" w:eastAsia="仿宋" w:cs="Arial"/>
                <w:spacing w:val="-3"/>
                <w:kern w:val="2"/>
                <w:sz w:val="21"/>
                <w:szCs w:val="21"/>
              </w:rPr>
            </w:pPr>
            <w:r>
              <w:rPr>
                <w:rFonts w:ascii="仿宋" w:hAnsi="仿宋" w:eastAsia="仿宋" w:cs="Arial"/>
                <w:spacing w:val="-3"/>
                <w:kern w:val="2"/>
                <w:sz w:val="21"/>
                <w:szCs w:val="21"/>
              </w:rPr>
              <w:t xml:space="preserve">Kubernetes </w:t>
            </w:r>
            <w:r>
              <w:rPr>
                <w:rFonts w:hint="eastAsia" w:ascii="仿宋" w:hAnsi="仿宋" w:eastAsia="仿宋" w:cs="Arial"/>
                <w:spacing w:val="-3"/>
                <w:kern w:val="2"/>
                <w:sz w:val="21"/>
                <w:szCs w:val="21"/>
              </w:rPr>
              <w:t>平台容器集群的运维，包括</w:t>
            </w:r>
            <w:r>
              <w:rPr>
                <w:rFonts w:ascii="仿宋" w:hAnsi="仿宋" w:eastAsia="仿宋" w:cs="Arial"/>
                <w:spacing w:val="-3"/>
                <w:kern w:val="2"/>
                <w:sz w:val="21"/>
                <w:szCs w:val="21"/>
              </w:rPr>
              <w:t>Pod</w:t>
            </w:r>
            <w:r>
              <w:rPr>
                <w:rFonts w:hint="eastAsia" w:ascii="仿宋" w:hAnsi="仿宋" w:eastAsia="仿宋" w:cs="Arial"/>
                <w:spacing w:val="-3"/>
                <w:kern w:val="2"/>
                <w:sz w:val="21"/>
                <w:szCs w:val="21"/>
              </w:rPr>
              <w:t>、</w:t>
            </w:r>
            <w:r>
              <w:rPr>
                <w:rFonts w:ascii="仿宋" w:hAnsi="仿宋" w:eastAsia="仿宋" w:cs="Arial"/>
                <w:spacing w:val="-3"/>
                <w:kern w:val="2"/>
                <w:sz w:val="21"/>
                <w:szCs w:val="21"/>
              </w:rPr>
              <w:t>Deployment</w:t>
            </w:r>
            <w:r>
              <w:rPr>
                <w:rFonts w:hint="eastAsia" w:ascii="仿宋" w:hAnsi="仿宋" w:eastAsia="仿宋" w:cs="Arial"/>
                <w:spacing w:val="-3"/>
                <w:kern w:val="2"/>
                <w:sz w:val="21"/>
                <w:szCs w:val="21"/>
              </w:rPr>
              <w:t>、</w:t>
            </w:r>
            <w:r>
              <w:rPr>
                <w:rFonts w:ascii="仿宋" w:hAnsi="仿宋" w:eastAsia="仿宋" w:cs="Arial"/>
                <w:spacing w:val="-3"/>
                <w:kern w:val="2"/>
                <w:sz w:val="21"/>
                <w:szCs w:val="21"/>
              </w:rPr>
              <w:t>Service</w:t>
            </w:r>
            <w:r>
              <w:rPr>
                <w:rFonts w:hint="eastAsia" w:ascii="仿宋" w:hAnsi="仿宋" w:eastAsia="仿宋" w:cs="Arial"/>
                <w:spacing w:val="-3"/>
                <w:kern w:val="2"/>
                <w:sz w:val="21"/>
                <w:szCs w:val="21"/>
              </w:rPr>
              <w:t>、</w:t>
            </w:r>
            <w:r>
              <w:rPr>
                <w:rFonts w:ascii="仿宋" w:hAnsi="仿宋" w:eastAsia="仿宋" w:cs="Arial"/>
                <w:spacing w:val="-3"/>
                <w:kern w:val="2"/>
                <w:sz w:val="21"/>
                <w:szCs w:val="21"/>
              </w:rPr>
              <w:t>Ingress</w:t>
            </w:r>
            <w:r>
              <w:rPr>
                <w:rFonts w:hint="eastAsia" w:ascii="仿宋" w:hAnsi="仿宋" w:eastAsia="仿宋" w:cs="Arial"/>
                <w:spacing w:val="-3"/>
                <w:kern w:val="2"/>
                <w:sz w:val="21"/>
                <w:szCs w:val="21"/>
              </w:rPr>
              <w:t>、</w:t>
            </w:r>
            <w:r>
              <w:rPr>
                <w:rFonts w:ascii="仿宋" w:hAnsi="仿宋" w:eastAsia="仿宋" w:cs="Arial"/>
                <w:spacing w:val="-3"/>
                <w:kern w:val="2"/>
                <w:sz w:val="21"/>
                <w:szCs w:val="21"/>
              </w:rPr>
              <w:t xml:space="preserve">Istio </w:t>
            </w:r>
            <w:r>
              <w:rPr>
                <w:rFonts w:hint="eastAsia" w:ascii="仿宋" w:hAnsi="仿宋" w:eastAsia="仿宋" w:cs="Arial"/>
                <w:spacing w:val="-3"/>
                <w:kern w:val="2"/>
                <w:sz w:val="21"/>
                <w:szCs w:val="21"/>
              </w:rPr>
              <w:t>服务网格、网络、存储卷及安全。</w:t>
            </w:r>
          </w:p>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基于</w:t>
            </w:r>
            <w:r>
              <w:rPr>
                <w:rFonts w:ascii="仿宋" w:hAnsi="仿宋" w:eastAsia="仿宋" w:cs="Arial"/>
                <w:spacing w:val="-3"/>
                <w:kern w:val="2"/>
                <w:sz w:val="21"/>
                <w:szCs w:val="21"/>
              </w:rPr>
              <w:t xml:space="preserve"> Kubernetes </w:t>
            </w:r>
            <w:r>
              <w:rPr>
                <w:rFonts w:hint="eastAsia" w:ascii="仿宋" w:hAnsi="仿宋" w:eastAsia="仿宋" w:cs="Arial"/>
                <w:spacing w:val="-3"/>
                <w:kern w:val="2"/>
                <w:sz w:val="21"/>
                <w:szCs w:val="21"/>
              </w:rPr>
              <w:t>的</w:t>
            </w:r>
            <w:r>
              <w:rPr>
                <w:rFonts w:ascii="仿宋" w:hAnsi="仿宋" w:eastAsia="仿宋" w:cs="Arial"/>
                <w:spacing w:val="-3"/>
                <w:kern w:val="2"/>
                <w:sz w:val="21"/>
                <w:szCs w:val="21"/>
              </w:rPr>
              <w:t xml:space="preserve"> KubeVirt </w:t>
            </w:r>
            <w:r>
              <w:rPr>
                <w:rFonts w:hint="eastAsia" w:ascii="仿宋" w:hAnsi="仿宋" w:eastAsia="仿宋" w:cs="Arial"/>
                <w:spacing w:val="-3"/>
                <w:kern w:val="2"/>
                <w:sz w:val="21"/>
                <w:szCs w:val="21"/>
              </w:rPr>
              <w:t>服务，实现虚拟机实例创建、迁移、管理与运维</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hint="eastAsia" w:ascii="仿宋" w:hAnsi="仿宋" w:eastAsia="仿宋" w:cs="Arial"/>
                <w:spacing w:val="-3"/>
                <w:kern w:val="2"/>
                <w:sz w:val="21"/>
                <w:szCs w:val="21"/>
              </w:rPr>
              <w:t>30分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411" w:hRule="atLeast"/>
        </w:trPr>
        <w:tc>
          <w:tcPr>
            <w:tcW w:w="1060" w:type="dxa"/>
            <w:vMerge w:val="continue"/>
            <w:shd w:val="clear" w:color="auto" w:fill="auto"/>
            <w:vAlign w:val="center"/>
          </w:tcPr>
          <w:p>
            <w:pPr>
              <w:pStyle w:val="9"/>
              <w:ind w:left="0"/>
              <w:jc w:val="both"/>
              <w:rPr>
                <w:rFonts w:ascii="仿宋" w:hAnsi="仿宋" w:eastAsia="仿宋" w:cs="Arial"/>
                <w:spacing w:val="-3"/>
                <w:kern w:val="2"/>
                <w:sz w:val="21"/>
                <w:szCs w:val="21"/>
              </w:rPr>
            </w:pPr>
          </w:p>
        </w:tc>
        <w:tc>
          <w:tcPr>
            <w:tcW w:w="1060" w:type="dxa"/>
            <w:vMerge w:val="continue"/>
            <w:shd w:val="clear" w:color="auto" w:fill="auto"/>
            <w:vAlign w:val="center"/>
          </w:tcPr>
          <w:p>
            <w:pPr>
              <w:pStyle w:val="9"/>
              <w:ind w:left="0"/>
              <w:rPr>
                <w:rFonts w:ascii="仿宋" w:hAnsi="仿宋" w:eastAsia="仿宋" w:cs="Arial"/>
                <w:spacing w:val="-3"/>
                <w:kern w:val="2"/>
                <w:sz w:val="21"/>
                <w:szCs w:val="21"/>
              </w:rPr>
            </w:pPr>
          </w:p>
        </w:tc>
        <w:tc>
          <w:tcPr>
            <w:tcW w:w="1693" w:type="dxa"/>
            <w:shd w:val="clear" w:color="auto" w:fill="auto"/>
            <w:vAlign w:val="center"/>
          </w:tcPr>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任务</w:t>
            </w:r>
            <w:r>
              <w:rPr>
                <w:rFonts w:ascii="仿宋" w:hAnsi="仿宋" w:eastAsia="仿宋" w:cs="Arial"/>
                <w:spacing w:val="-3"/>
                <w:kern w:val="2"/>
                <w:sz w:val="21"/>
                <w:szCs w:val="21"/>
              </w:rPr>
              <w:t>3</w:t>
            </w:r>
            <w:r>
              <w:rPr>
                <w:rFonts w:hint="eastAsia" w:ascii="仿宋" w:hAnsi="仿宋" w:eastAsia="仿宋" w:cs="Arial"/>
                <w:spacing w:val="-3"/>
                <w:kern w:val="2"/>
                <w:sz w:val="21"/>
                <w:szCs w:val="21"/>
              </w:rPr>
              <w:t xml:space="preserve"> </w:t>
            </w:r>
          </w:p>
          <w:p>
            <w:pPr>
              <w:pStyle w:val="9"/>
              <w:ind w:left="0"/>
              <w:rPr>
                <w:rFonts w:ascii="仿宋" w:hAnsi="仿宋" w:eastAsia="仿宋" w:cs="Arial"/>
                <w:spacing w:val="-3"/>
                <w:kern w:val="2"/>
                <w:sz w:val="21"/>
                <w:szCs w:val="21"/>
              </w:rPr>
            </w:pPr>
            <w:r>
              <w:rPr>
                <w:rFonts w:hint="eastAsia" w:ascii="仿宋" w:hAnsi="仿宋" w:eastAsia="仿宋" w:cs="Arial"/>
                <w:spacing w:val="-3"/>
                <w:kern w:val="2"/>
                <w:sz w:val="21"/>
                <w:szCs w:val="21"/>
              </w:rPr>
              <w:t>容器云服务运维开发</w:t>
            </w:r>
          </w:p>
        </w:tc>
        <w:tc>
          <w:tcPr>
            <w:tcW w:w="4406" w:type="dxa"/>
            <w:shd w:val="clear" w:color="auto" w:fill="auto"/>
            <w:vAlign w:val="center"/>
          </w:tcPr>
          <w:p>
            <w:pPr>
              <w:pStyle w:val="9"/>
              <w:ind w:left="0"/>
              <w:jc w:val="both"/>
              <w:rPr>
                <w:rFonts w:ascii="仿宋" w:hAnsi="仿宋" w:eastAsia="仿宋" w:cs="Arial"/>
                <w:spacing w:val="-3"/>
                <w:kern w:val="2"/>
                <w:sz w:val="21"/>
                <w:szCs w:val="21"/>
              </w:rPr>
            </w:pPr>
            <w:r>
              <w:rPr>
                <w:rFonts w:hint="eastAsia" w:ascii="仿宋" w:hAnsi="仿宋" w:eastAsia="仿宋" w:cs="Arial"/>
                <w:spacing w:val="-3"/>
                <w:kern w:val="2"/>
                <w:sz w:val="21"/>
                <w:szCs w:val="21"/>
              </w:rPr>
              <w:t>基于</w:t>
            </w:r>
            <w:r>
              <w:rPr>
                <w:rFonts w:ascii="仿宋" w:hAnsi="仿宋" w:eastAsia="仿宋" w:cs="Arial"/>
                <w:spacing w:val="-3"/>
                <w:kern w:val="2"/>
                <w:sz w:val="21"/>
                <w:szCs w:val="21"/>
              </w:rPr>
              <w:t>Kubernetes APIs</w:t>
            </w:r>
            <w:r>
              <w:rPr>
                <w:rFonts w:hint="eastAsia" w:ascii="仿宋" w:hAnsi="仿宋" w:eastAsia="仿宋" w:cs="Arial"/>
                <w:spacing w:val="-3"/>
                <w:kern w:val="2"/>
                <w:sz w:val="21"/>
                <w:szCs w:val="21"/>
              </w:rPr>
              <w:t>与SDK，使用</w:t>
            </w:r>
            <w:r>
              <w:rPr>
                <w:rFonts w:ascii="仿宋" w:hAnsi="仿宋" w:eastAsia="仿宋" w:cs="Arial"/>
                <w:spacing w:val="-3"/>
                <w:kern w:val="2"/>
                <w:sz w:val="21"/>
                <w:szCs w:val="21"/>
              </w:rPr>
              <w:t>Python</w:t>
            </w:r>
            <w:r>
              <w:rPr>
                <w:rFonts w:hint="eastAsia" w:ascii="仿宋" w:hAnsi="仿宋" w:eastAsia="仿宋" w:cs="Arial"/>
                <w:spacing w:val="-3"/>
                <w:kern w:val="2"/>
                <w:sz w:val="21"/>
                <w:szCs w:val="21"/>
              </w:rPr>
              <w:t>脚本，完成容器云服务运维任务</w:t>
            </w:r>
          </w:p>
        </w:tc>
        <w:tc>
          <w:tcPr>
            <w:tcW w:w="850" w:type="dxa"/>
            <w:shd w:val="clear" w:color="auto" w:fill="auto"/>
            <w:vAlign w:val="center"/>
          </w:tcPr>
          <w:p>
            <w:pPr>
              <w:pStyle w:val="9"/>
              <w:ind w:left="0"/>
              <w:jc w:val="center"/>
              <w:rPr>
                <w:rFonts w:ascii="仿宋" w:hAnsi="仿宋" w:eastAsia="仿宋" w:cs="Arial"/>
                <w:spacing w:val="-3"/>
                <w:kern w:val="2"/>
                <w:sz w:val="21"/>
                <w:szCs w:val="21"/>
              </w:rPr>
            </w:pPr>
            <w:r>
              <w:rPr>
                <w:rFonts w:ascii="仿宋" w:hAnsi="仿宋" w:eastAsia="仿宋" w:cs="Arial"/>
                <w:spacing w:val="-3"/>
                <w:kern w:val="2"/>
                <w:sz w:val="21"/>
                <w:szCs w:val="21"/>
              </w:rPr>
              <w:t>1</w:t>
            </w:r>
            <w:r>
              <w:rPr>
                <w:rFonts w:hint="eastAsia" w:ascii="仿宋" w:hAnsi="仿宋" w:eastAsia="仿宋" w:cs="Arial"/>
                <w:spacing w:val="-3"/>
                <w:kern w:val="2"/>
                <w:sz w:val="21"/>
                <w:szCs w:val="21"/>
              </w:rPr>
              <w:t>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90" w:hRule="atLeast"/>
        </w:trPr>
        <w:tc>
          <w:tcPr>
            <w:tcW w:w="8219" w:type="dxa"/>
            <w:gridSpan w:val="4"/>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总计</w:t>
            </w:r>
          </w:p>
        </w:tc>
        <w:tc>
          <w:tcPr>
            <w:tcW w:w="850" w:type="dxa"/>
            <w:shd w:val="clear" w:color="auto" w:fill="auto"/>
            <w:vAlign w:val="center"/>
          </w:tcPr>
          <w:p>
            <w:pPr>
              <w:jc w:val="center"/>
              <w:rPr>
                <w:rFonts w:ascii="仿宋" w:hAnsi="仿宋" w:eastAsia="仿宋" w:cs="Arial"/>
                <w:spacing w:val="-3"/>
                <w:szCs w:val="21"/>
              </w:rPr>
            </w:pPr>
            <w:r>
              <w:rPr>
                <w:rFonts w:ascii="仿宋" w:hAnsi="仿宋" w:eastAsia="仿宋" w:cs="Arial"/>
                <w:spacing w:val="-3"/>
                <w:szCs w:val="21"/>
              </w:rPr>
              <w:t>100分</w:t>
            </w:r>
          </w:p>
        </w:tc>
      </w:tr>
    </w:tbl>
    <w:p>
      <w:pPr>
        <w:spacing w:line="360" w:lineRule="auto"/>
        <w:ind w:firstLine="548" w:firstLineChars="200"/>
        <w:rPr>
          <w:rFonts w:ascii="仿宋" w:hAnsi="仿宋" w:eastAsia="仿宋" w:cs="仿宋_GB2312"/>
          <w:spacing w:val="-3"/>
          <w:sz w:val="28"/>
          <w:szCs w:val="28"/>
        </w:rPr>
      </w:pPr>
    </w:p>
    <w:p>
      <w:pPr>
        <w:spacing w:line="360" w:lineRule="auto"/>
        <w:ind w:firstLine="562" w:firstLineChars="200"/>
        <w:rPr>
          <w:rFonts w:ascii="仿宋_GB2312" w:hAnsi="仿宋_GB2312" w:eastAsia="楷体" w:cs="仿宋_GB2312"/>
          <w:spacing w:val="-3"/>
          <w:sz w:val="28"/>
          <w:szCs w:val="28"/>
        </w:rPr>
      </w:pPr>
      <w:r>
        <w:rPr>
          <w:rFonts w:hint="eastAsia" w:ascii="楷体" w:hAnsi="楷体" w:eastAsia="楷体"/>
          <w:b/>
          <w:bCs/>
          <w:sz w:val="28"/>
          <w:szCs w:val="28"/>
        </w:rPr>
        <w:t>（二）核分</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监督仲裁对大赛进行全程监督，对竞赛成绩抽检复核，并接受由参赛队领队提出的申诉、组织复议，及时反馈复议结果。</w:t>
      </w:r>
    </w:p>
    <w:p>
      <w:pPr>
        <w:spacing w:line="360" w:lineRule="auto"/>
        <w:ind w:right="210" w:rightChars="100" w:firstLine="562" w:firstLineChars="200"/>
        <w:jc w:val="left"/>
        <w:rPr>
          <w:rFonts w:ascii="楷体" w:hAnsi="楷体" w:eastAsia="楷体"/>
          <w:b/>
          <w:bCs/>
          <w:sz w:val="28"/>
          <w:szCs w:val="28"/>
        </w:rPr>
      </w:pPr>
      <w:r>
        <w:rPr>
          <w:rFonts w:hint="eastAsia" w:ascii="楷体" w:hAnsi="楷体" w:eastAsia="楷体"/>
          <w:b/>
          <w:bCs/>
          <w:sz w:val="28"/>
          <w:szCs w:val="28"/>
        </w:rPr>
        <w:t>（三）评分方法</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1.本赛项采用竞赛系统实时自动评分。</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2.在比赛结束后，由裁判员与参赛选手核对、确认成绩并签字备案，以备核查。</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3.为保障成绩准确性，监督仲裁组将对赛项总成绩排名前30%的所有参赛队伍的成绩进行复核；对其余参赛队成绩进行抽检复核，抽检覆盖率不得低于15%。如发现成绩错误以书面方式及时告知裁判长，由裁判长更正成绩并签字确认。复核、抽检错误率超过5%时，裁判组将对所有成绩进行复核。</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4.裁判长正式提交赛位评分结果并复核无误后，加密裁判在监督仲裁人员监督下对加密结果进行逐层解密，解密过程严格按照相关文件的方法和模板进行。</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5.竞赛成绩经复核无误后，由裁判长、监督仲裁人员审核签字后公布。</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奖项设置</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赛项为团队赛。竞赛奖以实际参赛队数为基数，设定为：一等奖占比10%，二等奖占比20%，三等奖占比30%，小数点后四舍五入。若出现两组或两组以上选手总成绩并列的情况，按照赛卷完成累计总耗时计算，用时少者，排名在前。</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获得一等奖的参赛队指导教师获“优秀指导教师奖”。</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详细奖项设置同时参考河北省教育厅文件要求。</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赛项预案</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赛场备用</w:t>
      </w:r>
      <w:r>
        <w:rPr>
          <w:rFonts w:ascii="仿宋" w:hAnsi="仿宋" w:eastAsia="仿宋" w:cs="仿宋_GB2312"/>
          <w:sz w:val="28"/>
          <w:szCs w:val="28"/>
        </w:rPr>
        <w:t>赛位</w:t>
      </w:r>
      <w:r>
        <w:rPr>
          <w:rFonts w:hint="eastAsia" w:ascii="仿宋" w:hAnsi="仿宋" w:eastAsia="仿宋" w:cs="仿宋_GB2312"/>
          <w:sz w:val="28"/>
          <w:szCs w:val="28"/>
        </w:rPr>
        <w:t>：赛场提供占总参赛队伍10%的备用</w:t>
      </w:r>
      <w:r>
        <w:rPr>
          <w:rFonts w:ascii="仿宋" w:hAnsi="仿宋" w:eastAsia="仿宋" w:cs="仿宋_GB2312"/>
          <w:sz w:val="28"/>
          <w:szCs w:val="28"/>
        </w:rPr>
        <w:t>赛位</w:t>
      </w:r>
      <w:r>
        <w:rPr>
          <w:rFonts w:hint="eastAsia" w:ascii="仿宋" w:hAnsi="仿宋" w:eastAsia="仿宋" w:cs="仿宋_GB2312"/>
          <w:sz w:val="28"/>
          <w:szCs w:val="28"/>
        </w:rPr>
        <w:t>。</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竞赛系统可靠性：竞赛系统服务器应进行冗余，数据库、存储应使用高可用架构。赛前一周试运行、压力测试，由承办院校组织真实竞赛环境测试。</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竞赛备用云主机资源：竞赛现场提供占总参赛队伍10%的备用云主机资源。</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竞赛现场应急预案如下：</w:t>
      </w:r>
    </w:p>
    <w:p>
      <w:pPr>
        <w:adjustRightInd w:val="0"/>
        <w:snapToGrid w:val="0"/>
        <w:spacing w:line="360" w:lineRule="auto"/>
        <w:ind w:firstLine="562" w:firstLineChars="200"/>
        <w:jc w:val="left"/>
        <w:rPr>
          <w:rFonts w:ascii="仿宋" w:hAnsi="仿宋" w:eastAsia="仿宋" w:cs="仿宋_GB2312"/>
          <w:b/>
          <w:bCs/>
          <w:sz w:val="28"/>
          <w:szCs w:val="28"/>
        </w:rPr>
      </w:pPr>
      <w:r>
        <w:rPr>
          <w:rFonts w:hint="eastAsia" w:ascii="仿宋" w:hAnsi="仿宋" w:eastAsia="仿宋" w:cs="仿宋_GB2312"/>
          <w:b/>
          <w:bCs/>
          <w:sz w:val="28"/>
          <w:szCs w:val="28"/>
        </w:rPr>
        <w:t>1.云主机资源问题预案</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若云主机在比赛过程中出现卡顿、死机等情况，参赛选手举手示意裁判，由裁判与技术支持人员确定情况，经裁判长同意后，可更换云主机资源。更换云主机资源的等待时间，延时时间由裁判长确定，写出书面说明，并签字确认。</w:t>
      </w:r>
    </w:p>
    <w:p>
      <w:pPr>
        <w:adjustRightInd w:val="0"/>
        <w:snapToGrid w:val="0"/>
        <w:spacing w:line="360" w:lineRule="auto"/>
        <w:ind w:firstLine="562" w:firstLineChars="200"/>
        <w:jc w:val="left"/>
        <w:rPr>
          <w:rFonts w:ascii="仿宋" w:hAnsi="仿宋" w:eastAsia="仿宋" w:cs="仿宋_GB2312"/>
          <w:b/>
          <w:bCs/>
          <w:sz w:val="28"/>
          <w:szCs w:val="28"/>
        </w:rPr>
      </w:pPr>
      <w:r>
        <w:rPr>
          <w:rFonts w:hint="eastAsia" w:ascii="仿宋" w:hAnsi="仿宋" w:eastAsia="仿宋" w:cs="仿宋_GB2312"/>
          <w:b/>
          <w:bCs/>
          <w:sz w:val="28"/>
          <w:szCs w:val="28"/>
        </w:rPr>
        <w:t>2.PC机问题预案</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若PC机在比赛过程中出现死机、蓝屏等现象（重启后无法解决），参赛选手举手示意裁判，由裁判与技术支持人员确定情况，经裁判长同意后，可更换备用赛位或更换PC机进行答题，延时时间由裁判长确定，写出书面说明，并签字确认。</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竞赛须知</w:t>
      </w:r>
    </w:p>
    <w:p>
      <w:pPr>
        <w:spacing w:line="360" w:lineRule="auto"/>
        <w:ind w:right="210" w:rightChars="100" w:firstLine="562" w:firstLineChars="200"/>
        <w:jc w:val="left"/>
        <w:rPr>
          <w:rFonts w:ascii="Times New Roman" w:hAnsi="Times New Roman" w:eastAsia="楷体"/>
          <w:b/>
          <w:bCs/>
          <w:sz w:val="28"/>
          <w:szCs w:val="28"/>
        </w:rPr>
      </w:pPr>
      <w:r>
        <w:rPr>
          <w:rFonts w:ascii="Times New Roman" w:hAnsi="Times New Roman" w:eastAsia="楷体"/>
          <w:b/>
          <w:bCs/>
          <w:sz w:val="28"/>
          <w:szCs w:val="28"/>
        </w:rPr>
        <w:t>（一）参赛队须知</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1.参赛队应按时参加赛项承办单位组织的各项赛事活动。</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2.在赛事期间，领队及参赛队其他成员不得私自接触裁判，凡发现有弄虚作假者，取消其参赛资格，成绩无效。</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3.所有参赛人员须按照赛项规程要求完成赛项评价工作。</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4.对于有碍大赛公正和正常进行的参赛队，视其情节轻重，按照《</w:t>
      </w:r>
      <w:r>
        <w:rPr>
          <w:rFonts w:hint="eastAsia" w:ascii="仿宋" w:hAnsi="仿宋" w:eastAsia="仿宋" w:cs="仿宋_GB2312"/>
          <w:sz w:val="28"/>
          <w:szCs w:val="28"/>
        </w:rPr>
        <w:t>河北省职业院校学生技能大赛方案</w:t>
      </w:r>
      <w:r>
        <w:rPr>
          <w:rFonts w:ascii="仿宋" w:hAnsi="仿宋" w:eastAsia="仿宋" w:cs="仿宋_GB2312"/>
          <w:sz w:val="28"/>
          <w:szCs w:val="28"/>
        </w:rPr>
        <w:t>》给予警告、取消比赛成绩、通报批评等处理。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5.对于在大赛过程及有关活动中造成重大影响的，以适当方式通告参赛院校或其所属地区的教育行政主管部门，依据有关规定给予行政或纪律处分，同时停止该院校参加职业院校技能大赛1年(届)。涉及刑事犯罪的移交司法机关处理。</w:t>
      </w:r>
    </w:p>
    <w:p>
      <w:pPr>
        <w:spacing w:line="360" w:lineRule="auto"/>
        <w:ind w:right="210" w:rightChars="100" w:firstLine="562" w:firstLineChars="200"/>
        <w:jc w:val="left"/>
        <w:rPr>
          <w:rFonts w:ascii="Times New Roman" w:hAnsi="Times New Roman" w:eastAsia="楷体"/>
          <w:b/>
          <w:bCs/>
          <w:sz w:val="28"/>
          <w:szCs w:val="28"/>
        </w:rPr>
      </w:pPr>
      <w:r>
        <w:rPr>
          <w:rFonts w:ascii="Times New Roman" w:hAnsi="Times New Roman" w:eastAsia="楷体"/>
          <w:b/>
          <w:bCs/>
          <w:sz w:val="28"/>
          <w:szCs w:val="28"/>
        </w:rPr>
        <w:t>（二）指导教师须知</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1.指导教师应该根据专业教学计划和赛项规程合理制定训练方案，认真指导选手训练，培养选手的综合职业能力和良好的职业素养，克服功利化思想。</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2.指导教师应该根据赛项规程要求做好参赛选手保险办理工作，并积极做好选手的安全教育。</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3.指导教师参加赛项观摩等活动，不得违反赛项规定进入赛场，干扰比赛正常进行。</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4.指导教师应自觉遵守大赛各项制度，尊重专家、裁判、监督仲裁及工作人员。要引导和教育参赛选手对于认为有影响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pPr>
        <w:spacing w:line="360" w:lineRule="auto"/>
        <w:ind w:right="210" w:rightChars="100" w:firstLine="562" w:firstLineChars="200"/>
        <w:jc w:val="left"/>
        <w:rPr>
          <w:rFonts w:ascii="Times New Roman" w:hAnsi="Times New Roman" w:eastAsia="楷体"/>
          <w:b/>
          <w:bCs/>
          <w:sz w:val="28"/>
          <w:szCs w:val="28"/>
        </w:rPr>
      </w:pPr>
      <w:r>
        <w:rPr>
          <w:rFonts w:ascii="Times New Roman" w:hAnsi="Times New Roman" w:eastAsia="楷体"/>
          <w:b/>
          <w:bCs/>
          <w:sz w:val="28"/>
          <w:szCs w:val="28"/>
        </w:rPr>
        <w:t>（三）参赛选手须知</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1.参赛选手应当文明参赛，服从裁判统一指挥，尊重赛场工作人员，自觉维护赛场秩序。如参赛选手因对裁判不服从而停止比赛，则以弃权处理。</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2.参赛选手须严格遵守竞赛规程规定的安全操作流程，防止发生安全事故。</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3.参赛选手应该爱护赛场使用的设备、仪器等，不得人为损坏比赛所使用的仪器设备。</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4.参赛选手须严格按照规定时间进入候考区和比赛场地，不允许携带任何竞赛规程禁止使用的电子产品及通讯工具，以及其它与竞赛有关的资料和书籍，不得以任何方式泄露参赛院校、选手姓名等涉及竞赛中应该保密的信息。</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5.参赛选手对于认为有影响比赛成绩的裁判行为或设备故障等，应向指导教师反映，由指导教师按大赛制度规定进行申诉。参赛选手不得利用比赛相关的微信群、QQ 群发表虚假信息和不当言论。</w:t>
      </w:r>
    </w:p>
    <w:p>
      <w:pPr>
        <w:spacing w:line="360" w:lineRule="auto"/>
        <w:ind w:right="210" w:rightChars="100" w:firstLine="562" w:firstLineChars="200"/>
        <w:jc w:val="left"/>
        <w:rPr>
          <w:rFonts w:ascii="Times New Roman" w:hAnsi="Times New Roman" w:eastAsia="楷体"/>
          <w:b/>
          <w:bCs/>
          <w:sz w:val="28"/>
          <w:szCs w:val="28"/>
        </w:rPr>
      </w:pPr>
      <w:r>
        <w:rPr>
          <w:rFonts w:ascii="Times New Roman" w:hAnsi="Times New Roman" w:eastAsia="楷体"/>
          <w:b/>
          <w:bCs/>
          <w:sz w:val="28"/>
          <w:szCs w:val="28"/>
        </w:rPr>
        <w:t>（四）工作人员须知</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1.全体工作人员必须佩戴标志，按照工作分工准时到岗，协助裁判员做好抽签、技术保障、维持秩序等工作，保证大赛顺利进行。</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2.如遇突发事件要及时报告裁判长，同时做好疏导工作，避免重大事故发生，确保大赛圆满成功。</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3.全体工作人员不得在大赛现场接打电话，以保证赛场肃静无扰。</w:t>
      </w:r>
    </w:p>
    <w:p>
      <w:pPr>
        <w:adjustRightInd w:val="0"/>
        <w:snapToGrid w:val="0"/>
        <w:spacing w:line="360" w:lineRule="auto"/>
        <w:ind w:firstLine="560" w:firstLineChars="200"/>
        <w:jc w:val="left"/>
        <w:rPr>
          <w:rFonts w:ascii="仿宋" w:hAnsi="仿宋" w:eastAsia="仿宋" w:cs="仿宋_GB2312"/>
          <w:sz w:val="28"/>
          <w:szCs w:val="28"/>
        </w:rPr>
      </w:pPr>
      <w:r>
        <w:rPr>
          <w:rFonts w:ascii="仿宋" w:hAnsi="仿宋" w:eastAsia="仿宋" w:cs="仿宋_GB2312"/>
          <w:sz w:val="28"/>
          <w:szCs w:val="28"/>
        </w:rPr>
        <w:t>4.各工作组负责人，要坚守岗位，组织落实本组成员高效率完成各自工作任务，做好监督协调工作。</w:t>
      </w:r>
    </w:p>
    <w:p>
      <w:pPr>
        <w:numPr>
          <w:ilvl w:val="0"/>
          <w:numId w:val="1"/>
        </w:numPr>
        <w:spacing w:line="360" w:lineRule="auto"/>
        <w:ind w:right="210" w:rightChars="100"/>
        <w:jc w:val="left"/>
        <w:outlineLvl w:val="0"/>
        <w:rPr>
          <w:rFonts w:ascii="黑体" w:hAnsi="Times New Roman" w:eastAsia="黑体"/>
          <w:sz w:val="32"/>
          <w:szCs w:val="32"/>
        </w:rPr>
      </w:pPr>
      <w:r>
        <w:rPr>
          <w:rFonts w:hint="eastAsia" w:ascii="黑体" w:hAnsi="Times New Roman" w:eastAsia="黑体"/>
          <w:sz w:val="32"/>
          <w:szCs w:val="32"/>
        </w:rPr>
        <w:t>申诉与仲裁</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1.各参赛队对不符合赛项规程规定的仪器、设备、工装、材料、物件、计算机软硬件、竞赛使用工具、用品，竞赛执裁、赛场管理，以及工作人员的不规范行为等，可向赛项监督仲裁组提出申诉。申诉主体为参赛队领队，参赛队领队可在申诉受理时间段内向监督仲裁组提出书面申诉。</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2.书面申诉报告应对申诉事件的现象、发生时间、涉及人员、申诉依据等进行充分、实事求是的叙述，并由领队签名。非书面申诉不予受理。</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3.赛项仲裁工作在接到申诉报告后的2小时内组织复议，并及时将复议结果以书面形式告知申诉方。申诉方对复议结果仍有异议，可由参赛队领队向赛区仲裁委员会提出申诉。赛区仲裁委员会的仲裁结果为最终结果。</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4.仲裁结果由申诉人签收，不能代收，如在约定时间和地点申诉人离开，视为自行放弃申诉。</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5.申诉方可随时提出放弃申诉。</w:t>
      </w:r>
    </w:p>
    <w:p>
      <w:pPr>
        <w:adjustRightInd w:val="0"/>
        <w:snapToGrid w:val="0"/>
        <w:spacing w:line="360" w:lineRule="auto"/>
        <w:ind w:firstLine="560" w:firstLineChars="200"/>
        <w:jc w:val="left"/>
        <w:rPr>
          <w:rFonts w:ascii="仿宋" w:hAnsi="仿宋" w:eastAsia="仿宋" w:cs="仿宋_GB2312"/>
          <w:sz w:val="28"/>
          <w:szCs w:val="28"/>
        </w:rPr>
      </w:pPr>
      <w:r>
        <w:rPr>
          <w:rFonts w:hint="eastAsia" w:ascii="仿宋" w:hAnsi="仿宋" w:eastAsia="仿宋" w:cs="仿宋_GB2312"/>
          <w:sz w:val="28"/>
          <w:szCs w:val="28"/>
        </w:rPr>
        <w:t>6.申诉方不得以任何理由采取过激行为扰乱赛场秩序。</w:t>
      </w:r>
    </w:p>
    <w:sectPr>
      <w:footerReference r:id="rId3" w:type="default"/>
      <w:pgSz w:w="11906" w:h="16838"/>
      <w:pgMar w:top="1418" w:right="1418" w:bottom="1418" w:left="1418"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1881CBB-139E-4DAA-A247-AFDDFBCB843E}"/>
  </w:font>
  <w:font w:name="黑体">
    <w:panose1 w:val="02010609060101010101"/>
    <w:charset w:val="86"/>
    <w:family w:val="auto"/>
    <w:pitch w:val="default"/>
    <w:sig w:usb0="800002BF" w:usb1="38CF7CFA" w:usb2="00000016" w:usb3="00000000" w:csb0="00040001" w:csb1="00000000"/>
    <w:embedRegular r:id="rId2" w:fontKey="{4A9BB4CF-2F9A-46F5-A320-EC27BD47E1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95DECB0-3826-4ADE-A1FE-A6FE563DF2D6}"/>
  </w:font>
  <w:font w:name="仿宋">
    <w:panose1 w:val="02010609060101010101"/>
    <w:charset w:val="86"/>
    <w:family w:val="auto"/>
    <w:pitch w:val="default"/>
    <w:sig w:usb0="800002BF" w:usb1="38CF7CFA" w:usb2="00000016" w:usb3="00000000" w:csb0="00040001" w:csb1="00000000"/>
    <w:embedRegular r:id="rId4" w:fontKey="{34DC37EB-F048-4BC2-81AA-2021F0840883}"/>
  </w:font>
  <w:font w:name="楷体">
    <w:panose1 w:val="02010609060101010101"/>
    <w:charset w:val="86"/>
    <w:family w:val="auto"/>
    <w:pitch w:val="default"/>
    <w:sig w:usb0="800002BF" w:usb1="38CF7CFA" w:usb2="00000016" w:usb3="00000000" w:csb0="00040001" w:csb1="00000000"/>
    <w:embedRegular r:id="rId5" w:fontKey="{3376013C-AD49-4F4F-B4F7-5389639200F1}"/>
  </w:font>
  <w:font w:name="Noto Sans Mono CJK JP Bold">
    <w:altName w:val="Calibri"/>
    <w:panose1 w:val="00000000000000000000"/>
    <w:charset w:val="00"/>
    <w:family w:val="swiss"/>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embedRegular r:id="rId6" w:fontKey="{1FB5B6D3-CF13-44E8-B73E-96B50E4057B4}"/>
  </w:font>
  <w:font w:name="仿宋_GB2312">
    <w:panose1 w:val="02010609030101010101"/>
    <w:charset w:val="86"/>
    <w:family w:val="modern"/>
    <w:pitch w:val="default"/>
    <w:sig w:usb0="00000001" w:usb1="080E0000" w:usb2="00000000" w:usb3="00000000" w:csb0="00040000" w:csb1="00000000"/>
    <w:embedRegular r:id="rId7" w:fontKey="{F9D55C92-6F91-4AF9-80E7-1E2B398EA30E}"/>
  </w:font>
  <w:font w:name="Wingdings 2">
    <w:panose1 w:val="05020102010507070707"/>
    <w:charset w:val="02"/>
    <w:family w:val="roman"/>
    <w:pitch w:val="default"/>
    <w:sig w:usb0="00000000" w:usb1="00000000" w:usb2="00000000" w:usb3="00000000" w:csb0="80000000" w:csb1="00000000"/>
    <w:embedRegular r:id="rId8" w:fontKey="{69A9771B-5B6C-4FA8-9C1E-7FFB4BB34983}"/>
  </w:font>
  <w:font w:name="微软雅黑">
    <w:panose1 w:val="020B0503020204020204"/>
    <w:charset w:val="86"/>
    <w:family w:val="swiss"/>
    <w:pitch w:val="default"/>
    <w:sig w:usb0="80000287" w:usb1="2ACF3C50" w:usb2="00000016" w:usb3="00000000" w:csb0="0004001F" w:csb1="00000000"/>
    <w:embedRegular r:id="rId9" w:fontKey="{E7815047-A6D7-480C-AEE2-7CABEACBB25F}"/>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2</w:t>
    </w:r>
    <w:r>
      <w:rPr>
        <w:rFonts w:ascii="Times New Roman" w:hAnsi="Times New Roman"/>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695FD"/>
    <w:multiLevelType w:val="singleLevel"/>
    <w:tmpl w:val="35E695F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4ZGY0MTUwZDI1OTBhYmU3MTM2MTU1YWE0ZTdmMTMifQ=="/>
  </w:docVars>
  <w:rsids>
    <w:rsidRoot w:val="00F23A3F"/>
    <w:rsid w:val="00027606"/>
    <w:rsid w:val="0003259A"/>
    <w:rsid w:val="0004277D"/>
    <w:rsid w:val="00075768"/>
    <w:rsid w:val="000A2B78"/>
    <w:rsid w:val="000F7601"/>
    <w:rsid w:val="00120B4A"/>
    <w:rsid w:val="00223F93"/>
    <w:rsid w:val="002847CA"/>
    <w:rsid w:val="00286E0E"/>
    <w:rsid w:val="002955EB"/>
    <w:rsid w:val="003D0FD0"/>
    <w:rsid w:val="003D5D00"/>
    <w:rsid w:val="003E107C"/>
    <w:rsid w:val="00403E8C"/>
    <w:rsid w:val="0044525D"/>
    <w:rsid w:val="004A5559"/>
    <w:rsid w:val="004A6991"/>
    <w:rsid w:val="004B16DB"/>
    <w:rsid w:val="004B5EDF"/>
    <w:rsid w:val="004D042D"/>
    <w:rsid w:val="00573DC3"/>
    <w:rsid w:val="005A6556"/>
    <w:rsid w:val="005C1BD9"/>
    <w:rsid w:val="005D0234"/>
    <w:rsid w:val="005F092A"/>
    <w:rsid w:val="006026C8"/>
    <w:rsid w:val="006054B5"/>
    <w:rsid w:val="0064591A"/>
    <w:rsid w:val="00650427"/>
    <w:rsid w:val="006A2214"/>
    <w:rsid w:val="0070072D"/>
    <w:rsid w:val="00700A5E"/>
    <w:rsid w:val="007173D5"/>
    <w:rsid w:val="00743842"/>
    <w:rsid w:val="00784593"/>
    <w:rsid w:val="007A7642"/>
    <w:rsid w:val="007E0434"/>
    <w:rsid w:val="00802C5E"/>
    <w:rsid w:val="008273AA"/>
    <w:rsid w:val="008B7FD9"/>
    <w:rsid w:val="00943420"/>
    <w:rsid w:val="00975B91"/>
    <w:rsid w:val="009A21FE"/>
    <w:rsid w:val="009A3AB0"/>
    <w:rsid w:val="009D52C3"/>
    <w:rsid w:val="009E1997"/>
    <w:rsid w:val="009F38BC"/>
    <w:rsid w:val="00A054DD"/>
    <w:rsid w:val="00A06F8B"/>
    <w:rsid w:val="00A21BAF"/>
    <w:rsid w:val="00A66066"/>
    <w:rsid w:val="00A8792E"/>
    <w:rsid w:val="00AE2857"/>
    <w:rsid w:val="00AE62D0"/>
    <w:rsid w:val="00B168AA"/>
    <w:rsid w:val="00B346E2"/>
    <w:rsid w:val="00B45669"/>
    <w:rsid w:val="00C05FAA"/>
    <w:rsid w:val="00C06E9F"/>
    <w:rsid w:val="00C31997"/>
    <w:rsid w:val="00C3264A"/>
    <w:rsid w:val="00C503BE"/>
    <w:rsid w:val="00C56738"/>
    <w:rsid w:val="00C62DF7"/>
    <w:rsid w:val="00C85C7E"/>
    <w:rsid w:val="00D001BF"/>
    <w:rsid w:val="00D00F42"/>
    <w:rsid w:val="00D26A89"/>
    <w:rsid w:val="00D303D2"/>
    <w:rsid w:val="00D3257D"/>
    <w:rsid w:val="00D55647"/>
    <w:rsid w:val="00D72B9D"/>
    <w:rsid w:val="00E95AEE"/>
    <w:rsid w:val="00EC4A0D"/>
    <w:rsid w:val="00EE021E"/>
    <w:rsid w:val="00F10E67"/>
    <w:rsid w:val="00F165F6"/>
    <w:rsid w:val="00F23A3F"/>
    <w:rsid w:val="00F910A8"/>
    <w:rsid w:val="00FA6A66"/>
    <w:rsid w:val="00FC14FA"/>
    <w:rsid w:val="00FD1B1A"/>
    <w:rsid w:val="01520EF8"/>
    <w:rsid w:val="0426021C"/>
    <w:rsid w:val="04DF7CDC"/>
    <w:rsid w:val="061A0756"/>
    <w:rsid w:val="082A3964"/>
    <w:rsid w:val="0D372729"/>
    <w:rsid w:val="0FA312B2"/>
    <w:rsid w:val="19121BF9"/>
    <w:rsid w:val="1CCE4466"/>
    <w:rsid w:val="20D2755D"/>
    <w:rsid w:val="285578F0"/>
    <w:rsid w:val="2B8859CF"/>
    <w:rsid w:val="2BB138D1"/>
    <w:rsid w:val="2C6905CE"/>
    <w:rsid w:val="30B12152"/>
    <w:rsid w:val="32C87F3B"/>
    <w:rsid w:val="34D50DE1"/>
    <w:rsid w:val="36550519"/>
    <w:rsid w:val="369E4994"/>
    <w:rsid w:val="381E7F36"/>
    <w:rsid w:val="3D442F30"/>
    <w:rsid w:val="3F705385"/>
    <w:rsid w:val="4B362CD3"/>
    <w:rsid w:val="4DFB72F2"/>
    <w:rsid w:val="52CF094C"/>
    <w:rsid w:val="531A4852"/>
    <w:rsid w:val="531E403A"/>
    <w:rsid w:val="551008FC"/>
    <w:rsid w:val="60EF0D7B"/>
    <w:rsid w:val="62384B44"/>
    <w:rsid w:val="64DA2B5A"/>
    <w:rsid w:val="655678A1"/>
    <w:rsid w:val="69CB51A1"/>
    <w:rsid w:val="6B1962B7"/>
    <w:rsid w:val="741841A5"/>
    <w:rsid w:val="776A1499"/>
    <w:rsid w:val="79EB0DE7"/>
    <w:rsid w:val="7A614AAA"/>
    <w:rsid w:val="7DEE6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7">
    <w:name w:val="List Paragraph"/>
    <w:basedOn w:val="1"/>
    <w:autoRedefine/>
    <w:qFormat/>
    <w:uiPriority w:val="99"/>
    <w:pPr>
      <w:ind w:firstLine="420" w:firstLineChars="200"/>
    </w:pPr>
  </w:style>
  <w:style w:type="table" w:customStyle="1" w:styleId="8">
    <w:name w:val="Table Normal"/>
    <w:autoRedefine/>
    <w:unhideWhenUsed/>
    <w:qFormat/>
    <w:uiPriority w:val="2"/>
    <w:rPr>
      <w:rFonts w:ascii="Arial" w:hAnsi="Arial" w:cs="Arial"/>
    </w:rPr>
    <w:tblPr>
      <w:tblCellMar>
        <w:top w:w="0" w:type="dxa"/>
        <w:left w:w="0" w:type="dxa"/>
        <w:bottom w:w="0" w:type="dxa"/>
        <w:right w:w="0" w:type="dxa"/>
      </w:tblCellMar>
    </w:tblPr>
  </w:style>
  <w:style w:type="paragraph" w:customStyle="1" w:styleId="9">
    <w:name w:val="Table Paragraph"/>
    <w:basedOn w:val="1"/>
    <w:autoRedefine/>
    <w:qFormat/>
    <w:uiPriority w:val="1"/>
    <w:pPr>
      <w:autoSpaceDE w:val="0"/>
      <w:autoSpaceDN w:val="0"/>
      <w:ind w:left="107"/>
      <w:jc w:val="left"/>
    </w:pPr>
    <w:rPr>
      <w:rFonts w:ascii="Noto Sans Mono CJK JP Bold" w:hAnsi="Noto Sans Mono CJK JP Bold" w:eastAsia="Noto Sans Mono CJK JP Bold" w:cs="Noto Sans Mono CJK JP Bold"/>
      <w:kern w:val="0"/>
      <w:sz w:val="22"/>
    </w:rPr>
  </w:style>
  <w:style w:type="character" w:customStyle="1" w:styleId="10">
    <w:name w:val="页眉 字符"/>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0D810-A710-4667-BC73-BE16A8DDBE8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1686</Words>
  <Characters>9613</Characters>
  <Lines>80</Lines>
  <Paragraphs>22</Paragraphs>
  <TotalTime>1</TotalTime>
  <ScaleCrop>false</ScaleCrop>
  <LinksUpToDate>false</LinksUpToDate>
  <CharactersWithSpaces>11277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2024-03-12T06:54:00Z</dcterms:created>
  <dc:creator>HP</dc:creator>
  <cp:lastModifiedBy>谷斌</cp:lastModifiedBy>
  <dcterms:modified xsi:type="dcterms:W3CDTF">2024-11-08T00:34:15Z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7F0935B2338A42E88812E7EC9BBF9811_13</vt:lpwstr>
  </property>
</Properties>
</file>