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270571">
      <w:bookmarkStart w:id="20" w:name="_GoBack"/>
      <w:bookmarkEnd w:id="20"/>
    </w:p>
    <w:p w14:paraId="71785E32">
      <w:pPr>
        <w:jc w:val="center"/>
        <w:rPr>
          <w:rFonts w:ascii="微软雅黑" w:hAnsi="微软雅黑" w:eastAsia="微软雅黑"/>
          <w:sz w:val="44"/>
          <w:szCs w:val="44"/>
        </w:rPr>
      </w:pPr>
      <w:r>
        <w:rPr>
          <w:rFonts w:hint="eastAsia" w:ascii="微软雅黑" w:hAnsi="微软雅黑" w:eastAsia="微软雅黑"/>
          <w:sz w:val="44"/>
          <w:szCs w:val="44"/>
          <w:lang w:val="en-US" w:eastAsia="zh-CN"/>
        </w:rPr>
        <w:t>河北</w:t>
      </w:r>
      <w:r>
        <w:rPr>
          <w:rFonts w:hint="eastAsia" w:ascii="微软雅黑" w:hAnsi="微软雅黑" w:eastAsia="微软雅黑"/>
          <w:sz w:val="44"/>
          <w:szCs w:val="44"/>
        </w:rPr>
        <w:t>职业院校技能</w:t>
      </w:r>
      <w:r>
        <w:rPr>
          <w:rFonts w:hint="eastAsia" w:ascii="微软雅黑" w:hAnsi="微软雅黑" w:eastAsia="微软雅黑"/>
          <w:sz w:val="44"/>
          <w:szCs w:val="44"/>
          <w:lang w:eastAsia="zh-CN"/>
        </w:rPr>
        <w:t>大赛</w:t>
      </w:r>
      <w:r>
        <w:rPr>
          <w:rFonts w:hint="eastAsia" w:ascii="微软雅黑" w:hAnsi="微软雅黑" w:eastAsia="微软雅黑"/>
          <w:sz w:val="44"/>
          <w:szCs w:val="44"/>
        </w:rPr>
        <w:t>系统</w:t>
      </w:r>
    </w:p>
    <w:p w14:paraId="2A47B034">
      <w:pPr>
        <w:jc w:val="center"/>
        <w:rPr>
          <w:rFonts w:hint="eastAsia" w:ascii="微软雅黑" w:hAnsi="微软雅黑" w:eastAsia="微软雅黑"/>
          <w:sz w:val="44"/>
          <w:szCs w:val="44"/>
        </w:rPr>
      </w:pPr>
      <w:r>
        <w:rPr>
          <w:rFonts w:hint="eastAsia" w:ascii="微软雅黑" w:hAnsi="微软雅黑" w:eastAsia="微软雅黑"/>
          <w:sz w:val="44"/>
          <w:szCs w:val="44"/>
        </w:rPr>
        <w:t>使用手册</w:t>
      </w:r>
    </w:p>
    <w:p w14:paraId="41CDAE93">
      <w:pPr>
        <w:jc w:val="center"/>
        <w:rPr>
          <w:rFonts w:hint="eastAsia" w:ascii="微软雅黑" w:hAnsi="微软雅黑" w:eastAsia="微软雅黑"/>
          <w:sz w:val="44"/>
          <w:szCs w:val="44"/>
        </w:rPr>
      </w:pPr>
    </w:p>
    <w:p w14:paraId="112F5298">
      <w:pPr>
        <w:jc w:val="center"/>
        <w:rPr>
          <w:rFonts w:hint="default" w:ascii="微软雅黑" w:hAnsi="微软雅黑" w:eastAsia="微软雅黑"/>
          <w:sz w:val="84"/>
          <w:szCs w:val="84"/>
          <w:lang w:val="en-US" w:eastAsia="zh-CN"/>
        </w:rPr>
      </w:pPr>
      <w:r>
        <w:rPr>
          <w:rFonts w:hint="eastAsia" w:ascii="微软雅黑" w:hAnsi="微软雅黑" w:eastAsia="微软雅黑"/>
          <w:sz w:val="44"/>
          <w:szCs w:val="44"/>
          <w:lang w:val="en-US" w:eastAsia="zh-CN"/>
        </w:rPr>
        <w:t>(学校用户)</w:t>
      </w:r>
    </w:p>
    <w:p w14:paraId="59DFA34F"/>
    <w:p w14:paraId="13D07268"/>
    <w:p w14:paraId="22CFD485"/>
    <w:p w14:paraId="39426BD9"/>
    <w:p w14:paraId="0914F928"/>
    <w:p w14:paraId="74257AC6"/>
    <w:p w14:paraId="4DD018DA"/>
    <w:p w14:paraId="04FCC19A"/>
    <w:p w14:paraId="1F7FCA51">
      <w:pPr>
        <w:jc w:val="center"/>
      </w:pPr>
    </w:p>
    <w:p w14:paraId="41FCE20A">
      <w:pPr>
        <w:tabs>
          <w:tab w:val="left" w:pos="567"/>
        </w:tabs>
        <w:spacing w:after="156" w:afterLines="50"/>
        <w:ind w:right="397"/>
        <w:jc w:val="center"/>
        <w:rPr>
          <w:rFonts w:ascii="微软雅黑" w:hAnsi="微软雅黑" w:eastAsia="微软雅黑"/>
          <w:sz w:val="28"/>
          <w:szCs w:val="28"/>
        </w:rPr>
      </w:pPr>
      <w:r>
        <w:rPr>
          <w:rFonts w:ascii="微软雅黑" w:hAnsi="微软雅黑" w:eastAsia="微软雅黑"/>
          <w:sz w:val="28"/>
          <w:szCs w:val="28"/>
        </w:rPr>
        <w:t>河北省职业院校学生技能大赛组织委员会办公室</w:t>
      </w:r>
    </w:p>
    <w:p w14:paraId="0568D925">
      <w:pPr>
        <w:jc w:val="center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201</w:t>
      </w:r>
      <w:r>
        <w:rPr>
          <w:rFonts w:hint="eastAsia" w:ascii="微软雅黑" w:hAnsi="微软雅黑" w:eastAsia="微软雅黑"/>
          <w:sz w:val="24"/>
          <w:szCs w:val="24"/>
          <w:lang w:val="en-US" w:eastAsia="zh-CN"/>
        </w:rPr>
        <w:t>9</w:t>
      </w:r>
      <w:r>
        <w:rPr>
          <w:rFonts w:hint="eastAsia" w:ascii="微软雅黑" w:hAnsi="微软雅黑" w:eastAsia="微软雅黑"/>
          <w:sz w:val="24"/>
          <w:szCs w:val="24"/>
        </w:rPr>
        <w:t>年</w:t>
      </w:r>
      <w:r>
        <w:rPr>
          <w:rFonts w:hint="eastAsia" w:ascii="微软雅黑" w:hAnsi="微软雅黑" w:eastAsia="微软雅黑"/>
          <w:sz w:val="24"/>
          <w:szCs w:val="24"/>
          <w:lang w:val="en-US" w:eastAsia="zh-CN"/>
        </w:rPr>
        <w:t>11</w:t>
      </w:r>
      <w:r>
        <w:rPr>
          <w:rFonts w:hint="eastAsia" w:ascii="微软雅黑" w:hAnsi="微软雅黑" w:eastAsia="微软雅黑"/>
          <w:sz w:val="24"/>
          <w:szCs w:val="24"/>
        </w:rPr>
        <w:t>月</w:t>
      </w:r>
    </w:p>
    <w:p w14:paraId="781104FB"/>
    <w:p w14:paraId="4C3FBA2E"/>
    <w:p w14:paraId="0FCA276F">
      <w:pPr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br w:type="page"/>
      </w:r>
    </w:p>
    <w:p w14:paraId="5884CCC6">
      <w:pPr>
        <w:jc w:val="center"/>
        <w:rPr>
          <w:rFonts w:hint="eastAsia"/>
          <w:sz w:val="36"/>
          <w:szCs w:val="36"/>
          <w:lang w:eastAsia="zh-CN"/>
        </w:rPr>
      </w:pPr>
      <w:r>
        <w:rPr>
          <w:rFonts w:hint="eastAsia"/>
          <w:sz w:val="36"/>
          <w:szCs w:val="36"/>
          <w:lang w:eastAsia="zh-CN"/>
        </w:rPr>
        <w:t>目</w:t>
      </w:r>
      <w:r>
        <w:rPr>
          <w:rFonts w:hint="eastAsia"/>
          <w:sz w:val="36"/>
          <w:szCs w:val="36"/>
          <w:lang w:val="en-US" w:eastAsia="zh-CN"/>
        </w:rPr>
        <w:t xml:space="preserve">  </w:t>
      </w:r>
      <w:r>
        <w:rPr>
          <w:rFonts w:hint="eastAsia"/>
          <w:sz w:val="36"/>
          <w:szCs w:val="36"/>
          <w:lang w:eastAsia="zh-CN"/>
        </w:rPr>
        <w:t>录</w:t>
      </w: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3399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kern w:val="2"/>
          <w:sz w:val="20"/>
          <w:szCs w:val="20"/>
          <w:lang w:val="en-US" w:eastAsia="zh-CN" w:bidi="ar-SA"/>
        </w:rPr>
      </w:sdtEndPr>
      <w:sdtContent>
        <w:p w14:paraId="024D08E7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0" w:name="_Toc20184_WPSOffice_Type1"/>
        </w:p>
        <w:p w14:paraId="45821927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_Toc2967_WPSOffice_Level1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61311"/>
              <w:placeholder>
                <w:docPart w:val="{ad9b5cca-6a0c-4652-b230-32712b8f07be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ascii="Times New Roman" w:hAnsi="Times New Roman" w:eastAsia="宋体" w:cs="Times New Roman"/>
                </w:rPr>
                <w:t>1 用户登录</w:t>
              </w:r>
            </w:sdtContent>
          </w:sdt>
          <w:r>
            <w:tab/>
          </w:r>
          <w:bookmarkStart w:id="1" w:name="_Toc2967_WPSOffice_Level1Page"/>
          <w:r>
            <w:t>3</w:t>
          </w:r>
          <w:bookmarkEnd w:id="1"/>
          <w:r>
            <w:fldChar w:fldCharType="end"/>
          </w:r>
        </w:p>
        <w:p w14:paraId="419E9DEC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_Toc20184_WPSOffice_Level1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54372"/>
              <w:placeholder>
                <w:docPart w:val="{fea1f56a-138e-4d28-8d98-4776e606d8e5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2 修改密码</w:t>
              </w:r>
            </w:sdtContent>
          </w:sdt>
          <w:r>
            <w:tab/>
          </w:r>
          <w:bookmarkStart w:id="2" w:name="_Toc20184_WPSOffice_Level1Page"/>
          <w:r>
            <w:t>4</w:t>
          </w:r>
          <w:bookmarkEnd w:id="2"/>
          <w:r>
            <w:fldChar w:fldCharType="end"/>
          </w:r>
        </w:p>
        <w:p w14:paraId="77C0EB6B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_Toc2535_WPSOffice_Level1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54884"/>
              <w:placeholder>
                <w:docPart w:val="{e4c2b5c0-4ea3-4f94-9516-7ccd361a40e7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3 参赛报名</w:t>
              </w:r>
            </w:sdtContent>
          </w:sdt>
          <w:r>
            <w:tab/>
          </w:r>
          <w:bookmarkStart w:id="3" w:name="_Toc2535_WPSOffice_Level1Page"/>
          <w:r>
            <w:t>5</w:t>
          </w:r>
          <w:bookmarkEnd w:id="3"/>
          <w:r>
            <w:fldChar w:fldCharType="end"/>
          </w:r>
        </w:p>
        <w:p w14:paraId="0470FC67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_Toc18598_WPSOffice_Level1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66920"/>
              <w:placeholder>
                <w:docPart w:val="{6351baab-8e72-417e-8cd4-5b2a2334356e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4 成绩查询</w:t>
              </w:r>
            </w:sdtContent>
          </w:sdt>
          <w:r>
            <w:tab/>
          </w:r>
          <w:bookmarkStart w:id="4" w:name="_Toc18598_WPSOffice_Level1Page"/>
          <w:r>
            <w:t>10</w:t>
          </w:r>
          <w:bookmarkEnd w:id="4"/>
          <w:r>
            <w:fldChar w:fldCharType="end"/>
          </w:r>
        </w:p>
        <w:p w14:paraId="5E2A3A14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_Toc31827_WPSOffice_Level1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71076"/>
              <w:placeholder>
                <w:docPart w:val="{c50c9330-d20f-4ea7-aafb-301bf4fc892c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5 大赛点评</w:t>
              </w:r>
            </w:sdtContent>
          </w:sdt>
          <w:r>
            <w:tab/>
          </w:r>
          <w:bookmarkStart w:id="5" w:name="_Toc31827_WPSOffice_Level1Page"/>
          <w:r>
            <w:t>10</w:t>
          </w:r>
          <w:bookmarkEnd w:id="5"/>
          <w:r>
            <w:fldChar w:fldCharType="end"/>
          </w:r>
        </w:p>
        <w:p w14:paraId="36C8AA50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_Toc4731_WPSOffice_Level1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71723"/>
              <w:placeholder>
                <w:docPart w:val="{a4a15631-4775-49bd-9e62-a35011fbeba7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6 新闻管理</w:t>
              </w:r>
            </w:sdtContent>
          </w:sdt>
          <w:r>
            <w:tab/>
          </w:r>
          <w:bookmarkStart w:id="6" w:name="_Toc4731_WPSOffice_Level1Page"/>
          <w:r>
            <w:t>12</w:t>
          </w:r>
          <w:bookmarkEnd w:id="6"/>
          <w:r>
            <w:fldChar w:fldCharType="end"/>
          </w:r>
        </w:p>
        <w:p w14:paraId="2FCCB53B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_Toc31146_WPSOffice_Level1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71097"/>
              <w:placeholder>
                <w:docPart w:val="{976df53c-7de7-489c-8e06-1f831cd27a9e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7 赛项管理（承办学校使用）</w:t>
              </w:r>
            </w:sdtContent>
          </w:sdt>
          <w:r>
            <w:tab/>
          </w:r>
          <w:bookmarkStart w:id="7" w:name="_Toc31146_WPSOffice_Level1Page"/>
          <w:r>
            <w:t>14</w:t>
          </w:r>
          <w:bookmarkEnd w:id="7"/>
          <w:r>
            <w:fldChar w:fldCharType="end"/>
          </w:r>
        </w:p>
        <w:p w14:paraId="320C6FB9">
          <w:pPr>
            <w:pStyle w:val="31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_Toc20375_WPSOffice_Level1 </w:instrText>
          </w:r>
          <w:r>
            <w:fldChar w:fldCharType="separate"/>
          </w:r>
          <w:sdt>
            <w:sdt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  <w:id w:val="147461747"/>
              <w:placeholder>
                <w:docPart w:val="{de573de3-52f5-482e-96e6-6c5b84c905d5}"/>
              </w:placeholder>
              <w15:color w:val="509DF3"/>
            </w:sdtPr>
            <w:sdtEndPr>
              <w:rPr>
                <w:rFonts w:asciiTheme="minorHAnsi" w:hAnsiTheme="minorHAnsi" w:eastAsiaTheme="minorEastAsia" w:cstheme="minorBidi"/>
                <w:kern w:val="2"/>
                <w:sz w:val="21"/>
                <w:szCs w:val="22"/>
                <w:lang w:val="en-US" w:eastAsia="zh-CN" w:bidi="ar-SA"/>
              </w:rPr>
            </w:sdtEndPr>
            <w:sdtContent>
              <w:r>
                <w:rPr>
                  <w:rFonts w:hint="eastAsia" w:ascii="Times New Roman" w:hAnsi="Times New Roman" w:eastAsia="宋体" w:cs="Times New Roman"/>
                </w:rPr>
                <w:t>8 成绩录入（承办学校使用）</w:t>
              </w:r>
            </w:sdtContent>
          </w:sdt>
          <w:r>
            <w:tab/>
          </w:r>
          <w:bookmarkStart w:id="8" w:name="_Toc20375_WPSOffice_Level1Page"/>
          <w:r>
            <w:t>16</w:t>
          </w:r>
          <w:bookmarkEnd w:id="8"/>
          <w:r>
            <w:fldChar w:fldCharType="end"/>
          </w:r>
          <w:bookmarkEnd w:id="0"/>
        </w:p>
      </w:sdtContent>
    </w:sdt>
    <w:p w14:paraId="31F94B29">
      <w:pPr>
        <w:jc w:val="both"/>
        <w:outlineLvl w:val="2"/>
        <w:rPr>
          <w:rFonts w:hint="eastAsia"/>
          <w:sz w:val="36"/>
          <w:szCs w:val="36"/>
          <w:lang w:val="en-US" w:eastAsia="zh-CN"/>
        </w:rPr>
      </w:pPr>
    </w:p>
    <w:p w14:paraId="4098F163">
      <w:pPr>
        <w:rPr>
          <w:rFonts w:hint="eastAsia"/>
          <w:sz w:val="36"/>
          <w:szCs w:val="36"/>
        </w:rPr>
      </w:pPr>
    </w:p>
    <w:p w14:paraId="0EDC7211">
      <w:pPr>
        <w:rPr>
          <w:rFonts w:hint="eastAsia"/>
          <w:sz w:val="36"/>
          <w:szCs w:val="36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 w14:paraId="269D634F">
      <w:pPr>
        <w:pStyle w:val="2"/>
        <w:bidi w:val="0"/>
      </w:pPr>
      <w:bookmarkStart w:id="9" w:name="_Toc2967_WPSOffice_Level1"/>
      <w:bookmarkStart w:id="10" w:name="_Toc7772"/>
      <w:bookmarkStart w:id="11" w:name="_Toc3482"/>
      <w:r>
        <w:t>用户登录</w:t>
      </w:r>
      <w:bookmarkEnd w:id="9"/>
      <w:bookmarkEnd w:id="10"/>
      <w:bookmarkEnd w:id="11"/>
    </w:p>
    <w:p w14:paraId="10027866">
      <w:pPr>
        <w:ind w:firstLine="420" w:firstLineChars="0"/>
        <w:rPr>
          <w:rFonts w:ascii="Times New Roman" w:hAnsi="Times New Roman" w:cs="Times New Roman"/>
          <w:szCs w:val="21"/>
        </w:rPr>
      </w:pPr>
      <w:r>
        <w:rPr>
          <w:rFonts w:hint="eastAsia" w:ascii="Times New Roman" w:hAnsi="宋体" w:cs="Times New Roman"/>
          <w:szCs w:val="21"/>
          <w:lang w:eastAsia="zh-CN"/>
        </w:rPr>
        <w:t>（</w:t>
      </w:r>
      <w:r>
        <w:rPr>
          <w:rFonts w:hint="eastAsia" w:ascii="Times New Roman" w:hAnsi="宋体" w:cs="Times New Roman"/>
          <w:szCs w:val="21"/>
          <w:lang w:val="en-US" w:eastAsia="zh-CN"/>
        </w:rPr>
        <w:t>1</w:t>
      </w:r>
      <w:r>
        <w:rPr>
          <w:rFonts w:hint="eastAsia" w:ascii="Times New Roman" w:hAnsi="宋体" w:cs="Times New Roman"/>
          <w:szCs w:val="21"/>
          <w:lang w:eastAsia="zh-CN"/>
        </w:rPr>
        <w:t>）</w:t>
      </w:r>
      <w:r>
        <w:rPr>
          <w:rFonts w:ascii="Times New Roman" w:hAnsi="宋体" w:cs="Times New Roman"/>
          <w:szCs w:val="21"/>
        </w:rPr>
        <w:t>用户登录平台网址为：</w:t>
      </w:r>
      <w:r>
        <w:rPr>
          <w:rFonts w:ascii="宋体" w:hAnsi="宋体" w:eastAsia="宋体" w:cs="宋体"/>
          <w:b/>
          <w:bCs/>
          <w:color w:val="FF0000"/>
          <w:sz w:val="24"/>
          <w:szCs w:val="24"/>
        </w:rPr>
        <w:fldChar w:fldCharType="begin"/>
      </w:r>
      <w:r>
        <w:rPr>
          <w:rFonts w:ascii="宋体" w:hAnsi="宋体" w:eastAsia="宋体" w:cs="宋体"/>
          <w:b/>
          <w:bCs/>
          <w:color w:val="FF0000"/>
          <w:sz w:val="24"/>
          <w:szCs w:val="24"/>
        </w:rPr>
        <w:instrText xml:space="preserve"> HYPERLINK "http://hbszjs.hebtu.edu.cn/jnds" </w:instrText>
      </w:r>
      <w:r>
        <w:rPr>
          <w:rFonts w:ascii="宋体" w:hAnsi="宋体" w:eastAsia="宋体" w:cs="宋体"/>
          <w:b/>
          <w:bCs/>
          <w:color w:val="FF0000"/>
          <w:sz w:val="24"/>
          <w:szCs w:val="24"/>
        </w:rPr>
        <w:fldChar w:fldCharType="separate"/>
      </w:r>
      <w:r>
        <w:rPr>
          <w:rStyle w:val="17"/>
          <w:rFonts w:ascii="宋体" w:hAnsi="宋体" w:eastAsia="宋体" w:cs="宋体"/>
          <w:b/>
          <w:bCs/>
          <w:color w:val="FF0000"/>
          <w:sz w:val="24"/>
          <w:szCs w:val="24"/>
        </w:rPr>
        <w:t>http://hbszjs.hebtu.edu.cn/jnds</w:t>
      </w:r>
      <w:r>
        <w:rPr>
          <w:rFonts w:ascii="宋体" w:hAnsi="宋体" w:eastAsia="宋体" w:cs="宋体"/>
          <w:b/>
          <w:bCs/>
          <w:color w:val="FF0000"/>
          <w:sz w:val="24"/>
          <w:szCs w:val="24"/>
        </w:rPr>
        <w:fldChar w:fldCharType="end"/>
      </w:r>
    </w:p>
    <w:p w14:paraId="446ECC0C">
      <w:pPr>
        <w:ind w:firstLine="420" w:firstLineChars="0"/>
        <w:rPr>
          <w:rFonts w:ascii="Times New Roman" w:hAnsi="宋体" w:cs="Times New Roman"/>
          <w:szCs w:val="21"/>
        </w:rPr>
      </w:pPr>
      <w:r>
        <w:rPr>
          <w:rFonts w:ascii="Times New Roman" w:hAnsi="宋体" w:cs="Times New Roman"/>
          <w:szCs w:val="21"/>
        </w:rPr>
        <w:t>输入网址后，如图</w:t>
      </w:r>
      <w:r>
        <w:rPr>
          <w:rFonts w:ascii="Times New Roman" w:hAnsi="Times New Roman" w:cs="Times New Roman"/>
          <w:szCs w:val="21"/>
        </w:rPr>
        <w:t>1.1</w:t>
      </w:r>
      <w:r>
        <w:rPr>
          <w:rFonts w:hint="eastAsia" w:ascii="Times New Roman" w:hAnsi="宋体" w:cs="Times New Roman"/>
          <w:szCs w:val="21"/>
        </w:rPr>
        <w:t>.1</w:t>
      </w:r>
    </w:p>
    <w:p w14:paraId="6642A580">
      <w:pPr>
        <w:jc w:val="center"/>
      </w:pPr>
      <w:r>
        <w:drawing>
          <wp:inline distT="0" distB="0" distL="114300" distR="114300">
            <wp:extent cx="4432300" cy="2091690"/>
            <wp:effectExtent l="0" t="0" r="635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32300" cy="209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E210E">
      <w:pPr>
        <w:jc w:val="center"/>
      </w:pPr>
      <w:r>
        <w:rPr>
          <w:rFonts w:hint="eastAsia"/>
        </w:rPr>
        <w:t>图1.1.1</w:t>
      </w:r>
    </w:p>
    <w:p w14:paraId="3D95E576">
      <w:pPr>
        <w:rPr>
          <w:rFonts w:hint="eastAsia" w:ascii="Times New Roman" w:hAnsi="Times New Roman" w:cs="Times New Roman"/>
          <w:sz w:val="28"/>
          <w:szCs w:val="28"/>
        </w:rPr>
      </w:pPr>
    </w:p>
    <w:p w14:paraId="58D45B87">
      <w:pPr>
        <w:rPr>
          <w:szCs w:val="21"/>
        </w:rPr>
      </w:pPr>
      <w:r>
        <w:rPr>
          <w:rFonts w:hint="eastAsia" w:hAnsi="宋体"/>
          <w:szCs w:val="21"/>
        </w:rPr>
        <w:t>（</w:t>
      </w:r>
      <w:r>
        <w:rPr>
          <w:rFonts w:hint="eastAsia" w:hAnsi="宋体"/>
          <w:szCs w:val="21"/>
          <w:lang w:val="en-US" w:eastAsia="zh-CN"/>
        </w:rPr>
        <w:t>2</w:t>
      </w:r>
      <w:r>
        <w:rPr>
          <w:rFonts w:hint="eastAsia" w:hAnsi="宋体"/>
          <w:szCs w:val="21"/>
        </w:rPr>
        <w:t>）</w:t>
      </w:r>
      <w:r>
        <w:rPr>
          <w:rFonts w:hint="eastAsia" w:hAnsi="宋体"/>
          <w:szCs w:val="21"/>
          <w:lang w:val="en-US" w:eastAsia="zh-CN"/>
        </w:rPr>
        <w:t>滑动页面至最底部，</w:t>
      </w:r>
      <w:r>
        <w:rPr>
          <w:rFonts w:hint="eastAsia" w:hAnsi="宋体"/>
          <w:szCs w:val="21"/>
        </w:rPr>
        <w:t>点击</w:t>
      </w:r>
      <w:r>
        <w:rPr>
          <w:rFonts w:hint="eastAsia" w:hAnsi="宋体"/>
          <w:b/>
          <w:szCs w:val="21"/>
        </w:rPr>
        <w:t>“</w:t>
      </w:r>
      <w:r>
        <w:rPr>
          <w:rFonts w:hint="eastAsia" w:hAnsi="宋体"/>
          <w:b/>
          <w:color w:val="FF0000"/>
          <w:szCs w:val="21"/>
          <w:lang w:val="en-US" w:eastAsia="zh-CN"/>
        </w:rPr>
        <w:t>网上报名</w:t>
      </w:r>
      <w:r>
        <w:rPr>
          <w:rFonts w:hint="eastAsia" w:hAnsi="宋体"/>
          <w:b/>
          <w:szCs w:val="21"/>
        </w:rPr>
        <w:t>”</w:t>
      </w:r>
      <w:r>
        <w:rPr>
          <w:rFonts w:hint="eastAsia" w:hAnsi="宋体"/>
          <w:szCs w:val="21"/>
        </w:rPr>
        <w:t>按钮，进入</w:t>
      </w:r>
      <w:r>
        <w:rPr>
          <w:rFonts w:hint="eastAsia" w:hAnsi="宋体"/>
          <w:szCs w:val="21"/>
          <w:lang w:val="en-US" w:eastAsia="zh-CN"/>
        </w:rPr>
        <w:t>登录</w:t>
      </w:r>
      <w:r>
        <w:rPr>
          <w:rFonts w:hint="eastAsia" w:hAnsi="宋体"/>
          <w:szCs w:val="21"/>
        </w:rPr>
        <w:t>界面。图1.1.2</w:t>
      </w:r>
    </w:p>
    <w:p w14:paraId="421E4738">
      <w:pPr>
        <w:jc w:val="center"/>
      </w:pPr>
      <w:r>
        <w:drawing>
          <wp:inline distT="0" distB="0" distL="114300" distR="114300">
            <wp:extent cx="5901055" cy="1702435"/>
            <wp:effectExtent l="0" t="0" r="4445" b="120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170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B1747">
      <w:pPr>
        <w:pStyle w:val="30"/>
        <w:ind w:firstLine="0" w:firstLineChars="0"/>
        <w:jc w:val="center"/>
      </w:pPr>
      <w:r>
        <w:rPr>
          <w:rFonts w:hint="eastAsia"/>
          <w:sz w:val="21"/>
          <w:szCs w:val="21"/>
        </w:rPr>
        <w:t>图1.1.2</w:t>
      </w:r>
    </w:p>
    <w:p w14:paraId="4532A67F">
      <w:pPr>
        <w:rPr>
          <w:rFonts w:hint="eastAsia" w:hAnsi="宋体"/>
          <w:szCs w:val="21"/>
          <w:lang w:val="en-US" w:eastAsia="zh-CN"/>
        </w:rPr>
      </w:pPr>
      <w:r>
        <w:rPr>
          <w:rFonts w:hint="eastAsia" w:hAnsi="宋体"/>
          <w:szCs w:val="21"/>
          <w:lang w:val="en-US" w:eastAsia="zh-CN"/>
        </w:rPr>
        <w:t>（3）登录界面</w:t>
      </w:r>
      <w:r>
        <w:rPr>
          <w:rFonts w:hint="eastAsia" w:hAnsi="宋体"/>
          <w:szCs w:val="21"/>
        </w:rPr>
        <w:t>。如图1.1.3所示。</w:t>
      </w:r>
      <w:r>
        <w:rPr>
          <w:rFonts w:hint="eastAsia" w:hAnsi="宋体"/>
          <w:szCs w:val="21"/>
          <w:lang w:val="en-US" w:eastAsia="zh-CN"/>
        </w:rPr>
        <w:t>输入学院帐号和密码即可登录。</w:t>
      </w:r>
    </w:p>
    <w:p w14:paraId="21D77A94">
      <w:pPr>
        <w:ind w:firstLine="420" w:firstLineChars="0"/>
        <w:rPr>
          <w:rFonts w:hint="default" w:hAnsi="宋体" w:eastAsiaTheme="minorEastAsia"/>
          <w:b/>
          <w:bCs/>
          <w:szCs w:val="21"/>
          <w:lang w:val="en-US" w:eastAsia="zh-CN"/>
        </w:rPr>
      </w:pPr>
      <w:r>
        <w:rPr>
          <w:rFonts w:hint="eastAsia" w:hAnsi="宋体"/>
          <w:b/>
          <w:bCs/>
          <w:szCs w:val="21"/>
          <w:lang w:val="en-US" w:eastAsia="zh-CN"/>
        </w:rPr>
        <w:t>登录账号为：</w:t>
      </w:r>
      <w:r>
        <w:rPr>
          <w:rFonts w:hint="eastAsia" w:hAnsi="宋体"/>
          <w:b/>
          <w:bCs/>
          <w:color w:val="FF0000"/>
          <w:szCs w:val="21"/>
          <w:lang w:val="en-US" w:eastAsia="zh-CN"/>
        </w:rPr>
        <w:t>学校中文全称</w:t>
      </w:r>
      <w:r>
        <w:rPr>
          <w:rFonts w:hint="eastAsia" w:hAnsi="宋体"/>
          <w:b/>
          <w:bCs/>
          <w:szCs w:val="21"/>
          <w:lang w:val="en-US" w:eastAsia="zh-CN"/>
        </w:rPr>
        <w:t>，初始密码为</w:t>
      </w:r>
      <w:r>
        <w:rPr>
          <w:rFonts w:hint="eastAsia" w:hAnsi="宋体"/>
          <w:b/>
          <w:bCs/>
          <w:color w:val="FF0000"/>
          <w:szCs w:val="21"/>
          <w:lang w:val="en-US" w:eastAsia="zh-CN"/>
        </w:rPr>
        <w:t>111111</w:t>
      </w:r>
      <w:r>
        <w:rPr>
          <w:rFonts w:hint="eastAsia" w:hAnsi="宋体"/>
          <w:b/>
          <w:bCs/>
          <w:szCs w:val="21"/>
          <w:lang w:val="en-US" w:eastAsia="zh-CN"/>
        </w:rPr>
        <w:t>，登录成功后，请及时修改密码，以保证数据安全。</w:t>
      </w:r>
    </w:p>
    <w:p w14:paraId="41D9A980">
      <w:pPr>
        <w:rPr>
          <w:rFonts w:hint="default" w:hAnsi="宋体"/>
          <w:szCs w:val="21"/>
          <w:lang w:val="en-US" w:eastAsia="zh-CN"/>
        </w:rPr>
      </w:pPr>
      <w:r>
        <w:rPr>
          <w:rFonts w:hint="eastAsia" w:hAnsi="宋体"/>
          <w:szCs w:val="21"/>
          <w:lang w:val="en-US" w:eastAsia="zh-CN"/>
        </w:rPr>
        <w:t>（4）登录按钮下方有所有集团联系方式，如有问题，可以直接同各职教集团联系，图1.1.4。</w:t>
      </w:r>
    </w:p>
    <w:p w14:paraId="12DE82A7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62705" cy="2503805"/>
            <wp:effectExtent l="0" t="0" r="4445" b="10795"/>
            <wp:docPr id="5" name="图片 5" descr="15727644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572764488(1)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62705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2456E">
      <w:pPr>
        <w:jc w:val="center"/>
        <w:rPr>
          <w:rFonts w:hint="eastAsia"/>
        </w:rPr>
      </w:pPr>
      <w:r>
        <w:rPr>
          <w:rFonts w:hint="eastAsia"/>
        </w:rPr>
        <w:t>图1.1.3</w:t>
      </w:r>
    </w:p>
    <w:p w14:paraId="652E8991">
      <w:pPr>
        <w:jc w:val="center"/>
      </w:pPr>
      <w:r>
        <w:drawing>
          <wp:inline distT="0" distB="0" distL="114300" distR="114300">
            <wp:extent cx="3496945" cy="2881630"/>
            <wp:effectExtent l="0" t="0" r="8255" b="139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7C8F4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</w:rPr>
        <w:t>图1.1.</w:t>
      </w:r>
      <w:r>
        <w:rPr>
          <w:rFonts w:hint="eastAsia"/>
          <w:lang w:val="en-US" w:eastAsia="zh-CN"/>
        </w:rPr>
        <w:t>4</w:t>
      </w:r>
    </w:p>
    <w:p w14:paraId="2820E9FF">
      <w:pPr>
        <w:jc w:val="center"/>
        <w:rPr>
          <w:rFonts w:hint="eastAsia"/>
        </w:rPr>
      </w:pPr>
    </w:p>
    <w:p w14:paraId="41A31134"/>
    <w:p w14:paraId="76B74B1E">
      <w:pPr>
        <w:pStyle w:val="2"/>
        <w:bidi w:val="0"/>
        <w:ind w:left="431" w:hanging="431"/>
        <w:rPr>
          <w:rFonts w:hint="eastAsia"/>
          <w:lang w:val="en-US" w:eastAsia="zh-CN"/>
        </w:rPr>
      </w:pPr>
      <w:bookmarkStart w:id="12" w:name="_Toc20184_WPSOffice_Level1"/>
      <w:r>
        <w:rPr>
          <w:rFonts w:hint="eastAsia"/>
          <w:lang w:val="en-US" w:eastAsia="zh-CN"/>
        </w:rPr>
        <w:t>修改密码</w:t>
      </w:r>
      <w:bookmarkEnd w:id="12"/>
    </w:p>
    <w:p w14:paraId="052A429F">
      <w:pPr>
        <w:ind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</w:rPr>
        <w:t>用户登录</w:t>
      </w:r>
      <w:r>
        <w:rPr>
          <w:rFonts w:hint="eastAsia"/>
          <w:lang w:val="en-US" w:eastAsia="zh-CN"/>
        </w:rPr>
        <w:t>后，</w:t>
      </w:r>
      <w:r>
        <w:rPr>
          <w:rFonts w:hint="eastAsia"/>
          <w:b/>
          <w:bCs/>
          <w:lang w:val="en-US" w:eastAsia="zh-CN"/>
        </w:rPr>
        <w:t>必须完善学校各项基本信息</w:t>
      </w:r>
      <w:r>
        <w:rPr>
          <w:rFonts w:hint="eastAsia"/>
          <w:lang w:val="en-US" w:eastAsia="zh-CN"/>
        </w:rPr>
        <w:t>。</w:t>
      </w:r>
      <w:r>
        <w:rPr>
          <w:rFonts w:hint="eastAsia"/>
          <w:b/>
          <w:bCs/>
          <w:color w:val="FF0000"/>
          <w:lang w:val="en-US" w:eastAsia="zh-CN"/>
        </w:rPr>
        <w:t>必须修改登录密码，</w:t>
      </w:r>
      <w:r>
        <w:rPr>
          <w:rFonts w:hint="eastAsia"/>
          <w:lang w:val="en-US" w:eastAsia="zh-CN"/>
        </w:rPr>
        <w:t>登录密码默认不显示。</w:t>
      </w:r>
      <w:r>
        <w:rPr>
          <w:rFonts w:hint="eastAsia"/>
        </w:rPr>
        <w:t>如图2.1.</w:t>
      </w:r>
      <w:r>
        <w:rPr>
          <w:rFonts w:hint="eastAsia"/>
          <w:lang w:val="en-US" w:eastAsia="zh-CN"/>
        </w:rPr>
        <w:t>1</w:t>
      </w:r>
    </w:p>
    <w:p w14:paraId="71E37E91">
      <w:pPr>
        <w:jc w:val="center"/>
      </w:pPr>
      <w:r>
        <w:drawing>
          <wp:inline distT="0" distB="0" distL="114300" distR="114300">
            <wp:extent cx="5306695" cy="3050540"/>
            <wp:effectExtent l="0" t="0" r="8255" b="1651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6695" cy="305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697CE">
      <w:pPr>
        <w:jc w:val="center"/>
        <w:rPr>
          <w:rFonts w:hint="eastAsia"/>
        </w:rPr>
      </w:pPr>
      <w:r>
        <w:rPr>
          <w:rFonts w:hint="eastAsia"/>
        </w:rPr>
        <w:t>图2.1.1</w:t>
      </w:r>
    </w:p>
    <w:p w14:paraId="52FC5D34">
      <w:pPr>
        <w:ind w:firstLine="420" w:firstLineChars="0"/>
        <w:jc w:val="both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eastAsia="zh-CN"/>
        </w:rPr>
        <w:t>登录成功后请第一时间修改为复杂密码，建议</w:t>
      </w:r>
      <w:r>
        <w:rPr>
          <w:rFonts w:hint="eastAsia"/>
          <w:b/>
          <w:bCs/>
          <w:color w:val="FF0000"/>
          <w:lang w:val="en-US" w:eastAsia="zh-CN"/>
        </w:rPr>
        <w:t>6位以上，包含数字、字母、大小写、特殊字符。</w:t>
      </w:r>
    </w:p>
    <w:p w14:paraId="39721AE5">
      <w:pPr>
        <w:ind w:firstLine="420" w:firstLineChars="0"/>
        <w:jc w:val="both"/>
        <w:rPr>
          <w:rFonts w:hint="eastAsia"/>
          <w:b/>
          <w:bCs/>
          <w:color w:val="FF0000"/>
          <w:lang w:val="en-US" w:eastAsia="zh-CN"/>
        </w:rPr>
      </w:pPr>
    </w:p>
    <w:p w14:paraId="2EE257D0">
      <w:pPr>
        <w:pStyle w:val="2"/>
        <w:bidi w:val="0"/>
        <w:rPr>
          <w:rFonts w:hint="eastAsia"/>
          <w:lang w:val="en-US" w:eastAsia="zh-CN"/>
        </w:rPr>
      </w:pPr>
      <w:bookmarkStart w:id="13" w:name="_Toc2535_WPSOffice_Level1"/>
      <w:r>
        <w:rPr>
          <w:rFonts w:hint="eastAsia"/>
          <w:lang w:val="en-US" w:eastAsia="zh-CN"/>
        </w:rPr>
        <w:t>参赛报名</w:t>
      </w:r>
      <w:bookmarkEnd w:id="13"/>
    </w:p>
    <w:p w14:paraId="298A9F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（1）点击</w:t>
      </w:r>
      <w:r>
        <w:rPr>
          <w:rFonts w:hint="eastAsia"/>
          <w:b/>
          <w:bCs/>
          <w:lang w:val="en-US" w:eastAsia="zh-CN"/>
        </w:rPr>
        <w:t>参赛报名</w:t>
      </w:r>
      <w:r>
        <w:rPr>
          <w:rFonts w:hint="eastAsia"/>
          <w:lang w:val="en-US" w:eastAsia="zh-CN"/>
        </w:rPr>
        <w:t>按钮，进入已报大赛列表页面，可以查看已经报名成功的大赛。如图所示：</w:t>
      </w:r>
    </w:p>
    <w:p w14:paraId="29F8C334">
      <w:pPr>
        <w:ind w:left="420" w:leftChars="0"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4396105" cy="2474595"/>
            <wp:effectExtent l="0" t="0" r="4445" b="190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247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32E2B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（2）点击 </w:t>
      </w:r>
      <w:r>
        <w:rPr>
          <w:rFonts w:hint="eastAsia"/>
          <w:b/>
          <w:bCs/>
          <w:lang w:val="en-US" w:eastAsia="zh-CN"/>
        </w:rPr>
        <w:t>中职组比赛</w:t>
      </w:r>
      <w:r>
        <w:rPr>
          <w:rFonts w:hint="eastAsia"/>
          <w:lang w:val="en-US" w:eastAsia="zh-CN"/>
        </w:rPr>
        <w:t xml:space="preserve"> 或 </w:t>
      </w:r>
      <w:r>
        <w:rPr>
          <w:rFonts w:hint="eastAsia"/>
          <w:b/>
          <w:bCs/>
          <w:lang w:val="en-US" w:eastAsia="zh-CN"/>
        </w:rPr>
        <w:t>高职组比赛</w:t>
      </w:r>
      <w:r>
        <w:rPr>
          <w:rFonts w:hint="eastAsia"/>
          <w:lang w:val="en-US" w:eastAsia="zh-CN"/>
        </w:rPr>
        <w:t xml:space="preserve"> 查看可以参加的全部大赛信息。如图所示：</w:t>
      </w:r>
    </w:p>
    <w:p w14:paraId="516C85D3">
      <w:pPr>
        <w:ind w:firstLine="420" w:firstLineChars="0"/>
        <w:jc w:val="center"/>
      </w:pPr>
      <w:r>
        <w:drawing>
          <wp:inline distT="0" distB="0" distL="114300" distR="114300">
            <wp:extent cx="4678045" cy="2538730"/>
            <wp:effectExtent l="0" t="0" r="8255" b="1397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804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D7C6D"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在赛项列表中，点击</w:t>
      </w:r>
      <w:r>
        <w:rPr>
          <w:rFonts w:hint="eastAsia"/>
          <w:b/>
          <w:bCs/>
          <w:lang w:val="en-US" w:eastAsia="zh-CN"/>
        </w:rPr>
        <w:t>详情</w:t>
      </w:r>
      <w:r>
        <w:rPr>
          <w:rFonts w:hint="eastAsia"/>
          <w:lang w:val="en-US" w:eastAsia="zh-CN"/>
        </w:rPr>
        <w:t>按钮可查看大赛详情信息。如图所示：</w:t>
      </w:r>
    </w:p>
    <w:p w14:paraId="306ACAA0"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230" cy="3103880"/>
            <wp:effectExtent l="0" t="0" r="7620" b="1270"/>
            <wp:docPr id="24" name="图片 24" descr="157276672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72766720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402A7">
      <w:pPr>
        <w:jc w:val="both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055" cy="2971165"/>
            <wp:effectExtent l="0" t="0" r="10795" b="635"/>
            <wp:docPr id="25" name="图片 25" descr="15727667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572766773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A30D2">
      <w:pPr>
        <w:ind w:firstLine="420" w:firstLine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学校限报团队数：每个学校此大赛可以报几组进行参赛。</w:t>
      </w:r>
    </w:p>
    <w:p w14:paraId="6CAEB64A">
      <w:pPr>
        <w:ind w:firstLine="420" w:firstLine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团队指导教师数：每组允许有几名指导教师。</w:t>
      </w:r>
    </w:p>
    <w:p w14:paraId="465C5070">
      <w:pPr>
        <w:ind w:firstLine="420" w:firstLineChars="0"/>
        <w:jc w:val="both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团队参赛学生数：每组允许有几名学生参赛。</w:t>
      </w:r>
    </w:p>
    <w:p w14:paraId="2A871BC4"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在赛项列表中，点击</w:t>
      </w:r>
      <w:r>
        <w:rPr>
          <w:rFonts w:hint="eastAsia"/>
          <w:b/>
          <w:bCs/>
          <w:lang w:val="en-US" w:eastAsia="zh-CN"/>
        </w:rPr>
        <w:t>报名</w:t>
      </w:r>
      <w:r>
        <w:rPr>
          <w:rFonts w:hint="eastAsia"/>
          <w:lang w:val="en-US" w:eastAsia="zh-CN"/>
        </w:rPr>
        <w:t>按钮进入报名页填页面面，</w:t>
      </w:r>
    </w:p>
    <w:p w14:paraId="58100FB2">
      <w:pPr>
        <w:numPr>
          <w:ilvl w:val="0"/>
          <w:numId w:val="0"/>
        </w:numPr>
        <w:ind w:firstLine="420" w:firstLineChars="0"/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如果没有报名按钮，原因如下：</w:t>
      </w:r>
    </w:p>
    <w:p w14:paraId="24835D3A">
      <w:pPr>
        <w:numPr>
          <w:ilvl w:val="0"/>
          <w:numId w:val="0"/>
        </w:numPr>
        <w:ind w:firstLine="42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原因一：未在报名允许的时间段内，</w:t>
      </w:r>
    </w:p>
    <w:p w14:paraId="5C503558">
      <w:pPr>
        <w:numPr>
          <w:ilvl w:val="0"/>
          <w:numId w:val="0"/>
        </w:numPr>
        <w:ind w:firstLine="42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原因二，学校已经报至最大允许的团队数了。</w:t>
      </w:r>
    </w:p>
    <w:p w14:paraId="77F1FB4A"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如图所示：</w:t>
      </w:r>
    </w:p>
    <w:p w14:paraId="47E53888">
      <w:pPr>
        <w:numPr>
          <w:ilvl w:val="0"/>
          <w:numId w:val="0"/>
        </w:num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932680" cy="3293745"/>
            <wp:effectExtent l="0" t="0" r="1270" b="1905"/>
            <wp:docPr id="14" name="图片 14" descr="157276598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72765980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4E91E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在参赛报名页面，可以看到大赛举办的职教集团及承办学校，及各自的联系方式。</w:t>
      </w:r>
    </w:p>
    <w:p w14:paraId="03A312C3">
      <w:pPr>
        <w:numPr>
          <w:ilvl w:val="0"/>
          <w:numId w:val="0"/>
        </w:numPr>
        <w:ind w:firstLine="420" w:firstLineChars="0"/>
        <w:jc w:val="left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报名表的指导教师及学生信息的全部字段均为必填项，包括照片，请全部填写完成后，再进行提交操作。</w:t>
      </w:r>
    </w:p>
    <w:p w14:paraId="735BF8A3">
      <w:pPr>
        <w:numPr>
          <w:ilvl w:val="0"/>
          <w:numId w:val="0"/>
        </w:numPr>
        <w:ind w:firstLine="420" w:firstLineChars="0"/>
        <w:jc w:val="left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照片请上传一寸或小二寸免冠照片。</w:t>
      </w:r>
    </w:p>
    <w:p w14:paraId="22F8EA6A">
      <w:pPr>
        <w:numPr>
          <w:ilvl w:val="0"/>
          <w:numId w:val="0"/>
        </w:numPr>
        <w:ind w:firstLine="420" w:firstLineChars="0"/>
        <w:jc w:val="left"/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指导教师和学生，必须按数量要求全部填写，不可缺人数。</w:t>
      </w:r>
    </w:p>
    <w:p w14:paraId="7D523C11">
      <w:pPr>
        <w:numPr>
          <w:ilvl w:val="0"/>
          <w:numId w:val="0"/>
        </w:num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4314190"/>
            <wp:effectExtent l="0" t="0" r="5715" b="10160"/>
            <wp:docPr id="16" name="图片 16" descr="1572766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727660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81197">
      <w:pPr>
        <w:numPr>
          <w:ilvl w:val="0"/>
          <w:numId w:val="0"/>
        </w:num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9230" cy="2350135"/>
            <wp:effectExtent l="0" t="0" r="7620" b="12065"/>
            <wp:docPr id="17" name="图片 17" descr="157276610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72766109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CC41D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</w:t>
      </w:r>
      <w:r>
        <w:rPr>
          <w:rFonts w:hint="eastAsia"/>
          <w:b/>
          <w:bCs/>
          <w:lang w:val="en-US" w:eastAsia="zh-CN"/>
        </w:rPr>
        <w:t>提交</w:t>
      </w:r>
      <w:r>
        <w:rPr>
          <w:rFonts w:hint="eastAsia"/>
          <w:lang w:val="en-US" w:eastAsia="zh-CN"/>
        </w:rPr>
        <w:t>”会上报至大赛所属职教集团进行审核，</w:t>
      </w:r>
    </w:p>
    <w:p w14:paraId="3B247004">
      <w:pPr>
        <w:ind w:firstLine="42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</w:t>
      </w:r>
      <w:r>
        <w:rPr>
          <w:rFonts w:hint="eastAsia"/>
          <w:b/>
          <w:bCs/>
          <w:lang w:val="en-US" w:eastAsia="zh-CN"/>
        </w:rPr>
        <w:t>暂存</w:t>
      </w:r>
      <w:r>
        <w:rPr>
          <w:rFonts w:hint="eastAsia"/>
          <w:lang w:val="en-US" w:eastAsia="zh-CN"/>
        </w:rPr>
        <w:t>”不会上报，还可以修改，</w:t>
      </w:r>
    </w:p>
    <w:p w14:paraId="0BFCB6CE">
      <w:pPr>
        <w:ind w:firstLine="420" w:firstLineChars="0"/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暂存或提交后，可在已报大赛列表页查看。如图所示：</w:t>
      </w:r>
    </w:p>
    <w:p w14:paraId="2D545E14"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2999105"/>
            <wp:effectExtent l="0" t="0" r="4445" b="10795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9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8A555">
      <w:pPr>
        <w:pStyle w:val="2"/>
        <w:bidi w:val="0"/>
        <w:ind w:left="431" w:hanging="431"/>
        <w:rPr>
          <w:rFonts w:hint="eastAsia"/>
          <w:lang w:val="en-US" w:eastAsia="zh-CN"/>
        </w:rPr>
      </w:pPr>
      <w:bookmarkStart w:id="14" w:name="_Toc18598_WPSOffice_Level1"/>
      <w:r>
        <w:rPr>
          <w:rFonts w:hint="eastAsia"/>
          <w:lang w:val="en-US" w:eastAsia="zh-CN"/>
        </w:rPr>
        <w:t>成绩查询</w:t>
      </w:r>
      <w:bookmarkEnd w:id="14"/>
    </w:p>
    <w:p w14:paraId="490C610B">
      <w:pPr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待比赛结束，省厅审核通过后，可查询成绩，可查询本学校的获奖信息。可导出成绩。</w:t>
      </w:r>
    </w:p>
    <w:p w14:paraId="459EF438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8595" cy="2235835"/>
            <wp:effectExtent l="0" t="0" r="8255" b="12065"/>
            <wp:docPr id="23" name="图片 23" descr="15727665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572766506(1)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3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0FC81">
      <w:pPr>
        <w:pStyle w:val="2"/>
        <w:bidi w:val="0"/>
        <w:ind w:left="431" w:hanging="431"/>
        <w:rPr>
          <w:rFonts w:hint="eastAsia"/>
          <w:lang w:val="en-US" w:eastAsia="zh-CN"/>
        </w:rPr>
      </w:pPr>
      <w:bookmarkStart w:id="15" w:name="_Toc31827_WPSOffice_Level1"/>
      <w:r>
        <w:rPr>
          <w:rFonts w:hint="eastAsia"/>
          <w:lang w:val="en-US" w:eastAsia="zh-CN"/>
        </w:rPr>
        <w:t>大赛点评</w:t>
      </w:r>
      <w:bookmarkEnd w:id="15"/>
    </w:p>
    <w:p w14:paraId="6AA0BC8C">
      <w:pPr>
        <w:ind w:firstLine="420" w:firstLineChars="0"/>
        <w:rPr>
          <w:rFonts w:hint="eastAsia" w:eastAsiaTheme="minor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待比赛结束，参赛教师和学生，需要对赛项的举办情况进行点评，在平台首页点击“</w:t>
      </w:r>
      <w:r>
        <w:rPr>
          <w:rFonts w:hint="eastAsia"/>
          <w:b/>
          <w:bCs/>
          <w:sz w:val="21"/>
          <w:szCs w:val="21"/>
          <w:lang w:val="en-US" w:eastAsia="zh-CN"/>
        </w:rPr>
        <w:t>比赛评分</w:t>
      </w:r>
      <w:r>
        <w:rPr>
          <w:rFonts w:hint="eastAsia"/>
          <w:sz w:val="21"/>
          <w:szCs w:val="21"/>
          <w:lang w:val="en-US" w:eastAsia="zh-CN"/>
        </w:rPr>
        <w:t>”按钮，如图所示：</w:t>
      </w:r>
    </w:p>
    <w:p w14:paraId="1192CC14"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3040" cy="2526030"/>
            <wp:effectExtent l="0" t="0" r="3810" b="7620"/>
            <wp:docPr id="6" name="图片 6" descr="157277177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72771778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C51B6">
      <w:pPr>
        <w:rPr>
          <w:rFonts w:hint="eastAsia" w:eastAsiaTheme="minorEastAsia"/>
          <w:lang w:val="en-US" w:eastAsia="zh-CN"/>
        </w:rPr>
      </w:pPr>
    </w:p>
    <w:p w14:paraId="22C00B02">
      <w:pPr>
        <w:rPr>
          <w:rFonts w:hint="eastAsia" w:eastAsiaTheme="minorEastAsia"/>
          <w:lang w:val="en-US" w:eastAsia="zh-CN"/>
        </w:rPr>
      </w:pPr>
    </w:p>
    <w:p w14:paraId="71E1469F"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4310" cy="3101975"/>
            <wp:effectExtent l="0" t="0" r="2540" b="3175"/>
            <wp:docPr id="7" name="图片 7" descr="15727722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572772200(1)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AFC79"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之后在页面中，输入姓名，身份证号，选择用户类型，选择年份，点击查询，出现参加的大赛列表，在列表中，点击“评分”按钮。如图所示：</w:t>
      </w:r>
    </w:p>
    <w:p w14:paraId="4447BC20"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8595" cy="4027170"/>
            <wp:effectExtent l="0" t="0" r="8255" b="11430"/>
            <wp:docPr id="9" name="图片 9" descr="15727723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72772373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2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60D08">
      <w:pPr>
        <w:jc w:val="both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对大赛各项维度进行评价，并输入其他建议，之后，点击保存，完成大赛点评。</w:t>
      </w:r>
    </w:p>
    <w:p w14:paraId="2CD167E8">
      <w:pPr>
        <w:jc w:val="both"/>
        <w:rPr>
          <w:rFonts w:hint="eastAsia" w:eastAsiaTheme="minorEastAsia"/>
          <w:lang w:val="en-US" w:eastAsia="zh-CN"/>
        </w:rPr>
      </w:pPr>
    </w:p>
    <w:p w14:paraId="4AFA3CEA">
      <w:pPr>
        <w:pStyle w:val="2"/>
        <w:bidi w:val="0"/>
        <w:rPr>
          <w:rFonts w:hint="eastAsia"/>
          <w:lang w:val="en-US" w:eastAsia="zh-CN"/>
        </w:rPr>
      </w:pPr>
      <w:bookmarkStart w:id="16" w:name="_Toc4731_WPSOffice_Level1"/>
      <w:bookmarkStart w:id="17" w:name="_Toc32479"/>
      <w:r>
        <w:rPr>
          <w:rFonts w:hint="eastAsia"/>
          <w:lang w:val="en-US" w:eastAsia="zh-CN"/>
        </w:rPr>
        <w:t>新闻管理</w:t>
      </w:r>
      <w:bookmarkEnd w:id="16"/>
    </w:p>
    <w:p w14:paraId="250FC41A">
      <w:pPr>
        <w:ind w:firstLine="420" w:firstLineChars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点击新闻管理，进入新闻管理页面，如图 2.5.1</w:t>
      </w:r>
    </w:p>
    <w:p w14:paraId="769BD291">
      <w:pPr>
        <w:ind w:firstLine="420" w:firstLineChars="0"/>
      </w:pPr>
      <w:r>
        <w:drawing>
          <wp:inline distT="0" distB="0" distL="114300" distR="114300">
            <wp:extent cx="5207000" cy="2025650"/>
            <wp:effectExtent l="0" t="0" r="12700" b="12700"/>
            <wp:docPr id="3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"/>
    </w:p>
    <w:p w14:paraId="73D13A97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</w:rPr>
        <w:t>图</w:t>
      </w:r>
      <w:r>
        <w:rPr>
          <w:rFonts w:hint="eastAsia"/>
          <w:lang w:val="en-US" w:eastAsia="zh-CN"/>
        </w:rPr>
        <w:t>2.5.1</w:t>
      </w:r>
    </w:p>
    <w:p w14:paraId="6C345FBD"/>
    <w:p w14:paraId="171133B2"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点击添加新闻按钮，进入新闻添加页。</w:t>
      </w:r>
      <w:r>
        <w:rPr>
          <w:rFonts w:hint="eastAsia"/>
        </w:rPr>
        <w:t>图</w:t>
      </w:r>
      <w:r>
        <w:rPr>
          <w:rFonts w:hint="eastAsia"/>
          <w:lang w:val="en-US" w:eastAsia="zh-CN"/>
        </w:rPr>
        <w:t>2.5.2</w:t>
      </w:r>
    </w:p>
    <w:p w14:paraId="51C9AA3E">
      <w:p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4892675" cy="2152650"/>
            <wp:effectExtent l="0" t="0" r="3175" b="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926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16B29">
      <w:pPr>
        <w:jc w:val="center"/>
        <w:rPr>
          <w:rFonts w:hint="eastAsia"/>
          <w:lang w:val="en-US" w:eastAsia="zh-CN"/>
        </w:rPr>
      </w:pPr>
      <w:r>
        <w:rPr>
          <w:rFonts w:hint="eastAsia"/>
        </w:rPr>
        <w:t>图</w:t>
      </w:r>
      <w:r>
        <w:rPr>
          <w:rFonts w:hint="eastAsia"/>
          <w:lang w:val="en-US" w:eastAsia="zh-CN"/>
        </w:rPr>
        <w:t>2.5.2</w:t>
      </w:r>
    </w:p>
    <w:p w14:paraId="47D2ADFC">
      <w:pPr>
        <w:jc w:val="both"/>
        <w:rPr>
          <w:rFonts w:hint="eastAsia"/>
          <w:lang w:val="en-US" w:eastAsia="zh-CN"/>
        </w:rPr>
      </w:pPr>
    </w:p>
    <w:p w14:paraId="5471799F">
      <w:p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点击选择栏目，会发布新闻至网站首页相应的栏目。点击保存，通过职教集团审核后即可显示在网站首页。</w:t>
      </w:r>
      <w:r>
        <w:rPr>
          <w:rFonts w:hint="eastAsia"/>
        </w:rPr>
        <w:t>图</w:t>
      </w:r>
      <w:r>
        <w:rPr>
          <w:rFonts w:hint="eastAsia"/>
          <w:lang w:val="en-US" w:eastAsia="zh-CN"/>
        </w:rPr>
        <w:t>2.5.3</w:t>
      </w:r>
    </w:p>
    <w:p w14:paraId="4FBCD2DD">
      <w:r>
        <w:drawing>
          <wp:inline distT="0" distB="0" distL="114300" distR="114300">
            <wp:extent cx="4792980" cy="2817495"/>
            <wp:effectExtent l="0" t="0" r="7620" b="1905"/>
            <wp:docPr id="3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92980" cy="281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50046">
      <w:pPr>
        <w:jc w:val="center"/>
      </w:pPr>
      <w:r>
        <w:rPr>
          <w:rFonts w:hint="eastAsia"/>
        </w:rPr>
        <w:t>图</w:t>
      </w:r>
      <w:r>
        <w:rPr>
          <w:rFonts w:hint="eastAsia"/>
          <w:lang w:val="en-US" w:eastAsia="zh-CN"/>
        </w:rPr>
        <w:t>2.5.3</w:t>
      </w:r>
    </w:p>
    <w:p w14:paraId="6386366C"/>
    <w:p w14:paraId="70CA2FE1">
      <w:pPr>
        <w:ind w:firstLine="420" w:firstLine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大赛风采栏目中，将取第一张照片做为首页的缩略图。</w:t>
      </w:r>
    </w:p>
    <w:p w14:paraId="5B69C838">
      <w:pPr>
        <w:pStyle w:val="2"/>
        <w:bidi w:val="0"/>
        <w:rPr>
          <w:rFonts w:hint="eastAsia"/>
          <w:lang w:val="en-US" w:eastAsia="zh-CN"/>
        </w:rPr>
      </w:pPr>
      <w:bookmarkStart w:id="18" w:name="_Toc31146_WPSOffice_Level1"/>
      <w:r>
        <w:rPr>
          <w:rFonts w:hint="eastAsia"/>
          <w:lang w:val="en-US" w:eastAsia="zh-CN"/>
        </w:rPr>
        <w:t>赛项管理（承办学校使用）</w:t>
      </w:r>
      <w:bookmarkEnd w:id="18"/>
    </w:p>
    <w:p w14:paraId="70C3CD9C">
      <w:pPr>
        <w:ind w:firstLine="0" w:firstLineChars="0"/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所有承办学校登录后，请及时完善大赛信息（比赛时间、报名时间、比赛地点、分赛设置等）！！！</w:t>
      </w:r>
    </w:p>
    <w:p w14:paraId="67437495">
      <w:pPr>
        <w:ind w:firstLine="0" w:firstLineChars="0"/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所有承办学校登录后，请及时完善大赛信息（比赛时间、报名时间、比赛地点、分赛设置等）！！！</w:t>
      </w:r>
    </w:p>
    <w:p w14:paraId="6333A104">
      <w:pPr>
        <w:ind w:firstLine="0" w:firstLineChars="0"/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所有承办学校登录后，请及时完善大赛信息（比赛时间、报名时间、比赛地点、分赛设置等）！！！</w:t>
      </w:r>
    </w:p>
    <w:p w14:paraId="6830E556">
      <w:pPr>
        <w:ind w:firstLine="0" w:firstLineChars="0"/>
        <w:rPr>
          <w:rFonts w:hint="eastAsia" w:eastAsiaTheme="minorEastAsia"/>
          <w:b/>
          <w:bCs/>
          <w:color w:val="FF0000"/>
          <w:lang w:val="en-US" w:eastAsia="zh-CN"/>
        </w:rPr>
      </w:pPr>
    </w:p>
    <w:p w14:paraId="51F56C03">
      <w:pPr>
        <w:ind w:firstLine="420" w:firstLineChars="0"/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请不要申办新赛项！！！请不要申办新赛项！！！请不要申办新赛项！！！</w:t>
      </w:r>
    </w:p>
    <w:p w14:paraId="461EEA9B">
      <w:pPr>
        <w:numPr>
          <w:ilvl w:val="0"/>
          <w:numId w:val="3"/>
        </w:numPr>
        <w:rPr>
          <w:rFonts w:hint="eastAsia" w:eastAsiaTheme="minor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点击“</w:t>
      </w:r>
      <w:r>
        <w:rPr>
          <w:rFonts w:hint="eastAsia"/>
          <w:b/>
          <w:bCs/>
          <w:sz w:val="21"/>
          <w:szCs w:val="21"/>
          <w:lang w:val="en-US" w:eastAsia="zh-CN"/>
        </w:rPr>
        <w:t>赛项申报</w:t>
      </w:r>
      <w:r>
        <w:rPr>
          <w:rFonts w:hint="eastAsia"/>
          <w:sz w:val="21"/>
          <w:szCs w:val="21"/>
          <w:lang w:val="en-US" w:eastAsia="zh-CN"/>
        </w:rPr>
        <w:t>”,可查看本学校承办的所有赛项，如图所示：</w:t>
      </w:r>
    </w:p>
    <w:p w14:paraId="160EBFA2"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val="en-US" w:eastAsia="zh-CN"/>
        </w:rPr>
      </w:pPr>
      <w:r>
        <w:rPr>
          <w:rFonts w:hint="eastAsia" w:eastAsiaTheme="minorEastAsia"/>
          <w:sz w:val="21"/>
          <w:szCs w:val="21"/>
          <w:lang w:val="en-US" w:eastAsia="zh-CN"/>
        </w:rPr>
        <w:drawing>
          <wp:inline distT="0" distB="0" distL="114300" distR="114300">
            <wp:extent cx="5265420" cy="2726055"/>
            <wp:effectExtent l="0" t="0" r="11430" b="17145"/>
            <wp:docPr id="26" name="图片 26" descr="157276730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72767300(1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2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87048">
      <w:pPr>
        <w:numPr>
          <w:ilvl w:val="0"/>
          <w:numId w:val="3"/>
        </w:numPr>
        <w:ind w:left="0" w:leftChars="0" w:firstLine="0" w:firstLineChars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请点击“</w:t>
      </w:r>
      <w:r>
        <w:rPr>
          <w:rFonts w:hint="eastAsia"/>
          <w:b/>
          <w:bCs/>
          <w:sz w:val="21"/>
          <w:szCs w:val="21"/>
          <w:lang w:val="en-US" w:eastAsia="zh-CN"/>
        </w:rPr>
        <w:t>修改</w:t>
      </w:r>
      <w:r>
        <w:rPr>
          <w:rFonts w:hint="eastAsia"/>
          <w:sz w:val="21"/>
          <w:szCs w:val="21"/>
          <w:lang w:val="en-US" w:eastAsia="zh-CN"/>
        </w:rPr>
        <w:t>”按钮，根据赛项情况，完成如下信息完善：</w:t>
      </w:r>
    </w:p>
    <w:p w14:paraId="00C834F1">
      <w:pPr>
        <w:numPr>
          <w:ilvl w:val="0"/>
          <w:numId w:val="0"/>
        </w:numPr>
        <w:ind w:leftChars="0"/>
        <w:rPr>
          <w:rFonts w:hint="default"/>
          <w:sz w:val="21"/>
          <w:szCs w:val="21"/>
          <w:lang w:val="en-US" w:eastAsia="zh-CN"/>
        </w:rPr>
      </w:pPr>
      <w:r>
        <w:rPr>
          <w:rFonts w:hint="default"/>
          <w:sz w:val="21"/>
          <w:szCs w:val="21"/>
          <w:lang w:val="en-US" w:eastAsia="zh-CN"/>
        </w:rPr>
        <w:drawing>
          <wp:inline distT="0" distB="0" distL="114300" distR="114300">
            <wp:extent cx="5267960" cy="3073400"/>
            <wp:effectExtent l="0" t="0" r="8890" b="12700"/>
            <wp:docPr id="27" name="图片 27" descr="157276745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72767458(1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0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3A789">
      <w:pPr>
        <w:numPr>
          <w:ilvl w:val="0"/>
          <w:numId w:val="4"/>
        </w:numPr>
        <w:ind w:leftChars="0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上传大赛的申报书、比赛规则。</w:t>
      </w:r>
    </w:p>
    <w:p w14:paraId="017E1D99">
      <w:pPr>
        <w:numPr>
          <w:ilvl w:val="0"/>
          <w:numId w:val="4"/>
        </w:numPr>
        <w:ind w:leftChars="0"/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是否设置分赛，请根据各自赛项情况，如果赛项同时包含“团体赛”、“个人赛”，或各子赛项要求的教师/学生数量不统一时，请将是否设置分赛设置为“是”，并在分赛中，完善分项的类型及人数要求（此点很重要！！！）</w:t>
      </w:r>
    </w:p>
    <w:p w14:paraId="76A1247A">
      <w:pPr>
        <w:numPr>
          <w:ilvl w:val="0"/>
          <w:numId w:val="4"/>
        </w:numPr>
        <w:ind w:leftChars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设置比赛的报名起止时间、比赛日期。只有在比赛报名时间段内，各学校才能报名参赛。</w:t>
      </w:r>
    </w:p>
    <w:p w14:paraId="4321054B">
      <w:pPr>
        <w:numPr>
          <w:ilvl w:val="0"/>
          <w:numId w:val="0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如果设置分赛，在赛项列表中，点“</w:t>
      </w:r>
      <w:r>
        <w:rPr>
          <w:rFonts w:hint="eastAsia"/>
          <w:b/>
          <w:bCs/>
          <w:sz w:val="21"/>
          <w:szCs w:val="21"/>
          <w:lang w:val="en-US" w:eastAsia="zh-CN"/>
        </w:rPr>
        <w:t>分赛管理</w:t>
      </w:r>
      <w:r>
        <w:rPr>
          <w:rFonts w:hint="eastAsia"/>
          <w:sz w:val="21"/>
          <w:szCs w:val="21"/>
          <w:lang w:val="en-US" w:eastAsia="zh-CN"/>
        </w:rPr>
        <w:t>”进入分赛列表。如图所示：</w:t>
      </w:r>
    </w:p>
    <w:p w14:paraId="7A9E7526">
      <w:pPr>
        <w:numPr>
          <w:ilvl w:val="0"/>
          <w:numId w:val="0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drawing>
          <wp:inline distT="0" distB="0" distL="114300" distR="114300">
            <wp:extent cx="5265420" cy="2045335"/>
            <wp:effectExtent l="0" t="0" r="11430" b="12065"/>
            <wp:docPr id="28" name="图片 28" descr="157276779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72767792(1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40D7B">
      <w:pPr>
        <w:numPr>
          <w:ilvl w:val="0"/>
          <w:numId w:val="0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点击添加分赛，填写分赛信息：</w:t>
      </w:r>
    </w:p>
    <w:p w14:paraId="158ED993"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1770" cy="2811145"/>
            <wp:effectExtent l="0" t="0" r="5080" b="8255"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1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3AF86">
      <w:pPr>
        <w:numPr>
          <w:ilvl w:val="0"/>
          <w:numId w:val="0"/>
        </w:numPr>
        <w:rPr>
          <w:rFonts w:hint="eastAsia" w:eastAsiaTheme="minor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点击“</w:t>
      </w:r>
      <w:r>
        <w:rPr>
          <w:rFonts w:hint="eastAsia"/>
          <w:b/>
          <w:bCs/>
          <w:sz w:val="21"/>
          <w:szCs w:val="21"/>
          <w:lang w:val="en-US" w:eastAsia="zh-CN"/>
        </w:rPr>
        <w:t>保存</w:t>
      </w:r>
      <w:r>
        <w:rPr>
          <w:rFonts w:hint="eastAsia"/>
          <w:sz w:val="21"/>
          <w:szCs w:val="21"/>
          <w:lang w:val="en-US" w:eastAsia="zh-CN"/>
        </w:rPr>
        <w:t>”即可</w:t>
      </w:r>
    </w:p>
    <w:p w14:paraId="44253361">
      <w:pPr>
        <w:ind w:firstLine="420" w:firstLineChars="0"/>
        <w:jc w:val="both"/>
        <w:rPr>
          <w:rFonts w:hint="eastAsia" w:eastAsiaTheme="minor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赛项设置为分赛后，在大赛报名的赛项列表中，将显示分赛信息，不会显示赛项了。如图所示，【】内，是赛项名称，后面是分赛名称。</w:t>
      </w:r>
    </w:p>
    <w:p w14:paraId="71E309EA">
      <w:pPr>
        <w:ind w:firstLine="420" w:firstLineChars="0"/>
        <w:jc w:val="both"/>
        <w:rPr>
          <w:rFonts w:hint="default"/>
          <w:b/>
          <w:bCs/>
          <w:color w:val="FF0000"/>
          <w:lang w:val="en-US" w:eastAsia="zh-CN"/>
        </w:rPr>
      </w:pPr>
      <w:r>
        <w:rPr>
          <w:rFonts w:hint="default"/>
          <w:b/>
          <w:bCs/>
          <w:color w:val="FF0000"/>
          <w:lang w:val="en-US" w:eastAsia="zh-CN"/>
        </w:rPr>
        <w:drawing>
          <wp:inline distT="0" distB="0" distL="114300" distR="114300">
            <wp:extent cx="4779645" cy="1961515"/>
            <wp:effectExtent l="0" t="0" r="1905" b="635"/>
            <wp:docPr id="35" name="图片 35" descr="15727680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572768036(1)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53D67">
      <w:pPr>
        <w:jc w:val="both"/>
        <w:rPr>
          <w:rFonts w:hint="default"/>
          <w:b/>
          <w:bCs/>
          <w:color w:val="FF0000"/>
          <w:lang w:val="en-US" w:eastAsia="zh-CN"/>
        </w:rPr>
      </w:pPr>
    </w:p>
    <w:p w14:paraId="18D7568B">
      <w:pPr>
        <w:pStyle w:val="2"/>
        <w:bidi w:val="0"/>
        <w:rPr>
          <w:rFonts w:hint="eastAsia"/>
          <w:lang w:val="en-US" w:eastAsia="zh-CN"/>
        </w:rPr>
      </w:pPr>
      <w:bookmarkStart w:id="19" w:name="_Toc20375_WPSOffice_Level1"/>
      <w:r>
        <w:rPr>
          <w:rFonts w:hint="eastAsia"/>
          <w:lang w:val="en-US" w:eastAsia="zh-CN"/>
        </w:rPr>
        <w:t>成绩录入（承办学校使用）</w:t>
      </w:r>
      <w:bookmarkEnd w:id="19"/>
    </w:p>
    <w:p w14:paraId="221ECCA2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</w:t>
      </w:r>
      <w:r>
        <w:rPr>
          <w:rFonts w:hint="eastAsia"/>
          <w:b/>
          <w:bCs/>
          <w:lang w:val="en-US" w:eastAsia="zh-CN"/>
        </w:rPr>
        <w:t>赛项申报</w:t>
      </w:r>
      <w:r>
        <w:rPr>
          <w:rFonts w:hint="eastAsia"/>
          <w:lang w:val="en-US" w:eastAsia="zh-CN"/>
        </w:rPr>
        <w:t>”，进入学校承办的大赛列表，点击”</w:t>
      </w:r>
      <w:r>
        <w:rPr>
          <w:rFonts w:hint="eastAsia"/>
          <w:b/>
          <w:bCs/>
          <w:lang w:val="en-US" w:eastAsia="zh-CN"/>
        </w:rPr>
        <w:t>成绩录入</w:t>
      </w:r>
      <w:r>
        <w:rPr>
          <w:rFonts w:hint="eastAsia"/>
          <w:lang w:val="en-US" w:eastAsia="zh-CN"/>
        </w:rPr>
        <w:t>“，（如果是分赛，请先点击分赛管理，再点各分赛的成绩录入）。</w:t>
      </w:r>
    </w:p>
    <w:p w14:paraId="2E06958E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4310" cy="1843405"/>
            <wp:effectExtent l="0" t="0" r="2540" b="4445"/>
            <wp:docPr id="36" name="图片 36" descr="157276831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572768311(1)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6931">
      <w:p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成绩录入页面，看到所有报名人团队清单，录入教师成绩，学生成绩，</w:t>
      </w:r>
      <w:r>
        <w:rPr>
          <w:rFonts w:hint="eastAsia"/>
          <w:b/>
          <w:bCs/>
          <w:color w:val="FF0000"/>
          <w:lang w:val="en-US" w:eastAsia="zh-CN"/>
        </w:rPr>
        <w:t>并提交”比赛评委成绩签字扫描文件“</w:t>
      </w:r>
    </w:p>
    <w:p w14:paraId="3A35F8D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040" cy="2783840"/>
            <wp:effectExtent l="0" t="0" r="3810" b="16510"/>
            <wp:docPr id="37" name="图片 37" descr="157276856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572768560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8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E1E8A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成绩录入完成，提交后，请联系职教集团进行审核。</w:t>
      </w:r>
    </w:p>
    <w:sectPr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5934A8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9" name="文本框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2EE566">
                          <w:pPr>
                            <w:pStyle w:val="11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JYzS4A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52EE566">
                    <w:pPr>
                      <w:pStyle w:val="11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981178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39D4B7">
                          <w:pPr>
                            <w:pStyle w:val="11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15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739D4B7">
                    <w:pPr>
                      <w:pStyle w:val="11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15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val="en-US" w:eastAsia="zh-CN"/>
      </w:rPr>
      <w:t xml:space="preserve"> 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0EFCC92"/>
    <w:multiLevelType w:val="singleLevel"/>
    <w:tmpl w:val="B0EFCC92"/>
    <w:lvl w:ilvl="0" w:tentative="0">
      <w:start w:val="3"/>
      <w:numFmt w:val="decimal"/>
      <w:suff w:val="nothing"/>
      <w:lvlText w:val="（%1）"/>
      <w:lvlJc w:val="left"/>
    </w:lvl>
  </w:abstractNum>
  <w:abstractNum w:abstractNumId="1">
    <w:nsid w:val="D185F542"/>
    <w:multiLevelType w:val="singleLevel"/>
    <w:tmpl w:val="D185F542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31984877"/>
    <w:multiLevelType w:val="multilevel"/>
    <w:tmpl w:val="31984877"/>
    <w:lvl w:ilvl="0" w:tentative="0">
      <w:start w:val="1"/>
      <w:numFmt w:val="decimal"/>
      <w:pStyle w:val="2"/>
      <w:lvlText w:val="%1"/>
      <w:lvlJc w:val="left"/>
      <w:pPr>
        <w:tabs>
          <w:tab w:val="left" w:pos="432"/>
        </w:tabs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tabs>
          <w:tab w:val="left" w:pos="681"/>
        </w:tabs>
        <w:ind w:left="681" w:hanging="576"/>
      </w:pPr>
    </w:lvl>
    <w:lvl w:ilvl="2" w:tentative="0">
      <w:start w:val="1"/>
      <w:numFmt w:val="decimal"/>
      <w:pStyle w:val="4"/>
      <w:lvlText w:val="%1.%2.%3"/>
      <w:lvlJc w:val="left"/>
      <w:pPr>
        <w:tabs>
          <w:tab w:val="left" w:pos="720"/>
        </w:tabs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tabs>
          <w:tab w:val="left" w:pos="864"/>
        </w:tabs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tabs>
          <w:tab w:val="left" w:pos="1008"/>
        </w:tabs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tabs>
          <w:tab w:val="left" w:pos="1152"/>
        </w:tabs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tabs>
          <w:tab w:val="left" w:pos="1296"/>
        </w:tabs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tabs>
          <w:tab w:val="left" w:pos="1440"/>
        </w:tabs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3">
    <w:nsid w:val="64FE1C8B"/>
    <w:multiLevelType w:val="singleLevel"/>
    <w:tmpl w:val="64FE1C8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347B"/>
    <w:rsid w:val="0000182A"/>
    <w:rsid w:val="00053091"/>
    <w:rsid w:val="000913EF"/>
    <w:rsid w:val="00170BEB"/>
    <w:rsid w:val="0047019E"/>
    <w:rsid w:val="0056747F"/>
    <w:rsid w:val="005C3830"/>
    <w:rsid w:val="006B7ADC"/>
    <w:rsid w:val="006F6CF7"/>
    <w:rsid w:val="007675ED"/>
    <w:rsid w:val="0092044B"/>
    <w:rsid w:val="00945B00"/>
    <w:rsid w:val="00983B99"/>
    <w:rsid w:val="00A7316C"/>
    <w:rsid w:val="00AA0F22"/>
    <w:rsid w:val="00AB231F"/>
    <w:rsid w:val="00AE347B"/>
    <w:rsid w:val="00DF6260"/>
    <w:rsid w:val="00F0030F"/>
    <w:rsid w:val="015B5DA0"/>
    <w:rsid w:val="01DC59B0"/>
    <w:rsid w:val="02307F51"/>
    <w:rsid w:val="0279259D"/>
    <w:rsid w:val="03413FC0"/>
    <w:rsid w:val="03736B88"/>
    <w:rsid w:val="039E40EC"/>
    <w:rsid w:val="0403263C"/>
    <w:rsid w:val="040B6B2E"/>
    <w:rsid w:val="04331D8B"/>
    <w:rsid w:val="044E5AF5"/>
    <w:rsid w:val="04591D91"/>
    <w:rsid w:val="047D5987"/>
    <w:rsid w:val="04B27617"/>
    <w:rsid w:val="04DB1ED8"/>
    <w:rsid w:val="05CF06A0"/>
    <w:rsid w:val="05D4202D"/>
    <w:rsid w:val="07632DA5"/>
    <w:rsid w:val="076B475B"/>
    <w:rsid w:val="07CE41FB"/>
    <w:rsid w:val="07E32D13"/>
    <w:rsid w:val="07F676B2"/>
    <w:rsid w:val="092535FB"/>
    <w:rsid w:val="09303189"/>
    <w:rsid w:val="099B7FE5"/>
    <w:rsid w:val="09CC5212"/>
    <w:rsid w:val="0A655B8D"/>
    <w:rsid w:val="0ABD7B0E"/>
    <w:rsid w:val="0B107011"/>
    <w:rsid w:val="0BA81332"/>
    <w:rsid w:val="0C0B6C9D"/>
    <w:rsid w:val="0C2D0ADC"/>
    <w:rsid w:val="0CA262DA"/>
    <w:rsid w:val="0CE66E4A"/>
    <w:rsid w:val="0D5F4F9A"/>
    <w:rsid w:val="0E211F00"/>
    <w:rsid w:val="0F693BEA"/>
    <w:rsid w:val="0FB64F34"/>
    <w:rsid w:val="0FBE1DA5"/>
    <w:rsid w:val="0FC16E4D"/>
    <w:rsid w:val="0FC8417C"/>
    <w:rsid w:val="102F6EBC"/>
    <w:rsid w:val="10BD22DD"/>
    <w:rsid w:val="10D76E1B"/>
    <w:rsid w:val="10DE371A"/>
    <w:rsid w:val="10F90B70"/>
    <w:rsid w:val="11761A1D"/>
    <w:rsid w:val="11907241"/>
    <w:rsid w:val="11AB6DC9"/>
    <w:rsid w:val="12AF7042"/>
    <w:rsid w:val="12B06A09"/>
    <w:rsid w:val="135E19AF"/>
    <w:rsid w:val="13827FB7"/>
    <w:rsid w:val="13A2691A"/>
    <w:rsid w:val="143D4B1C"/>
    <w:rsid w:val="148D3D2E"/>
    <w:rsid w:val="14A23A4A"/>
    <w:rsid w:val="14A47BB4"/>
    <w:rsid w:val="154B0AAA"/>
    <w:rsid w:val="1678798E"/>
    <w:rsid w:val="16901F69"/>
    <w:rsid w:val="169333F9"/>
    <w:rsid w:val="16E10629"/>
    <w:rsid w:val="17E2269B"/>
    <w:rsid w:val="17E5318F"/>
    <w:rsid w:val="17F31DA3"/>
    <w:rsid w:val="17F55161"/>
    <w:rsid w:val="18365385"/>
    <w:rsid w:val="185B37FD"/>
    <w:rsid w:val="18997CB5"/>
    <w:rsid w:val="18EC12DC"/>
    <w:rsid w:val="194308BB"/>
    <w:rsid w:val="1A0C5677"/>
    <w:rsid w:val="1A61523D"/>
    <w:rsid w:val="1A8957AC"/>
    <w:rsid w:val="1AFA0509"/>
    <w:rsid w:val="1B0036F9"/>
    <w:rsid w:val="1B0315D6"/>
    <w:rsid w:val="1B240E7F"/>
    <w:rsid w:val="1BA021BC"/>
    <w:rsid w:val="1BA56BFF"/>
    <w:rsid w:val="1BDA5A1A"/>
    <w:rsid w:val="1C0D377C"/>
    <w:rsid w:val="1C573DCA"/>
    <w:rsid w:val="1C6F39F2"/>
    <w:rsid w:val="1C7736D9"/>
    <w:rsid w:val="1C7F02A5"/>
    <w:rsid w:val="1C9659ED"/>
    <w:rsid w:val="1CC95783"/>
    <w:rsid w:val="1CE663CC"/>
    <w:rsid w:val="1CFE6665"/>
    <w:rsid w:val="1DDE3CDA"/>
    <w:rsid w:val="1DF2287C"/>
    <w:rsid w:val="1DFA3C44"/>
    <w:rsid w:val="1E17434C"/>
    <w:rsid w:val="1E316BC8"/>
    <w:rsid w:val="1E3468F2"/>
    <w:rsid w:val="1E4104B1"/>
    <w:rsid w:val="1ED358AF"/>
    <w:rsid w:val="1F6E336F"/>
    <w:rsid w:val="1F7A1332"/>
    <w:rsid w:val="1FFD1B3F"/>
    <w:rsid w:val="202E4B7D"/>
    <w:rsid w:val="20354A4B"/>
    <w:rsid w:val="20552838"/>
    <w:rsid w:val="20852D6A"/>
    <w:rsid w:val="208D3AED"/>
    <w:rsid w:val="209C4D03"/>
    <w:rsid w:val="20E25D19"/>
    <w:rsid w:val="21091388"/>
    <w:rsid w:val="21A606CA"/>
    <w:rsid w:val="21C807AF"/>
    <w:rsid w:val="22414746"/>
    <w:rsid w:val="22576C59"/>
    <w:rsid w:val="226B5877"/>
    <w:rsid w:val="229A6F88"/>
    <w:rsid w:val="23654EBF"/>
    <w:rsid w:val="23E41EDF"/>
    <w:rsid w:val="24246A0F"/>
    <w:rsid w:val="2429154F"/>
    <w:rsid w:val="243363C5"/>
    <w:rsid w:val="245962A1"/>
    <w:rsid w:val="247614C2"/>
    <w:rsid w:val="24C34A0E"/>
    <w:rsid w:val="24F21824"/>
    <w:rsid w:val="250B3A09"/>
    <w:rsid w:val="25223563"/>
    <w:rsid w:val="25374FFB"/>
    <w:rsid w:val="256F5340"/>
    <w:rsid w:val="25866501"/>
    <w:rsid w:val="27072C2F"/>
    <w:rsid w:val="27473E9F"/>
    <w:rsid w:val="27A3185E"/>
    <w:rsid w:val="28074E20"/>
    <w:rsid w:val="287A315D"/>
    <w:rsid w:val="297F0853"/>
    <w:rsid w:val="299B7FE6"/>
    <w:rsid w:val="29CD413B"/>
    <w:rsid w:val="29DF0E07"/>
    <w:rsid w:val="29E8799E"/>
    <w:rsid w:val="2A0B7BFD"/>
    <w:rsid w:val="2A1627D5"/>
    <w:rsid w:val="2A677F7F"/>
    <w:rsid w:val="2A7E3BBD"/>
    <w:rsid w:val="2A856CBD"/>
    <w:rsid w:val="2AB3632F"/>
    <w:rsid w:val="2B0F1BCF"/>
    <w:rsid w:val="2B47445C"/>
    <w:rsid w:val="2B58655D"/>
    <w:rsid w:val="2B7C3F20"/>
    <w:rsid w:val="2BCC18E2"/>
    <w:rsid w:val="2C1F65ED"/>
    <w:rsid w:val="2C2E05FC"/>
    <w:rsid w:val="2C531013"/>
    <w:rsid w:val="2C637EBA"/>
    <w:rsid w:val="2C977C44"/>
    <w:rsid w:val="2CFF4345"/>
    <w:rsid w:val="2D997BA0"/>
    <w:rsid w:val="2DE21D5A"/>
    <w:rsid w:val="2EAF01FD"/>
    <w:rsid w:val="2EEC58D5"/>
    <w:rsid w:val="2F0A4B03"/>
    <w:rsid w:val="2F1D5F54"/>
    <w:rsid w:val="2F5056D2"/>
    <w:rsid w:val="2F576057"/>
    <w:rsid w:val="2F7664D6"/>
    <w:rsid w:val="3022500D"/>
    <w:rsid w:val="3029476D"/>
    <w:rsid w:val="308925B7"/>
    <w:rsid w:val="308E2C03"/>
    <w:rsid w:val="31046BFF"/>
    <w:rsid w:val="31176F80"/>
    <w:rsid w:val="317228A2"/>
    <w:rsid w:val="31E95785"/>
    <w:rsid w:val="32820854"/>
    <w:rsid w:val="32846B89"/>
    <w:rsid w:val="32B0557C"/>
    <w:rsid w:val="3339084B"/>
    <w:rsid w:val="33996C11"/>
    <w:rsid w:val="33A61937"/>
    <w:rsid w:val="341A1201"/>
    <w:rsid w:val="341C0BDB"/>
    <w:rsid w:val="34265F02"/>
    <w:rsid w:val="34725A2A"/>
    <w:rsid w:val="35445B0C"/>
    <w:rsid w:val="35663D4C"/>
    <w:rsid w:val="365D71FC"/>
    <w:rsid w:val="36690FF0"/>
    <w:rsid w:val="36D92B50"/>
    <w:rsid w:val="37063037"/>
    <w:rsid w:val="3748127C"/>
    <w:rsid w:val="37A95AF6"/>
    <w:rsid w:val="37AE5C44"/>
    <w:rsid w:val="38792C67"/>
    <w:rsid w:val="389319EA"/>
    <w:rsid w:val="39A67A10"/>
    <w:rsid w:val="39AC2EB6"/>
    <w:rsid w:val="39AE0552"/>
    <w:rsid w:val="39E93F4B"/>
    <w:rsid w:val="3A0817C3"/>
    <w:rsid w:val="3A3B2A96"/>
    <w:rsid w:val="3AD95267"/>
    <w:rsid w:val="3B2B5DEA"/>
    <w:rsid w:val="3B444BBC"/>
    <w:rsid w:val="3B4E713C"/>
    <w:rsid w:val="3BAE5A8F"/>
    <w:rsid w:val="3C8F5BD6"/>
    <w:rsid w:val="3CCA0C93"/>
    <w:rsid w:val="3CEE61DE"/>
    <w:rsid w:val="3D163169"/>
    <w:rsid w:val="3D2B125D"/>
    <w:rsid w:val="3D3536DD"/>
    <w:rsid w:val="3D3B2064"/>
    <w:rsid w:val="3D6B088E"/>
    <w:rsid w:val="3D724177"/>
    <w:rsid w:val="3E0A7A67"/>
    <w:rsid w:val="3E6716C5"/>
    <w:rsid w:val="3F7A4574"/>
    <w:rsid w:val="3FCC4E65"/>
    <w:rsid w:val="40437D9D"/>
    <w:rsid w:val="416F3B99"/>
    <w:rsid w:val="42172788"/>
    <w:rsid w:val="4259716D"/>
    <w:rsid w:val="432367D3"/>
    <w:rsid w:val="432D7690"/>
    <w:rsid w:val="449605E3"/>
    <w:rsid w:val="44D14E34"/>
    <w:rsid w:val="44F61520"/>
    <w:rsid w:val="4524507A"/>
    <w:rsid w:val="45EA5025"/>
    <w:rsid w:val="461A71E3"/>
    <w:rsid w:val="463842F0"/>
    <w:rsid w:val="46D671C1"/>
    <w:rsid w:val="46F30997"/>
    <w:rsid w:val="47B51132"/>
    <w:rsid w:val="48101ECB"/>
    <w:rsid w:val="483419BA"/>
    <w:rsid w:val="49160BD1"/>
    <w:rsid w:val="496C0B36"/>
    <w:rsid w:val="49937449"/>
    <w:rsid w:val="4A0F1AFD"/>
    <w:rsid w:val="4AA065B5"/>
    <w:rsid w:val="4AB60D0B"/>
    <w:rsid w:val="4AEC3ADA"/>
    <w:rsid w:val="4B60080E"/>
    <w:rsid w:val="4B7C6B2E"/>
    <w:rsid w:val="4BC07602"/>
    <w:rsid w:val="4BC239C1"/>
    <w:rsid w:val="4C52343B"/>
    <w:rsid w:val="4C932D2D"/>
    <w:rsid w:val="4D120DF4"/>
    <w:rsid w:val="4D775845"/>
    <w:rsid w:val="4DD1229A"/>
    <w:rsid w:val="4E823314"/>
    <w:rsid w:val="4EF40074"/>
    <w:rsid w:val="4F097E86"/>
    <w:rsid w:val="4F2F21C1"/>
    <w:rsid w:val="4F6D5DE3"/>
    <w:rsid w:val="4FDD2B08"/>
    <w:rsid w:val="50652288"/>
    <w:rsid w:val="50A3095F"/>
    <w:rsid w:val="50B900CC"/>
    <w:rsid w:val="50FE23B9"/>
    <w:rsid w:val="51036461"/>
    <w:rsid w:val="51085756"/>
    <w:rsid w:val="512F0C9B"/>
    <w:rsid w:val="518427F5"/>
    <w:rsid w:val="52405AC4"/>
    <w:rsid w:val="52A47293"/>
    <w:rsid w:val="52B126F7"/>
    <w:rsid w:val="52F80340"/>
    <w:rsid w:val="530A345A"/>
    <w:rsid w:val="532160A0"/>
    <w:rsid w:val="537B4F22"/>
    <w:rsid w:val="53BF057B"/>
    <w:rsid w:val="53C20333"/>
    <w:rsid w:val="5436147F"/>
    <w:rsid w:val="54780834"/>
    <w:rsid w:val="54E87EBE"/>
    <w:rsid w:val="55140FED"/>
    <w:rsid w:val="558D0BE1"/>
    <w:rsid w:val="55A40DF2"/>
    <w:rsid w:val="560D3AB3"/>
    <w:rsid w:val="564A7C32"/>
    <w:rsid w:val="56502635"/>
    <w:rsid w:val="566D40E6"/>
    <w:rsid w:val="56E40E2D"/>
    <w:rsid w:val="56F154F0"/>
    <w:rsid w:val="5703153C"/>
    <w:rsid w:val="575C3209"/>
    <w:rsid w:val="579B0DDE"/>
    <w:rsid w:val="57F3436F"/>
    <w:rsid w:val="57FB2FCC"/>
    <w:rsid w:val="586B33F4"/>
    <w:rsid w:val="58E62185"/>
    <w:rsid w:val="58F03167"/>
    <w:rsid w:val="58FE1817"/>
    <w:rsid w:val="59120833"/>
    <w:rsid w:val="59B02020"/>
    <w:rsid w:val="59BA52CA"/>
    <w:rsid w:val="59D771E8"/>
    <w:rsid w:val="5A844FD2"/>
    <w:rsid w:val="5A9F1C68"/>
    <w:rsid w:val="5B1C6E6B"/>
    <w:rsid w:val="5B2B304D"/>
    <w:rsid w:val="5B794C14"/>
    <w:rsid w:val="5B8C02F5"/>
    <w:rsid w:val="5BD177D1"/>
    <w:rsid w:val="5BD24679"/>
    <w:rsid w:val="5C0D5866"/>
    <w:rsid w:val="5C8D04B4"/>
    <w:rsid w:val="5CF427EE"/>
    <w:rsid w:val="5ED473A4"/>
    <w:rsid w:val="5F11224C"/>
    <w:rsid w:val="5F2C7D20"/>
    <w:rsid w:val="5F5E1C11"/>
    <w:rsid w:val="5F602EBE"/>
    <w:rsid w:val="5F730301"/>
    <w:rsid w:val="5FEC0B3D"/>
    <w:rsid w:val="604A79C6"/>
    <w:rsid w:val="60754CF0"/>
    <w:rsid w:val="608D2713"/>
    <w:rsid w:val="60920CB4"/>
    <w:rsid w:val="60986AE3"/>
    <w:rsid w:val="60A46D78"/>
    <w:rsid w:val="60B266BF"/>
    <w:rsid w:val="61B4649C"/>
    <w:rsid w:val="61C5019F"/>
    <w:rsid w:val="62230224"/>
    <w:rsid w:val="62391A4E"/>
    <w:rsid w:val="62405C10"/>
    <w:rsid w:val="626310E8"/>
    <w:rsid w:val="6269791D"/>
    <w:rsid w:val="628E1891"/>
    <w:rsid w:val="629A5016"/>
    <w:rsid w:val="635E72FE"/>
    <w:rsid w:val="6381258A"/>
    <w:rsid w:val="63D9594C"/>
    <w:rsid w:val="642514C0"/>
    <w:rsid w:val="64A03C63"/>
    <w:rsid w:val="64B94868"/>
    <w:rsid w:val="64D53FD8"/>
    <w:rsid w:val="65191710"/>
    <w:rsid w:val="651E0C93"/>
    <w:rsid w:val="652643C2"/>
    <w:rsid w:val="656F5EF0"/>
    <w:rsid w:val="65767269"/>
    <w:rsid w:val="65796827"/>
    <w:rsid w:val="67247D5D"/>
    <w:rsid w:val="674A251A"/>
    <w:rsid w:val="67A254C9"/>
    <w:rsid w:val="67D64E26"/>
    <w:rsid w:val="68C71808"/>
    <w:rsid w:val="68FE0820"/>
    <w:rsid w:val="690A77D0"/>
    <w:rsid w:val="690E76E1"/>
    <w:rsid w:val="6985480C"/>
    <w:rsid w:val="69893147"/>
    <w:rsid w:val="69BF0CC2"/>
    <w:rsid w:val="69C30A51"/>
    <w:rsid w:val="6AFC2E0E"/>
    <w:rsid w:val="6C474B53"/>
    <w:rsid w:val="6C986DE7"/>
    <w:rsid w:val="6CAA401F"/>
    <w:rsid w:val="6CE77DA2"/>
    <w:rsid w:val="6D131DBE"/>
    <w:rsid w:val="6D513A76"/>
    <w:rsid w:val="6D693DD7"/>
    <w:rsid w:val="6E15251B"/>
    <w:rsid w:val="6E1B3FCC"/>
    <w:rsid w:val="6E213732"/>
    <w:rsid w:val="6EAD69C7"/>
    <w:rsid w:val="6F452086"/>
    <w:rsid w:val="6FEB38E6"/>
    <w:rsid w:val="702D55F5"/>
    <w:rsid w:val="70852532"/>
    <w:rsid w:val="70E302D2"/>
    <w:rsid w:val="714130AA"/>
    <w:rsid w:val="715E61DE"/>
    <w:rsid w:val="71E06442"/>
    <w:rsid w:val="72315B1E"/>
    <w:rsid w:val="725D7711"/>
    <w:rsid w:val="72C702FE"/>
    <w:rsid w:val="72D04E88"/>
    <w:rsid w:val="72FE3DBE"/>
    <w:rsid w:val="736161C3"/>
    <w:rsid w:val="73776722"/>
    <w:rsid w:val="73814F12"/>
    <w:rsid w:val="741507BD"/>
    <w:rsid w:val="742F5B60"/>
    <w:rsid w:val="74312A7A"/>
    <w:rsid w:val="743A4C1D"/>
    <w:rsid w:val="7440026B"/>
    <w:rsid w:val="747841A3"/>
    <w:rsid w:val="74880F61"/>
    <w:rsid w:val="74AC4F52"/>
    <w:rsid w:val="75142992"/>
    <w:rsid w:val="751435A7"/>
    <w:rsid w:val="754D5EDC"/>
    <w:rsid w:val="75AF1C4A"/>
    <w:rsid w:val="75DE2D15"/>
    <w:rsid w:val="763B71C9"/>
    <w:rsid w:val="763E4624"/>
    <w:rsid w:val="76407578"/>
    <w:rsid w:val="76916218"/>
    <w:rsid w:val="77025BF8"/>
    <w:rsid w:val="77524557"/>
    <w:rsid w:val="780D7E5A"/>
    <w:rsid w:val="782E542C"/>
    <w:rsid w:val="78B875B0"/>
    <w:rsid w:val="790E40CC"/>
    <w:rsid w:val="791A4C7C"/>
    <w:rsid w:val="793554A8"/>
    <w:rsid w:val="79595848"/>
    <w:rsid w:val="79702FAB"/>
    <w:rsid w:val="79FD455C"/>
    <w:rsid w:val="7A254F49"/>
    <w:rsid w:val="7A9C25E0"/>
    <w:rsid w:val="7ADA08E2"/>
    <w:rsid w:val="7AFC1CC8"/>
    <w:rsid w:val="7B422349"/>
    <w:rsid w:val="7B7C542E"/>
    <w:rsid w:val="7BAD1B64"/>
    <w:rsid w:val="7BB05A2A"/>
    <w:rsid w:val="7BB85343"/>
    <w:rsid w:val="7BC52EDB"/>
    <w:rsid w:val="7BCC2525"/>
    <w:rsid w:val="7BE12C99"/>
    <w:rsid w:val="7C204BD1"/>
    <w:rsid w:val="7C440985"/>
    <w:rsid w:val="7CA4553D"/>
    <w:rsid w:val="7CE708BA"/>
    <w:rsid w:val="7DC570A6"/>
    <w:rsid w:val="7E457288"/>
    <w:rsid w:val="7E6B38FF"/>
    <w:rsid w:val="7EB24DDC"/>
    <w:rsid w:val="7EB937AF"/>
    <w:rsid w:val="7F6400F3"/>
    <w:rsid w:val="7F6A25E5"/>
    <w:rsid w:val="7FDF4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1"/>
    <w:qFormat/>
    <w:uiPriority w:val="0"/>
    <w:pPr>
      <w:keepNext/>
      <w:keepLines/>
      <w:widowControl/>
      <w:numPr>
        <w:ilvl w:val="0"/>
        <w:numId w:val="1"/>
      </w:numPr>
      <w:spacing w:line="360" w:lineRule="auto"/>
      <w:ind w:left="431" w:hanging="431"/>
      <w:jc w:val="left"/>
      <w:outlineLvl w:val="0"/>
    </w:pPr>
    <w:rPr>
      <w:rFonts w:ascii="Times New Roman" w:hAnsi="Times New Roman" w:eastAsia="宋体" w:cs="Times New Roman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22"/>
    <w:qFormat/>
    <w:uiPriority w:val="0"/>
    <w:pPr>
      <w:keepNext/>
      <w:keepLines/>
      <w:widowControl/>
      <w:numPr>
        <w:ilvl w:val="1"/>
        <w:numId w:val="1"/>
      </w:numPr>
      <w:tabs>
        <w:tab w:val="left" w:pos="432"/>
      </w:tabs>
      <w:spacing w:before="260" w:after="260" w:line="416" w:lineRule="auto"/>
      <w:jc w:val="left"/>
      <w:outlineLvl w:val="1"/>
    </w:pPr>
    <w:rPr>
      <w:rFonts w:ascii="Arial" w:hAnsi="Arial" w:eastAsia="宋体" w:cs="Times New Roman"/>
      <w:b/>
      <w:bCs/>
      <w:kern w:val="0"/>
      <w:sz w:val="36"/>
      <w:szCs w:val="32"/>
    </w:rPr>
  </w:style>
  <w:style w:type="paragraph" w:styleId="4">
    <w:name w:val="heading 3"/>
    <w:basedOn w:val="1"/>
    <w:next w:val="1"/>
    <w:link w:val="23"/>
    <w:qFormat/>
    <w:uiPriority w:val="0"/>
    <w:pPr>
      <w:keepNext/>
      <w:keepLines/>
      <w:widowControl/>
      <w:numPr>
        <w:ilvl w:val="2"/>
        <w:numId w:val="1"/>
      </w:numPr>
      <w:tabs>
        <w:tab w:val="left" w:pos="432"/>
      </w:tabs>
      <w:spacing w:before="260" w:after="260" w:line="416" w:lineRule="auto"/>
      <w:jc w:val="left"/>
      <w:outlineLvl w:val="2"/>
    </w:pPr>
    <w:rPr>
      <w:rFonts w:ascii="Times New Roman" w:hAnsi="Times New Roman" w:eastAsia="宋体" w:cs="Times New Roman"/>
      <w:b/>
      <w:bCs/>
      <w:kern w:val="0"/>
      <w:sz w:val="30"/>
      <w:szCs w:val="32"/>
    </w:rPr>
  </w:style>
  <w:style w:type="paragraph" w:styleId="5">
    <w:name w:val="heading 4"/>
    <w:basedOn w:val="1"/>
    <w:next w:val="1"/>
    <w:link w:val="24"/>
    <w:qFormat/>
    <w:uiPriority w:val="0"/>
    <w:pPr>
      <w:keepNext/>
      <w:keepLines/>
      <w:widowControl/>
      <w:numPr>
        <w:ilvl w:val="3"/>
        <w:numId w:val="1"/>
      </w:numPr>
      <w:tabs>
        <w:tab w:val="left" w:pos="432"/>
      </w:tabs>
      <w:spacing w:before="280" w:after="290" w:line="376" w:lineRule="auto"/>
      <w:jc w:val="left"/>
      <w:outlineLvl w:val="3"/>
    </w:pPr>
    <w:rPr>
      <w:rFonts w:ascii="Arial" w:hAnsi="Arial" w:eastAsia="宋体" w:cs="Times New Roman"/>
      <w:b/>
      <w:bCs/>
      <w:kern w:val="0"/>
      <w:sz w:val="28"/>
      <w:szCs w:val="28"/>
    </w:rPr>
  </w:style>
  <w:style w:type="paragraph" w:styleId="6">
    <w:name w:val="heading 5"/>
    <w:basedOn w:val="1"/>
    <w:next w:val="1"/>
    <w:link w:val="25"/>
    <w:qFormat/>
    <w:uiPriority w:val="0"/>
    <w:pPr>
      <w:keepNext/>
      <w:keepLines/>
      <w:widowControl/>
      <w:numPr>
        <w:ilvl w:val="4"/>
        <w:numId w:val="1"/>
      </w:numPr>
      <w:tabs>
        <w:tab w:val="left" w:pos="432"/>
      </w:tabs>
      <w:spacing w:before="280" w:after="290" w:line="376" w:lineRule="auto"/>
      <w:jc w:val="left"/>
      <w:outlineLvl w:val="4"/>
    </w:pPr>
    <w:rPr>
      <w:rFonts w:ascii="Times New Roman" w:hAnsi="Times New Roman" w:eastAsia="宋体" w:cs="Times New Roman"/>
      <w:b/>
      <w:bCs/>
      <w:kern w:val="0"/>
      <w:sz w:val="24"/>
      <w:szCs w:val="28"/>
    </w:rPr>
  </w:style>
  <w:style w:type="paragraph" w:styleId="7">
    <w:name w:val="heading 6"/>
    <w:basedOn w:val="1"/>
    <w:next w:val="1"/>
    <w:link w:val="26"/>
    <w:qFormat/>
    <w:uiPriority w:val="0"/>
    <w:pPr>
      <w:keepNext/>
      <w:keepLines/>
      <w:widowControl/>
      <w:numPr>
        <w:ilvl w:val="5"/>
        <w:numId w:val="1"/>
      </w:numPr>
      <w:tabs>
        <w:tab w:val="left" w:pos="432"/>
      </w:tabs>
      <w:spacing w:before="240" w:after="64" w:line="320" w:lineRule="auto"/>
      <w:jc w:val="left"/>
      <w:outlineLvl w:val="5"/>
    </w:pPr>
    <w:rPr>
      <w:rFonts w:ascii="Arial" w:hAnsi="Arial" w:eastAsia="黑体" w:cs="Times New Roman"/>
      <w:b/>
      <w:bCs/>
      <w:kern w:val="0"/>
      <w:sz w:val="24"/>
      <w:szCs w:val="24"/>
    </w:rPr>
  </w:style>
  <w:style w:type="paragraph" w:styleId="8">
    <w:name w:val="heading 7"/>
    <w:basedOn w:val="1"/>
    <w:next w:val="1"/>
    <w:link w:val="27"/>
    <w:qFormat/>
    <w:uiPriority w:val="0"/>
    <w:pPr>
      <w:keepNext/>
      <w:keepLines/>
      <w:widowControl/>
      <w:numPr>
        <w:ilvl w:val="6"/>
        <w:numId w:val="1"/>
      </w:numPr>
      <w:tabs>
        <w:tab w:val="left" w:pos="432"/>
      </w:tabs>
      <w:spacing w:before="240" w:after="64" w:line="320" w:lineRule="auto"/>
      <w:jc w:val="left"/>
      <w:outlineLvl w:val="6"/>
    </w:pPr>
    <w:rPr>
      <w:rFonts w:ascii="Times New Roman" w:hAnsi="Times New Roman" w:eastAsia="宋体" w:cs="Times New Roman"/>
      <w:b/>
      <w:bCs/>
      <w:kern w:val="0"/>
      <w:sz w:val="24"/>
      <w:szCs w:val="24"/>
    </w:rPr>
  </w:style>
  <w:style w:type="paragraph" w:styleId="9">
    <w:name w:val="heading 8"/>
    <w:basedOn w:val="1"/>
    <w:next w:val="1"/>
    <w:link w:val="28"/>
    <w:qFormat/>
    <w:uiPriority w:val="0"/>
    <w:pPr>
      <w:keepNext/>
      <w:keepLines/>
      <w:widowControl/>
      <w:numPr>
        <w:ilvl w:val="7"/>
        <w:numId w:val="1"/>
      </w:numPr>
      <w:tabs>
        <w:tab w:val="left" w:pos="432"/>
      </w:tabs>
      <w:spacing w:before="240" w:after="64" w:line="320" w:lineRule="auto"/>
      <w:jc w:val="left"/>
      <w:outlineLvl w:val="7"/>
    </w:pPr>
    <w:rPr>
      <w:rFonts w:ascii="Arial" w:hAnsi="Arial" w:eastAsia="黑体" w:cs="Times New Roman"/>
      <w:kern w:val="0"/>
      <w:sz w:val="24"/>
      <w:szCs w:val="24"/>
    </w:rPr>
  </w:style>
  <w:style w:type="paragraph" w:styleId="10">
    <w:name w:val="heading 9"/>
    <w:basedOn w:val="1"/>
    <w:next w:val="1"/>
    <w:link w:val="29"/>
    <w:qFormat/>
    <w:uiPriority w:val="0"/>
    <w:pPr>
      <w:keepNext/>
      <w:keepLines/>
      <w:widowControl/>
      <w:numPr>
        <w:ilvl w:val="8"/>
        <w:numId w:val="1"/>
      </w:numPr>
      <w:tabs>
        <w:tab w:val="left" w:pos="432"/>
      </w:tabs>
      <w:spacing w:before="240" w:after="64" w:line="320" w:lineRule="auto"/>
      <w:jc w:val="left"/>
      <w:outlineLvl w:val="8"/>
    </w:pPr>
    <w:rPr>
      <w:rFonts w:ascii="Arial" w:hAnsi="Arial" w:eastAsia="黑体" w:cs="Times New Roman"/>
      <w:kern w:val="0"/>
      <w:sz w:val="24"/>
      <w:szCs w:val="21"/>
    </w:rPr>
  </w:style>
  <w:style w:type="character" w:default="1" w:styleId="16">
    <w:name w:val="Default Paragraph Font"/>
    <w:unhideWhenUsed/>
    <w:qFormat/>
    <w:uiPriority w:val="1"/>
  </w:style>
  <w:style w:type="table" w:default="1" w:styleId="15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qFormat/>
    <w:uiPriority w:val="39"/>
    <w:rPr>
      <w:rFonts w:ascii="Calibri" w:hAnsi="Calibri" w:eastAsia="宋体" w:cs="黑体"/>
    </w:rPr>
  </w:style>
  <w:style w:type="paragraph" w:styleId="14">
    <w:name w:val="toc 2"/>
    <w:basedOn w:val="1"/>
    <w:next w:val="1"/>
    <w:qFormat/>
    <w:uiPriority w:val="39"/>
    <w:pPr>
      <w:ind w:left="420" w:leftChars="200"/>
    </w:pPr>
    <w:rPr>
      <w:rFonts w:ascii="Calibri" w:hAnsi="Calibri" w:eastAsia="宋体" w:cs="黑体"/>
    </w:rPr>
  </w:style>
  <w:style w:type="character" w:styleId="17">
    <w:name w:val="FollowedHyperlink"/>
    <w:basedOn w:val="16"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8">
    <w:name w:val="Hyperlink"/>
    <w:qFormat/>
    <w:uiPriority w:val="99"/>
    <w:rPr>
      <w:color w:val="0000FF"/>
      <w:u w:val="single"/>
    </w:rPr>
  </w:style>
  <w:style w:type="character" w:customStyle="1" w:styleId="19">
    <w:name w:val="页眉 字符"/>
    <w:basedOn w:val="16"/>
    <w:link w:val="12"/>
    <w:qFormat/>
    <w:uiPriority w:val="99"/>
    <w:rPr>
      <w:sz w:val="18"/>
      <w:szCs w:val="18"/>
    </w:rPr>
  </w:style>
  <w:style w:type="character" w:customStyle="1" w:styleId="20">
    <w:name w:val="页脚 字符"/>
    <w:basedOn w:val="16"/>
    <w:link w:val="11"/>
    <w:qFormat/>
    <w:uiPriority w:val="99"/>
    <w:rPr>
      <w:sz w:val="18"/>
      <w:szCs w:val="18"/>
    </w:rPr>
  </w:style>
  <w:style w:type="character" w:customStyle="1" w:styleId="21">
    <w:name w:val="标题 1 字符"/>
    <w:basedOn w:val="16"/>
    <w:link w:val="2"/>
    <w:qFormat/>
    <w:uiPriority w:val="0"/>
    <w:rPr>
      <w:rFonts w:ascii="Times New Roman" w:hAnsi="Times New Roman" w:eastAsia="宋体" w:cs="Times New Roman"/>
      <w:b/>
      <w:bCs/>
      <w:kern w:val="44"/>
      <w:sz w:val="32"/>
      <w:szCs w:val="44"/>
    </w:rPr>
  </w:style>
  <w:style w:type="character" w:customStyle="1" w:styleId="22">
    <w:name w:val="标题 2 字符"/>
    <w:basedOn w:val="16"/>
    <w:link w:val="3"/>
    <w:qFormat/>
    <w:uiPriority w:val="0"/>
    <w:rPr>
      <w:rFonts w:ascii="Arial" w:hAnsi="Arial" w:eastAsia="宋体" w:cs="Times New Roman"/>
      <w:b/>
      <w:bCs/>
      <w:kern w:val="0"/>
      <w:sz w:val="36"/>
      <w:szCs w:val="32"/>
    </w:rPr>
  </w:style>
  <w:style w:type="character" w:customStyle="1" w:styleId="23">
    <w:name w:val="标题 3 字符"/>
    <w:basedOn w:val="16"/>
    <w:link w:val="4"/>
    <w:qFormat/>
    <w:uiPriority w:val="0"/>
    <w:rPr>
      <w:rFonts w:ascii="Times New Roman" w:hAnsi="Times New Roman" w:eastAsia="宋体" w:cs="Times New Roman"/>
      <w:b/>
      <w:bCs/>
      <w:kern w:val="0"/>
      <w:sz w:val="30"/>
      <w:szCs w:val="32"/>
    </w:rPr>
  </w:style>
  <w:style w:type="character" w:customStyle="1" w:styleId="24">
    <w:name w:val="标题 4 字符"/>
    <w:basedOn w:val="16"/>
    <w:link w:val="5"/>
    <w:qFormat/>
    <w:uiPriority w:val="0"/>
    <w:rPr>
      <w:rFonts w:ascii="Arial" w:hAnsi="Arial" w:eastAsia="宋体" w:cs="Times New Roman"/>
      <w:b/>
      <w:bCs/>
      <w:kern w:val="0"/>
      <w:sz w:val="28"/>
      <w:szCs w:val="28"/>
    </w:rPr>
  </w:style>
  <w:style w:type="character" w:customStyle="1" w:styleId="25">
    <w:name w:val="标题 5 字符"/>
    <w:basedOn w:val="16"/>
    <w:link w:val="6"/>
    <w:qFormat/>
    <w:uiPriority w:val="0"/>
    <w:rPr>
      <w:rFonts w:ascii="Times New Roman" w:hAnsi="Times New Roman" w:eastAsia="宋体" w:cs="Times New Roman"/>
      <w:b/>
      <w:bCs/>
      <w:kern w:val="0"/>
      <w:sz w:val="24"/>
      <w:szCs w:val="28"/>
    </w:rPr>
  </w:style>
  <w:style w:type="character" w:customStyle="1" w:styleId="26">
    <w:name w:val="标题 6 字符"/>
    <w:basedOn w:val="16"/>
    <w:link w:val="7"/>
    <w:qFormat/>
    <w:uiPriority w:val="0"/>
    <w:rPr>
      <w:rFonts w:ascii="Arial" w:hAnsi="Arial" w:eastAsia="黑体" w:cs="Times New Roman"/>
      <w:b/>
      <w:bCs/>
      <w:kern w:val="0"/>
      <w:sz w:val="24"/>
      <w:szCs w:val="24"/>
    </w:rPr>
  </w:style>
  <w:style w:type="character" w:customStyle="1" w:styleId="27">
    <w:name w:val="标题 7 字符"/>
    <w:basedOn w:val="16"/>
    <w:link w:val="8"/>
    <w:qFormat/>
    <w:uiPriority w:val="0"/>
    <w:rPr>
      <w:rFonts w:ascii="Times New Roman" w:hAnsi="Times New Roman" w:eastAsia="宋体" w:cs="Times New Roman"/>
      <w:b/>
      <w:bCs/>
      <w:kern w:val="0"/>
      <w:sz w:val="24"/>
      <w:szCs w:val="24"/>
    </w:rPr>
  </w:style>
  <w:style w:type="character" w:customStyle="1" w:styleId="28">
    <w:name w:val="标题 8 字符"/>
    <w:basedOn w:val="16"/>
    <w:link w:val="9"/>
    <w:qFormat/>
    <w:uiPriority w:val="0"/>
    <w:rPr>
      <w:rFonts w:ascii="Arial" w:hAnsi="Arial" w:eastAsia="黑体" w:cs="Times New Roman"/>
      <w:kern w:val="0"/>
      <w:sz w:val="24"/>
      <w:szCs w:val="24"/>
    </w:rPr>
  </w:style>
  <w:style w:type="character" w:customStyle="1" w:styleId="29">
    <w:name w:val="标题 9 字符"/>
    <w:basedOn w:val="16"/>
    <w:link w:val="10"/>
    <w:qFormat/>
    <w:uiPriority w:val="0"/>
    <w:rPr>
      <w:rFonts w:ascii="Arial" w:hAnsi="Arial" w:eastAsia="黑体" w:cs="Times New Roman"/>
      <w:kern w:val="0"/>
      <w:sz w:val="24"/>
      <w:szCs w:val="21"/>
    </w:rPr>
  </w:style>
  <w:style w:type="paragraph" w:customStyle="1" w:styleId="30">
    <w:name w:val="列出段落1"/>
    <w:basedOn w:val="1"/>
    <w:qFormat/>
    <w:uiPriority w:val="34"/>
    <w:pPr>
      <w:widowControl/>
      <w:ind w:firstLine="420" w:firstLineChars="200"/>
      <w:jc w:val="left"/>
    </w:pPr>
    <w:rPr>
      <w:rFonts w:ascii="Times New Roman" w:hAnsi="Times New Roman" w:eastAsia="宋体" w:cs="Times New Roman"/>
      <w:kern w:val="0"/>
      <w:sz w:val="24"/>
      <w:szCs w:val="24"/>
    </w:rPr>
  </w:style>
  <w:style w:type="paragraph" w:customStyle="1" w:styleId="31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6" Type="http://schemas.openxmlformats.org/officeDocument/2006/relationships/glossaryDocument" Target="glossary/document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ad9b5cca-6a0c-4652-b230-32712b8f07b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d9b5cca-6a0c-4652-b230-32712b8f07be}"/>
      </w:docPartPr>
      <w:docPartBody>
        <w:p w14:paraId="6FD7F338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ea1f56a-138e-4d28-8d98-4776e606d8e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ea1f56a-138e-4d28-8d98-4776e606d8e5}"/>
      </w:docPartPr>
      <w:docPartBody>
        <w:p w14:paraId="4DA5EF26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e4c2b5c0-4ea3-4f94-9516-7ccd361a40e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4c2b5c0-4ea3-4f94-9516-7ccd361a40e7}"/>
      </w:docPartPr>
      <w:docPartBody>
        <w:p w14:paraId="670591AF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351baab-8e72-417e-8cd4-5b2a2334356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351baab-8e72-417e-8cd4-5b2a2334356e}"/>
      </w:docPartPr>
      <w:docPartBody>
        <w:p w14:paraId="2646CBF6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50c9330-d20f-4ea7-aafb-301bf4fc892c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50c9330-d20f-4ea7-aafb-301bf4fc892c}"/>
      </w:docPartPr>
      <w:docPartBody>
        <w:p w14:paraId="70B18DA0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4a15631-4775-49bd-9e62-a35011fbeba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4a15631-4775-49bd-9e62-a35011fbeba7}"/>
      </w:docPartPr>
      <w:docPartBody>
        <w:p w14:paraId="5BB57522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976df53c-7de7-489c-8e06-1f831cd27a9e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76df53c-7de7-489c-8e06-1f831cd27a9e}"/>
      </w:docPartPr>
      <w:docPartBody>
        <w:p w14:paraId="1AF2FEFC"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e573de3-52f5-482e-96e6-6c5b84c905d5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e573de3-52f5-482e-96e6-6c5b84c905d5}"/>
      </w:docPartPr>
      <w:docPartBody>
        <w:p w14:paraId="0952E9D2"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compat>
    <w:useFELayout/>
    <w:splitPgBreakAndParaMark/>
    <w:compatSetting w:name="compatibilityMode" w:uri="http://schemas.microsoft.com/office/word" w:val="15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Words>1774</Words>
  <Characters>1882</Characters>
  <Lines>19</Lines>
  <Paragraphs>5</Paragraphs>
  <TotalTime>5</TotalTime>
  <ScaleCrop>false</ScaleCrop>
  <LinksUpToDate>false</LinksUpToDate>
  <CharactersWithSpaces>1905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2017-09-18T06:58:00Z</dcterms:created>
  <dc:creator>许超</dc:creator>
  <cp:lastModifiedBy>╰☆＇洂♀楿撁</cp:lastModifiedBy>
  <dcterms:modified xsi:type="dcterms:W3CDTF">2024-11-11T12:19:07Z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B280DCEC64D9488C92B73B4512F89EA8_13</vt:lpwstr>
  </property>
</Properties>
</file>