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8EC4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sz w:val="24"/>
          <w:szCs w:val="24"/>
        </w:rPr>
      </w:pPr>
      <w:bookmarkStart w:id="0" w:name="_Toc219865072"/>
    </w:p>
    <w:p w14:paraId="16755EAE"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河北省</w:t>
      </w: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  <w:t>职业院校技能大赛</w:t>
      </w:r>
    </w:p>
    <w:p w14:paraId="400A7CED"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</w:pPr>
    </w:p>
    <w:p w14:paraId="7DE4CB05"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</w:p>
    <w:p w14:paraId="066CD3B7"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</w:pPr>
      <w:bookmarkStart w:id="1" w:name="_Toc20984"/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  <w:t>网络系统管理赛项</w:t>
      </w:r>
      <w:bookmarkEnd w:id="1"/>
    </w:p>
    <w:p w14:paraId="39AC1DE6"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bookmarkStart w:id="2" w:name="_Toc20972"/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样题</w:t>
      </w:r>
      <w:bookmarkEnd w:id="2"/>
    </w:p>
    <w:p w14:paraId="0ACD16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FFFFFF" w:themeColor="background1"/>
          <w:sz w:val="24"/>
          <w:szCs w:val="24"/>
          <w14:textFill>
            <w14:solidFill>
              <w14:schemeClr w14:val="bg1"/>
            </w14:solidFill>
          </w14:textFill>
        </w:rPr>
      </w:pPr>
    </w:p>
    <w:p w14:paraId="629F194E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FFFFFF" w:themeColor="background1"/>
          <w:sz w:val="24"/>
          <w:szCs w:val="24"/>
          <w14:textFill>
            <w14:solidFill>
              <w14:schemeClr w14:val="bg1"/>
            </w14:solidFill>
          </w14:textFill>
        </w:rPr>
      </w:pPr>
    </w:p>
    <w:p w14:paraId="090780E7"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35B47D67">
      <w:pP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0DF9A1">
      <w:pP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ECAEFDA">
      <w:pP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4175E48">
      <w:pP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867B2E1">
      <w:pP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03E0026">
      <w:pP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CB007EE">
      <w:pP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bookmarkEnd w:id="0"/>
    <w:p w14:paraId="40494D13">
      <w:pPr>
        <w:pStyle w:val="106"/>
        <w:spacing w:before="0" w:line="360" w:lineRule="auto"/>
        <w:rPr>
          <w:rFonts w:hint="eastAsia" w:asciiTheme="majorEastAsia" w:hAnsiTheme="majorEastAsia" w:eastAsiaTheme="majorEastAsia" w:cstheme="majorEastAsia"/>
          <w:b w:val="0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701" w:bottom="1440" w:left="1701" w:header="851" w:footer="992" w:gutter="0"/>
          <w:pgNumType w:fmt="decimal"/>
          <w:cols w:space="720" w:num="1"/>
          <w:docGrid w:type="lines" w:linePitch="312" w:charSpace="0"/>
        </w:sectPr>
      </w:pPr>
    </w:p>
    <w:sdt>
      <w:sdtPr>
        <w:rPr>
          <w:rFonts w:hint="eastAsia" w:asciiTheme="majorEastAsia" w:hAnsiTheme="majorEastAsia" w:eastAsiaTheme="majorEastAsia" w:cstheme="majorEastAsia"/>
          <w:b/>
          <w:bCs/>
          <w:kern w:val="2"/>
          <w:sz w:val="24"/>
          <w:szCs w:val="24"/>
          <w:lang w:val="en-US" w:eastAsia="zh-CN" w:bidi="ar-SA"/>
        </w:rPr>
        <w:id w:val="147469690"/>
        <w15:color w:val="DBDBDB"/>
        <w:docPartObj>
          <w:docPartGallery w:val="Table of Contents"/>
          <w:docPartUnique/>
        </w:docPartObj>
      </w:sdtPr>
      <w:sdtEndP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sdtEndPr>
      <w:sdtContent>
        <w:p w14:paraId="4EB51BE8">
          <w:pPr>
            <w:pStyle w:val="2"/>
            <w:spacing w:before="0" w:after="0" w:line="360" w:lineRule="auto"/>
            <w:jc w:val="center"/>
            <w:outlineLvl w:val="9"/>
            <w:rPr>
              <w:rFonts w:hint="eastAsia" w:asciiTheme="majorEastAsia" w:hAnsiTheme="majorEastAsia" w:eastAsiaTheme="majorEastAsia" w:cstheme="majorEastAsia"/>
              <w:b/>
              <w:bCs/>
              <w:color w:val="000000" w:themeColor="text1"/>
              <w:kern w:val="0"/>
              <w:sz w:val="24"/>
              <w:szCs w:val="24"/>
              <w:lang w:val="en-US" w:eastAsia="zh-CN" w:bidi="ar-SA"/>
              <w14:textFill>
                <w14:solidFill>
                  <w14:schemeClr w14:val="tx1"/>
                </w14:solidFill>
              </w14:textFill>
            </w:rPr>
          </w:pPr>
          <w:r>
            <w:rPr>
              <w:rFonts w:hint="eastAsia" w:asciiTheme="majorEastAsia" w:hAnsiTheme="majorEastAsia" w:eastAsiaTheme="majorEastAsia" w:cstheme="majorEastAsia"/>
              <w:b/>
              <w:bCs/>
              <w:sz w:val="24"/>
              <w:szCs w:val="24"/>
            </w:rPr>
            <w:t>目录</w:t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instrText xml:space="preserve">TOC \o "1-2" \h \u </w:instrText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separate"/>
          </w:r>
        </w:p>
        <w:p w14:paraId="318C4AFB">
          <w:pPr>
            <w:pStyle w:val="27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_Toc23516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一、网络构建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_Toc23516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4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37E577C6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_Toc22594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（一）基础配置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_Toc22594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4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6E79A406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_Toc2173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（二）有线网络配置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_Toc2173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4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25C4CF2D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_Toc6843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（三）无线网络配置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_Toc6843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5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26769205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_Toc419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（四）出口网络配置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_Toc419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7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2D1FABD8">
          <w:pPr>
            <w:pStyle w:val="27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_Toc8368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val="en-US" w:eastAsia="zh-CN"/>
            </w:rPr>
            <w:t>二、服务部署-Windows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_Toc8368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8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26B27FE2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_Toc553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val="en-US" w:eastAsia="zh-CN"/>
            </w:rPr>
            <w:t>一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val="en-US" w:eastAsia="zh-CN"/>
            </w:rPr>
            <w:t>Windows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项目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val="en-US" w:eastAsia="zh-CN"/>
            </w:rPr>
            <w:t>规划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_Toc553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8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44F6BB5C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_Toc13330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二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服务器I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spSrv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上的工作任务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_Toc13330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9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47FB8BC8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_Toc9420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服务器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RouterSrv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上的工作任务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_Toc9420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9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34EDCB38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_Toc25325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四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服务器AppSrv上的工作任务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_Toc25325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9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1B0B43A0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_Toc19593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五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服务器DCSERVER&amp;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SDCSERVER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上的工作任务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_Toc19593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10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1928306C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_Toc25834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六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客户端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InsideCli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上的工作任务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_Toc25834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10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3BDFF5ED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_Toc6297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七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客户端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OutsideCli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上的工作任务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_Toc6297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11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453C037F">
          <w:pPr>
            <w:pStyle w:val="27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_Toc20932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val="en-US" w:eastAsia="zh-CN"/>
            </w:rPr>
            <w:t>三、服务部署-Linux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_Toc20932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11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4DF3A976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_Toc2446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val="en-US" w:eastAsia="zh-CN"/>
            </w:rPr>
            <w:t>一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项目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  <w:lang w:val="en-US" w:eastAsia="zh-CN"/>
            </w:rPr>
            <w:t>规划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_Toc2446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11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364F744B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_Toc22657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二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服务器IspSrv工作任务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_Toc22657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12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049C0DFE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_Toc26659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服务器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RouterSrv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上的工作任务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_Toc26659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13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0E5C07F1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_Toc25977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四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服务器AppSrv上的工作任务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_Toc25977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13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5FD02E16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_Toc17338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五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服务器StorageSrv上的工作任务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_Toc17338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14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1258E817">
          <w:pPr>
            <w:pStyle w:val="32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_Toc21857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t>六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eastAsia="zh-CN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客户端OutsideCli和InsideCli工作任务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_Toc21857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15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2A57C120">
          <w:pPr>
            <w:pStyle w:val="27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_Toc19870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附录1：拓扑图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_Toc19870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16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65F8327A">
          <w:pPr>
            <w:pStyle w:val="27"/>
            <w:tabs>
              <w:tab w:val="right" w:leader="dot" w:pos="8504"/>
            </w:tabs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instrText xml:space="preserve"> HYPERLINK \l _Toc1534 </w:instrText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/>
              <w:sz w:val="24"/>
              <w:szCs w:val="24"/>
            </w:rPr>
            <w:t>附录2：地址规划表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ab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instrText xml:space="preserve"> PAGEREF _Toc1534 \h </w:instrTex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t>17</w:t>
          </w:r>
          <w:r>
            <w:rPr>
              <w:rFonts w:hint="eastAsia" w:asciiTheme="majorEastAsia" w:hAnsiTheme="majorEastAsia" w:eastAsiaTheme="majorEastAsia" w:cstheme="majorEastAsia"/>
              <w:sz w:val="24"/>
              <w:szCs w:val="24"/>
            </w:rPr>
            <w:fldChar w:fldCharType="end"/>
          </w: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  <w:p w14:paraId="1DF8305F">
          <w:pPr>
            <w:spacing w:before="0" w:beforeLines="0" w:after="0" w:afterLines="0" w:line="240" w:lineRule="auto"/>
            <w:ind w:left="0" w:leftChars="0" w:right="0" w:rightChars="0" w:firstLine="0" w:firstLineChars="0"/>
            <w:jc w:val="both"/>
            <w:outlineLvl w:val="9"/>
            <w:rPr>
              <w:rFonts w:hint="eastAsia" w:asciiTheme="majorEastAsia" w:hAnsiTheme="majorEastAsia" w:eastAsiaTheme="majorEastAsia" w:cstheme="majorEastAsia"/>
              <w:b/>
              <w:bCs/>
              <w:color w:val="000000" w:themeColor="text1"/>
              <w:kern w:val="0"/>
              <w:sz w:val="24"/>
              <w:szCs w:val="24"/>
              <w:lang w:val="en-US" w:eastAsia="zh-CN" w:bidi="ar-SA"/>
              <w14:textFill>
                <w14:solidFill>
                  <w14:schemeClr w14:val="tx1"/>
                </w14:solidFill>
              </w14:textFill>
            </w:rPr>
            <w:sectPr>
              <w:headerReference r:id="rId4" w:type="default"/>
              <w:footerReference r:id="rId5" w:type="default"/>
              <w:pgSz w:w="11906" w:h="16838"/>
              <w:pgMar w:top="1440" w:right="1701" w:bottom="1440" w:left="1701" w:header="851" w:footer="992" w:gutter="0"/>
              <w:pgNumType w:fmt="decimal"/>
              <w:cols w:space="720" w:num="1"/>
              <w:docGrid w:type="lines" w:linePitch="312" w:charSpace="0"/>
            </w:sectPr>
          </w:pPr>
          <w:r>
            <w:rPr>
              <w:rFonts w:hint="eastAsia" w:asciiTheme="majorEastAsia" w:hAnsiTheme="majorEastAsia" w:eastAsiaTheme="majorEastAsia" w:cstheme="majorEastAsia"/>
              <w:bCs/>
              <w:color w:val="000000" w:themeColor="text1"/>
              <w:sz w:val="24"/>
              <w:szCs w:val="24"/>
              <w:lang w:val="en-US" w:eastAsia="zh-CN"/>
              <w14:textFill>
                <w14:solidFill>
                  <w14:schemeClr w14:val="tx1"/>
                </w14:solidFill>
              </w14:textFill>
            </w:rPr>
            <w:fldChar w:fldCharType="end"/>
          </w:r>
        </w:p>
      </w:sdtContent>
    </w:sdt>
    <w:p w14:paraId="0DAED5F1">
      <w:pPr>
        <w:pStyle w:val="2"/>
        <w:spacing w:before="0" w:after="0" w:line="360" w:lineRule="auto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23516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一、网络构建</w:t>
      </w:r>
      <w:bookmarkEnd w:id="3"/>
    </w:p>
    <w:p w14:paraId="3DE27157">
      <w:pPr>
        <w:pStyle w:val="2"/>
        <w:spacing w:after="120"/>
        <w:outlineLvl w:val="1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4" w:name="_Toc16638"/>
      <w:bookmarkStart w:id="5" w:name="_Toc4644"/>
      <w:bookmarkStart w:id="6" w:name="_Toc25883"/>
      <w:bookmarkStart w:id="7" w:name="_Toc22594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（一）基础配置</w:t>
      </w:r>
      <w:bookmarkEnd w:id="4"/>
      <w:bookmarkEnd w:id="5"/>
      <w:bookmarkEnd w:id="6"/>
      <w:bookmarkEnd w:id="7"/>
    </w:p>
    <w:p w14:paraId="17836413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1.根据附录1、附录2，配置设备接口信息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C7F25E8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2.所有交换机和无线控制器开启SSH服务，用户名密码分别为admin、admin1234；密码为明文类型,特权密码为admin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01F96E7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交换机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配置SNMP功能，向主机172.16.0.254发送Trap消息版本采用V2C，读写的Community为“Test”，只读的Community为“public”，开启Trap消息。</w:t>
      </w:r>
    </w:p>
    <w:p w14:paraId="7D3EB6DE">
      <w:pPr>
        <w:pStyle w:val="2"/>
        <w:spacing w:after="120"/>
        <w:outlineLvl w:val="1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8" w:name="_Toc10743"/>
      <w:bookmarkStart w:id="9" w:name="_Toc1649"/>
      <w:bookmarkStart w:id="10" w:name="_Toc23020"/>
      <w:bookmarkStart w:id="11" w:name="_Toc2173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（二）有线网络配置</w:t>
      </w:r>
      <w:bookmarkEnd w:id="8"/>
      <w:bookmarkEnd w:id="9"/>
      <w:bookmarkEnd w:id="10"/>
      <w:bookmarkEnd w:id="11"/>
    </w:p>
    <w:p w14:paraId="562B50E7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1.在全网Trunk链路上做VLAN修剪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EE3D3A3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bookmarkStart w:id="12" w:name="_Toc451520122"/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.在交换机S3、S4上配置DHCP中继，对VLAN10内的用户进行中继，使得本部PC1用户使用DHCP Relay方式获取IP地址。具体要求如下：DHCP服务器搭建于VSU上，地址池命名为Pool_VLAN10，DHCP对外服务使用loopback 0地址；为了防御动态环境局域网伪DHCP服务欺骗，在S1、S2交换机部署DHCP Snooping功能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bookmarkEnd w:id="12"/>
    <w:p w14:paraId="7C9ED9DF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3" w:name="_Toc451520126"/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.在吉林分部交换机S1、S2、S3、S4上配置MSTP防止二层环路；要求所有数据流经过S4转发，S4失效时经过S3转发。所配置的参数要求如下：region-name为test；revision版本为1；S3作为实例中的从根， S4作为实例中的主根；主根优先级为4096，从根优先级为8192；在S3和S4上配置VRRP，实现主机的网关冗余，所配置的参数要求如表1；S3、S4各VRRP组中高优先级设置为150，低优先级设置为120。</w:t>
      </w:r>
    </w:p>
    <w:p w14:paraId="5C6CB93C">
      <w:pPr>
        <w:pStyle w:val="51"/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</w:rPr>
      </w:pPr>
      <w:bookmarkStart w:id="14" w:name="_Ref448678358"/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</w:rPr>
        <w:t>表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</w:rPr>
        <w:t xml:space="preserve"> S3和S4的VRRP参数表</w:t>
      </w:r>
      <w:bookmarkEnd w:id="14"/>
    </w:p>
    <w:tbl>
      <w:tblPr>
        <w:tblStyle w:val="38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 w14:paraId="51F8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 w14:paraId="0F109127">
            <w:pPr>
              <w:pStyle w:val="85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VLAN</w:t>
            </w:r>
          </w:p>
        </w:tc>
        <w:tc>
          <w:tcPr>
            <w:tcW w:w="3318" w:type="dxa"/>
            <w:vAlign w:val="center"/>
          </w:tcPr>
          <w:p w14:paraId="37327490">
            <w:pPr>
              <w:pStyle w:val="85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VRRP备份组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号（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VRID）</w:t>
            </w:r>
          </w:p>
        </w:tc>
        <w:tc>
          <w:tcPr>
            <w:tcW w:w="2453" w:type="dxa"/>
            <w:vAlign w:val="center"/>
          </w:tcPr>
          <w:p w14:paraId="3C679FE3">
            <w:pPr>
              <w:pStyle w:val="85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VRRP虚拟IP</w:t>
            </w:r>
          </w:p>
        </w:tc>
      </w:tr>
      <w:tr w14:paraId="5F03C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 w14:paraId="187D2D3F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VLAN10</w:t>
            </w:r>
          </w:p>
        </w:tc>
        <w:tc>
          <w:tcPr>
            <w:tcW w:w="3318" w:type="dxa"/>
          </w:tcPr>
          <w:p w14:paraId="27BBE95D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10</w:t>
            </w:r>
          </w:p>
        </w:tc>
        <w:tc>
          <w:tcPr>
            <w:tcW w:w="2453" w:type="dxa"/>
          </w:tcPr>
          <w:p w14:paraId="479FBE43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192.1.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10.254</w:t>
            </w:r>
          </w:p>
        </w:tc>
      </w:tr>
      <w:tr w14:paraId="0F9D8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 w14:paraId="0FB38D95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VLAN20</w:t>
            </w:r>
          </w:p>
        </w:tc>
        <w:tc>
          <w:tcPr>
            <w:tcW w:w="3318" w:type="dxa"/>
          </w:tcPr>
          <w:p w14:paraId="551827BC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20</w:t>
            </w:r>
          </w:p>
        </w:tc>
        <w:tc>
          <w:tcPr>
            <w:tcW w:w="2453" w:type="dxa"/>
          </w:tcPr>
          <w:p w14:paraId="35D2A469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192.1.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20.254</w:t>
            </w:r>
          </w:p>
        </w:tc>
      </w:tr>
      <w:tr w14:paraId="64F9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 w14:paraId="423768FB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VLAN30</w:t>
            </w:r>
          </w:p>
        </w:tc>
        <w:tc>
          <w:tcPr>
            <w:tcW w:w="3318" w:type="dxa"/>
          </w:tcPr>
          <w:p w14:paraId="617975F2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30</w:t>
            </w:r>
          </w:p>
        </w:tc>
        <w:tc>
          <w:tcPr>
            <w:tcW w:w="2453" w:type="dxa"/>
          </w:tcPr>
          <w:p w14:paraId="667A355F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192.1.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30.254</w:t>
            </w:r>
          </w:p>
        </w:tc>
      </w:tr>
      <w:tr w14:paraId="74C4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 w14:paraId="7AC503B8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VLAN100(交换机间)</w:t>
            </w:r>
          </w:p>
        </w:tc>
        <w:tc>
          <w:tcPr>
            <w:tcW w:w="3318" w:type="dxa"/>
          </w:tcPr>
          <w:p w14:paraId="27A7AF9E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100</w:t>
            </w:r>
          </w:p>
        </w:tc>
        <w:tc>
          <w:tcPr>
            <w:tcW w:w="2453" w:type="dxa"/>
          </w:tcPr>
          <w:p w14:paraId="5C20982D">
            <w:pPr>
              <w:pStyle w:val="8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192.1.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100.254</w:t>
            </w:r>
          </w:p>
        </w:tc>
      </w:tr>
    </w:tbl>
    <w:p w14:paraId="126E467D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.S6和S7间部署虚拟化，其中S7为主，S6为备；规划S6和S7间的Gi0/48端口作为双主机检测链路，配置基于BFD的双主机检；主设备：Domain id：1,switch id:2,priority 150, description: S6000-2;备设备：Domain id：1,switch id:1,priority 120, description: S6000-1。</w:t>
      </w:r>
    </w:p>
    <w:bookmarkEnd w:id="13"/>
    <w:p w14:paraId="5597D2B5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.广州总部与吉林分部内网均使用OSPF协议组网，访问互联网均使用默认路由。具体要求如下：总部S5、AC1、AC2、EG1间运行OSPF，进程号为10；吉林分部EG2、S3、S4、S6/S7间运行OSPF，进程号为10； 要求业务网段中不出现协议报文；要求所有路由协议都发布具体网段；为了管理方便，需要发布Loopback地址;优化OSPF相关配置，以尽量加快OSPF收敛；重发布路由进OSPF中使用类型1。</w:t>
      </w:r>
    </w:p>
    <w:p w14:paraId="29056262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.由于公司在吉林设有分部。为总部及分部之间互联互通，申请运营商专线业务。针对运营商组网部署要求如下：R1、R2、R3直连接口封装PPP协议，部署IGP中OSPF动态路由进程号为20，实现直连网段互联互通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1B0B7AA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.R1、R2、R3间部署BGP联盟,联盟AS号为100, 使用Loopback接口建立Peer;R1与R2的成员AS号为64512，R3的成员AS号为64523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2F7EF36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.运营商R1、R2、R3各自通告EG1、EG2的直连网段到BGP中，以汇总B段静态路由的方式进行发布，当运营商路由器与EG直连链路断开时，可通过其他路由器与EG互通。</w:t>
      </w:r>
    </w:p>
    <w:p w14:paraId="3BC7913D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.考虑到数据分流及负载均衡的目的，具体要求如下：可通过修改OSPF 路由COST达到分流的目的，且其值必须为5或10；吉林分部有线IPV4用户与互联网互通主路径规划为：S4-S7-EG2;主链路故障时可无缝切换到备用链路上。</w:t>
      </w:r>
    </w:p>
    <w:p w14:paraId="2C09C679">
      <w:pPr>
        <w:pStyle w:val="2"/>
        <w:spacing w:after="120"/>
        <w:outlineLvl w:val="1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5" w:name="_Toc31830"/>
      <w:bookmarkStart w:id="16" w:name="_Toc29400"/>
      <w:bookmarkStart w:id="17" w:name="_Toc19222"/>
      <w:bookmarkStart w:id="18" w:name="_Toc12927"/>
      <w:bookmarkStart w:id="19" w:name="_Toc22399"/>
      <w:bookmarkStart w:id="20" w:name="_Toc32293"/>
      <w:bookmarkStart w:id="21" w:name="_Toc11979"/>
      <w:bookmarkStart w:id="22" w:name="_Toc6843"/>
      <w:bookmarkStart w:id="23" w:name="_Toc6333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（三）无线</w:t>
      </w:r>
      <w:bookmarkEnd w:id="15"/>
      <w:bookmarkEnd w:id="16"/>
      <w:bookmarkEnd w:id="17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网络配置</w:t>
      </w:r>
      <w:bookmarkEnd w:id="18"/>
      <w:bookmarkEnd w:id="19"/>
      <w:bookmarkEnd w:id="20"/>
      <w:bookmarkEnd w:id="21"/>
      <w:bookmarkEnd w:id="22"/>
    </w:p>
    <w:p w14:paraId="5CB2DF55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CII集团公司拟投入9.5万元（网络设备采购部分），项目要求重点覆盖楼层、走廊和办公室。平面布局如图1所示。</w:t>
      </w:r>
    </w:p>
    <w:p w14:paraId="34D83E04">
      <w:pPr>
        <w:pStyle w:val="96"/>
        <w:ind w:left="-600" w:leftChars="-200"/>
        <w:jc w:val="center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5274310" cy="4463415"/>
            <wp:effectExtent l="0" t="0" r="1397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6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B1B12">
      <w:pPr>
        <w:pStyle w:val="96"/>
        <w:ind w:left="-141" w:leftChars="-47"/>
        <w:jc w:val="center"/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图1 平面布局图</w:t>
      </w:r>
    </w:p>
    <w:p w14:paraId="6E3B0683">
      <w:pPr>
        <w:pStyle w:val="96"/>
        <w:ind w:left="-141" w:leftChars="-47"/>
        <w:jc w:val="center"/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8E8D826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1.绘制AP点位图（包括：AP型号、编号、信道等信息，其中信道采用2.4G的1、6、11三个信道进行规划）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BCFA789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2.使用无线地勘软件，输出AP点位图的2.4G频道的信号仿真热图（仿真信号强度要求大于-65db）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8D2EF77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根据表3无线产品价格表，制定该无线网络工程项目设备的预算表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408E5E7">
      <w:pPr>
        <w:spacing w:line="480" w:lineRule="exact"/>
        <w:jc w:val="center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表3 无线产品价格表</w:t>
      </w:r>
    </w:p>
    <w:tbl>
      <w:tblPr>
        <w:tblStyle w:val="39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 w14:paraId="05C9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 w14:paraId="2451D644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产品型号</w:t>
            </w:r>
          </w:p>
        </w:tc>
        <w:tc>
          <w:tcPr>
            <w:tcW w:w="2127" w:type="dxa"/>
            <w:vAlign w:val="center"/>
          </w:tcPr>
          <w:p w14:paraId="52284B38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产品特征</w:t>
            </w:r>
          </w:p>
        </w:tc>
        <w:tc>
          <w:tcPr>
            <w:tcW w:w="1701" w:type="dxa"/>
            <w:vAlign w:val="center"/>
          </w:tcPr>
          <w:p w14:paraId="7A4B338F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传输速率</w:t>
            </w:r>
          </w:p>
          <w:p w14:paraId="44EC6670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（2.4G/最大）</w:t>
            </w:r>
          </w:p>
        </w:tc>
        <w:tc>
          <w:tcPr>
            <w:tcW w:w="1275" w:type="dxa"/>
            <w:vAlign w:val="center"/>
          </w:tcPr>
          <w:p w14:paraId="67ECCDE5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推荐/最大带点数</w:t>
            </w:r>
          </w:p>
        </w:tc>
        <w:tc>
          <w:tcPr>
            <w:tcW w:w="851" w:type="dxa"/>
            <w:vAlign w:val="center"/>
          </w:tcPr>
          <w:p w14:paraId="00D33BDE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功率</w:t>
            </w:r>
          </w:p>
        </w:tc>
        <w:tc>
          <w:tcPr>
            <w:tcW w:w="844" w:type="dxa"/>
            <w:vAlign w:val="center"/>
          </w:tcPr>
          <w:p w14:paraId="213CE309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价格（元）</w:t>
            </w:r>
          </w:p>
        </w:tc>
      </w:tr>
      <w:tr w14:paraId="3A792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 w14:paraId="33236430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AP1</w:t>
            </w:r>
          </w:p>
        </w:tc>
        <w:tc>
          <w:tcPr>
            <w:tcW w:w="2127" w:type="dxa"/>
            <w:vAlign w:val="center"/>
          </w:tcPr>
          <w:p w14:paraId="59ABB685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双频双流</w:t>
            </w:r>
          </w:p>
        </w:tc>
        <w:tc>
          <w:tcPr>
            <w:tcW w:w="1701" w:type="dxa"/>
            <w:vAlign w:val="center"/>
          </w:tcPr>
          <w:p w14:paraId="71324DBC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300M/1.167G</w:t>
            </w:r>
          </w:p>
        </w:tc>
        <w:tc>
          <w:tcPr>
            <w:tcW w:w="1275" w:type="dxa"/>
            <w:vAlign w:val="center"/>
          </w:tcPr>
          <w:p w14:paraId="1874085C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32/256</w:t>
            </w:r>
          </w:p>
        </w:tc>
        <w:tc>
          <w:tcPr>
            <w:tcW w:w="851" w:type="dxa"/>
            <w:vAlign w:val="center"/>
          </w:tcPr>
          <w:p w14:paraId="57794112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100mw</w:t>
            </w:r>
          </w:p>
        </w:tc>
        <w:tc>
          <w:tcPr>
            <w:tcW w:w="844" w:type="dxa"/>
            <w:vAlign w:val="center"/>
          </w:tcPr>
          <w:p w14:paraId="42026310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6000</w:t>
            </w:r>
          </w:p>
        </w:tc>
      </w:tr>
      <w:tr w14:paraId="6C00B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 w14:paraId="3A2528CE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AP2</w:t>
            </w:r>
          </w:p>
        </w:tc>
        <w:tc>
          <w:tcPr>
            <w:tcW w:w="2127" w:type="dxa"/>
            <w:vAlign w:val="center"/>
          </w:tcPr>
          <w:p w14:paraId="1DA51478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双频双流</w:t>
            </w:r>
          </w:p>
        </w:tc>
        <w:tc>
          <w:tcPr>
            <w:tcW w:w="1701" w:type="dxa"/>
            <w:vAlign w:val="center"/>
          </w:tcPr>
          <w:p w14:paraId="1D916AD8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300M/600M</w:t>
            </w:r>
          </w:p>
        </w:tc>
        <w:tc>
          <w:tcPr>
            <w:tcW w:w="1275" w:type="dxa"/>
            <w:vAlign w:val="center"/>
          </w:tcPr>
          <w:p w14:paraId="134DCF7C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32/256</w:t>
            </w:r>
          </w:p>
        </w:tc>
        <w:tc>
          <w:tcPr>
            <w:tcW w:w="851" w:type="dxa"/>
            <w:vAlign w:val="center"/>
          </w:tcPr>
          <w:p w14:paraId="2221BE33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100mw</w:t>
            </w:r>
          </w:p>
        </w:tc>
        <w:tc>
          <w:tcPr>
            <w:tcW w:w="844" w:type="dxa"/>
            <w:vAlign w:val="center"/>
          </w:tcPr>
          <w:p w14:paraId="0144ADB4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11000</w:t>
            </w:r>
          </w:p>
        </w:tc>
      </w:tr>
      <w:tr w14:paraId="3B3DE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 w14:paraId="7BC77419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AP3</w:t>
            </w:r>
          </w:p>
        </w:tc>
        <w:tc>
          <w:tcPr>
            <w:tcW w:w="2127" w:type="dxa"/>
            <w:vAlign w:val="center"/>
          </w:tcPr>
          <w:p w14:paraId="1A909B40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单频单流</w:t>
            </w:r>
          </w:p>
        </w:tc>
        <w:tc>
          <w:tcPr>
            <w:tcW w:w="1701" w:type="dxa"/>
            <w:vAlign w:val="center"/>
          </w:tcPr>
          <w:p w14:paraId="3A9A7B27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150M</w:t>
            </w:r>
          </w:p>
        </w:tc>
        <w:tc>
          <w:tcPr>
            <w:tcW w:w="1275" w:type="dxa"/>
            <w:vAlign w:val="center"/>
          </w:tcPr>
          <w:p w14:paraId="64146C19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12/32</w:t>
            </w:r>
          </w:p>
        </w:tc>
        <w:tc>
          <w:tcPr>
            <w:tcW w:w="851" w:type="dxa"/>
            <w:vAlign w:val="center"/>
          </w:tcPr>
          <w:p w14:paraId="6E10AE74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60mw</w:t>
            </w:r>
          </w:p>
        </w:tc>
        <w:tc>
          <w:tcPr>
            <w:tcW w:w="844" w:type="dxa"/>
            <w:vAlign w:val="center"/>
          </w:tcPr>
          <w:p w14:paraId="3E3E94F4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2500</w:t>
            </w:r>
          </w:p>
        </w:tc>
      </w:tr>
      <w:tr w14:paraId="3D7BF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 w14:paraId="1BAD5C8E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线缆1</w:t>
            </w:r>
          </w:p>
        </w:tc>
        <w:tc>
          <w:tcPr>
            <w:tcW w:w="2127" w:type="dxa"/>
            <w:vAlign w:val="center"/>
          </w:tcPr>
          <w:p w14:paraId="6B3B84D4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10米馈线</w:t>
            </w:r>
          </w:p>
        </w:tc>
        <w:tc>
          <w:tcPr>
            <w:tcW w:w="1701" w:type="dxa"/>
            <w:vAlign w:val="center"/>
          </w:tcPr>
          <w:p w14:paraId="3DE51CC6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1275" w:type="dxa"/>
            <w:vAlign w:val="center"/>
          </w:tcPr>
          <w:p w14:paraId="5F5314EC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851" w:type="dxa"/>
            <w:vAlign w:val="center"/>
          </w:tcPr>
          <w:p w14:paraId="606BFE76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844" w:type="dxa"/>
            <w:vAlign w:val="center"/>
          </w:tcPr>
          <w:p w14:paraId="15B0D0DB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1600</w:t>
            </w:r>
          </w:p>
        </w:tc>
      </w:tr>
      <w:tr w14:paraId="1850E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 w14:paraId="4D9AFB7A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线缆2</w:t>
            </w:r>
          </w:p>
        </w:tc>
        <w:tc>
          <w:tcPr>
            <w:tcW w:w="2127" w:type="dxa"/>
            <w:vAlign w:val="center"/>
          </w:tcPr>
          <w:p w14:paraId="055B221F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15米馈线</w:t>
            </w:r>
          </w:p>
        </w:tc>
        <w:tc>
          <w:tcPr>
            <w:tcW w:w="1701" w:type="dxa"/>
            <w:vAlign w:val="center"/>
          </w:tcPr>
          <w:p w14:paraId="38CDB137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1275" w:type="dxa"/>
            <w:vAlign w:val="center"/>
          </w:tcPr>
          <w:p w14:paraId="3F08E349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851" w:type="dxa"/>
            <w:vAlign w:val="center"/>
          </w:tcPr>
          <w:p w14:paraId="7A94E86C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844" w:type="dxa"/>
            <w:vAlign w:val="center"/>
          </w:tcPr>
          <w:p w14:paraId="76DF0DB1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2400</w:t>
            </w:r>
          </w:p>
        </w:tc>
      </w:tr>
      <w:tr w14:paraId="0FA62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 w14:paraId="471CFE12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天线</w:t>
            </w:r>
          </w:p>
        </w:tc>
        <w:tc>
          <w:tcPr>
            <w:tcW w:w="2127" w:type="dxa"/>
            <w:vAlign w:val="center"/>
          </w:tcPr>
          <w:p w14:paraId="5451374F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 w14:paraId="658E27B5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1275" w:type="dxa"/>
            <w:vAlign w:val="center"/>
          </w:tcPr>
          <w:p w14:paraId="5DFD019B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851" w:type="dxa"/>
            <w:vAlign w:val="center"/>
          </w:tcPr>
          <w:p w14:paraId="2E910621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844" w:type="dxa"/>
            <w:vAlign w:val="center"/>
          </w:tcPr>
          <w:p w14:paraId="7F655A7A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500</w:t>
            </w:r>
          </w:p>
        </w:tc>
      </w:tr>
      <w:tr w14:paraId="0CE08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 w14:paraId="1FC8819C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Switch</w:t>
            </w:r>
          </w:p>
        </w:tc>
        <w:tc>
          <w:tcPr>
            <w:tcW w:w="2127" w:type="dxa"/>
            <w:vAlign w:val="center"/>
          </w:tcPr>
          <w:p w14:paraId="2CA0EAF1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24口POE交换机</w:t>
            </w:r>
          </w:p>
        </w:tc>
        <w:tc>
          <w:tcPr>
            <w:tcW w:w="1701" w:type="dxa"/>
            <w:vAlign w:val="center"/>
          </w:tcPr>
          <w:p w14:paraId="4AF87C63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1275" w:type="dxa"/>
            <w:vAlign w:val="center"/>
          </w:tcPr>
          <w:p w14:paraId="7890DB75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N/A</w:t>
            </w:r>
          </w:p>
        </w:tc>
        <w:tc>
          <w:tcPr>
            <w:tcW w:w="851" w:type="dxa"/>
            <w:vAlign w:val="center"/>
          </w:tcPr>
          <w:p w14:paraId="01CEEC7D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240w</w:t>
            </w:r>
          </w:p>
        </w:tc>
        <w:tc>
          <w:tcPr>
            <w:tcW w:w="844" w:type="dxa"/>
            <w:vAlign w:val="center"/>
          </w:tcPr>
          <w:p w14:paraId="3BD03710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15000</w:t>
            </w:r>
          </w:p>
        </w:tc>
      </w:tr>
      <w:tr w14:paraId="0C8F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 w14:paraId="24D0019F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AC</w:t>
            </w:r>
          </w:p>
        </w:tc>
        <w:tc>
          <w:tcPr>
            <w:tcW w:w="2127" w:type="dxa"/>
            <w:vAlign w:val="center"/>
          </w:tcPr>
          <w:p w14:paraId="34492BFB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无线控制器</w:t>
            </w:r>
          </w:p>
        </w:tc>
        <w:tc>
          <w:tcPr>
            <w:tcW w:w="1701" w:type="dxa"/>
            <w:vAlign w:val="center"/>
          </w:tcPr>
          <w:p w14:paraId="4C605FBF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6*1000M</w:t>
            </w:r>
          </w:p>
        </w:tc>
        <w:tc>
          <w:tcPr>
            <w:tcW w:w="1275" w:type="dxa"/>
            <w:vAlign w:val="center"/>
          </w:tcPr>
          <w:p w14:paraId="5D00637F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32/200</w:t>
            </w:r>
          </w:p>
        </w:tc>
        <w:tc>
          <w:tcPr>
            <w:tcW w:w="851" w:type="dxa"/>
            <w:vAlign w:val="center"/>
          </w:tcPr>
          <w:p w14:paraId="4CEC15CB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40w</w:t>
            </w:r>
          </w:p>
        </w:tc>
        <w:tc>
          <w:tcPr>
            <w:tcW w:w="844" w:type="dxa"/>
            <w:vAlign w:val="center"/>
          </w:tcPr>
          <w:p w14:paraId="1BBDF8B4">
            <w:pPr>
              <w:pStyle w:val="85"/>
              <w:spacing w:line="30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50000</w:t>
            </w:r>
          </w:p>
        </w:tc>
      </w:tr>
      <w:bookmarkEnd w:id="23"/>
    </w:tbl>
    <w:p w14:paraId="73E9E649">
      <w:pPr>
        <w:widowControl w:val="0"/>
        <w:numPr>
          <w:ilvl w:val="0"/>
          <w:numId w:val="11"/>
        </w:numPr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24" w:name="_Toc20643"/>
      <w:bookmarkStart w:id="25" w:name="_Toc7296"/>
      <w:bookmarkStart w:id="26" w:name="_Toc16405"/>
      <w:bookmarkStart w:id="27" w:name="_Toc29432"/>
      <w:bookmarkStart w:id="28" w:name="_Toc12489"/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使用S5作为广州总部无线用户和无线AP的DHCP 服务器。</w:t>
      </w:r>
    </w:p>
    <w:p w14:paraId="7EDE26E3">
      <w:pPr>
        <w:widowControl w:val="0"/>
        <w:numPr>
          <w:ilvl w:val="0"/>
          <w:numId w:val="11"/>
        </w:numPr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创建财务部内网 SSID 为 test-CW_XX(XX现场提供)，WLAN ID 为1；创建研发部内网 SSID 为 test-YF_XX(XX现场提供)，WLAN ID 为2。</w:t>
      </w:r>
    </w:p>
    <w:p w14:paraId="184A9847">
      <w:pPr>
        <w:widowControl w:val="0"/>
        <w:numPr>
          <w:ilvl w:val="0"/>
          <w:numId w:val="11"/>
        </w:numPr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AP-Group为ZB，内网无线用户关联SSID后可自动获取地址。</w:t>
      </w:r>
    </w:p>
    <w:p w14:paraId="04BF5D4E">
      <w:pPr>
        <w:widowControl w:val="0"/>
        <w:numPr>
          <w:ilvl w:val="0"/>
          <w:numId w:val="11"/>
        </w:numPr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本部AC1为主用，AC2为备用。AP与AC1、AC2均建立隧道，当AP与AC1失去连接时能无缝切换至AC2并提供服务。</w:t>
      </w:r>
    </w:p>
    <w:p w14:paraId="44C25956">
      <w:pPr>
        <w:widowControl w:val="0"/>
        <w:numPr>
          <w:ilvl w:val="0"/>
          <w:numId w:val="11"/>
        </w:numPr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研发部用户接入无线网络时需要采用WPA2加密方式，加密密码为XX(现场提供)；</w:t>
      </w:r>
    </w:p>
    <w:p w14:paraId="40BBB7C3">
      <w:pPr>
        <w:widowControl w:val="0"/>
        <w:numPr>
          <w:ilvl w:val="0"/>
          <w:numId w:val="11"/>
        </w:numPr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要求内网无线网络均启用集中转发模式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2142D5C">
      <w:pPr>
        <w:pStyle w:val="2"/>
        <w:spacing w:after="120"/>
        <w:outlineLvl w:val="1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29" w:name="_Toc2084"/>
      <w:bookmarkStart w:id="30" w:name="_Toc24582"/>
      <w:bookmarkStart w:id="31" w:name="_Toc15397"/>
      <w:bookmarkStart w:id="32" w:name="_Toc419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（四）</w:t>
      </w:r>
      <w:bookmarkEnd w:id="24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出口网络</w:t>
      </w:r>
      <w:bookmarkEnd w:id="25"/>
      <w:bookmarkEnd w:id="26"/>
      <w:bookmarkEnd w:id="27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配置</w:t>
      </w:r>
      <w:bookmarkEnd w:id="28"/>
      <w:bookmarkEnd w:id="29"/>
      <w:bookmarkEnd w:id="30"/>
      <w:bookmarkEnd w:id="31"/>
      <w:bookmarkEnd w:id="32"/>
    </w:p>
    <w:p w14:paraId="031670C1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1.出口网关及出口路由器上进行NAT配置实现总部与分部的所有用户(ACL 110)均可访问互联网，通过NAPT方式将内网用户IP地址转换到互联网接口上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FFD3A32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2.广州总部EG1针对访问外网WEB流量限速每IP 1000Kbps，内网WEB总流量不超过50Mbps（策略名称WEB）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A9EA12A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.为了实现总部与分部互访数据的安全性，要求使用IPSec对总部到分部的数据流进行加密ACL（编号为101）。为此规划如下：要求使用动态隧道主模式，预共享密码为 test，加密认证方式为 ESP-3DES、ESP-MD5-HMAC，DH使用组2;总分机构间数据通信及加密通过运营商R1联通节点作为中转设备；总部无线IPV4用户与分部IPV4用户互通主路径规划为：AC1-S5-EG1-EG2-S7-S4-S1/S2(EG1/EG2间运行VPN隧道)。</w:t>
      </w:r>
    </w:p>
    <w:p w14:paraId="5097EB35">
      <w:pPr>
        <w:widowControl w:val="0"/>
        <w:spacing w:before="156" w:after="156" w:line="288" w:lineRule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.除联通、电信、教育资源之外默认所有数据流在三条线路间进行负载转发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bookmarkStart w:id="33" w:name="_Toc9176"/>
      <w:bookmarkStart w:id="34" w:name="_Toc17796"/>
      <w:bookmarkStart w:id="35" w:name="_Toc1817"/>
    </w:p>
    <w:p w14:paraId="7C729809">
      <w:pP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  <w:br w:type="page"/>
      </w:r>
    </w:p>
    <w:p w14:paraId="7AC0ECAF">
      <w:pPr>
        <w:widowControl w:val="0"/>
        <w:spacing w:before="156" w:after="156" w:line="288" w:lineRule="auto"/>
        <w:outlineLvl w:val="0"/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</w:pPr>
      <w:bookmarkStart w:id="36" w:name="_Toc8368"/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  <w:t>二、服务部署-Windows</w:t>
      </w:r>
      <w:bookmarkEnd w:id="36"/>
    </w:p>
    <w:p w14:paraId="07DD808C">
      <w:pPr>
        <w:pStyle w:val="2"/>
        <w:numPr>
          <w:numId w:val="0"/>
        </w:numPr>
        <w:spacing w:line="360" w:lineRule="auto"/>
        <w:ind w:leftChars="0"/>
        <w:outlineLvl w:val="1"/>
        <w:rPr>
          <w:rFonts w:hint="eastAsia" w:asciiTheme="majorEastAsia" w:hAnsiTheme="majorEastAsia" w:eastAsiaTheme="majorEastAsia" w:cstheme="majorEastAsia"/>
          <w:sz w:val="24"/>
          <w:szCs w:val="24"/>
        </w:rPr>
      </w:pPr>
      <w:bookmarkStart w:id="37" w:name="_Toc553"/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  <w:t>Windows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</w:rPr>
        <w:t>项目</w:t>
      </w:r>
      <w:bookmarkEnd w:id="33"/>
      <w:bookmarkEnd w:id="34"/>
      <w:bookmarkEnd w:id="35"/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  <w:t>规划</w:t>
      </w:r>
      <w:bookmarkEnd w:id="37"/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</w:p>
    <w:p w14:paraId="1080645B">
      <w:pPr>
        <w:pStyle w:val="19"/>
        <w:numPr>
          <w:ilvl w:val="0"/>
          <w:numId w:val="12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38" w:name="_Toc10059"/>
      <w:bookmarkStart w:id="39" w:name="_Toc21584"/>
      <w:bookmarkStart w:id="40" w:name="_Toc31085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拓扑图</w:t>
      </w:r>
      <w:bookmarkEnd w:id="38"/>
      <w:bookmarkEnd w:id="39"/>
      <w:bookmarkEnd w:id="40"/>
    </w:p>
    <w:p w14:paraId="5D709EF1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5553075" cy="27813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69" t="23483" r="4669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781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091B5">
      <w:pPr>
        <w:pStyle w:val="19"/>
        <w:numPr>
          <w:ilvl w:val="0"/>
          <w:numId w:val="12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41" w:name="_Toc5346"/>
      <w:bookmarkStart w:id="42" w:name="_Toc510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网络地址规划</w:t>
      </w:r>
      <w:bookmarkEnd w:id="41"/>
      <w:bookmarkEnd w:id="42"/>
    </w:p>
    <w:p w14:paraId="5D16051B">
      <w:pPr>
        <w:adjustRightInd w:val="0"/>
        <w:snapToGrid w:val="0"/>
        <w:spacing w:before="36" w:after="156"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服务器和客户端基本配置如下表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虚拟机已预装系统。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94"/>
        <w:gridCol w:w="1660"/>
        <w:gridCol w:w="2210"/>
        <w:gridCol w:w="1746"/>
        <w:gridCol w:w="1704"/>
      </w:tblGrid>
      <w:tr w14:paraId="27B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 w14:paraId="23078149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主机名</w:t>
            </w:r>
          </w:p>
        </w:tc>
        <w:tc>
          <w:tcPr>
            <w:tcW w:w="1651" w:type="dxa"/>
            <w:vAlign w:val="center"/>
          </w:tcPr>
          <w:p w14:paraId="141B001A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所在域</w:t>
            </w:r>
          </w:p>
        </w:tc>
        <w:tc>
          <w:tcPr>
            <w:tcW w:w="1917" w:type="dxa"/>
            <w:vAlign w:val="center"/>
          </w:tcPr>
          <w:p w14:paraId="05646657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网络地址</w:t>
            </w:r>
          </w:p>
        </w:tc>
        <w:tc>
          <w:tcPr>
            <w:tcW w:w="1788" w:type="dxa"/>
            <w:vAlign w:val="center"/>
          </w:tcPr>
          <w:p w14:paraId="01F5F5AC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DNS</w:t>
            </w:r>
          </w:p>
        </w:tc>
        <w:tc>
          <w:tcPr>
            <w:tcW w:w="1725" w:type="dxa"/>
          </w:tcPr>
          <w:p w14:paraId="4B66CDE8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网关</w:t>
            </w:r>
          </w:p>
        </w:tc>
      </w:tr>
      <w:tr w14:paraId="07006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 w14:paraId="6597ECF1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DCSERVER</w:t>
            </w:r>
          </w:p>
        </w:tc>
        <w:tc>
          <w:tcPr>
            <w:tcW w:w="1651" w:type="dxa"/>
            <w:vAlign w:val="center"/>
          </w:tcPr>
          <w:p w14:paraId="100232B5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Chinaskills.com</w:t>
            </w:r>
          </w:p>
        </w:tc>
        <w:tc>
          <w:tcPr>
            <w:tcW w:w="1917" w:type="dxa"/>
            <w:vAlign w:val="center"/>
          </w:tcPr>
          <w:p w14:paraId="59B2FB3E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192.168.10.100/24</w:t>
            </w:r>
          </w:p>
        </w:tc>
        <w:tc>
          <w:tcPr>
            <w:tcW w:w="1788" w:type="dxa"/>
            <w:vAlign w:val="center"/>
          </w:tcPr>
          <w:p w14:paraId="5E148ED0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127.0.0.1</w:t>
            </w:r>
          </w:p>
        </w:tc>
        <w:tc>
          <w:tcPr>
            <w:tcW w:w="1725" w:type="dxa"/>
          </w:tcPr>
          <w:p w14:paraId="65974CDE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192.168.10.254</w:t>
            </w:r>
          </w:p>
        </w:tc>
      </w:tr>
      <w:tr w14:paraId="3469E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 w14:paraId="21800717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SDCSERVER</w:t>
            </w:r>
          </w:p>
        </w:tc>
        <w:tc>
          <w:tcPr>
            <w:tcW w:w="1651" w:type="dxa"/>
            <w:vAlign w:val="center"/>
          </w:tcPr>
          <w:p w14:paraId="3F95180A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Chinaskills.com</w:t>
            </w:r>
          </w:p>
        </w:tc>
        <w:tc>
          <w:tcPr>
            <w:tcW w:w="1917" w:type="dxa"/>
            <w:vAlign w:val="center"/>
          </w:tcPr>
          <w:p w14:paraId="46749210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192.168.10.200/24</w:t>
            </w:r>
          </w:p>
        </w:tc>
        <w:tc>
          <w:tcPr>
            <w:tcW w:w="1788" w:type="dxa"/>
            <w:vAlign w:val="center"/>
          </w:tcPr>
          <w:p w14:paraId="35955200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127.0.0.1</w:t>
            </w:r>
          </w:p>
        </w:tc>
        <w:tc>
          <w:tcPr>
            <w:tcW w:w="1725" w:type="dxa"/>
          </w:tcPr>
          <w:p w14:paraId="7F804E4B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192.168.10.254</w:t>
            </w:r>
          </w:p>
        </w:tc>
      </w:tr>
      <w:tr w14:paraId="7D2B7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 w14:paraId="5EAFFA42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AppSrv</w:t>
            </w:r>
          </w:p>
        </w:tc>
        <w:tc>
          <w:tcPr>
            <w:tcW w:w="1651" w:type="dxa"/>
            <w:vAlign w:val="center"/>
          </w:tcPr>
          <w:p w14:paraId="5925CCB0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Chinaskills.com</w:t>
            </w:r>
          </w:p>
        </w:tc>
        <w:tc>
          <w:tcPr>
            <w:tcW w:w="1917" w:type="dxa"/>
            <w:vAlign w:val="center"/>
          </w:tcPr>
          <w:p w14:paraId="7A1C69A7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192.168.20.100/24</w:t>
            </w:r>
          </w:p>
        </w:tc>
        <w:tc>
          <w:tcPr>
            <w:tcW w:w="1788" w:type="dxa"/>
            <w:vAlign w:val="center"/>
          </w:tcPr>
          <w:p w14:paraId="02453AF1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</w:t>
            </w:r>
            <w:bookmarkStart w:id="241" w:name="_GoBack"/>
            <w:bookmarkEnd w:id="241"/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68.10.100</w:t>
            </w:r>
          </w:p>
          <w:p w14:paraId="5730120D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192.168.10.200</w:t>
            </w:r>
          </w:p>
        </w:tc>
        <w:tc>
          <w:tcPr>
            <w:tcW w:w="1725" w:type="dxa"/>
          </w:tcPr>
          <w:p w14:paraId="5C2616EA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192.168.20.254</w:t>
            </w:r>
          </w:p>
        </w:tc>
      </w:tr>
      <w:tr w14:paraId="383B3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 w14:paraId="02187C62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RouterSrv</w:t>
            </w:r>
          </w:p>
        </w:tc>
        <w:tc>
          <w:tcPr>
            <w:tcW w:w="1651" w:type="dxa"/>
            <w:vAlign w:val="center"/>
          </w:tcPr>
          <w:p w14:paraId="7944B459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Chinaskills.com</w:t>
            </w:r>
          </w:p>
        </w:tc>
        <w:tc>
          <w:tcPr>
            <w:tcW w:w="1917" w:type="dxa"/>
            <w:vAlign w:val="center"/>
          </w:tcPr>
          <w:p w14:paraId="3AE382C4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192.168.10.254/24</w:t>
            </w:r>
          </w:p>
          <w:p w14:paraId="7DA46429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192.168.0.254/24</w:t>
            </w:r>
          </w:p>
          <w:p w14:paraId="3E3D0C4C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192.168.20.254/24</w:t>
            </w:r>
          </w:p>
          <w:p w14:paraId="3B3F92A0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100.100.100.251/24</w:t>
            </w:r>
          </w:p>
        </w:tc>
        <w:tc>
          <w:tcPr>
            <w:tcW w:w="1788" w:type="dxa"/>
            <w:vAlign w:val="center"/>
          </w:tcPr>
          <w:p w14:paraId="4501DA5B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192.168.10.100</w:t>
            </w:r>
          </w:p>
        </w:tc>
        <w:tc>
          <w:tcPr>
            <w:tcW w:w="1725" w:type="dxa"/>
          </w:tcPr>
          <w:p w14:paraId="54C7DBD4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100.100.100.254</w:t>
            </w:r>
          </w:p>
        </w:tc>
      </w:tr>
      <w:tr w14:paraId="1303D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 w14:paraId="1690F771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IspSrv</w:t>
            </w:r>
          </w:p>
        </w:tc>
        <w:tc>
          <w:tcPr>
            <w:tcW w:w="1651" w:type="dxa"/>
            <w:vAlign w:val="center"/>
          </w:tcPr>
          <w:p w14:paraId="04B5192C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保持工作组状态</w:t>
            </w:r>
          </w:p>
        </w:tc>
        <w:tc>
          <w:tcPr>
            <w:tcW w:w="1917" w:type="dxa"/>
            <w:vAlign w:val="center"/>
          </w:tcPr>
          <w:p w14:paraId="308D7427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100.100.100.100/24</w:t>
            </w:r>
          </w:p>
        </w:tc>
        <w:tc>
          <w:tcPr>
            <w:tcW w:w="1788" w:type="dxa"/>
            <w:vAlign w:val="center"/>
          </w:tcPr>
          <w:p w14:paraId="44FC4BC4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127.0.0.1</w:t>
            </w:r>
          </w:p>
        </w:tc>
        <w:tc>
          <w:tcPr>
            <w:tcW w:w="1725" w:type="dxa"/>
          </w:tcPr>
          <w:p w14:paraId="52109964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无</w:t>
            </w:r>
          </w:p>
        </w:tc>
      </w:tr>
      <w:tr w14:paraId="009E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 w14:paraId="13DFBBDE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InsideCli</w:t>
            </w:r>
          </w:p>
        </w:tc>
        <w:tc>
          <w:tcPr>
            <w:tcW w:w="1651" w:type="dxa"/>
            <w:vAlign w:val="center"/>
          </w:tcPr>
          <w:p w14:paraId="67340DBA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Chinaskills.com</w:t>
            </w:r>
          </w:p>
        </w:tc>
        <w:tc>
          <w:tcPr>
            <w:tcW w:w="1917" w:type="dxa"/>
            <w:vAlign w:val="center"/>
          </w:tcPr>
          <w:p w14:paraId="20A190AA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192.168.0.0/24(dhcp)</w:t>
            </w:r>
          </w:p>
        </w:tc>
        <w:tc>
          <w:tcPr>
            <w:tcW w:w="1788" w:type="dxa"/>
            <w:vAlign w:val="center"/>
          </w:tcPr>
          <w:p w14:paraId="46FB75A9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192.168.10.100</w:t>
            </w:r>
          </w:p>
          <w:p w14:paraId="043C5322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192.168.10.200</w:t>
            </w:r>
          </w:p>
        </w:tc>
        <w:tc>
          <w:tcPr>
            <w:tcW w:w="1725" w:type="dxa"/>
          </w:tcPr>
          <w:p w14:paraId="75DFEDF4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192.168.0.254</w:t>
            </w:r>
          </w:p>
        </w:tc>
      </w:tr>
      <w:tr w14:paraId="0BBEE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 w14:paraId="7F7D2234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OutsideCli</w:t>
            </w:r>
          </w:p>
        </w:tc>
        <w:tc>
          <w:tcPr>
            <w:tcW w:w="1651" w:type="dxa"/>
            <w:vAlign w:val="center"/>
          </w:tcPr>
          <w:p w14:paraId="092DE80B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保持工作组状态</w:t>
            </w:r>
          </w:p>
        </w:tc>
        <w:tc>
          <w:tcPr>
            <w:tcW w:w="1917" w:type="dxa"/>
            <w:vAlign w:val="center"/>
          </w:tcPr>
          <w:p w14:paraId="2586DABC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100.100.100.10/24</w:t>
            </w:r>
          </w:p>
        </w:tc>
        <w:tc>
          <w:tcPr>
            <w:tcW w:w="1788" w:type="dxa"/>
            <w:vAlign w:val="center"/>
          </w:tcPr>
          <w:p w14:paraId="5D99F625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100.100.100.100</w:t>
            </w:r>
          </w:p>
        </w:tc>
        <w:tc>
          <w:tcPr>
            <w:tcW w:w="1725" w:type="dxa"/>
          </w:tcPr>
          <w:p w14:paraId="5B3EB96F">
            <w:pPr>
              <w:pStyle w:val="1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100.100.100.254</w:t>
            </w:r>
          </w:p>
        </w:tc>
      </w:tr>
    </w:tbl>
    <w:p w14:paraId="1BC086F1">
      <w:pPr>
        <w:pStyle w:val="4"/>
        <w:numPr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43" w:name="_Toc24038"/>
      <w:bookmarkStart w:id="44" w:name="_Toc28455"/>
      <w:bookmarkStart w:id="45" w:name="_Toc13330"/>
      <w:bookmarkStart w:id="46" w:name="_Toc8394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服务器I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spSrv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上的工作任务</w:t>
      </w:r>
      <w:bookmarkEnd w:id="43"/>
      <w:bookmarkEnd w:id="44"/>
      <w:bookmarkEnd w:id="45"/>
    </w:p>
    <w:p w14:paraId="45091CC6">
      <w:pPr>
        <w:pStyle w:val="19"/>
        <w:numPr>
          <w:numId w:val="0"/>
        </w:numPr>
        <w:spacing w:after="0" w:line="360" w:lineRule="auto"/>
        <w:ind w:leftChars="0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47" w:name="_Toc6756"/>
      <w:bookmarkStart w:id="48" w:name="_Toc11155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DNS</w:t>
      </w:r>
      <w:bookmarkEnd w:id="47"/>
      <w:bookmarkEnd w:id="48"/>
    </w:p>
    <w:p w14:paraId="5ACEBD1E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安装DNS服务器，根据题目创建必要的DNS解析。</w:t>
      </w:r>
    </w:p>
    <w:p w14:paraId="7A0BC77E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按照题目要求创建正区域。</w:t>
      </w:r>
    </w:p>
    <w:p w14:paraId="1BC491D2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按照题目要求创建反向区域。</w:t>
      </w:r>
    </w:p>
    <w:p w14:paraId="6451ADFD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创建主机记录</w:t>
      </w:r>
    </w:p>
    <w:p w14:paraId="6EE498CE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把当前机器作为互联网根域服务器。</w:t>
      </w:r>
    </w:p>
    <w:p w14:paraId="7DE15E9E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测试DNS服务</w:t>
      </w:r>
    </w:p>
    <w:p w14:paraId="78879DCE">
      <w:pPr>
        <w:pStyle w:val="19"/>
        <w:numPr>
          <w:numId w:val="0"/>
        </w:numPr>
        <w:spacing w:after="0" w:line="360" w:lineRule="auto"/>
        <w:ind w:leftChars="0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49" w:name="_Toc2175"/>
      <w:bookmarkStart w:id="50" w:name="_Toc18035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互联网访问检测服务器</w:t>
      </w:r>
      <w:bookmarkEnd w:id="49"/>
      <w:bookmarkEnd w:id="50"/>
    </w:p>
    <w:p w14:paraId="286B8A65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为了模拟Internet访问测试，请搭建网卡互联网检测服务。</w:t>
      </w:r>
    </w:p>
    <w:p w14:paraId="66B6E7AC">
      <w:pPr>
        <w:pStyle w:val="4"/>
        <w:numPr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51" w:name="_Toc27163"/>
      <w:bookmarkStart w:id="52" w:name="_Toc6808"/>
      <w:bookmarkStart w:id="53" w:name="_Toc9420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服务器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RouterSrv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上的工作任务</w:t>
      </w:r>
      <w:bookmarkEnd w:id="51"/>
      <w:bookmarkEnd w:id="52"/>
      <w:bookmarkEnd w:id="53"/>
    </w:p>
    <w:p w14:paraId="0D551297">
      <w:pPr>
        <w:pStyle w:val="19"/>
        <w:numPr>
          <w:ilvl w:val="0"/>
          <w:numId w:val="14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54" w:name="_Toc15724"/>
      <w:bookmarkStart w:id="55" w:name="_Toc12363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路由功能</w:t>
      </w:r>
      <w:bookmarkEnd w:id="54"/>
      <w:bookmarkEnd w:id="55"/>
    </w:p>
    <w:p w14:paraId="2FC60D4D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安装RemoteAccess服务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开启路由转发，为当前实验环境提供路由功能。</w:t>
      </w:r>
    </w:p>
    <w:p w14:paraId="2A01FDE2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启用网络地址转换功能，实现内部客户端访问互联网资源。</w:t>
      </w:r>
    </w:p>
    <w:p w14:paraId="0362D9E8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配置网络地址转换，允许互联网区域客户端访问AppSrv上的H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TTP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资源。</w:t>
      </w:r>
    </w:p>
    <w:p w14:paraId="5B7654E7">
      <w:pPr>
        <w:pStyle w:val="19"/>
        <w:numPr>
          <w:ilvl w:val="0"/>
          <w:numId w:val="14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56" w:name="_Toc10043"/>
      <w:bookmarkStart w:id="57" w:name="_Toc30594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动态地址分配中继服务</w:t>
      </w:r>
      <w:bookmarkEnd w:id="56"/>
      <w:bookmarkEnd w:id="57"/>
    </w:p>
    <w:p w14:paraId="70765793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安装和配置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D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hcp relay服务，为办公区域网络提供地址上网。</w:t>
      </w:r>
    </w:p>
    <w:p w14:paraId="45EB1621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DHCP服务器位于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AppSrv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服务器上。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   </w:t>
      </w:r>
    </w:p>
    <w:p w14:paraId="3D88C0F4">
      <w:pPr>
        <w:pStyle w:val="4"/>
        <w:numPr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58" w:name="_Toc24279"/>
      <w:bookmarkStart w:id="59" w:name="_Toc16385"/>
      <w:bookmarkStart w:id="60" w:name="_Toc25325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服务器AppSrv上的工作任务</w:t>
      </w:r>
      <w:bookmarkEnd w:id="58"/>
      <w:bookmarkEnd w:id="59"/>
      <w:bookmarkEnd w:id="60"/>
    </w:p>
    <w:p w14:paraId="5D3DD43C">
      <w:pPr>
        <w:pStyle w:val="19"/>
        <w:numPr>
          <w:ilvl w:val="0"/>
          <w:numId w:val="15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61" w:name="_Toc28631"/>
      <w:bookmarkStart w:id="62" w:name="_Toc28778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动态地址分配服务</w:t>
      </w:r>
      <w:bookmarkEnd w:id="61"/>
      <w:bookmarkEnd w:id="62"/>
    </w:p>
    <w:p w14:paraId="76C8DFEB">
      <w:pPr>
        <w:pStyle w:val="17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安装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和配置dhcp服务，为办公区域网络提供地址上网。</w:t>
      </w:r>
    </w:p>
    <w:p w14:paraId="1B5EF063">
      <w:pPr>
        <w:pStyle w:val="17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地址池范围：192.168.0.100~192.168.0.200。</w:t>
      </w:r>
    </w:p>
    <w:p w14:paraId="4EDE3D6F">
      <w:pPr>
        <w:pStyle w:val="19"/>
        <w:numPr>
          <w:ilvl w:val="0"/>
          <w:numId w:val="15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63" w:name="_Toc31011"/>
      <w:bookmarkStart w:id="64" w:name="_Toc21918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万维网服务</w:t>
      </w:r>
      <w:bookmarkEnd w:id="63"/>
      <w:bookmarkEnd w:id="64"/>
    </w:p>
    <w:p w14:paraId="54380231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在RouterSrv上搭建网站服务器</w:t>
      </w:r>
    </w:p>
    <w:p w14:paraId="1383D071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将访问http://www.chinaskills.com的http的请求重定向到https://www.chinaskills.com站点。</w:t>
      </w:r>
    </w:p>
    <w:p w14:paraId="66311D0D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网站内容设置为“该页面为www.chinaskills.com测试页！”。</w:t>
      </w:r>
    </w:p>
    <w:p w14:paraId="79CDC8C9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将当前web根目录的设置为d:\wwwroot目录。</w:t>
      </w:r>
    </w:p>
    <w:p w14:paraId="1E37F97F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启用windows身份验证，只有通过身份验证的用户才能访问到该站点，manager用户组成员使用IE浏览器打开不提示认证，直接访问。</w:t>
      </w:r>
    </w:p>
    <w:p w14:paraId="641D18D8">
      <w:pPr>
        <w:pStyle w:val="4"/>
        <w:numPr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65" w:name="_Toc24949"/>
      <w:bookmarkStart w:id="66" w:name="_Toc4217"/>
      <w:bookmarkStart w:id="67" w:name="_Toc19593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五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服务器DCSERVER&amp;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SDCSERVER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上的工作任务</w:t>
      </w:r>
      <w:bookmarkEnd w:id="65"/>
      <w:bookmarkEnd w:id="66"/>
      <w:bookmarkEnd w:id="67"/>
    </w:p>
    <w:p w14:paraId="714ACCB8">
      <w:pPr>
        <w:pStyle w:val="19"/>
        <w:numPr>
          <w:ilvl w:val="0"/>
          <w:numId w:val="17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68" w:name="_Toc27633"/>
      <w:bookmarkStart w:id="69" w:name="_Toc25627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活动目录域服务</w:t>
      </w:r>
      <w:bookmarkEnd w:id="68"/>
      <w:bookmarkEnd w:id="69"/>
    </w:p>
    <w:p w14:paraId="4607516A">
      <w:pPr>
        <w:pStyle w:val="17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DCSERVER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SDCSERVER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服务器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上安装活动目录域服务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SDCSERVER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作为主域控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DCSERVER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作为备份域控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活动目录域名为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：chinaskills.com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1D1CFE67">
      <w:pPr>
        <w:pStyle w:val="17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域用户能够使用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[username]@csk.cn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进行登录。</w:t>
      </w:r>
    </w:p>
    <w:p w14:paraId="6CB18764">
      <w:pPr>
        <w:pStyle w:val="19"/>
        <w:numPr>
          <w:ilvl w:val="0"/>
          <w:numId w:val="17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70" w:name="_Toc31702"/>
      <w:bookmarkStart w:id="71" w:name="_Toc6475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DNS（域名解析服务）</w:t>
      </w:r>
      <w:bookmarkEnd w:id="70"/>
      <w:bookmarkEnd w:id="71"/>
    </w:p>
    <w:p w14:paraId="0793A4D5">
      <w:pPr>
        <w:pStyle w:val="17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配置查询转发，拓扑中所有主机的DNS查询请求都应由IspSrv进行解析；</w:t>
      </w:r>
    </w:p>
    <w:p w14:paraId="6D280DB8">
      <w:pPr>
        <w:pStyle w:val="19"/>
        <w:numPr>
          <w:ilvl w:val="0"/>
          <w:numId w:val="17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72" w:name="_Toc6958"/>
      <w:bookmarkStart w:id="73" w:name="_Toc27430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文件共享</w:t>
      </w:r>
      <w:bookmarkEnd w:id="72"/>
      <w:bookmarkEnd w:id="73"/>
    </w:p>
    <w:p w14:paraId="7D152D23">
      <w:pPr>
        <w:pStyle w:val="17"/>
        <w:numPr>
          <w:ilvl w:val="0"/>
          <w:numId w:val="16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创建用户主目录共享文件夹：</w:t>
      </w:r>
    </w:p>
    <w:p w14:paraId="02F03B5E">
      <w:pPr>
        <w:pStyle w:val="17"/>
        <w:numPr>
          <w:ilvl w:val="0"/>
          <w:numId w:val="0"/>
        </w:numPr>
        <w:spacing w:after="80" w:line="360" w:lineRule="auto"/>
        <w:ind w:left="72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本地目录为d:\share\users\，允许所有域用户可读可写。在本目录下为所有用户添加一个以名称命名的文件夹，该文件夹将设置为所有域用户的home目录，用户登录计算机成功后，自动映射挂载到H卷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1C947658">
      <w:pPr>
        <w:pStyle w:val="17"/>
        <w:numPr>
          <w:ilvl w:val="0"/>
          <w:numId w:val="0"/>
        </w:numPr>
        <w:spacing w:after="80" w:line="360" w:lineRule="auto"/>
        <w:ind w:left="72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禁止用户在该共享文件中创建“*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.exe, *.bat, *.sh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”文件。</w:t>
      </w:r>
    </w:p>
    <w:p w14:paraId="284D90DB">
      <w:pPr>
        <w:pStyle w:val="4"/>
        <w:numPr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74" w:name="_Toc4139"/>
      <w:bookmarkStart w:id="75" w:name="_Toc28210"/>
      <w:bookmarkStart w:id="76" w:name="_Toc25834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客户端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InsideCli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上的工作任务</w:t>
      </w:r>
      <w:bookmarkEnd w:id="74"/>
      <w:bookmarkEnd w:id="75"/>
      <w:bookmarkEnd w:id="76"/>
    </w:p>
    <w:p w14:paraId="20EA4ACE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按照要求将该主机加入到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对应区域的域</w:t>
      </w:r>
    </w:p>
    <w:p w14:paraId="21CFF313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设置电源配置，以便客户端在通电的情况下，永不进入睡眠；</w:t>
      </w:r>
    </w:p>
    <w:p w14:paraId="4A541191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该客户端用于测试用户登录，安全策略和RDS等功能。</w:t>
      </w:r>
    </w:p>
    <w:p w14:paraId="7E388A86">
      <w:pPr>
        <w:pStyle w:val="4"/>
        <w:numPr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77" w:name="_Toc6815"/>
      <w:bookmarkStart w:id="78" w:name="_Toc23261"/>
      <w:bookmarkStart w:id="79" w:name="_Toc6297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七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客户端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OutsideCli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上的工作任务</w:t>
      </w:r>
      <w:bookmarkEnd w:id="77"/>
      <w:bookmarkEnd w:id="78"/>
      <w:bookmarkEnd w:id="79"/>
    </w:p>
    <w:p w14:paraId="10D9B068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该主机不允许加入域。</w:t>
      </w:r>
    </w:p>
    <w:p w14:paraId="3BFCD2A6">
      <w:pPr>
        <w:pStyle w:val="17"/>
        <w:numPr>
          <w:ilvl w:val="0"/>
          <w:numId w:val="13"/>
        </w:numPr>
        <w:spacing w:after="80" w:line="360" w:lineRule="auto"/>
        <w:ind w:leftChars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设置电源配置，以便客户端在通电的情况下，永不进入睡眠；</w:t>
      </w:r>
      <w:bookmarkEnd w:id="46"/>
    </w:p>
    <w:p w14:paraId="7AF5CF0A">
      <w:pPr>
        <w:pStyle w:val="2"/>
        <w:numPr>
          <w:numId w:val="0"/>
        </w:numPr>
        <w:spacing w:before="0"/>
        <w:ind w:leftChars="0"/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</w:rPr>
      </w:pPr>
      <w:bookmarkStart w:id="80" w:name="_Toc20932"/>
      <w:bookmarkStart w:id="81" w:name="_Toc27962"/>
      <w:bookmarkStart w:id="82" w:name="_Toc16675"/>
      <w:bookmarkStart w:id="83" w:name="_Toc8624"/>
      <w:bookmarkStart w:id="84" w:name="_Toc20035"/>
      <w:bookmarkStart w:id="85" w:name="_Toc15471"/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  <w:t>三、服务部署-Linux</w:t>
      </w:r>
      <w:bookmarkEnd w:id="80"/>
    </w:p>
    <w:p w14:paraId="07940E4A">
      <w:pPr>
        <w:pStyle w:val="2"/>
        <w:numPr>
          <w:numId w:val="0"/>
        </w:numPr>
        <w:spacing w:before="0"/>
        <w:ind w:leftChars="0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</w:pPr>
      <w:bookmarkStart w:id="86" w:name="_Toc2446"/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</w:rPr>
        <w:t>项目</w:t>
      </w:r>
      <w:bookmarkEnd w:id="81"/>
      <w:bookmarkEnd w:id="82"/>
      <w:bookmarkEnd w:id="83"/>
      <w:bookmarkEnd w:id="84"/>
      <w:bookmarkEnd w:id="85"/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lang w:val="en-US" w:eastAsia="zh-CN"/>
        </w:rPr>
        <w:t>规划</w:t>
      </w:r>
      <w:bookmarkEnd w:id="86"/>
    </w:p>
    <w:p w14:paraId="7B53EA27">
      <w:pPr>
        <w:pStyle w:val="5"/>
        <w:bidi w:val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bookmarkStart w:id="87" w:name="_Toc28939"/>
      <w:bookmarkStart w:id="88" w:name="_Toc5914"/>
      <w:bookmarkStart w:id="89" w:name="_Toc1751"/>
      <w:bookmarkStart w:id="90" w:name="_Toc23714"/>
      <w:bookmarkStart w:id="91" w:name="_Toc5149"/>
      <w:r>
        <w:rPr>
          <w:rFonts w:hint="eastAsia" w:asciiTheme="majorEastAsia" w:hAnsiTheme="majorEastAsia" w:eastAsiaTheme="majorEastAsia" w:cstheme="majorEastAsia"/>
          <w:sz w:val="24"/>
          <w:szCs w:val="24"/>
        </w:rPr>
        <w:t>1.拓扑图</w:t>
      </w:r>
      <w:bookmarkEnd w:id="87"/>
      <w:bookmarkEnd w:id="88"/>
      <w:bookmarkEnd w:id="89"/>
      <w:bookmarkEnd w:id="90"/>
      <w:bookmarkEnd w:id="91"/>
    </w:p>
    <w:p w14:paraId="48F61AB1">
      <w:pPr>
        <w:spacing w:after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5274310" cy="3043555"/>
            <wp:effectExtent l="0" t="0" r="2540" b="4445"/>
            <wp:docPr id="7" name="图片 7" descr="C:\Users\王超\AppData\Local\Temp\WeChat Files\8d23d56bfe45391d8efc5bf5dc5a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王超\AppData\Local\Temp\WeChat Files\8d23d56bfe45391d8efc5bf5dc5ae3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74A29">
      <w:pPr>
        <w:pStyle w:val="5"/>
        <w:bidi w:val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bookmarkStart w:id="92" w:name="_Toc5506"/>
      <w:bookmarkStart w:id="93" w:name="_Toc27649"/>
      <w:bookmarkStart w:id="94" w:name="_Toc4371"/>
      <w:bookmarkStart w:id="95" w:name="_Toc6156"/>
      <w:bookmarkStart w:id="96" w:name="_Toc16119"/>
      <w:r>
        <w:rPr>
          <w:rFonts w:hint="eastAsia" w:asciiTheme="majorEastAsia" w:hAnsiTheme="majorEastAsia" w:eastAsiaTheme="majorEastAsia" w:cstheme="majorEastAsia"/>
          <w:sz w:val="24"/>
          <w:szCs w:val="24"/>
        </w:rPr>
        <w:t>2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网络地址规划</w:t>
      </w:r>
      <w:bookmarkEnd w:id="92"/>
      <w:bookmarkEnd w:id="93"/>
      <w:bookmarkEnd w:id="94"/>
      <w:bookmarkEnd w:id="95"/>
      <w:bookmarkEnd w:id="96"/>
    </w:p>
    <w:p w14:paraId="184DC748">
      <w:pPr>
        <w:adjustRightInd w:val="0"/>
        <w:snapToGrid w:val="0"/>
        <w:spacing w:after="0" w:line="2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服务器和客户端基本配置如下表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虚拟机已预装系统。</w:t>
      </w:r>
    </w:p>
    <w:p w14:paraId="56932D11">
      <w:pPr>
        <w:spacing w:before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97" w:name="_Toc16359"/>
      <w:bookmarkStart w:id="98" w:name="_Toc10371"/>
      <w:bookmarkStart w:id="99" w:name="_Toc3031"/>
      <w:bookmarkStart w:id="100" w:name="_Toc16986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ISPSRV</w:t>
      </w:r>
      <w:bookmarkEnd w:id="97"/>
      <w:bookmarkEnd w:id="98"/>
      <w:bookmarkEnd w:id="99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UOS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bookmarkEnd w:id="100"/>
    </w:p>
    <w:p w14:paraId="5B67C402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完全限定域名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：isp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srv</w:t>
      </w:r>
    </w:p>
    <w:p w14:paraId="64C2B8A4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网络地址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掩码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网关：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81.6.63.100/24/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无</w:t>
      </w:r>
    </w:p>
    <w:p w14:paraId="3DD17CCB">
      <w:pPr>
        <w:spacing w:before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101" w:name="_Toc7517"/>
      <w:bookmarkStart w:id="102" w:name="_Toc237"/>
      <w:bookmarkStart w:id="103" w:name="_Toc10208"/>
      <w:bookmarkStart w:id="104" w:name="_Toc19883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AppSrv</w:t>
      </w:r>
      <w:bookmarkEnd w:id="101"/>
      <w:bookmarkEnd w:id="102"/>
      <w:bookmarkEnd w:id="103"/>
      <w:bookmarkEnd w:id="104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(Centos)</w:t>
      </w:r>
    </w:p>
    <w:p w14:paraId="427CFEA4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完全限定域名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appsrv.chinaskills.cn</w:t>
      </w:r>
    </w:p>
    <w:p w14:paraId="5AE17F24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网络地址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掩码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网关：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192.168.100.100/24/192.168.100.254</w:t>
      </w:r>
    </w:p>
    <w:p w14:paraId="432DD83A">
      <w:pPr>
        <w:spacing w:before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105" w:name="_Toc6268"/>
      <w:bookmarkStart w:id="106" w:name="_Toc7058"/>
      <w:bookmarkStart w:id="107" w:name="_Toc7161"/>
      <w:bookmarkStart w:id="108" w:name="_Toc31341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STORAGESRV</w:t>
      </w:r>
      <w:bookmarkEnd w:id="105"/>
      <w:bookmarkEnd w:id="106"/>
      <w:bookmarkEnd w:id="107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(Centos)</w:t>
      </w:r>
      <w:bookmarkEnd w:id="108"/>
    </w:p>
    <w:p w14:paraId="4A35F8CD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完全限定域名：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storagesrv.chinaskills.cn</w:t>
      </w:r>
    </w:p>
    <w:p w14:paraId="2E07C2EA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网络地址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掩码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网关：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192.168.100.200/24/192.168.100.254</w:t>
      </w:r>
    </w:p>
    <w:p w14:paraId="2CA3524C">
      <w:pPr>
        <w:spacing w:before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109" w:name="_Toc5216"/>
      <w:bookmarkStart w:id="110" w:name="_Toc21275"/>
      <w:bookmarkStart w:id="111" w:name="_Toc31175"/>
      <w:bookmarkStart w:id="112" w:name="_Toc32754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ROUTERSRV</w:t>
      </w:r>
      <w:bookmarkEnd w:id="109"/>
      <w:bookmarkEnd w:id="110"/>
      <w:bookmarkEnd w:id="111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(Centos)</w:t>
      </w:r>
      <w:bookmarkEnd w:id="112"/>
    </w:p>
    <w:p w14:paraId="36EB31C5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完全限定域名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routersrv.chinaskills.cn</w:t>
      </w:r>
    </w:p>
    <w:p w14:paraId="1AD20694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网络地址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掩码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网关：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192.168.100.254/24/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无、1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92.168.0.254/24/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无、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81.6.63.254/24/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无</w:t>
      </w:r>
    </w:p>
    <w:p w14:paraId="79CEE46F">
      <w:pPr>
        <w:spacing w:before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113" w:name="_Toc16696"/>
      <w:bookmarkStart w:id="114" w:name="_Toc25323"/>
      <w:bookmarkStart w:id="115" w:name="_Toc13365"/>
      <w:bookmarkStart w:id="116" w:name="_Toc9282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INSIDECLI</w:t>
      </w:r>
      <w:bookmarkEnd w:id="113"/>
      <w:bookmarkEnd w:id="114"/>
      <w:bookmarkEnd w:id="115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(Centos)</w:t>
      </w:r>
      <w:bookmarkEnd w:id="116"/>
    </w:p>
    <w:p w14:paraId="6F411CFF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完全限定域名：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insidecli.chinaskills.cn</w:t>
      </w:r>
    </w:p>
    <w:p w14:paraId="2191F7EC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网络地址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掩码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网关：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DHCP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From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AppSrv</w:t>
      </w:r>
    </w:p>
    <w:p w14:paraId="06EF8098">
      <w:pPr>
        <w:spacing w:before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117" w:name="_Toc30577"/>
      <w:bookmarkStart w:id="118" w:name="_Toc21175"/>
      <w:bookmarkStart w:id="119" w:name="_Toc23269"/>
      <w:bookmarkStart w:id="120" w:name="_Toc14312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OUTSIDECLI</w:t>
      </w:r>
      <w:bookmarkEnd w:id="117"/>
      <w:bookmarkEnd w:id="118"/>
      <w:bookmarkEnd w:id="119"/>
      <w:bookmarkEnd w:id="120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UOS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</w:p>
    <w:p w14:paraId="00BAEEB1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完全限定域名：out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sidecli.chinaskills.cn</w:t>
      </w:r>
    </w:p>
    <w:p w14:paraId="26A327EF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网络地址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掩码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网关：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DHCP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From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IspSrv</w:t>
      </w:r>
    </w:p>
    <w:p w14:paraId="7344BD66">
      <w:pPr>
        <w:pStyle w:val="4"/>
        <w:numPr>
          <w:numId w:val="0"/>
        </w:numPr>
        <w:spacing w:before="0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121" w:name="_Toc12128"/>
      <w:bookmarkStart w:id="122" w:name="_Toc25361"/>
      <w:bookmarkStart w:id="123" w:name="_Toc24478"/>
      <w:bookmarkStart w:id="124" w:name="_Toc22904"/>
      <w:bookmarkStart w:id="125" w:name="_Toc19812"/>
      <w:bookmarkStart w:id="126" w:name="_Toc22657"/>
      <w:bookmarkStart w:id="127" w:name="_Toc442793263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服务器IspSrv工作任务</w:t>
      </w:r>
      <w:bookmarkEnd w:id="121"/>
      <w:bookmarkEnd w:id="122"/>
      <w:bookmarkEnd w:id="123"/>
      <w:bookmarkEnd w:id="124"/>
      <w:bookmarkEnd w:id="125"/>
      <w:bookmarkEnd w:id="126"/>
    </w:p>
    <w:p w14:paraId="48143B6D">
      <w:pPr>
        <w:pStyle w:val="19"/>
        <w:numPr>
          <w:ilvl w:val="0"/>
          <w:numId w:val="19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128" w:name="_Toc25077"/>
      <w:bookmarkStart w:id="129" w:name="_Toc25807"/>
      <w:bookmarkStart w:id="130" w:name="_Toc10682"/>
      <w:bookmarkStart w:id="131" w:name="_Toc3535"/>
      <w:bookmarkStart w:id="132" w:name="_Toc29208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DHCP</w:t>
      </w:r>
      <w:bookmarkEnd w:id="128"/>
      <w:bookmarkEnd w:id="129"/>
      <w:bookmarkEnd w:id="130"/>
      <w:bookmarkEnd w:id="131"/>
      <w:bookmarkEnd w:id="132"/>
    </w:p>
    <w:p w14:paraId="1511CC48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为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Out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sideCli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客户端网络分配地址，地址池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范围：81.6.63.110-81.6.63.190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24；</w:t>
      </w:r>
    </w:p>
    <w:p w14:paraId="20209AAC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域名解析服务器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：按照实际需求配置DNS服务器地址选项；</w:t>
      </w:r>
    </w:p>
    <w:p w14:paraId="44FBFD9A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网关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：按照实际需求配置网关地址选项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；</w:t>
      </w:r>
    </w:p>
    <w:p w14:paraId="736BDFEC">
      <w:pPr>
        <w:pStyle w:val="19"/>
        <w:numPr>
          <w:ilvl w:val="0"/>
          <w:numId w:val="19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133" w:name="_Toc5545"/>
      <w:bookmarkStart w:id="134" w:name="_Toc30867"/>
      <w:bookmarkStart w:id="135" w:name="_Toc32619"/>
      <w:bookmarkStart w:id="136" w:name="_Toc1985"/>
      <w:bookmarkStart w:id="137" w:name="_Toc15844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DNS</w:t>
      </w:r>
      <w:bookmarkEnd w:id="133"/>
      <w:bookmarkEnd w:id="134"/>
      <w:bookmarkEnd w:id="135"/>
      <w:bookmarkEnd w:id="136"/>
      <w:bookmarkEnd w:id="137"/>
    </w:p>
    <w:p w14:paraId="24EFE4CC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配置为DNS根域服务器；</w:t>
      </w:r>
    </w:p>
    <w:p w14:paraId="01D2EDFC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其他未知域名解析,统一解析为该本机IP；</w:t>
      </w:r>
    </w:p>
    <w:p w14:paraId="6466D423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创建正向区域“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chinaskills.cn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”；</w:t>
      </w:r>
    </w:p>
    <w:p w14:paraId="59DAD391">
      <w:pPr>
        <w:pStyle w:val="17"/>
        <w:numPr>
          <w:ilvl w:val="4"/>
          <w:numId w:val="18"/>
        </w:numPr>
        <w:spacing w:after="0" w:line="360" w:lineRule="auto"/>
        <w:ind w:left="156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类型为Slave；</w:t>
      </w:r>
    </w:p>
    <w:p w14:paraId="45D748E7">
      <w:pPr>
        <w:pStyle w:val="17"/>
        <w:numPr>
          <w:ilvl w:val="4"/>
          <w:numId w:val="18"/>
        </w:numPr>
        <w:spacing w:after="0" w:line="360" w:lineRule="auto"/>
        <w:ind w:left="156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主服务器为“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AppSrv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”；</w:t>
      </w:r>
    </w:p>
    <w:p w14:paraId="5DFB0B18">
      <w:pPr>
        <w:pStyle w:val="19"/>
        <w:numPr>
          <w:ilvl w:val="0"/>
          <w:numId w:val="19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138" w:name="_Toc19418"/>
      <w:bookmarkStart w:id="139" w:name="_Toc19801"/>
      <w:bookmarkStart w:id="140" w:name="_Toc8962"/>
      <w:bookmarkStart w:id="141" w:name="_Toc27320"/>
      <w:bookmarkStart w:id="142" w:name="_Toc30560"/>
      <w:bookmarkStart w:id="143" w:name="_Toc12118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WEB服务</w:t>
      </w:r>
      <w:bookmarkEnd w:id="138"/>
      <w:bookmarkEnd w:id="139"/>
      <w:bookmarkEnd w:id="140"/>
      <w:bookmarkEnd w:id="141"/>
      <w:bookmarkEnd w:id="142"/>
      <w:bookmarkEnd w:id="143"/>
    </w:p>
    <w:p w14:paraId="3FD22A72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安装nginx软件包；</w:t>
      </w:r>
    </w:p>
    <w:p w14:paraId="2D74EE6C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配置文件名为ispweb.conf，放置在/etc/nginx/conf.d/目录下；</w:t>
      </w:r>
    </w:p>
    <w:p w14:paraId="4877FF48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网站根目录为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/mut/crypt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（目录不存在需创建）；</w:t>
      </w:r>
    </w:p>
    <w:p w14:paraId="5628ACEA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启用FastCGI功能，让nginx能够解析php请求；</w:t>
      </w:r>
    </w:p>
    <w:p w14:paraId="02BE5947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index.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php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内容使用Welcome to 2022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Computer Network Application contest!</w:t>
      </w:r>
    </w:p>
    <w:p w14:paraId="1FDC33C0">
      <w:pPr>
        <w:pStyle w:val="4"/>
        <w:numPr>
          <w:numId w:val="0"/>
        </w:numPr>
        <w:spacing w:before="0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144" w:name="_Toc18542"/>
      <w:bookmarkStart w:id="145" w:name="_Toc6522"/>
      <w:bookmarkStart w:id="146" w:name="_Toc16015"/>
      <w:bookmarkStart w:id="147" w:name="_Toc30029"/>
      <w:bookmarkStart w:id="148" w:name="_Toc15749"/>
      <w:bookmarkStart w:id="149" w:name="_Toc26659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服务器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RouterSrv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上的工作任务</w:t>
      </w:r>
      <w:bookmarkEnd w:id="127"/>
      <w:bookmarkEnd w:id="144"/>
      <w:bookmarkEnd w:id="145"/>
      <w:bookmarkEnd w:id="146"/>
      <w:bookmarkEnd w:id="147"/>
      <w:bookmarkEnd w:id="148"/>
      <w:bookmarkEnd w:id="149"/>
    </w:p>
    <w:p w14:paraId="302E1EF7">
      <w:pPr>
        <w:pStyle w:val="19"/>
        <w:numPr>
          <w:ilvl w:val="0"/>
          <w:numId w:val="20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bookmarkStart w:id="150" w:name="_Toc11753"/>
      <w:bookmarkStart w:id="151" w:name="_Toc18451"/>
      <w:bookmarkStart w:id="152" w:name="_Toc18693"/>
      <w:bookmarkStart w:id="153" w:name="_Toc27738"/>
      <w:bookmarkStart w:id="154" w:name="_Toc17497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D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HCP RELAY</w:t>
      </w:r>
      <w:bookmarkEnd w:id="150"/>
      <w:bookmarkEnd w:id="151"/>
      <w:bookmarkEnd w:id="152"/>
      <w:bookmarkEnd w:id="153"/>
      <w:bookmarkEnd w:id="154"/>
    </w:p>
    <w:p w14:paraId="1C1A578E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安装D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HCP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中继；</w:t>
      </w:r>
    </w:p>
    <w:p w14:paraId="2C37C974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允许客户端通过中继服务获取网络地址；</w:t>
      </w:r>
    </w:p>
    <w:p w14:paraId="4C0F2816">
      <w:pPr>
        <w:pStyle w:val="19"/>
        <w:numPr>
          <w:ilvl w:val="0"/>
          <w:numId w:val="20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bookmarkStart w:id="155" w:name="_Toc27735"/>
      <w:bookmarkStart w:id="156" w:name="_Toc12667"/>
      <w:bookmarkStart w:id="157" w:name="_Toc20730"/>
      <w:bookmarkStart w:id="158" w:name="_Toc414"/>
      <w:bookmarkStart w:id="159" w:name="_Toc16394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ROUTING</w:t>
      </w:r>
      <w:bookmarkEnd w:id="155"/>
      <w:bookmarkEnd w:id="156"/>
      <w:bookmarkEnd w:id="157"/>
      <w:bookmarkEnd w:id="158"/>
      <w:bookmarkEnd w:id="159"/>
    </w:p>
    <w:p w14:paraId="027447CD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开启路由转发，为当前实验环境提供路由功能。</w:t>
      </w:r>
    </w:p>
    <w:p w14:paraId="00B435DC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根据题目要求，配置单臂路由实现内部客户端和服务器之间的通信。</w:t>
      </w:r>
    </w:p>
    <w:p w14:paraId="112995E5">
      <w:pPr>
        <w:pStyle w:val="19"/>
        <w:numPr>
          <w:ilvl w:val="0"/>
          <w:numId w:val="20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160" w:name="_Toc4568"/>
      <w:bookmarkStart w:id="161" w:name="_Toc3407"/>
      <w:bookmarkStart w:id="162" w:name="_Toc6955"/>
      <w:bookmarkStart w:id="163" w:name="_Toc8464"/>
      <w:bookmarkStart w:id="164" w:name="_Toc8055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SSH</w:t>
      </w:r>
      <w:bookmarkEnd w:id="160"/>
      <w:bookmarkEnd w:id="161"/>
      <w:bookmarkEnd w:id="162"/>
      <w:bookmarkEnd w:id="163"/>
      <w:bookmarkEnd w:id="164"/>
    </w:p>
    <w:p w14:paraId="62EBC774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工作端口为2021；</w:t>
      </w:r>
    </w:p>
    <w:p w14:paraId="11C0739C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只允许用户user01，密码ChinaSkill21登录到router。其他用户（包括root）不能登录，创建一个新用户，新用户可以从本地登录，但不能从ssh远程登录。</w:t>
      </w:r>
    </w:p>
    <w:p w14:paraId="18C0600F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通过ssh登录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尝试登录到RouterSrv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，一分钟内最多尝试登录的次数为3次，超过后禁止该客户端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网络地址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访问ssh服务。</w:t>
      </w:r>
    </w:p>
    <w:p w14:paraId="7A453BBA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记录用户登录的日志到/var/log/ssh.log，日志内容要包含：源地址，目标地址，协议，源端口，目标端口。</w:t>
      </w:r>
    </w:p>
    <w:p w14:paraId="336526D4">
      <w:pPr>
        <w:pStyle w:val="19"/>
        <w:numPr>
          <w:ilvl w:val="0"/>
          <w:numId w:val="20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165" w:name="_Toc23095"/>
      <w:bookmarkStart w:id="166" w:name="_Toc26445"/>
      <w:bookmarkStart w:id="167" w:name="_Toc31761"/>
      <w:bookmarkStart w:id="168" w:name="_Toc31101"/>
      <w:bookmarkStart w:id="169" w:name="_Toc4585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IPTABLES</w:t>
      </w:r>
      <w:bookmarkEnd w:id="165"/>
      <w:bookmarkEnd w:id="166"/>
      <w:bookmarkEnd w:id="167"/>
      <w:bookmarkEnd w:id="168"/>
      <w:bookmarkEnd w:id="169"/>
    </w:p>
    <w:p w14:paraId="7E90E35F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添加必要的网络地址转换规则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使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外部客户端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能够访问到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内部服务器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上的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dns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mail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web和ftp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服务。</w:t>
      </w:r>
    </w:p>
    <w:p w14:paraId="357839A9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INPUT、OUTPUT和FOREARD链默认拒绝（DROP）所有流量通行。</w:t>
      </w:r>
    </w:p>
    <w:p w14:paraId="3C07690D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配置源地址转换允许内部客户端能够访问互联网区域。</w:t>
      </w:r>
    </w:p>
    <w:p w14:paraId="2EF8E49E">
      <w:pPr>
        <w:pStyle w:val="4"/>
        <w:numPr>
          <w:numId w:val="0"/>
        </w:numPr>
        <w:spacing w:before="0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170" w:name="_Toc6879"/>
      <w:bookmarkStart w:id="171" w:name="_Toc26922"/>
      <w:bookmarkStart w:id="172" w:name="_Toc24085"/>
      <w:bookmarkStart w:id="173" w:name="_Toc14927"/>
      <w:bookmarkStart w:id="174" w:name="_Toc7166"/>
      <w:bookmarkStart w:id="175" w:name="_Toc25977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服务器AppSrv上的工作任务</w:t>
      </w:r>
      <w:bookmarkEnd w:id="170"/>
      <w:bookmarkEnd w:id="171"/>
      <w:bookmarkEnd w:id="172"/>
      <w:bookmarkEnd w:id="173"/>
      <w:bookmarkEnd w:id="174"/>
      <w:bookmarkEnd w:id="175"/>
    </w:p>
    <w:p w14:paraId="78D59E43">
      <w:pPr>
        <w:pStyle w:val="19"/>
        <w:numPr>
          <w:ilvl w:val="0"/>
          <w:numId w:val="21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176" w:name="_Toc22102"/>
      <w:bookmarkStart w:id="177" w:name="_Toc5631"/>
      <w:bookmarkStart w:id="178" w:name="_Toc25034"/>
      <w:bookmarkStart w:id="179" w:name="_Toc31899"/>
      <w:bookmarkStart w:id="180" w:name="_Toc32528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SSH</w:t>
      </w:r>
      <w:bookmarkEnd w:id="176"/>
      <w:bookmarkEnd w:id="177"/>
      <w:bookmarkEnd w:id="178"/>
      <w:bookmarkEnd w:id="179"/>
      <w:bookmarkEnd w:id="180"/>
    </w:p>
    <w:p w14:paraId="08E21015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安装SSH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，工作端口监听在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2101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1BFB6F04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仅允许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InsideCli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客户端进行ssh访问，其余所有主机的请求都应该拒绝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536D96DE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cskadmin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用户环境下可以免秘钥登录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并且拥有root控制权限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346DC60E">
      <w:pPr>
        <w:pStyle w:val="19"/>
        <w:numPr>
          <w:ilvl w:val="0"/>
          <w:numId w:val="21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181" w:name="_Toc26534"/>
      <w:bookmarkStart w:id="182" w:name="_Toc2557"/>
      <w:bookmarkStart w:id="183" w:name="_Toc21365"/>
      <w:bookmarkStart w:id="184" w:name="_Toc3142"/>
      <w:bookmarkStart w:id="185" w:name="_Toc23389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DHCP</w:t>
      </w:r>
      <w:bookmarkEnd w:id="181"/>
      <w:bookmarkEnd w:id="182"/>
      <w:bookmarkEnd w:id="183"/>
      <w:bookmarkEnd w:id="184"/>
      <w:bookmarkEnd w:id="185"/>
    </w:p>
    <w:p w14:paraId="34F10503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为InsideCli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客户端网络分配地址，地址池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范围：192.168.0.110-192.168.0.190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24；</w:t>
      </w:r>
    </w:p>
    <w:p w14:paraId="279AD0ED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域名解析服务器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：按照实际需求配置DNS服务器地址选项；</w:t>
      </w:r>
    </w:p>
    <w:p w14:paraId="3AA3B713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网关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：按照实际需求配置网关地址选项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；</w:t>
      </w:r>
    </w:p>
    <w:p w14:paraId="1FB36EDD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为InsideCli分配固定地址为1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92.168.0.190/24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01236E3B">
      <w:pPr>
        <w:pStyle w:val="19"/>
        <w:numPr>
          <w:ilvl w:val="0"/>
          <w:numId w:val="21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186" w:name="_Toc18515"/>
      <w:bookmarkStart w:id="187" w:name="_Toc13383"/>
      <w:bookmarkStart w:id="188" w:name="_Toc17752"/>
      <w:bookmarkStart w:id="189" w:name="_Toc32669"/>
      <w:bookmarkStart w:id="190" w:name="_Toc12258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DNS</w:t>
      </w:r>
      <w:bookmarkEnd w:id="186"/>
      <w:bookmarkEnd w:id="187"/>
      <w:bookmarkEnd w:id="188"/>
      <w:bookmarkEnd w:id="189"/>
      <w:bookmarkEnd w:id="190"/>
    </w:p>
    <w:p w14:paraId="55E618C1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为chinaskills.cn域提供域名解析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。</w:t>
      </w:r>
    </w:p>
    <w:p w14:paraId="346F3006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为www.chinaskills.cn、download.chinaskills.cn和mail.chinaskills.cn提供解析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。</w:t>
      </w:r>
    </w:p>
    <w:p w14:paraId="216B19C1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启用内外网解析功能，当内网客户端请求解析的时候，解析到对应的内部服务器地址，当外部客户端请求解析的时候，请把解析结果解析到提供服务的公有地址。</w:t>
      </w:r>
    </w:p>
    <w:p w14:paraId="5FDE331A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请将IspSrv作为上游DNS服务器，所有未知查询都由该服务器处理。</w:t>
      </w:r>
    </w:p>
    <w:p w14:paraId="48266B56">
      <w:pPr>
        <w:pStyle w:val="19"/>
        <w:numPr>
          <w:ilvl w:val="0"/>
          <w:numId w:val="21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191" w:name="_Toc15729"/>
      <w:bookmarkStart w:id="192" w:name="_Toc8467"/>
      <w:bookmarkStart w:id="193" w:name="_Toc20208"/>
      <w:bookmarkStart w:id="194" w:name="_Toc3206"/>
      <w:bookmarkStart w:id="195" w:name="_Toc18600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web服务</w:t>
      </w:r>
      <w:bookmarkEnd w:id="191"/>
      <w:bookmarkEnd w:id="192"/>
      <w:bookmarkEnd w:id="193"/>
      <w:bookmarkEnd w:id="194"/>
      <w:bookmarkEnd w:id="195"/>
    </w:p>
    <w:p w14:paraId="56CB5210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安装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WEB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服务；</w:t>
      </w:r>
    </w:p>
    <w:p w14:paraId="0E51A39D">
      <w:pPr>
        <w:pStyle w:val="17"/>
        <w:numPr>
          <w:ilvl w:val="4"/>
          <w:numId w:val="18"/>
        </w:numPr>
        <w:spacing w:after="0" w:line="360" w:lineRule="auto"/>
        <w:ind w:left="156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服务以用户webuser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系统用户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运行；</w:t>
      </w:r>
    </w:p>
    <w:p w14:paraId="5B60B7EC">
      <w:pPr>
        <w:pStyle w:val="17"/>
        <w:numPr>
          <w:ilvl w:val="4"/>
          <w:numId w:val="18"/>
        </w:numPr>
        <w:spacing w:after="0" w:line="360" w:lineRule="auto"/>
        <w:ind w:left="156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限制web服务只能使用系统500M物理内存；</w:t>
      </w:r>
    </w:p>
    <w:p w14:paraId="6CA40B59">
      <w:pPr>
        <w:pStyle w:val="17"/>
        <w:numPr>
          <w:ilvl w:val="4"/>
          <w:numId w:val="18"/>
        </w:numPr>
        <w:spacing w:after="0" w:line="360" w:lineRule="auto"/>
        <w:ind w:left="156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当用户使用http访问时自动跳转到https安全连接；</w:t>
      </w:r>
    </w:p>
    <w:p w14:paraId="5D92B17A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搭建www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.chinaskills.cn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站点；</w:t>
      </w:r>
    </w:p>
    <w:p w14:paraId="3951E5FC">
      <w:pPr>
        <w:pStyle w:val="17"/>
        <w:numPr>
          <w:ilvl w:val="4"/>
          <w:numId w:val="18"/>
        </w:numPr>
        <w:spacing w:after="0" w:line="360" w:lineRule="auto"/>
        <w:ind w:left="156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网页文件放在StorgeSrv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服务器上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；</w:t>
      </w:r>
    </w:p>
    <w:p w14:paraId="4858EA7F">
      <w:pPr>
        <w:pStyle w:val="17"/>
        <w:numPr>
          <w:ilvl w:val="4"/>
          <w:numId w:val="18"/>
        </w:numPr>
        <w:spacing w:after="0" w:line="360" w:lineRule="auto"/>
        <w:ind w:left="156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bookmarkStart w:id="196" w:name="_Hlk53480186"/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在StorageSrv上安装MriaDB，在本机上安装PHP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，发布WordPress网站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；</w:t>
      </w:r>
    </w:p>
    <w:p w14:paraId="0778671C">
      <w:pPr>
        <w:pStyle w:val="17"/>
        <w:numPr>
          <w:ilvl w:val="4"/>
          <w:numId w:val="18"/>
        </w:numPr>
        <w:spacing w:after="0" w:line="360" w:lineRule="auto"/>
        <w:ind w:left="1560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MariaDB数据库管理员信息：User: root/ Password: Chinaskill21!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。</w:t>
      </w:r>
    </w:p>
    <w:bookmarkEnd w:id="196"/>
    <w:p w14:paraId="6369D0E0">
      <w:pPr>
        <w:pStyle w:val="4"/>
        <w:numPr>
          <w:numId w:val="0"/>
        </w:numPr>
        <w:spacing w:before="0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197" w:name="_Toc25926"/>
      <w:bookmarkStart w:id="198" w:name="_Toc21561"/>
      <w:bookmarkStart w:id="199" w:name="_Toc31086"/>
      <w:bookmarkStart w:id="200" w:name="_Toc15322"/>
      <w:bookmarkStart w:id="201" w:name="_Toc17505"/>
      <w:bookmarkStart w:id="202" w:name="_Toc17338"/>
      <w:bookmarkStart w:id="203" w:name="_Toc442361317"/>
      <w:bookmarkStart w:id="204" w:name="_Toc442793265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五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服务器StorageSrv上的工作任务</w:t>
      </w:r>
      <w:bookmarkEnd w:id="197"/>
      <w:bookmarkEnd w:id="198"/>
      <w:bookmarkEnd w:id="199"/>
      <w:bookmarkEnd w:id="200"/>
      <w:bookmarkEnd w:id="201"/>
      <w:bookmarkEnd w:id="202"/>
    </w:p>
    <w:p w14:paraId="71EFEB29">
      <w:pPr>
        <w:pStyle w:val="19"/>
        <w:numPr>
          <w:ilvl w:val="0"/>
          <w:numId w:val="22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bookmarkStart w:id="205" w:name="_Toc4982"/>
      <w:bookmarkStart w:id="206" w:name="_Toc8700"/>
      <w:bookmarkStart w:id="207" w:name="_Toc275"/>
      <w:bookmarkStart w:id="208" w:name="_Toc15249"/>
      <w:bookmarkStart w:id="209" w:name="_Toc6645"/>
      <w:bookmarkStart w:id="210" w:name="_Hlk66701262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S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SH</w:t>
      </w:r>
      <w:bookmarkEnd w:id="205"/>
      <w:bookmarkEnd w:id="206"/>
      <w:bookmarkEnd w:id="207"/>
      <w:bookmarkEnd w:id="208"/>
      <w:bookmarkEnd w:id="209"/>
    </w:p>
    <w:p w14:paraId="2DAF5DED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安装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openssh组件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；</w:t>
      </w:r>
    </w:p>
    <w:p w14:paraId="18BD337C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创建的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user01 、 user02用户允许访问ssh服务；</w:t>
      </w:r>
    </w:p>
    <w:p w14:paraId="33AFA116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服务器本地root用户不允许访问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；</w:t>
      </w:r>
    </w:p>
    <w:p w14:paraId="7EF76849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修改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SSH服务默认端口，启用新端口 3358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；</w:t>
      </w:r>
    </w:p>
    <w:p w14:paraId="6A9E69D3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添加用户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user01  user02 到sudo组；用于远程接入，提权操作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bookmarkEnd w:id="210"/>
    <w:p w14:paraId="76E8A8D2">
      <w:pPr>
        <w:pStyle w:val="19"/>
        <w:numPr>
          <w:ilvl w:val="0"/>
          <w:numId w:val="22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211" w:name="_Toc5896"/>
      <w:bookmarkStart w:id="212" w:name="_Toc8043"/>
      <w:bookmarkStart w:id="213" w:name="_Toc11970"/>
      <w:bookmarkStart w:id="214" w:name="_Toc30094"/>
      <w:bookmarkStart w:id="215" w:name="_Toc15437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NFS</w:t>
      </w:r>
      <w:bookmarkEnd w:id="211"/>
      <w:bookmarkEnd w:id="212"/>
      <w:bookmarkEnd w:id="213"/>
      <w:bookmarkEnd w:id="214"/>
      <w:bookmarkEnd w:id="215"/>
    </w:p>
    <w:p w14:paraId="49C24BC3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共享/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web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data/目录；</w:t>
      </w:r>
    </w:p>
    <w:p w14:paraId="5D9D455D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用于存储AppSrv主机的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WEB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数据；</w:t>
      </w:r>
    </w:p>
    <w:p w14:paraId="766AB045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仅允许AppSrv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主机访问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该共享。</w:t>
      </w:r>
    </w:p>
    <w:bookmarkEnd w:id="203"/>
    <w:bookmarkEnd w:id="204"/>
    <w:p w14:paraId="52BF9061">
      <w:pPr>
        <w:pStyle w:val="4"/>
        <w:numPr>
          <w:numId w:val="0"/>
        </w:numPr>
        <w:spacing w:before="0"/>
        <w:ind w:lef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</w:pPr>
      <w:bookmarkStart w:id="216" w:name="_Toc442793267"/>
      <w:bookmarkStart w:id="217" w:name="_Toc24395"/>
      <w:bookmarkStart w:id="218" w:name="_Toc26604"/>
      <w:bookmarkStart w:id="219" w:name="_Toc32215"/>
      <w:bookmarkStart w:id="220" w:name="_Toc26626"/>
      <w:bookmarkStart w:id="221" w:name="_Toc24021"/>
      <w:bookmarkStart w:id="222" w:name="_Toc21857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</w:rPr>
        <w:t>客户端OutsideCli和InsideCli工作任务</w:t>
      </w:r>
      <w:bookmarkEnd w:id="216"/>
      <w:bookmarkEnd w:id="217"/>
      <w:bookmarkEnd w:id="218"/>
      <w:bookmarkEnd w:id="219"/>
      <w:bookmarkEnd w:id="220"/>
      <w:bookmarkEnd w:id="221"/>
      <w:bookmarkEnd w:id="222"/>
    </w:p>
    <w:p w14:paraId="0A378ABF">
      <w:pPr>
        <w:pStyle w:val="19"/>
        <w:numPr>
          <w:ilvl w:val="0"/>
          <w:numId w:val="23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223" w:name="_Toc27973"/>
      <w:bookmarkStart w:id="224" w:name="_Toc14236"/>
      <w:bookmarkStart w:id="225" w:name="_Toc26519"/>
      <w:bookmarkStart w:id="226" w:name="_Toc29364"/>
      <w:bookmarkStart w:id="227" w:name="_Toc22017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OutsideCli</w:t>
      </w:r>
      <w:bookmarkEnd w:id="223"/>
      <w:bookmarkEnd w:id="224"/>
      <w:bookmarkEnd w:id="225"/>
      <w:bookmarkEnd w:id="226"/>
      <w:bookmarkEnd w:id="227"/>
    </w:p>
    <w:p w14:paraId="15EE831C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作为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DNS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服务器域名解析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测试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的客户端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安装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nslookup、d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ig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命令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行工具;</w:t>
      </w:r>
    </w:p>
    <w:p w14:paraId="39194BAA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作为网站访问测试的客户端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，安装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firefox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浏览器,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 xml:space="preserve"> curl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命令行测试工具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;</w:t>
      </w:r>
    </w:p>
    <w:p w14:paraId="25359F53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SSH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远程登录测试客户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端，安装ssh命令行测试工具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;</w:t>
      </w:r>
    </w:p>
    <w:p w14:paraId="1D6F7725">
      <w:pPr>
        <w:pStyle w:val="19"/>
        <w:numPr>
          <w:ilvl w:val="0"/>
          <w:numId w:val="23"/>
        </w:numPr>
        <w:spacing w:after="0" w:line="360" w:lineRule="auto"/>
        <w:outlineLvl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</w:pPr>
      <w:bookmarkStart w:id="228" w:name="_Toc12848"/>
      <w:bookmarkStart w:id="229" w:name="_Toc26765"/>
      <w:bookmarkStart w:id="230" w:name="_Toc20446"/>
      <w:bookmarkStart w:id="231" w:name="_Toc30428"/>
      <w:bookmarkStart w:id="232" w:name="_Toc20782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de-CH"/>
        </w:rPr>
        <w:t>InsideCli</w:t>
      </w:r>
      <w:bookmarkEnd w:id="228"/>
      <w:bookmarkEnd w:id="229"/>
      <w:bookmarkEnd w:id="230"/>
      <w:bookmarkEnd w:id="231"/>
      <w:bookmarkEnd w:id="232"/>
    </w:p>
    <w:p w14:paraId="368FB939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作为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DNS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服务器域名解析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测试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的客户端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安装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nslookup、d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ig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命令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行工具;</w:t>
      </w:r>
    </w:p>
    <w:p w14:paraId="590B29E1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作为网站访问测试的客户端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，安装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firefox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浏览器,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 xml:space="preserve"> curl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命令行测试工具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;</w:t>
      </w:r>
    </w:p>
    <w:p w14:paraId="3C9A9801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SSH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远程登录测试客户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端，安装ssh命令行测试工具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;</w:t>
      </w:r>
    </w:p>
    <w:p w14:paraId="4C32C82E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防火墙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规则效果测试客户端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安装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ping命令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行工具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。</w:t>
      </w:r>
    </w:p>
    <w:p w14:paraId="0F212AB0">
      <w:pPr>
        <w:pStyle w:val="17"/>
        <w:numPr>
          <w:ilvl w:val="3"/>
          <w:numId w:val="18"/>
        </w:numPr>
        <w:spacing w:after="0"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de-CH"/>
        </w:rPr>
        <w:t>截图的时候请使用上述提到的工具进行功能测试。</w:t>
      </w:r>
    </w:p>
    <w:p w14:paraId="65331D3B">
      <w:pPr>
        <w:pStyle w:val="2"/>
        <w:spacing w:before="0" w:after="0" w:line="360" w:lineRule="auto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233" w:name="_Toc23479"/>
      <w:bookmarkStart w:id="234" w:name="_Toc2836"/>
      <w:bookmarkStart w:id="235" w:name="_Toc4804"/>
      <w:bookmarkStart w:id="236" w:name="_Toc19870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附录1：拓扑图</w:t>
      </w:r>
      <w:bookmarkEnd w:id="233"/>
      <w:bookmarkEnd w:id="234"/>
      <w:bookmarkEnd w:id="235"/>
      <w:bookmarkEnd w:id="236"/>
    </w:p>
    <w:p w14:paraId="49E1CDD8">
      <w:pP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114300" distR="114300">
            <wp:extent cx="5396230" cy="5253355"/>
            <wp:effectExtent l="0" t="0" r="1397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525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7DB0F">
      <w:pP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37FDCD7F">
      <w:pPr>
        <w:pStyle w:val="2"/>
        <w:spacing w:before="0" w:after="0" w:line="360" w:lineRule="auto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237" w:name="_Toc27425"/>
      <w:bookmarkStart w:id="238" w:name="_Toc32172"/>
      <w:bookmarkStart w:id="239" w:name="_Toc5126"/>
      <w:bookmarkStart w:id="240" w:name="_Toc1534"/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附录2：地址规划表</w:t>
      </w:r>
      <w:bookmarkEnd w:id="237"/>
      <w:bookmarkEnd w:id="238"/>
      <w:bookmarkEnd w:id="239"/>
      <w:bookmarkEnd w:id="240"/>
    </w:p>
    <w:tbl>
      <w:tblPr>
        <w:tblStyle w:val="38"/>
        <w:tblW w:w="8364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34"/>
        <w:gridCol w:w="1416"/>
        <w:gridCol w:w="2403"/>
        <w:gridCol w:w="2195"/>
      </w:tblGrid>
      <w:tr w14:paraId="715B0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E9000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设备</w:t>
            </w:r>
          </w:p>
        </w:tc>
        <w:tc>
          <w:tcPr>
            <w:tcW w:w="15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5998D9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接口或VLAN</w:t>
            </w:r>
          </w:p>
        </w:tc>
        <w:tc>
          <w:tcPr>
            <w:tcW w:w="14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EFA07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VLAN名称</w:t>
            </w:r>
          </w:p>
        </w:tc>
        <w:tc>
          <w:tcPr>
            <w:tcW w:w="24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C4C7B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二层或三层规划</w:t>
            </w:r>
          </w:p>
        </w:tc>
        <w:tc>
          <w:tcPr>
            <w:tcW w:w="21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BFE6D5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说明</w:t>
            </w:r>
          </w:p>
        </w:tc>
      </w:tr>
      <w:tr w14:paraId="20432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12DE7D6C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2B7D8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1EB7D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Yan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fa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053F2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Gi0/1至G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90487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研发部</w:t>
            </w:r>
          </w:p>
        </w:tc>
      </w:tr>
      <w:tr w14:paraId="1D423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35A01A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747B7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VLAN20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1E93C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Xiaoshou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39427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Gi0/5至G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i0/8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342A7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销售部</w:t>
            </w:r>
          </w:p>
        </w:tc>
      </w:tr>
      <w:tr w14:paraId="7DB77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3B169F6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20CE8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VLAN30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CB3C2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Caiwu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90E91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Gi0/9至G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i0/12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142FE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财务部</w:t>
            </w:r>
          </w:p>
        </w:tc>
      </w:tr>
      <w:tr w14:paraId="57DCC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AF070A4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748D7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CA4CD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Manage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8314A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192.1.100.1/24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8C169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管理与互联VLAN</w:t>
            </w:r>
          </w:p>
        </w:tc>
      </w:tr>
      <w:tr w14:paraId="69A16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185AC8EE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E2887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36A1B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Yan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fa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A9A3C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Gi0/1至G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79EE2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研发部</w:t>
            </w:r>
          </w:p>
        </w:tc>
      </w:tr>
      <w:tr w14:paraId="27CFF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C4CC3E8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B121E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VLAN20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4B978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Xiaoshou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D6A43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Gi0/5至G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i0/8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7E34D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销售部</w:t>
            </w:r>
          </w:p>
        </w:tc>
      </w:tr>
      <w:tr w14:paraId="52F6B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92CADD8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92532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VLAN30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BF14DC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Caiwu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887E1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Gi0/9至G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i0/12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0FE07C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财务部</w:t>
            </w:r>
          </w:p>
        </w:tc>
      </w:tr>
      <w:tr w14:paraId="2F595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38DD2E0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9D302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E11AF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Manage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C27DE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192.1.100.2/24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AD11C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管理与互联VLAN</w:t>
            </w:r>
          </w:p>
        </w:tc>
      </w:tr>
      <w:tr w14:paraId="3FDC6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0191AB90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AB834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36180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Yan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fa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F34E0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192.1.10.25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3B814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研发部</w:t>
            </w:r>
          </w:p>
        </w:tc>
      </w:tr>
      <w:tr w14:paraId="35947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71F1265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9562A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VLAN20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DE27C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Xiaoshou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2D606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192.1.20.25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1E21C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销售部</w:t>
            </w:r>
          </w:p>
        </w:tc>
      </w:tr>
      <w:tr w14:paraId="11C4A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B482487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DFD10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VLAN30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BCC4A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Caiwu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BE46C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192.1.30.25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DC502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财务部</w:t>
            </w:r>
          </w:p>
        </w:tc>
      </w:tr>
      <w:tr w14:paraId="104A7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E1AFB78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EF546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5182F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Manage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54B724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192.1.100.2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52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70774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管理与互联VLAN</w:t>
            </w:r>
          </w:p>
        </w:tc>
      </w:tr>
      <w:tr w14:paraId="6973C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2396E11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0AD73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i0/24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F4389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E9059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5D70F2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FA11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7209403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2EE1D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 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0E58C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DA628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11.1.0.3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11BD20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088D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2B0B97FA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61CDE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122CE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Yan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fa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D09A0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192.1.10.25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08F5F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研发部</w:t>
            </w:r>
          </w:p>
        </w:tc>
      </w:tr>
      <w:tr w14:paraId="70D51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857DE3E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0F865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VLAN20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3676B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Xiaoshou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29F32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192.1.20.25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53D28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销售部</w:t>
            </w:r>
          </w:p>
        </w:tc>
      </w:tr>
      <w:tr w14:paraId="24B3E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5B86064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0BE2F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VLAN30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80768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Caiwu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95E8C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192.1.30.25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E44ED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财务部</w:t>
            </w:r>
          </w:p>
        </w:tc>
      </w:tr>
      <w:tr w14:paraId="35841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E2E85AB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AF81F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56972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Manage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99C39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192.1.100.25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FFAB5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管理与互联VLAN</w:t>
            </w:r>
          </w:p>
        </w:tc>
      </w:tr>
      <w:tr w14:paraId="1AAA2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24D517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D3480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i0/24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D2324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9ACA8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0.1.0.5/30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13F5F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2369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886D1F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9938C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 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840E6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88A59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11.1.0.3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FEFFF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76B697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436FFF6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6/S7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6B752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i1/0/1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46722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55BAF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0.1.0.2/30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54451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9C47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17D3228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1881B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i2/0/1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11EF8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D34D5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0.1.0.6/30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E6FC3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29C4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1BC8250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08DAA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i1/0/2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8567E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834A3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0.1.0.9/30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A0823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E33F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A30A5D9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F01D0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i2/0/2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0BCED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8E322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0.1.0.13/30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CBB61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3EE6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ABD19DC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78CF4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 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DD756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F0A7C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11.1.0.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67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D23B82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9F8A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747C314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EG1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45CB8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60B79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B0DA5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0.1.0.18/30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60F2F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1E22F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A593824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9340F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i0/2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27DED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C7E9F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90DAF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6E90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460227F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6E1EE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Gi0/3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C14D8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AE0D2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07549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E998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EF42DAF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6FA2B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i0/4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61443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5A113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40.1.0.1/29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8740C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C459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5695464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0CF22C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 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DC3BD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99E13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11.1.0.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5F86D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78AB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06FFD25A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E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G2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E4FB4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3628F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DB9B9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0.1.0.10/30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B6B6C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D869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602C96C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3BF7C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i0/1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5CD5F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F5CC5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0.1.0.14/30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0C389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24AD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7AAB068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9F63E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i0/2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2BE67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B3471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0.1.0.9/29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36872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CB4F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702FED1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6452D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Gi0/3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1B684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4F69C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0.1.0.9/29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3B8C6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BB00D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CAF1C20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5ED5F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i0/4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345D9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67F947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40.1.0.9/29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181D1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642B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7CD50EA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6BFFE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 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B7BA6A2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DAAFE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11.1.0.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FBD67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FB66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54F1380D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34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3275E80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</w:t>
            </w:r>
          </w:p>
        </w:tc>
        <w:tc>
          <w:tcPr>
            <w:tcW w:w="1416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76698CC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AP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5F766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194.1.10.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254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4B4F867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75D5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0725129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D83D8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FDB2F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66759C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至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Gi10</w:t>
            </w:r>
          </w:p>
        </w:tc>
        <w:tc>
          <w:tcPr>
            <w:tcW w:w="2195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576B8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7C327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E5AF68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D23DB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VLAN20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6187B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Caiwu_Wifi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12B3E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194.1.20.25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56A16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90DF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36B302C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BE4E95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VLAN30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3187F5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Yanfa_Wifi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FFE4F1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194.1.30.25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7663F0A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76901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2F9E8C0B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56E4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Vlan100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BCA4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Manage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1EF8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194.1.100.2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54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0262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2E88C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5AC13F59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0C75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i0/24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67B6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BB25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0.1.0.17/30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8781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E74D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D5CDC64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305CF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 0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E0D65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02612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11.1.0.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/32</w:t>
            </w:r>
          </w:p>
        </w:tc>
        <w:tc>
          <w:tcPr>
            <w:tcW w:w="219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40495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7686B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1C9CDCFF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AA3FC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B42EE8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Manage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973871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194.1.100.2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51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902A1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E89F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2ECAC8D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591AD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 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FBFF8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19A59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11.1.0.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204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10B98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2584A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126BAA79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127607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Vlan100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0FB02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Manage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0991A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194.1.100.2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52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/24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17BAD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D7CD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125DDA3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50E9E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 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0C150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D34D90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11.1.0.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205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0FA6E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30C9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048BFE4A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R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2441C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50942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57FACE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0.1.0.6/29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EAD01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31DF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B348898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C40D5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i0/1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5D28F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F156F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0.1.0.14/29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06700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C1A3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54CEB1E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50F83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Se2/0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689AD6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E2DCB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12.1.0.1/30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FF939E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3883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1E2926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2B9F2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00C8C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29BCD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1.1.0.1/32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E4E00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73353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23CFE686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R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2C98E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5C231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1EC94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0.1.0.6/29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6B100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7C95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A2FCE46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A7C7F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i0/1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B5F3B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1E3AF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0.1.0.14/29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C2A6E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1DDD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D09A2D8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D6E09A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Se2/0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4D5B0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9A526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12.1.0.2/30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53012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2EAF6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C9BBACF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C9FB1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e3/0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980F4D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45DD68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3.1.0.1/30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29241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159A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1E3800E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455CB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8FD5D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9E0FF3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1.1.0.2/32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7E475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ED08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53EC563E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R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5EE277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9B6F2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54B14B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40.1.0.6/29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2A668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7A849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96348DE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5A53B5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i0/1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E9F5D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4E646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40.1.0.14/29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32EB4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203B5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A1BBAEE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DC7F10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Se3/0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073954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3F85F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3.1.0.2/30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15413F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F2E82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E75469B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17FA9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Loopback0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4BC729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B51C6B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  <w:t>1.1.0.3/32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EB18D6">
            <w:pP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E1C97D8">
      <w:pPr>
        <w:ind w:firstLine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25CF8098">
      <w:pPr>
        <w:ind w:firstLine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29C20F4D">
      <w:pPr>
        <w:ind w:firstLine="0" w:firstLineChars="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440" w:right="1701" w:bottom="1440" w:left="170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1F56D">
    <w:pPr>
      <w:pStyle w:val="25"/>
      <w:rPr>
        <w:rStyle w:val="42"/>
        <w:sz w:val="22"/>
      </w:rPr>
    </w:pPr>
  </w:p>
  <w:p w14:paraId="064F6AFF">
    <w:pPr>
      <w:pStyle w:val="2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1837C">
    <w:pPr>
      <w:pStyle w:val="25"/>
      <w:rPr>
        <w:rStyle w:val="42"/>
        <w:sz w:val="22"/>
      </w:rPr>
    </w:pPr>
  </w:p>
  <w:p w14:paraId="6ED699D3">
    <w:pPr>
      <w:pStyle w:val="25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4AF3F0">
                          <w:pPr>
                            <w:pStyle w:val="2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4AF3F0">
                    <w:pPr>
                      <w:pStyle w:val="2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1FA92">
    <w:pPr>
      <w:pStyle w:val="26"/>
      <w:pBdr>
        <w:bottom w:val="none" w:color="auto" w:sz="0" w:space="1"/>
      </w:pBdr>
      <w:tabs>
        <w:tab w:val="right" w:pos="8306"/>
        <w:tab w:val="clear" w:pos="142"/>
        <w:tab w:val="clear" w:pos="9180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F51EA9"/>
    <w:multiLevelType w:val="singleLevel"/>
    <w:tmpl w:val="EDF51EA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6D31AE"/>
    <w:multiLevelType w:val="multilevel"/>
    <w:tmpl w:val="026D31A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B173E6"/>
    <w:multiLevelType w:val="multilevel"/>
    <w:tmpl w:val="0DB173E6"/>
    <w:lvl w:ilvl="0" w:tentative="0">
      <w:start w:val="1"/>
      <w:numFmt w:val="bullet"/>
      <w:pStyle w:val="67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4B51CCC"/>
    <w:multiLevelType w:val="multilevel"/>
    <w:tmpl w:val="14B51CCC"/>
    <w:lvl w:ilvl="0" w:tentative="0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568" w:hanging="284"/>
      </w:pPr>
      <w:rPr>
        <w:rFonts w:hint="default" w:ascii="Symbol" w:hAnsi="Symbol"/>
      </w:rPr>
    </w:lvl>
    <w:lvl w:ilvl="2" w:tentative="0">
      <w:start w:val="1"/>
      <w:numFmt w:val="bullet"/>
      <w:lvlText w:val=""/>
      <w:lvlJc w:val="left"/>
      <w:pPr>
        <w:ind w:left="852" w:hanging="284"/>
      </w:pPr>
      <w:rPr>
        <w:rFonts w:hint="default" w:ascii="Wingdings" w:hAnsi="Wingdings"/>
      </w:rPr>
    </w:lvl>
    <w:lvl w:ilvl="3" w:tentative="0">
      <w:start w:val="1"/>
      <w:numFmt w:val="bullet"/>
      <w:lvlText w:val=""/>
      <w:lvlJc w:val="left"/>
      <w:pPr>
        <w:ind w:left="1136" w:hanging="284"/>
      </w:pPr>
      <w:rPr>
        <w:rFonts w:hint="default" w:ascii="Wingdings" w:hAnsi="Wingdings"/>
        <w:lang w:val="de-CH"/>
      </w:rPr>
    </w:lvl>
    <w:lvl w:ilvl="4" w:tentative="0">
      <w:start w:val="1"/>
      <w:numFmt w:val="bullet"/>
      <w:lvlText w:val=""/>
      <w:lvlJc w:val="left"/>
      <w:pPr>
        <w:ind w:left="1420" w:hanging="284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entative="0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entative="0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entative="0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4">
    <w:nsid w:val="1A0576A9"/>
    <w:multiLevelType w:val="multilevel"/>
    <w:tmpl w:val="1A0576A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6">
    <w:nsid w:val="2C557962"/>
    <w:multiLevelType w:val="multilevel"/>
    <w:tmpl w:val="2C55796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E26ADF"/>
    <w:multiLevelType w:val="multilevel"/>
    <w:tmpl w:val="31E26AD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BE538D"/>
    <w:multiLevelType w:val="multilevel"/>
    <w:tmpl w:val="32BE538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9EBBD3"/>
    <w:multiLevelType w:val="singleLevel"/>
    <w:tmpl w:val="339EBBD3"/>
    <w:lvl w:ilvl="0" w:tentative="0">
      <w:start w:val="1"/>
      <w:numFmt w:val="bullet"/>
      <w:pStyle w:val="17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10">
    <w:nsid w:val="35EE3305"/>
    <w:multiLevelType w:val="multilevel"/>
    <w:tmpl w:val="35EE330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9E01DC"/>
    <w:multiLevelType w:val="multilevel"/>
    <w:tmpl w:val="369E01D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5290716"/>
    <w:multiLevelType w:val="multilevel"/>
    <w:tmpl w:val="45290716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3">
    <w:nsid w:val="48A47A88"/>
    <w:multiLevelType w:val="multilevel"/>
    <w:tmpl w:val="48A47A88"/>
    <w:lvl w:ilvl="0" w:tentative="0">
      <w:start w:val="1"/>
      <w:numFmt w:val="decimal"/>
      <w:pStyle w:val="66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4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Restart w:val="1"/>
      <w:pStyle w:val="54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51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15">
    <w:nsid w:val="5B8F4A24"/>
    <w:multiLevelType w:val="multilevel"/>
    <w:tmpl w:val="5B8F4A24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6">
    <w:nsid w:val="6921631D"/>
    <w:multiLevelType w:val="multilevel"/>
    <w:tmpl w:val="6921631D"/>
    <w:lvl w:ilvl="0" w:tentative="0">
      <w:start w:val="1"/>
      <w:numFmt w:val="decimal"/>
      <w:pStyle w:val="4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B1B3C98"/>
    <w:multiLevelType w:val="multilevel"/>
    <w:tmpl w:val="6B1B3C98"/>
    <w:lvl w:ilvl="0" w:tentative="0">
      <w:start w:val="1"/>
      <w:numFmt w:val="decimal"/>
      <w:pStyle w:val="48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>
    <w:nsid w:val="6DBC13D4"/>
    <w:multiLevelType w:val="multilevel"/>
    <w:tmpl w:val="6DBC13D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65B305"/>
    <w:multiLevelType w:val="singleLevel"/>
    <w:tmpl w:val="7065B305"/>
    <w:lvl w:ilvl="0" w:tentative="0">
      <w:start w:val="1"/>
      <w:numFmt w:val="bullet"/>
      <w:pStyle w:val="19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20">
    <w:nsid w:val="7D6024EA"/>
    <w:multiLevelType w:val="multilevel"/>
    <w:tmpl w:val="7D6024E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E997D07"/>
    <w:multiLevelType w:val="multilevel"/>
    <w:tmpl w:val="7E997D07"/>
    <w:lvl w:ilvl="0" w:tentative="0">
      <w:start w:val="1"/>
      <w:numFmt w:val="bullet"/>
      <w:pStyle w:val="65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22">
    <w:nsid w:val="7F761F0B"/>
    <w:multiLevelType w:val="multilevel"/>
    <w:tmpl w:val="7F761F0B"/>
    <w:lvl w:ilvl="0" w:tentative="0">
      <w:start w:val="1"/>
      <w:numFmt w:val="bullet"/>
      <w:pStyle w:val="59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9"/>
  </w:num>
  <w:num w:numId="5">
    <w:abstractNumId w:val="19"/>
  </w:num>
  <w:num w:numId="6">
    <w:abstractNumId w:val="17"/>
  </w:num>
  <w:num w:numId="7">
    <w:abstractNumId w:val="22"/>
  </w:num>
  <w:num w:numId="8">
    <w:abstractNumId w:val="21"/>
  </w:num>
  <w:num w:numId="9">
    <w:abstractNumId w:val="13"/>
  </w:num>
  <w:num w:numId="10">
    <w:abstractNumId w:val="2"/>
  </w:num>
  <w:num w:numId="11">
    <w:abstractNumId w:val="0"/>
  </w:num>
  <w:num w:numId="12">
    <w:abstractNumId w:val="6"/>
  </w:num>
  <w:num w:numId="13">
    <w:abstractNumId w:val="12"/>
  </w:num>
  <w:num w:numId="14">
    <w:abstractNumId w:val="8"/>
  </w:num>
  <w:num w:numId="15">
    <w:abstractNumId w:val="20"/>
  </w:num>
  <w:num w:numId="16">
    <w:abstractNumId w:val="15"/>
  </w:num>
  <w:num w:numId="17">
    <w:abstractNumId w:val="7"/>
  </w:num>
  <w:num w:numId="18">
    <w:abstractNumId w:val="3"/>
  </w:num>
  <w:num w:numId="19">
    <w:abstractNumId w:val="4"/>
  </w:num>
  <w:num w:numId="20">
    <w:abstractNumId w:val="10"/>
  </w:num>
  <w:num w:numId="21">
    <w:abstractNumId w:val="18"/>
  </w:num>
  <w:num w:numId="22">
    <w:abstractNumId w:val="11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NmE3MGU0MjkwYjY1YjEwOTgzMDgwODZkM2I3ZjUifQ=="/>
  </w:docVars>
  <w:rsids>
    <w:rsidRoot w:val="00A96812"/>
    <w:rsid w:val="0000024C"/>
    <w:rsid w:val="00001152"/>
    <w:rsid w:val="00001BAD"/>
    <w:rsid w:val="00001E00"/>
    <w:rsid w:val="000022D5"/>
    <w:rsid w:val="00002887"/>
    <w:rsid w:val="000033FC"/>
    <w:rsid w:val="00003CB4"/>
    <w:rsid w:val="00004213"/>
    <w:rsid w:val="000045E6"/>
    <w:rsid w:val="0000576E"/>
    <w:rsid w:val="00006830"/>
    <w:rsid w:val="00006C11"/>
    <w:rsid w:val="000113FC"/>
    <w:rsid w:val="00011B00"/>
    <w:rsid w:val="00012687"/>
    <w:rsid w:val="00013015"/>
    <w:rsid w:val="0001339F"/>
    <w:rsid w:val="0001379D"/>
    <w:rsid w:val="000169D1"/>
    <w:rsid w:val="000175F9"/>
    <w:rsid w:val="00017727"/>
    <w:rsid w:val="000208B2"/>
    <w:rsid w:val="000211A4"/>
    <w:rsid w:val="000218EB"/>
    <w:rsid w:val="000220D9"/>
    <w:rsid w:val="00022761"/>
    <w:rsid w:val="00023C46"/>
    <w:rsid w:val="00024480"/>
    <w:rsid w:val="00024DE3"/>
    <w:rsid w:val="000267B4"/>
    <w:rsid w:val="00026FB1"/>
    <w:rsid w:val="00027EB0"/>
    <w:rsid w:val="000310B8"/>
    <w:rsid w:val="00031187"/>
    <w:rsid w:val="00031436"/>
    <w:rsid w:val="000314FA"/>
    <w:rsid w:val="0003370F"/>
    <w:rsid w:val="0003456B"/>
    <w:rsid w:val="00035F2E"/>
    <w:rsid w:val="00036920"/>
    <w:rsid w:val="00036A63"/>
    <w:rsid w:val="00036E60"/>
    <w:rsid w:val="00040EC3"/>
    <w:rsid w:val="00041220"/>
    <w:rsid w:val="00041228"/>
    <w:rsid w:val="0004155C"/>
    <w:rsid w:val="000417A8"/>
    <w:rsid w:val="00045A9D"/>
    <w:rsid w:val="00046177"/>
    <w:rsid w:val="00046E13"/>
    <w:rsid w:val="00047142"/>
    <w:rsid w:val="0004739B"/>
    <w:rsid w:val="000474A9"/>
    <w:rsid w:val="00047B32"/>
    <w:rsid w:val="00050D51"/>
    <w:rsid w:val="00051692"/>
    <w:rsid w:val="00051B20"/>
    <w:rsid w:val="0005227D"/>
    <w:rsid w:val="0005229A"/>
    <w:rsid w:val="00052482"/>
    <w:rsid w:val="00052545"/>
    <w:rsid w:val="000555F0"/>
    <w:rsid w:val="00055D64"/>
    <w:rsid w:val="00055DCF"/>
    <w:rsid w:val="00056330"/>
    <w:rsid w:val="000568F8"/>
    <w:rsid w:val="00056FB0"/>
    <w:rsid w:val="00057D48"/>
    <w:rsid w:val="00057E96"/>
    <w:rsid w:val="00060BCF"/>
    <w:rsid w:val="00060BF0"/>
    <w:rsid w:val="00062C9F"/>
    <w:rsid w:val="000640C5"/>
    <w:rsid w:val="000653AA"/>
    <w:rsid w:val="000654D8"/>
    <w:rsid w:val="00065BF0"/>
    <w:rsid w:val="00066D0D"/>
    <w:rsid w:val="00071CEF"/>
    <w:rsid w:val="0007247E"/>
    <w:rsid w:val="00072642"/>
    <w:rsid w:val="0007484A"/>
    <w:rsid w:val="0007546F"/>
    <w:rsid w:val="000755AC"/>
    <w:rsid w:val="000755D5"/>
    <w:rsid w:val="000756D0"/>
    <w:rsid w:val="00076F10"/>
    <w:rsid w:val="00077733"/>
    <w:rsid w:val="000779FB"/>
    <w:rsid w:val="000809CD"/>
    <w:rsid w:val="00081F82"/>
    <w:rsid w:val="000821BA"/>
    <w:rsid w:val="00083E65"/>
    <w:rsid w:val="00083FB0"/>
    <w:rsid w:val="00084645"/>
    <w:rsid w:val="000847C6"/>
    <w:rsid w:val="000847DD"/>
    <w:rsid w:val="00084933"/>
    <w:rsid w:val="0008500D"/>
    <w:rsid w:val="00085775"/>
    <w:rsid w:val="00085EAA"/>
    <w:rsid w:val="00085FDD"/>
    <w:rsid w:val="00087585"/>
    <w:rsid w:val="00091638"/>
    <w:rsid w:val="000920EC"/>
    <w:rsid w:val="000925BA"/>
    <w:rsid w:val="000948DD"/>
    <w:rsid w:val="00094A2F"/>
    <w:rsid w:val="00094D19"/>
    <w:rsid w:val="00095904"/>
    <w:rsid w:val="00096161"/>
    <w:rsid w:val="0009689E"/>
    <w:rsid w:val="00097BCA"/>
    <w:rsid w:val="000A0C1C"/>
    <w:rsid w:val="000A0FFC"/>
    <w:rsid w:val="000A125F"/>
    <w:rsid w:val="000A1C85"/>
    <w:rsid w:val="000A31C7"/>
    <w:rsid w:val="000A3245"/>
    <w:rsid w:val="000A32C8"/>
    <w:rsid w:val="000A5571"/>
    <w:rsid w:val="000A56CF"/>
    <w:rsid w:val="000A64B4"/>
    <w:rsid w:val="000B0881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60A"/>
    <w:rsid w:val="000C2417"/>
    <w:rsid w:val="000C2A8E"/>
    <w:rsid w:val="000C593C"/>
    <w:rsid w:val="000C632F"/>
    <w:rsid w:val="000C779B"/>
    <w:rsid w:val="000D1990"/>
    <w:rsid w:val="000D2AA7"/>
    <w:rsid w:val="000D3A30"/>
    <w:rsid w:val="000D4452"/>
    <w:rsid w:val="000D47D0"/>
    <w:rsid w:val="000D59DD"/>
    <w:rsid w:val="000D6385"/>
    <w:rsid w:val="000D6DD4"/>
    <w:rsid w:val="000D794F"/>
    <w:rsid w:val="000D7BBF"/>
    <w:rsid w:val="000D7D20"/>
    <w:rsid w:val="000E0706"/>
    <w:rsid w:val="000E0CBD"/>
    <w:rsid w:val="000E147E"/>
    <w:rsid w:val="000E2EAE"/>
    <w:rsid w:val="000E2F5F"/>
    <w:rsid w:val="000E32FE"/>
    <w:rsid w:val="000E39B9"/>
    <w:rsid w:val="000E62B7"/>
    <w:rsid w:val="000E6CB3"/>
    <w:rsid w:val="000F062F"/>
    <w:rsid w:val="000F06EF"/>
    <w:rsid w:val="000F0777"/>
    <w:rsid w:val="000F29C2"/>
    <w:rsid w:val="000F2A5C"/>
    <w:rsid w:val="000F50D4"/>
    <w:rsid w:val="000F6316"/>
    <w:rsid w:val="000F6B4F"/>
    <w:rsid w:val="000F6C41"/>
    <w:rsid w:val="000F6C7B"/>
    <w:rsid w:val="000F7788"/>
    <w:rsid w:val="000F7A24"/>
    <w:rsid w:val="000F7ABD"/>
    <w:rsid w:val="001006FC"/>
    <w:rsid w:val="001006FD"/>
    <w:rsid w:val="00102ACA"/>
    <w:rsid w:val="00102BF6"/>
    <w:rsid w:val="001031EC"/>
    <w:rsid w:val="00106A16"/>
    <w:rsid w:val="00111AE6"/>
    <w:rsid w:val="001125D9"/>
    <w:rsid w:val="00113720"/>
    <w:rsid w:val="00114458"/>
    <w:rsid w:val="00114D56"/>
    <w:rsid w:val="00115148"/>
    <w:rsid w:val="00115328"/>
    <w:rsid w:val="0011581E"/>
    <w:rsid w:val="0011670E"/>
    <w:rsid w:val="001168F6"/>
    <w:rsid w:val="00117630"/>
    <w:rsid w:val="00120360"/>
    <w:rsid w:val="00120A87"/>
    <w:rsid w:val="00120C88"/>
    <w:rsid w:val="00122364"/>
    <w:rsid w:val="00122467"/>
    <w:rsid w:val="00124AB2"/>
    <w:rsid w:val="00124B2E"/>
    <w:rsid w:val="00125BB1"/>
    <w:rsid w:val="00126424"/>
    <w:rsid w:val="00126980"/>
    <w:rsid w:val="00127309"/>
    <w:rsid w:val="0012743D"/>
    <w:rsid w:val="00132A5B"/>
    <w:rsid w:val="0013314F"/>
    <w:rsid w:val="00133422"/>
    <w:rsid w:val="00134C62"/>
    <w:rsid w:val="00135492"/>
    <w:rsid w:val="00135D13"/>
    <w:rsid w:val="00136278"/>
    <w:rsid w:val="0013743C"/>
    <w:rsid w:val="0014026D"/>
    <w:rsid w:val="001421EF"/>
    <w:rsid w:val="001428C2"/>
    <w:rsid w:val="00143086"/>
    <w:rsid w:val="00143985"/>
    <w:rsid w:val="001445BC"/>
    <w:rsid w:val="00145162"/>
    <w:rsid w:val="00146368"/>
    <w:rsid w:val="001467DF"/>
    <w:rsid w:val="00147D83"/>
    <w:rsid w:val="00150317"/>
    <w:rsid w:val="001503D8"/>
    <w:rsid w:val="0015171E"/>
    <w:rsid w:val="00152943"/>
    <w:rsid w:val="00153147"/>
    <w:rsid w:val="001532BA"/>
    <w:rsid w:val="001532D1"/>
    <w:rsid w:val="00153307"/>
    <w:rsid w:val="00153DBF"/>
    <w:rsid w:val="001544FE"/>
    <w:rsid w:val="001563BC"/>
    <w:rsid w:val="001572E7"/>
    <w:rsid w:val="00157561"/>
    <w:rsid w:val="00157E45"/>
    <w:rsid w:val="001602F0"/>
    <w:rsid w:val="00160732"/>
    <w:rsid w:val="0016114E"/>
    <w:rsid w:val="001620E3"/>
    <w:rsid w:val="00162A00"/>
    <w:rsid w:val="00163608"/>
    <w:rsid w:val="00163B56"/>
    <w:rsid w:val="00164A0E"/>
    <w:rsid w:val="00164D79"/>
    <w:rsid w:val="0016572C"/>
    <w:rsid w:val="00166126"/>
    <w:rsid w:val="001661F5"/>
    <w:rsid w:val="001667B7"/>
    <w:rsid w:val="00166EDA"/>
    <w:rsid w:val="00167CC3"/>
    <w:rsid w:val="00170015"/>
    <w:rsid w:val="00170673"/>
    <w:rsid w:val="001707C3"/>
    <w:rsid w:val="00170A4A"/>
    <w:rsid w:val="00171873"/>
    <w:rsid w:val="00171E62"/>
    <w:rsid w:val="00173F28"/>
    <w:rsid w:val="00175244"/>
    <w:rsid w:val="00176139"/>
    <w:rsid w:val="001762CD"/>
    <w:rsid w:val="00177459"/>
    <w:rsid w:val="00180ADC"/>
    <w:rsid w:val="00182017"/>
    <w:rsid w:val="001824A0"/>
    <w:rsid w:val="00183E8A"/>
    <w:rsid w:val="00186EBB"/>
    <w:rsid w:val="0018785F"/>
    <w:rsid w:val="0019132C"/>
    <w:rsid w:val="00191646"/>
    <w:rsid w:val="001916CF"/>
    <w:rsid w:val="00191E3E"/>
    <w:rsid w:val="00191E4A"/>
    <w:rsid w:val="0019258D"/>
    <w:rsid w:val="001926B7"/>
    <w:rsid w:val="00192BF0"/>
    <w:rsid w:val="001937F5"/>
    <w:rsid w:val="00193B56"/>
    <w:rsid w:val="00193C40"/>
    <w:rsid w:val="001947C7"/>
    <w:rsid w:val="0019521D"/>
    <w:rsid w:val="001A20EC"/>
    <w:rsid w:val="001A2BEB"/>
    <w:rsid w:val="001A2E0D"/>
    <w:rsid w:val="001A353F"/>
    <w:rsid w:val="001A35AF"/>
    <w:rsid w:val="001A369C"/>
    <w:rsid w:val="001A398C"/>
    <w:rsid w:val="001A431E"/>
    <w:rsid w:val="001A4893"/>
    <w:rsid w:val="001A49FD"/>
    <w:rsid w:val="001A4A2A"/>
    <w:rsid w:val="001A5584"/>
    <w:rsid w:val="001A6CBE"/>
    <w:rsid w:val="001A6F34"/>
    <w:rsid w:val="001A78AD"/>
    <w:rsid w:val="001A7B78"/>
    <w:rsid w:val="001B092F"/>
    <w:rsid w:val="001B0A54"/>
    <w:rsid w:val="001B0C34"/>
    <w:rsid w:val="001B3629"/>
    <w:rsid w:val="001B3684"/>
    <w:rsid w:val="001B378D"/>
    <w:rsid w:val="001B37AA"/>
    <w:rsid w:val="001B37C5"/>
    <w:rsid w:val="001B3998"/>
    <w:rsid w:val="001B3D95"/>
    <w:rsid w:val="001B595D"/>
    <w:rsid w:val="001B6AA2"/>
    <w:rsid w:val="001B6BAA"/>
    <w:rsid w:val="001B6CCC"/>
    <w:rsid w:val="001B7FF4"/>
    <w:rsid w:val="001C0D2E"/>
    <w:rsid w:val="001C2610"/>
    <w:rsid w:val="001C3633"/>
    <w:rsid w:val="001C42E2"/>
    <w:rsid w:val="001C4331"/>
    <w:rsid w:val="001C518A"/>
    <w:rsid w:val="001D0B55"/>
    <w:rsid w:val="001D0BBD"/>
    <w:rsid w:val="001D0FC4"/>
    <w:rsid w:val="001D3E73"/>
    <w:rsid w:val="001D4581"/>
    <w:rsid w:val="001D49B2"/>
    <w:rsid w:val="001D4F08"/>
    <w:rsid w:val="001D50FA"/>
    <w:rsid w:val="001D5E5E"/>
    <w:rsid w:val="001D6CEA"/>
    <w:rsid w:val="001D77C0"/>
    <w:rsid w:val="001D7CB6"/>
    <w:rsid w:val="001D7E80"/>
    <w:rsid w:val="001E02B2"/>
    <w:rsid w:val="001E0931"/>
    <w:rsid w:val="001E1DF5"/>
    <w:rsid w:val="001E1EEE"/>
    <w:rsid w:val="001E5468"/>
    <w:rsid w:val="001E5A4A"/>
    <w:rsid w:val="001E7DD9"/>
    <w:rsid w:val="001F018C"/>
    <w:rsid w:val="001F0499"/>
    <w:rsid w:val="001F05D3"/>
    <w:rsid w:val="001F28F2"/>
    <w:rsid w:val="001F28F8"/>
    <w:rsid w:val="001F42EE"/>
    <w:rsid w:val="001F4E05"/>
    <w:rsid w:val="001F50CB"/>
    <w:rsid w:val="001F6DD2"/>
    <w:rsid w:val="001F79FD"/>
    <w:rsid w:val="001F7CEF"/>
    <w:rsid w:val="001F7ED9"/>
    <w:rsid w:val="002000E4"/>
    <w:rsid w:val="002009FE"/>
    <w:rsid w:val="00202881"/>
    <w:rsid w:val="00202EB9"/>
    <w:rsid w:val="0020389F"/>
    <w:rsid w:val="00204D68"/>
    <w:rsid w:val="002055D6"/>
    <w:rsid w:val="00205BE3"/>
    <w:rsid w:val="00205FF2"/>
    <w:rsid w:val="00206AFC"/>
    <w:rsid w:val="00206C4E"/>
    <w:rsid w:val="002072B4"/>
    <w:rsid w:val="002100A5"/>
    <w:rsid w:val="00210D4C"/>
    <w:rsid w:val="002114B5"/>
    <w:rsid w:val="00211568"/>
    <w:rsid w:val="002117DF"/>
    <w:rsid w:val="00211983"/>
    <w:rsid w:val="00211A88"/>
    <w:rsid w:val="00212AC0"/>
    <w:rsid w:val="00212C23"/>
    <w:rsid w:val="0021460F"/>
    <w:rsid w:val="0021686E"/>
    <w:rsid w:val="00216B46"/>
    <w:rsid w:val="00216F9E"/>
    <w:rsid w:val="002206D8"/>
    <w:rsid w:val="00221272"/>
    <w:rsid w:val="00221889"/>
    <w:rsid w:val="00222461"/>
    <w:rsid w:val="002237AE"/>
    <w:rsid w:val="00224218"/>
    <w:rsid w:val="00224367"/>
    <w:rsid w:val="002246FD"/>
    <w:rsid w:val="00224ADE"/>
    <w:rsid w:val="00224BC3"/>
    <w:rsid w:val="002256CF"/>
    <w:rsid w:val="00225FDC"/>
    <w:rsid w:val="002265F0"/>
    <w:rsid w:val="00226F90"/>
    <w:rsid w:val="0023075A"/>
    <w:rsid w:val="00230BE8"/>
    <w:rsid w:val="00231275"/>
    <w:rsid w:val="00231FC6"/>
    <w:rsid w:val="00232FD9"/>
    <w:rsid w:val="00233186"/>
    <w:rsid w:val="00233691"/>
    <w:rsid w:val="00234698"/>
    <w:rsid w:val="002365CE"/>
    <w:rsid w:val="002371A1"/>
    <w:rsid w:val="00237EA9"/>
    <w:rsid w:val="0024013A"/>
    <w:rsid w:val="0024113D"/>
    <w:rsid w:val="002420A7"/>
    <w:rsid w:val="00242642"/>
    <w:rsid w:val="0024360F"/>
    <w:rsid w:val="00243E91"/>
    <w:rsid w:val="00243FBE"/>
    <w:rsid w:val="00245DCD"/>
    <w:rsid w:val="002476F6"/>
    <w:rsid w:val="00247E9A"/>
    <w:rsid w:val="002500FC"/>
    <w:rsid w:val="002504B4"/>
    <w:rsid w:val="00250743"/>
    <w:rsid w:val="002507CC"/>
    <w:rsid w:val="002514C5"/>
    <w:rsid w:val="00252B4D"/>
    <w:rsid w:val="00253B92"/>
    <w:rsid w:val="00254038"/>
    <w:rsid w:val="00254D2B"/>
    <w:rsid w:val="00254E42"/>
    <w:rsid w:val="00255675"/>
    <w:rsid w:val="002576D7"/>
    <w:rsid w:val="00257E9C"/>
    <w:rsid w:val="002603BE"/>
    <w:rsid w:val="002614A9"/>
    <w:rsid w:val="00262176"/>
    <w:rsid w:val="00262D63"/>
    <w:rsid w:val="00262DA9"/>
    <w:rsid w:val="00263551"/>
    <w:rsid w:val="0026509A"/>
    <w:rsid w:val="002651ED"/>
    <w:rsid w:val="00265D13"/>
    <w:rsid w:val="002662E3"/>
    <w:rsid w:val="00266D27"/>
    <w:rsid w:val="00267176"/>
    <w:rsid w:val="00267557"/>
    <w:rsid w:val="002704AA"/>
    <w:rsid w:val="002710A6"/>
    <w:rsid w:val="002711BA"/>
    <w:rsid w:val="00271268"/>
    <w:rsid w:val="0027167E"/>
    <w:rsid w:val="00271945"/>
    <w:rsid w:val="00271D5B"/>
    <w:rsid w:val="00272EB3"/>
    <w:rsid w:val="002735E2"/>
    <w:rsid w:val="0027366A"/>
    <w:rsid w:val="00273B58"/>
    <w:rsid w:val="00277272"/>
    <w:rsid w:val="00280B40"/>
    <w:rsid w:val="00281795"/>
    <w:rsid w:val="00281E48"/>
    <w:rsid w:val="00282085"/>
    <w:rsid w:val="00282D6E"/>
    <w:rsid w:val="00283705"/>
    <w:rsid w:val="00283E38"/>
    <w:rsid w:val="002856DB"/>
    <w:rsid w:val="00285C50"/>
    <w:rsid w:val="00287EA5"/>
    <w:rsid w:val="00290DD6"/>
    <w:rsid w:val="00291283"/>
    <w:rsid w:val="002922DC"/>
    <w:rsid w:val="0029306B"/>
    <w:rsid w:val="00293478"/>
    <w:rsid w:val="0029381D"/>
    <w:rsid w:val="00293BFF"/>
    <w:rsid w:val="00294991"/>
    <w:rsid w:val="00295075"/>
    <w:rsid w:val="00295621"/>
    <w:rsid w:val="00295A81"/>
    <w:rsid w:val="0029678A"/>
    <w:rsid w:val="0029723E"/>
    <w:rsid w:val="002A025A"/>
    <w:rsid w:val="002A07B4"/>
    <w:rsid w:val="002A1B5E"/>
    <w:rsid w:val="002A1C64"/>
    <w:rsid w:val="002A25C4"/>
    <w:rsid w:val="002A2EF9"/>
    <w:rsid w:val="002A3C79"/>
    <w:rsid w:val="002A45EB"/>
    <w:rsid w:val="002A5A0F"/>
    <w:rsid w:val="002A5A60"/>
    <w:rsid w:val="002A60BB"/>
    <w:rsid w:val="002A6C55"/>
    <w:rsid w:val="002A6EA5"/>
    <w:rsid w:val="002A7A31"/>
    <w:rsid w:val="002A7B30"/>
    <w:rsid w:val="002B0288"/>
    <w:rsid w:val="002B105C"/>
    <w:rsid w:val="002B13CB"/>
    <w:rsid w:val="002B21AD"/>
    <w:rsid w:val="002B37E9"/>
    <w:rsid w:val="002B400C"/>
    <w:rsid w:val="002B46F5"/>
    <w:rsid w:val="002B4EF6"/>
    <w:rsid w:val="002B5CEF"/>
    <w:rsid w:val="002B6270"/>
    <w:rsid w:val="002B62C4"/>
    <w:rsid w:val="002B6585"/>
    <w:rsid w:val="002B6A59"/>
    <w:rsid w:val="002B78E1"/>
    <w:rsid w:val="002C076D"/>
    <w:rsid w:val="002C0BE3"/>
    <w:rsid w:val="002C0FCB"/>
    <w:rsid w:val="002C254D"/>
    <w:rsid w:val="002C25EC"/>
    <w:rsid w:val="002C3014"/>
    <w:rsid w:val="002C4E6C"/>
    <w:rsid w:val="002C4EBD"/>
    <w:rsid w:val="002C5399"/>
    <w:rsid w:val="002C5AEC"/>
    <w:rsid w:val="002C6D48"/>
    <w:rsid w:val="002D1186"/>
    <w:rsid w:val="002D193F"/>
    <w:rsid w:val="002D4083"/>
    <w:rsid w:val="002D5A69"/>
    <w:rsid w:val="002D6672"/>
    <w:rsid w:val="002D6BB4"/>
    <w:rsid w:val="002D7606"/>
    <w:rsid w:val="002E049D"/>
    <w:rsid w:val="002E07B9"/>
    <w:rsid w:val="002E2245"/>
    <w:rsid w:val="002E30A1"/>
    <w:rsid w:val="002E3964"/>
    <w:rsid w:val="002E3D53"/>
    <w:rsid w:val="002E5F29"/>
    <w:rsid w:val="002E6783"/>
    <w:rsid w:val="002E7DA1"/>
    <w:rsid w:val="002F25E7"/>
    <w:rsid w:val="002F294C"/>
    <w:rsid w:val="002F2E7B"/>
    <w:rsid w:val="002F3676"/>
    <w:rsid w:val="002F3C4D"/>
    <w:rsid w:val="002F4095"/>
    <w:rsid w:val="002F4D38"/>
    <w:rsid w:val="002F6539"/>
    <w:rsid w:val="002F6C64"/>
    <w:rsid w:val="002F72FF"/>
    <w:rsid w:val="002F73DF"/>
    <w:rsid w:val="00301077"/>
    <w:rsid w:val="00302182"/>
    <w:rsid w:val="003032A5"/>
    <w:rsid w:val="00303CDD"/>
    <w:rsid w:val="00304100"/>
    <w:rsid w:val="00305474"/>
    <w:rsid w:val="003064D0"/>
    <w:rsid w:val="00307A9F"/>
    <w:rsid w:val="00307F89"/>
    <w:rsid w:val="003112C8"/>
    <w:rsid w:val="003112D2"/>
    <w:rsid w:val="003115DF"/>
    <w:rsid w:val="003120FB"/>
    <w:rsid w:val="00312566"/>
    <w:rsid w:val="003126BF"/>
    <w:rsid w:val="00313AB6"/>
    <w:rsid w:val="00314508"/>
    <w:rsid w:val="00316672"/>
    <w:rsid w:val="0032028E"/>
    <w:rsid w:val="00320EC3"/>
    <w:rsid w:val="00321776"/>
    <w:rsid w:val="0032319C"/>
    <w:rsid w:val="00324945"/>
    <w:rsid w:val="00325578"/>
    <w:rsid w:val="0032564C"/>
    <w:rsid w:val="00325C65"/>
    <w:rsid w:val="00326FC6"/>
    <w:rsid w:val="003300FB"/>
    <w:rsid w:val="003303AF"/>
    <w:rsid w:val="00330BBB"/>
    <w:rsid w:val="003315CE"/>
    <w:rsid w:val="00332A1A"/>
    <w:rsid w:val="00333C94"/>
    <w:rsid w:val="003340D5"/>
    <w:rsid w:val="003340E1"/>
    <w:rsid w:val="0033463B"/>
    <w:rsid w:val="0033514E"/>
    <w:rsid w:val="00335544"/>
    <w:rsid w:val="003365D0"/>
    <w:rsid w:val="003402AA"/>
    <w:rsid w:val="00340305"/>
    <w:rsid w:val="00340A20"/>
    <w:rsid w:val="00340CBB"/>
    <w:rsid w:val="003446EE"/>
    <w:rsid w:val="003447D1"/>
    <w:rsid w:val="00344BD1"/>
    <w:rsid w:val="00345602"/>
    <w:rsid w:val="00345F2E"/>
    <w:rsid w:val="00347CE2"/>
    <w:rsid w:val="003508B7"/>
    <w:rsid w:val="00350B8C"/>
    <w:rsid w:val="00350DB8"/>
    <w:rsid w:val="00352142"/>
    <w:rsid w:val="003552DB"/>
    <w:rsid w:val="003558A2"/>
    <w:rsid w:val="00355C43"/>
    <w:rsid w:val="00356702"/>
    <w:rsid w:val="00356786"/>
    <w:rsid w:val="00356C37"/>
    <w:rsid w:val="003578B2"/>
    <w:rsid w:val="0036224E"/>
    <w:rsid w:val="00362833"/>
    <w:rsid w:val="00363531"/>
    <w:rsid w:val="0036353B"/>
    <w:rsid w:val="00363FBB"/>
    <w:rsid w:val="00364011"/>
    <w:rsid w:val="0036438D"/>
    <w:rsid w:val="00364882"/>
    <w:rsid w:val="00364F60"/>
    <w:rsid w:val="003656AA"/>
    <w:rsid w:val="00366FA2"/>
    <w:rsid w:val="00366FE6"/>
    <w:rsid w:val="00367047"/>
    <w:rsid w:val="0036784C"/>
    <w:rsid w:val="00367BB2"/>
    <w:rsid w:val="003702F8"/>
    <w:rsid w:val="00371A35"/>
    <w:rsid w:val="00371B1C"/>
    <w:rsid w:val="0037376D"/>
    <w:rsid w:val="00373982"/>
    <w:rsid w:val="00376756"/>
    <w:rsid w:val="003768AD"/>
    <w:rsid w:val="00376D43"/>
    <w:rsid w:val="00376FB3"/>
    <w:rsid w:val="003774B7"/>
    <w:rsid w:val="003805D6"/>
    <w:rsid w:val="00381B26"/>
    <w:rsid w:val="003832F2"/>
    <w:rsid w:val="00384189"/>
    <w:rsid w:val="0038425F"/>
    <w:rsid w:val="00384BB9"/>
    <w:rsid w:val="00384E88"/>
    <w:rsid w:val="00385087"/>
    <w:rsid w:val="003862EB"/>
    <w:rsid w:val="00387DB7"/>
    <w:rsid w:val="003905CA"/>
    <w:rsid w:val="00390F42"/>
    <w:rsid w:val="00393316"/>
    <w:rsid w:val="00394C66"/>
    <w:rsid w:val="0039533E"/>
    <w:rsid w:val="003954BA"/>
    <w:rsid w:val="0039571D"/>
    <w:rsid w:val="00395D68"/>
    <w:rsid w:val="00396967"/>
    <w:rsid w:val="00397582"/>
    <w:rsid w:val="003A0443"/>
    <w:rsid w:val="003A0A8B"/>
    <w:rsid w:val="003A0AC2"/>
    <w:rsid w:val="003A11C4"/>
    <w:rsid w:val="003A1474"/>
    <w:rsid w:val="003A14E2"/>
    <w:rsid w:val="003A2842"/>
    <w:rsid w:val="003A3597"/>
    <w:rsid w:val="003A3C23"/>
    <w:rsid w:val="003A459D"/>
    <w:rsid w:val="003A5D42"/>
    <w:rsid w:val="003A6DF9"/>
    <w:rsid w:val="003A771C"/>
    <w:rsid w:val="003B0286"/>
    <w:rsid w:val="003B03C2"/>
    <w:rsid w:val="003B0820"/>
    <w:rsid w:val="003B0E97"/>
    <w:rsid w:val="003B10F6"/>
    <w:rsid w:val="003B18DE"/>
    <w:rsid w:val="003B20B3"/>
    <w:rsid w:val="003B2604"/>
    <w:rsid w:val="003B2DA9"/>
    <w:rsid w:val="003B2F7D"/>
    <w:rsid w:val="003B3F02"/>
    <w:rsid w:val="003B717A"/>
    <w:rsid w:val="003B7A14"/>
    <w:rsid w:val="003B7C27"/>
    <w:rsid w:val="003B7CDA"/>
    <w:rsid w:val="003C1EAA"/>
    <w:rsid w:val="003C2368"/>
    <w:rsid w:val="003C3111"/>
    <w:rsid w:val="003C38F5"/>
    <w:rsid w:val="003C5321"/>
    <w:rsid w:val="003C60FD"/>
    <w:rsid w:val="003C73E1"/>
    <w:rsid w:val="003C75B9"/>
    <w:rsid w:val="003D1741"/>
    <w:rsid w:val="003D18AF"/>
    <w:rsid w:val="003D5057"/>
    <w:rsid w:val="003D5D67"/>
    <w:rsid w:val="003D5E32"/>
    <w:rsid w:val="003D6D2D"/>
    <w:rsid w:val="003D727F"/>
    <w:rsid w:val="003D744C"/>
    <w:rsid w:val="003E0391"/>
    <w:rsid w:val="003E062B"/>
    <w:rsid w:val="003E0D79"/>
    <w:rsid w:val="003E0D83"/>
    <w:rsid w:val="003E110D"/>
    <w:rsid w:val="003E2E78"/>
    <w:rsid w:val="003E32F4"/>
    <w:rsid w:val="003E3B97"/>
    <w:rsid w:val="003E6001"/>
    <w:rsid w:val="003E6A50"/>
    <w:rsid w:val="003E732D"/>
    <w:rsid w:val="003F0BE1"/>
    <w:rsid w:val="003F0EA8"/>
    <w:rsid w:val="003F1631"/>
    <w:rsid w:val="003F1749"/>
    <w:rsid w:val="003F2A94"/>
    <w:rsid w:val="003F3853"/>
    <w:rsid w:val="003F4827"/>
    <w:rsid w:val="003F4A74"/>
    <w:rsid w:val="003F521D"/>
    <w:rsid w:val="003F654C"/>
    <w:rsid w:val="003F7464"/>
    <w:rsid w:val="004009E7"/>
    <w:rsid w:val="00400EE3"/>
    <w:rsid w:val="00401A10"/>
    <w:rsid w:val="0040498B"/>
    <w:rsid w:val="00404B2D"/>
    <w:rsid w:val="00404E18"/>
    <w:rsid w:val="00404F25"/>
    <w:rsid w:val="0040562B"/>
    <w:rsid w:val="0040583C"/>
    <w:rsid w:val="00407BD6"/>
    <w:rsid w:val="00407CEE"/>
    <w:rsid w:val="00410A7B"/>
    <w:rsid w:val="004110A9"/>
    <w:rsid w:val="00412694"/>
    <w:rsid w:val="00415030"/>
    <w:rsid w:val="00415229"/>
    <w:rsid w:val="0041567D"/>
    <w:rsid w:val="00416ED7"/>
    <w:rsid w:val="00417861"/>
    <w:rsid w:val="0042084C"/>
    <w:rsid w:val="004216D3"/>
    <w:rsid w:val="004220E1"/>
    <w:rsid w:val="00423203"/>
    <w:rsid w:val="00423DAA"/>
    <w:rsid w:val="004241C1"/>
    <w:rsid w:val="00425473"/>
    <w:rsid w:val="00425770"/>
    <w:rsid w:val="00425FA4"/>
    <w:rsid w:val="004262FA"/>
    <w:rsid w:val="00426356"/>
    <w:rsid w:val="0042704E"/>
    <w:rsid w:val="004275CC"/>
    <w:rsid w:val="004276BE"/>
    <w:rsid w:val="00427DA3"/>
    <w:rsid w:val="00430323"/>
    <w:rsid w:val="0043199D"/>
    <w:rsid w:val="004324F2"/>
    <w:rsid w:val="00432538"/>
    <w:rsid w:val="004343F7"/>
    <w:rsid w:val="00434744"/>
    <w:rsid w:val="00436617"/>
    <w:rsid w:val="00440B83"/>
    <w:rsid w:val="00440D29"/>
    <w:rsid w:val="004415C9"/>
    <w:rsid w:val="00442863"/>
    <w:rsid w:val="0044292D"/>
    <w:rsid w:val="004431A1"/>
    <w:rsid w:val="00443444"/>
    <w:rsid w:val="004437CA"/>
    <w:rsid w:val="00444703"/>
    <w:rsid w:val="00447AB4"/>
    <w:rsid w:val="00450409"/>
    <w:rsid w:val="00450E66"/>
    <w:rsid w:val="00451280"/>
    <w:rsid w:val="004515A9"/>
    <w:rsid w:val="00451CE7"/>
    <w:rsid w:val="00452000"/>
    <w:rsid w:val="00453230"/>
    <w:rsid w:val="004541A6"/>
    <w:rsid w:val="0045488C"/>
    <w:rsid w:val="00456464"/>
    <w:rsid w:val="004567D5"/>
    <w:rsid w:val="00457056"/>
    <w:rsid w:val="004571F7"/>
    <w:rsid w:val="004574C9"/>
    <w:rsid w:val="00457B8E"/>
    <w:rsid w:val="0046009F"/>
    <w:rsid w:val="00460F43"/>
    <w:rsid w:val="00462F91"/>
    <w:rsid w:val="00463327"/>
    <w:rsid w:val="00463C9C"/>
    <w:rsid w:val="0046431D"/>
    <w:rsid w:val="004647D9"/>
    <w:rsid w:val="004648B0"/>
    <w:rsid w:val="0046642A"/>
    <w:rsid w:val="004664B5"/>
    <w:rsid w:val="00466FC1"/>
    <w:rsid w:val="00467FC0"/>
    <w:rsid w:val="00470962"/>
    <w:rsid w:val="00471791"/>
    <w:rsid w:val="00472CDA"/>
    <w:rsid w:val="00472F37"/>
    <w:rsid w:val="004734AC"/>
    <w:rsid w:val="0047437F"/>
    <w:rsid w:val="004771C1"/>
    <w:rsid w:val="00477805"/>
    <w:rsid w:val="00480516"/>
    <w:rsid w:val="00480565"/>
    <w:rsid w:val="00480B47"/>
    <w:rsid w:val="004819FC"/>
    <w:rsid w:val="00481EDF"/>
    <w:rsid w:val="00482708"/>
    <w:rsid w:val="00482B19"/>
    <w:rsid w:val="00482C2D"/>
    <w:rsid w:val="00483853"/>
    <w:rsid w:val="0048596E"/>
    <w:rsid w:val="00485F86"/>
    <w:rsid w:val="004872B8"/>
    <w:rsid w:val="004877EA"/>
    <w:rsid w:val="004901D5"/>
    <w:rsid w:val="00490AC9"/>
    <w:rsid w:val="004914C3"/>
    <w:rsid w:val="00494E9C"/>
    <w:rsid w:val="0049507E"/>
    <w:rsid w:val="00495D2B"/>
    <w:rsid w:val="004A0EDA"/>
    <w:rsid w:val="004A1314"/>
    <w:rsid w:val="004A136A"/>
    <w:rsid w:val="004A2450"/>
    <w:rsid w:val="004A2594"/>
    <w:rsid w:val="004A263A"/>
    <w:rsid w:val="004A27A2"/>
    <w:rsid w:val="004A2888"/>
    <w:rsid w:val="004A28EC"/>
    <w:rsid w:val="004A34E0"/>
    <w:rsid w:val="004A393F"/>
    <w:rsid w:val="004A47F4"/>
    <w:rsid w:val="004A494D"/>
    <w:rsid w:val="004A4C61"/>
    <w:rsid w:val="004A4DC2"/>
    <w:rsid w:val="004A51E4"/>
    <w:rsid w:val="004A6281"/>
    <w:rsid w:val="004A654E"/>
    <w:rsid w:val="004A692F"/>
    <w:rsid w:val="004A6CAB"/>
    <w:rsid w:val="004A6E55"/>
    <w:rsid w:val="004A7254"/>
    <w:rsid w:val="004B2AC3"/>
    <w:rsid w:val="004B4099"/>
    <w:rsid w:val="004B4E6E"/>
    <w:rsid w:val="004B5C6D"/>
    <w:rsid w:val="004B5D68"/>
    <w:rsid w:val="004B68B8"/>
    <w:rsid w:val="004B7E07"/>
    <w:rsid w:val="004C0022"/>
    <w:rsid w:val="004C1B25"/>
    <w:rsid w:val="004C2705"/>
    <w:rsid w:val="004C2CF4"/>
    <w:rsid w:val="004C4BD4"/>
    <w:rsid w:val="004C4EF8"/>
    <w:rsid w:val="004C4F24"/>
    <w:rsid w:val="004C52A3"/>
    <w:rsid w:val="004C559A"/>
    <w:rsid w:val="004C5CF1"/>
    <w:rsid w:val="004C6215"/>
    <w:rsid w:val="004C66D8"/>
    <w:rsid w:val="004C6808"/>
    <w:rsid w:val="004C72CC"/>
    <w:rsid w:val="004C7579"/>
    <w:rsid w:val="004C767C"/>
    <w:rsid w:val="004C7CDF"/>
    <w:rsid w:val="004D156B"/>
    <w:rsid w:val="004D1DB4"/>
    <w:rsid w:val="004D25F0"/>
    <w:rsid w:val="004D27CC"/>
    <w:rsid w:val="004D3313"/>
    <w:rsid w:val="004D438E"/>
    <w:rsid w:val="004D4DAB"/>
    <w:rsid w:val="004D5ED4"/>
    <w:rsid w:val="004D68EF"/>
    <w:rsid w:val="004D72B8"/>
    <w:rsid w:val="004D7CCE"/>
    <w:rsid w:val="004D7D68"/>
    <w:rsid w:val="004E0440"/>
    <w:rsid w:val="004E18E1"/>
    <w:rsid w:val="004E27DA"/>
    <w:rsid w:val="004E2D73"/>
    <w:rsid w:val="004E34B0"/>
    <w:rsid w:val="004E4A88"/>
    <w:rsid w:val="004E5DAF"/>
    <w:rsid w:val="004E6F1A"/>
    <w:rsid w:val="004E7F9E"/>
    <w:rsid w:val="004F0D14"/>
    <w:rsid w:val="004F1438"/>
    <w:rsid w:val="004F2FCD"/>
    <w:rsid w:val="004F352D"/>
    <w:rsid w:val="004F44E5"/>
    <w:rsid w:val="004F51F4"/>
    <w:rsid w:val="004F5293"/>
    <w:rsid w:val="004F5A19"/>
    <w:rsid w:val="004F7DA2"/>
    <w:rsid w:val="005006CC"/>
    <w:rsid w:val="00500AED"/>
    <w:rsid w:val="00500E52"/>
    <w:rsid w:val="00503BD8"/>
    <w:rsid w:val="005043D1"/>
    <w:rsid w:val="00504DB6"/>
    <w:rsid w:val="005051CD"/>
    <w:rsid w:val="00505654"/>
    <w:rsid w:val="00505768"/>
    <w:rsid w:val="00505B97"/>
    <w:rsid w:val="00505F6B"/>
    <w:rsid w:val="0050696C"/>
    <w:rsid w:val="005074C1"/>
    <w:rsid w:val="00507A61"/>
    <w:rsid w:val="00507BB2"/>
    <w:rsid w:val="00507FE0"/>
    <w:rsid w:val="00511CAB"/>
    <w:rsid w:val="0051217C"/>
    <w:rsid w:val="00512BCE"/>
    <w:rsid w:val="00513053"/>
    <w:rsid w:val="00514159"/>
    <w:rsid w:val="00515434"/>
    <w:rsid w:val="005155B6"/>
    <w:rsid w:val="00516180"/>
    <w:rsid w:val="005174DC"/>
    <w:rsid w:val="00517B67"/>
    <w:rsid w:val="0052026B"/>
    <w:rsid w:val="00520AB1"/>
    <w:rsid w:val="0052142D"/>
    <w:rsid w:val="0052151E"/>
    <w:rsid w:val="005220BF"/>
    <w:rsid w:val="0052218F"/>
    <w:rsid w:val="00522723"/>
    <w:rsid w:val="00525D33"/>
    <w:rsid w:val="00527B95"/>
    <w:rsid w:val="00530123"/>
    <w:rsid w:val="0053084D"/>
    <w:rsid w:val="00531411"/>
    <w:rsid w:val="00532875"/>
    <w:rsid w:val="00532F2E"/>
    <w:rsid w:val="005332F0"/>
    <w:rsid w:val="00533692"/>
    <w:rsid w:val="00533D59"/>
    <w:rsid w:val="0053468E"/>
    <w:rsid w:val="005400FC"/>
    <w:rsid w:val="00540B66"/>
    <w:rsid w:val="005414EE"/>
    <w:rsid w:val="00541849"/>
    <w:rsid w:val="00541B38"/>
    <w:rsid w:val="0054281D"/>
    <w:rsid w:val="005429C4"/>
    <w:rsid w:val="00542BE0"/>
    <w:rsid w:val="005432A8"/>
    <w:rsid w:val="00544566"/>
    <w:rsid w:val="0054480A"/>
    <w:rsid w:val="00544A21"/>
    <w:rsid w:val="0054625F"/>
    <w:rsid w:val="0054777C"/>
    <w:rsid w:val="00547B56"/>
    <w:rsid w:val="00550550"/>
    <w:rsid w:val="00551D8F"/>
    <w:rsid w:val="00551E06"/>
    <w:rsid w:val="005520D7"/>
    <w:rsid w:val="005521B6"/>
    <w:rsid w:val="00552A90"/>
    <w:rsid w:val="00555156"/>
    <w:rsid w:val="005559EC"/>
    <w:rsid w:val="00556410"/>
    <w:rsid w:val="005604A1"/>
    <w:rsid w:val="00560D51"/>
    <w:rsid w:val="00560E08"/>
    <w:rsid w:val="005613AB"/>
    <w:rsid w:val="005614A6"/>
    <w:rsid w:val="00561EED"/>
    <w:rsid w:val="00563AAA"/>
    <w:rsid w:val="005654C4"/>
    <w:rsid w:val="00565834"/>
    <w:rsid w:val="00565FC3"/>
    <w:rsid w:val="00571FE7"/>
    <w:rsid w:val="005726DE"/>
    <w:rsid w:val="005728DA"/>
    <w:rsid w:val="005731BF"/>
    <w:rsid w:val="00573B00"/>
    <w:rsid w:val="00573EA6"/>
    <w:rsid w:val="0057480A"/>
    <w:rsid w:val="00574FB8"/>
    <w:rsid w:val="005764CE"/>
    <w:rsid w:val="005777B6"/>
    <w:rsid w:val="005800D7"/>
    <w:rsid w:val="00581606"/>
    <w:rsid w:val="00581B36"/>
    <w:rsid w:val="00582129"/>
    <w:rsid w:val="00582324"/>
    <w:rsid w:val="00582842"/>
    <w:rsid w:val="005833E6"/>
    <w:rsid w:val="005834A1"/>
    <w:rsid w:val="00583B02"/>
    <w:rsid w:val="00583C19"/>
    <w:rsid w:val="00583E54"/>
    <w:rsid w:val="00585170"/>
    <w:rsid w:val="005853BE"/>
    <w:rsid w:val="00587171"/>
    <w:rsid w:val="00587190"/>
    <w:rsid w:val="00587AC3"/>
    <w:rsid w:val="005908E9"/>
    <w:rsid w:val="00590D50"/>
    <w:rsid w:val="005918C0"/>
    <w:rsid w:val="00592F0E"/>
    <w:rsid w:val="0059572F"/>
    <w:rsid w:val="00595BE2"/>
    <w:rsid w:val="00596684"/>
    <w:rsid w:val="00597107"/>
    <w:rsid w:val="00597A20"/>
    <w:rsid w:val="005A0036"/>
    <w:rsid w:val="005A1A30"/>
    <w:rsid w:val="005A2A67"/>
    <w:rsid w:val="005A3DDC"/>
    <w:rsid w:val="005A46CB"/>
    <w:rsid w:val="005A5653"/>
    <w:rsid w:val="005A75EB"/>
    <w:rsid w:val="005B073E"/>
    <w:rsid w:val="005B0D4D"/>
    <w:rsid w:val="005B0E4A"/>
    <w:rsid w:val="005B14D2"/>
    <w:rsid w:val="005B251E"/>
    <w:rsid w:val="005B2790"/>
    <w:rsid w:val="005B2FF4"/>
    <w:rsid w:val="005B35DA"/>
    <w:rsid w:val="005B3914"/>
    <w:rsid w:val="005B4D54"/>
    <w:rsid w:val="005B513E"/>
    <w:rsid w:val="005B52E3"/>
    <w:rsid w:val="005B5DB3"/>
    <w:rsid w:val="005C0D49"/>
    <w:rsid w:val="005C0F07"/>
    <w:rsid w:val="005C1A39"/>
    <w:rsid w:val="005C1D4E"/>
    <w:rsid w:val="005C2672"/>
    <w:rsid w:val="005C407B"/>
    <w:rsid w:val="005C487E"/>
    <w:rsid w:val="005C4B86"/>
    <w:rsid w:val="005C5A0A"/>
    <w:rsid w:val="005C6460"/>
    <w:rsid w:val="005C7589"/>
    <w:rsid w:val="005C77BF"/>
    <w:rsid w:val="005C7850"/>
    <w:rsid w:val="005D0442"/>
    <w:rsid w:val="005D3FB8"/>
    <w:rsid w:val="005D4436"/>
    <w:rsid w:val="005D502B"/>
    <w:rsid w:val="005D5770"/>
    <w:rsid w:val="005D5D89"/>
    <w:rsid w:val="005D6678"/>
    <w:rsid w:val="005D71DE"/>
    <w:rsid w:val="005E01D0"/>
    <w:rsid w:val="005E0235"/>
    <w:rsid w:val="005E127F"/>
    <w:rsid w:val="005E3ED4"/>
    <w:rsid w:val="005E54B1"/>
    <w:rsid w:val="005E55F6"/>
    <w:rsid w:val="005E646D"/>
    <w:rsid w:val="005E7BC3"/>
    <w:rsid w:val="005E7D87"/>
    <w:rsid w:val="005F105A"/>
    <w:rsid w:val="005F1C9E"/>
    <w:rsid w:val="005F2578"/>
    <w:rsid w:val="005F2EC0"/>
    <w:rsid w:val="005F304C"/>
    <w:rsid w:val="005F3AE8"/>
    <w:rsid w:val="005F4A77"/>
    <w:rsid w:val="005F51B9"/>
    <w:rsid w:val="005F5233"/>
    <w:rsid w:val="005F6451"/>
    <w:rsid w:val="005F7063"/>
    <w:rsid w:val="00600453"/>
    <w:rsid w:val="006020D4"/>
    <w:rsid w:val="0060358F"/>
    <w:rsid w:val="00604A1F"/>
    <w:rsid w:val="006050B1"/>
    <w:rsid w:val="0060639C"/>
    <w:rsid w:val="00607C61"/>
    <w:rsid w:val="00610EE0"/>
    <w:rsid w:val="00612254"/>
    <w:rsid w:val="00613079"/>
    <w:rsid w:val="006148B9"/>
    <w:rsid w:val="006149EA"/>
    <w:rsid w:val="00614B7D"/>
    <w:rsid w:val="00616476"/>
    <w:rsid w:val="006167AC"/>
    <w:rsid w:val="006203F8"/>
    <w:rsid w:val="00621D5B"/>
    <w:rsid w:val="00622079"/>
    <w:rsid w:val="00623489"/>
    <w:rsid w:val="00624C8D"/>
    <w:rsid w:val="0062631C"/>
    <w:rsid w:val="006264FF"/>
    <w:rsid w:val="00626580"/>
    <w:rsid w:val="00627A0F"/>
    <w:rsid w:val="00627A4C"/>
    <w:rsid w:val="00631231"/>
    <w:rsid w:val="0063202D"/>
    <w:rsid w:val="006328C8"/>
    <w:rsid w:val="006331B4"/>
    <w:rsid w:val="00634BD0"/>
    <w:rsid w:val="00634DB5"/>
    <w:rsid w:val="00634EFE"/>
    <w:rsid w:val="006354E1"/>
    <w:rsid w:val="006359EE"/>
    <w:rsid w:val="0063640B"/>
    <w:rsid w:val="00636B58"/>
    <w:rsid w:val="00637613"/>
    <w:rsid w:val="0063777D"/>
    <w:rsid w:val="006379C7"/>
    <w:rsid w:val="00637B96"/>
    <w:rsid w:val="00640296"/>
    <w:rsid w:val="00640BEB"/>
    <w:rsid w:val="00641808"/>
    <w:rsid w:val="00643AEC"/>
    <w:rsid w:val="00644119"/>
    <w:rsid w:val="006446C0"/>
    <w:rsid w:val="0064598F"/>
    <w:rsid w:val="00646C2C"/>
    <w:rsid w:val="00647F54"/>
    <w:rsid w:val="00650AAE"/>
    <w:rsid w:val="00651154"/>
    <w:rsid w:val="0065132B"/>
    <w:rsid w:val="0065283B"/>
    <w:rsid w:val="0065306D"/>
    <w:rsid w:val="00653076"/>
    <w:rsid w:val="00653130"/>
    <w:rsid w:val="00653B43"/>
    <w:rsid w:val="00654391"/>
    <w:rsid w:val="0065453C"/>
    <w:rsid w:val="0065497D"/>
    <w:rsid w:val="00654EFD"/>
    <w:rsid w:val="00655B18"/>
    <w:rsid w:val="00657612"/>
    <w:rsid w:val="00657B05"/>
    <w:rsid w:val="00657CA3"/>
    <w:rsid w:val="0066071C"/>
    <w:rsid w:val="006616DD"/>
    <w:rsid w:val="006618F4"/>
    <w:rsid w:val="00661920"/>
    <w:rsid w:val="00662B05"/>
    <w:rsid w:val="00662CE8"/>
    <w:rsid w:val="00663822"/>
    <w:rsid w:val="00665E2F"/>
    <w:rsid w:val="006668F8"/>
    <w:rsid w:val="00666958"/>
    <w:rsid w:val="006675A4"/>
    <w:rsid w:val="00667B17"/>
    <w:rsid w:val="00670F4A"/>
    <w:rsid w:val="00672C68"/>
    <w:rsid w:val="006734A9"/>
    <w:rsid w:val="00673CD9"/>
    <w:rsid w:val="00673F07"/>
    <w:rsid w:val="00674923"/>
    <w:rsid w:val="00676C47"/>
    <w:rsid w:val="0067790D"/>
    <w:rsid w:val="00681CE0"/>
    <w:rsid w:val="00683178"/>
    <w:rsid w:val="00683D1C"/>
    <w:rsid w:val="006847A1"/>
    <w:rsid w:val="006854CA"/>
    <w:rsid w:val="006867D4"/>
    <w:rsid w:val="00686C92"/>
    <w:rsid w:val="00687565"/>
    <w:rsid w:val="00690212"/>
    <w:rsid w:val="00690C68"/>
    <w:rsid w:val="00691E2F"/>
    <w:rsid w:val="0069297C"/>
    <w:rsid w:val="006939F5"/>
    <w:rsid w:val="00694F28"/>
    <w:rsid w:val="006957E8"/>
    <w:rsid w:val="00695BE1"/>
    <w:rsid w:val="006969D9"/>
    <w:rsid w:val="006A29D2"/>
    <w:rsid w:val="006A386F"/>
    <w:rsid w:val="006A6003"/>
    <w:rsid w:val="006A604C"/>
    <w:rsid w:val="006A67B9"/>
    <w:rsid w:val="006A75F4"/>
    <w:rsid w:val="006B1865"/>
    <w:rsid w:val="006B1929"/>
    <w:rsid w:val="006B19F0"/>
    <w:rsid w:val="006B2700"/>
    <w:rsid w:val="006B2BEE"/>
    <w:rsid w:val="006B3AB2"/>
    <w:rsid w:val="006B3E26"/>
    <w:rsid w:val="006B655E"/>
    <w:rsid w:val="006B673C"/>
    <w:rsid w:val="006B7A64"/>
    <w:rsid w:val="006C07BB"/>
    <w:rsid w:val="006C149F"/>
    <w:rsid w:val="006C151D"/>
    <w:rsid w:val="006C4CA1"/>
    <w:rsid w:val="006C5417"/>
    <w:rsid w:val="006C5850"/>
    <w:rsid w:val="006C67AC"/>
    <w:rsid w:val="006C6F0A"/>
    <w:rsid w:val="006C7682"/>
    <w:rsid w:val="006C77E5"/>
    <w:rsid w:val="006C783A"/>
    <w:rsid w:val="006C7E4C"/>
    <w:rsid w:val="006D113A"/>
    <w:rsid w:val="006D1873"/>
    <w:rsid w:val="006D585A"/>
    <w:rsid w:val="006D7820"/>
    <w:rsid w:val="006E0DE0"/>
    <w:rsid w:val="006E1D7B"/>
    <w:rsid w:val="006E1F11"/>
    <w:rsid w:val="006E2179"/>
    <w:rsid w:val="006E3845"/>
    <w:rsid w:val="006E39EB"/>
    <w:rsid w:val="006E3E9C"/>
    <w:rsid w:val="006E44DD"/>
    <w:rsid w:val="006E49E9"/>
    <w:rsid w:val="006E4AE4"/>
    <w:rsid w:val="006E4B39"/>
    <w:rsid w:val="006E7210"/>
    <w:rsid w:val="006E7A9D"/>
    <w:rsid w:val="006E7AD2"/>
    <w:rsid w:val="006F2E2F"/>
    <w:rsid w:val="006F3312"/>
    <w:rsid w:val="006F38CB"/>
    <w:rsid w:val="006F45EF"/>
    <w:rsid w:val="006F4FAC"/>
    <w:rsid w:val="006F5366"/>
    <w:rsid w:val="006F5B06"/>
    <w:rsid w:val="006F719B"/>
    <w:rsid w:val="006F7305"/>
    <w:rsid w:val="006F7407"/>
    <w:rsid w:val="006F75C3"/>
    <w:rsid w:val="006F7830"/>
    <w:rsid w:val="00700108"/>
    <w:rsid w:val="00701A7B"/>
    <w:rsid w:val="00702D10"/>
    <w:rsid w:val="007035C6"/>
    <w:rsid w:val="00703B7F"/>
    <w:rsid w:val="007041E2"/>
    <w:rsid w:val="00705089"/>
    <w:rsid w:val="007054E5"/>
    <w:rsid w:val="00705D8D"/>
    <w:rsid w:val="00706ABB"/>
    <w:rsid w:val="0071098D"/>
    <w:rsid w:val="00710B7B"/>
    <w:rsid w:val="00711523"/>
    <w:rsid w:val="00711820"/>
    <w:rsid w:val="007121CD"/>
    <w:rsid w:val="00712E99"/>
    <w:rsid w:val="007144E3"/>
    <w:rsid w:val="007151EC"/>
    <w:rsid w:val="00715616"/>
    <w:rsid w:val="0071565E"/>
    <w:rsid w:val="00716B51"/>
    <w:rsid w:val="00716C00"/>
    <w:rsid w:val="00717138"/>
    <w:rsid w:val="007174BA"/>
    <w:rsid w:val="00717B16"/>
    <w:rsid w:val="007217BB"/>
    <w:rsid w:val="00721C2F"/>
    <w:rsid w:val="00722DDD"/>
    <w:rsid w:val="00724571"/>
    <w:rsid w:val="007246D7"/>
    <w:rsid w:val="0072498C"/>
    <w:rsid w:val="00724D0E"/>
    <w:rsid w:val="007256F7"/>
    <w:rsid w:val="00725C16"/>
    <w:rsid w:val="00726B38"/>
    <w:rsid w:val="007304E0"/>
    <w:rsid w:val="007311FB"/>
    <w:rsid w:val="00731AD2"/>
    <w:rsid w:val="0073422A"/>
    <w:rsid w:val="00734663"/>
    <w:rsid w:val="00735883"/>
    <w:rsid w:val="007361B9"/>
    <w:rsid w:val="00736A1E"/>
    <w:rsid w:val="007413A5"/>
    <w:rsid w:val="00743943"/>
    <w:rsid w:val="007444EB"/>
    <w:rsid w:val="00745C3B"/>
    <w:rsid w:val="00746032"/>
    <w:rsid w:val="007460FB"/>
    <w:rsid w:val="007506E4"/>
    <w:rsid w:val="007520C7"/>
    <w:rsid w:val="0075233F"/>
    <w:rsid w:val="007537E7"/>
    <w:rsid w:val="0075475E"/>
    <w:rsid w:val="00755DD9"/>
    <w:rsid w:val="007567A0"/>
    <w:rsid w:val="007579EB"/>
    <w:rsid w:val="00760D7B"/>
    <w:rsid w:val="007624B9"/>
    <w:rsid w:val="00763343"/>
    <w:rsid w:val="0076475A"/>
    <w:rsid w:val="007663E3"/>
    <w:rsid w:val="007666EC"/>
    <w:rsid w:val="007705F2"/>
    <w:rsid w:val="00771065"/>
    <w:rsid w:val="00771935"/>
    <w:rsid w:val="00771FEE"/>
    <w:rsid w:val="00772BBB"/>
    <w:rsid w:val="00772E92"/>
    <w:rsid w:val="00773B35"/>
    <w:rsid w:val="007752B7"/>
    <w:rsid w:val="00775529"/>
    <w:rsid w:val="007768A0"/>
    <w:rsid w:val="00780CA3"/>
    <w:rsid w:val="00780CD6"/>
    <w:rsid w:val="00781487"/>
    <w:rsid w:val="00781D32"/>
    <w:rsid w:val="00784237"/>
    <w:rsid w:val="007842E1"/>
    <w:rsid w:val="00785A52"/>
    <w:rsid w:val="00786158"/>
    <w:rsid w:val="007872DB"/>
    <w:rsid w:val="00787FAA"/>
    <w:rsid w:val="00790A45"/>
    <w:rsid w:val="007921DB"/>
    <w:rsid w:val="007926EC"/>
    <w:rsid w:val="00796CDD"/>
    <w:rsid w:val="007A04F0"/>
    <w:rsid w:val="007A0B1F"/>
    <w:rsid w:val="007A1191"/>
    <w:rsid w:val="007A1D4B"/>
    <w:rsid w:val="007A1F1F"/>
    <w:rsid w:val="007A236B"/>
    <w:rsid w:val="007A2C9F"/>
    <w:rsid w:val="007A3A8E"/>
    <w:rsid w:val="007A3BF6"/>
    <w:rsid w:val="007A5E72"/>
    <w:rsid w:val="007A5FA8"/>
    <w:rsid w:val="007A746D"/>
    <w:rsid w:val="007A7880"/>
    <w:rsid w:val="007A7E18"/>
    <w:rsid w:val="007B1E95"/>
    <w:rsid w:val="007B254C"/>
    <w:rsid w:val="007B31C8"/>
    <w:rsid w:val="007B332D"/>
    <w:rsid w:val="007B509D"/>
    <w:rsid w:val="007B565B"/>
    <w:rsid w:val="007B5AAD"/>
    <w:rsid w:val="007B69FC"/>
    <w:rsid w:val="007B7395"/>
    <w:rsid w:val="007C0172"/>
    <w:rsid w:val="007C138D"/>
    <w:rsid w:val="007C1834"/>
    <w:rsid w:val="007C1AA3"/>
    <w:rsid w:val="007C223A"/>
    <w:rsid w:val="007C33DF"/>
    <w:rsid w:val="007C3856"/>
    <w:rsid w:val="007C469D"/>
    <w:rsid w:val="007C4878"/>
    <w:rsid w:val="007C6A89"/>
    <w:rsid w:val="007C6D9C"/>
    <w:rsid w:val="007C73BF"/>
    <w:rsid w:val="007D09C8"/>
    <w:rsid w:val="007D0A5B"/>
    <w:rsid w:val="007D0FAF"/>
    <w:rsid w:val="007D2B86"/>
    <w:rsid w:val="007D2FD8"/>
    <w:rsid w:val="007D356F"/>
    <w:rsid w:val="007D3C47"/>
    <w:rsid w:val="007D3D27"/>
    <w:rsid w:val="007D4167"/>
    <w:rsid w:val="007D464E"/>
    <w:rsid w:val="007D4C2B"/>
    <w:rsid w:val="007D54CA"/>
    <w:rsid w:val="007D6E5D"/>
    <w:rsid w:val="007E0AE5"/>
    <w:rsid w:val="007E0D23"/>
    <w:rsid w:val="007E1075"/>
    <w:rsid w:val="007E1F24"/>
    <w:rsid w:val="007E2DC0"/>
    <w:rsid w:val="007E2E00"/>
    <w:rsid w:val="007E4570"/>
    <w:rsid w:val="007E74B4"/>
    <w:rsid w:val="007F043C"/>
    <w:rsid w:val="007F05B5"/>
    <w:rsid w:val="007F0B0C"/>
    <w:rsid w:val="007F1A1F"/>
    <w:rsid w:val="007F1AEE"/>
    <w:rsid w:val="007F2095"/>
    <w:rsid w:val="007F3B64"/>
    <w:rsid w:val="007F3E67"/>
    <w:rsid w:val="007F5758"/>
    <w:rsid w:val="007F669D"/>
    <w:rsid w:val="007F6E3B"/>
    <w:rsid w:val="007F72F7"/>
    <w:rsid w:val="007F741F"/>
    <w:rsid w:val="0080263C"/>
    <w:rsid w:val="0080276F"/>
    <w:rsid w:val="00802F53"/>
    <w:rsid w:val="00803519"/>
    <w:rsid w:val="00803EC0"/>
    <w:rsid w:val="008052F2"/>
    <w:rsid w:val="008054DB"/>
    <w:rsid w:val="00806E74"/>
    <w:rsid w:val="008075D1"/>
    <w:rsid w:val="00807835"/>
    <w:rsid w:val="00810141"/>
    <w:rsid w:val="00811BE5"/>
    <w:rsid w:val="00812778"/>
    <w:rsid w:val="00812A92"/>
    <w:rsid w:val="008130EB"/>
    <w:rsid w:val="008136B0"/>
    <w:rsid w:val="00816061"/>
    <w:rsid w:val="008167CC"/>
    <w:rsid w:val="00817F65"/>
    <w:rsid w:val="00820015"/>
    <w:rsid w:val="00820241"/>
    <w:rsid w:val="00820707"/>
    <w:rsid w:val="00820B16"/>
    <w:rsid w:val="00823135"/>
    <w:rsid w:val="00823BD4"/>
    <w:rsid w:val="00825593"/>
    <w:rsid w:val="0082561C"/>
    <w:rsid w:val="00825BE0"/>
    <w:rsid w:val="008260C7"/>
    <w:rsid w:val="00826DA6"/>
    <w:rsid w:val="00827293"/>
    <w:rsid w:val="00827765"/>
    <w:rsid w:val="0082793E"/>
    <w:rsid w:val="00832481"/>
    <w:rsid w:val="00832BBD"/>
    <w:rsid w:val="0083560F"/>
    <w:rsid w:val="00835CA6"/>
    <w:rsid w:val="0083630F"/>
    <w:rsid w:val="008406D2"/>
    <w:rsid w:val="00841675"/>
    <w:rsid w:val="0084246B"/>
    <w:rsid w:val="008427AF"/>
    <w:rsid w:val="00842821"/>
    <w:rsid w:val="00842927"/>
    <w:rsid w:val="00842D21"/>
    <w:rsid w:val="008438AC"/>
    <w:rsid w:val="00843B7D"/>
    <w:rsid w:val="008443FC"/>
    <w:rsid w:val="0084447A"/>
    <w:rsid w:val="00844A63"/>
    <w:rsid w:val="00844D8E"/>
    <w:rsid w:val="0084659D"/>
    <w:rsid w:val="00847428"/>
    <w:rsid w:val="00847439"/>
    <w:rsid w:val="0084750F"/>
    <w:rsid w:val="0084759D"/>
    <w:rsid w:val="00847D1A"/>
    <w:rsid w:val="008505BB"/>
    <w:rsid w:val="00851CB7"/>
    <w:rsid w:val="00852C09"/>
    <w:rsid w:val="00854438"/>
    <w:rsid w:val="0085554B"/>
    <w:rsid w:val="008555D7"/>
    <w:rsid w:val="00855752"/>
    <w:rsid w:val="00855AB9"/>
    <w:rsid w:val="008560A3"/>
    <w:rsid w:val="0085746B"/>
    <w:rsid w:val="00860249"/>
    <w:rsid w:val="008605A3"/>
    <w:rsid w:val="008613B2"/>
    <w:rsid w:val="00861890"/>
    <w:rsid w:val="00861BA1"/>
    <w:rsid w:val="00861F04"/>
    <w:rsid w:val="0086285F"/>
    <w:rsid w:val="00862951"/>
    <w:rsid w:val="00862C06"/>
    <w:rsid w:val="00863667"/>
    <w:rsid w:val="00864C3E"/>
    <w:rsid w:val="00864F10"/>
    <w:rsid w:val="0086586A"/>
    <w:rsid w:val="00865D2A"/>
    <w:rsid w:val="008661DC"/>
    <w:rsid w:val="008668F9"/>
    <w:rsid w:val="0086792C"/>
    <w:rsid w:val="008711D9"/>
    <w:rsid w:val="00873910"/>
    <w:rsid w:val="00873DCE"/>
    <w:rsid w:val="00874263"/>
    <w:rsid w:val="00875840"/>
    <w:rsid w:val="00875C51"/>
    <w:rsid w:val="00876775"/>
    <w:rsid w:val="00876848"/>
    <w:rsid w:val="0087795D"/>
    <w:rsid w:val="008812E4"/>
    <w:rsid w:val="00881428"/>
    <w:rsid w:val="00883416"/>
    <w:rsid w:val="0088437A"/>
    <w:rsid w:val="00887080"/>
    <w:rsid w:val="008907CC"/>
    <w:rsid w:val="00892D79"/>
    <w:rsid w:val="0089415F"/>
    <w:rsid w:val="008946C8"/>
    <w:rsid w:val="00894C1A"/>
    <w:rsid w:val="00895342"/>
    <w:rsid w:val="008959A6"/>
    <w:rsid w:val="00895C5A"/>
    <w:rsid w:val="00896096"/>
    <w:rsid w:val="0089631A"/>
    <w:rsid w:val="00896C5B"/>
    <w:rsid w:val="00896E2C"/>
    <w:rsid w:val="00896F54"/>
    <w:rsid w:val="00897DCB"/>
    <w:rsid w:val="008A0B0A"/>
    <w:rsid w:val="008A2C28"/>
    <w:rsid w:val="008A3634"/>
    <w:rsid w:val="008A3691"/>
    <w:rsid w:val="008A40BC"/>
    <w:rsid w:val="008A42CA"/>
    <w:rsid w:val="008A45D8"/>
    <w:rsid w:val="008A50D2"/>
    <w:rsid w:val="008A6B30"/>
    <w:rsid w:val="008A70CE"/>
    <w:rsid w:val="008B0E02"/>
    <w:rsid w:val="008B253A"/>
    <w:rsid w:val="008B31F5"/>
    <w:rsid w:val="008B39F5"/>
    <w:rsid w:val="008B4686"/>
    <w:rsid w:val="008B5434"/>
    <w:rsid w:val="008B5A8A"/>
    <w:rsid w:val="008B5B99"/>
    <w:rsid w:val="008B64EA"/>
    <w:rsid w:val="008B6D8B"/>
    <w:rsid w:val="008B7138"/>
    <w:rsid w:val="008B78F7"/>
    <w:rsid w:val="008C13F9"/>
    <w:rsid w:val="008C1632"/>
    <w:rsid w:val="008C22F3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D11B3"/>
    <w:rsid w:val="008D11E1"/>
    <w:rsid w:val="008D2419"/>
    <w:rsid w:val="008D401C"/>
    <w:rsid w:val="008D4C5A"/>
    <w:rsid w:val="008D6FBE"/>
    <w:rsid w:val="008E053B"/>
    <w:rsid w:val="008E189D"/>
    <w:rsid w:val="008E1BD6"/>
    <w:rsid w:val="008E1F24"/>
    <w:rsid w:val="008E22A7"/>
    <w:rsid w:val="008E2898"/>
    <w:rsid w:val="008E323D"/>
    <w:rsid w:val="008E36C7"/>
    <w:rsid w:val="008E4BD9"/>
    <w:rsid w:val="008E5843"/>
    <w:rsid w:val="008E7207"/>
    <w:rsid w:val="008E7E8E"/>
    <w:rsid w:val="008F0238"/>
    <w:rsid w:val="008F0AC5"/>
    <w:rsid w:val="008F1E1C"/>
    <w:rsid w:val="008F26BD"/>
    <w:rsid w:val="008F3530"/>
    <w:rsid w:val="008F353F"/>
    <w:rsid w:val="008F4EDC"/>
    <w:rsid w:val="008F6B7E"/>
    <w:rsid w:val="008F6BE5"/>
    <w:rsid w:val="008F6C5B"/>
    <w:rsid w:val="008F7010"/>
    <w:rsid w:val="008F71BB"/>
    <w:rsid w:val="008F754B"/>
    <w:rsid w:val="008F7BEA"/>
    <w:rsid w:val="008F7E30"/>
    <w:rsid w:val="0090180D"/>
    <w:rsid w:val="00902D14"/>
    <w:rsid w:val="00902D4A"/>
    <w:rsid w:val="009032D9"/>
    <w:rsid w:val="00903AD7"/>
    <w:rsid w:val="00904F4D"/>
    <w:rsid w:val="009050C9"/>
    <w:rsid w:val="0090521A"/>
    <w:rsid w:val="009069AA"/>
    <w:rsid w:val="009079B9"/>
    <w:rsid w:val="0091020F"/>
    <w:rsid w:val="009125B1"/>
    <w:rsid w:val="00912C4D"/>
    <w:rsid w:val="009130A0"/>
    <w:rsid w:val="00913685"/>
    <w:rsid w:val="00913D64"/>
    <w:rsid w:val="009154D6"/>
    <w:rsid w:val="009156D4"/>
    <w:rsid w:val="009203B9"/>
    <w:rsid w:val="00920E45"/>
    <w:rsid w:val="00922363"/>
    <w:rsid w:val="0092316D"/>
    <w:rsid w:val="009238D6"/>
    <w:rsid w:val="00924E1B"/>
    <w:rsid w:val="00924E2A"/>
    <w:rsid w:val="00925C23"/>
    <w:rsid w:val="009261DF"/>
    <w:rsid w:val="009265B5"/>
    <w:rsid w:val="00926D21"/>
    <w:rsid w:val="00926F2C"/>
    <w:rsid w:val="00927BBD"/>
    <w:rsid w:val="00927BEF"/>
    <w:rsid w:val="00927F19"/>
    <w:rsid w:val="009318E4"/>
    <w:rsid w:val="00931922"/>
    <w:rsid w:val="0093245E"/>
    <w:rsid w:val="00932AC4"/>
    <w:rsid w:val="009338C7"/>
    <w:rsid w:val="009340AA"/>
    <w:rsid w:val="00934ECE"/>
    <w:rsid w:val="00935E99"/>
    <w:rsid w:val="00935EBE"/>
    <w:rsid w:val="00937720"/>
    <w:rsid w:val="00937B53"/>
    <w:rsid w:val="00937EAE"/>
    <w:rsid w:val="00937F5C"/>
    <w:rsid w:val="00940B98"/>
    <w:rsid w:val="00941B9B"/>
    <w:rsid w:val="00943615"/>
    <w:rsid w:val="009439C4"/>
    <w:rsid w:val="009440CE"/>
    <w:rsid w:val="009446A8"/>
    <w:rsid w:val="00944BD5"/>
    <w:rsid w:val="00945572"/>
    <w:rsid w:val="00946486"/>
    <w:rsid w:val="00951209"/>
    <w:rsid w:val="00951B4F"/>
    <w:rsid w:val="009535F5"/>
    <w:rsid w:val="00953CA3"/>
    <w:rsid w:val="009547E1"/>
    <w:rsid w:val="00954F7B"/>
    <w:rsid w:val="00955308"/>
    <w:rsid w:val="00957570"/>
    <w:rsid w:val="00957679"/>
    <w:rsid w:val="009577D9"/>
    <w:rsid w:val="00957A78"/>
    <w:rsid w:val="00960753"/>
    <w:rsid w:val="00960F6D"/>
    <w:rsid w:val="00961297"/>
    <w:rsid w:val="00962496"/>
    <w:rsid w:val="009638BE"/>
    <w:rsid w:val="0096441C"/>
    <w:rsid w:val="00964F3F"/>
    <w:rsid w:val="00965183"/>
    <w:rsid w:val="00965880"/>
    <w:rsid w:val="00965AAC"/>
    <w:rsid w:val="00965BFE"/>
    <w:rsid w:val="00966DD3"/>
    <w:rsid w:val="00970006"/>
    <w:rsid w:val="0097089E"/>
    <w:rsid w:val="00971141"/>
    <w:rsid w:val="00971998"/>
    <w:rsid w:val="00972647"/>
    <w:rsid w:val="00972B70"/>
    <w:rsid w:val="00973ADC"/>
    <w:rsid w:val="009764D7"/>
    <w:rsid w:val="00977F8C"/>
    <w:rsid w:val="0098033A"/>
    <w:rsid w:val="00980771"/>
    <w:rsid w:val="00981318"/>
    <w:rsid w:val="00981C66"/>
    <w:rsid w:val="0098253E"/>
    <w:rsid w:val="00982549"/>
    <w:rsid w:val="00983530"/>
    <w:rsid w:val="0098361F"/>
    <w:rsid w:val="00983C4E"/>
    <w:rsid w:val="00984341"/>
    <w:rsid w:val="009848A5"/>
    <w:rsid w:val="00986D50"/>
    <w:rsid w:val="009872C8"/>
    <w:rsid w:val="009900B5"/>
    <w:rsid w:val="009903F5"/>
    <w:rsid w:val="00990DC4"/>
    <w:rsid w:val="009919F0"/>
    <w:rsid w:val="009934A0"/>
    <w:rsid w:val="0099482F"/>
    <w:rsid w:val="0099583C"/>
    <w:rsid w:val="00995BC7"/>
    <w:rsid w:val="009969B4"/>
    <w:rsid w:val="009973A7"/>
    <w:rsid w:val="009A0277"/>
    <w:rsid w:val="009A0D0A"/>
    <w:rsid w:val="009A0D67"/>
    <w:rsid w:val="009A1D8B"/>
    <w:rsid w:val="009A2456"/>
    <w:rsid w:val="009A2F83"/>
    <w:rsid w:val="009A375A"/>
    <w:rsid w:val="009A3C62"/>
    <w:rsid w:val="009A5B73"/>
    <w:rsid w:val="009A5E41"/>
    <w:rsid w:val="009A6081"/>
    <w:rsid w:val="009A6F4A"/>
    <w:rsid w:val="009A758B"/>
    <w:rsid w:val="009B0CBE"/>
    <w:rsid w:val="009B1767"/>
    <w:rsid w:val="009B1963"/>
    <w:rsid w:val="009B1DCB"/>
    <w:rsid w:val="009B2C71"/>
    <w:rsid w:val="009B4CC3"/>
    <w:rsid w:val="009B5FA0"/>
    <w:rsid w:val="009B657F"/>
    <w:rsid w:val="009B733A"/>
    <w:rsid w:val="009B73DD"/>
    <w:rsid w:val="009B7691"/>
    <w:rsid w:val="009C0BAD"/>
    <w:rsid w:val="009C322D"/>
    <w:rsid w:val="009C446F"/>
    <w:rsid w:val="009C48C0"/>
    <w:rsid w:val="009C4C35"/>
    <w:rsid w:val="009C4F1F"/>
    <w:rsid w:val="009C6709"/>
    <w:rsid w:val="009C7102"/>
    <w:rsid w:val="009C7386"/>
    <w:rsid w:val="009C73BA"/>
    <w:rsid w:val="009C74E6"/>
    <w:rsid w:val="009C7C9E"/>
    <w:rsid w:val="009D015B"/>
    <w:rsid w:val="009D09CC"/>
    <w:rsid w:val="009D09E3"/>
    <w:rsid w:val="009D116E"/>
    <w:rsid w:val="009D1A4F"/>
    <w:rsid w:val="009D22F3"/>
    <w:rsid w:val="009D3347"/>
    <w:rsid w:val="009D49E2"/>
    <w:rsid w:val="009D5D5B"/>
    <w:rsid w:val="009D604B"/>
    <w:rsid w:val="009D6E70"/>
    <w:rsid w:val="009E063D"/>
    <w:rsid w:val="009E167E"/>
    <w:rsid w:val="009E3021"/>
    <w:rsid w:val="009E3476"/>
    <w:rsid w:val="009E49F4"/>
    <w:rsid w:val="009E520B"/>
    <w:rsid w:val="009E7F4F"/>
    <w:rsid w:val="009F0CE4"/>
    <w:rsid w:val="009F0F1C"/>
    <w:rsid w:val="009F11C1"/>
    <w:rsid w:val="009F1DA7"/>
    <w:rsid w:val="009F4136"/>
    <w:rsid w:val="009F41F8"/>
    <w:rsid w:val="009F5BE2"/>
    <w:rsid w:val="009F6FB0"/>
    <w:rsid w:val="009F737B"/>
    <w:rsid w:val="00A0047A"/>
    <w:rsid w:val="00A00B48"/>
    <w:rsid w:val="00A015B9"/>
    <w:rsid w:val="00A026C1"/>
    <w:rsid w:val="00A0380B"/>
    <w:rsid w:val="00A03973"/>
    <w:rsid w:val="00A03EC4"/>
    <w:rsid w:val="00A040BA"/>
    <w:rsid w:val="00A04A88"/>
    <w:rsid w:val="00A05794"/>
    <w:rsid w:val="00A0592E"/>
    <w:rsid w:val="00A06C00"/>
    <w:rsid w:val="00A06E73"/>
    <w:rsid w:val="00A0755F"/>
    <w:rsid w:val="00A0790B"/>
    <w:rsid w:val="00A11524"/>
    <w:rsid w:val="00A11CF8"/>
    <w:rsid w:val="00A13A85"/>
    <w:rsid w:val="00A13D28"/>
    <w:rsid w:val="00A13EB2"/>
    <w:rsid w:val="00A146FB"/>
    <w:rsid w:val="00A14753"/>
    <w:rsid w:val="00A1553D"/>
    <w:rsid w:val="00A155CB"/>
    <w:rsid w:val="00A20206"/>
    <w:rsid w:val="00A20409"/>
    <w:rsid w:val="00A20411"/>
    <w:rsid w:val="00A211FF"/>
    <w:rsid w:val="00A22DAE"/>
    <w:rsid w:val="00A23FED"/>
    <w:rsid w:val="00A2469D"/>
    <w:rsid w:val="00A27420"/>
    <w:rsid w:val="00A276F4"/>
    <w:rsid w:val="00A27CC9"/>
    <w:rsid w:val="00A304DE"/>
    <w:rsid w:val="00A30CB7"/>
    <w:rsid w:val="00A30F14"/>
    <w:rsid w:val="00A31638"/>
    <w:rsid w:val="00A31B25"/>
    <w:rsid w:val="00A31BA2"/>
    <w:rsid w:val="00A333FD"/>
    <w:rsid w:val="00A33721"/>
    <w:rsid w:val="00A33FCB"/>
    <w:rsid w:val="00A34E54"/>
    <w:rsid w:val="00A34FE7"/>
    <w:rsid w:val="00A3726B"/>
    <w:rsid w:val="00A3738B"/>
    <w:rsid w:val="00A37EB3"/>
    <w:rsid w:val="00A4071B"/>
    <w:rsid w:val="00A42673"/>
    <w:rsid w:val="00A42C61"/>
    <w:rsid w:val="00A43175"/>
    <w:rsid w:val="00A44CF9"/>
    <w:rsid w:val="00A44F9E"/>
    <w:rsid w:val="00A45090"/>
    <w:rsid w:val="00A455F3"/>
    <w:rsid w:val="00A45BE3"/>
    <w:rsid w:val="00A4602E"/>
    <w:rsid w:val="00A46078"/>
    <w:rsid w:val="00A50713"/>
    <w:rsid w:val="00A50D19"/>
    <w:rsid w:val="00A51050"/>
    <w:rsid w:val="00A5108D"/>
    <w:rsid w:val="00A51AF9"/>
    <w:rsid w:val="00A546E2"/>
    <w:rsid w:val="00A5511C"/>
    <w:rsid w:val="00A5701B"/>
    <w:rsid w:val="00A570F4"/>
    <w:rsid w:val="00A57452"/>
    <w:rsid w:val="00A5787F"/>
    <w:rsid w:val="00A6018C"/>
    <w:rsid w:val="00A60B20"/>
    <w:rsid w:val="00A613FE"/>
    <w:rsid w:val="00A664D7"/>
    <w:rsid w:val="00A67164"/>
    <w:rsid w:val="00A67BBF"/>
    <w:rsid w:val="00A67C8D"/>
    <w:rsid w:val="00A67ED4"/>
    <w:rsid w:val="00A702E3"/>
    <w:rsid w:val="00A70CE0"/>
    <w:rsid w:val="00A71032"/>
    <w:rsid w:val="00A712F2"/>
    <w:rsid w:val="00A72F16"/>
    <w:rsid w:val="00A734E9"/>
    <w:rsid w:val="00A7380E"/>
    <w:rsid w:val="00A75A01"/>
    <w:rsid w:val="00A773E1"/>
    <w:rsid w:val="00A80BE4"/>
    <w:rsid w:val="00A80D2C"/>
    <w:rsid w:val="00A8239C"/>
    <w:rsid w:val="00A83C0B"/>
    <w:rsid w:val="00A83C45"/>
    <w:rsid w:val="00A85744"/>
    <w:rsid w:val="00A8632F"/>
    <w:rsid w:val="00A87D2C"/>
    <w:rsid w:val="00A9098B"/>
    <w:rsid w:val="00A9101D"/>
    <w:rsid w:val="00A9142C"/>
    <w:rsid w:val="00A92BFE"/>
    <w:rsid w:val="00A92FF1"/>
    <w:rsid w:val="00A93202"/>
    <w:rsid w:val="00A93BFB"/>
    <w:rsid w:val="00A93FA7"/>
    <w:rsid w:val="00A941AA"/>
    <w:rsid w:val="00A95E24"/>
    <w:rsid w:val="00A965C6"/>
    <w:rsid w:val="00A96607"/>
    <w:rsid w:val="00A96812"/>
    <w:rsid w:val="00A968F0"/>
    <w:rsid w:val="00A96CFB"/>
    <w:rsid w:val="00A97837"/>
    <w:rsid w:val="00AA1E70"/>
    <w:rsid w:val="00AA2A8B"/>
    <w:rsid w:val="00AA2CA5"/>
    <w:rsid w:val="00AA3C26"/>
    <w:rsid w:val="00AA3D03"/>
    <w:rsid w:val="00AA48CC"/>
    <w:rsid w:val="00AA5904"/>
    <w:rsid w:val="00AA5DA4"/>
    <w:rsid w:val="00AA600A"/>
    <w:rsid w:val="00AA69E6"/>
    <w:rsid w:val="00AA7780"/>
    <w:rsid w:val="00AB2EC0"/>
    <w:rsid w:val="00AB2F69"/>
    <w:rsid w:val="00AB379B"/>
    <w:rsid w:val="00AB4FA0"/>
    <w:rsid w:val="00AB65BC"/>
    <w:rsid w:val="00AB7E82"/>
    <w:rsid w:val="00AC0D1F"/>
    <w:rsid w:val="00AC2363"/>
    <w:rsid w:val="00AC2A72"/>
    <w:rsid w:val="00AC2C2D"/>
    <w:rsid w:val="00AC357A"/>
    <w:rsid w:val="00AC4B5D"/>
    <w:rsid w:val="00AC4D82"/>
    <w:rsid w:val="00AC4DBD"/>
    <w:rsid w:val="00AC5503"/>
    <w:rsid w:val="00AC6A30"/>
    <w:rsid w:val="00AC6F03"/>
    <w:rsid w:val="00AD0D7B"/>
    <w:rsid w:val="00AD1AA8"/>
    <w:rsid w:val="00AD2467"/>
    <w:rsid w:val="00AD2675"/>
    <w:rsid w:val="00AD3A11"/>
    <w:rsid w:val="00AD4AB5"/>
    <w:rsid w:val="00AD6060"/>
    <w:rsid w:val="00AD73BD"/>
    <w:rsid w:val="00AD77A6"/>
    <w:rsid w:val="00AE1059"/>
    <w:rsid w:val="00AE1BC6"/>
    <w:rsid w:val="00AE1BE9"/>
    <w:rsid w:val="00AE29A6"/>
    <w:rsid w:val="00AE2B86"/>
    <w:rsid w:val="00AE2D46"/>
    <w:rsid w:val="00AE4E23"/>
    <w:rsid w:val="00AE5149"/>
    <w:rsid w:val="00AE54AF"/>
    <w:rsid w:val="00AE7531"/>
    <w:rsid w:val="00AF126C"/>
    <w:rsid w:val="00AF1FA6"/>
    <w:rsid w:val="00AF2039"/>
    <w:rsid w:val="00AF249A"/>
    <w:rsid w:val="00AF2885"/>
    <w:rsid w:val="00AF2CBC"/>
    <w:rsid w:val="00AF36E8"/>
    <w:rsid w:val="00AF4199"/>
    <w:rsid w:val="00AF4690"/>
    <w:rsid w:val="00AF4E44"/>
    <w:rsid w:val="00AF5356"/>
    <w:rsid w:val="00AF5F55"/>
    <w:rsid w:val="00AF74CC"/>
    <w:rsid w:val="00B005DC"/>
    <w:rsid w:val="00B00675"/>
    <w:rsid w:val="00B00EC4"/>
    <w:rsid w:val="00B034F7"/>
    <w:rsid w:val="00B05490"/>
    <w:rsid w:val="00B0743F"/>
    <w:rsid w:val="00B125A5"/>
    <w:rsid w:val="00B135D9"/>
    <w:rsid w:val="00B13BED"/>
    <w:rsid w:val="00B13D67"/>
    <w:rsid w:val="00B14E08"/>
    <w:rsid w:val="00B14FFB"/>
    <w:rsid w:val="00B15198"/>
    <w:rsid w:val="00B1602E"/>
    <w:rsid w:val="00B1666A"/>
    <w:rsid w:val="00B16AC3"/>
    <w:rsid w:val="00B20405"/>
    <w:rsid w:val="00B20913"/>
    <w:rsid w:val="00B20A6E"/>
    <w:rsid w:val="00B214CF"/>
    <w:rsid w:val="00B22474"/>
    <w:rsid w:val="00B2286C"/>
    <w:rsid w:val="00B22AE3"/>
    <w:rsid w:val="00B232BF"/>
    <w:rsid w:val="00B233A4"/>
    <w:rsid w:val="00B23619"/>
    <w:rsid w:val="00B23664"/>
    <w:rsid w:val="00B238CB"/>
    <w:rsid w:val="00B23AB8"/>
    <w:rsid w:val="00B25818"/>
    <w:rsid w:val="00B25B05"/>
    <w:rsid w:val="00B25F0B"/>
    <w:rsid w:val="00B26D90"/>
    <w:rsid w:val="00B27A91"/>
    <w:rsid w:val="00B305F8"/>
    <w:rsid w:val="00B30B9E"/>
    <w:rsid w:val="00B32102"/>
    <w:rsid w:val="00B33571"/>
    <w:rsid w:val="00B34C73"/>
    <w:rsid w:val="00B34D65"/>
    <w:rsid w:val="00B351F8"/>
    <w:rsid w:val="00B35665"/>
    <w:rsid w:val="00B364D0"/>
    <w:rsid w:val="00B36A3B"/>
    <w:rsid w:val="00B36C6D"/>
    <w:rsid w:val="00B40811"/>
    <w:rsid w:val="00B40F57"/>
    <w:rsid w:val="00B418B0"/>
    <w:rsid w:val="00B420A0"/>
    <w:rsid w:val="00B42819"/>
    <w:rsid w:val="00B42D61"/>
    <w:rsid w:val="00B42E68"/>
    <w:rsid w:val="00B43F2A"/>
    <w:rsid w:val="00B44810"/>
    <w:rsid w:val="00B45B6E"/>
    <w:rsid w:val="00B47192"/>
    <w:rsid w:val="00B5086C"/>
    <w:rsid w:val="00B50B4A"/>
    <w:rsid w:val="00B50F9E"/>
    <w:rsid w:val="00B51A8C"/>
    <w:rsid w:val="00B524CA"/>
    <w:rsid w:val="00B531F8"/>
    <w:rsid w:val="00B53999"/>
    <w:rsid w:val="00B544A2"/>
    <w:rsid w:val="00B551F4"/>
    <w:rsid w:val="00B5547B"/>
    <w:rsid w:val="00B559F0"/>
    <w:rsid w:val="00B5738B"/>
    <w:rsid w:val="00B60D2F"/>
    <w:rsid w:val="00B61216"/>
    <w:rsid w:val="00B61777"/>
    <w:rsid w:val="00B6226B"/>
    <w:rsid w:val="00B62344"/>
    <w:rsid w:val="00B629DB"/>
    <w:rsid w:val="00B63642"/>
    <w:rsid w:val="00B63CEB"/>
    <w:rsid w:val="00B6467B"/>
    <w:rsid w:val="00B6484C"/>
    <w:rsid w:val="00B65213"/>
    <w:rsid w:val="00B653AB"/>
    <w:rsid w:val="00B65876"/>
    <w:rsid w:val="00B6605F"/>
    <w:rsid w:val="00B66736"/>
    <w:rsid w:val="00B70787"/>
    <w:rsid w:val="00B70A22"/>
    <w:rsid w:val="00B72208"/>
    <w:rsid w:val="00B726A7"/>
    <w:rsid w:val="00B72F9E"/>
    <w:rsid w:val="00B73E14"/>
    <w:rsid w:val="00B73F25"/>
    <w:rsid w:val="00B74E0C"/>
    <w:rsid w:val="00B7657B"/>
    <w:rsid w:val="00B771A4"/>
    <w:rsid w:val="00B77984"/>
    <w:rsid w:val="00B800AE"/>
    <w:rsid w:val="00B819BF"/>
    <w:rsid w:val="00B81C7D"/>
    <w:rsid w:val="00B81D89"/>
    <w:rsid w:val="00B825C2"/>
    <w:rsid w:val="00B834D2"/>
    <w:rsid w:val="00B83A2D"/>
    <w:rsid w:val="00B844AD"/>
    <w:rsid w:val="00B8464A"/>
    <w:rsid w:val="00B85061"/>
    <w:rsid w:val="00B85263"/>
    <w:rsid w:val="00B8573C"/>
    <w:rsid w:val="00B90294"/>
    <w:rsid w:val="00B90742"/>
    <w:rsid w:val="00B91108"/>
    <w:rsid w:val="00B91391"/>
    <w:rsid w:val="00B91692"/>
    <w:rsid w:val="00B91B86"/>
    <w:rsid w:val="00B928EF"/>
    <w:rsid w:val="00B93AAE"/>
    <w:rsid w:val="00B944B6"/>
    <w:rsid w:val="00B9474C"/>
    <w:rsid w:val="00B9502E"/>
    <w:rsid w:val="00B9513A"/>
    <w:rsid w:val="00B9530D"/>
    <w:rsid w:val="00B96627"/>
    <w:rsid w:val="00B97193"/>
    <w:rsid w:val="00BA0860"/>
    <w:rsid w:val="00BA21E1"/>
    <w:rsid w:val="00BA273B"/>
    <w:rsid w:val="00BA30A6"/>
    <w:rsid w:val="00BA6E7F"/>
    <w:rsid w:val="00BB13A6"/>
    <w:rsid w:val="00BB1858"/>
    <w:rsid w:val="00BB1B42"/>
    <w:rsid w:val="00BB1CC9"/>
    <w:rsid w:val="00BB1F6F"/>
    <w:rsid w:val="00BB2C9B"/>
    <w:rsid w:val="00BB362D"/>
    <w:rsid w:val="00BB4D59"/>
    <w:rsid w:val="00BB4D64"/>
    <w:rsid w:val="00BB6256"/>
    <w:rsid w:val="00BB709F"/>
    <w:rsid w:val="00BB71F6"/>
    <w:rsid w:val="00BC1326"/>
    <w:rsid w:val="00BC1BB5"/>
    <w:rsid w:val="00BC208F"/>
    <w:rsid w:val="00BC6556"/>
    <w:rsid w:val="00BD0D08"/>
    <w:rsid w:val="00BD10C1"/>
    <w:rsid w:val="00BD2473"/>
    <w:rsid w:val="00BD3D6E"/>
    <w:rsid w:val="00BD7150"/>
    <w:rsid w:val="00BD74A1"/>
    <w:rsid w:val="00BD7EC6"/>
    <w:rsid w:val="00BE008A"/>
    <w:rsid w:val="00BE064C"/>
    <w:rsid w:val="00BE0FD8"/>
    <w:rsid w:val="00BE1D53"/>
    <w:rsid w:val="00BE253E"/>
    <w:rsid w:val="00BE2705"/>
    <w:rsid w:val="00BE3DC5"/>
    <w:rsid w:val="00BE4170"/>
    <w:rsid w:val="00BE4386"/>
    <w:rsid w:val="00BE4608"/>
    <w:rsid w:val="00BE527D"/>
    <w:rsid w:val="00BE5BED"/>
    <w:rsid w:val="00BE610F"/>
    <w:rsid w:val="00BE633B"/>
    <w:rsid w:val="00BE724B"/>
    <w:rsid w:val="00BE7756"/>
    <w:rsid w:val="00BF05C9"/>
    <w:rsid w:val="00BF07B0"/>
    <w:rsid w:val="00BF0809"/>
    <w:rsid w:val="00BF1B49"/>
    <w:rsid w:val="00BF1FA4"/>
    <w:rsid w:val="00BF32C6"/>
    <w:rsid w:val="00C008C3"/>
    <w:rsid w:val="00C00EFE"/>
    <w:rsid w:val="00C01517"/>
    <w:rsid w:val="00C01766"/>
    <w:rsid w:val="00C018BC"/>
    <w:rsid w:val="00C01CB6"/>
    <w:rsid w:val="00C02469"/>
    <w:rsid w:val="00C025A3"/>
    <w:rsid w:val="00C03D49"/>
    <w:rsid w:val="00C03EC6"/>
    <w:rsid w:val="00C03ECB"/>
    <w:rsid w:val="00C06600"/>
    <w:rsid w:val="00C0689D"/>
    <w:rsid w:val="00C0693E"/>
    <w:rsid w:val="00C06C6F"/>
    <w:rsid w:val="00C07FBD"/>
    <w:rsid w:val="00C1046D"/>
    <w:rsid w:val="00C10762"/>
    <w:rsid w:val="00C10BCD"/>
    <w:rsid w:val="00C10CAB"/>
    <w:rsid w:val="00C10CC2"/>
    <w:rsid w:val="00C110F8"/>
    <w:rsid w:val="00C11F0D"/>
    <w:rsid w:val="00C12693"/>
    <w:rsid w:val="00C1272D"/>
    <w:rsid w:val="00C1282E"/>
    <w:rsid w:val="00C139E1"/>
    <w:rsid w:val="00C13E3A"/>
    <w:rsid w:val="00C1433C"/>
    <w:rsid w:val="00C1476A"/>
    <w:rsid w:val="00C14B58"/>
    <w:rsid w:val="00C14DDE"/>
    <w:rsid w:val="00C14E41"/>
    <w:rsid w:val="00C1777D"/>
    <w:rsid w:val="00C17A76"/>
    <w:rsid w:val="00C20608"/>
    <w:rsid w:val="00C20E2C"/>
    <w:rsid w:val="00C22E80"/>
    <w:rsid w:val="00C22F7C"/>
    <w:rsid w:val="00C23B7C"/>
    <w:rsid w:val="00C245EA"/>
    <w:rsid w:val="00C24975"/>
    <w:rsid w:val="00C262B3"/>
    <w:rsid w:val="00C31790"/>
    <w:rsid w:val="00C31EE0"/>
    <w:rsid w:val="00C324B0"/>
    <w:rsid w:val="00C327B5"/>
    <w:rsid w:val="00C327E6"/>
    <w:rsid w:val="00C32925"/>
    <w:rsid w:val="00C32D8B"/>
    <w:rsid w:val="00C32FB1"/>
    <w:rsid w:val="00C33BE1"/>
    <w:rsid w:val="00C33DB7"/>
    <w:rsid w:val="00C34275"/>
    <w:rsid w:val="00C3532D"/>
    <w:rsid w:val="00C35376"/>
    <w:rsid w:val="00C35507"/>
    <w:rsid w:val="00C361BD"/>
    <w:rsid w:val="00C369AD"/>
    <w:rsid w:val="00C37044"/>
    <w:rsid w:val="00C40AE5"/>
    <w:rsid w:val="00C411B1"/>
    <w:rsid w:val="00C41E1E"/>
    <w:rsid w:val="00C4400E"/>
    <w:rsid w:val="00C44F1E"/>
    <w:rsid w:val="00C47CC9"/>
    <w:rsid w:val="00C5035D"/>
    <w:rsid w:val="00C50D9F"/>
    <w:rsid w:val="00C513A0"/>
    <w:rsid w:val="00C51D0B"/>
    <w:rsid w:val="00C53100"/>
    <w:rsid w:val="00C53350"/>
    <w:rsid w:val="00C54BE1"/>
    <w:rsid w:val="00C54C48"/>
    <w:rsid w:val="00C5514E"/>
    <w:rsid w:val="00C55936"/>
    <w:rsid w:val="00C55D5A"/>
    <w:rsid w:val="00C55DE9"/>
    <w:rsid w:val="00C567B1"/>
    <w:rsid w:val="00C57E9E"/>
    <w:rsid w:val="00C57F59"/>
    <w:rsid w:val="00C60CE6"/>
    <w:rsid w:val="00C61274"/>
    <w:rsid w:val="00C61464"/>
    <w:rsid w:val="00C61526"/>
    <w:rsid w:val="00C61C16"/>
    <w:rsid w:val="00C62812"/>
    <w:rsid w:val="00C629F3"/>
    <w:rsid w:val="00C630B8"/>
    <w:rsid w:val="00C63137"/>
    <w:rsid w:val="00C63A1D"/>
    <w:rsid w:val="00C63C73"/>
    <w:rsid w:val="00C6452B"/>
    <w:rsid w:val="00C674C0"/>
    <w:rsid w:val="00C700B1"/>
    <w:rsid w:val="00C70A8D"/>
    <w:rsid w:val="00C70D65"/>
    <w:rsid w:val="00C727BD"/>
    <w:rsid w:val="00C72C69"/>
    <w:rsid w:val="00C72EC7"/>
    <w:rsid w:val="00C730B0"/>
    <w:rsid w:val="00C73E0A"/>
    <w:rsid w:val="00C75B6A"/>
    <w:rsid w:val="00C76367"/>
    <w:rsid w:val="00C76DC9"/>
    <w:rsid w:val="00C80E14"/>
    <w:rsid w:val="00C810F7"/>
    <w:rsid w:val="00C81142"/>
    <w:rsid w:val="00C816D9"/>
    <w:rsid w:val="00C824F0"/>
    <w:rsid w:val="00C827DA"/>
    <w:rsid w:val="00C829E6"/>
    <w:rsid w:val="00C82AC4"/>
    <w:rsid w:val="00C84BFE"/>
    <w:rsid w:val="00C85F44"/>
    <w:rsid w:val="00C86FE6"/>
    <w:rsid w:val="00C87588"/>
    <w:rsid w:val="00C87AEE"/>
    <w:rsid w:val="00C87BBB"/>
    <w:rsid w:val="00C903BD"/>
    <w:rsid w:val="00C90EC4"/>
    <w:rsid w:val="00C9114E"/>
    <w:rsid w:val="00C91264"/>
    <w:rsid w:val="00C912C3"/>
    <w:rsid w:val="00C913D5"/>
    <w:rsid w:val="00C9188B"/>
    <w:rsid w:val="00C923B9"/>
    <w:rsid w:val="00C94D48"/>
    <w:rsid w:val="00C94E77"/>
    <w:rsid w:val="00C957D9"/>
    <w:rsid w:val="00C9597F"/>
    <w:rsid w:val="00C96E7C"/>
    <w:rsid w:val="00C97461"/>
    <w:rsid w:val="00C97F64"/>
    <w:rsid w:val="00CA02AC"/>
    <w:rsid w:val="00CA0B1C"/>
    <w:rsid w:val="00CA20AA"/>
    <w:rsid w:val="00CA250A"/>
    <w:rsid w:val="00CA2F04"/>
    <w:rsid w:val="00CA2F52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6FE"/>
    <w:rsid w:val="00CB5422"/>
    <w:rsid w:val="00CB596C"/>
    <w:rsid w:val="00CB61D6"/>
    <w:rsid w:val="00CB6FCF"/>
    <w:rsid w:val="00CB7EDF"/>
    <w:rsid w:val="00CB7F63"/>
    <w:rsid w:val="00CC046C"/>
    <w:rsid w:val="00CC0824"/>
    <w:rsid w:val="00CC0C38"/>
    <w:rsid w:val="00CC12CF"/>
    <w:rsid w:val="00CC3075"/>
    <w:rsid w:val="00CC40CD"/>
    <w:rsid w:val="00CC4139"/>
    <w:rsid w:val="00CC452F"/>
    <w:rsid w:val="00CC46B3"/>
    <w:rsid w:val="00CC542A"/>
    <w:rsid w:val="00CC74B7"/>
    <w:rsid w:val="00CD0E3B"/>
    <w:rsid w:val="00CD145E"/>
    <w:rsid w:val="00CD17BA"/>
    <w:rsid w:val="00CD1E1B"/>
    <w:rsid w:val="00CD20B3"/>
    <w:rsid w:val="00CD2A98"/>
    <w:rsid w:val="00CD2C54"/>
    <w:rsid w:val="00CD53CB"/>
    <w:rsid w:val="00CD62B1"/>
    <w:rsid w:val="00CD6A44"/>
    <w:rsid w:val="00CD7979"/>
    <w:rsid w:val="00CE035D"/>
    <w:rsid w:val="00CE108D"/>
    <w:rsid w:val="00CE36B5"/>
    <w:rsid w:val="00CE3C4A"/>
    <w:rsid w:val="00CE48C3"/>
    <w:rsid w:val="00CE4BAC"/>
    <w:rsid w:val="00CE7656"/>
    <w:rsid w:val="00CF00A4"/>
    <w:rsid w:val="00CF00B8"/>
    <w:rsid w:val="00CF013A"/>
    <w:rsid w:val="00CF198F"/>
    <w:rsid w:val="00CF22EB"/>
    <w:rsid w:val="00CF2B73"/>
    <w:rsid w:val="00CF35AB"/>
    <w:rsid w:val="00CF42A4"/>
    <w:rsid w:val="00CF4DC4"/>
    <w:rsid w:val="00CF51A0"/>
    <w:rsid w:val="00CF5C75"/>
    <w:rsid w:val="00CF718E"/>
    <w:rsid w:val="00CF7773"/>
    <w:rsid w:val="00D000A6"/>
    <w:rsid w:val="00D0079E"/>
    <w:rsid w:val="00D012C0"/>
    <w:rsid w:val="00D01B9D"/>
    <w:rsid w:val="00D033A7"/>
    <w:rsid w:val="00D038A5"/>
    <w:rsid w:val="00D05695"/>
    <w:rsid w:val="00D07145"/>
    <w:rsid w:val="00D11F8B"/>
    <w:rsid w:val="00D1499C"/>
    <w:rsid w:val="00D157B5"/>
    <w:rsid w:val="00D15AD1"/>
    <w:rsid w:val="00D20DD3"/>
    <w:rsid w:val="00D23055"/>
    <w:rsid w:val="00D24FEA"/>
    <w:rsid w:val="00D255BF"/>
    <w:rsid w:val="00D2715D"/>
    <w:rsid w:val="00D27A84"/>
    <w:rsid w:val="00D308A7"/>
    <w:rsid w:val="00D363DA"/>
    <w:rsid w:val="00D371A5"/>
    <w:rsid w:val="00D37650"/>
    <w:rsid w:val="00D3774E"/>
    <w:rsid w:val="00D37DC4"/>
    <w:rsid w:val="00D37FDF"/>
    <w:rsid w:val="00D41658"/>
    <w:rsid w:val="00D4245A"/>
    <w:rsid w:val="00D434FF"/>
    <w:rsid w:val="00D448D0"/>
    <w:rsid w:val="00D454AD"/>
    <w:rsid w:val="00D457F8"/>
    <w:rsid w:val="00D4596E"/>
    <w:rsid w:val="00D45E08"/>
    <w:rsid w:val="00D464BF"/>
    <w:rsid w:val="00D467A2"/>
    <w:rsid w:val="00D47FEB"/>
    <w:rsid w:val="00D50ED5"/>
    <w:rsid w:val="00D52A46"/>
    <w:rsid w:val="00D534C4"/>
    <w:rsid w:val="00D53530"/>
    <w:rsid w:val="00D53A60"/>
    <w:rsid w:val="00D54836"/>
    <w:rsid w:val="00D54BD2"/>
    <w:rsid w:val="00D55157"/>
    <w:rsid w:val="00D551AF"/>
    <w:rsid w:val="00D574E4"/>
    <w:rsid w:val="00D57B3E"/>
    <w:rsid w:val="00D57EBF"/>
    <w:rsid w:val="00D61212"/>
    <w:rsid w:val="00D6318C"/>
    <w:rsid w:val="00D63973"/>
    <w:rsid w:val="00D6573D"/>
    <w:rsid w:val="00D66816"/>
    <w:rsid w:val="00D6722E"/>
    <w:rsid w:val="00D67724"/>
    <w:rsid w:val="00D67DAE"/>
    <w:rsid w:val="00D7086C"/>
    <w:rsid w:val="00D7102E"/>
    <w:rsid w:val="00D73237"/>
    <w:rsid w:val="00D7524E"/>
    <w:rsid w:val="00D752BF"/>
    <w:rsid w:val="00D757F9"/>
    <w:rsid w:val="00D75BAF"/>
    <w:rsid w:val="00D761F8"/>
    <w:rsid w:val="00D7647D"/>
    <w:rsid w:val="00D76B05"/>
    <w:rsid w:val="00D77E47"/>
    <w:rsid w:val="00D81E89"/>
    <w:rsid w:val="00D82927"/>
    <w:rsid w:val="00D82985"/>
    <w:rsid w:val="00D82D15"/>
    <w:rsid w:val="00D83644"/>
    <w:rsid w:val="00D83716"/>
    <w:rsid w:val="00D83C43"/>
    <w:rsid w:val="00D8527D"/>
    <w:rsid w:val="00D85337"/>
    <w:rsid w:val="00D856B4"/>
    <w:rsid w:val="00D856B5"/>
    <w:rsid w:val="00D85BE1"/>
    <w:rsid w:val="00D86606"/>
    <w:rsid w:val="00D86C8B"/>
    <w:rsid w:val="00D876A5"/>
    <w:rsid w:val="00D9032E"/>
    <w:rsid w:val="00D91665"/>
    <w:rsid w:val="00D93705"/>
    <w:rsid w:val="00D9431C"/>
    <w:rsid w:val="00D96DAC"/>
    <w:rsid w:val="00D971F9"/>
    <w:rsid w:val="00DA0052"/>
    <w:rsid w:val="00DA04E7"/>
    <w:rsid w:val="00DA0691"/>
    <w:rsid w:val="00DA0E90"/>
    <w:rsid w:val="00DA15DA"/>
    <w:rsid w:val="00DA1FA1"/>
    <w:rsid w:val="00DA2215"/>
    <w:rsid w:val="00DA3CFC"/>
    <w:rsid w:val="00DA3D13"/>
    <w:rsid w:val="00DA5AEE"/>
    <w:rsid w:val="00DA5C19"/>
    <w:rsid w:val="00DA5DEE"/>
    <w:rsid w:val="00DA6330"/>
    <w:rsid w:val="00DA6CFC"/>
    <w:rsid w:val="00DA7004"/>
    <w:rsid w:val="00DA702C"/>
    <w:rsid w:val="00DA72DC"/>
    <w:rsid w:val="00DB0301"/>
    <w:rsid w:val="00DB0314"/>
    <w:rsid w:val="00DB2243"/>
    <w:rsid w:val="00DB318B"/>
    <w:rsid w:val="00DB3AE7"/>
    <w:rsid w:val="00DB4BCA"/>
    <w:rsid w:val="00DB5501"/>
    <w:rsid w:val="00DB630A"/>
    <w:rsid w:val="00DB7CFB"/>
    <w:rsid w:val="00DC0DC8"/>
    <w:rsid w:val="00DC1B67"/>
    <w:rsid w:val="00DC1D16"/>
    <w:rsid w:val="00DC2D23"/>
    <w:rsid w:val="00DC3659"/>
    <w:rsid w:val="00DC4C81"/>
    <w:rsid w:val="00DC6FC7"/>
    <w:rsid w:val="00DD2BAC"/>
    <w:rsid w:val="00DD3507"/>
    <w:rsid w:val="00DD3F07"/>
    <w:rsid w:val="00DD5691"/>
    <w:rsid w:val="00DD5725"/>
    <w:rsid w:val="00DD5B64"/>
    <w:rsid w:val="00DD5DD4"/>
    <w:rsid w:val="00DD6F58"/>
    <w:rsid w:val="00DD7789"/>
    <w:rsid w:val="00DD7F31"/>
    <w:rsid w:val="00DE01EC"/>
    <w:rsid w:val="00DE0495"/>
    <w:rsid w:val="00DE1126"/>
    <w:rsid w:val="00DE312A"/>
    <w:rsid w:val="00DE49ED"/>
    <w:rsid w:val="00DE5AA9"/>
    <w:rsid w:val="00DE6838"/>
    <w:rsid w:val="00DE6D23"/>
    <w:rsid w:val="00DE7386"/>
    <w:rsid w:val="00DF0D2D"/>
    <w:rsid w:val="00DF1642"/>
    <w:rsid w:val="00DF16C3"/>
    <w:rsid w:val="00DF38A0"/>
    <w:rsid w:val="00DF3B14"/>
    <w:rsid w:val="00DF43E9"/>
    <w:rsid w:val="00DF4BFE"/>
    <w:rsid w:val="00DF62EF"/>
    <w:rsid w:val="00DF642E"/>
    <w:rsid w:val="00DF68BD"/>
    <w:rsid w:val="00DF7CD8"/>
    <w:rsid w:val="00E00FB3"/>
    <w:rsid w:val="00E017F1"/>
    <w:rsid w:val="00E01F92"/>
    <w:rsid w:val="00E01F95"/>
    <w:rsid w:val="00E02938"/>
    <w:rsid w:val="00E02B3E"/>
    <w:rsid w:val="00E0365D"/>
    <w:rsid w:val="00E05DDC"/>
    <w:rsid w:val="00E07F5A"/>
    <w:rsid w:val="00E10BA6"/>
    <w:rsid w:val="00E11528"/>
    <w:rsid w:val="00E11C2D"/>
    <w:rsid w:val="00E11D16"/>
    <w:rsid w:val="00E12A6A"/>
    <w:rsid w:val="00E13EC4"/>
    <w:rsid w:val="00E160B8"/>
    <w:rsid w:val="00E169C5"/>
    <w:rsid w:val="00E16AC0"/>
    <w:rsid w:val="00E1751B"/>
    <w:rsid w:val="00E215BF"/>
    <w:rsid w:val="00E21708"/>
    <w:rsid w:val="00E21D01"/>
    <w:rsid w:val="00E23E84"/>
    <w:rsid w:val="00E24857"/>
    <w:rsid w:val="00E252BB"/>
    <w:rsid w:val="00E2606F"/>
    <w:rsid w:val="00E26B33"/>
    <w:rsid w:val="00E26CCA"/>
    <w:rsid w:val="00E26CCE"/>
    <w:rsid w:val="00E27D6F"/>
    <w:rsid w:val="00E306DC"/>
    <w:rsid w:val="00E311FE"/>
    <w:rsid w:val="00E314A1"/>
    <w:rsid w:val="00E31688"/>
    <w:rsid w:val="00E32212"/>
    <w:rsid w:val="00E340CB"/>
    <w:rsid w:val="00E34B09"/>
    <w:rsid w:val="00E36062"/>
    <w:rsid w:val="00E375D9"/>
    <w:rsid w:val="00E37ECB"/>
    <w:rsid w:val="00E4046B"/>
    <w:rsid w:val="00E40A2D"/>
    <w:rsid w:val="00E415D3"/>
    <w:rsid w:val="00E42481"/>
    <w:rsid w:val="00E43615"/>
    <w:rsid w:val="00E4434F"/>
    <w:rsid w:val="00E44BD7"/>
    <w:rsid w:val="00E456F2"/>
    <w:rsid w:val="00E4733F"/>
    <w:rsid w:val="00E510BA"/>
    <w:rsid w:val="00E5277C"/>
    <w:rsid w:val="00E531A5"/>
    <w:rsid w:val="00E5512E"/>
    <w:rsid w:val="00E558A2"/>
    <w:rsid w:val="00E56F60"/>
    <w:rsid w:val="00E625EE"/>
    <w:rsid w:val="00E641B1"/>
    <w:rsid w:val="00E64A2D"/>
    <w:rsid w:val="00E6554E"/>
    <w:rsid w:val="00E65745"/>
    <w:rsid w:val="00E7045A"/>
    <w:rsid w:val="00E71706"/>
    <w:rsid w:val="00E71EDD"/>
    <w:rsid w:val="00E73780"/>
    <w:rsid w:val="00E73C6D"/>
    <w:rsid w:val="00E75386"/>
    <w:rsid w:val="00E75EBB"/>
    <w:rsid w:val="00E76C9C"/>
    <w:rsid w:val="00E77B6A"/>
    <w:rsid w:val="00E80982"/>
    <w:rsid w:val="00E816C6"/>
    <w:rsid w:val="00E83296"/>
    <w:rsid w:val="00E84190"/>
    <w:rsid w:val="00E841ED"/>
    <w:rsid w:val="00E85ED3"/>
    <w:rsid w:val="00E864E2"/>
    <w:rsid w:val="00E86BFB"/>
    <w:rsid w:val="00E86F65"/>
    <w:rsid w:val="00E87B62"/>
    <w:rsid w:val="00E87FDE"/>
    <w:rsid w:val="00E9047E"/>
    <w:rsid w:val="00E9083B"/>
    <w:rsid w:val="00E92A04"/>
    <w:rsid w:val="00E93255"/>
    <w:rsid w:val="00E949E6"/>
    <w:rsid w:val="00E94DA5"/>
    <w:rsid w:val="00E95972"/>
    <w:rsid w:val="00E9629F"/>
    <w:rsid w:val="00E966CC"/>
    <w:rsid w:val="00E96C7C"/>
    <w:rsid w:val="00EA053C"/>
    <w:rsid w:val="00EA1853"/>
    <w:rsid w:val="00EA23A6"/>
    <w:rsid w:val="00EA267D"/>
    <w:rsid w:val="00EA2938"/>
    <w:rsid w:val="00EA3719"/>
    <w:rsid w:val="00EA3DB7"/>
    <w:rsid w:val="00EA3EB7"/>
    <w:rsid w:val="00EA4103"/>
    <w:rsid w:val="00EA4670"/>
    <w:rsid w:val="00EA49B5"/>
    <w:rsid w:val="00EA4EA8"/>
    <w:rsid w:val="00EA5216"/>
    <w:rsid w:val="00EA6589"/>
    <w:rsid w:val="00EA7826"/>
    <w:rsid w:val="00EA7894"/>
    <w:rsid w:val="00EA7FED"/>
    <w:rsid w:val="00EB134F"/>
    <w:rsid w:val="00EB2596"/>
    <w:rsid w:val="00EB2F2B"/>
    <w:rsid w:val="00EB3012"/>
    <w:rsid w:val="00EB30BB"/>
    <w:rsid w:val="00EB474F"/>
    <w:rsid w:val="00EB69EE"/>
    <w:rsid w:val="00EB70CF"/>
    <w:rsid w:val="00EB7876"/>
    <w:rsid w:val="00EB7C0E"/>
    <w:rsid w:val="00EC026D"/>
    <w:rsid w:val="00EC030D"/>
    <w:rsid w:val="00EC095A"/>
    <w:rsid w:val="00EC47E1"/>
    <w:rsid w:val="00EC5E08"/>
    <w:rsid w:val="00EC667C"/>
    <w:rsid w:val="00EC7CA4"/>
    <w:rsid w:val="00ED01BE"/>
    <w:rsid w:val="00ED0ACB"/>
    <w:rsid w:val="00ED1716"/>
    <w:rsid w:val="00ED7344"/>
    <w:rsid w:val="00ED7701"/>
    <w:rsid w:val="00EE04BB"/>
    <w:rsid w:val="00EE1CA6"/>
    <w:rsid w:val="00EE3209"/>
    <w:rsid w:val="00EE4BB3"/>
    <w:rsid w:val="00EE4CB4"/>
    <w:rsid w:val="00EE67BE"/>
    <w:rsid w:val="00EE7919"/>
    <w:rsid w:val="00EE7D14"/>
    <w:rsid w:val="00EE7E6A"/>
    <w:rsid w:val="00EF0417"/>
    <w:rsid w:val="00EF3CBF"/>
    <w:rsid w:val="00EF476E"/>
    <w:rsid w:val="00EF49BF"/>
    <w:rsid w:val="00EF57F9"/>
    <w:rsid w:val="00EF5BA6"/>
    <w:rsid w:val="00EF73A0"/>
    <w:rsid w:val="00F0050C"/>
    <w:rsid w:val="00F008CA"/>
    <w:rsid w:val="00F0227D"/>
    <w:rsid w:val="00F022FF"/>
    <w:rsid w:val="00F02A55"/>
    <w:rsid w:val="00F03C70"/>
    <w:rsid w:val="00F046CB"/>
    <w:rsid w:val="00F04CD6"/>
    <w:rsid w:val="00F05C88"/>
    <w:rsid w:val="00F05D4C"/>
    <w:rsid w:val="00F10E38"/>
    <w:rsid w:val="00F11092"/>
    <w:rsid w:val="00F11CC1"/>
    <w:rsid w:val="00F1212B"/>
    <w:rsid w:val="00F1277F"/>
    <w:rsid w:val="00F20D46"/>
    <w:rsid w:val="00F210CB"/>
    <w:rsid w:val="00F21151"/>
    <w:rsid w:val="00F24B8D"/>
    <w:rsid w:val="00F24D80"/>
    <w:rsid w:val="00F25BB5"/>
    <w:rsid w:val="00F27874"/>
    <w:rsid w:val="00F2792F"/>
    <w:rsid w:val="00F27FB0"/>
    <w:rsid w:val="00F30977"/>
    <w:rsid w:val="00F30E0F"/>
    <w:rsid w:val="00F30EA1"/>
    <w:rsid w:val="00F30FCE"/>
    <w:rsid w:val="00F318A2"/>
    <w:rsid w:val="00F3268B"/>
    <w:rsid w:val="00F32AA8"/>
    <w:rsid w:val="00F333E9"/>
    <w:rsid w:val="00F3350E"/>
    <w:rsid w:val="00F37FF7"/>
    <w:rsid w:val="00F4023C"/>
    <w:rsid w:val="00F40991"/>
    <w:rsid w:val="00F41470"/>
    <w:rsid w:val="00F41D16"/>
    <w:rsid w:val="00F434DD"/>
    <w:rsid w:val="00F4368C"/>
    <w:rsid w:val="00F43E77"/>
    <w:rsid w:val="00F43F7B"/>
    <w:rsid w:val="00F4418A"/>
    <w:rsid w:val="00F4666B"/>
    <w:rsid w:val="00F4715B"/>
    <w:rsid w:val="00F478D3"/>
    <w:rsid w:val="00F47FB5"/>
    <w:rsid w:val="00F511E4"/>
    <w:rsid w:val="00F51388"/>
    <w:rsid w:val="00F525C2"/>
    <w:rsid w:val="00F52B65"/>
    <w:rsid w:val="00F530B4"/>
    <w:rsid w:val="00F53281"/>
    <w:rsid w:val="00F5363C"/>
    <w:rsid w:val="00F5386B"/>
    <w:rsid w:val="00F56AF6"/>
    <w:rsid w:val="00F56EB3"/>
    <w:rsid w:val="00F60961"/>
    <w:rsid w:val="00F6128D"/>
    <w:rsid w:val="00F61577"/>
    <w:rsid w:val="00F626B9"/>
    <w:rsid w:val="00F63EEF"/>
    <w:rsid w:val="00F64A50"/>
    <w:rsid w:val="00F70427"/>
    <w:rsid w:val="00F70978"/>
    <w:rsid w:val="00F70DCB"/>
    <w:rsid w:val="00F7101D"/>
    <w:rsid w:val="00F715DB"/>
    <w:rsid w:val="00F71820"/>
    <w:rsid w:val="00F72327"/>
    <w:rsid w:val="00F72EFC"/>
    <w:rsid w:val="00F73976"/>
    <w:rsid w:val="00F7473C"/>
    <w:rsid w:val="00F754EA"/>
    <w:rsid w:val="00F7602D"/>
    <w:rsid w:val="00F76216"/>
    <w:rsid w:val="00F762B2"/>
    <w:rsid w:val="00F7645D"/>
    <w:rsid w:val="00F80BCB"/>
    <w:rsid w:val="00F817C7"/>
    <w:rsid w:val="00F8180F"/>
    <w:rsid w:val="00F826B6"/>
    <w:rsid w:val="00F8281C"/>
    <w:rsid w:val="00F84C59"/>
    <w:rsid w:val="00F854E3"/>
    <w:rsid w:val="00F85D64"/>
    <w:rsid w:val="00F86517"/>
    <w:rsid w:val="00F87089"/>
    <w:rsid w:val="00F87663"/>
    <w:rsid w:val="00F87B80"/>
    <w:rsid w:val="00F90D48"/>
    <w:rsid w:val="00F91046"/>
    <w:rsid w:val="00F94E09"/>
    <w:rsid w:val="00F9531B"/>
    <w:rsid w:val="00F9711E"/>
    <w:rsid w:val="00F97D55"/>
    <w:rsid w:val="00FA0AC9"/>
    <w:rsid w:val="00FA38E3"/>
    <w:rsid w:val="00FA442C"/>
    <w:rsid w:val="00FA5009"/>
    <w:rsid w:val="00FA5BE8"/>
    <w:rsid w:val="00FA6060"/>
    <w:rsid w:val="00FA62A2"/>
    <w:rsid w:val="00FA643E"/>
    <w:rsid w:val="00FA7238"/>
    <w:rsid w:val="00FA74B5"/>
    <w:rsid w:val="00FA77E6"/>
    <w:rsid w:val="00FA7D29"/>
    <w:rsid w:val="00FA7FFC"/>
    <w:rsid w:val="00FB0FD5"/>
    <w:rsid w:val="00FB38A4"/>
    <w:rsid w:val="00FB408A"/>
    <w:rsid w:val="00FB43C6"/>
    <w:rsid w:val="00FB460E"/>
    <w:rsid w:val="00FB5406"/>
    <w:rsid w:val="00FB58EC"/>
    <w:rsid w:val="00FB5F2D"/>
    <w:rsid w:val="00FB69E8"/>
    <w:rsid w:val="00FB7EA7"/>
    <w:rsid w:val="00FC22C4"/>
    <w:rsid w:val="00FC2B10"/>
    <w:rsid w:val="00FC3AAE"/>
    <w:rsid w:val="00FC4AFC"/>
    <w:rsid w:val="00FC4C05"/>
    <w:rsid w:val="00FC5403"/>
    <w:rsid w:val="00FC6247"/>
    <w:rsid w:val="00FC6773"/>
    <w:rsid w:val="00FC69A5"/>
    <w:rsid w:val="00FC7172"/>
    <w:rsid w:val="00FD0F61"/>
    <w:rsid w:val="00FD1791"/>
    <w:rsid w:val="00FD1E6C"/>
    <w:rsid w:val="00FD4723"/>
    <w:rsid w:val="00FD4C64"/>
    <w:rsid w:val="00FD53DD"/>
    <w:rsid w:val="00FD65D9"/>
    <w:rsid w:val="00FD722C"/>
    <w:rsid w:val="00FE198D"/>
    <w:rsid w:val="00FE218A"/>
    <w:rsid w:val="00FE2A59"/>
    <w:rsid w:val="00FE538F"/>
    <w:rsid w:val="00FE5527"/>
    <w:rsid w:val="00FE5648"/>
    <w:rsid w:val="00FE5749"/>
    <w:rsid w:val="00FE5F9D"/>
    <w:rsid w:val="00FE63B9"/>
    <w:rsid w:val="00FE774D"/>
    <w:rsid w:val="00FE7828"/>
    <w:rsid w:val="00FF007A"/>
    <w:rsid w:val="00FF0353"/>
    <w:rsid w:val="00FF0533"/>
    <w:rsid w:val="00FF1332"/>
    <w:rsid w:val="00FF1784"/>
    <w:rsid w:val="00FF2CBE"/>
    <w:rsid w:val="00FF381D"/>
    <w:rsid w:val="00FF41AC"/>
    <w:rsid w:val="00FF550F"/>
    <w:rsid w:val="00FF561D"/>
    <w:rsid w:val="00FF60F2"/>
    <w:rsid w:val="00FF6C55"/>
    <w:rsid w:val="00FF718A"/>
    <w:rsid w:val="015E71D9"/>
    <w:rsid w:val="016477C4"/>
    <w:rsid w:val="01D34B7C"/>
    <w:rsid w:val="02B11BE3"/>
    <w:rsid w:val="035666DD"/>
    <w:rsid w:val="0382218F"/>
    <w:rsid w:val="040D3CD1"/>
    <w:rsid w:val="041D6BF7"/>
    <w:rsid w:val="0470197F"/>
    <w:rsid w:val="048A6567"/>
    <w:rsid w:val="04A50EEC"/>
    <w:rsid w:val="04AD0C65"/>
    <w:rsid w:val="055452A8"/>
    <w:rsid w:val="056A2BE8"/>
    <w:rsid w:val="05DE51D6"/>
    <w:rsid w:val="0606740A"/>
    <w:rsid w:val="06817541"/>
    <w:rsid w:val="06CC0D33"/>
    <w:rsid w:val="06FF4665"/>
    <w:rsid w:val="07444946"/>
    <w:rsid w:val="07CA74DD"/>
    <w:rsid w:val="08052975"/>
    <w:rsid w:val="081648C0"/>
    <w:rsid w:val="087D75AB"/>
    <w:rsid w:val="08AC1EC9"/>
    <w:rsid w:val="08E25FED"/>
    <w:rsid w:val="08FC7201"/>
    <w:rsid w:val="094037DE"/>
    <w:rsid w:val="09E13A29"/>
    <w:rsid w:val="0A1C154A"/>
    <w:rsid w:val="0A8821B2"/>
    <w:rsid w:val="0AAE5CC0"/>
    <w:rsid w:val="0B5F0244"/>
    <w:rsid w:val="0B9A49D2"/>
    <w:rsid w:val="0BA83085"/>
    <w:rsid w:val="0BBD5196"/>
    <w:rsid w:val="0C682254"/>
    <w:rsid w:val="0CBF689E"/>
    <w:rsid w:val="0CDD2387"/>
    <w:rsid w:val="0D881E7D"/>
    <w:rsid w:val="0D8E35F6"/>
    <w:rsid w:val="0E854AF5"/>
    <w:rsid w:val="0ECB50E5"/>
    <w:rsid w:val="0EE447DB"/>
    <w:rsid w:val="0F257632"/>
    <w:rsid w:val="0FA927B6"/>
    <w:rsid w:val="0FD964D4"/>
    <w:rsid w:val="1022039D"/>
    <w:rsid w:val="106D2640"/>
    <w:rsid w:val="112E338B"/>
    <w:rsid w:val="11351209"/>
    <w:rsid w:val="1145478D"/>
    <w:rsid w:val="115F1671"/>
    <w:rsid w:val="11694006"/>
    <w:rsid w:val="11781BC7"/>
    <w:rsid w:val="11C653C6"/>
    <w:rsid w:val="11DB69B8"/>
    <w:rsid w:val="11E75C49"/>
    <w:rsid w:val="12054C68"/>
    <w:rsid w:val="12231233"/>
    <w:rsid w:val="123C7945"/>
    <w:rsid w:val="12C218DF"/>
    <w:rsid w:val="12CD73C6"/>
    <w:rsid w:val="12F955B0"/>
    <w:rsid w:val="130E4819"/>
    <w:rsid w:val="132D69A5"/>
    <w:rsid w:val="137C5DFA"/>
    <w:rsid w:val="15030F77"/>
    <w:rsid w:val="15BF43CF"/>
    <w:rsid w:val="163D2AB4"/>
    <w:rsid w:val="16590279"/>
    <w:rsid w:val="168743B8"/>
    <w:rsid w:val="17270CAF"/>
    <w:rsid w:val="1750207D"/>
    <w:rsid w:val="1757555F"/>
    <w:rsid w:val="17903171"/>
    <w:rsid w:val="179542ED"/>
    <w:rsid w:val="17F0203F"/>
    <w:rsid w:val="182108A2"/>
    <w:rsid w:val="18581B31"/>
    <w:rsid w:val="19EB25AB"/>
    <w:rsid w:val="19F513DA"/>
    <w:rsid w:val="1A07640D"/>
    <w:rsid w:val="1A181138"/>
    <w:rsid w:val="1A2A58BE"/>
    <w:rsid w:val="1A3F55D3"/>
    <w:rsid w:val="1AC035F9"/>
    <w:rsid w:val="1AE7106B"/>
    <w:rsid w:val="1AF43F43"/>
    <w:rsid w:val="1B370087"/>
    <w:rsid w:val="1B665EBA"/>
    <w:rsid w:val="1B861036"/>
    <w:rsid w:val="1BAB04B6"/>
    <w:rsid w:val="1CAF159E"/>
    <w:rsid w:val="1CD9127D"/>
    <w:rsid w:val="1D5B7403"/>
    <w:rsid w:val="1D9A0C4E"/>
    <w:rsid w:val="1D9E3F25"/>
    <w:rsid w:val="1DCE588F"/>
    <w:rsid w:val="1E2527AC"/>
    <w:rsid w:val="1E3960A5"/>
    <w:rsid w:val="1E4C6F37"/>
    <w:rsid w:val="1E616870"/>
    <w:rsid w:val="1E713D21"/>
    <w:rsid w:val="1ED87F49"/>
    <w:rsid w:val="1F256918"/>
    <w:rsid w:val="1F5F47CA"/>
    <w:rsid w:val="1F705738"/>
    <w:rsid w:val="1FA92F69"/>
    <w:rsid w:val="20341E43"/>
    <w:rsid w:val="20445555"/>
    <w:rsid w:val="20D9703E"/>
    <w:rsid w:val="20DE5BEA"/>
    <w:rsid w:val="21D37FC3"/>
    <w:rsid w:val="220A2B17"/>
    <w:rsid w:val="225629F7"/>
    <w:rsid w:val="228C52CD"/>
    <w:rsid w:val="22B82250"/>
    <w:rsid w:val="22C325BA"/>
    <w:rsid w:val="22F53A6D"/>
    <w:rsid w:val="234E6D9D"/>
    <w:rsid w:val="236256A9"/>
    <w:rsid w:val="24111DCB"/>
    <w:rsid w:val="25431311"/>
    <w:rsid w:val="25B03121"/>
    <w:rsid w:val="25F62F56"/>
    <w:rsid w:val="263410E3"/>
    <w:rsid w:val="263E53AA"/>
    <w:rsid w:val="26A72B51"/>
    <w:rsid w:val="26B67CF7"/>
    <w:rsid w:val="26CF59AB"/>
    <w:rsid w:val="26FE73DD"/>
    <w:rsid w:val="270152BB"/>
    <w:rsid w:val="272374FF"/>
    <w:rsid w:val="27425B67"/>
    <w:rsid w:val="277721C2"/>
    <w:rsid w:val="28C657AC"/>
    <w:rsid w:val="28DA71E6"/>
    <w:rsid w:val="2A13642F"/>
    <w:rsid w:val="2A744595"/>
    <w:rsid w:val="2A8B3997"/>
    <w:rsid w:val="2A901C69"/>
    <w:rsid w:val="2ACF6BB5"/>
    <w:rsid w:val="2ADF35F8"/>
    <w:rsid w:val="2B2F6954"/>
    <w:rsid w:val="2BBD19E0"/>
    <w:rsid w:val="2C4823A1"/>
    <w:rsid w:val="2CA945A8"/>
    <w:rsid w:val="2CB53DD2"/>
    <w:rsid w:val="2CD73493"/>
    <w:rsid w:val="2CF66324"/>
    <w:rsid w:val="2D97347C"/>
    <w:rsid w:val="2DB2590A"/>
    <w:rsid w:val="2E0B4E54"/>
    <w:rsid w:val="2EDF3F28"/>
    <w:rsid w:val="2EFE0843"/>
    <w:rsid w:val="2F14533C"/>
    <w:rsid w:val="2F174100"/>
    <w:rsid w:val="2F325E70"/>
    <w:rsid w:val="2F457DEC"/>
    <w:rsid w:val="2F4A5E15"/>
    <w:rsid w:val="2F8239B3"/>
    <w:rsid w:val="2FB23961"/>
    <w:rsid w:val="304D0CFB"/>
    <w:rsid w:val="30A5056A"/>
    <w:rsid w:val="30CD7111"/>
    <w:rsid w:val="30EA4791"/>
    <w:rsid w:val="31300D4C"/>
    <w:rsid w:val="31436BF4"/>
    <w:rsid w:val="31787496"/>
    <w:rsid w:val="31A24D7A"/>
    <w:rsid w:val="31AF52F3"/>
    <w:rsid w:val="31EC5E68"/>
    <w:rsid w:val="32784FE3"/>
    <w:rsid w:val="32BE43C7"/>
    <w:rsid w:val="32CA4D37"/>
    <w:rsid w:val="33180080"/>
    <w:rsid w:val="33246C2C"/>
    <w:rsid w:val="3341110E"/>
    <w:rsid w:val="334D5B69"/>
    <w:rsid w:val="33C52A7F"/>
    <w:rsid w:val="33D2220C"/>
    <w:rsid w:val="33D43962"/>
    <w:rsid w:val="34973C04"/>
    <w:rsid w:val="349E4895"/>
    <w:rsid w:val="3553389D"/>
    <w:rsid w:val="356418E4"/>
    <w:rsid w:val="35650751"/>
    <w:rsid w:val="36410E29"/>
    <w:rsid w:val="36F201C6"/>
    <w:rsid w:val="371504F7"/>
    <w:rsid w:val="378900F2"/>
    <w:rsid w:val="380757BF"/>
    <w:rsid w:val="381170A1"/>
    <w:rsid w:val="389D5EF2"/>
    <w:rsid w:val="38AB032A"/>
    <w:rsid w:val="38C67E14"/>
    <w:rsid w:val="39976A8E"/>
    <w:rsid w:val="39DA376A"/>
    <w:rsid w:val="39E55257"/>
    <w:rsid w:val="39EC5F51"/>
    <w:rsid w:val="39F41D44"/>
    <w:rsid w:val="3A1C3482"/>
    <w:rsid w:val="3ACF7F42"/>
    <w:rsid w:val="3AE76769"/>
    <w:rsid w:val="3B223A61"/>
    <w:rsid w:val="3BAD182D"/>
    <w:rsid w:val="3C2F73ED"/>
    <w:rsid w:val="3C765D96"/>
    <w:rsid w:val="3CFB1D9B"/>
    <w:rsid w:val="3D034B8F"/>
    <w:rsid w:val="3D164A43"/>
    <w:rsid w:val="3D1A51DB"/>
    <w:rsid w:val="3D6962F5"/>
    <w:rsid w:val="3D79630A"/>
    <w:rsid w:val="3DA14871"/>
    <w:rsid w:val="3DDB1654"/>
    <w:rsid w:val="3EDA338C"/>
    <w:rsid w:val="3EEA2F4D"/>
    <w:rsid w:val="3EF426BD"/>
    <w:rsid w:val="3EF50FEA"/>
    <w:rsid w:val="3F060E94"/>
    <w:rsid w:val="3F147FA7"/>
    <w:rsid w:val="3FCC3901"/>
    <w:rsid w:val="40BC1B1C"/>
    <w:rsid w:val="41743446"/>
    <w:rsid w:val="41DB6FA8"/>
    <w:rsid w:val="41F41440"/>
    <w:rsid w:val="421C4CDC"/>
    <w:rsid w:val="423202A0"/>
    <w:rsid w:val="42BA535A"/>
    <w:rsid w:val="44400085"/>
    <w:rsid w:val="44914702"/>
    <w:rsid w:val="44EC25EE"/>
    <w:rsid w:val="45055A2E"/>
    <w:rsid w:val="45065477"/>
    <w:rsid w:val="45281CD1"/>
    <w:rsid w:val="45C86518"/>
    <w:rsid w:val="46046A67"/>
    <w:rsid w:val="466D0151"/>
    <w:rsid w:val="46812BBC"/>
    <w:rsid w:val="46965745"/>
    <w:rsid w:val="46A66E24"/>
    <w:rsid w:val="46B53E1D"/>
    <w:rsid w:val="46C72DF9"/>
    <w:rsid w:val="46DD67FE"/>
    <w:rsid w:val="47136E18"/>
    <w:rsid w:val="473A3DFB"/>
    <w:rsid w:val="473B4D12"/>
    <w:rsid w:val="481C11CF"/>
    <w:rsid w:val="483F52DB"/>
    <w:rsid w:val="491E6BB4"/>
    <w:rsid w:val="49CF169A"/>
    <w:rsid w:val="4AC44CAA"/>
    <w:rsid w:val="4B7A704D"/>
    <w:rsid w:val="4BA76E0C"/>
    <w:rsid w:val="4BEA0604"/>
    <w:rsid w:val="4C0102EF"/>
    <w:rsid w:val="4C223105"/>
    <w:rsid w:val="4C265C9C"/>
    <w:rsid w:val="4C562256"/>
    <w:rsid w:val="4C670458"/>
    <w:rsid w:val="4C860D5F"/>
    <w:rsid w:val="4CBB5980"/>
    <w:rsid w:val="4D756A98"/>
    <w:rsid w:val="4D785452"/>
    <w:rsid w:val="4D8A52A4"/>
    <w:rsid w:val="4E105DDD"/>
    <w:rsid w:val="4E270217"/>
    <w:rsid w:val="4E935A98"/>
    <w:rsid w:val="4F125D95"/>
    <w:rsid w:val="4FDF1295"/>
    <w:rsid w:val="5080513B"/>
    <w:rsid w:val="50CE2C88"/>
    <w:rsid w:val="50F254F7"/>
    <w:rsid w:val="514031F0"/>
    <w:rsid w:val="51FB774B"/>
    <w:rsid w:val="52051E40"/>
    <w:rsid w:val="522F0029"/>
    <w:rsid w:val="523E0B20"/>
    <w:rsid w:val="528F4DAF"/>
    <w:rsid w:val="547639BD"/>
    <w:rsid w:val="54D3651C"/>
    <w:rsid w:val="54E47F0F"/>
    <w:rsid w:val="55281617"/>
    <w:rsid w:val="55540CA5"/>
    <w:rsid w:val="556233C2"/>
    <w:rsid w:val="55BF5D1D"/>
    <w:rsid w:val="567A473C"/>
    <w:rsid w:val="56F22740"/>
    <w:rsid w:val="570912EF"/>
    <w:rsid w:val="57091F53"/>
    <w:rsid w:val="57572926"/>
    <w:rsid w:val="57F40A7F"/>
    <w:rsid w:val="58542AE6"/>
    <w:rsid w:val="590D0B99"/>
    <w:rsid w:val="59F55366"/>
    <w:rsid w:val="5A194B0C"/>
    <w:rsid w:val="5A3F6BC5"/>
    <w:rsid w:val="5A9D1773"/>
    <w:rsid w:val="5AC35D51"/>
    <w:rsid w:val="5B0D3876"/>
    <w:rsid w:val="5B5F1270"/>
    <w:rsid w:val="5BC840C2"/>
    <w:rsid w:val="5C39151F"/>
    <w:rsid w:val="5C480F94"/>
    <w:rsid w:val="5C55365F"/>
    <w:rsid w:val="5DB91FED"/>
    <w:rsid w:val="5DC90A57"/>
    <w:rsid w:val="5DD64FD5"/>
    <w:rsid w:val="5E15285B"/>
    <w:rsid w:val="5EDF7832"/>
    <w:rsid w:val="5F624D59"/>
    <w:rsid w:val="5F655405"/>
    <w:rsid w:val="5F81324F"/>
    <w:rsid w:val="5FD765E8"/>
    <w:rsid w:val="60CD6D90"/>
    <w:rsid w:val="614D43CE"/>
    <w:rsid w:val="61577669"/>
    <w:rsid w:val="62017985"/>
    <w:rsid w:val="6251701C"/>
    <w:rsid w:val="62C3582B"/>
    <w:rsid w:val="62F05149"/>
    <w:rsid w:val="633B5253"/>
    <w:rsid w:val="633E218A"/>
    <w:rsid w:val="63C460AD"/>
    <w:rsid w:val="63D41415"/>
    <w:rsid w:val="644A5001"/>
    <w:rsid w:val="64ED3B11"/>
    <w:rsid w:val="65B24005"/>
    <w:rsid w:val="65B35574"/>
    <w:rsid w:val="65DF2A5C"/>
    <w:rsid w:val="66687E55"/>
    <w:rsid w:val="667C7CCE"/>
    <w:rsid w:val="66A17AC3"/>
    <w:rsid w:val="66E16111"/>
    <w:rsid w:val="66FB746C"/>
    <w:rsid w:val="674213BC"/>
    <w:rsid w:val="67B4194C"/>
    <w:rsid w:val="67C21409"/>
    <w:rsid w:val="67D51FFA"/>
    <w:rsid w:val="67D52E4A"/>
    <w:rsid w:val="682C7626"/>
    <w:rsid w:val="696C085C"/>
    <w:rsid w:val="69E35246"/>
    <w:rsid w:val="6A2A0DBC"/>
    <w:rsid w:val="6AF7250E"/>
    <w:rsid w:val="6B1E0900"/>
    <w:rsid w:val="6BAF5E3F"/>
    <w:rsid w:val="6BD81504"/>
    <w:rsid w:val="6C535A92"/>
    <w:rsid w:val="6C780B79"/>
    <w:rsid w:val="6CDC1854"/>
    <w:rsid w:val="6D097386"/>
    <w:rsid w:val="6D2414E2"/>
    <w:rsid w:val="6D46692A"/>
    <w:rsid w:val="6D9D1099"/>
    <w:rsid w:val="6D9E104B"/>
    <w:rsid w:val="6DBC22AB"/>
    <w:rsid w:val="6E7A7354"/>
    <w:rsid w:val="6EF43DEC"/>
    <w:rsid w:val="6F570273"/>
    <w:rsid w:val="6FCF56A0"/>
    <w:rsid w:val="6FDA55C7"/>
    <w:rsid w:val="70513132"/>
    <w:rsid w:val="70BA224D"/>
    <w:rsid w:val="713D4A81"/>
    <w:rsid w:val="71D823D1"/>
    <w:rsid w:val="71FA265A"/>
    <w:rsid w:val="723F6DA6"/>
    <w:rsid w:val="72884FCD"/>
    <w:rsid w:val="72CC0FA6"/>
    <w:rsid w:val="72EB4153"/>
    <w:rsid w:val="735269E2"/>
    <w:rsid w:val="739A01B5"/>
    <w:rsid w:val="749B7C3C"/>
    <w:rsid w:val="74B85A2A"/>
    <w:rsid w:val="74F27FC0"/>
    <w:rsid w:val="75E67299"/>
    <w:rsid w:val="75FE6CDF"/>
    <w:rsid w:val="76996EF5"/>
    <w:rsid w:val="77DC7828"/>
    <w:rsid w:val="78233C52"/>
    <w:rsid w:val="78806367"/>
    <w:rsid w:val="788D284C"/>
    <w:rsid w:val="78A31478"/>
    <w:rsid w:val="79155BE7"/>
    <w:rsid w:val="79584469"/>
    <w:rsid w:val="796D7968"/>
    <w:rsid w:val="7A5864AB"/>
    <w:rsid w:val="7A921ACB"/>
    <w:rsid w:val="7AAD1814"/>
    <w:rsid w:val="7B031AF0"/>
    <w:rsid w:val="7B0671C7"/>
    <w:rsid w:val="7B6F3989"/>
    <w:rsid w:val="7B8101B5"/>
    <w:rsid w:val="7C2B62D8"/>
    <w:rsid w:val="7C827B09"/>
    <w:rsid w:val="7CAC3322"/>
    <w:rsid w:val="7CB54029"/>
    <w:rsid w:val="7CD43A1D"/>
    <w:rsid w:val="7D0A0575"/>
    <w:rsid w:val="7D355559"/>
    <w:rsid w:val="7DC11962"/>
    <w:rsid w:val="7DED1DBA"/>
    <w:rsid w:val="7E0C2953"/>
    <w:rsid w:val="7EE5432B"/>
    <w:rsid w:val="7F92650A"/>
    <w:rsid w:val="7FB952BC"/>
    <w:rsid w:val="7FDC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3"/>
    <w:autoRedefine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4">
    <w:name w:val="heading 2"/>
    <w:basedOn w:val="1"/>
    <w:next w:val="1"/>
    <w:link w:val="46"/>
    <w:autoRedefine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5">
    <w:name w:val="heading 3"/>
    <w:basedOn w:val="1"/>
    <w:next w:val="3"/>
    <w:link w:val="47"/>
    <w:autoRedefine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3"/>
    <w:autoRedefine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3"/>
    <w:autoRedefine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autoRedefine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3"/>
    <w:autoRedefine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autoRedefine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autoRedefine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40">
    <w:name w:val="Default Paragraph Font"/>
    <w:autoRedefine/>
    <w:semiHidden/>
    <w:unhideWhenUsed/>
    <w:qFormat/>
    <w:uiPriority w:val="1"/>
  </w:style>
  <w:style w:type="table" w:default="1" w:styleId="3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link w:val="45"/>
    <w:autoRedefine/>
    <w:qFormat/>
    <w:uiPriority w:val="0"/>
    <w:pPr>
      <w:ind w:firstLine="420" w:firstLineChars="200"/>
    </w:pPr>
  </w:style>
  <w:style w:type="paragraph" w:styleId="12">
    <w:name w:val="toc 7"/>
    <w:basedOn w:val="1"/>
    <w:next w:val="1"/>
    <w:autoRedefine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9"/>
    <w:autoRedefine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autoRedefine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autoRedefine/>
    <w:semiHidden/>
    <w:qFormat/>
    <w:uiPriority w:val="0"/>
  </w:style>
  <w:style w:type="paragraph" w:styleId="17">
    <w:name w:val="List Bullet 3"/>
    <w:basedOn w:val="1"/>
    <w:semiHidden/>
    <w:unhideWhenUsed/>
    <w:uiPriority w:val="99"/>
    <w:pPr>
      <w:numPr>
        <w:ilvl w:val="0"/>
        <w:numId w:val="4"/>
      </w:numPr>
    </w:pPr>
  </w:style>
  <w:style w:type="paragraph" w:styleId="18">
    <w:name w:val="Body Text"/>
    <w:basedOn w:val="1"/>
    <w:link w:val="79"/>
    <w:autoRedefine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9">
    <w:name w:val="List Bullet 2"/>
    <w:basedOn w:val="1"/>
    <w:semiHidden/>
    <w:unhideWhenUsed/>
    <w:uiPriority w:val="99"/>
    <w:pPr>
      <w:numPr>
        <w:ilvl w:val="0"/>
        <w:numId w:val="5"/>
      </w:numPr>
    </w:pPr>
  </w:style>
  <w:style w:type="paragraph" w:styleId="20">
    <w:name w:val="toc 5"/>
    <w:basedOn w:val="1"/>
    <w:next w:val="1"/>
    <w:autoRedefine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21">
    <w:name w:val="toc 3"/>
    <w:basedOn w:val="1"/>
    <w:next w:val="1"/>
    <w:autoRedefine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2">
    <w:name w:val="toc 8"/>
    <w:basedOn w:val="1"/>
    <w:next w:val="1"/>
    <w:autoRedefine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3">
    <w:name w:val="Date"/>
    <w:basedOn w:val="1"/>
    <w:next w:val="1"/>
    <w:link w:val="81"/>
    <w:autoRedefine/>
    <w:unhideWhenUsed/>
    <w:qFormat/>
    <w:uiPriority w:val="99"/>
    <w:pPr>
      <w:ind w:left="100" w:leftChars="2500"/>
    </w:pPr>
  </w:style>
  <w:style w:type="paragraph" w:styleId="24">
    <w:name w:val="Balloon Text"/>
    <w:basedOn w:val="1"/>
    <w:link w:val="75"/>
    <w:autoRedefine/>
    <w:semiHidden/>
    <w:qFormat/>
    <w:uiPriority w:val="0"/>
    <w:rPr>
      <w:sz w:val="18"/>
      <w:szCs w:val="18"/>
    </w:rPr>
  </w:style>
  <w:style w:type="paragraph" w:styleId="25">
    <w:name w:val="footer"/>
    <w:basedOn w:val="1"/>
    <w:link w:val="72"/>
    <w:autoRedefine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6">
    <w:name w:val="header"/>
    <w:basedOn w:val="1"/>
    <w:link w:val="71"/>
    <w:autoRedefine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7">
    <w:name w:val="toc 1"/>
    <w:basedOn w:val="1"/>
    <w:next w:val="1"/>
    <w:autoRedefine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8">
    <w:name w:val="toc 4"/>
    <w:basedOn w:val="1"/>
    <w:next w:val="1"/>
    <w:autoRedefine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9">
    <w:name w:val="Subtitle"/>
    <w:basedOn w:val="1"/>
    <w:next w:val="1"/>
    <w:link w:val="69"/>
    <w:autoRedefine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30">
    <w:name w:val="toc 6"/>
    <w:basedOn w:val="1"/>
    <w:next w:val="1"/>
    <w:autoRedefine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31">
    <w:name w:val="table of figures"/>
    <w:basedOn w:val="1"/>
    <w:next w:val="1"/>
    <w:autoRedefine/>
    <w:semiHidden/>
    <w:qFormat/>
    <w:uiPriority w:val="0"/>
    <w:pPr>
      <w:ind w:left="840" w:hanging="420"/>
    </w:pPr>
  </w:style>
  <w:style w:type="paragraph" w:styleId="32">
    <w:name w:val="toc 2"/>
    <w:basedOn w:val="1"/>
    <w:next w:val="1"/>
    <w:autoRedefine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3">
    <w:name w:val="toc 9"/>
    <w:basedOn w:val="1"/>
    <w:next w:val="1"/>
    <w:autoRedefine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4">
    <w:name w:val="HTML Preformatted"/>
    <w:basedOn w:val="1"/>
    <w:link w:val="104"/>
    <w:autoRedefine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5">
    <w:name w:val="Normal (Web)"/>
    <w:basedOn w:val="1"/>
    <w:autoRedefine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6">
    <w:name w:val="Title"/>
    <w:basedOn w:val="1"/>
    <w:next w:val="1"/>
    <w:link w:val="77"/>
    <w:autoRedefine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7">
    <w:name w:val="annotation subject"/>
    <w:basedOn w:val="16"/>
    <w:next w:val="16"/>
    <w:autoRedefine/>
    <w:semiHidden/>
    <w:qFormat/>
    <w:uiPriority w:val="0"/>
    <w:rPr>
      <w:b/>
      <w:bCs/>
    </w:rPr>
  </w:style>
  <w:style w:type="table" w:styleId="39">
    <w:name w:val="Table Grid"/>
    <w:basedOn w:val="38"/>
    <w:autoRedefine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41">
    <w:name w:val="Strong"/>
    <w:basedOn w:val="40"/>
    <w:autoRedefine/>
    <w:qFormat/>
    <w:uiPriority w:val="22"/>
    <w:rPr>
      <w:b/>
      <w:bCs/>
    </w:rPr>
  </w:style>
  <w:style w:type="character" w:styleId="42">
    <w:name w:val="page number"/>
    <w:basedOn w:val="40"/>
    <w:autoRedefine/>
    <w:qFormat/>
    <w:uiPriority w:val="0"/>
    <w:rPr>
      <w:rFonts w:ascii="Times New Roman" w:hAnsi="Times New Roman" w:eastAsia="宋体"/>
      <w:sz w:val="18"/>
      <w:szCs w:val="18"/>
    </w:rPr>
  </w:style>
  <w:style w:type="character" w:styleId="43">
    <w:name w:val="Hyperlink"/>
    <w:basedOn w:val="40"/>
    <w:autoRedefine/>
    <w:qFormat/>
    <w:uiPriority w:val="99"/>
    <w:rPr>
      <w:color w:val="0000FF"/>
      <w:u w:val="single"/>
    </w:rPr>
  </w:style>
  <w:style w:type="character" w:styleId="44">
    <w:name w:val="annotation reference"/>
    <w:basedOn w:val="40"/>
    <w:autoRedefine/>
    <w:semiHidden/>
    <w:qFormat/>
    <w:uiPriority w:val="0"/>
    <w:rPr>
      <w:sz w:val="21"/>
      <w:szCs w:val="21"/>
    </w:rPr>
  </w:style>
  <w:style w:type="character" w:customStyle="1" w:styleId="45">
    <w:name w:val="首行缩进 Char"/>
    <w:basedOn w:val="40"/>
    <w:link w:val="3"/>
    <w:autoRedefine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6">
    <w:name w:val="标题 2 字符"/>
    <w:basedOn w:val="40"/>
    <w:link w:val="4"/>
    <w:autoRedefine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7">
    <w:name w:val="标题 3 字符"/>
    <w:basedOn w:val="40"/>
    <w:link w:val="5"/>
    <w:autoRedefine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8">
    <w:name w:val="思考题题干"/>
    <w:basedOn w:val="1"/>
    <w:next w:val="49"/>
    <w:autoRedefine/>
    <w:qFormat/>
    <w:uiPriority w:val="0"/>
    <w:pPr>
      <w:numPr>
        <w:ilvl w:val="0"/>
        <w:numId w:val="6"/>
      </w:numPr>
    </w:pPr>
    <w:rPr>
      <w:szCs w:val="24"/>
    </w:rPr>
  </w:style>
  <w:style w:type="paragraph" w:customStyle="1" w:styleId="49">
    <w:name w:val="思考题答案"/>
    <w:basedOn w:val="3"/>
    <w:autoRedefine/>
    <w:qFormat/>
    <w:uiPriority w:val="0"/>
    <w:pPr>
      <w:ind w:left="420" w:leftChars="200" w:right="420" w:rightChars="200"/>
    </w:pPr>
  </w:style>
  <w:style w:type="paragraph" w:customStyle="1" w:styleId="50">
    <w:name w:val="Figure Text"/>
    <w:autoRedefine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51">
    <w:name w:val="Table Description"/>
    <w:next w:val="3"/>
    <w:autoRedefine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2">
    <w:name w:val="Table Heading"/>
    <w:autoRedefine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3">
    <w:name w:val="Table Text"/>
    <w:autoRedefine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4">
    <w:name w:val="Figure Description"/>
    <w:next w:val="3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5">
    <w:name w:val="Notes Heading"/>
    <w:basedOn w:val="1"/>
    <w:next w:val="56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6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7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8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9">
    <w:name w:val="Item List"/>
    <w:basedOn w:val="3"/>
    <w:next w:val="3"/>
    <w:qFormat/>
    <w:uiPriority w:val="0"/>
    <w:pPr>
      <w:numPr>
        <w:ilvl w:val="0"/>
        <w:numId w:val="7"/>
      </w:numPr>
      <w:ind w:firstLine="0" w:firstLineChars="0"/>
      <w:jc w:val="both"/>
    </w:pPr>
    <w:rPr>
      <w:bCs/>
    </w:rPr>
  </w:style>
  <w:style w:type="paragraph" w:customStyle="1" w:styleId="60">
    <w:name w:val="figure"/>
    <w:basedOn w:val="1"/>
    <w:next w:val="54"/>
    <w:qFormat/>
    <w:uiPriority w:val="0"/>
    <w:pPr>
      <w:keepNext/>
    </w:pPr>
  </w:style>
  <w:style w:type="character" w:customStyle="1" w:styleId="61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2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3">
    <w:name w:val="缩略词表"/>
    <w:basedOn w:val="53"/>
    <w:qFormat/>
    <w:uiPriority w:val="0"/>
    <w:pPr>
      <w:jc w:val="left"/>
    </w:pPr>
  </w:style>
  <w:style w:type="paragraph" w:customStyle="1" w:styleId="64">
    <w:name w:val="幻灯居中"/>
    <w:basedOn w:val="1"/>
    <w:next w:val="3"/>
    <w:qFormat/>
    <w:uiPriority w:val="0"/>
  </w:style>
  <w:style w:type="paragraph" w:customStyle="1" w:styleId="65">
    <w:name w:val="Notes Text Item"/>
    <w:basedOn w:val="56"/>
    <w:next w:val="56"/>
    <w:qFormat/>
    <w:uiPriority w:val="0"/>
    <w:pPr>
      <w:numPr>
        <w:ilvl w:val="0"/>
        <w:numId w:val="8"/>
      </w:numPr>
      <w:tabs>
        <w:tab w:val="clear" w:pos="1657"/>
      </w:tabs>
      <w:ind w:left="397" w:firstLine="200"/>
    </w:pPr>
  </w:style>
  <w:style w:type="paragraph" w:customStyle="1" w:styleId="66">
    <w:name w:val="Numbered Item List"/>
    <w:basedOn w:val="59"/>
    <w:qFormat/>
    <w:uiPriority w:val="0"/>
    <w:pPr>
      <w:numPr>
        <w:numId w:val="9"/>
      </w:numPr>
      <w:tabs>
        <w:tab w:val="left" w:pos="845"/>
      </w:tabs>
    </w:pPr>
    <w:rPr>
      <w:rFonts w:eastAsia="Arial"/>
    </w:rPr>
  </w:style>
  <w:style w:type="paragraph" w:customStyle="1" w:styleId="67">
    <w:name w:val="sub item list"/>
    <w:basedOn w:val="3"/>
    <w:next w:val="3"/>
    <w:qFormat/>
    <w:uiPriority w:val="0"/>
    <w:pPr>
      <w:numPr>
        <w:ilvl w:val="0"/>
        <w:numId w:val="10"/>
      </w:numPr>
      <w:tabs>
        <w:tab w:val="left" w:pos="1155"/>
        <w:tab w:val="clear" w:pos="1260"/>
      </w:tabs>
      <w:ind w:firstLine="0" w:firstLineChars="0"/>
    </w:pPr>
  </w:style>
  <w:style w:type="paragraph" w:customStyle="1" w:styleId="68">
    <w:name w:val="列出段落1"/>
    <w:basedOn w:val="1"/>
    <w:link w:val="87"/>
    <w:qFormat/>
    <w:uiPriority w:val="0"/>
    <w:pPr>
      <w:ind w:firstLine="420" w:firstLineChars="200"/>
    </w:pPr>
  </w:style>
  <w:style w:type="character" w:customStyle="1" w:styleId="69">
    <w:name w:val="副标题 字符"/>
    <w:basedOn w:val="40"/>
    <w:link w:val="29"/>
    <w:qFormat/>
    <w:uiPriority w:val="99"/>
    <w:rPr>
      <w:rFonts w:ascii="Cambria" w:hAnsi="Cambria"/>
      <w:b/>
      <w:kern w:val="28"/>
      <w:sz w:val="32"/>
    </w:rPr>
  </w:style>
  <w:style w:type="paragraph" w:customStyle="1" w:styleId="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71">
    <w:name w:val="页眉 字符"/>
    <w:link w:val="26"/>
    <w:qFormat/>
    <w:locked/>
    <w:uiPriority w:val="99"/>
    <w:rPr>
      <w:rFonts w:ascii="Arial" w:hAnsi="Arial"/>
      <w:sz w:val="18"/>
    </w:rPr>
  </w:style>
  <w:style w:type="character" w:customStyle="1" w:styleId="72">
    <w:name w:val="页脚 字符"/>
    <w:link w:val="25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3">
    <w:name w:val="网格型1"/>
    <w:basedOn w:val="38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5">
    <w:name w:val="批注框文本 字符"/>
    <w:link w:val="24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6">
    <w:name w:val="编号"/>
    <w:basedOn w:val="68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7">
    <w:name w:val="标题 字符"/>
    <w:link w:val="36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8">
    <w:name w:val="标题 Char1"/>
    <w:basedOn w:val="40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9">
    <w:name w:val="正文文本 字符"/>
    <w:basedOn w:val="40"/>
    <w:link w:val="18"/>
    <w:qFormat/>
    <w:uiPriority w:val="0"/>
    <w:rPr>
      <w:rFonts w:ascii="宋体" w:hAnsi="宋体"/>
      <w:bCs/>
      <w:kern w:val="2"/>
      <w:sz w:val="24"/>
    </w:rPr>
  </w:style>
  <w:style w:type="table" w:customStyle="1" w:styleId="80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1">
    <w:name w:val="日期 字符"/>
    <w:basedOn w:val="40"/>
    <w:link w:val="23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2">
    <w:name w:val="网格型2"/>
    <w:basedOn w:val="38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">
    <w:name w:val="网格型3"/>
    <w:basedOn w:val="38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4">
    <w:name w:val="apple-converted-space"/>
    <w:basedOn w:val="40"/>
    <w:qFormat/>
    <w:uiPriority w:val="0"/>
  </w:style>
  <w:style w:type="paragraph" w:customStyle="1" w:styleId="85">
    <w:name w:val="表格样式"/>
    <w:basedOn w:val="1"/>
    <w:link w:val="86"/>
    <w:autoRedefine/>
    <w:qFormat/>
    <w:uiPriority w:val="0"/>
    <w:pPr>
      <w:adjustRightInd w:val="0"/>
      <w:snapToGrid w:val="0"/>
    </w:pPr>
    <w:rPr>
      <w:sz w:val="21"/>
    </w:rPr>
  </w:style>
  <w:style w:type="character" w:customStyle="1" w:styleId="86">
    <w:name w:val="表格样式 Char"/>
    <w:basedOn w:val="40"/>
    <w:link w:val="85"/>
    <w:autoRedefine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7">
    <w:name w:val="列出段落 字符"/>
    <w:basedOn w:val="40"/>
    <w:link w:val="68"/>
    <w:autoRedefine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8">
    <w:name w:val="@他1"/>
    <w:basedOn w:val="40"/>
    <w:autoRedefine/>
    <w:unhideWhenUsed/>
    <w:qFormat/>
    <w:uiPriority w:val="99"/>
    <w:rPr>
      <w:color w:val="2B579A"/>
      <w:shd w:val="clear" w:color="auto" w:fill="E6E6E6"/>
    </w:rPr>
  </w:style>
  <w:style w:type="character" w:customStyle="1" w:styleId="89">
    <w:name w:val="正文缩进 字符"/>
    <w:link w:val="13"/>
    <w:autoRedefine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90">
    <w:name w:val="常规"/>
    <w:basedOn w:val="1"/>
    <w:link w:val="91"/>
    <w:autoRedefine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91">
    <w:name w:val="常规 Char"/>
    <w:link w:val="90"/>
    <w:autoRedefine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2">
    <w:name w:val="列出段落2"/>
    <w:basedOn w:val="1"/>
    <w:autoRedefine/>
    <w:qFormat/>
    <w:uiPriority w:val="99"/>
    <w:pPr>
      <w:ind w:firstLine="420" w:firstLineChars="200"/>
    </w:pPr>
  </w:style>
  <w:style w:type="paragraph" w:customStyle="1" w:styleId="93">
    <w:name w:val="列出段落3"/>
    <w:basedOn w:val="1"/>
    <w:autoRedefine/>
    <w:qFormat/>
    <w:uiPriority w:val="34"/>
    <w:pPr>
      <w:ind w:firstLine="420" w:firstLineChars="200"/>
    </w:pPr>
  </w:style>
  <w:style w:type="character" w:customStyle="1" w:styleId="94">
    <w:name w:val="None"/>
    <w:autoRedefine/>
    <w:qFormat/>
    <w:uiPriority w:val="0"/>
  </w:style>
  <w:style w:type="character" w:customStyle="1" w:styleId="95">
    <w:name w:val="Hyperlink.0"/>
    <w:basedOn w:val="94"/>
    <w:autoRedefine/>
    <w:qFormat/>
    <w:uiPriority w:val="0"/>
    <w:rPr>
      <w:lang w:val="en-US"/>
    </w:rPr>
  </w:style>
  <w:style w:type="paragraph" w:customStyle="1" w:styleId="96">
    <w:name w:val="Body"/>
    <w:autoRedefine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7">
    <w:name w:val="列出段落4"/>
    <w:basedOn w:val="1"/>
    <w:autoRedefine/>
    <w:qFormat/>
    <w:uiPriority w:val="99"/>
    <w:pPr>
      <w:ind w:firstLine="420" w:firstLineChars="200"/>
    </w:pPr>
  </w:style>
  <w:style w:type="paragraph" w:customStyle="1" w:styleId="98">
    <w:name w:val="列出段落5"/>
    <w:basedOn w:val="1"/>
    <w:autoRedefine/>
    <w:qFormat/>
    <w:uiPriority w:val="0"/>
    <w:pPr>
      <w:ind w:firstLine="420" w:firstLineChars="200"/>
    </w:pPr>
  </w:style>
  <w:style w:type="paragraph" w:customStyle="1" w:styleId="99">
    <w:name w:val="列出段落6"/>
    <w:basedOn w:val="1"/>
    <w:autoRedefine/>
    <w:qFormat/>
    <w:uiPriority w:val="34"/>
    <w:pPr>
      <w:ind w:firstLine="420" w:firstLineChars="200"/>
    </w:pPr>
  </w:style>
  <w:style w:type="paragraph" w:customStyle="1" w:styleId="100">
    <w:name w:val="修订1"/>
    <w:autoRedefine/>
    <w:hidden/>
    <w:semiHidden/>
    <w:qFormat/>
    <w:uiPriority w:val="99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character" w:customStyle="1" w:styleId="101">
    <w:name w:val="未处理的提及1"/>
    <w:basedOn w:val="40"/>
    <w:autoRedefine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2">
    <w:name w:val="fontstyle01"/>
    <w:basedOn w:val="40"/>
    <w:autoRedefine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styleId="10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4">
    <w:name w:val="HTML 预设格式 字符"/>
    <w:basedOn w:val="40"/>
    <w:link w:val="34"/>
    <w:autoRedefine/>
    <w:qFormat/>
    <w:uiPriority w:val="99"/>
    <w:rPr>
      <w:rFonts w:ascii="宋体" w:hAnsi="宋体" w:cs="宋体"/>
      <w:sz w:val="24"/>
      <w:szCs w:val="24"/>
    </w:rPr>
  </w:style>
  <w:style w:type="table" w:customStyle="1" w:styleId="105">
    <w:name w:val="网格型4"/>
    <w:basedOn w:val="38"/>
    <w:autoRedefine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6">
    <w:name w:val="TOC 标题1"/>
    <w:basedOn w:val="2"/>
    <w:next w:val="1"/>
    <w:autoRedefine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sz w:val="28"/>
      <w:szCs w:val="28"/>
    </w:rPr>
  </w:style>
  <w:style w:type="paragraph" w:customStyle="1" w:styleId="107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108">
    <w:name w:val="WPSOffice手动目录 2"/>
    <w:uiPriority w:val="0"/>
    <w:pPr>
      <w:ind w:leftChars="2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</Template>
  <Pages>17</Pages>
  <Words>852</Words>
  <Characters>1155</Characters>
  <Lines>67</Lines>
  <Paragraphs>18</Paragraphs>
  <TotalTime>16</TotalTime>
  <ScaleCrop>false</ScaleCrop>
  <LinksUpToDate>false</LinksUpToDate>
  <CharactersWithSpaces>1196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2017-03-09T16:28:00Z</dcterms:created>
  <dc:creator>hp</dc:creator>
  <cp:lastModifiedBy>xx</cp:lastModifiedBy>
  <cp:lastPrinted>2016-05-24T19:47:00Z</cp:lastPrinted>
  <dcterms:modified xsi:type="dcterms:W3CDTF">2024-11-12T06:54:06Z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44D5CBEE7FC941C59F3E66A04A2AF849</vt:lpwstr>
  </property>
</Properties>
</file>