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646293">
      <w:pPr>
        <w:tabs>
          <w:tab w:val="left" w:pos="1334"/>
        </w:tabs>
        <w:autoSpaceDE w:val="0"/>
        <w:autoSpaceDN w:val="0"/>
        <w:spacing w:after="0" w:line="576" w:lineRule="exact"/>
        <w:ind w:right="1152"/>
        <w:rPr>
          <w:rFonts w:ascii="仿宋" w:hAnsi="仿宋" w:eastAsia="仿宋" w:cs="仿宋"/>
          <w:sz w:val="28"/>
          <w:szCs w:val="28"/>
          <w:lang w:eastAsia="zh-CN"/>
        </w:rPr>
      </w:pPr>
    </w:p>
    <w:p w14:paraId="3674BAC0">
      <w:pPr>
        <w:tabs>
          <w:tab w:val="left" w:pos="1334"/>
        </w:tabs>
        <w:autoSpaceDE w:val="0"/>
        <w:autoSpaceDN w:val="0"/>
        <w:spacing w:after="0" w:line="576" w:lineRule="exact"/>
        <w:ind w:right="-60"/>
        <w:jc w:val="center"/>
        <w:rPr>
          <w:rFonts w:ascii="仿宋" w:hAnsi="仿宋" w:eastAsia="仿宋" w:cs="仿宋"/>
          <w:b/>
          <w:bCs/>
          <w:color w:val="000000"/>
          <w:sz w:val="44"/>
          <w:szCs w:val="44"/>
          <w:lang w:eastAsia="zh-CN"/>
        </w:rPr>
      </w:pPr>
      <w:r>
        <w:rPr>
          <w:rFonts w:hint="eastAsia" w:ascii="仿宋" w:hAnsi="仿宋" w:eastAsia="仿宋" w:cs="仿宋"/>
          <w:b/>
          <w:bCs/>
          <w:color w:val="000000"/>
          <w:sz w:val="44"/>
          <w:szCs w:val="44"/>
          <w:lang w:eastAsia="zh-CN"/>
        </w:rPr>
        <w:t>幼儿创客设计3D打印技能赛项规程</w:t>
      </w:r>
    </w:p>
    <w:p w14:paraId="1A29BA3F">
      <w:pPr>
        <w:tabs>
          <w:tab w:val="left" w:pos="1334"/>
        </w:tabs>
        <w:autoSpaceDE w:val="0"/>
        <w:autoSpaceDN w:val="0"/>
        <w:spacing w:after="0" w:line="576" w:lineRule="exact"/>
        <w:ind w:right="-60"/>
        <w:jc w:val="center"/>
        <w:rPr>
          <w:rFonts w:ascii="仿宋" w:hAnsi="仿宋" w:eastAsia="仿宋" w:cs="仿宋"/>
          <w:color w:val="000000"/>
          <w:sz w:val="44"/>
          <w:szCs w:val="44"/>
        </w:rPr>
      </w:pPr>
      <w:r>
        <w:rPr>
          <w:rFonts w:hint="eastAsia" w:ascii="仿宋" w:hAnsi="仿宋" w:eastAsia="仿宋" w:cs="仿宋"/>
          <w:b/>
          <w:bCs/>
          <w:color w:val="000000"/>
          <w:sz w:val="44"/>
          <w:szCs w:val="44"/>
        </w:rPr>
        <w:t>（中职组）</w:t>
      </w:r>
    </w:p>
    <w:p w14:paraId="1D8D7328">
      <w:pPr>
        <w:numPr>
          <w:ilvl w:val="0"/>
          <w:numId w:val="1"/>
        </w:numPr>
        <w:tabs>
          <w:tab w:val="left" w:pos="1334"/>
        </w:tabs>
        <w:autoSpaceDE w:val="0"/>
        <w:autoSpaceDN w:val="0"/>
        <w:spacing w:after="0" w:line="576" w:lineRule="exact"/>
        <w:ind w:firstLine="562" w:firstLineChars="200"/>
        <w:rPr>
          <w:rFonts w:ascii="仿宋" w:hAnsi="仿宋" w:eastAsia="仿宋" w:cs="仿宋"/>
          <w:b/>
          <w:bCs/>
          <w:color w:val="000000"/>
          <w:sz w:val="28"/>
          <w:szCs w:val="28"/>
          <w:lang w:eastAsia="zh-CN"/>
        </w:rPr>
      </w:pPr>
      <w:r>
        <w:rPr>
          <w:rFonts w:hint="eastAsia" w:ascii="仿宋" w:hAnsi="仿宋" w:eastAsia="仿宋" w:cs="仿宋"/>
          <w:b/>
          <w:bCs/>
          <w:color w:val="000000"/>
          <w:sz w:val="28"/>
          <w:szCs w:val="28"/>
          <w:lang w:eastAsia="zh-CN"/>
        </w:rPr>
        <w:t>赛项名称</w:t>
      </w:r>
    </w:p>
    <w:p w14:paraId="268DA5B4">
      <w:pPr>
        <w:tabs>
          <w:tab w:val="left" w:pos="660"/>
        </w:tabs>
        <w:autoSpaceDE w:val="0"/>
        <w:autoSpaceDN w:val="0"/>
        <w:spacing w:after="0" w:line="576" w:lineRule="exact"/>
        <w:ind w:firstLine="560" w:firstLineChars="200"/>
        <w:rPr>
          <w:rFonts w:hint="default" w:ascii="仿宋" w:hAnsi="仿宋" w:eastAsia="仿宋" w:cs="仿宋"/>
          <w:color w:val="000000"/>
          <w:sz w:val="28"/>
          <w:szCs w:val="28"/>
          <w:highlight w:val="none"/>
          <w:lang w:val="en-US" w:eastAsia="zh-CN"/>
        </w:rPr>
      </w:pPr>
      <w:r>
        <w:rPr>
          <w:rFonts w:hint="eastAsia" w:ascii="仿宋" w:hAnsi="仿宋" w:eastAsia="仿宋" w:cs="仿宋"/>
          <w:color w:val="000000"/>
          <w:sz w:val="28"/>
          <w:szCs w:val="28"/>
          <w:lang w:eastAsia="zh-CN"/>
        </w:rPr>
        <w:t>赛项编号：</w:t>
      </w:r>
    </w:p>
    <w:p w14:paraId="04C7F0F1">
      <w:pPr>
        <w:tabs>
          <w:tab w:val="left" w:pos="220"/>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赛项名称：幼儿创客设计3D打印技能 </w:t>
      </w:r>
    </w:p>
    <w:p w14:paraId="7812A315">
      <w:pPr>
        <w:tabs>
          <w:tab w:val="left" w:pos="220"/>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赛项组别：中职组 </w:t>
      </w:r>
    </w:p>
    <w:p w14:paraId="355207DC">
      <w:pPr>
        <w:tabs>
          <w:tab w:val="left" w:pos="220"/>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赛项归属大类：教育与体育大类 </w:t>
      </w:r>
    </w:p>
    <w:p w14:paraId="3145DEC6">
      <w:pPr>
        <w:tabs>
          <w:tab w:val="left" w:pos="706"/>
          <w:tab w:val="left" w:pos="750"/>
        </w:tabs>
        <w:autoSpaceDE w:val="0"/>
        <w:autoSpaceDN w:val="0"/>
        <w:spacing w:after="0" w:line="576" w:lineRule="exact"/>
        <w:ind w:firstLine="562" w:firstLineChars="200"/>
        <w:rPr>
          <w:rFonts w:ascii="仿宋" w:hAnsi="仿宋" w:eastAsia="仿宋" w:cs="仿宋"/>
          <w:b/>
          <w:bCs/>
          <w:sz w:val="28"/>
          <w:szCs w:val="28"/>
          <w:lang w:eastAsia="zh-CN"/>
        </w:rPr>
      </w:pPr>
      <w:r>
        <w:rPr>
          <w:rFonts w:hint="eastAsia" w:ascii="仿宋" w:hAnsi="仿宋" w:eastAsia="仿宋" w:cs="仿宋"/>
          <w:b/>
          <w:bCs/>
          <w:color w:val="000000"/>
          <w:sz w:val="28"/>
          <w:szCs w:val="28"/>
          <w:lang w:eastAsia="zh-CN"/>
        </w:rPr>
        <w:t>二、</w:t>
      </w:r>
      <w:r>
        <w:rPr>
          <w:rFonts w:hint="eastAsia" w:ascii="仿宋" w:hAnsi="仿宋" w:eastAsia="仿宋" w:cs="仿宋"/>
          <w:b/>
          <w:bCs/>
          <w:sz w:val="28"/>
          <w:szCs w:val="28"/>
          <w:lang w:eastAsia="zh-CN"/>
        </w:rPr>
        <w:t>竞赛目的</w:t>
      </w:r>
    </w:p>
    <w:p w14:paraId="1A267FEE">
      <w:pPr>
        <w:tabs>
          <w:tab w:val="left" w:pos="706"/>
          <w:tab w:val="left" w:pos="750"/>
        </w:tabs>
        <w:autoSpaceDE w:val="0"/>
        <w:autoSpaceDN w:val="0"/>
        <w:spacing w:after="0" w:line="576" w:lineRule="exact"/>
        <w:ind w:firstLine="560" w:firstLineChars="200"/>
        <w:rPr>
          <w:rFonts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依据</w:t>
      </w:r>
      <w:r>
        <w:rPr>
          <w:rFonts w:hint="eastAsia" w:ascii="仿宋" w:hAnsi="仿宋" w:eastAsia="仿宋" w:cs="仿宋"/>
          <w:color w:val="000000" w:themeColor="text1"/>
          <w:sz w:val="28"/>
          <w:szCs w:val="28"/>
          <w:lang w:eastAsia="zh-CN"/>
          <w14:textFill>
            <w14:solidFill>
              <w14:schemeClr w14:val="tx1"/>
            </w14:solidFill>
          </w14:textFill>
        </w:rPr>
        <w:t>《幼儿园教师专业标准》、《幼儿园教育指导纲要（</w:t>
      </w:r>
      <w:r>
        <w:rPr>
          <w:rFonts w:hint="eastAsia" w:ascii="仿宋" w:hAnsi="仿宋" w:eastAsia="仿宋" w:cs="仿宋"/>
          <w:color w:val="000000" w:themeColor="text1"/>
          <w:sz w:val="28"/>
          <w:szCs w:val="28"/>
          <w:lang w:val="en-US" w:eastAsia="zh-CN"/>
          <w14:textFill>
            <w14:solidFill>
              <w14:schemeClr w14:val="tx1"/>
            </w14:solidFill>
          </w14:textFill>
        </w:rPr>
        <w:t>试行</w:t>
      </w:r>
      <w:r>
        <w:rPr>
          <w:rFonts w:hint="eastAsia" w:ascii="仿宋" w:hAnsi="仿宋" w:eastAsia="仿宋" w:cs="仿宋"/>
          <w:color w:val="000000" w:themeColor="text1"/>
          <w:sz w:val="28"/>
          <w:szCs w:val="28"/>
          <w:lang w:eastAsia="zh-CN"/>
          <w14:textFill>
            <w14:solidFill>
              <w14:schemeClr w14:val="tx1"/>
            </w14:solidFill>
          </w14:textFill>
        </w:rPr>
        <w:t>）》和《3-6岁儿童学习与发展指南》</w:t>
      </w:r>
      <w:r>
        <w:rPr>
          <w:rFonts w:hint="eastAsia" w:ascii="仿宋" w:hAnsi="仿宋" w:eastAsia="仿宋" w:cs="仿宋"/>
          <w:color w:val="000000" w:themeColor="text1"/>
          <w:sz w:val="28"/>
          <w:szCs w:val="28"/>
          <w:lang w:val="en-US" w:eastAsia="zh-CN"/>
          <w14:textFill>
            <w14:solidFill>
              <w14:schemeClr w14:val="tx1"/>
            </w14:solidFill>
          </w14:textFill>
        </w:rPr>
        <w:t>文件要求，</w:t>
      </w:r>
      <w:r>
        <w:rPr>
          <w:rFonts w:hint="eastAsia" w:ascii="仿宋" w:hAnsi="仿宋" w:eastAsia="仿宋" w:cs="仿宋"/>
          <w:color w:val="000000" w:themeColor="text1"/>
          <w:sz w:val="28"/>
          <w:szCs w:val="28"/>
          <w:lang w:eastAsia="zh-CN"/>
          <w14:textFill>
            <w14:solidFill>
              <w14:schemeClr w14:val="tx1"/>
            </w14:solidFill>
          </w14:textFill>
        </w:rPr>
        <w:t>游戏是对幼儿进行全面发展教育的重要形式。强调要以游戏化的方式进行教学，</w:t>
      </w:r>
      <w:r>
        <w:rPr>
          <w:rFonts w:hint="eastAsia" w:ascii="仿宋" w:hAnsi="仿宋" w:eastAsia="仿宋" w:cs="仿宋"/>
          <w:color w:val="000000" w:themeColor="text1"/>
          <w:sz w:val="28"/>
          <w:szCs w:val="28"/>
          <w:lang w:val="en-US" w:eastAsia="zh-CN"/>
          <w14:textFill>
            <w14:solidFill>
              <w14:schemeClr w14:val="tx1"/>
            </w14:solidFill>
          </w14:textFill>
        </w:rPr>
        <w:t>设计与制作</w:t>
      </w:r>
      <w:r>
        <w:rPr>
          <w:rFonts w:hint="eastAsia" w:ascii="仿宋" w:hAnsi="仿宋" w:eastAsia="仿宋" w:cs="仿宋"/>
          <w:color w:val="000000" w:themeColor="text1"/>
          <w:sz w:val="28"/>
          <w:szCs w:val="28"/>
          <w:lang w:eastAsia="zh-CN"/>
          <w14:textFill>
            <w14:solidFill>
              <w14:schemeClr w14:val="tx1"/>
            </w14:solidFill>
          </w14:textFill>
        </w:rPr>
        <w:t>丰富</w:t>
      </w:r>
      <w:r>
        <w:rPr>
          <w:rFonts w:hint="eastAsia" w:ascii="仿宋" w:hAnsi="仿宋" w:eastAsia="仿宋" w:cs="仿宋"/>
          <w:color w:val="000000" w:themeColor="text1"/>
          <w:sz w:val="28"/>
          <w:szCs w:val="28"/>
          <w:lang w:val="en-US" w:eastAsia="zh-CN"/>
          <w14:textFill>
            <w14:solidFill>
              <w14:schemeClr w14:val="tx1"/>
            </w14:solidFill>
          </w14:textFill>
        </w:rPr>
        <w:t>的教玩具，幼儿在游戏中获得知识、发展技能，并建立自信心和社交能力。</w:t>
      </w:r>
      <w:r>
        <w:rPr>
          <w:rFonts w:hint="eastAsia" w:ascii="仿宋" w:hAnsi="仿宋" w:eastAsia="仿宋" w:cs="仿宋"/>
          <w:color w:val="000000" w:themeColor="text1"/>
          <w:sz w:val="28"/>
          <w:szCs w:val="28"/>
          <w:highlight w:val="none"/>
          <w:lang w:val="en-US" w:eastAsia="zh-CN"/>
          <w14:textFill>
            <w14:solidFill>
              <w14:schemeClr w14:val="tx1"/>
            </w14:solidFill>
          </w14:textFill>
        </w:rPr>
        <w:t>当前新时代教育信息化快速发展，对我省幼儿教育相关专业的学生提出了新要求，一是具备现代化信息技术应用能力，而3D打印就是通过数字化技术，使用计算机进行三维设计</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二</w:t>
      </w:r>
      <w:r>
        <w:rPr>
          <w:rFonts w:hint="eastAsia" w:ascii="仿宋" w:hAnsi="仿宋" w:eastAsia="仿宋" w:cs="仿宋"/>
          <w:color w:val="000000" w:themeColor="text1"/>
          <w:sz w:val="28"/>
          <w:szCs w:val="28"/>
          <w:lang w:eastAsia="zh-CN"/>
          <w14:textFill>
            <w14:solidFill>
              <w14:schemeClr w14:val="tx1"/>
            </w14:solidFill>
          </w14:textFill>
        </w:rPr>
        <w:t>是</w:t>
      </w:r>
      <w:r>
        <w:rPr>
          <w:rFonts w:hint="eastAsia" w:ascii="仿宋" w:hAnsi="仿宋" w:eastAsia="仿宋" w:cs="仿宋"/>
          <w:color w:val="000000" w:themeColor="text1"/>
          <w:sz w:val="28"/>
          <w:szCs w:val="28"/>
          <w:lang w:val="en-US" w:eastAsia="zh-CN"/>
          <w14:textFill>
            <w14:solidFill>
              <w14:schemeClr w14:val="tx1"/>
            </w14:solidFill>
          </w14:textFill>
        </w:rPr>
        <w:t>具备幼儿教育</w:t>
      </w:r>
      <w:r>
        <w:rPr>
          <w:rFonts w:hint="eastAsia" w:ascii="仿宋" w:hAnsi="仿宋" w:eastAsia="仿宋" w:cs="仿宋"/>
          <w:color w:val="000000" w:themeColor="text1"/>
          <w:sz w:val="28"/>
          <w:szCs w:val="28"/>
          <w:lang w:eastAsia="zh-CN"/>
          <w14:textFill>
            <w14:solidFill>
              <w14:schemeClr w14:val="tx1"/>
            </w14:solidFill>
          </w14:textFill>
        </w:rPr>
        <w:t>专业能力，</w:t>
      </w:r>
      <w:r>
        <w:rPr>
          <w:rFonts w:hint="eastAsia" w:ascii="仿宋" w:hAnsi="仿宋" w:eastAsia="仿宋" w:cs="仿宋"/>
          <w:color w:val="000000" w:themeColor="text1"/>
          <w:sz w:val="28"/>
          <w:szCs w:val="28"/>
          <w:lang w:val="en-US" w:eastAsia="zh-CN"/>
          <w14:textFill>
            <w14:solidFill>
              <w14:schemeClr w14:val="tx1"/>
            </w14:solidFill>
          </w14:textFill>
        </w:rPr>
        <w:t>将</w:t>
      </w:r>
      <w:r>
        <w:rPr>
          <w:rFonts w:hint="eastAsia" w:ascii="仿宋" w:hAnsi="仿宋" w:eastAsia="仿宋" w:cs="仿宋"/>
          <w:color w:val="000000" w:themeColor="text1"/>
          <w:sz w:val="28"/>
          <w:szCs w:val="28"/>
          <w:lang w:eastAsia="zh-CN"/>
          <w14:textFill>
            <w14:solidFill>
              <w14:schemeClr w14:val="tx1"/>
            </w14:solidFill>
          </w14:textFill>
        </w:rPr>
        <w:t>3D打印数字化技术</w:t>
      </w:r>
      <w:r>
        <w:rPr>
          <w:rFonts w:hint="eastAsia" w:ascii="仿宋" w:hAnsi="仿宋" w:eastAsia="仿宋" w:cs="仿宋"/>
          <w:color w:val="000000" w:themeColor="text1"/>
          <w:sz w:val="28"/>
          <w:szCs w:val="28"/>
          <w:lang w:val="en-US" w:eastAsia="zh-CN"/>
          <w14:textFill>
            <w14:solidFill>
              <w14:schemeClr w14:val="tx1"/>
            </w14:solidFill>
          </w14:textFill>
        </w:rPr>
        <w:t>应用到教玩具的设计与制作</w:t>
      </w:r>
      <w:r>
        <w:rPr>
          <w:rFonts w:hint="eastAsia" w:ascii="仿宋" w:hAnsi="仿宋" w:eastAsia="仿宋" w:cs="仿宋"/>
          <w:color w:val="000000" w:themeColor="text1"/>
          <w:sz w:val="28"/>
          <w:szCs w:val="28"/>
          <w:lang w:eastAsia="zh-CN"/>
          <w14:textFill>
            <w14:solidFill>
              <w14:schemeClr w14:val="tx1"/>
            </w14:solidFill>
          </w14:textFill>
        </w:rPr>
        <w:t>，提高学生的</w:t>
      </w:r>
      <w:r>
        <w:rPr>
          <w:rFonts w:hint="eastAsia" w:ascii="仿宋" w:hAnsi="仿宋" w:eastAsia="仿宋" w:cs="仿宋"/>
          <w:color w:val="000000" w:themeColor="text1"/>
          <w:sz w:val="28"/>
          <w:szCs w:val="28"/>
          <w:lang w:val="en-US" w:eastAsia="zh-CN"/>
          <w14:textFill>
            <w14:solidFill>
              <w14:schemeClr w14:val="tx1"/>
            </w14:solidFill>
          </w14:textFill>
        </w:rPr>
        <w:t>信息素养与专业</w:t>
      </w:r>
      <w:r>
        <w:rPr>
          <w:rFonts w:hint="eastAsia" w:ascii="仿宋" w:hAnsi="仿宋" w:eastAsia="仿宋" w:cs="仿宋"/>
          <w:color w:val="000000" w:themeColor="text1"/>
          <w:sz w:val="28"/>
          <w:szCs w:val="28"/>
          <w:lang w:eastAsia="zh-CN"/>
          <w14:textFill>
            <w14:solidFill>
              <w14:schemeClr w14:val="tx1"/>
            </w14:solidFill>
          </w14:textFill>
        </w:rPr>
        <w:t>综合</w:t>
      </w:r>
      <w:r>
        <w:rPr>
          <w:rFonts w:hint="eastAsia" w:ascii="仿宋" w:hAnsi="仿宋" w:eastAsia="仿宋" w:cs="仿宋"/>
          <w:color w:val="000000" w:themeColor="text1"/>
          <w:sz w:val="28"/>
          <w:szCs w:val="28"/>
          <w:lang w:val="en-US" w:eastAsia="zh-CN"/>
          <w14:textFill>
            <w14:solidFill>
              <w14:schemeClr w14:val="tx1"/>
            </w14:solidFill>
          </w14:textFill>
        </w:rPr>
        <w:t>能力</w:t>
      </w:r>
      <w:r>
        <w:rPr>
          <w:rFonts w:hint="eastAsia" w:ascii="仿宋" w:hAnsi="仿宋" w:eastAsia="仿宋" w:cs="仿宋"/>
          <w:color w:val="000000" w:themeColor="text1"/>
          <w:sz w:val="28"/>
          <w:szCs w:val="28"/>
          <w:lang w:eastAsia="zh-CN"/>
          <w14:textFill>
            <w14:solidFill>
              <w14:schemeClr w14:val="tx1"/>
            </w14:solidFill>
          </w14:textFill>
        </w:rPr>
        <w:t>，为学生步入工作</w:t>
      </w:r>
      <w:r>
        <w:rPr>
          <w:rFonts w:hint="eastAsia" w:ascii="仿宋" w:hAnsi="仿宋" w:eastAsia="仿宋" w:cs="仿宋"/>
          <w:color w:val="000000" w:themeColor="text1"/>
          <w:sz w:val="28"/>
          <w:szCs w:val="28"/>
          <w:lang w:val="en-US" w:eastAsia="zh-CN"/>
          <w14:textFill>
            <w14:solidFill>
              <w14:schemeClr w14:val="tx1"/>
            </w14:solidFill>
          </w14:textFill>
        </w:rPr>
        <w:t>岗位</w:t>
      </w:r>
      <w:r>
        <w:rPr>
          <w:rFonts w:hint="eastAsia" w:ascii="仿宋" w:hAnsi="仿宋" w:eastAsia="仿宋" w:cs="仿宋"/>
          <w:color w:val="000000" w:themeColor="text1"/>
          <w:sz w:val="28"/>
          <w:szCs w:val="28"/>
          <w:lang w:eastAsia="zh-CN"/>
          <w14:textFill>
            <w14:solidFill>
              <w14:schemeClr w14:val="tx1"/>
            </w14:solidFill>
          </w14:textFill>
        </w:rPr>
        <w:t>增加优势。</w:t>
      </w:r>
    </w:p>
    <w:p w14:paraId="497C3087">
      <w:pPr>
        <w:tabs>
          <w:tab w:val="left" w:pos="706"/>
          <w:tab w:val="left" w:pos="750"/>
        </w:tabs>
        <w:autoSpaceDE w:val="0"/>
        <w:autoSpaceDN w:val="0"/>
        <w:spacing w:after="0" w:line="576" w:lineRule="exact"/>
        <w:ind w:firstLine="560" w:firstLineChars="200"/>
        <w:rPr>
          <w:rFonts w:ascii="仿宋" w:hAnsi="仿宋" w:eastAsia="仿宋" w:cs="仿宋"/>
          <w:sz w:val="28"/>
          <w:szCs w:val="28"/>
          <w:lang w:eastAsia="zh-CN"/>
        </w:rPr>
      </w:pPr>
      <w:r>
        <w:rPr>
          <w:rFonts w:hint="eastAsia" w:ascii="仿宋" w:hAnsi="仿宋" w:eastAsia="仿宋" w:cs="仿宋"/>
          <w:color w:val="000000" w:themeColor="text1"/>
          <w:sz w:val="28"/>
          <w:szCs w:val="28"/>
          <w:lang w:val="en-US" w:eastAsia="zh-CN"/>
          <w14:textFill>
            <w14:solidFill>
              <w14:schemeClr w14:val="tx1"/>
            </w14:solidFill>
          </w14:textFill>
        </w:rPr>
        <w:t>通过</w:t>
      </w:r>
      <w:r>
        <w:rPr>
          <w:rFonts w:hint="eastAsia" w:ascii="仿宋" w:hAnsi="仿宋" w:eastAsia="仿宋" w:cs="仿宋"/>
          <w:color w:val="000000" w:themeColor="text1"/>
          <w:sz w:val="28"/>
          <w:szCs w:val="28"/>
          <w:lang w:eastAsia="zh-CN"/>
          <w14:textFill>
            <w14:solidFill>
              <w14:schemeClr w14:val="tx1"/>
            </w14:solidFill>
          </w14:textFill>
        </w:rPr>
        <w:t>赛项，</w:t>
      </w:r>
      <w:r>
        <w:rPr>
          <w:rFonts w:hint="eastAsia" w:ascii="仿宋" w:hAnsi="仿宋" w:eastAsia="仿宋" w:cs="仿宋"/>
          <w:color w:val="000000" w:themeColor="text1"/>
          <w:sz w:val="28"/>
          <w:szCs w:val="28"/>
          <w:lang w:val="en-US" w:eastAsia="zh-CN"/>
          <w14:textFill>
            <w14:solidFill>
              <w14:schemeClr w14:val="tx1"/>
            </w14:solidFill>
          </w14:textFill>
        </w:rPr>
        <w:t>提高学生对</w:t>
      </w:r>
      <w:r>
        <w:rPr>
          <w:rFonts w:hint="eastAsia" w:ascii="仿宋" w:hAnsi="仿宋" w:eastAsia="仿宋" w:cs="仿宋"/>
          <w:color w:val="000000" w:themeColor="text1"/>
          <w:sz w:val="28"/>
          <w:szCs w:val="28"/>
          <w:lang w:eastAsia="zh-CN"/>
          <w14:textFill>
            <w14:solidFill>
              <w14:schemeClr w14:val="tx1"/>
            </w14:solidFill>
          </w14:textFill>
        </w:rPr>
        <w:t>幼儿教育事业和学前教育</w:t>
      </w:r>
      <w:r>
        <w:rPr>
          <w:rFonts w:hint="eastAsia" w:ascii="仿宋" w:hAnsi="仿宋" w:eastAsia="仿宋" w:cs="仿宋"/>
          <w:color w:val="000000" w:themeColor="text1"/>
          <w:sz w:val="28"/>
          <w:szCs w:val="28"/>
          <w:lang w:val="en-US" w:eastAsia="zh-CN"/>
          <w14:textFill>
            <w14:solidFill>
              <w14:schemeClr w14:val="tx1"/>
            </w14:solidFill>
          </w14:textFill>
        </w:rPr>
        <w:t>专业</w:t>
      </w:r>
      <w:r>
        <w:rPr>
          <w:rFonts w:hint="eastAsia" w:ascii="仿宋" w:hAnsi="仿宋" w:eastAsia="仿宋" w:cs="仿宋"/>
          <w:color w:val="000000" w:themeColor="text1"/>
          <w:sz w:val="28"/>
          <w:szCs w:val="28"/>
          <w:lang w:eastAsia="zh-CN"/>
          <w14:textFill>
            <w14:solidFill>
              <w14:schemeClr w14:val="tx1"/>
            </w14:solidFill>
          </w14:textFill>
        </w:rPr>
        <w:t>发展的使命担当，其目的有</w:t>
      </w:r>
      <w:r>
        <w:rPr>
          <w:rFonts w:hint="eastAsia" w:ascii="仿宋" w:hAnsi="仿宋" w:eastAsia="仿宋" w:cs="仿宋"/>
          <w:sz w:val="28"/>
          <w:szCs w:val="28"/>
          <w:lang w:eastAsia="zh-CN"/>
        </w:rPr>
        <w:t>：1、在幼儿创客设计中使用3D设计和3D打印可以落实相关职业能力要求，助推幼儿保育等专业的蓬勃发展；</w:t>
      </w:r>
      <w:r>
        <w:rPr>
          <w:rFonts w:hint="eastAsia" w:ascii="仿宋" w:hAnsi="仿宋" w:eastAsia="仿宋" w:cs="仿宋"/>
          <w:color w:val="000000" w:themeColor="text1"/>
          <w:sz w:val="28"/>
          <w:szCs w:val="28"/>
          <w:lang w:eastAsia="zh-CN"/>
          <w14:textFill>
            <w14:solidFill>
              <w14:schemeClr w14:val="tx1"/>
            </w14:solidFill>
          </w14:textFill>
        </w:rPr>
        <w:t>2、检验学生适岗综合能力，培养学生实践技能、提升学生科学素养、促进学生专业成长。</w:t>
      </w:r>
      <w:r>
        <w:rPr>
          <w:rFonts w:hint="eastAsia" w:ascii="仿宋" w:hAnsi="仿宋" w:eastAsia="仿宋" w:cs="仿宋"/>
          <w:sz w:val="28"/>
          <w:szCs w:val="28"/>
          <w:lang w:eastAsia="zh-CN"/>
        </w:rPr>
        <w:t xml:space="preserve">3、增进校际经验交流，密切中职院校间的交流、学习与合作，加强教育教学改革。 </w:t>
      </w:r>
    </w:p>
    <w:p w14:paraId="0BDDD85A">
      <w:pPr>
        <w:tabs>
          <w:tab w:val="left" w:pos="0"/>
          <w:tab w:val="left" w:pos="750"/>
        </w:tabs>
        <w:autoSpaceDE w:val="0"/>
        <w:autoSpaceDN w:val="0"/>
        <w:spacing w:after="0" w:line="576" w:lineRule="exact"/>
        <w:ind w:firstLine="562" w:firstLineChars="200"/>
        <w:rPr>
          <w:rFonts w:ascii="仿宋" w:hAnsi="仿宋" w:eastAsia="仿宋" w:cs="仿宋"/>
          <w:b/>
          <w:bCs/>
          <w:color w:val="000000"/>
          <w:sz w:val="28"/>
          <w:szCs w:val="28"/>
          <w:lang w:eastAsia="zh-CN"/>
        </w:rPr>
      </w:pPr>
      <w:r>
        <w:rPr>
          <w:rFonts w:hint="eastAsia" w:ascii="仿宋" w:hAnsi="仿宋" w:eastAsia="仿宋" w:cs="仿宋"/>
          <w:b/>
          <w:bCs/>
          <w:color w:val="000000"/>
          <w:sz w:val="28"/>
          <w:szCs w:val="28"/>
          <w:lang w:eastAsia="zh-CN"/>
        </w:rPr>
        <w:t xml:space="preserve">三、竞赛内容 </w:t>
      </w:r>
    </w:p>
    <w:p w14:paraId="0494459F">
      <w:pPr>
        <w:tabs>
          <w:tab w:val="left" w:pos="706"/>
          <w:tab w:val="left" w:pos="750"/>
        </w:tabs>
        <w:autoSpaceDE w:val="0"/>
        <w:autoSpaceDN w:val="0"/>
        <w:spacing w:after="0" w:line="576" w:lineRule="exact"/>
        <w:ind w:firstLine="560" w:firstLineChars="200"/>
        <w:rPr>
          <w:rFonts w:ascii="仿宋" w:hAnsi="仿宋" w:eastAsia="仿宋" w:cs="仿宋"/>
          <w:sz w:val="28"/>
          <w:szCs w:val="28"/>
          <w:lang w:eastAsia="zh-CN"/>
        </w:rPr>
      </w:pPr>
      <w:r>
        <w:rPr>
          <w:rFonts w:hint="eastAsia" w:ascii="仿宋" w:hAnsi="仿宋" w:eastAsia="仿宋" w:cs="仿宋"/>
          <w:color w:val="000000"/>
          <w:sz w:val="28"/>
          <w:szCs w:val="28"/>
          <w:lang w:eastAsia="zh-CN"/>
        </w:rPr>
        <w:t>参赛选手结合3D设计和3D打印技术，进行3D教玩具设计和3D打印制作，</w:t>
      </w:r>
      <w:r>
        <w:rPr>
          <w:rFonts w:hint="eastAsia" w:ascii="仿宋" w:hAnsi="仿宋" w:eastAsia="仿宋" w:cs="仿宋"/>
          <w:sz w:val="28"/>
          <w:szCs w:val="28"/>
          <w:lang w:eastAsia="zh-CN"/>
        </w:rPr>
        <w:t>编写并展示作品教育活动方案及问辩。</w:t>
      </w:r>
    </w:p>
    <w:p w14:paraId="63B147C3">
      <w:pPr>
        <w:tabs>
          <w:tab w:val="left" w:pos="0"/>
        </w:tabs>
        <w:autoSpaceDE w:val="0"/>
        <w:autoSpaceDN w:val="0"/>
        <w:spacing w:after="0" w:line="576" w:lineRule="exact"/>
        <w:ind w:firstLine="562" w:firstLineChars="200"/>
        <w:rPr>
          <w:rFonts w:ascii="仿宋" w:hAnsi="仿宋" w:eastAsia="仿宋" w:cs="仿宋"/>
          <w:b/>
          <w:bCs/>
          <w:color w:val="000000"/>
          <w:sz w:val="28"/>
          <w:szCs w:val="28"/>
          <w:lang w:eastAsia="zh-CN"/>
        </w:rPr>
      </w:pPr>
      <w:r>
        <w:rPr>
          <w:rFonts w:hint="eastAsia" w:ascii="仿宋" w:hAnsi="仿宋" w:eastAsia="仿宋" w:cs="仿宋"/>
          <w:b/>
          <w:bCs/>
          <w:color w:val="000000"/>
          <w:sz w:val="28"/>
          <w:szCs w:val="28"/>
          <w:lang w:eastAsia="zh-CN"/>
        </w:rPr>
        <w:t xml:space="preserve">项目 1：3D教玩具设计制作 </w:t>
      </w:r>
    </w:p>
    <w:p w14:paraId="015752AE">
      <w:pPr>
        <w:tabs>
          <w:tab w:val="left" w:pos="706"/>
          <w:tab w:val="left" w:pos="750"/>
        </w:tabs>
        <w:autoSpaceDE w:val="0"/>
        <w:autoSpaceDN w:val="0"/>
        <w:spacing w:after="0" w:line="576" w:lineRule="exact"/>
        <w:ind w:firstLine="560" w:firstLineChars="200"/>
        <w:rPr>
          <w:rFonts w:ascii="仿宋" w:hAnsi="仿宋" w:eastAsia="仿宋" w:cs="仿宋"/>
          <w:sz w:val="28"/>
          <w:szCs w:val="28"/>
          <w:lang w:eastAsia="zh-CN"/>
        </w:rPr>
      </w:pPr>
      <w:r>
        <w:rPr>
          <w:rFonts w:hint="eastAsia" w:ascii="仿宋" w:hAnsi="仿宋" w:eastAsia="仿宋" w:cs="仿宋"/>
          <w:color w:val="000000"/>
          <w:sz w:val="28"/>
          <w:szCs w:val="28"/>
          <w:lang w:eastAsia="zh-CN"/>
        </w:rPr>
        <w:t>该项目以“规定主题”为设计范围，进行教玩具3D设计、利用3D打印机打印</w:t>
      </w:r>
      <w:r>
        <w:rPr>
          <w:rFonts w:hint="eastAsia" w:ascii="仿宋" w:hAnsi="仿宋" w:eastAsia="仿宋" w:cs="仿宋"/>
          <w:sz w:val="28"/>
          <w:szCs w:val="28"/>
          <w:lang w:eastAsia="zh-CN"/>
        </w:rPr>
        <w:t>制作（共240分钟）。作品结构完整，应由不少于3个零件组成。</w:t>
      </w:r>
    </w:p>
    <w:p w14:paraId="607062A2">
      <w:pPr>
        <w:autoSpaceDE w:val="0"/>
        <w:autoSpaceDN w:val="0"/>
        <w:spacing w:after="0" w:line="576" w:lineRule="exact"/>
        <w:ind w:firstLine="562" w:firstLineChars="200"/>
        <w:rPr>
          <w:rFonts w:ascii="仿宋" w:hAnsi="仿宋" w:eastAsia="仿宋" w:cs="仿宋"/>
          <w:b/>
          <w:bCs/>
          <w:sz w:val="28"/>
          <w:szCs w:val="28"/>
          <w:lang w:eastAsia="zh-CN"/>
        </w:rPr>
      </w:pPr>
      <w:r>
        <w:rPr>
          <w:rFonts w:hint="eastAsia" w:ascii="仿宋" w:hAnsi="仿宋" w:eastAsia="仿宋" w:cs="仿宋"/>
          <w:b/>
          <w:bCs/>
          <w:sz w:val="28"/>
          <w:szCs w:val="28"/>
          <w:lang w:eastAsia="zh-CN"/>
        </w:rPr>
        <w:t>项目 2：编写并展示作品教育活动方案及问辩</w:t>
      </w:r>
    </w:p>
    <w:p w14:paraId="5DC41880">
      <w:pPr>
        <w:tabs>
          <w:tab w:val="left" w:pos="706"/>
          <w:tab w:val="left" w:pos="708"/>
        </w:tabs>
        <w:autoSpaceDE w:val="0"/>
        <w:autoSpaceDN w:val="0"/>
        <w:spacing w:after="0" w:line="576" w:lineRule="exact"/>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结合项目1作品完成教育活动方案的编写（60分钟），</w:t>
      </w:r>
      <w:r>
        <w:rPr>
          <w:rFonts w:hint="eastAsia" w:ascii="仿宋" w:hAnsi="仿宋" w:eastAsia="仿宋" w:cs="仿宋"/>
          <w:color w:val="000000"/>
          <w:sz w:val="28"/>
          <w:szCs w:val="28"/>
          <w:lang w:eastAsia="zh-CN"/>
        </w:rPr>
        <w:t>结合</w:t>
      </w:r>
      <w:r>
        <w:rPr>
          <w:rFonts w:hint="eastAsia" w:ascii="仿宋" w:hAnsi="仿宋" w:eastAsia="仿宋" w:cs="仿宋"/>
          <w:sz w:val="28"/>
          <w:szCs w:val="28"/>
          <w:lang w:eastAsia="zh-CN"/>
        </w:rPr>
        <w:t>教育活动方案</w:t>
      </w:r>
      <w:r>
        <w:rPr>
          <w:rFonts w:hint="eastAsia" w:ascii="仿宋" w:hAnsi="仿宋" w:eastAsia="仿宋" w:cs="仿宋"/>
          <w:color w:val="000000"/>
          <w:sz w:val="28"/>
          <w:szCs w:val="28"/>
          <w:lang w:eastAsia="zh-CN"/>
        </w:rPr>
        <w:t>，对所设计制作的 3D 教玩具作品进行展示、介绍该产品在实际</w:t>
      </w:r>
      <w:r>
        <w:rPr>
          <w:rFonts w:hint="eastAsia" w:ascii="仿宋" w:hAnsi="仿宋" w:eastAsia="仿宋" w:cs="仿宋"/>
          <w:sz w:val="28"/>
          <w:szCs w:val="28"/>
          <w:lang w:eastAsia="zh-CN"/>
        </w:rPr>
        <w:t>教育活动方案</w:t>
      </w:r>
      <w:r>
        <w:rPr>
          <w:rFonts w:hint="eastAsia" w:ascii="仿宋" w:hAnsi="仿宋" w:eastAsia="仿宋" w:cs="仿宋"/>
          <w:color w:val="000000"/>
          <w:sz w:val="28"/>
          <w:szCs w:val="28"/>
          <w:lang w:eastAsia="zh-CN"/>
        </w:rPr>
        <w:t xml:space="preserve">的应用方案（5分钟），要求能呈现所设计的教具在幼儿教育阶段应用的合理性与创新性，符合幼儿教育的学习特点。问辩环节（4分钟），能思考充分，回答有理有据。 </w:t>
      </w:r>
    </w:p>
    <w:p w14:paraId="21258CA4">
      <w:pPr>
        <w:numPr>
          <w:ilvl w:val="0"/>
          <w:numId w:val="2"/>
        </w:numPr>
        <w:tabs>
          <w:tab w:val="left" w:pos="0"/>
        </w:tabs>
        <w:autoSpaceDE w:val="0"/>
        <w:autoSpaceDN w:val="0"/>
        <w:spacing w:after="0" w:line="576" w:lineRule="exact"/>
        <w:ind w:left="0" w:firstLine="562" w:firstLineChars="200"/>
        <w:rPr>
          <w:rFonts w:ascii="仿宋" w:hAnsi="仿宋" w:eastAsia="仿宋" w:cs="仿宋"/>
          <w:b/>
          <w:bCs/>
          <w:color w:val="000000"/>
          <w:sz w:val="28"/>
          <w:szCs w:val="28"/>
        </w:rPr>
      </w:pPr>
      <w:r>
        <w:rPr>
          <w:rFonts w:hint="eastAsia" w:ascii="仿宋" w:hAnsi="仿宋" w:eastAsia="仿宋" w:cs="仿宋"/>
          <w:b/>
          <w:bCs/>
          <w:color w:val="000000"/>
          <w:sz w:val="28"/>
          <w:szCs w:val="28"/>
        </w:rPr>
        <w:t xml:space="preserve">竞赛方式 </w:t>
      </w:r>
    </w:p>
    <w:p w14:paraId="7EEF7DA2">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本赛项为团体赛，每队竞赛由</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lang w:eastAsia="zh-CN"/>
        </w:rPr>
        <w:t>2</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lang w:eastAsia="zh-CN"/>
        </w:rPr>
        <w:t>名</w:t>
      </w:r>
      <w:r>
        <w:rPr>
          <w:rFonts w:hint="eastAsia" w:ascii="仿宋" w:hAnsi="仿宋" w:eastAsia="仿宋" w:cs="仿宋"/>
          <w:sz w:val="28"/>
          <w:szCs w:val="28"/>
          <w:lang w:eastAsia="zh-CN"/>
        </w:rPr>
        <w:t>选手组成。按各团体每一个项目总分计算成绩。团体赛参赛队可配指导教师，指导教师须为本校专</w:t>
      </w:r>
      <w:r>
        <w:rPr>
          <w:rFonts w:hint="eastAsia" w:ascii="仿宋" w:hAnsi="仿宋" w:eastAsia="仿宋" w:cs="仿宋"/>
          <w:color w:val="000000"/>
          <w:sz w:val="28"/>
          <w:szCs w:val="28"/>
          <w:lang w:eastAsia="zh-CN"/>
        </w:rPr>
        <w:t>、兼职教师。团体赛每队限报 2 名指导教师。</w:t>
      </w:r>
    </w:p>
    <w:p w14:paraId="120DC9F0">
      <w:pPr>
        <w:numPr>
          <w:ilvl w:val="0"/>
          <w:numId w:val="2"/>
        </w:numPr>
        <w:autoSpaceDE w:val="0"/>
        <w:autoSpaceDN w:val="0"/>
        <w:spacing w:after="0" w:line="576" w:lineRule="exact"/>
        <w:ind w:left="0" w:firstLine="562" w:firstLineChars="200"/>
        <w:rPr>
          <w:rFonts w:ascii="仿宋" w:hAnsi="仿宋" w:eastAsia="仿宋" w:cs="仿宋"/>
          <w:b/>
          <w:bCs/>
          <w:color w:val="000000"/>
          <w:sz w:val="28"/>
          <w:szCs w:val="28"/>
        </w:rPr>
      </w:pPr>
      <w:r>
        <w:rPr>
          <w:rFonts w:hint="eastAsia" w:ascii="仿宋" w:hAnsi="仿宋" w:eastAsia="仿宋" w:cs="仿宋"/>
          <w:b/>
          <w:bCs/>
          <w:color w:val="000000"/>
          <w:sz w:val="28"/>
          <w:szCs w:val="28"/>
        </w:rPr>
        <w:t xml:space="preserve">竞赛流程 </w:t>
      </w:r>
    </w:p>
    <w:p w14:paraId="47D6A6A8">
      <w:pPr>
        <w:autoSpaceDE w:val="0"/>
        <w:autoSpaceDN w:val="0"/>
        <w:spacing w:after="0" w:line="576" w:lineRule="exact"/>
        <w:ind w:firstLine="562" w:firstLineChars="200"/>
        <w:rPr>
          <w:rFonts w:ascii="仿宋" w:hAnsi="仿宋" w:eastAsia="仿宋" w:cs="仿宋"/>
          <w:b/>
          <w:bCs/>
          <w:color w:val="000000"/>
          <w:sz w:val="28"/>
          <w:szCs w:val="28"/>
        </w:rPr>
      </w:pP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一</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rPr>
        <w:t>竞赛日程安排</w:t>
      </w:r>
    </w:p>
    <w:tbl>
      <w:tblPr>
        <w:tblStyle w:val="6"/>
        <w:tblW w:w="8057" w:type="dxa"/>
        <w:tblInd w:w="178" w:type="dxa"/>
        <w:tblLayout w:type="fixed"/>
        <w:tblCellMar>
          <w:top w:w="0" w:type="dxa"/>
          <w:left w:w="108" w:type="dxa"/>
          <w:bottom w:w="0" w:type="dxa"/>
          <w:right w:w="108" w:type="dxa"/>
        </w:tblCellMar>
      </w:tblPr>
      <w:tblGrid>
        <w:gridCol w:w="1282"/>
        <w:gridCol w:w="1515"/>
        <w:gridCol w:w="3480"/>
        <w:gridCol w:w="1780"/>
      </w:tblGrid>
      <w:tr w14:paraId="162D975F">
        <w:tblPrEx>
          <w:tblCellMar>
            <w:top w:w="0" w:type="dxa"/>
            <w:left w:w="108" w:type="dxa"/>
            <w:bottom w:w="0" w:type="dxa"/>
            <w:right w:w="108" w:type="dxa"/>
          </w:tblCellMar>
        </w:tblPrEx>
        <w:trPr>
          <w:trHeight w:val="632" w:hRule="exact"/>
        </w:trPr>
        <w:tc>
          <w:tcPr>
            <w:tcW w:w="1282" w:type="dxa"/>
            <w:tcBorders>
              <w:top w:val="single" w:color="000000" w:sz="4" w:space="0"/>
              <w:left w:val="single" w:color="000000" w:sz="2" w:space="0"/>
              <w:bottom w:val="single" w:color="000000" w:sz="4" w:space="0"/>
              <w:right w:val="single" w:color="000000" w:sz="4" w:space="0"/>
            </w:tcBorders>
            <w:tcMar>
              <w:left w:w="0" w:type="dxa"/>
              <w:right w:w="0" w:type="dxa"/>
            </w:tcMar>
            <w:vAlign w:val="center"/>
          </w:tcPr>
          <w:p w14:paraId="6FAF714A">
            <w:pPr>
              <w:autoSpaceDE w:val="0"/>
              <w:autoSpaceDN w:val="0"/>
              <w:spacing w:after="0" w:line="300" w:lineRule="exact"/>
              <w:jc w:val="center"/>
              <w:rPr>
                <w:rFonts w:ascii="仿宋" w:hAnsi="仿宋" w:eastAsia="仿宋" w:cs="仿宋"/>
                <w:color w:val="auto"/>
                <w:sz w:val="24"/>
                <w:szCs w:val="24"/>
              </w:rPr>
            </w:pPr>
            <w:r>
              <w:rPr>
                <w:rFonts w:hint="eastAsia" w:ascii="仿宋" w:hAnsi="仿宋" w:eastAsia="仿宋" w:cs="仿宋"/>
                <w:color w:val="auto"/>
                <w:sz w:val="24"/>
                <w:szCs w:val="24"/>
              </w:rPr>
              <w:t>日期</w:t>
            </w:r>
          </w:p>
        </w:tc>
        <w:tc>
          <w:tcPr>
            <w:tcW w:w="1515" w:type="dxa"/>
            <w:tcBorders>
              <w:top w:val="single" w:color="000000" w:sz="4" w:space="0"/>
              <w:left w:val="single" w:color="000000" w:sz="4" w:space="0"/>
              <w:bottom w:val="single" w:color="000000" w:sz="4" w:space="0"/>
              <w:right w:val="single" w:color="000000" w:sz="2" w:space="0"/>
            </w:tcBorders>
            <w:tcMar>
              <w:left w:w="0" w:type="dxa"/>
              <w:right w:w="0" w:type="dxa"/>
            </w:tcMar>
            <w:vAlign w:val="center"/>
          </w:tcPr>
          <w:p w14:paraId="3D1A6BC4">
            <w:pPr>
              <w:autoSpaceDE w:val="0"/>
              <w:autoSpaceDN w:val="0"/>
              <w:spacing w:after="0" w:line="300" w:lineRule="exact"/>
              <w:jc w:val="center"/>
              <w:rPr>
                <w:rFonts w:ascii="仿宋" w:hAnsi="仿宋" w:eastAsia="仿宋" w:cs="仿宋"/>
                <w:color w:val="auto"/>
                <w:sz w:val="24"/>
                <w:szCs w:val="24"/>
              </w:rPr>
            </w:pPr>
            <w:r>
              <w:rPr>
                <w:rFonts w:hint="eastAsia" w:ascii="仿宋" w:hAnsi="仿宋" w:eastAsia="仿宋" w:cs="仿宋"/>
                <w:color w:val="auto"/>
                <w:sz w:val="24"/>
                <w:szCs w:val="24"/>
              </w:rPr>
              <w:t>时间</w:t>
            </w:r>
          </w:p>
        </w:tc>
        <w:tc>
          <w:tcPr>
            <w:tcW w:w="3480" w:type="dxa"/>
            <w:tcBorders>
              <w:top w:val="single" w:color="000000" w:sz="4" w:space="0"/>
              <w:left w:val="single" w:color="000000" w:sz="2" w:space="0"/>
              <w:bottom w:val="single" w:color="000000" w:sz="4" w:space="0"/>
              <w:right w:val="single" w:color="000000" w:sz="4" w:space="0"/>
            </w:tcBorders>
            <w:tcMar>
              <w:left w:w="0" w:type="dxa"/>
              <w:right w:w="0" w:type="dxa"/>
            </w:tcMar>
            <w:vAlign w:val="center"/>
          </w:tcPr>
          <w:p w14:paraId="68FA9831">
            <w:pPr>
              <w:autoSpaceDE w:val="0"/>
              <w:autoSpaceDN w:val="0"/>
              <w:spacing w:after="0" w:line="300" w:lineRule="exact"/>
              <w:jc w:val="center"/>
              <w:rPr>
                <w:rFonts w:ascii="仿宋" w:hAnsi="仿宋" w:eastAsia="仿宋" w:cs="仿宋"/>
                <w:color w:val="auto"/>
                <w:sz w:val="24"/>
                <w:szCs w:val="24"/>
              </w:rPr>
            </w:pPr>
            <w:r>
              <w:rPr>
                <w:rFonts w:hint="eastAsia" w:ascii="仿宋" w:hAnsi="仿宋" w:eastAsia="仿宋" w:cs="仿宋"/>
                <w:color w:val="auto"/>
                <w:sz w:val="24"/>
                <w:szCs w:val="24"/>
              </w:rPr>
              <w:t>内容</w:t>
            </w:r>
          </w:p>
        </w:tc>
        <w:tc>
          <w:tcPr>
            <w:tcW w:w="1780"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55DD430B">
            <w:pPr>
              <w:tabs>
                <w:tab w:val="left" w:pos="1320"/>
              </w:tabs>
              <w:autoSpaceDE w:val="0"/>
              <w:autoSpaceDN w:val="0"/>
              <w:spacing w:after="0" w:line="300" w:lineRule="exact"/>
              <w:jc w:val="center"/>
              <w:rPr>
                <w:rFonts w:ascii="仿宋" w:hAnsi="仿宋" w:eastAsia="仿宋" w:cs="仿宋"/>
                <w:color w:val="auto"/>
                <w:sz w:val="24"/>
                <w:szCs w:val="24"/>
              </w:rPr>
            </w:pPr>
            <w:r>
              <w:rPr>
                <w:rFonts w:hint="eastAsia" w:ascii="仿宋" w:hAnsi="仿宋" w:eastAsia="仿宋" w:cs="仿宋"/>
                <w:color w:val="auto"/>
                <w:sz w:val="24"/>
                <w:szCs w:val="24"/>
              </w:rPr>
              <w:t>地点</w:t>
            </w:r>
          </w:p>
        </w:tc>
      </w:tr>
      <w:tr w14:paraId="71AD8BAD">
        <w:tblPrEx>
          <w:tblCellMar>
            <w:top w:w="0" w:type="dxa"/>
            <w:left w:w="108" w:type="dxa"/>
            <w:bottom w:w="0" w:type="dxa"/>
            <w:right w:w="108" w:type="dxa"/>
          </w:tblCellMar>
        </w:tblPrEx>
        <w:trPr>
          <w:trHeight w:val="810" w:hRule="exact"/>
        </w:trPr>
        <w:tc>
          <w:tcPr>
            <w:tcW w:w="1282" w:type="dxa"/>
            <w:vMerge w:val="restart"/>
            <w:tcBorders>
              <w:top w:val="single" w:color="000000" w:sz="4" w:space="0"/>
              <w:left w:val="single" w:color="000000" w:sz="2" w:space="0"/>
              <w:bottom w:val="single" w:color="000000" w:sz="2" w:space="0"/>
              <w:right w:val="single" w:color="000000" w:sz="4" w:space="0"/>
            </w:tcBorders>
            <w:tcMar>
              <w:left w:w="0" w:type="dxa"/>
              <w:right w:w="0" w:type="dxa"/>
            </w:tcMar>
            <w:vAlign w:val="center"/>
          </w:tcPr>
          <w:p w14:paraId="2BA9BD8F">
            <w:pPr>
              <w:autoSpaceDE w:val="0"/>
              <w:autoSpaceDN w:val="0"/>
              <w:spacing w:after="0" w:line="300" w:lineRule="exact"/>
              <w:jc w:val="center"/>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赛前一天</w:t>
            </w:r>
          </w:p>
        </w:tc>
        <w:tc>
          <w:tcPr>
            <w:tcW w:w="1515" w:type="dxa"/>
            <w:tcBorders>
              <w:top w:val="single" w:color="000000" w:sz="4" w:space="0"/>
              <w:left w:val="single" w:color="000000" w:sz="4" w:space="0"/>
              <w:bottom w:val="single" w:color="000000" w:sz="2" w:space="0"/>
              <w:right w:val="single" w:color="000000" w:sz="2" w:space="0"/>
            </w:tcBorders>
            <w:tcMar>
              <w:left w:w="0" w:type="dxa"/>
              <w:right w:w="0" w:type="dxa"/>
            </w:tcMar>
            <w:vAlign w:val="center"/>
          </w:tcPr>
          <w:p w14:paraId="5B89AF64">
            <w:pPr>
              <w:spacing w:after="0" w:line="300" w:lineRule="exact"/>
              <w:jc w:val="center"/>
              <w:rPr>
                <w:rFonts w:ascii="仿宋" w:hAnsi="仿宋" w:eastAsia="仿宋" w:cs="仿宋"/>
                <w:color w:val="auto"/>
                <w:sz w:val="24"/>
                <w:szCs w:val="24"/>
                <w:lang w:eastAsia="zh-CN"/>
              </w:rPr>
            </w:pPr>
            <w:r>
              <w:rPr>
                <w:rFonts w:hint="eastAsia" w:ascii="仿宋" w:hAnsi="仿宋" w:eastAsia="仿宋" w:cs="仿宋"/>
                <w:color w:val="auto"/>
                <w:spacing w:val="1"/>
                <w:sz w:val="24"/>
                <w:szCs w:val="24"/>
                <w:lang w:eastAsia="zh-CN"/>
              </w:rPr>
              <w:t>8:00-14:00</w:t>
            </w:r>
          </w:p>
        </w:tc>
        <w:tc>
          <w:tcPr>
            <w:tcW w:w="3480" w:type="dxa"/>
            <w:tcBorders>
              <w:top w:val="single" w:color="000000" w:sz="4" w:space="0"/>
              <w:left w:val="single" w:color="000000" w:sz="2" w:space="0"/>
              <w:bottom w:val="single" w:color="000000" w:sz="2" w:space="0"/>
              <w:right w:val="single" w:color="000000" w:sz="4" w:space="0"/>
            </w:tcBorders>
            <w:tcMar>
              <w:left w:w="0" w:type="dxa"/>
              <w:right w:w="0" w:type="dxa"/>
            </w:tcMar>
            <w:vAlign w:val="center"/>
          </w:tcPr>
          <w:p w14:paraId="03959180">
            <w:pPr>
              <w:spacing w:after="0" w:line="300" w:lineRule="exact"/>
              <w:jc w:val="both"/>
              <w:rPr>
                <w:rFonts w:hint="eastAsia" w:ascii="仿宋" w:hAnsi="仿宋" w:eastAsia="仿宋" w:cs="仿宋"/>
                <w:color w:val="auto"/>
                <w:sz w:val="24"/>
                <w:szCs w:val="24"/>
                <w:lang w:eastAsia="zh-CN"/>
              </w:rPr>
            </w:pPr>
            <w:r>
              <w:rPr>
                <w:rFonts w:hint="eastAsia" w:ascii="仿宋" w:hAnsi="仿宋" w:eastAsia="仿宋" w:cs="仿宋"/>
                <w:color w:val="auto"/>
                <w:spacing w:val="1"/>
                <w:sz w:val="24"/>
                <w:szCs w:val="24"/>
              </w:rPr>
              <w:t>参赛选手报到</w:t>
            </w:r>
            <w:r>
              <w:rPr>
                <w:rFonts w:hint="eastAsia" w:ascii="仿宋" w:hAnsi="仿宋" w:eastAsia="仿宋" w:cs="仿宋"/>
                <w:color w:val="auto"/>
                <w:spacing w:val="1"/>
                <w:sz w:val="24"/>
                <w:szCs w:val="24"/>
                <w:lang w:eastAsia="zh-CN"/>
              </w:rPr>
              <w:t>。</w:t>
            </w:r>
          </w:p>
        </w:tc>
        <w:tc>
          <w:tcPr>
            <w:tcW w:w="1780" w:type="dxa"/>
            <w:tcBorders>
              <w:top w:val="single" w:color="000000" w:sz="4" w:space="0"/>
              <w:left w:val="single" w:color="000000" w:sz="4" w:space="0"/>
              <w:bottom w:val="single" w:color="000000" w:sz="2" w:space="0"/>
              <w:right w:val="single" w:color="000000" w:sz="4" w:space="0"/>
            </w:tcBorders>
            <w:tcMar>
              <w:left w:w="0" w:type="dxa"/>
              <w:right w:w="0" w:type="dxa"/>
            </w:tcMar>
            <w:vAlign w:val="center"/>
          </w:tcPr>
          <w:p w14:paraId="001241EA">
            <w:pPr>
              <w:spacing w:after="0" w:line="300" w:lineRule="exact"/>
              <w:jc w:val="center"/>
              <w:rPr>
                <w:rFonts w:ascii="仿宋" w:hAnsi="仿宋" w:eastAsia="仿宋" w:cs="仿宋"/>
                <w:color w:val="auto"/>
                <w:spacing w:val="1"/>
                <w:sz w:val="24"/>
                <w:szCs w:val="24"/>
                <w:lang w:eastAsia="zh-CN"/>
              </w:rPr>
            </w:pPr>
            <w:r>
              <w:rPr>
                <w:rFonts w:hint="eastAsia" w:ascii="仿宋" w:hAnsi="仿宋" w:eastAsia="仿宋" w:cs="仿宋"/>
                <w:color w:val="auto"/>
                <w:spacing w:val="1"/>
                <w:sz w:val="24"/>
                <w:szCs w:val="24"/>
                <w:lang w:eastAsia="zh-CN"/>
              </w:rPr>
              <w:t>报到室</w:t>
            </w:r>
          </w:p>
        </w:tc>
      </w:tr>
      <w:tr w14:paraId="1BF4A19A">
        <w:tblPrEx>
          <w:tblCellMar>
            <w:top w:w="0" w:type="dxa"/>
            <w:left w:w="108" w:type="dxa"/>
            <w:bottom w:w="0" w:type="dxa"/>
            <w:right w:w="108" w:type="dxa"/>
          </w:tblCellMar>
        </w:tblPrEx>
        <w:trPr>
          <w:trHeight w:val="865" w:hRule="exact"/>
        </w:trPr>
        <w:tc>
          <w:tcPr>
            <w:tcW w:w="1282" w:type="dxa"/>
            <w:vMerge w:val="continue"/>
            <w:tcBorders>
              <w:top w:val="single" w:color="000000" w:sz="4" w:space="0"/>
              <w:left w:val="single" w:color="000000" w:sz="2" w:space="0"/>
              <w:bottom w:val="single" w:color="000000" w:sz="2" w:space="0"/>
              <w:right w:val="single" w:color="000000" w:sz="4" w:space="0"/>
            </w:tcBorders>
            <w:vAlign w:val="center"/>
          </w:tcPr>
          <w:p w14:paraId="072727ED">
            <w:pPr>
              <w:spacing w:line="300" w:lineRule="exact"/>
              <w:jc w:val="center"/>
              <w:rPr>
                <w:rFonts w:ascii="仿宋" w:hAnsi="仿宋" w:eastAsia="仿宋" w:cs="仿宋"/>
                <w:color w:val="auto"/>
                <w:sz w:val="24"/>
                <w:szCs w:val="24"/>
              </w:rPr>
            </w:pPr>
          </w:p>
        </w:tc>
        <w:tc>
          <w:tcPr>
            <w:tcW w:w="1515" w:type="dxa"/>
            <w:tcBorders>
              <w:top w:val="single" w:color="000000" w:sz="2" w:space="0"/>
              <w:left w:val="single" w:color="000000" w:sz="4" w:space="0"/>
              <w:bottom w:val="single" w:color="000000" w:sz="2" w:space="0"/>
              <w:right w:val="single" w:color="000000" w:sz="2" w:space="0"/>
            </w:tcBorders>
            <w:tcMar>
              <w:left w:w="0" w:type="dxa"/>
              <w:right w:w="0" w:type="dxa"/>
            </w:tcMar>
            <w:vAlign w:val="center"/>
          </w:tcPr>
          <w:p w14:paraId="7B2167D4">
            <w:pPr>
              <w:autoSpaceDE w:val="0"/>
              <w:autoSpaceDN w:val="0"/>
              <w:spacing w:after="0" w:line="300" w:lineRule="exact"/>
              <w:jc w:val="center"/>
              <w:rPr>
                <w:rFonts w:ascii="仿宋" w:hAnsi="仿宋" w:eastAsia="仿宋" w:cs="仿宋"/>
                <w:color w:val="auto"/>
                <w:sz w:val="24"/>
                <w:szCs w:val="24"/>
                <w:lang w:eastAsia="zh-CN"/>
              </w:rPr>
            </w:pPr>
            <w:r>
              <w:rPr>
                <w:rFonts w:hint="eastAsia" w:ascii="仿宋" w:hAnsi="仿宋" w:eastAsia="仿宋" w:cs="仿宋"/>
                <w:color w:val="auto"/>
                <w:spacing w:val="1"/>
                <w:sz w:val="24"/>
                <w:szCs w:val="24"/>
                <w:lang w:eastAsia="zh-CN"/>
              </w:rPr>
              <w:t>14:00-15:00</w:t>
            </w:r>
          </w:p>
        </w:tc>
        <w:tc>
          <w:tcPr>
            <w:tcW w:w="3480" w:type="dxa"/>
            <w:tcBorders>
              <w:top w:val="single" w:color="000000" w:sz="2" w:space="0"/>
              <w:left w:val="single" w:color="000000" w:sz="2" w:space="0"/>
              <w:bottom w:val="single" w:color="000000" w:sz="2" w:space="0"/>
              <w:right w:val="single" w:color="000000" w:sz="4" w:space="0"/>
            </w:tcBorders>
            <w:shd w:val="clear" w:color="auto" w:fill="auto"/>
            <w:tcMar>
              <w:left w:w="0" w:type="dxa"/>
              <w:right w:w="0" w:type="dxa"/>
            </w:tcMar>
            <w:vAlign w:val="center"/>
          </w:tcPr>
          <w:p w14:paraId="53528DA1">
            <w:pPr>
              <w:autoSpaceDE w:val="0"/>
              <w:autoSpaceDN w:val="0"/>
              <w:spacing w:after="0" w:line="300" w:lineRule="exact"/>
              <w:jc w:val="both"/>
              <w:rPr>
                <w:rFonts w:ascii="仿宋" w:hAnsi="仿宋" w:eastAsia="仿宋" w:cs="仿宋"/>
                <w:color w:val="auto"/>
                <w:sz w:val="24"/>
                <w:szCs w:val="24"/>
                <w:lang w:val="en-US" w:eastAsia="zh-CN" w:bidi="ar-SA"/>
              </w:rPr>
            </w:pPr>
            <w:r>
              <w:rPr>
                <w:rFonts w:hint="eastAsia" w:ascii="仿宋" w:hAnsi="仿宋" w:eastAsia="仿宋" w:cs="仿宋"/>
                <w:color w:val="auto"/>
                <w:sz w:val="24"/>
                <w:szCs w:val="24"/>
              </w:rPr>
              <w:t>开幕式</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合影留念、</w:t>
            </w:r>
            <w:r>
              <w:rPr>
                <w:rFonts w:hint="eastAsia" w:ascii="仿宋" w:hAnsi="仿宋" w:eastAsia="仿宋" w:cs="仿宋"/>
                <w:color w:val="auto"/>
                <w:sz w:val="24"/>
                <w:szCs w:val="24"/>
                <w:lang w:eastAsia="zh-CN"/>
              </w:rPr>
              <w:t>领队会议。</w:t>
            </w:r>
          </w:p>
        </w:tc>
        <w:tc>
          <w:tcPr>
            <w:tcW w:w="1780" w:type="dxa"/>
            <w:tcBorders>
              <w:top w:val="single" w:color="000000" w:sz="2" w:space="0"/>
              <w:left w:val="single" w:color="000000" w:sz="4" w:space="0"/>
              <w:bottom w:val="single" w:color="000000" w:sz="2" w:space="0"/>
              <w:right w:val="single" w:color="000000" w:sz="4" w:space="0"/>
            </w:tcBorders>
            <w:shd w:val="clear" w:color="auto" w:fill="auto"/>
            <w:tcMar>
              <w:left w:w="0" w:type="dxa"/>
              <w:right w:w="0" w:type="dxa"/>
            </w:tcMar>
            <w:vAlign w:val="center"/>
          </w:tcPr>
          <w:p w14:paraId="76386A97">
            <w:pPr>
              <w:spacing w:after="0" w:line="300" w:lineRule="exact"/>
              <w:jc w:val="center"/>
              <w:rPr>
                <w:rFonts w:ascii="仿宋" w:hAnsi="仿宋" w:eastAsia="仿宋" w:cs="仿宋"/>
                <w:color w:val="auto"/>
                <w:spacing w:val="1"/>
                <w:sz w:val="24"/>
                <w:szCs w:val="24"/>
                <w:lang w:val="en-US" w:eastAsia="zh-CN" w:bidi="ar-SA"/>
              </w:rPr>
            </w:pPr>
            <w:r>
              <w:rPr>
                <w:rFonts w:hint="eastAsia" w:ascii="仿宋" w:hAnsi="仿宋" w:eastAsia="仿宋" w:cs="仿宋"/>
                <w:color w:val="auto"/>
                <w:spacing w:val="1"/>
                <w:sz w:val="24"/>
                <w:szCs w:val="24"/>
                <w:lang w:eastAsia="zh-CN"/>
              </w:rPr>
              <w:t>报到室</w:t>
            </w:r>
          </w:p>
        </w:tc>
      </w:tr>
      <w:tr w14:paraId="04C79F06">
        <w:tblPrEx>
          <w:tblCellMar>
            <w:top w:w="0" w:type="dxa"/>
            <w:left w:w="108" w:type="dxa"/>
            <w:bottom w:w="0" w:type="dxa"/>
            <w:right w:w="108" w:type="dxa"/>
          </w:tblCellMar>
        </w:tblPrEx>
        <w:trPr>
          <w:trHeight w:val="582" w:hRule="exact"/>
        </w:trPr>
        <w:tc>
          <w:tcPr>
            <w:tcW w:w="1282" w:type="dxa"/>
            <w:vMerge w:val="continue"/>
            <w:tcBorders>
              <w:top w:val="single" w:color="000000" w:sz="4" w:space="0"/>
              <w:left w:val="single" w:color="000000" w:sz="2" w:space="0"/>
              <w:bottom w:val="single" w:color="000000" w:sz="2" w:space="0"/>
              <w:right w:val="single" w:color="000000" w:sz="4" w:space="0"/>
            </w:tcBorders>
            <w:vAlign w:val="center"/>
          </w:tcPr>
          <w:p w14:paraId="69C19048">
            <w:pPr>
              <w:spacing w:line="300" w:lineRule="exact"/>
              <w:jc w:val="center"/>
              <w:rPr>
                <w:rFonts w:ascii="仿宋" w:hAnsi="仿宋" w:eastAsia="仿宋" w:cs="仿宋"/>
                <w:color w:val="auto"/>
                <w:sz w:val="24"/>
                <w:szCs w:val="24"/>
              </w:rPr>
            </w:pPr>
          </w:p>
        </w:tc>
        <w:tc>
          <w:tcPr>
            <w:tcW w:w="1515" w:type="dxa"/>
            <w:tcBorders>
              <w:top w:val="single" w:color="000000" w:sz="2" w:space="0"/>
              <w:left w:val="single" w:color="000000" w:sz="4" w:space="0"/>
              <w:bottom w:val="single" w:color="000000" w:sz="2" w:space="0"/>
              <w:right w:val="single" w:color="000000" w:sz="2" w:space="0"/>
            </w:tcBorders>
            <w:tcMar>
              <w:left w:w="0" w:type="dxa"/>
              <w:right w:w="0" w:type="dxa"/>
            </w:tcMar>
            <w:vAlign w:val="center"/>
          </w:tcPr>
          <w:p w14:paraId="5B1436D5">
            <w:pPr>
              <w:autoSpaceDE w:val="0"/>
              <w:autoSpaceDN w:val="0"/>
              <w:spacing w:after="0" w:line="300" w:lineRule="exact"/>
              <w:jc w:val="center"/>
              <w:rPr>
                <w:rFonts w:ascii="仿宋" w:hAnsi="仿宋" w:eastAsia="仿宋" w:cs="仿宋"/>
                <w:color w:val="auto"/>
                <w:sz w:val="24"/>
                <w:szCs w:val="24"/>
                <w:lang w:eastAsia="zh-CN"/>
              </w:rPr>
            </w:pPr>
            <w:r>
              <w:rPr>
                <w:rFonts w:hint="eastAsia" w:ascii="仿宋" w:hAnsi="仿宋" w:eastAsia="仿宋" w:cs="仿宋"/>
                <w:color w:val="auto"/>
                <w:spacing w:val="1"/>
                <w:sz w:val="24"/>
                <w:szCs w:val="24"/>
                <w:lang w:eastAsia="zh-CN"/>
              </w:rPr>
              <w:t>15:00-</w:t>
            </w:r>
            <w:r>
              <w:rPr>
                <w:rFonts w:hint="eastAsia" w:ascii="仿宋" w:hAnsi="仿宋" w:eastAsia="仿宋" w:cs="仿宋"/>
                <w:color w:val="auto"/>
                <w:sz w:val="24"/>
                <w:szCs w:val="24"/>
                <w:lang w:eastAsia="zh-CN"/>
              </w:rPr>
              <w:t>16:30</w:t>
            </w:r>
          </w:p>
        </w:tc>
        <w:tc>
          <w:tcPr>
            <w:tcW w:w="3480" w:type="dxa"/>
            <w:tcBorders>
              <w:top w:val="single" w:color="000000" w:sz="2" w:space="0"/>
              <w:left w:val="single" w:color="000000" w:sz="2" w:space="0"/>
              <w:bottom w:val="single" w:color="000000" w:sz="2" w:space="0"/>
              <w:right w:val="single" w:color="000000" w:sz="4" w:space="0"/>
            </w:tcBorders>
            <w:tcMar>
              <w:left w:w="0" w:type="dxa"/>
              <w:right w:w="0" w:type="dxa"/>
            </w:tcMar>
            <w:vAlign w:val="center"/>
          </w:tcPr>
          <w:p w14:paraId="02E0079C">
            <w:pPr>
              <w:autoSpaceDE w:val="0"/>
              <w:autoSpaceDN w:val="0"/>
              <w:spacing w:after="0" w:line="300" w:lineRule="exact"/>
              <w:jc w:val="both"/>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领队、指导教师、选手参观赛场。</w:t>
            </w:r>
          </w:p>
        </w:tc>
        <w:tc>
          <w:tcPr>
            <w:tcW w:w="1780" w:type="dxa"/>
            <w:tcBorders>
              <w:top w:val="single" w:color="000000" w:sz="2" w:space="0"/>
              <w:left w:val="single" w:color="000000" w:sz="4" w:space="0"/>
              <w:bottom w:val="single" w:color="000000" w:sz="2" w:space="0"/>
              <w:right w:val="single" w:color="000000" w:sz="4" w:space="0"/>
            </w:tcBorders>
            <w:tcMar>
              <w:left w:w="0" w:type="dxa"/>
              <w:right w:w="0" w:type="dxa"/>
            </w:tcMar>
            <w:vAlign w:val="center"/>
          </w:tcPr>
          <w:p w14:paraId="019ABB91">
            <w:pPr>
              <w:spacing w:after="0" w:line="300" w:lineRule="exact"/>
              <w:jc w:val="center"/>
              <w:rPr>
                <w:rFonts w:hint="default"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lang w:eastAsia="zh-CN"/>
              </w:rPr>
              <w:t>竞赛候场室、</w:t>
            </w:r>
            <w:r>
              <w:rPr>
                <w:rFonts w:hint="eastAsia" w:ascii="仿宋" w:hAnsi="仿宋" w:eastAsia="仿宋" w:cs="仿宋"/>
                <w:color w:val="auto"/>
                <w:spacing w:val="1"/>
                <w:sz w:val="24"/>
                <w:szCs w:val="24"/>
                <w:lang w:val="en-US" w:eastAsia="zh-CN"/>
              </w:rPr>
              <w:t>赛场。</w:t>
            </w:r>
          </w:p>
        </w:tc>
      </w:tr>
      <w:tr w14:paraId="1EB0FAE8">
        <w:tblPrEx>
          <w:tblCellMar>
            <w:top w:w="0" w:type="dxa"/>
            <w:left w:w="108" w:type="dxa"/>
            <w:bottom w:w="0" w:type="dxa"/>
            <w:right w:w="108" w:type="dxa"/>
          </w:tblCellMar>
        </w:tblPrEx>
        <w:trPr>
          <w:trHeight w:val="1252" w:hRule="exact"/>
        </w:trPr>
        <w:tc>
          <w:tcPr>
            <w:tcW w:w="1282" w:type="dxa"/>
            <w:vMerge w:val="restart"/>
            <w:tcBorders>
              <w:top w:val="single" w:color="000000" w:sz="4" w:space="0"/>
              <w:left w:val="single" w:color="000000" w:sz="2" w:space="0"/>
              <w:right w:val="single" w:color="000000" w:sz="4" w:space="0"/>
            </w:tcBorders>
            <w:tcMar>
              <w:left w:w="0" w:type="dxa"/>
              <w:right w:w="0" w:type="dxa"/>
            </w:tcMar>
            <w:vAlign w:val="center"/>
          </w:tcPr>
          <w:p w14:paraId="7108EC08">
            <w:pPr>
              <w:autoSpaceDE w:val="0"/>
              <w:autoSpaceDN w:val="0"/>
              <w:spacing w:after="0" w:line="3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比赛日</w:t>
            </w:r>
          </w:p>
          <w:p w14:paraId="4D7BC981">
            <w:pPr>
              <w:autoSpaceDE w:val="0"/>
              <w:autoSpaceDN w:val="0"/>
              <w:spacing w:after="0" w:line="300" w:lineRule="exact"/>
              <w:jc w:val="center"/>
              <w:rPr>
                <w:rFonts w:ascii="仿宋" w:hAnsi="仿宋" w:eastAsia="仿宋" w:cs="仿宋"/>
                <w:color w:val="auto"/>
                <w:sz w:val="24"/>
                <w:szCs w:val="24"/>
              </w:rPr>
            </w:pPr>
            <w:r>
              <w:rPr>
                <w:rFonts w:hint="eastAsia" w:ascii="仿宋" w:hAnsi="仿宋" w:eastAsia="仿宋" w:cs="仿宋"/>
                <w:color w:val="auto"/>
                <w:sz w:val="24"/>
                <w:szCs w:val="24"/>
              </w:rPr>
              <w:t>上午</w:t>
            </w:r>
          </w:p>
        </w:tc>
        <w:tc>
          <w:tcPr>
            <w:tcW w:w="1515" w:type="dxa"/>
            <w:tcBorders>
              <w:top w:val="single" w:color="000000" w:sz="4" w:space="0"/>
              <w:left w:val="single" w:color="000000" w:sz="4" w:space="0"/>
              <w:bottom w:val="single" w:color="000000" w:sz="4" w:space="0"/>
              <w:right w:val="single" w:color="000000" w:sz="2" w:space="0"/>
            </w:tcBorders>
            <w:tcMar>
              <w:left w:w="0" w:type="dxa"/>
              <w:right w:w="0" w:type="dxa"/>
            </w:tcMar>
            <w:vAlign w:val="center"/>
          </w:tcPr>
          <w:p w14:paraId="7389D35A">
            <w:pPr>
              <w:autoSpaceDE w:val="0"/>
              <w:autoSpaceDN w:val="0"/>
              <w:spacing w:after="0" w:line="300" w:lineRule="exact"/>
              <w:jc w:val="center"/>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7</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3</w:t>
            </w:r>
            <w:r>
              <w:rPr>
                <w:rFonts w:hint="eastAsia" w:ascii="仿宋" w:hAnsi="仿宋" w:eastAsia="仿宋" w:cs="仿宋"/>
                <w:color w:val="auto"/>
                <w:sz w:val="24"/>
                <w:szCs w:val="24"/>
              </w:rPr>
              <w:t>0-</w:t>
            </w:r>
            <w:r>
              <w:rPr>
                <w:rFonts w:hint="eastAsia" w:ascii="仿宋" w:hAnsi="仿宋" w:eastAsia="仿宋" w:cs="仿宋"/>
                <w:color w:val="auto"/>
                <w:sz w:val="24"/>
                <w:szCs w:val="24"/>
                <w:lang w:eastAsia="zh-CN"/>
              </w:rPr>
              <w:t>7:50</w:t>
            </w:r>
          </w:p>
        </w:tc>
        <w:tc>
          <w:tcPr>
            <w:tcW w:w="3480" w:type="dxa"/>
            <w:tcBorders>
              <w:top w:val="single" w:color="000000" w:sz="4" w:space="0"/>
              <w:left w:val="single" w:color="000000" w:sz="2" w:space="0"/>
              <w:bottom w:val="single" w:color="000000" w:sz="4" w:space="0"/>
              <w:right w:val="single" w:color="000000" w:sz="4" w:space="0"/>
            </w:tcBorders>
            <w:tcMar>
              <w:left w:w="0" w:type="dxa"/>
              <w:right w:w="0" w:type="dxa"/>
            </w:tcMar>
            <w:vAlign w:val="center"/>
          </w:tcPr>
          <w:p w14:paraId="0BEB7B27">
            <w:pPr>
              <w:numPr>
                <w:ilvl w:val="0"/>
                <w:numId w:val="3"/>
              </w:numPr>
              <w:autoSpaceDE w:val="0"/>
              <w:autoSpaceDN w:val="0"/>
              <w:spacing w:after="0" w:line="300" w:lineRule="exact"/>
              <w:jc w:val="left"/>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选手检录、宣讲竞赛纪律(各类通讯工具、储存设备和参考资料禁用)。</w:t>
            </w:r>
          </w:p>
          <w:p w14:paraId="7FBF7EC2">
            <w:pPr>
              <w:autoSpaceDE w:val="0"/>
              <w:autoSpaceDN w:val="0"/>
              <w:spacing w:after="0" w:line="300" w:lineRule="exact"/>
              <w:jc w:val="left"/>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2.选手抽取赛位号。</w:t>
            </w:r>
          </w:p>
        </w:tc>
        <w:tc>
          <w:tcPr>
            <w:tcW w:w="1780" w:type="dxa"/>
            <w:tcBorders>
              <w:top w:val="single" w:color="000000" w:sz="4" w:space="0"/>
              <w:left w:val="single" w:color="000000" w:sz="4" w:space="0"/>
              <w:bottom w:val="single" w:color="auto" w:sz="4" w:space="0"/>
              <w:right w:val="single" w:color="000000" w:sz="4" w:space="0"/>
            </w:tcBorders>
            <w:tcMar>
              <w:left w:w="0" w:type="dxa"/>
              <w:right w:w="0" w:type="dxa"/>
            </w:tcMar>
            <w:vAlign w:val="center"/>
          </w:tcPr>
          <w:p w14:paraId="4DD834A0">
            <w:pPr>
              <w:spacing w:after="0" w:line="300" w:lineRule="exact"/>
              <w:jc w:val="center"/>
              <w:rPr>
                <w:rFonts w:ascii="仿宋" w:hAnsi="仿宋" w:eastAsia="仿宋" w:cs="仿宋"/>
                <w:color w:val="auto"/>
                <w:spacing w:val="1"/>
                <w:sz w:val="24"/>
                <w:szCs w:val="24"/>
                <w:lang w:eastAsia="zh-CN"/>
              </w:rPr>
            </w:pPr>
            <w:r>
              <w:rPr>
                <w:rFonts w:hint="eastAsia" w:ascii="仿宋" w:hAnsi="仿宋" w:eastAsia="仿宋" w:cs="仿宋"/>
                <w:color w:val="auto"/>
                <w:spacing w:val="1"/>
                <w:sz w:val="24"/>
                <w:szCs w:val="24"/>
                <w:lang w:eastAsia="zh-CN"/>
              </w:rPr>
              <w:t>竞赛候场室</w:t>
            </w:r>
          </w:p>
        </w:tc>
      </w:tr>
      <w:tr w14:paraId="7CEA9CAC">
        <w:tblPrEx>
          <w:tblCellMar>
            <w:top w:w="0" w:type="dxa"/>
            <w:left w:w="108" w:type="dxa"/>
            <w:bottom w:w="0" w:type="dxa"/>
            <w:right w:w="108" w:type="dxa"/>
          </w:tblCellMar>
        </w:tblPrEx>
        <w:trPr>
          <w:trHeight w:val="754" w:hRule="exact"/>
        </w:trPr>
        <w:tc>
          <w:tcPr>
            <w:tcW w:w="1282" w:type="dxa"/>
            <w:vMerge w:val="continue"/>
            <w:tcBorders>
              <w:left w:val="single" w:color="000000" w:sz="2" w:space="0"/>
              <w:right w:val="single" w:color="000000" w:sz="4" w:space="0"/>
            </w:tcBorders>
            <w:vAlign w:val="center"/>
          </w:tcPr>
          <w:p w14:paraId="23696020">
            <w:pPr>
              <w:spacing w:line="300" w:lineRule="exact"/>
              <w:jc w:val="center"/>
              <w:rPr>
                <w:rFonts w:ascii="仿宋" w:hAnsi="仿宋" w:eastAsia="仿宋" w:cs="仿宋"/>
                <w:color w:val="auto"/>
                <w:sz w:val="24"/>
                <w:szCs w:val="24"/>
                <w:lang w:eastAsia="zh-CN"/>
              </w:rPr>
            </w:pPr>
          </w:p>
        </w:tc>
        <w:tc>
          <w:tcPr>
            <w:tcW w:w="1515" w:type="dxa"/>
            <w:tcBorders>
              <w:top w:val="single" w:color="000000" w:sz="4" w:space="0"/>
              <w:left w:val="single" w:color="000000" w:sz="4" w:space="0"/>
              <w:bottom w:val="single" w:color="auto" w:sz="4" w:space="0"/>
              <w:right w:val="single" w:color="000000" w:sz="2" w:space="0"/>
            </w:tcBorders>
            <w:tcMar>
              <w:left w:w="0" w:type="dxa"/>
              <w:right w:w="0" w:type="dxa"/>
            </w:tcMar>
            <w:vAlign w:val="center"/>
          </w:tcPr>
          <w:p w14:paraId="535088A3">
            <w:pPr>
              <w:autoSpaceDE w:val="0"/>
              <w:autoSpaceDN w:val="0"/>
              <w:spacing w:after="0" w:line="300" w:lineRule="exact"/>
              <w:jc w:val="center"/>
              <w:rPr>
                <w:rFonts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7:50</w:t>
            </w: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lang w:eastAsia="zh-CN"/>
              </w:rPr>
              <w:t>00</w:t>
            </w:r>
          </w:p>
        </w:tc>
        <w:tc>
          <w:tcPr>
            <w:tcW w:w="3480" w:type="dxa"/>
            <w:tcBorders>
              <w:top w:val="single" w:color="000000" w:sz="4" w:space="0"/>
              <w:left w:val="single" w:color="000000" w:sz="2" w:space="0"/>
              <w:bottom w:val="single" w:color="auto" w:sz="4" w:space="0"/>
              <w:right w:val="single" w:color="auto" w:sz="4" w:space="0"/>
            </w:tcBorders>
            <w:tcMar>
              <w:left w:w="0" w:type="dxa"/>
              <w:right w:w="0" w:type="dxa"/>
            </w:tcMar>
            <w:vAlign w:val="center"/>
          </w:tcPr>
          <w:p w14:paraId="03495798">
            <w:pPr>
              <w:autoSpaceDE w:val="0"/>
              <w:autoSpaceDN w:val="0"/>
              <w:spacing w:after="0" w:line="300" w:lineRule="exact"/>
              <w:jc w:val="left"/>
              <w:rPr>
                <w:rFonts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选手入场，设备查验。</w:t>
            </w:r>
          </w:p>
          <w:p w14:paraId="0F271EEE">
            <w:pPr>
              <w:autoSpaceDE w:val="0"/>
              <w:autoSpaceDN w:val="0"/>
              <w:spacing w:after="0" w:line="300" w:lineRule="exact"/>
              <w:jc w:val="left"/>
              <w:rPr>
                <w:rFonts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裁判长现场公布比赛题目。</w:t>
            </w:r>
          </w:p>
        </w:tc>
        <w:tc>
          <w:tcPr>
            <w:tcW w:w="1780"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3148A244">
            <w:pPr>
              <w:spacing w:after="0" w:line="300" w:lineRule="exact"/>
              <w:jc w:val="center"/>
              <w:rPr>
                <w:rFonts w:ascii="仿宋" w:hAnsi="仿宋" w:eastAsia="仿宋" w:cs="仿宋"/>
                <w:color w:val="auto"/>
                <w:spacing w:val="1"/>
                <w:sz w:val="24"/>
                <w:szCs w:val="24"/>
                <w:lang w:eastAsia="zh-CN"/>
              </w:rPr>
            </w:pPr>
            <w:r>
              <w:rPr>
                <w:rFonts w:hint="eastAsia" w:ascii="仿宋" w:hAnsi="仿宋" w:eastAsia="仿宋" w:cs="仿宋"/>
                <w:color w:val="auto"/>
                <w:spacing w:val="1"/>
                <w:sz w:val="24"/>
                <w:szCs w:val="24"/>
                <w:lang w:eastAsia="zh-CN"/>
              </w:rPr>
              <w:t>3D设计赛场</w:t>
            </w:r>
          </w:p>
        </w:tc>
      </w:tr>
      <w:tr w14:paraId="3F6AD696">
        <w:tblPrEx>
          <w:tblCellMar>
            <w:top w:w="0" w:type="dxa"/>
            <w:left w:w="108" w:type="dxa"/>
            <w:bottom w:w="0" w:type="dxa"/>
            <w:right w:w="108" w:type="dxa"/>
          </w:tblCellMar>
        </w:tblPrEx>
        <w:trPr>
          <w:trHeight w:val="736" w:hRule="exact"/>
        </w:trPr>
        <w:tc>
          <w:tcPr>
            <w:tcW w:w="1282" w:type="dxa"/>
            <w:vMerge w:val="continue"/>
            <w:tcBorders>
              <w:left w:val="single" w:color="000000" w:sz="2" w:space="0"/>
              <w:right w:val="single" w:color="auto" w:sz="4" w:space="0"/>
            </w:tcBorders>
            <w:vAlign w:val="center"/>
          </w:tcPr>
          <w:p w14:paraId="3CA7638E">
            <w:pPr>
              <w:spacing w:line="300" w:lineRule="exact"/>
              <w:jc w:val="center"/>
              <w:rPr>
                <w:rFonts w:ascii="仿宋" w:hAnsi="仿宋" w:eastAsia="仿宋" w:cs="仿宋"/>
                <w:color w:val="auto"/>
                <w:sz w:val="24"/>
                <w:szCs w:val="24"/>
                <w:lang w:eastAsia="zh-CN"/>
              </w:rPr>
            </w:pPr>
          </w:p>
        </w:tc>
        <w:tc>
          <w:tcPr>
            <w:tcW w:w="1515" w:type="dxa"/>
            <w:tcBorders>
              <w:top w:val="single" w:color="auto" w:sz="4" w:space="0"/>
              <w:left w:val="single" w:color="auto" w:sz="4" w:space="0"/>
              <w:bottom w:val="single" w:color="auto" w:sz="4" w:space="0"/>
              <w:right w:val="single" w:color="auto" w:sz="4" w:space="0"/>
              <w:tl2br w:val="nil"/>
            </w:tcBorders>
            <w:shd w:val="clear" w:color="auto" w:fill="FFFFFF"/>
            <w:tcMar>
              <w:left w:w="0" w:type="dxa"/>
              <w:right w:w="0" w:type="dxa"/>
            </w:tcMar>
            <w:vAlign w:val="center"/>
          </w:tcPr>
          <w:p w14:paraId="7018DB72">
            <w:pPr>
              <w:tabs>
                <w:tab w:val="left" w:pos="440"/>
              </w:tabs>
              <w:autoSpaceDE w:val="0"/>
              <w:autoSpaceDN w:val="0"/>
              <w:spacing w:after="0" w:line="300" w:lineRule="exact"/>
              <w:jc w:val="center"/>
              <w:rPr>
                <w:rFonts w:ascii="仿宋" w:hAnsi="仿宋" w:eastAsia="仿宋" w:cs="仿宋"/>
                <w:color w:val="auto"/>
                <w:sz w:val="24"/>
                <w:szCs w:val="24"/>
              </w:rPr>
            </w:pPr>
            <w:r>
              <w:rPr>
                <w:rFonts w:hint="eastAsia" w:ascii="仿宋" w:hAnsi="仿宋" w:eastAsia="仿宋" w:cs="仿宋"/>
                <w:color w:val="auto"/>
                <w:sz w:val="24"/>
                <w:szCs w:val="24"/>
              </w:rPr>
              <w:t>8:</w:t>
            </w:r>
            <w:r>
              <w:rPr>
                <w:rFonts w:hint="eastAsia" w:ascii="仿宋" w:hAnsi="仿宋" w:eastAsia="仿宋" w:cs="仿宋"/>
                <w:color w:val="auto"/>
                <w:sz w:val="24"/>
                <w:szCs w:val="24"/>
                <w:lang w:eastAsia="zh-CN"/>
              </w:rPr>
              <w:t>00</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12:00</w:t>
            </w:r>
          </w:p>
        </w:tc>
        <w:tc>
          <w:tcPr>
            <w:tcW w:w="3480" w:type="dxa"/>
            <w:tcBorders>
              <w:top w:val="single" w:color="auto" w:sz="4" w:space="0"/>
              <w:left w:val="single" w:color="auto" w:sz="4" w:space="0"/>
              <w:bottom w:val="single" w:color="auto" w:sz="4" w:space="0"/>
              <w:right w:val="single" w:color="auto" w:sz="4" w:space="0"/>
            </w:tcBorders>
            <w:shd w:val="clear" w:color="auto" w:fill="FFFFFF"/>
            <w:tcMar>
              <w:left w:w="0" w:type="dxa"/>
              <w:right w:w="0" w:type="dxa"/>
            </w:tcMar>
            <w:vAlign w:val="center"/>
          </w:tcPr>
          <w:p w14:paraId="36B480F2">
            <w:pPr>
              <w:autoSpaceDE w:val="0"/>
              <w:autoSpaceDN w:val="0"/>
              <w:spacing w:after="0" w:line="300" w:lineRule="exact"/>
              <w:jc w:val="left"/>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进行</w:t>
            </w:r>
            <w:r>
              <w:rPr>
                <w:rFonts w:hint="eastAsia" w:ascii="仿宋" w:hAnsi="仿宋" w:eastAsia="仿宋" w:cs="仿宋"/>
                <w:color w:val="auto"/>
                <w:sz w:val="24"/>
                <w:szCs w:val="24"/>
                <w:lang w:val="en-US" w:eastAsia="zh-CN"/>
              </w:rPr>
              <w:t>项目一</w:t>
            </w:r>
            <w:r>
              <w:rPr>
                <w:rFonts w:hint="eastAsia" w:ascii="仿宋" w:hAnsi="仿宋" w:eastAsia="仿宋" w:cs="仿宋"/>
                <w:color w:val="auto"/>
                <w:sz w:val="24"/>
                <w:szCs w:val="24"/>
                <w:lang w:eastAsia="zh-CN"/>
              </w:rPr>
              <w:t>3D教玩具设计制作现场比赛。</w:t>
            </w:r>
          </w:p>
        </w:tc>
        <w:tc>
          <w:tcPr>
            <w:tcW w:w="1780"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117476A">
            <w:pPr>
              <w:spacing w:after="0" w:line="300" w:lineRule="exact"/>
              <w:jc w:val="center"/>
              <w:rPr>
                <w:rFonts w:ascii="仿宋" w:hAnsi="仿宋" w:eastAsia="仿宋" w:cs="仿宋"/>
                <w:color w:val="auto"/>
                <w:spacing w:val="1"/>
                <w:sz w:val="24"/>
                <w:szCs w:val="24"/>
                <w:lang w:eastAsia="zh-CN"/>
              </w:rPr>
            </w:pPr>
            <w:r>
              <w:rPr>
                <w:rFonts w:hint="eastAsia" w:ascii="仿宋" w:hAnsi="仿宋" w:eastAsia="仿宋" w:cs="仿宋"/>
                <w:color w:val="auto"/>
                <w:spacing w:val="1"/>
                <w:sz w:val="24"/>
                <w:szCs w:val="24"/>
                <w:lang w:eastAsia="zh-CN"/>
              </w:rPr>
              <w:t>3D设计赛场</w:t>
            </w:r>
          </w:p>
        </w:tc>
      </w:tr>
      <w:tr w14:paraId="2F079F19">
        <w:tblPrEx>
          <w:tblCellMar>
            <w:top w:w="0" w:type="dxa"/>
            <w:left w:w="108" w:type="dxa"/>
            <w:bottom w:w="0" w:type="dxa"/>
            <w:right w:w="108" w:type="dxa"/>
          </w:tblCellMar>
        </w:tblPrEx>
        <w:trPr>
          <w:trHeight w:val="476" w:hRule="exact"/>
        </w:trPr>
        <w:tc>
          <w:tcPr>
            <w:tcW w:w="1282" w:type="dxa"/>
            <w:vMerge w:val="continue"/>
            <w:tcBorders>
              <w:left w:val="single" w:color="000000" w:sz="2" w:space="0"/>
              <w:bottom w:val="single" w:color="000000" w:sz="4" w:space="0"/>
              <w:right w:val="single" w:color="000000" w:sz="4" w:space="0"/>
            </w:tcBorders>
            <w:vAlign w:val="center"/>
          </w:tcPr>
          <w:p w14:paraId="0C7B6E0E">
            <w:pPr>
              <w:spacing w:line="300" w:lineRule="exact"/>
              <w:jc w:val="center"/>
              <w:rPr>
                <w:rFonts w:ascii="仿宋" w:hAnsi="仿宋" w:eastAsia="仿宋" w:cs="仿宋"/>
                <w:color w:val="auto"/>
                <w:sz w:val="24"/>
                <w:szCs w:val="24"/>
                <w:lang w:eastAsia="zh-CN"/>
              </w:rPr>
            </w:pPr>
          </w:p>
        </w:tc>
        <w:tc>
          <w:tcPr>
            <w:tcW w:w="1515" w:type="dxa"/>
            <w:tcBorders>
              <w:top w:val="single" w:color="auto" w:sz="4" w:space="0"/>
              <w:left w:val="single" w:color="000000" w:sz="4" w:space="0"/>
              <w:bottom w:val="single" w:color="000000" w:sz="4" w:space="0"/>
              <w:right w:val="single" w:color="000000" w:sz="2" w:space="0"/>
            </w:tcBorders>
            <w:tcMar>
              <w:left w:w="0" w:type="dxa"/>
              <w:right w:w="0" w:type="dxa"/>
            </w:tcMar>
            <w:vAlign w:val="center"/>
          </w:tcPr>
          <w:p w14:paraId="2EF83FA8">
            <w:pPr>
              <w:tabs>
                <w:tab w:val="left" w:pos="539"/>
              </w:tabs>
              <w:autoSpaceDE w:val="0"/>
              <w:autoSpaceDN w:val="0"/>
              <w:spacing w:after="0" w:line="300" w:lineRule="exact"/>
              <w:jc w:val="center"/>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12:00-13:</w:t>
            </w:r>
            <w:r>
              <w:rPr>
                <w:rFonts w:hint="eastAsia" w:ascii="仿宋" w:hAnsi="仿宋" w:eastAsia="仿宋" w:cs="仿宋"/>
                <w:color w:val="auto"/>
                <w:sz w:val="24"/>
                <w:szCs w:val="24"/>
                <w:lang w:val="en-US" w:eastAsia="zh-CN"/>
              </w:rPr>
              <w:t>0</w:t>
            </w:r>
            <w:r>
              <w:rPr>
                <w:rFonts w:hint="eastAsia" w:ascii="仿宋" w:hAnsi="仿宋" w:eastAsia="仿宋" w:cs="仿宋"/>
                <w:color w:val="auto"/>
                <w:sz w:val="24"/>
                <w:szCs w:val="24"/>
                <w:lang w:eastAsia="zh-CN"/>
              </w:rPr>
              <w:t>0</w:t>
            </w:r>
          </w:p>
        </w:tc>
        <w:tc>
          <w:tcPr>
            <w:tcW w:w="3480" w:type="dxa"/>
            <w:tcBorders>
              <w:top w:val="single" w:color="auto" w:sz="4" w:space="0"/>
              <w:left w:val="single" w:color="000000" w:sz="2" w:space="0"/>
              <w:bottom w:val="single" w:color="000000" w:sz="4" w:space="0"/>
              <w:right w:val="single" w:color="000000" w:sz="4" w:space="0"/>
            </w:tcBorders>
            <w:tcMar>
              <w:left w:w="0" w:type="dxa"/>
              <w:right w:w="0" w:type="dxa"/>
            </w:tcMar>
            <w:vAlign w:val="center"/>
          </w:tcPr>
          <w:p w14:paraId="046F3C7B">
            <w:pPr>
              <w:autoSpaceDE w:val="0"/>
              <w:autoSpaceDN w:val="0"/>
              <w:spacing w:after="0" w:line="300" w:lineRule="exact"/>
              <w:jc w:val="left"/>
              <w:rPr>
                <w:rFonts w:ascii="仿宋" w:hAnsi="仿宋" w:eastAsia="仿宋" w:cs="仿宋"/>
                <w:color w:val="auto"/>
                <w:sz w:val="24"/>
                <w:szCs w:val="24"/>
                <w:lang w:eastAsia="zh-CN"/>
              </w:rPr>
            </w:pPr>
            <w:r>
              <w:rPr>
                <w:rFonts w:hint="eastAsia" w:ascii="仿宋" w:hAnsi="仿宋" w:eastAsia="仿宋" w:cs="仿宋"/>
                <w:color w:val="auto"/>
                <w:sz w:val="24"/>
                <w:szCs w:val="24"/>
                <w:highlight w:val="none"/>
                <w:lang w:val="en-US" w:eastAsia="zh-CN"/>
              </w:rPr>
              <w:t>午餐、</w:t>
            </w:r>
            <w:r>
              <w:rPr>
                <w:rFonts w:hint="eastAsia" w:ascii="仿宋" w:hAnsi="仿宋" w:eastAsia="仿宋" w:cs="仿宋"/>
                <w:color w:val="auto"/>
                <w:sz w:val="24"/>
                <w:szCs w:val="24"/>
                <w:highlight w:val="none"/>
                <w:lang w:eastAsia="zh-CN"/>
              </w:rPr>
              <w:t>休息、</w:t>
            </w:r>
            <w:r>
              <w:rPr>
                <w:rFonts w:hint="eastAsia" w:ascii="仿宋" w:hAnsi="仿宋" w:eastAsia="仿宋" w:cs="仿宋"/>
                <w:color w:val="auto"/>
                <w:sz w:val="24"/>
                <w:szCs w:val="24"/>
                <w:highlight w:val="none"/>
                <w:lang w:val="en-US" w:eastAsia="zh-CN"/>
              </w:rPr>
              <w:t>备赛。</w:t>
            </w:r>
          </w:p>
        </w:tc>
        <w:tc>
          <w:tcPr>
            <w:tcW w:w="1780" w:type="dxa"/>
            <w:tcBorders>
              <w:top w:val="single" w:color="auto" w:sz="4" w:space="0"/>
              <w:left w:val="single" w:color="000000" w:sz="4" w:space="0"/>
              <w:bottom w:val="single" w:color="000000" w:sz="4" w:space="0"/>
              <w:right w:val="single" w:color="000000" w:sz="4" w:space="0"/>
            </w:tcBorders>
            <w:tcMar>
              <w:left w:w="0" w:type="dxa"/>
              <w:right w:w="0" w:type="dxa"/>
            </w:tcMar>
            <w:vAlign w:val="center"/>
          </w:tcPr>
          <w:p w14:paraId="2E7A9669">
            <w:pPr>
              <w:autoSpaceDE w:val="0"/>
              <w:autoSpaceDN w:val="0"/>
              <w:spacing w:after="0" w:line="300" w:lineRule="exact"/>
              <w:jc w:val="center"/>
              <w:rPr>
                <w:rFonts w:ascii="仿宋" w:hAnsi="仿宋" w:eastAsia="仿宋" w:cs="仿宋"/>
                <w:color w:val="auto"/>
                <w:sz w:val="24"/>
                <w:szCs w:val="24"/>
                <w:lang w:eastAsia="zh-CN"/>
              </w:rPr>
            </w:pPr>
            <w:r>
              <w:rPr>
                <w:rFonts w:hint="eastAsia" w:ascii="仿宋" w:hAnsi="仿宋" w:eastAsia="仿宋" w:cs="仿宋"/>
                <w:color w:val="auto"/>
                <w:spacing w:val="1"/>
                <w:sz w:val="24"/>
                <w:szCs w:val="24"/>
                <w:lang w:eastAsia="zh-CN"/>
              </w:rPr>
              <w:t>竞赛候场室</w:t>
            </w:r>
          </w:p>
        </w:tc>
      </w:tr>
      <w:tr w14:paraId="1A5B510C">
        <w:tblPrEx>
          <w:tblCellMar>
            <w:top w:w="0" w:type="dxa"/>
            <w:left w:w="108" w:type="dxa"/>
            <w:bottom w:w="0" w:type="dxa"/>
            <w:right w:w="108" w:type="dxa"/>
          </w:tblCellMar>
        </w:tblPrEx>
        <w:trPr>
          <w:trHeight w:val="697" w:hRule="exact"/>
        </w:trPr>
        <w:tc>
          <w:tcPr>
            <w:tcW w:w="1282" w:type="dxa"/>
            <w:vMerge w:val="restart"/>
            <w:tcBorders>
              <w:top w:val="single" w:color="000000" w:sz="4" w:space="0"/>
              <w:left w:val="single" w:color="000000" w:sz="2" w:space="0"/>
              <w:bottom w:val="single" w:color="auto" w:sz="4" w:space="0"/>
              <w:right w:val="single" w:color="000000" w:sz="4" w:space="0"/>
            </w:tcBorders>
            <w:vAlign w:val="center"/>
          </w:tcPr>
          <w:p w14:paraId="158FA34E">
            <w:pPr>
              <w:autoSpaceDE w:val="0"/>
              <w:autoSpaceDN w:val="0"/>
              <w:spacing w:after="0" w:line="300" w:lineRule="exact"/>
              <w:ind w:left="119" w:hanging="119"/>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比赛日</w:t>
            </w:r>
          </w:p>
          <w:p w14:paraId="5A2B1753">
            <w:pPr>
              <w:autoSpaceDE w:val="0"/>
              <w:autoSpaceDN w:val="0"/>
              <w:spacing w:after="0" w:line="300" w:lineRule="exact"/>
              <w:ind w:left="119" w:hanging="119"/>
              <w:jc w:val="center"/>
              <w:rPr>
                <w:color w:val="auto"/>
                <w:sz w:val="24"/>
                <w:szCs w:val="24"/>
                <w:lang w:eastAsia="zh-CN"/>
              </w:rPr>
            </w:pPr>
            <w:r>
              <w:rPr>
                <w:rFonts w:hint="eastAsia" w:ascii="仿宋" w:hAnsi="仿宋" w:eastAsia="仿宋" w:cs="仿宋"/>
                <w:color w:val="auto"/>
                <w:sz w:val="24"/>
                <w:szCs w:val="24"/>
              </w:rPr>
              <w:t>下午</w:t>
            </w:r>
          </w:p>
        </w:tc>
        <w:tc>
          <w:tcPr>
            <w:tcW w:w="1515" w:type="dxa"/>
            <w:tcBorders>
              <w:left w:val="single" w:color="000000" w:sz="4" w:space="0"/>
              <w:bottom w:val="single" w:color="000000" w:sz="4" w:space="0"/>
              <w:right w:val="single" w:color="000000" w:sz="2" w:space="0"/>
            </w:tcBorders>
            <w:tcMar>
              <w:left w:w="0" w:type="dxa"/>
              <w:right w:w="0" w:type="dxa"/>
            </w:tcMar>
            <w:vAlign w:val="center"/>
          </w:tcPr>
          <w:p w14:paraId="417446E4">
            <w:pPr>
              <w:autoSpaceDE w:val="0"/>
              <w:autoSpaceDN w:val="0"/>
              <w:spacing w:after="0" w:line="300" w:lineRule="exact"/>
              <w:jc w:val="center"/>
              <w:rPr>
                <w:rFonts w:ascii="仿宋" w:hAnsi="仿宋" w:eastAsia="仿宋" w:cs="仿宋"/>
                <w:color w:val="auto"/>
                <w:sz w:val="24"/>
                <w:szCs w:val="24"/>
              </w:rPr>
            </w:pPr>
            <w:r>
              <w:rPr>
                <w:rFonts w:hint="eastAsia" w:ascii="仿宋" w:hAnsi="仿宋" w:eastAsia="仿宋" w:cs="仿宋"/>
                <w:color w:val="auto"/>
                <w:sz w:val="24"/>
                <w:szCs w:val="24"/>
                <w:lang w:eastAsia="zh-CN"/>
              </w:rPr>
              <w:t>13:</w:t>
            </w:r>
            <w:r>
              <w:rPr>
                <w:rFonts w:hint="eastAsia" w:ascii="仿宋" w:hAnsi="仿宋" w:eastAsia="仿宋" w:cs="仿宋"/>
                <w:color w:val="auto"/>
                <w:sz w:val="24"/>
                <w:szCs w:val="24"/>
                <w:lang w:val="en-US" w:eastAsia="zh-CN"/>
              </w:rPr>
              <w:t>0</w:t>
            </w:r>
            <w:r>
              <w:rPr>
                <w:rFonts w:hint="eastAsia" w:ascii="仿宋" w:hAnsi="仿宋" w:eastAsia="仿宋" w:cs="仿宋"/>
                <w:color w:val="auto"/>
                <w:sz w:val="24"/>
                <w:szCs w:val="24"/>
                <w:lang w:eastAsia="zh-CN"/>
              </w:rPr>
              <w:t>0-1</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0</w:t>
            </w:r>
            <w:r>
              <w:rPr>
                <w:rFonts w:hint="eastAsia" w:ascii="仿宋" w:hAnsi="仿宋" w:eastAsia="仿宋" w:cs="仿宋"/>
                <w:color w:val="auto"/>
                <w:sz w:val="24"/>
                <w:szCs w:val="24"/>
                <w:lang w:eastAsia="zh-CN"/>
              </w:rPr>
              <w:t>0</w:t>
            </w:r>
          </w:p>
        </w:tc>
        <w:tc>
          <w:tcPr>
            <w:tcW w:w="3480" w:type="dxa"/>
            <w:tcBorders>
              <w:left w:val="single" w:color="000000" w:sz="2" w:space="0"/>
              <w:bottom w:val="single" w:color="000000" w:sz="4" w:space="0"/>
              <w:right w:val="single" w:color="000000" w:sz="4" w:space="0"/>
            </w:tcBorders>
            <w:tcMar>
              <w:left w:w="0" w:type="dxa"/>
              <w:right w:w="0" w:type="dxa"/>
            </w:tcMar>
            <w:vAlign w:val="center"/>
          </w:tcPr>
          <w:p w14:paraId="766396A1">
            <w:pPr>
              <w:autoSpaceDE w:val="0"/>
              <w:autoSpaceDN w:val="0"/>
              <w:spacing w:after="0" w:line="300" w:lineRule="exact"/>
              <w:jc w:val="both"/>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教</w:t>
            </w:r>
            <w:r>
              <w:rPr>
                <w:rFonts w:hint="eastAsia" w:ascii="仿宋" w:hAnsi="仿宋" w:eastAsia="仿宋" w:cs="仿宋"/>
                <w:color w:val="auto"/>
                <w:sz w:val="24"/>
                <w:szCs w:val="24"/>
                <w:highlight w:val="none"/>
                <w:lang w:val="en-US" w:eastAsia="zh-CN"/>
              </w:rPr>
              <w:t>育</w:t>
            </w:r>
            <w:r>
              <w:rPr>
                <w:rFonts w:hint="eastAsia" w:ascii="仿宋" w:hAnsi="仿宋" w:eastAsia="仿宋" w:cs="仿宋"/>
                <w:color w:val="auto"/>
                <w:sz w:val="24"/>
                <w:szCs w:val="24"/>
                <w:highlight w:val="none"/>
                <w:lang w:eastAsia="zh-CN"/>
              </w:rPr>
              <w:t>活动方案</w:t>
            </w:r>
            <w:r>
              <w:rPr>
                <w:rFonts w:hint="eastAsia" w:ascii="仿宋" w:hAnsi="仿宋" w:eastAsia="仿宋" w:cs="仿宋"/>
                <w:color w:val="auto"/>
                <w:sz w:val="24"/>
                <w:szCs w:val="24"/>
                <w:lang w:eastAsia="zh-CN"/>
              </w:rPr>
              <w:t>编写。</w:t>
            </w:r>
          </w:p>
        </w:tc>
        <w:tc>
          <w:tcPr>
            <w:tcW w:w="1780" w:type="dxa"/>
            <w:tcBorders>
              <w:top w:val="single" w:color="000000" w:sz="2" w:space="0"/>
              <w:left w:val="single" w:color="000000" w:sz="4" w:space="0"/>
              <w:bottom w:val="single" w:color="000000" w:sz="4" w:space="0"/>
              <w:right w:val="single" w:color="000000" w:sz="4" w:space="0"/>
            </w:tcBorders>
            <w:tcMar>
              <w:left w:w="0" w:type="dxa"/>
              <w:right w:w="0" w:type="dxa"/>
            </w:tcMar>
            <w:vAlign w:val="center"/>
          </w:tcPr>
          <w:p w14:paraId="486954C5">
            <w:pPr>
              <w:autoSpaceDE w:val="0"/>
              <w:autoSpaceDN w:val="0"/>
              <w:spacing w:after="0" w:line="300" w:lineRule="exact"/>
              <w:jc w:val="center"/>
              <w:rPr>
                <w:rFonts w:ascii="仿宋" w:hAnsi="仿宋" w:eastAsia="仿宋" w:cs="仿宋"/>
                <w:color w:val="auto"/>
                <w:sz w:val="24"/>
                <w:szCs w:val="24"/>
                <w:lang w:eastAsia="zh-CN"/>
              </w:rPr>
            </w:pPr>
            <w:r>
              <w:rPr>
                <w:rFonts w:hint="eastAsia" w:ascii="仿宋" w:hAnsi="仿宋" w:eastAsia="仿宋" w:cs="仿宋"/>
                <w:color w:val="auto"/>
                <w:spacing w:val="1"/>
                <w:sz w:val="24"/>
                <w:szCs w:val="24"/>
                <w:lang w:eastAsia="zh-CN"/>
              </w:rPr>
              <w:t>3D设计赛场</w:t>
            </w:r>
          </w:p>
        </w:tc>
      </w:tr>
      <w:tr w14:paraId="55B58B1D">
        <w:tblPrEx>
          <w:tblCellMar>
            <w:top w:w="0" w:type="dxa"/>
            <w:left w:w="108" w:type="dxa"/>
            <w:bottom w:w="0" w:type="dxa"/>
            <w:right w:w="108" w:type="dxa"/>
          </w:tblCellMar>
        </w:tblPrEx>
        <w:trPr>
          <w:trHeight w:val="630" w:hRule="atLeast"/>
        </w:trPr>
        <w:tc>
          <w:tcPr>
            <w:tcW w:w="1282" w:type="dxa"/>
            <w:vMerge w:val="continue"/>
            <w:tcBorders>
              <w:top w:val="single" w:color="auto" w:sz="4" w:space="0"/>
              <w:left w:val="single" w:color="000000" w:sz="2" w:space="0"/>
              <w:bottom w:val="single" w:color="auto" w:sz="4" w:space="0"/>
              <w:right w:val="single" w:color="000000" w:sz="4" w:space="0"/>
            </w:tcBorders>
            <w:tcMar>
              <w:left w:w="0" w:type="dxa"/>
              <w:right w:w="0" w:type="dxa"/>
            </w:tcMar>
            <w:vAlign w:val="center"/>
          </w:tcPr>
          <w:p w14:paraId="4778E3B6">
            <w:pPr>
              <w:spacing w:line="300" w:lineRule="exact"/>
              <w:ind w:firstLine="462"/>
              <w:jc w:val="center"/>
              <w:rPr>
                <w:color w:val="auto"/>
                <w:sz w:val="24"/>
                <w:szCs w:val="24"/>
                <w:lang w:eastAsia="zh-CN"/>
              </w:rPr>
            </w:pPr>
          </w:p>
        </w:tc>
        <w:tc>
          <w:tcPr>
            <w:tcW w:w="1515" w:type="dxa"/>
            <w:tcBorders>
              <w:top w:val="single" w:color="000000" w:sz="4" w:space="0"/>
              <w:left w:val="single" w:color="000000" w:sz="4" w:space="0"/>
              <w:bottom w:val="single" w:color="000000" w:sz="2" w:space="0"/>
              <w:right w:val="single" w:color="000000" w:sz="2" w:space="0"/>
            </w:tcBorders>
            <w:tcMar>
              <w:left w:w="0" w:type="dxa"/>
              <w:right w:w="0" w:type="dxa"/>
            </w:tcMar>
            <w:vAlign w:val="center"/>
          </w:tcPr>
          <w:p w14:paraId="2A942B67">
            <w:pPr>
              <w:autoSpaceDE w:val="0"/>
              <w:autoSpaceDN w:val="0"/>
              <w:spacing w:after="0" w:line="300" w:lineRule="exact"/>
              <w:jc w:val="center"/>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1</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0</w:t>
            </w:r>
            <w:r>
              <w:rPr>
                <w:rFonts w:hint="eastAsia" w:ascii="仿宋" w:hAnsi="仿宋" w:eastAsia="仿宋" w:cs="仿宋"/>
                <w:color w:val="auto"/>
                <w:sz w:val="24"/>
                <w:szCs w:val="24"/>
                <w:lang w:eastAsia="zh-CN"/>
              </w:rPr>
              <w:t>0-1</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0</w:t>
            </w:r>
            <w:r>
              <w:rPr>
                <w:rFonts w:hint="eastAsia" w:ascii="仿宋" w:hAnsi="仿宋" w:eastAsia="仿宋" w:cs="仿宋"/>
                <w:color w:val="auto"/>
                <w:sz w:val="24"/>
                <w:szCs w:val="24"/>
                <w:lang w:eastAsia="zh-CN"/>
              </w:rPr>
              <w:t>0</w:t>
            </w:r>
          </w:p>
        </w:tc>
        <w:tc>
          <w:tcPr>
            <w:tcW w:w="3480" w:type="dxa"/>
            <w:tcBorders>
              <w:top w:val="single" w:color="000000" w:sz="4" w:space="0"/>
              <w:left w:val="single" w:color="000000" w:sz="2" w:space="0"/>
              <w:bottom w:val="single" w:color="000000" w:sz="2" w:space="0"/>
              <w:right w:val="single" w:color="000000" w:sz="4" w:space="0"/>
            </w:tcBorders>
            <w:tcMar>
              <w:left w:w="0" w:type="dxa"/>
              <w:right w:w="0" w:type="dxa"/>
            </w:tcMar>
            <w:vAlign w:val="center"/>
          </w:tcPr>
          <w:p w14:paraId="1CFC8CA0">
            <w:pPr>
              <w:autoSpaceDE w:val="0"/>
              <w:autoSpaceDN w:val="0"/>
              <w:spacing w:after="0" w:line="300" w:lineRule="exact"/>
              <w:jc w:val="left"/>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选手检录，抽取项目二展示及问辩序号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备赛</w:t>
            </w:r>
            <w:r>
              <w:rPr>
                <w:rFonts w:hint="eastAsia" w:ascii="仿宋" w:hAnsi="仿宋" w:eastAsia="仿宋" w:cs="仿宋"/>
                <w:color w:val="auto"/>
                <w:sz w:val="24"/>
                <w:szCs w:val="24"/>
                <w:lang w:eastAsia="zh-CN"/>
              </w:rPr>
              <w:t>。</w:t>
            </w:r>
          </w:p>
        </w:tc>
        <w:tc>
          <w:tcPr>
            <w:tcW w:w="1780" w:type="dxa"/>
            <w:tcBorders>
              <w:top w:val="single" w:color="000000" w:sz="4" w:space="0"/>
              <w:left w:val="single" w:color="000000" w:sz="4" w:space="0"/>
              <w:bottom w:val="single" w:color="000000" w:sz="2" w:space="0"/>
              <w:right w:val="single" w:color="000000" w:sz="4" w:space="0"/>
            </w:tcBorders>
            <w:tcMar>
              <w:left w:w="0" w:type="dxa"/>
              <w:right w:w="0" w:type="dxa"/>
            </w:tcMar>
            <w:vAlign w:val="center"/>
          </w:tcPr>
          <w:p w14:paraId="7D442D04">
            <w:pPr>
              <w:autoSpaceDE w:val="0"/>
              <w:autoSpaceDN w:val="0"/>
              <w:spacing w:after="0" w:line="300" w:lineRule="exact"/>
              <w:jc w:val="center"/>
              <w:rPr>
                <w:rFonts w:ascii="仿宋" w:hAnsi="仿宋" w:eastAsia="仿宋" w:cs="仿宋"/>
                <w:color w:val="auto"/>
                <w:sz w:val="24"/>
                <w:szCs w:val="24"/>
                <w:lang w:eastAsia="zh-CN"/>
              </w:rPr>
            </w:pPr>
            <w:r>
              <w:rPr>
                <w:rFonts w:hint="eastAsia" w:ascii="仿宋" w:hAnsi="仿宋" w:eastAsia="仿宋" w:cs="仿宋"/>
                <w:color w:val="auto"/>
                <w:spacing w:val="1"/>
                <w:sz w:val="24"/>
                <w:szCs w:val="24"/>
                <w:lang w:eastAsia="zh-CN"/>
              </w:rPr>
              <w:t>竞赛候场室</w:t>
            </w:r>
          </w:p>
        </w:tc>
      </w:tr>
      <w:tr w14:paraId="43FC4325">
        <w:tblPrEx>
          <w:tblCellMar>
            <w:top w:w="0" w:type="dxa"/>
            <w:left w:w="108" w:type="dxa"/>
            <w:bottom w:w="0" w:type="dxa"/>
            <w:right w:w="108" w:type="dxa"/>
          </w:tblCellMar>
        </w:tblPrEx>
        <w:trPr>
          <w:trHeight w:val="1699" w:hRule="exact"/>
        </w:trPr>
        <w:tc>
          <w:tcPr>
            <w:tcW w:w="1282" w:type="dxa"/>
            <w:vMerge w:val="continue"/>
            <w:tcBorders>
              <w:top w:val="single" w:color="auto" w:sz="4" w:space="0"/>
              <w:left w:val="single" w:color="000000" w:sz="2" w:space="0"/>
              <w:bottom w:val="single" w:color="auto" w:sz="4" w:space="0"/>
              <w:right w:val="single" w:color="000000" w:sz="4" w:space="0"/>
            </w:tcBorders>
            <w:vAlign w:val="center"/>
          </w:tcPr>
          <w:p w14:paraId="74878FA7">
            <w:pPr>
              <w:spacing w:line="300" w:lineRule="exact"/>
              <w:jc w:val="center"/>
              <w:rPr>
                <w:rFonts w:ascii="仿宋" w:hAnsi="仿宋" w:eastAsia="仿宋" w:cs="仿宋"/>
                <w:color w:val="auto"/>
                <w:sz w:val="24"/>
                <w:szCs w:val="24"/>
                <w:lang w:eastAsia="zh-CN"/>
              </w:rPr>
            </w:pPr>
          </w:p>
        </w:tc>
        <w:tc>
          <w:tcPr>
            <w:tcW w:w="1515" w:type="dxa"/>
            <w:tcBorders>
              <w:top w:val="single" w:color="000000" w:sz="2" w:space="0"/>
              <w:left w:val="single" w:color="000000" w:sz="4" w:space="0"/>
              <w:bottom w:val="single" w:color="000000" w:sz="4" w:space="0"/>
              <w:right w:val="single" w:color="000000" w:sz="2" w:space="0"/>
            </w:tcBorders>
            <w:tcMar>
              <w:left w:w="0" w:type="dxa"/>
              <w:right w:w="0" w:type="dxa"/>
            </w:tcMar>
            <w:vAlign w:val="center"/>
          </w:tcPr>
          <w:p w14:paraId="15FACEB2">
            <w:pPr>
              <w:autoSpaceDE w:val="0"/>
              <w:autoSpaceDN w:val="0"/>
              <w:spacing w:after="0" w:line="300" w:lineRule="exact"/>
              <w:jc w:val="center"/>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15:00-18:00</w:t>
            </w:r>
          </w:p>
        </w:tc>
        <w:tc>
          <w:tcPr>
            <w:tcW w:w="3480" w:type="dxa"/>
            <w:tcBorders>
              <w:top w:val="single" w:color="000000" w:sz="2" w:space="0"/>
              <w:left w:val="single" w:color="000000" w:sz="2" w:space="0"/>
              <w:bottom w:val="single" w:color="000000" w:sz="4" w:space="0"/>
              <w:right w:val="single" w:color="000000" w:sz="4" w:space="0"/>
            </w:tcBorders>
            <w:tcMar>
              <w:left w:w="0" w:type="dxa"/>
              <w:right w:w="0" w:type="dxa"/>
            </w:tcMar>
            <w:vAlign w:val="center"/>
          </w:tcPr>
          <w:p w14:paraId="684A401F">
            <w:pPr>
              <w:autoSpaceDE w:val="0"/>
              <w:autoSpaceDN w:val="0"/>
              <w:spacing w:after="0" w:line="300" w:lineRule="exact"/>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选手</w:t>
            </w:r>
            <w:r>
              <w:rPr>
                <w:rFonts w:hint="eastAsia" w:ascii="仿宋" w:hAnsi="仿宋" w:eastAsia="仿宋" w:cs="仿宋"/>
                <w:color w:val="auto"/>
                <w:sz w:val="24"/>
                <w:szCs w:val="24"/>
                <w:lang w:val="en-US" w:eastAsia="zh-CN"/>
              </w:rPr>
              <w:t>根据抽取的问辩序号按顺序进入相应问辩赛场，</w:t>
            </w:r>
            <w:r>
              <w:rPr>
                <w:rFonts w:hint="eastAsia" w:ascii="仿宋" w:hAnsi="仿宋" w:eastAsia="仿宋" w:cs="仿宋"/>
                <w:color w:val="auto"/>
                <w:sz w:val="24"/>
                <w:szCs w:val="24"/>
                <w:lang w:eastAsia="zh-CN"/>
              </w:rPr>
              <w:t>领取项目1作品并进行</w:t>
            </w:r>
            <w:r>
              <w:rPr>
                <w:rFonts w:hint="eastAsia" w:ascii="仿宋" w:hAnsi="仿宋" w:eastAsia="仿宋" w:cs="仿宋"/>
                <w:color w:val="auto"/>
                <w:sz w:val="24"/>
                <w:szCs w:val="24"/>
                <w:lang w:val="en-US" w:eastAsia="zh-CN"/>
              </w:rPr>
              <w:t>教育活动</w:t>
            </w:r>
            <w:r>
              <w:rPr>
                <w:rFonts w:hint="eastAsia" w:ascii="仿宋" w:hAnsi="仿宋" w:eastAsia="仿宋" w:cs="仿宋"/>
                <w:color w:val="auto"/>
                <w:sz w:val="24"/>
                <w:szCs w:val="24"/>
                <w:lang w:eastAsia="zh-CN"/>
              </w:rPr>
              <w:t>方案展示(5分钟)，结束后选手进行问辩环节(4分钟)。</w:t>
            </w:r>
          </w:p>
        </w:tc>
        <w:tc>
          <w:tcPr>
            <w:tcW w:w="1780" w:type="dxa"/>
            <w:tcBorders>
              <w:top w:val="single" w:color="000000" w:sz="2" w:space="0"/>
              <w:left w:val="single" w:color="000000" w:sz="4" w:space="0"/>
              <w:bottom w:val="single" w:color="000000" w:sz="4" w:space="0"/>
              <w:right w:val="single" w:color="000000" w:sz="4" w:space="0"/>
            </w:tcBorders>
            <w:tcMar>
              <w:left w:w="0" w:type="dxa"/>
              <w:right w:w="0" w:type="dxa"/>
            </w:tcMar>
            <w:vAlign w:val="center"/>
          </w:tcPr>
          <w:p w14:paraId="1C73E41B">
            <w:pPr>
              <w:autoSpaceDE w:val="0"/>
              <w:autoSpaceDN w:val="0"/>
              <w:spacing w:after="0" w:line="300" w:lineRule="exact"/>
              <w:jc w:val="center"/>
              <w:rPr>
                <w:rFonts w:ascii="仿宋" w:hAnsi="仿宋" w:eastAsia="仿宋" w:cs="仿宋"/>
                <w:color w:val="auto"/>
                <w:spacing w:val="1"/>
                <w:sz w:val="24"/>
                <w:szCs w:val="24"/>
                <w:lang w:eastAsia="zh-CN"/>
              </w:rPr>
            </w:pPr>
            <w:r>
              <w:rPr>
                <w:rFonts w:hint="eastAsia" w:ascii="仿宋" w:hAnsi="仿宋" w:eastAsia="仿宋" w:cs="仿宋"/>
                <w:color w:val="auto"/>
                <w:spacing w:val="1"/>
                <w:sz w:val="24"/>
                <w:szCs w:val="24"/>
                <w:lang w:eastAsia="zh-CN"/>
              </w:rPr>
              <w:t>展示</w:t>
            </w:r>
            <w:r>
              <w:rPr>
                <w:rFonts w:hint="eastAsia" w:ascii="仿宋" w:hAnsi="仿宋" w:eastAsia="仿宋" w:cs="仿宋"/>
                <w:color w:val="auto"/>
                <w:spacing w:val="1"/>
                <w:sz w:val="24"/>
                <w:szCs w:val="24"/>
                <w:lang w:val="en-US" w:eastAsia="zh-CN"/>
              </w:rPr>
              <w:t>问辩</w:t>
            </w:r>
            <w:r>
              <w:rPr>
                <w:rFonts w:hint="eastAsia" w:ascii="仿宋" w:hAnsi="仿宋" w:eastAsia="仿宋" w:cs="仿宋"/>
                <w:color w:val="auto"/>
                <w:spacing w:val="1"/>
                <w:sz w:val="24"/>
                <w:szCs w:val="24"/>
                <w:lang w:eastAsia="zh-CN"/>
              </w:rPr>
              <w:t>赛场</w:t>
            </w:r>
          </w:p>
        </w:tc>
      </w:tr>
      <w:tr w14:paraId="1494199E">
        <w:tblPrEx>
          <w:tblCellMar>
            <w:top w:w="0" w:type="dxa"/>
            <w:left w:w="108" w:type="dxa"/>
            <w:bottom w:w="0" w:type="dxa"/>
            <w:right w:w="108" w:type="dxa"/>
          </w:tblCellMar>
        </w:tblPrEx>
        <w:trPr>
          <w:trHeight w:val="579" w:hRule="exact"/>
        </w:trPr>
        <w:tc>
          <w:tcPr>
            <w:tcW w:w="1282" w:type="dxa"/>
            <w:vMerge w:val="continue"/>
            <w:tcBorders>
              <w:top w:val="single" w:color="auto" w:sz="4" w:space="0"/>
              <w:left w:val="single" w:color="000000" w:sz="2" w:space="0"/>
              <w:bottom w:val="single" w:color="auto" w:sz="4" w:space="0"/>
              <w:right w:val="single" w:color="000000" w:sz="4" w:space="0"/>
            </w:tcBorders>
          </w:tcPr>
          <w:p w14:paraId="39D8DA73">
            <w:pPr>
              <w:spacing w:line="300" w:lineRule="exact"/>
              <w:jc w:val="center"/>
              <w:rPr>
                <w:rFonts w:ascii="仿宋" w:hAnsi="仿宋" w:eastAsia="仿宋" w:cs="仿宋"/>
                <w:color w:val="auto"/>
                <w:sz w:val="24"/>
                <w:szCs w:val="24"/>
                <w:lang w:eastAsia="zh-CN"/>
              </w:rPr>
            </w:pPr>
          </w:p>
        </w:tc>
        <w:tc>
          <w:tcPr>
            <w:tcW w:w="1515" w:type="dxa"/>
            <w:tcBorders>
              <w:top w:val="single" w:color="000000" w:sz="4" w:space="0"/>
              <w:left w:val="single" w:color="000000" w:sz="4" w:space="0"/>
              <w:bottom w:val="single" w:color="auto" w:sz="4" w:space="0"/>
              <w:right w:val="single" w:color="000000" w:sz="2" w:space="0"/>
            </w:tcBorders>
            <w:tcMar>
              <w:left w:w="0" w:type="dxa"/>
              <w:right w:w="0" w:type="dxa"/>
            </w:tcMar>
            <w:vAlign w:val="center"/>
          </w:tcPr>
          <w:p w14:paraId="5C78CE3B">
            <w:pPr>
              <w:autoSpaceDE w:val="0"/>
              <w:autoSpaceDN w:val="0"/>
              <w:spacing w:after="0" w:line="3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18:00-20:</w:t>
            </w:r>
            <w:r>
              <w:rPr>
                <w:rFonts w:hint="eastAsia" w:ascii="仿宋" w:hAnsi="仿宋" w:eastAsia="仿宋" w:cs="仿宋"/>
                <w:color w:val="auto"/>
                <w:sz w:val="24"/>
                <w:szCs w:val="24"/>
                <w:lang w:val="en-US" w:eastAsia="zh-CN"/>
              </w:rPr>
              <w:t>00</w:t>
            </w:r>
          </w:p>
        </w:tc>
        <w:tc>
          <w:tcPr>
            <w:tcW w:w="3480" w:type="dxa"/>
            <w:tcBorders>
              <w:top w:val="single" w:color="000000" w:sz="4" w:space="0"/>
              <w:left w:val="single" w:color="000000" w:sz="2" w:space="0"/>
              <w:bottom w:val="single" w:color="auto" w:sz="4" w:space="0"/>
              <w:right w:val="single" w:color="000000" w:sz="4" w:space="0"/>
            </w:tcBorders>
            <w:tcMar>
              <w:left w:w="0" w:type="dxa"/>
              <w:right w:w="0" w:type="dxa"/>
            </w:tcMar>
            <w:vAlign w:val="center"/>
          </w:tcPr>
          <w:p w14:paraId="11BCF35E">
            <w:pPr>
              <w:autoSpaceDE w:val="0"/>
              <w:autoSpaceDN w:val="0"/>
              <w:spacing w:after="0" w:line="300" w:lineRule="exact"/>
              <w:jc w:val="both"/>
              <w:rPr>
                <w:rFonts w:ascii="仿宋" w:hAnsi="仿宋" w:eastAsia="仿宋" w:cs="仿宋"/>
                <w:color w:val="auto"/>
                <w:sz w:val="24"/>
                <w:szCs w:val="24"/>
                <w:lang w:eastAsia="zh-CN"/>
              </w:rPr>
            </w:pPr>
            <w:bookmarkStart w:id="0" w:name="_GoBack"/>
            <w:r>
              <w:rPr>
                <w:rFonts w:hint="eastAsia" w:ascii="仿宋" w:hAnsi="仿宋" w:eastAsia="仿宋" w:cs="仿宋"/>
                <w:color w:val="auto"/>
                <w:sz w:val="24"/>
                <w:szCs w:val="24"/>
                <w:highlight w:val="none"/>
                <w:lang w:val="en-US" w:eastAsia="zh-CN"/>
              </w:rPr>
              <w:t>裁判员</w:t>
            </w:r>
            <w:r>
              <w:rPr>
                <w:rFonts w:hint="eastAsia" w:ascii="仿宋" w:hAnsi="仿宋" w:eastAsia="仿宋" w:cs="仿宋"/>
                <w:color w:val="auto"/>
                <w:sz w:val="24"/>
                <w:szCs w:val="24"/>
                <w:highlight w:val="none"/>
                <w:lang w:eastAsia="zh-CN"/>
              </w:rPr>
              <w:t>成绩评定、</w:t>
            </w:r>
            <w:r>
              <w:rPr>
                <w:rFonts w:hint="eastAsia" w:ascii="仿宋" w:hAnsi="仿宋" w:eastAsia="仿宋" w:cs="仿宋"/>
                <w:color w:val="auto"/>
                <w:sz w:val="24"/>
                <w:szCs w:val="24"/>
                <w:highlight w:val="none"/>
                <w:lang w:val="en-US" w:eastAsia="zh-CN"/>
              </w:rPr>
              <w:t>汇总、</w:t>
            </w:r>
            <w:r>
              <w:rPr>
                <w:rFonts w:hint="eastAsia" w:ascii="仿宋" w:hAnsi="仿宋" w:eastAsia="仿宋" w:cs="仿宋"/>
                <w:color w:val="auto"/>
                <w:sz w:val="24"/>
                <w:szCs w:val="24"/>
                <w:highlight w:val="none"/>
                <w:lang w:eastAsia="zh-CN"/>
              </w:rPr>
              <w:t>上报</w:t>
            </w:r>
            <w:bookmarkEnd w:id="0"/>
            <w:r>
              <w:rPr>
                <w:rFonts w:hint="eastAsia" w:ascii="仿宋" w:hAnsi="仿宋" w:eastAsia="仿宋" w:cs="仿宋"/>
                <w:color w:val="auto"/>
                <w:sz w:val="24"/>
                <w:szCs w:val="24"/>
                <w:lang w:eastAsia="zh-CN"/>
              </w:rPr>
              <w:t>。</w:t>
            </w:r>
          </w:p>
        </w:tc>
        <w:tc>
          <w:tcPr>
            <w:tcW w:w="1780"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711868A5">
            <w:pPr>
              <w:autoSpaceDE w:val="0"/>
              <w:autoSpaceDN w:val="0"/>
              <w:spacing w:after="0" w:line="300" w:lineRule="exact"/>
              <w:jc w:val="center"/>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裁判室</w:t>
            </w:r>
          </w:p>
        </w:tc>
      </w:tr>
    </w:tbl>
    <w:p w14:paraId="46EB0746">
      <w:pPr>
        <w:keepNext w:val="0"/>
        <w:keepLines w:val="0"/>
        <w:pageBreakBefore w:val="0"/>
        <w:widowControl/>
        <w:tabs>
          <w:tab w:val="left" w:pos="750"/>
        </w:tabs>
        <w:kinsoku/>
        <w:wordWrap/>
        <w:overflowPunct/>
        <w:topLinePunct w:val="0"/>
        <w:autoSpaceDE w:val="0"/>
        <w:autoSpaceDN w:val="0"/>
        <w:bidi w:val="0"/>
        <w:adjustRightInd/>
        <w:snapToGrid/>
        <w:spacing w:after="0" w:line="120" w:lineRule="auto"/>
        <w:ind w:firstLine="0" w:firstLineChars="0"/>
        <w:textAlignment w:val="auto"/>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val="en-US" w:eastAsia="zh-CN"/>
        </w:rPr>
        <w:t>（二）流程图</w:t>
      </w:r>
    </w:p>
    <w:p w14:paraId="77609A8F">
      <w:pPr>
        <w:keepNext w:val="0"/>
        <w:keepLines w:val="0"/>
        <w:pageBreakBefore w:val="0"/>
        <w:widowControl/>
        <w:tabs>
          <w:tab w:val="left" w:pos="750"/>
        </w:tabs>
        <w:kinsoku/>
        <w:wordWrap/>
        <w:overflowPunct/>
        <w:topLinePunct w:val="0"/>
        <w:autoSpaceDE w:val="0"/>
        <w:autoSpaceDN w:val="0"/>
        <w:bidi w:val="0"/>
        <w:adjustRightInd/>
        <w:snapToGrid/>
        <w:spacing w:after="0" w:line="120" w:lineRule="auto"/>
        <w:ind w:firstLine="1680" w:firstLineChars="600"/>
        <w:jc w:val="both"/>
        <w:textAlignment w:val="auto"/>
        <w:rPr>
          <w:rFonts w:hint="eastAsia" w:ascii="仿宋" w:hAnsi="仿宋" w:eastAsia="仿宋" w:cs="仿宋"/>
          <w:b/>
          <w:bCs/>
          <w:color w:val="000000"/>
          <w:sz w:val="28"/>
          <w:szCs w:val="28"/>
          <w:lang w:val="en-US" w:eastAsia="zh-CN"/>
        </w:rPr>
      </w:pPr>
      <w:r>
        <w:rPr>
          <w:sz w:val="28"/>
        </w:rPr>
        <mc:AlternateContent>
          <mc:Choice Requires="wpg">
            <w:drawing>
              <wp:anchor distT="0" distB="0" distL="114300" distR="114300" simplePos="0" relativeHeight="251662336" behindDoc="0" locked="0" layoutInCell="1" allowOverlap="1">
                <wp:simplePos x="0" y="0"/>
                <wp:positionH relativeFrom="column">
                  <wp:posOffset>0</wp:posOffset>
                </wp:positionH>
                <wp:positionV relativeFrom="paragraph">
                  <wp:posOffset>340995</wp:posOffset>
                </wp:positionV>
                <wp:extent cx="3034030" cy="3903345"/>
                <wp:effectExtent l="4445" t="6350" r="9525" b="14605"/>
                <wp:wrapNone/>
                <wp:docPr id="21" name="组合 21"/>
                <wp:cNvGraphicFramePr/>
                <a:graphic xmlns:a="http://schemas.openxmlformats.org/drawingml/2006/main">
                  <a:graphicData uri="http://schemas.microsoft.com/office/word/2010/wordprocessingGroup">
                    <wpg:wgp>
                      <wpg:cNvGrpSpPr/>
                      <wpg:grpSpPr>
                        <a:xfrm rot="0">
                          <a:off x="1134745" y="5988050"/>
                          <a:ext cx="3034030" cy="3903545"/>
                          <a:chOff x="6117" y="54361"/>
                          <a:chExt cx="4234" cy="6362"/>
                        </a:xfrm>
                      </wpg:grpSpPr>
                      <wps:wsp>
                        <wps:cNvPr id="7" name="文本框 7"/>
                        <wps:cNvSpPr txBox="1"/>
                        <wps:spPr>
                          <a:xfrm>
                            <a:off x="6146" y="58410"/>
                            <a:ext cx="4205" cy="2313"/>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33C1955">
                              <w:pPr>
                                <w:numPr>
                                  <w:ilvl w:val="0"/>
                                  <w:numId w:val="0"/>
                                </w:numPr>
                                <w:autoSpaceDE w:val="0"/>
                                <w:autoSpaceDN w:val="0"/>
                                <w:spacing w:after="0" w:line="300" w:lineRule="exact"/>
                                <w:jc w:val="center"/>
                                <w:rPr>
                                  <w:rFonts w:hint="eastAsia" w:ascii="微软雅黑" w:hAnsi="微软雅黑" w:eastAsia="微软雅黑" w:cs="微软雅黑"/>
                                  <w:b/>
                                  <w:bCs/>
                                  <w:color w:val="auto"/>
                                  <w:sz w:val="24"/>
                                  <w:szCs w:val="24"/>
                                  <w:lang w:val="en-US" w:eastAsia="zh-CN"/>
                                </w:rPr>
                              </w:pPr>
                              <w:r>
                                <w:rPr>
                                  <w:rFonts w:hint="eastAsia" w:ascii="微软雅黑" w:hAnsi="微软雅黑" w:eastAsia="微软雅黑" w:cs="微软雅黑"/>
                                  <w:b/>
                                  <w:bCs/>
                                  <w:color w:val="auto"/>
                                  <w:sz w:val="24"/>
                                  <w:szCs w:val="24"/>
                                  <w:u w:val="single"/>
                                  <w:lang w:val="en-US" w:eastAsia="zh-CN"/>
                                </w:rPr>
                                <w:t>项目一（3D设计）赛场</w:t>
                              </w:r>
                            </w:p>
                            <w:p w14:paraId="44E8E733">
                              <w:pPr>
                                <w:autoSpaceDE w:val="0"/>
                                <w:autoSpaceDN w:val="0"/>
                                <w:spacing w:after="0" w:line="300" w:lineRule="exact"/>
                                <w:jc w:val="both"/>
                                <w:rPr>
                                  <w:rFonts w:hint="eastAsia" w:ascii="仿宋" w:hAnsi="仿宋" w:eastAsia="仿宋" w:cs="仿宋"/>
                                  <w:color w:val="auto"/>
                                  <w:sz w:val="24"/>
                                  <w:szCs w:val="24"/>
                                  <w:lang w:eastAsia="zh-CN"/>
                                </w:rPr>
                              </w:pPr>
                              <w:r>
                                <w:rPr>
                                  <w:rFonts w:hint="eastAsia" w:ascii="微软雅黑" w:hAnsi="微软雅黑" w:eastAsia="微软雅黑" w:cs="微软雅黑"/>
                                </w:rPr>
                                <w:t>②</w:t>
                              </w:r>
                              <w:r>
                                <w:rPr>
                                  <w:rFonts w:hint="eastAsia" w:ascii="仿宋" w:hAnsi="仿宋" w:eastAsia="仿宋" w:cs="仿宋"/>
                                  <w:b/>
                                  <w:bCs/>
                                  <w:color w:val="auto"/>
                                  <w:sz w:val="24"/>
                                  <w:szCs w:val="24"/>
                                  <w:lang w:val="en-US" w:eastAsia="zh-CN"/>
                                </w:rPr>
                                <w:t>0</w:t>
                              </w:r>
                              <w:r>
                                <w:rPr>
                                  <w:rFonts w:hint="eastAsia" w:ascii="仿宋" w:hAnsi="仿宋" w:eastAsia="仿宋" w:cs="仿宋"/>
                                  <w:b/>
                                  <w:bCs/>
                                  <w:color w:val="auto"/>
                                  <w:sz w:val="24"/>
                                  <w:szCs w:val="24"/>
                                  <w:lang w:eastAsia="zh-CN"/>
                                </w:rPr>
                                <w:t>7:50</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lang w:val="en-US" w:eastAsia="zh-CN"/>
                                </w:rPr>
                                <w:t>0</w:t>
                              </w:r>
                              <w:r>
                                <w:rPr>
                                  <w:rFonts w:hint="eastAsia" w:ascii="仿宋" w:hAnsi="仿宋" w:eastAsia="仿宋" w:cs="仿宋"/>
                                  <w:b/>
                                  <w:bCs/>
                                  <w:color w:val="auto"/>
                                  <w:sz w:val="24"/>
                                  <w:szCs w:val="24"/>
                                </w:rPr>
                                <w:t>8:</w:t>
                              </w:r>
                              <w:r>
                                <w:rPr>
                                  <w:rFonts w:hint="eastAsia" w:ascii="仿宋" w:hAnsi="仿宋" w:eastAsia="仿宋" w:cs="仿宋"/>
                                  <w:b/>
                                  <w:bCs/>
                                  <w:color w:val="auto"/>
                                  <w:sz w:val="24"/>
                                  <w:szCs w:val="24"/>
                                  <w:lang w:eastAsia="zh-CN"/>
                                </w:rPr>
                                <w:t>00</w:t>
                              </w:r>
                              <w:r>
                                <w:rPr>
                                  <w:rFonts w:hint="eastAsia" w:ascii="仿宋" w:hAnsi="仿宋" w:eastAsia="仿宋" w:cs="仿宋"/>
                                  <w:color w:val="auto"/>
                                  <w:sz w:val="24"/>
                                  <w:szCs w:val="24"/>
                                  <w:lang w:eastAsia="zh-CN"/>
                                </w:rPr>
                                <w:t>：选手入场，设备查验。裁判长现场公布比赛题目。</w:t>
                              </w:r>
                            </w:p>
                            <w:p w14:paraId="6CA3DDAB">
                              <w:pPr>
                                <w:autoSpaceDE w:val="0"/>
                                <w:autoSpaceDN w:val="0"/>
                                <w:spacing w:after="0" w:line="300" w:lineRule="exact"/>
                                <w:jc w:val="both"/>
                                <w:rPr>
                                  <w:rFonts w:hint="eastAsia" w:ascii="仿宋" w:hAnsi="仿宋" w:eastAsia="仿宋" w:cs="仿宋"/>
                                  <w:color w:val="auto"/>
                                  <w:sz w:val="24"/>
                                  <w:szCs w:val="24"/>
                                  <w:lang w:eastAsia="zh-CN"/>
                                </w:rPr>
                              </w:pPr>
                              <w:r>
                                <w:rPr>
                                  <w:rFonts w:hint="eastAsia" w:ascii="微软雅黑" w:hAnsi="微软雅黑" w:eastAsia="微软雅黑" w:cs="微软雅黑"/>
                                  <w:color w:val="auto"/>
                                  <w:sz w:val="24"/>
                                  <w:szCs w:val="24"/>
                                  <w:lang w:eastAsia="zh-CN"/>
                                </w:rPr>
                                <w:t>③</w:t>
                              </w:r>
                              <w:r>
                                <w:rPr>
                                  <w:rFonts w:hint="eastAsia" w:ascii="仿宋" w:hAnsi="仿宋" w:eastAsia="仿宋" w:cs="仿宋"/>
                                  <w:b/>
                                  <w:bCs/>
                                  <w:color w:val="auto"/>
                                  <w:sz w:val="24"/>
                                  <w:szCs w:val="24"/>
                                  <w:lang w:val="en-US" w:eastAsia="zh-CN"/>
                                </w:rPr>
                                <w:t>0</w:t>
                              </w:r>
                              <w:r>
                                <w:rPr>
                                  <w:rFonts w:hint="eastAsia" w:ascii="仿宋" w:hAnsi="仿宋" w:eastAsia="仿宋" w:cs="仿宋"/>
                                  <w:b/>
                                  <w:bCs/>
                                  <w:color w:val="auto"/>
                                  <w:sz w:val="24"/>
                                  <w:szCs w:val="24"/>
                                </w:rPr>
                                <w:t>8:</w:t>
                              </w:r>
                              <w:r>
                                <w:rPr>
                                  <w:rFonts w:hint="eastAsia" w:ascii="仿宋" w:hAnsi="仿宋" w:eastAsia="仿宋" w:cs="仿宋"/>
                                  <w:b/>
                                  <w:bCs/>
                                  <w:color w:val="auto"/>
                                  <w:sz w:val="24"/>
                                  <w:szCs w:val="24"/>
                                  <w:lang w:eastAsia="zh-CN"/>
                                </w:rPr>
                                <w:t>00</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lang w:eastAsia="zh-CN"/>
                                </w:rPr>
                                <w:t>12:00：</w:t>
                              </w:r>
                              <w:r>
                                <w:rPr>
                                  <w:rFonts w:hint="eastAsia" w:ascii="仿宋" w:hAnsi="仿宋" w:eastAsia="仿宋" w:cs="仿宋"/>
                                  <w:color w:val="auto"/>
                                  <w:sz w:val="24"/>
                                  <w:szCs w:val="24"/>
                                  <w:lang w:eastAsia="zh-CN"/>
                                </w:rPr>
                                <w:t>进行</w:t>
                              </w:r>
                              <w:r>
                                <w:rPr>
                                  <w:rFonts w:hint="eastAsia" w:ascii="仿宋" w:hAnsi="仿宋" w:eastAsia="仿宋" w:cs="仿宋"/>
                                  <w:color w:val="auto"/>
                                  <w:sz w:val="24"/>
                                  <w:szCs w:val="24"/>
                                  <w:lang w:val="en-US" w:eastAsia="zh-CN"/>
                                </w:rPr>
                                <w:t>项目一</w:t>
                              </w:r>
                              <w:r>
                                <w:rPr>
                                  <w:rFonts w:hint="eastAsia" w:ascii="仿宋" w:hAnsi="仿宋" w:eastAsia="仿宋" w:cs="仿宋"/>
                                  <w:color w:val="auto"/>
                                  <w:sz w:val="24"/>
                                  <w:szCs w:val="24"/>
                                  <w:lang w:eastAsia="zh-CN"/>
                                </w:rPr>
                                <w:t>3D教玩具设计制作现场比赛。</w:t>
                              </w:r>
                            </w:p>
                            <w:p w14:paraId="4D47B9E6">
                              <w:pPr>
                                <w:autoSpaceDE w:val="0"/>
                                <w:autoSpaceDN w:val="0"/>
                                <w:spacing w:after="0" w:line="300" w:lineRule="exact"/>
                                <w:jc w:val="both"/>
                                <w:rPr>
                                  <w:rFonts w:hint="eastAsia" w:ascii="仿宋" w:hAnsi="仿宋" w:eastAsia="仿宋" w:cs="仿宋"/>
                                  <w:color w:val="auto"/>
                                  <w:sz w:val="24"/>
                                  <w:szCs w:val="24"/>
                                  <w:lang w:eastAsia="zh-CN"/>
                                </w:rPr>
                              </w:pPr>
                              <w:r>
                                <w:rPr>
                                  <w:rFonts w:hint="eastAsia" w:ascii="微软雅黑" w:hAnsi="微软雅黑" w:eastAsia="微软雅黑" w:cs="微软雅黑"/>
                                  <w:color w:val="auto"/>
                                  <w:sz w:val="24"/>
                                  <w:szCs w:val="24"/>
                                  <w:lang w:eastAsia="zh-CN"/>
                                </w:rPr>
                                <w:t>⑤</w:t>
                              </w:r>
                              <w:r>
                                <w:rPr>
                                  <w:rFonts w:hint="eastAsia" w:ascii="仿宋" w:hAnsi="仿宋" w:eastAsia="仿宋" w:cs="仿宋"/>
                                  <w:b/>
                                  <w:bCs/>
                                  <w:color w:val="auto"/>
                                  <w:sz w:val="24"/>
                                  <w:szCs w:val="24"/>
                                  <w:lang w:eastAsia="zh-CN"/>
                                </w:rPr>
                                <w:t>13:</w:t>
                              </w:r>
                              <w:r>
                                <w:rPr>
                                  <w:rFonts w:hint="eastAsia" w:ascii="仿宋" w:hAnsi="仿宋" w:eastAsia="仿宋" w:cs="仿宋"/>
                                  <w:b/>
                                  <w:bCs/>
                                  <w:color w:val="auto"/>
                                  <w:sz w:val="24"/>
                                  <w:szCs w:val="24"/>
                                  <w:lang w:val="en-US" w:eastAsia="zh-CN"/>
                                </w:rPr>
                                <w:t>0</w:t>
                              </w:r>
                              <w:r>
                                <w:rPr>
                                  <w:rFonts w:hint="eastAsia" w:ascii="仿宋" w:hAnsi="仿宋" w:eastAsia="仿宋" w:cs="仿宋"/>
                                  <w:b/>
                                  <w:bCs/>
                                  <w:color w:val="auto"/>
                                  <w:sz w:val="24"/>
                                  <w:szCs w:val="24"/>
                                  <w:lang w:eastAsia="zh-CN"/>
                                </w:rPr>
                                <w:t>0-1</w:t>
                              </w:r>
                              <w:r>
                                <w:rPr>
                                  <w:rFonts w:hint="eastAsia" w:ascii="仿宋" w:hAnsi="仿宋" w:eastAsia="仿宋" w:cs="仿宋"/>
                                  <w:b/>
                                  <w:bCs/>
                                  <w:color w:val="auto"/>
                                  <w:sz w:val="24"/>
                                  <w:szCs w:val="24"/>
                                  <w:lang w:val="en-US" w:eastAsia="zh-CN"/>
                                </w:rPr>
                                <w:t>4</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lang w:val="en-US" w:eastAsia="zh-CN"/>
                                </w:rPr>
                                <w:t>0</w:t>
                              </w:r>
                              <w:r>
                                <w:rPr>
                                  <w:rFonts w:hint="eastAsia" w:ascii="仿宋" w:hAnsi="仿宋" w:eastAsia="仿宋" w:cs="仿宋"/>
                                  <w:b/>
                                  <w:bCs/>
                                  <w:color w:val="auto"/>
                                  <w:sz w:val="24"/>
                                  <w:szCs w:val="24"/>
                                  <w:lang w:eastAsia="zh-CN"/>
                                </w:rPr>
                                <w:t>0：</w:t>
                              </w:r>
                              <w:r>
                                <w:rPr>
                                  <w:rFonts w:hint="eastAsia" w:ascii="仿宋" w:hAnsi="仿宋" w:eastAsia="仿宋" w:cs="仿宋"/>
                                  <w:color w:val="auto"/>
                                  <w:sz w:val="24"/>
                                  <w:szCs w:val="24"/>
                                  <w:lang w:eastAsia="zh-CN"/>
                                </w:rPr>
                                <w:t>选手以项目1设计及打印的教玩具，进行</w:t>
                              </w:r>
                              <w:r>
                                <w:rPr>
                                  <w:rFonts w:hint="eastAsia" w:ascii="仿宋" w:hAnsi="仿宋" w:eastAsia="仿宋" w:cs="仿宋"/>
                                  <w:color w:val="auto"/>
                                  <w:sz w:val="24"/>
                                  <w:szCs w:val="24"/>
                                  <w:lang w:val="en-US" w:eastAsia="zh-CN"/>
                                </w:rPr>
                                <w:t>作品</w:t>
                              </w:r>
                              <w:r>
                                <w:rPr>
                                  <w:rFonts w:hint="eastAsia" w:ascii="仿宋" w:hAnsi="仿宋" w:eastAsia="仿宋" w:cs="仿宋"/>
                                  <w:color w:val="auto"/>
                                  <w:sz w:val="24"/>
                                  <w:szCs w:val="24"/>
                                  <w:lang w:eastAsia="zh-CN"/>
                                </w:rPr>
                                <w:t>教育活动方案编写。</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20" name="组合 20"/>
                        <wpg:cNvGrpSpPr/>
                        <wpg:grpSpPr>
                          <a:xfrm>
                            <a:off x="6117" y="54361"/>
                            <a:ext cx="4193" cy="4023"/>
                            <a:chOff x="6117" y="54361"/>
                            <a:chExt cx="4193" cy="4023"/>
                          </a:xfrm>
                        </wpg:grpSpPr>
                        <wps:wsp>
                          <wps:cNvPr id="12" name="上箭头 12"/>
                          <wps:cNvSpPr/>
                          <wps:spPr>
                            <a:xfrm>
                              <a:off x="8417" y="57257"/>
                              <a:ext cx="295" cy="1101"/>
                            </a:xfrm>
                            <a:prstGeom prst="upArrow">
                              <a:avLst/>
                            </a:prstGeom>
                            <a:solidFill>
                              <a:schemeClr val="tx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cNvPr id="19" name="组合 19"/>
                          <wpg:cNvGrpSpPr/>
                          <wpg:grpSpPr>
                            <a:xfrm>
                              <a:off x="6117" y="54361"/>
                              <a:ext cx="4193" cy="4023"/>
                              <a:chOff x="6117" y="54361"/>
                              <a:chExt cx="4193" cy="4023"/>
                            </a:xfrm>
                          </wpg:grpSpPr>
                          <wpg:grpSp>
                            <wpg:cNvPr id="14" name="组合 14"/>
                            <wpg:cNvGrpSpPr/>
                            <wpg:grpSpPr>
                              <a:xfrm rot="0">
                                <a:off x="6117" y="54361"/>
                                <a:ext cx="4193" cy="2885"/>
                                <a:chOff x="6117" y="54361"/>
                                <a:chExt cx="4193" cy="2885"/>
                              </a:xfrm>
                            </wpg:grpSpPr>
                            <wps:wsp>
                              <wps:cNvPr id="4" name="文本框 4"/>
                              <wps:cNvSpPr txBox="1"/>
                              <wps:spPr>
                                <a:xfrm>
                                  <a:off x="6117" y="54932"/>
                                  <a:ext cx="4193" cy="2314"/>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9D5B4A2">
                                    <w:pPr>
                                      <w:numPr>
                                        <w:ilvl w:val="0"/>
                                        <w:numId w:val="0"/>
                                      </w:numPr>
                                      <w:autoSpaceDE w:val="0"/>
                                      <w:autoSpaceDN w:val="0"/>
                                      <w:spacing w:after="0" w:line="300" w:lineRule="exact"/>
                                      <w:jc w:val="center"/>
                                      <w:rPr>
                                        <w:rFonts w:hint="eastAsia" w:ascii="微软雅黑" w:hAnsi="微软雅黑" w:eastAsia="微软雅黑" w:cs="微软雅黑"/>
                                        <w:b/>
                                        <w:bCs/>
                                        <w:color w:val="auto"/>
                                        <w:sz w:val="24"/>
                                        <w:szCs w:val="24"/>
                                        <w:u w:val="single"/>
                                        <w:lang w:val="en-US" w:eastAsia="zh-CN"/>
                                      </w:rPr>
                                    </w:pPr>
                                    <w:r>
                                      <w:rPr>
                                        <w:rFonts w:hint="eastAsia" w:ascii="微软雅黑" w:hAnsi="微软雅黑" w:eastAsia="微软雅黑" w:cs="微软雅黑"/>
                                        <w:b/>
                                        <w:bCs/>
                                        <w:color w:val="auto"/>
                                        <w:sz w:val="24"/>
                                        <w:szCs w:val="24"/>
                                        <w:u w:val="single"/>
                                        <w:lang w:val="en-US" w:eastAsia="zh-CN"/>
                                      </w:rPr>
                                      <w:t>竞赛候场室</w:t>
                                    </w:r>
                                  </w:p>
                                  <w:p w14:paraId="708126C1">
                                    <w:pPr>
                                      <w:numPr>
                                        <w:ilvl w:val="0"/>
                                        <w:numId w:val="0"/>
                                      </w:numPr>
                                      <w:autoSpaceDE w:val="0"/>
                                      <w:autoSpaceDN w:val="0"/>
                                      <w:spacing w:after="0" w:line="300" w:lineRule="exact"/>
                                      <w:jc w:val="both"/>
                                      <w:rPr>
                                        <w:rFonts w:hint="eastAsia" w:ascii="仿宋" w:hAnsi="仿宋" w:eastAsia="仿宋" w:cs="仿宋"/>
                                        <w:color w:val="auto"/>
                                        <w:sz w:val="24"/>
                                        <w:szCs w:val="24"/>
                                        <w:lang w:eastAsia="zh-CN"/>
                                      </w:rPr>
                                    </w:pPr>
                                    <w:r>
                                      <w:rPr>
                                        <w:rFonts w:hint="eastAsia" w:ascii="微软雅黑" w:hAnsi="微软雅黑" w:eastAsia="微软雅黑" w:cs="微软雅黑"/>
                                        <w:color w:val="auto"/>
                                        <w:sz w:val="24"/>
                                        <w:szCs w:val="24"/>
                                        <w:lang w:eastAsia="zh-CN"/>
                                      </w:rPr>
                                      <w:t>①</w:t>
                                    </w:r>
                                    <w:r>
                                      <w:rPr>
                                        <w:rFonts w:hint="eastAsia" w:asciiTheme="minorEastAsia" w:hAnsiTheme="minorEastAsia" w:eastAsiaTheme="minorEastAsia" w:cstheme="minorEastAsia"/>
                                        <w:color w:val="auto"/>
                                        <w:sz w:val="24"/>
                                        <w:szCs w:val="24"/>
                                        <w:lang w:val="en-US" w:eastAsia="zh-CN"/>
                                      </w:rPr>
                                      <w:t>0</w:t>
                                    </w:r>
                                    <w:r>
                                      <w:rPr>
                                        <w:rFonts w:hint="eastAsia" w:ascii="仿宋" w:hAnsi="仿宋" w:eastAsia="仿宋" w:cs="仿宋"/>
                                        <w:b/>
                                        <w:bCs/>
                                        <w:color w:val="auto"/>
                                        <w:sz w:val="24"/>
                                        <w:szCs w:val="24"/>
                                        <w:lang w:eastAsia="zh-CN"/>
                                      </w:rPr>
                                      <w:t>7</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lang w:eastAsia="zh-CN"/>
                                      </w:rPr>
                                      <w:t>3</w:t>
                                    </w:r>
                                    <w:r>
                                      <w:rPr>
                                        <w:rFonts w:hint="eastAsia" w:ascii="仿宋" w:hAnsi="仿宋" w:eastAsia="仿宋" w:cs="仿宋"/>
                                        <w:b/>
                                        <w:bCs/>
                                        <w:color w:val="auto"/>
                                        <w:sz w:val="24"/>
                                        <w:szCs w:val="24"/>
                                      </w:rPr>
                                      <w:t>0-</w:t>
                                    </w:r>
                                    <w:r>
                                      <w:rPr>
                                        <w:rFonts w:hint="eastAsia" w:ascii="仿宋" w:hAnsi="仿宋" w:eastAsia="仿宋" w:cs="仿宋"/>
                                        <w:b/>
                                        <w:bCs/>
                                        <w:color w:val="auto"/>
                                        <w:sz w:val="24"/>
                                        <w:szCs w:val="24"/>
                                        <w:lang w:eastAsia="zh-CN"/>
                                      </w:rPr>
                                      <w:t>7:50：</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lang w:eastAsia="zh-CN"/>
                                      </w:rPr>
                                      <w:t>选手检录、宣讲竞赛纪律(各类通讯工具、储存设备和参考资料禁用)；2.选手抽取赛位号</w:t>
                                    </w:r>
                                  </w:p>
                                  <w:p w14:paraId="723A8A7C">
                                    <w:pPr>
                                      <w:numPr>
                                        <w:ilvl w:val="0"/>
                                        <w:numId w:val="0"/>
                                      </w:numPr>
                                      <w:autoSpaceDE w:val="0"/>
                                      <w:autoSpaceDN w:val="0"/>
                                      <w:spacing w:after="0" w:line="300" w:lineRule="exact"/>
                                      <w:jc w:val="both"/>
                                      <w:rPr>
                                        <w:rFonts w:hint="eastAsia" w:ascii="仿宋" w:hAnsi="仿宋" w:eastAsia="仿宋" w:cs="仿宋"/>
                                        <w:color w:val="auto"/>
                                        <w:sz w:val="24"/>
                                        <w:szCs w:val="24"/>
                                        <w:lang w:eastAsia="zh-CN"/>
                                      </w:rPr>
                                    </w:pPr>
                                    <w:r>
                                      <w:rPr>
                                        <w:rFonts w:hint="eastAsia" w:ascii="微软雅黑" w:hAnsi="微软雅黑" w:eastAsia="微软雅黑" w:cs="微软雅黑"/>
                                        <w:color w:val="auto"/>
                                        <w:sz w:val="24"/>
                                        <w:szCs w:val="24"/>
                                        <w:lang w:eastAsia="zh-CN"/>
                                      </w:rPr>
                                      <w:t>④</w:t>
                                    </w:r>
                                    <w:r>
                                      <w:rPr>
                                        <w:rFonts w:hint="eastAsia" w:ascii="仿宋" w:hAnsi="仿宋" w:eastAsia="仿宋" w:cs="仿宋"/>
                                        <w:b/>
                                        <w:bCs/>
                                        <w:color w:val="auto"/>
                                        <w:sz w:val="24"/>
                                        <w:szCs w:val="24"/>
                                        <w:lang w:eastAsia="zh-CN"/>
                                      </w:rPr>
                                      <w:t>12:00-13:</w:t>
                                    </w:r>
                                    <w:r>
                                      <w:rPr>
                                        <w:rFonts w:hint="eastAsia" w:ascii="仿宋" w:hAnsi="仿宋" w:eastAsia="仿宋" w:cs="仿宋"/>
                                        <w:b/>
                                        <w:bCs/>
                                        <w:color w:val="auto"/>
                                        <w:sz w:val="24"/>
                                        <w:szCs w:val="24"/>
                                        <w:lang w:val="en-US" w:eastAsia="zh-CN"/>
                                      </w:rPr>
                                      <w:t>0</w:t>
                                    </w:r>
                                    <w:r>
                                      <w:rPr>
                                        <w:rFonts w:hint="eastAsia" w:ascii="仿宋" w:hAnsi="仿宋" w:eastAsia="仿宋" w:cs="仿宋"/>
                                        <w:b/>
                                        <w:bCs/>
                                        <w:color w:val="auto"/>
                                        <w:sz w:val="24"/>
                                        <w:szCs w:val="24"/>
                                        <w:lang w:eastAsia="zh-CN"/>
                                      </w:rPr>
                                      <w:t>0</w:t>
                                    </w:r>
                                    <w:r>
                                      <w:rPr>
                                        <w:rFonts w:hint="eastAsia" w:ascii="仿宋" w:hAnsi="仿宋" w:eastAsia="仿宋" w:cs="仿宋"/>
                                        <w:color w:val="auto"/>
                                        <w:sz w:val="24"/>
                                        <w:szCs w:val="24"/>
                                        <w:lang w:eastAsia="zh-CN"/>
                                      </w:rPr>
                                      <w:t>：休息时间</w:t>
                                    </w:r>
                                  </w:p>
                                  <w:p w14:paraId="040D8AA7">
                                    <w:pPr>
                                      <w:numPr>
                                        <w:ilvl w:val="0"/>
                                        <w:numId w:val="0"/>
                                      </w:numPr>
                                      <w:autoSpaceDE w:val="0"/>
                                      <w:autoSpaceDN w:val="0"/>
                                      <w:spacing w:after="0" w:line="300" w:lineRule="exact"/>
                                      <w:jc w:val="both"/>
                                      <w:rPr>
                                        <w:rFonts w:hint="eastAsia" w:ascii="仿宋" w:hAnsi="仿宋" w:eastAsia="仿宋" w:cs="仿宋"/>
                                        <w:color w:val="auto"/>
                                        <w:sz w:val="24"/>
                                        <w:szCs w:val="24"/>
                                        <w:lang w:val="en-US" w:eastAsia="zh-CN"/>
                                      </w:rPr>
                                    </w:pPr>
                                    <w:r>
                                      <w:rPr>
                                        <w:rFonts w:hint="eastAsia" w:ascii="微软雅黑" w:hAnsi="微软雅黑" w:eastAsia="微软雅黑" w:cs="微软雅黑"/>
                                        <w:color w:val="auto"/>
                                        <w:sz w:val="24"/>
                                        <w:szCs w:val="24"/>
                                        <w:lang w:val="en-US" w:eastAsia="zh-CN"/>
                                      </w:rPr>
                                      <w:t>⑥</w:t>
                                    </w:r>
                                    <w:r>
                                      <w:rPr>
                                        <w:rFonts w:hint="eastAsia" w:ascii="仿宋" w:hAnsi="仿宋" w:eastAsia="仿宋" w:cs="仿宋"/>
                                        <w:b/>
                                        <w:bCs/>
                                        <w:color w:val="auto"/>
                                        <w:sz w:val="24"/>
                                        <w:szCs w:val="24"/>
                                        <w:lang w:eastAsia="zh-CN"/>
                                      </w:rPr>
                                      <w:t>1</w:t>
                                    </w:r>
                                    <w:r>
                                      <w:rPr>
                                        <w:rFonts w:hint="eastAsia" w:ascii="仿宋" w:hAnsi="仿宋" w:eastAsia="仿宋" w:cs="仿宋"/>
                                        <w:b/>
                                        <w:bCs/>
                                        <w:color w:val="auto"/>
                                        <w:sz w:val="24"/>
                                        <w:szCs w:val="24"/>
                                        <w:lang w:val="en-US" w:eastAsia="zh-CN"/>
                                      </w:rPr>
                                      <w:t>4</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lang w:val="en-US" w:eastAsia="zh-CN"/>
                                      </w:rPr>
                                      <w:t>0</w:t>
                                    </w:r>
                                    <w:r>
                                      <w:rPr>
                                        <w:rFonts w:hint="eastAsia" w:ascii="仿宋" w:hAnsi="仿宋" w:eastAsia="仿宋" w:cs="仿宋"/>
                                        <w:b/>
                                        <w:bCs/>
                                        <w:color w:val="auto"/>
                                        <w:sz w:val="24"/>
                                        <w:szCs w:val="24"/>
                                        <w:lang w:eastAsia="zh-CN"/>
                                      </w:rPr>
                                      <w:t>0-1</w:t>
                                    </w:r>
                                    <w:r>
                                      <w:rPr>
                                        <w:rFonts w:hint="eastAsia" w:ascii="仿宋" w:hAnsi="仿宋" w:eastAsia="仿宋" w:cs="仿宋"/>
                                        <w:b/>
                                        <w:bCs/>
                                        <w:color w:val="auto"/>
                                        <w:sz w:val="24"/>
                                        <w:szCs w:val="24"/>
                                        <w:lang w:val="en-US" w:eastAsia="zh-CN"/>
                                      </w:rPr>
                                      <w:t>5</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lang w:val="en-US" w:eastAsia="zh-CN"/>
                                      </w:rPr>
                                      <w:t>0</w:t>
                                    </w:r>
                                    <w:r>
                                      <w:rPr>
                                        <w:rFonts w:hint="eastAsia" w:ascii="仿宋" w:hAnsi="仿宋" w:eastAsia="仿宋" w:cs="仿宋"/>
                                        <w:b/>
                                        <w:bCs/>
                                        <w:color w:val="auto"/>
                                        <w:sz w:val="24"/>
                                        <w:szCs w:val="24"/>
                                        <w:lang w:eastAsia="zh-CN"/>
                                      </w:rPr>
                                      <w:t>0：</w:t>
                                    </w:r>
                                    <w:r>
                                      <w:rPr>
                                        <w:rFonts w:hint="eastAsia" w:ascii="仿宋" w:hAnsi="仿宋" w:eastAsia="仿宋" w:cs="仿宋"/>
                                        <w:color w:val="auto"/>
                                        <w:sz w:val="24"/>
                                        <w:szCs w:val="24"/>
                                        <w:lang w:eastAsia="zh-CN"/>
                                      </w:rPr>
                                      <w:t>选手检录，抽取项目二展示及问辩序号。</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 name="下箭头 5"/>
                              <wps:cNvSpPr/>
                              <wps:spPr>
                                <a:xfrm>
                                  <a:off x="8082" y="54361"/>
                                  <a:ext cx="184" cy="463"/>
                                </a:xfrm>
                                <a:prstGeom prst="downArrow">
                                  <a:avLst/>
                                </a:prstGeom>
                                <a:solidFill>
                                  <a:schemeClr val="tx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11" name="下箭头 11"/>
                            <wps:cNvSpPr/>
                            <wps:spPr>
                              <a:xfrm>
                                <a:off x="8106" y="57323"/>
                                <a:ext cx="276" cy="1061"/>
                              </a:xfrm>
                              <a:prstGeom prst="downArrow">
                                <a:avLst/>
                              </a:prstGeom>
                              <a:solidFill>
                                <a:schemeClr val="tx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wgp>
                  </a:graphicData>
                </a:graphic>
              </wp:anchor>
            </w:drawing>
          </mc:Choice>
          <mc:Fallback>
            <w:pict>
              <v:group id="_x0000_s1026" o:spid="_x0000_s1026" o:spt="203" style="position:absolute;left:0pt;margin-left:0pt;margin-top:26.85pt;height:307.35pt;width:238.9pt;z-index:251662336;mso-width-relative:page;mso-height-relative:page;" coordorigin="6117,54361" coordsize="4234,6362" o:gfxdata="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">
                <o:lock v:ext="edit" aspectratio="f"/>
                <v:shape id="_x0000_s1026" o:spid="_x0000_s1026" o:spt="202" type="#_x0000_t202" style="position:absolute;left:6146;top:58410;height:2313;width:4205;" fillcolor="#FFFFFF [3201]" filled="t" stroked="t" coordsize="21600,21600" o:gfxdata="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IaHlYe2AAAA2gAAAA8A&#10;AAAAAAAAAQAgAAAAIgAAAGRycy9kb3ducmV2LnhtbFBLAQIUABQAAAAIAIdO4kAzLwWeOwAAADkA&#10;AAAQAAAAAAAAAAEAIAAAAAUBAABkcnMvc2hhcGV4bWwueG1sUEsFBgAAAAAGAAYAWwEAAK8DAAAA&#10;AA==&#10;">
                  <v:fill on="t" focussize="0,0"/>
                  <v:stroke weight="0.5pt" color="#000000 [3204]" joinstyle="round"/>
                  <v:imagedata o:title=""/>
                  <o:lock v:ext="edit" aspectratio="f"/>
                  <v:textbox>
                    <w:txbxContent>
                      <w:p w14:paraId="133C1955">
                        <w:pPr>
                          <w:numPr>
                            <w:ilvl w:val="0"/>
                            <w:numId w:val="0"/>
                          </w:numPr>
                          <w:autoSpaceDE w:val="0"/>
                          <w:autoSpaceDN w:val="0"/>
                          <w:spacing w:after="0" w:line="300" w:lineRule="exact"/>
                          <w:jc w:val="center"/>
                          <w:rPr>
                            <w:rFonts w:hint="eastAsia" w:ascii="微软雅黑" w:hAnsi="微软雅黑" w:eastAsia="微软雅黑" w:cs="微软雅黑"/>
                            <w:b/>
                            <w:bCs/>
                            <w:color w:val="auto"/>
                            <w:sz w:val="24"/>
                            <w:szCs w:val="24"/>
                            <w:lang w:val="en-US" w:eastAsia="zh-CN"/>
                          </w:rPr>
                        </w:pPr>
                        <w:r>
                          <w:rPr>
                            <w:rFonts w:hint="eastAsia" w:ascii="微软雅黑" w:hAnsi="微软雅黑" w:eastAsia="微软雅黑" w:cs="微软雅黑"/>
                            <w:b/>
                            <w:bCs/>
                            <w:color w:val="auto"/>
                            <w:sz w:val="24"/>
                            <w:szCs w:val="24"/>
                            <w:u w:val="single"/>
                            <w:lang w:val="en-US" w:eastAsia="zh-CN"/>
                          </w:rPr>
                          <w:t>项目一（3D设计）赛场</w:t>
                        </w:r>
                      </w:p>
                      <w:p w14:paraId="44E8E733">
                        <w:pPr>
                          <w:autoSpaceDE w:val="0"/>
                          <w:autoSpaceDN w:val="0"/>
                          <w:spacing w:after="0" w:line="300" w:lineRule="exact"/>
                          <w:jc w:val="both"/>
                          <w:rPr>
                            <w:rFonts w:hint="eastAsia" w:ascii="仿宋" w:hAnsi="仿宋" w:eastAsia="仿宋" w:cs="仿宋"/>
                            <w:color w:val="auto"/>
                            <w:sz w:val="24"/>
                            <w:szCs w:val="24"/>
                            <w:lang w:eastAsia="zh-CN"/>
                          </w:rPr>
                        </w:pPr>
                        <w:r>
                          <w:rPr>
                            <w:rFonts w:hint="eastAsia" w:ascii="微软雅黑" w:hAnsi="微软雅黑" w:eastAsia="微软雅黑" w:cs="微软雅黑"/>
                          </w:rPr>
                          <w:t>②</w:t>
                        </w:r>
                        <w:r>
                          <w:rPr>
                            <w:rFonts w:hint="eastAsia" w:ascii="仿宋" w:hAnsi="仿宋" w:eastAsia="仿宋" w:cs="仿宋"/>
                            <w:b/>
                            <w:bCs/>
                            <w:color w:val="auto"/>
                            <w:sz w:val="24"/>
                            <w:szCs w:val="24"/>
                            <w:lang w:val="en-US" w:eastAsia="zh-CN"/>
                          </w:rPr>
                          <w:t>0</w:t>
                        </w:r>
                        <w:r>
                          <w:rPr>
                            <w:rFonts w:hint="eastAsia" w:ascii="仿宋" w:hAnsi="仿宋" w:eastAsia="仿宋" w:cs="仿宋"/>
                            <w:b/>
                            <w:bCs/>
                            <w:color w:val="auto"/>
                            <w:sz w:val="24"/>
                            <w:szCs w:val="24"/>
                            <w:lang w:eastAsia="zh-CN"/>
                          </w:rPr>
                          <w:t>7:50</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lang w:val="en-US" w:eastAsia="zh-CN"/>
                          </w:rPr>
                          <w:t>0</w:t>
                        </w:r>
                        <w:r>
                          <w:rPr>
                            <w:rFonts w:hint="eastAsia" w:ascii="仿宋" w:hAnsi="仿宋" w:eastAsia="仿宋" w:cs="仿宋"/>
                            <w:b/>
                            <w:bCs/>
                            <w:color w:val="auto"/>
                            <w:sz w:val="24"/>
                            <w:szCs w:val="24"/>
                          </w:rPr>
                          <w:t>8:</w:t>
                        </w:r>
                        <w:r>
                          <w:rPr>
                            <w:rFonts w:hint="eastAsia" w:ascii="仿宋" w:hAnsi="仿宋" w:eastAsia="仿宋" w:cs="仿宋"/>
                            <w:b/>
                            <w:bCs/>
                            <w:color w:val="auto"/>
                            <w:sz w:val="24"/>
                            <w:szCs w:val="24"/>
                            <w:lang w:eastAsia="zh-CN"/>
                          </w:rPr>
                          <w:t>00</w:t>
                        </w:r>
                        <w:r>
                          <w:rPr>
                            <w:rFonts w:hint="eastAsia" w:ascii="仿宋" w:hAnsi="仿宋" w:eastAsia="仿宋" w:cs="仿宋"/>
                            <w:color w:val="auto"/>
                            <w:sz w:val="24"/>
                            <w:szCs w:val="24"/>
                            <w:lang w:eastAsia="zh-CN"/>
                          </w:rPr>
                          <w:t>：选手入场，设备查验。裁判长现场公布比赛题目。</w:t>
                        </w:r>
                      </w:p>
                      <w:p w14:paraId="6CA3DDAB">
                        <w:pPr>
                          <w:autoSpaceDE w:val="0"/>
                          <w:autoSpaceDN w:val="0"/>
                          <w:spacing w:after="0" w:line="300" w:lineRule="exact"/>
                          <w:jc w:val="both"/>
                          <w:rPr>
                            <w:rFonts w:hint="eastAsia" w:ascii="仿宋" w:hAnsi="仿宋" w:eastAsia="仿宋" w:cs="仿宋"/>
                            <w:color w:val="auto"/>
                            <w:sz w:val="24"/>
                            <w:szCs w:val="24"/>
                            <w:lang w:eastAsia="zh-CN"/>
                          </w:rPr>
                        </w:pPr>
                        <w:r>
                          <w:rPr>
                            <w:rFonts w:hint="eastAsia" w:ascii="微软雅黑" w:hAnsi="微软雅黑" w:eastAsia="微软雅黑" w:cs="微软雅黑"/>
                            <w:color w:val="auto"/>
                            <w:sz w:val="24"/>
                            <w:szCs w:val="24"/>
                            <w:lang w:eastAsia="zh-CN"/>
                          </w:rPr>
                          <w:t>③</w:t>
                        </w:r>
                        <w:r>
                          <w:rPr>
                            <w:rFonts w:hint="eastAsia" w:ascii="仿宋" w:hAnsi="仿宋" w:eastAsia="仿宋" w:cs="仿宋"/>
                            <w:b/>
                            <w:bCs/>
                            <w:color w:val="auto"/>
                            <w:sz w:val="24"/>
                            <w:szCs w:val="24"/>
                            <w:lang w:val="en-US" w:eastAsia="zh-CN"/>
                          </w:rPr>
                          <w:t>0</w:t>
                        </w:r>
                        <w:r>
                          <w:rPr>
                            <w:rFonts w:hint="eastAsia" w:ascii="仿宋" w:hAnsi="仿宋" w:eastAsia="仿宋" w:cs="仿宋"/>
                            <w:b/>
                            <w:bCs/>
                            <w:color w:val="auto"/>
                            <w:sz w:val="24"/>
                            <w:szCs w:val="24"/>
                          </w:rPr>
                          <w:t>8:</w:t>
                        </w:r>
                        <w:r>
                          <w:rPr>
                            <w:rFonts w:hint="eastAsia" w:ascii="仿宋" w:hAnsi="仿宋" w:eastAsia="仿宋" w:cs="仿宋"/>
                            <w:b/>
                            <w:bCs/>
                            <w:color w:val="auto"/>
                            <w:sz w:val="24"/>
                            <w:szCs w:val="24"/>
                            <w:lang w:eastAsia="zh-CN"/>
                          </w:rPr>
                          <w:t>00</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lang w:eastAsia="zh-CN"/>
                          </w:rPr>
                          <w:t>12:00：</w:t>
                        </w:r>
                        <w:r>
                          <w:rPr>
                            <w:rFonts w:hint="eastAsia" w:ascii="仿宋" w:hAnsi="仿宋" w:eastAsia="仿宋" w:cs="仿宋"/>
                            <w:color w:val="auto"/>
                            <w:sz w:val="24"/>
                            <w:szCs w:val="24"/>
                            <w:lang w:eastAsia="zh-CN"/>
                          </w:rPr>
                          <w:t>进行</w:t>
                        </w:r>
                        <w:r>
                          <w:rPr>
                            <w:rFonts w:hint="eastAsia" w:ascii="仿宋" w:hAnsi="仿宋" w:eastAsia="仿宋" w:cs="仿宋"/>
                            <w:color w:val="auto"/>
                            <w:sz w:val="24"/>
                            <w:szCs w:val="24"/>
                            <w:lang w:val="en-US" w:eastAsia="zh-CN"/>
                          </w:rPr>
                          <w:t>项目一</w:t>
                        </w:r>
                        <w:r>
                          <w:rPr>
                            <w:rFonts w:hint="eastAsia" w:ascii="仿宋" w:hAnsi="仿宋" w:eastAsia="仿宋" w:cs="仿宋"/>
                            <w:color w:val="auto"/>
                            <w:sz w:val="24"/>
                            <w:szCs w:val="24"/>
                            <w:lang w:eastAsia="zh-CN"/>
                          </w:rPr>
                          <w:t>3D教玩具设计制作现场比赛。</w:t>
                        </w:r>
                      </w:p>
                      <w:p w14:paraId="4D47B9E6">
                        <w:pPr>
                          <w:autoSpaceDE w:val="0"/>
                          <w:autoSpaceDN w:val="0"/>
                          <w:spacing w:after="0" w:line="300" w:lineRule="exact"/>
                          <w:jc w:val="both"/>
                          <w:rPr>
                            <w:rFonts w:hint="eastAsia" w:ascii="仿宋" w:hAnsi="仿宋" w:eastAsia="仿宋" w:cs="仿宋"/>
                            <w:color w:val="auto"/>
                            <w:sz w:val="24"/>
                            <w:szCs w:val="24"/>
                            <w:lang w:eastAsia="zh-CN"/>
                          </w:rPr>
                        </w:pPr>
                        <w:r>
                          <w:rPr>
                            <w:rFonts w:hint="eastAsia" w:ascii="微软雅黑" w:hAnsi="微软雅黑" w:eastAsia="微软雅黑" w:cs="微软雅黑"/>
                            <w:color w:val="auto"/>
                            <w:sz w:val="24"/>
                            <w:szCs w:val="24"/>
                            <w:lang w:eastAsia="zh-CN"/>
                          </w:rPr>
                          <w:t>⑤</w:t>
                        </w:r>
                        <w:r>
                          <w:rPr>
                            <w:rFonts w:hint="eastAsia" w:ascii="仿宋" w:hAnsi="仿宋" w:eastAsia="仿宋" w:cs="仿宋"/>
                            <w:b/>
                            <w:bCs/>
                            <w:color w:val="auto"/>
                            <w:sz w:val="24"/>
                            <w:szCs w:val="24"/>
                            <w:lang w:eastAsia="zh-CN"/>
                          </w:rPr>
                          <w:t>13:</w:t>
                        </w:r>
                        <w:r>
                          <w:rPr>
                            <w:rFonts w:hint="eastAsia" w:ascii="仿宋" w:hAnsi="仿宋" w:eastAsia="仿宋" w:cs="仿宋"/>
                            <w:b/>
                            <w:bCs/>
                            <w:color w:val="auto"/>
                            <w:sz w:val="24"/>
                            <w:szCs w:val="24"/>
                            <w:lang w:val="en-US" w:eastAsia="zh-CN"/>
                          </w:rPr>
                          <w:t>0</w:t>
                        </w:r>
                        <w:r>
                          <w:rPr>
                            <w:rFonts w:hint="eastAsia" w:ascii="仿宋" w:hAnsi="仿宋" w:eastAsia="仿宋" w:cs="仿宋"/>
                            <w:b/>
                            <w:bCs/>
                            <w:color w:val="auto"/>
                            <w:sz w:val="24"/>
                            <w:szCs w:val="24"/>
                            <w:lang w:eastAsia="zh-CN"/>
                          </w:rPr>
                          <w:t>0-1</w:t>
                        </w:r>
                        <w:r>
                          <w:rPr>
                            <w:rFonts w:hint="eastAsia" w:ascii="仿宋" w:hAnsi="仿宋" w:eastAsia="仿宋" w:cs="仿宋"/>
                            <w:b/>
                            <w:bCs/>
                            <w:color w:val="auto"/>
                            <w:sz w:val="24"/>
                            <w:szCs w:val="24"/>
                            <w:lang w:val="en-US" w:eastAsia="zh-CN"/>
                          </w:rPr>
                          <w:t>4</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lang w:val="en-US" w:eastAsia="zh-CN"/>
                          </w:rPr>
                          <w:t>0</w:t>
                        </w:r>
                        <w:r>
                          <w:rPr>
                            <w:rFonts w:hint="eastAsia" w:ascii="仿宋" w:hAnsi="仿宋" w:eastAsia="仿宋" w:cs="仿宋"/>
                            <w:b/>
                            <w:bCs/>
                            <w:color w:val="auto"/>
                            <w:sz w:val="24"/>
                            <w:szCs w:val="24"/>
                            <w:lang w:eastAsia="zh-CN"/>
                          </w:rPr>
                          <w:t>0：</w:t>
                        </w:r>
                        <w:r>
                          <w:rPr>
                            <w:rFonts w:hint="eastAsia" w:ascii="仿宋" w:hAnsi="仿宋" w:eastAsia="仿宋" w:cs="仿宋"/>
                            <w:color w:val="auto"/>
                            <w:sz w:val="24"/>
                            <w:szCs w:val="24"/>
                            <w:lang w:eastAsia="zh-CN"/>
                          </w:rPr>
                          <w:t>选手以项目1设计及打印的教玩具，进行</w:t>
                        </w:r>
                        <w:r>
                          <w:rPr>
                            <w:rFonts w:hint="eastAsia" w:ascii="仿宋" w:hAnsi="仿宋" w:eastAsia="仿宋" w:cs="仿宋"/>
                            <w:color w:val="auto"/>
                            <w:sz w:val="24"/>
                            <w:szCs w:val="24"/>
                            <w:lang w:val="en-US" w:eastAsia="zh-CN"/>
                          </w:rPr>
                          <w:t>作品</w:t>
                        </w:r>
                        <w:r>
                          <w:rPr>
                            <w:rFonts w:hint="eastAsia" w:ascii="仿宋" w:hAnsi="仿宋" w:eastAsia="仿宋" w:cs="仿宋"/>
                            <w:color w:val="auto"/>
                            <w:sz w:val="24"/>
                            <w:szCs w:val="24"/>
                            <w:lang w:eastAsia="zh-CN"/>
                          </w:rPr>
                          <w:t>教育活动方案编写。</w:t>
                        </w:r>
                      </w:p>
                    </w:txbxContent>
                  </v:textbox>
                </v:shape>
                <v:group id="_x0000_s1026" o:spid="_x0000_s1026" o:spt="203" style="position:absolute;left:6117;top:54361;height:4023;width:4193;" coordorigin="6117,54361" coordsize="4193,402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shape id="_x0000_s1026" o:spid="_x0000_s1026" o:spt="68" type="#_x0000_t68" style="position:absolute;left:8417;top:57257;height:1101;width:295;v-text-anchor:middle;" fillcolor="#000000 [3213]" filled="t" stroked="t" coordsize="21600,21600" o:gfxdata="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6yHKy8AAAA&#10;2wAAAA8AAAAAAAAAAQAgAAAAIgAAAGRycy9kb3ducmV2LnhtbFBLAQIUABQAAAAIAIdO4kAzLwWe&#10;OwAAADkAAAAQAAAAAAAAAAEAIAAAAAsBAABkcnMvc2hhcGV4bWwueG1sUEsFBgAAAAAGAAYAWwEA&#10;ALUDAAAAAA==&#10;" adj="2893,5400">
                    <v:fill on="t" focussize="0,0"/>
                    <v:stroke weight="1pt" color="#000000 [3213]" miterlimit="8" joinstyle="miter"/>
                    <v:imagedata o:title=""/>
                    <o:lock v:ext="edit" aspectratio="f"/>
                  </v:shape>
                  <v:group id="_x0000_s1026" o:spid="_x0000_s1026" o:spt="203" style="position:absolute;left:6117;top:54361;height:4023;width:4193;" coordorigin="6117,54361" coordsize="4193,4023"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6117;top:54361;height:2885;width:4193;" coordorigin="6117,54361" coordsize="4193,2885" o:gfxdata="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TWXF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6117;top:54932;height:2314;width:4193;" fillcolor="#FFFFFF [3201]" filled="t" stroked="t" coordsize="21600,21600" o:gfxdata="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HZVC/C2AAAA2gAAAA8A&#10;AAAAAAAAAQAgAAAAIgAAAGRycy9kb3ducmV2LnhtbFBLAQIUABQAAAAIAIdO4kAzLwWeOwAAADkA&#10;AAAQAAAAAAAAAAEAIAAAAAUBAABkcnMvc2hhcGV4bWwueG1sUEsFBgAAAAAGAAYAWwEAAK8DAAAA&#10;AA==&#10;">
                        <v:fill on="t" focussize="0,0"/>
                        <v:stroke weight="0.5pt" color="#000000 [3204]" joinstyle="round"/>
                        <v:imagedata o:title=""/>
                        <o:lock v:ext="edit" aspectratio="f"/>
                        <v:textbox>
                          <w:txbxContent>
                            <w:p w14:paraId="69D5B4A2">
                              <w:pPr>
                                <w:numPr>
                                  <w:ilvl w:val="0"/>
                                  <w:numId w:val="0"/>
                                </w:numPr>
                                <w:autoSpaceDE w:val="0"/>
                                <w:autoSpaceDN w:val="0"/>
                                <w:spacing w:after="0" w:line="300" w:lineRule="exact"/>
                                <w:jc w:val="center"/>
                                <w:rPr>
                                  <w:rFonts w:hint="eastAsia" w:ascii="微软雅黑" w:hAnsi="微软雅黑" w:eastAsia="微软雅黑" w:cs="微软雅黑"/>
                                  <w:b/>
                                  <w:bCs/>
                                  <w:color w:val="auto"/>
                                  <w:sz w:val="24"/>
                                  <w:szCs w:val="24"/>
                                  <w:u w:val="single"/>
                                  <w:lang w:val="en-US" w:eastAsia="zh-CN"/>
                                </w:rPr>
                              </w:pPr>
                              <w:r>
                                <w:rPr>
                                  <w:rFonts w:hint="eastAsia" w:ascii="微软雅黑" w:hAnsi="微软雅黑" w:eastAsia="微软雅黑" w:cs="微软雅黑"/>
                                  <w:b/>
                                  <w:bCs/>
                                  <w:color w:val="auto"/>
                                  <w:sz w:val="24"/>
                                  <w:szCs w:val="24"/>
                                  <w:u w:val="single"/>
                                  <w:lang w:val="en-US" w:eastAsia="zh-CN"/>
                                </w:rPr>
                                <w:t>竞赛候场室</w:t>
                              </w:r>
                            </w:p>
                            <w:p w14:paraId="708126C1">
                              <w:pPr>
                                <w:numPr>
                                  <w:ilvl w:val="0"/>
                                  <w:numId w:val="0"/>
                                </w:numPr>
                                <w:autoSpaceDE w:val="0"/>
                                <w:autoSpaceDN w:val="0"/>
                                <w:spacing w:after="0" w:line="300" w:lineRule="exact"/>
                                <w:jc w:val="both"/>
                                <w:rPr>
                                  <w:rFonts w:hint="eastAsia" w:ascii="仿宋" w:hAnsi="仿宋" w:eastAsia="仿宋" w:cs="仿宋"/>
                                  <w:color w:val="auto"/>
                                  <w:sz w:val="24"/>
                                  <w:szCs w:val="24"/>
                                  <w:lang w:eastAsia="zh-CN"/>
                                </w:rPr>
                              </w:pPr>
                              <w:r>
                                <w:rPr>
                                  <w:rFonts w:hint="eastAsia" w:ascii="微软雅黑" w:hAnsi="微软雅黑" w:eastAsia="微软雅黑" w:cs="微软雅黑"/>
                                  <w:color w:val="auto"/>
                                  <w:sz w:val="24"/>
                                  <w:szCs w:val="24"/>
                                  <w:lang w:eastAsia="zh-CN"/>
                                </w:rPr>
                                <w:t>①</w:t>
                              </w:r>
                              <w:r>
                                <w:rPr>
                                  <w:rFonts w:hint="eastAsia" w:asciiTheme="minorEastAsia" w:hAnsiTheme="minorEastAsia" w:eastAsiaTheme="minorEastAsia" w:cstheme="minorEastAsia"/>
                                  <w:color w:val="auto"/>
                                  <w:sz w:val="24"/>
                                  <w:szCs w:val="24"/>
                                  <w:lang w:val="en-US" w:eastAsia="zh-CN"/>
                                </w:rPr>
                                <w:t>0</w:t>
                              </w:r>
                              <w:r>
                                <w:rPr>
                                  <w:rFonts w:hint="eastAsia" w:ascii="仿宋" w:hAnsi="仿宋" w:eastAsia="仿宋" w:cs="仿宋"/>
                                  <w:b/>
                                  <w:bCs/>
                                  <w:color w:val="auto"/>
                                  <w:sz w:val="24"/>
                                  <w:szCs w:val="24"/>
                                  <w:lang w:eastAsia="zh-CN"/>
                                </w:rPr>
                                <w:t>7</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lang w:eastAsia="zh-CN"/>
                                </w:rPr>
                                <w:t>3</w:t>
                              </w:r>
                              <w:r>
                                <w:rPr>
                                  <w:rFonts w:hint="eastAsia" w:ascii="仿宋" w:hAnsi="仿宋" w:eastAsia="仿宋" w:cs="仿宋"/>
                                  <w:b/>
                                  <w:bCs/>
                                  <w:color w:val="auto"/>
                                  <w:sz w:val="24"/>
                                  <w:szCs w:val="24"/>
                                </w:rPr>
                                <w:t>0-</w:t>
                              </w:r>
                              <w:r>
                                <w:rPr>
                                  <w:rFonts w:hint="eastAsia" w:ascii="仿宋" w:hAnsi="仿宋" w:eastAsia="仿宋" w:cs="仿宋"/>
                                  <w:b/>
                                  <w:bCs/>
                                  <w:color w:val="auto"/>
                                  <w:sz w:val="24"/>
                                  <w:szCs w:val="24"/>
                                  <w:lang w:eastAsia="zh-CN"/>
                                </w:rPr>
                                <w:t>7:50：</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lang w:eastAsia="zh-CN"/>
                                </w:rPr>
                                <w:t>选手检录、宣讲竞赛纪律(各类通讯工具、储存设备和参考资料禁用)；2.选手抽取赛位号</w:t>
                              </w:r>
                            </w:p>
                            <w:p w14:paraId="723A8A7C">
                              <w:pPr>
                                <w:numPr>
                                  <w:ilvl w:val="0"/>
                                  <w:numId w:val="0"/>
                                </w:numPr>
                                <w:autoSpaceDE w:val="0"/>
                                <w:autoSpaceDN w:val="0"/>
                                <w:spacing w:after="0" w:line="300" w:lineRule="exact"/>
                                <w:jc w:val="both"/>
                                <w:rPr>
                                  <w:rFonts w:hint="eastAsia" w:ascii="仿宋" w:hAnsi="仿宋" w:eastAsia="仿宋" w:cs="仿宋"/>
                                  <w:color w:val="auto"/>
                                  <w:sz w:val="24"/>
                                  <w:szCs w:val="24"/>
                                  <w:lang w:eastAsia="zh-CN"/>
                                </w:rPr>
                              </w:pPr>
                              <w:r>
                                <w:rPr>
                                  <w:rFonts w:hint="eastAsia" w:ascii="微软雅黑" w:hAnsi="微软雅黑" w:eastAsia="微软雅黑" w:cs="微软雅黑"/>
                                  <w:color w:val="auto"/>
                                  <w:sz w:val="24"/>
                                  <w:szCs w:val="24"/>
                                  <w:lang w:eastAsia="zh-CN"/>
                                </w:rPr>
                                <w:t>④</w:t>
                              </w:r>
                              <w:r>
                                <w:rPr>
                                  <w:rFonts w:hint="eastAsia" w:ascii="仿宋" w:hAnsi="仿宋" w:eastAsia="仿宋" w:cs="仿宋"/>
                                  <w:b/>
                                  <w:bCs/>
                                  <w:color w:val="auto"/>
                                  <w:sz w:val="24"/>
                                  <w:szCs w:val="24"/>
                                  <w:lang w:eastAsia="zh-CN"/>
                                </w:rPr>
                                <w:t>12:00-13:</w:t>
                              </w:r>
                              <w:r>
                                <w:rPr>
                                  <w:rFonts w:hint="eastAsia" w:ascii="仿宋" w:hAnsi="仿宋" w:eastAsia="仿宋" w:cs="仿宋"/>
                                  <w:b/>
                                  <w:bCs/>
                                  <w:color w:val="auto"/>
                                  <w:sz w:val="24"/>
                                  <w:szCs w:val="24"/>
                                  <w:lang w:val="en-US" w:eastAsia="zh-CN"/>
                                </w:rPr>
                                <w:t>0</w:t>
                              </w:r>
                              <w:r>
                                <w:rPr>
                                  <w:rFonts w:hint="eastAsia" w:ascii="仿宋" w:hAnsi="仿宋" w:eastAsia="仿宋" w:cs="仿宋"/>
                                  <w:b/>
                                  <w:bCs/>
                                  <w:color w:val="auto"/>
                                  <w:sz w:val="24"/>
                                  <w:szCs w:val="24"/>
                                  <w:lang w:eastAsia="zh-CN"/>
                                </w:rPr>
                                <w:t>0</w:t>
                              </w:r>
                              <w:r>
                                <w:rPr>
                                  <w:rFonts w:hint="eastAsia" w:ascii="仿宋" w:hAnsi="仿宋" w:eastAsia="仿宋" w:cs="仿宋"/>
                                  <w:color w:val="auto"/>
                                  <w:sz w:val="24"/>
                                  <w:szCs w:val="24"/>
                                  <w:lang w:eastAsia="zh-CN"/>
                                </w:rPr>
                                <w:t>：休息时间</w:t>
                              </w:r>
                            </w:p>
                            <w:p w14:paraId="040D8AA7">
                              <w:pPr>
                                <w:numPr>
                                  <w:ilvl w:val="0"/>
                                  <w:numId w:val="0"/>
                                </w:numPr>
                                <w:autoSpaceDE w:val="0"/>
                                <w:autoSpaceDN w:val="0"/>
                                <w:spacing w:after="0" w:line="300" w:lineRule="exact"/>
                                <w:jc w:val="both"/>
                                <w:rPr>
                                  <w:rFonts w:hint="eastAsia" w:ascii="仿宋" w:hAnsi="仿宋" w:eastAsia="仿宋" w:cs="仿宋"/>
                                  <w:color w:val="auto"/>
                                  <w:sz w:val="24"/>
                                  <w:szCs w:val="24"/>
                                  <w:lang w:val="en-US" w:eastAsia="zh-CN"/>
                                </w:rPr>
                              </w:pPr>
                              <w:r>
                                <w:rPr>
                                  <w:rFonts w:hint="eastAsia" w:ascii="微软雅黑" w:hAnsi="微软雅黑" w:eastAsia="微软雅黑" w:cs="微软雅黑"/>
                                  <w:color w:val="auto"/>
                                  <w:sz w:val="24"/>
                                  <w:szCs w:val="24"/>
                                  <w:lang w:val="en-US" w:eastAsia="zh-CN"/>
                                </w:rPr>
                                <w:t>⑥</w:t>
                              </w:r>
                              <w:r>
                                <w:rPr>
                                  <w:rFonts w:hint="eastAsia" w:ascii="仿宋" w:hAnsi="仿宋" w:eastAsia="仿宋" w:cs="仿宋"/>
                                  <w:b/>
                                  <w:bCs/>
                                  <w:color w:val="auto"/>
                                  <w:sz w:val="24"/>
                                  <w:szCs w:val="24"/>
                                  <w:lang w:eastAsia="zh-CN"/>
                                </w:rPr>
                                <w:t>1</w:t>
                              </w:r>
                              <w:r>
                                <w:rPr>
                                  <w:rFonts w:hint="eastAsia" w:ascii="仿宋" w:hAnsi="仿宋" w:eastAsia="仿宋" w:cs="仿宋"/>
                                  <w:b/>
                                  <w:bCs/>
                                  <w:color w:val="auto"/>
                                  <w:sz w:val="24"/>
                                  <w:szCs w:val="24"/>
                                  <w:lang w:val="en-US" w:eastAsia="zh-CN"/>
                                </w:rPr>
                                <w:t>4</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lang w:val="en-US" w:eastAsia="zh-CN"/>
                                </w:rPr>
                                <w:t>0</w:t>
                              </w:r>
                              <w:r>
                                <w:rPr>
                                  <w:rFonts w:hint="eastAsia" w:ascii="仿宋" w:hAnsi="仿宋" w:eastAsia="仿宋" w:cs="仿宋"/>
                                  <w:b/>
                                  <w:bCs/>
                                  <w:color w:val="auto"/>
                                  <w:sz w:val="24"/>
                                  <w:szCs w:val="24"/>
                                  <w:lang w:eastAsia="zh-CN"/>
                                </w:rPr>
                                <w:t>0-1</w:t>
                              </w:r>
                              <w:r>
                                <w:rPr>
                                  <w:rFonts w:hint="eastAsia" w:ascii="仿宋" w:hAnsi="仿宋" w:eastAsia="仿宋" w:cs="仿宋"/>
                                  <w:b/>
                                  <w:bCs/>
                                  <w:color w:val="auto"/>
                                  <w:sz w:val="24"/>
                                  <w:szCs w:val="24"/>
                                  <w:lang w:val="en-US" w:eastAsia="zh-CN"/>
                                </w:rPr>
                                <w:t>5</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lang w:val="en-US" w:eastAsia="zh-CN"/>
                                </w:rPr>
                                <w:t>0</w:t>
                              </w:r>
                              <w:r>
                                <w:rPr>
                                  <w:rFonts w:hint="eastAsia" w:ascii="仿宋" w:hAnsi="仿宋" w:eastAsia="仿宋" w:cs="仿宋"/>
                                  <w:b/>
                                  <w:bCs/>
                                  <w:color w:val="auto"/>
                                  <w:sz w:val="24"/>
                                  <w:szCs w:val="24"/>
                                  <w:lang w:eastAsia="zh-CN"/>
                                </w:rPr>
                                <w:t>0：</w:t>
                              </w:r>
                              <w:r>
                                <w:rPr>
                                  <w:rFonts w:hint="eastAsia" w:ascii="仿宋" w:hAnsi="仿宋" w:eastAsia="仿宋" w:cs="仿宋"/>
                                  <w:color w:val="auto"/>
                                  <w:sz w:val="24"/>
                                  <w:szCs w:val="24"/>
                                  <w:lang w:eastAsia="zh-CN"/>
                                </w:rPr>
                                <w:t>选手检录，抽取项目二展示及问辩序号。</w:t>
                              </w:r>
                            </w:p>
                          </w:txbxContent>
                        </v:textbox>
                      </v:shape>
                      <v:shape id="_x0000_s1026" o:spid="_x0000_s1026" o:spt="67" type="#_x0000_t67" style="position:absolute;left:8082;top:54361;height:463;width:184;v-text-anchor:middle;" fillcolor="#000000 [3213]" filled="t" stroked="t" coordsize="21600,21600" o:gfxdata="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PhAC5AAAA2gAA&#10;AA8AAAAAAAAAAQAgAAAAIgAAAGRycy9kb3ducmV2LnhtbFBLAQIUABQAAAAIAIdO4kAzLwWeOwAA&#10;ADkAAAAQAAAAAAAAAAEAIAAAAAgBAABkcnMvc2hhcGV4bWwueG1sUEsFBgAAAAAGAAYAWwEAALID&#10;AAAAAA==&#10;" adj="17308,5400">
                        <v:fill on="t" focussize="0,0"/>
                        <v:stroke weight="1pt" color="#000000 [3213]" miterlimit="8" joinstyle="miter"/>
                        <v:imagedata o:title=""/>
                        <o:lock v:ext="edit" aspectratio="f"/>
                      </v:shape>
                    </v:group>
                    <v:shape id="_x0000_s1026" o:spid="_x0000_s1026" o:spt="67" type="#_x0000_t67" style="position:absolute;left:8106;top:57323;height:1061;width:276;v-text-anchor:middle;" fillcolor="#000000 [3213]" filled="t" stroked="t" coordsize="21600,21600" o:gfxdata="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rMGq8AAAA&#10;2wAAAA8AAAAAAAAAAQAgAAAAIgAAAGRycy9kb3ducmV2LnhtbFBLAQIUABQAAAAIAIdO4kAzLwWe&#10;OwAAADkAAAAQAAAAAAAAAAEAIAAAAAsBAABkcnMvc2hhcGV4bWwueG1sUEsFBgAAAAAGAAYAWwEA&#10;ALUDAAAAAA==&#10;" adj="18791,5400">
                      <v:fill on="t" focussize="0,0"/>
                      <v:stroke weight="1pt" color="#000000 [3213]" miterlimit="8" joinstyle="miter"/>
                      <v:imagedata o:title=""/>
                      <o:lock v:ext="edit" aspectratio="f"/>
                    </v:shape>
                  </v:group>
                </v:group>
              </v:group>
            </w:pict>
          </mc:Fallback>
        </mc:AlternateContent>
      </w:r>
      <w:r>
        <w:rPr>
          <w:rFonts w:hint="eastAsia" w:ascii="仿宋" w:hAnsi="仿宋" w:eastAsia="仿宋" w:cs="仿宋"/>
          <w:b/>
          <w:bCs/>
          <w:color w:val="000000"/>
          <w:sz w:val="28"/>
          <w:szCs w:val="28"/>
          <w:lang w:val="en-US" w:eastAsia="zh-CN"/>
        </w:rPr>
        <w:t>07:30前入场</w:t>
      </w:r>
    </w:p>
    <w:p w14:paraId="5734FA18">
      <w:pPr>
        <w:keepNext w:val="0"/>
        <w:keepLines w:val="0"/>
        <w:pageBreakBefore w:val="0"/>
        <w:widowControl/>
        <w:tabs>
          <w:tab w:val="left" w:pos="750"/>
        </w:tabs>
        <w:kinsoku/>
        <w:wordWrap/>
        <w:overflowPunct/>
        <w:topLinePunct w:val="0"/>
        <w:autoSpaceDE w:val="0"/>
        <w:autoSpaceDN w:val="0"/>
        <w:bidi w:val="0"/>
        <w:adjustRightInd/>
        <w:snapToGrid/>
        <w:spacing w:after="0" w:line="120" w:lineRule="auto"/>
        <w:ind w:firstLine="1960" w:firstLineChars="700"/>
        <w:jc w:val="both"/>
        <w:textAlignment w:val="auto"/>
        <w:rPr>
          <w:rFonts w:hint="eastAsia" w:ascii="仿宋" w:hAnsi="仿宋" w:eastAsia="仿宋" w:cs="仿宋"/>
          <w:b/>
          <w:bCs/>
          <w:color w:val="000000"/>
          <w:sz w:val="28"/>
          <w:szCs w:val="28"/>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3545205</wp:posOffset>
                </wp:positionH>
                <wp:positionV relativeFrom="paragraph">
                  <wp:posOffset>280035</wp:posOffset>
                </wp:positionV>
                <wp:extent cx="1946910" cy="1635125"/>
                <wp:effectExtent l="4445" t="4445" r="10795" b="17780"/>
                <wp:wrapNone/>
                <wp:docPr id="8" name="文本框 8"/>
                <wp:cNvGraphicFramePr/>
                <a:graphic xmlns:a="http://schemas.openxmlformats.org/drawingml/2006/main">
                  <a:graphicData uri="http://schemas.microsoft.com/office/word/2010/wordprocessingShape">
                    <wps:wsp>
                      <wps:cNvSpPr txBox="1"/>
                      <wps:spPr>
                        <a:xfrm>
                          <a:off x="4955540" y="6411595"/>
                          <a:ext cx="1946910" cy="16351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B09C60D">
                            <w:pPr>
                              <w:numPr>
                                <w:ilvl w:val="0"/>
                                <w:numId w:val="0"/>
                              </w:numPr>
                              <w:autoSpaceDE w:val="0"/>
                              <w:autoSpaceDN w:val="0"/>
                              <w:spacing w:after="0" w:line="300" w:lineRule="exact"/>
                              <w:jc w:val="center"/>
                              <w:rPr>
                                <w:rFonts w:hint="eastAsia" w:ascii="微软雅黑" w:hAnsi="微软雅黑" w:eastAsia="微软雅黑" w:cs="微软雅黑"/>
                                <w:b/>
                                <w:bCs/>
                                <w:color w:val="auto"/>
                                <w:sz w:val="24"/>
                                <w:szCs w:val="24"/>
                                <w:u w:val="single"/>
                                <w:lang w:val="en-US" w:eastAsia="zh-CN"/>
                              </w:rPr>
                            </w:pPr>
                            <w:r>
                              <w:rPr>
                                <w:rFonts w:hint="eastAsia" w:ascii="微软雅黑" w:hAnsi="微软雅黑" w:eastAsia="微软雅黑" w:cs="微软雅黑"/>
                                <w:b/>
                                <w:bCs/>
                                <w:color w:val="auto"/>
                                <w:sz w:val="24"/>
                                <w:szCs w:val="24"/>
                                <w:u w:val="single"/>
                                <w:lang w:val="en-US" w:eastAsia="zh-CN"/>
                              </w:rPr>
                              <w:t>项目二（展示问辩）赛场</w:t>
                            </w:r>
                          </w:p>
                          <w:p w14:paraId="71F087EA">
                            <w:pPr>
                              <w:keepNext w:val="0"/>
                              <w:keepLines w:val="0"/>
                              <w:pageBreakBefore w:val="0"/>
                              <w:widowControl/>
                              <w:kinsoku/>
                              <w:wordWrap/>
                              <w:overflowPunct/>
                              <w:topLinePunct w:val="0"/>
                              <w:bidi w:val="0"/>
                              <w:adjustRightInd/>
                              <w:snapToGrid/>
                              <w:spacing w:line="300" w:lineRule="exact"/>
                              <w:textAlignment w:val="auto"/>
                            </w:pPr>
                            <w:r>
                              <w:rPr>
                                <w:rFonts w:hint="eastAsia" w:ascii="微软雅黑" w:hAnsi="微软雅黑" w:eastAsia="微软雅黑" w:cs="微软雅黑"/>
                              </w:rPr>
                              <w:t>⑦</w:t>
                            </w:r>
                            <w:r>
                              <w:rPr>
                                <w:rFonts w:hint="eastAsia" w:ascii="仿宋" w:hAnsi="仿宋" w:eastAsia="仿宋" w:cs="仿宋"/>
                                <w:b/>
                                <w:bCs/>
                                <w:color w:val="auto"/>
                                <w:sz w:val="24"/>
                                <w:szCs w:val="24"/>
                                <w:lang w:eastAsia="zh-CN"/>
                              </w:rPr>
                              <w:t>15:00-18:00：</w:t>
                            </w:r>
                            <w:r>
                              <w:rPr>
                                <w:rFonts w:hint="eastAsia" w:ascii="仿宋" w:hAnsi="仿宋" w:eastAsia="仿宋" w:cs="仿宋"/>
                                <w:color w:val="auto"/>
                                <w:sz w:val="24"/>
                                <w:szCs w:val="24"/>
                                <w:lang w:eastAsia="zh-CN"/>
                              </w:rPr>
                              <w:t>15:00开始，选手</w:t>
                            </w:r>
                            <w:r>
                              <w:rPr>
                                <w:rFonts w:hint="eastAsia" w:ascii="仿宋" w:hAnsi="仿宋" w:eastAsia="仿宋" w:cs="仿宋"/>
                                <w:color w:val="auto"/>
                                <w:sz w:val="24"/>
                                <w:szCs w:val="24"/>
                                <w:lang w:val="en-US" w:eastAsia="zh-CN"/>
                              </w:rPr>
                              <w:t>根据抽取的问辩序号按顺序进入相应问辩赛场，</w:t>
                            </w:r>
                            <w:r>
                              <w:rPr>
                                <w:rFonts w:hint="eastAsia" w:ascii="仿宋" w:hAnsi="仿宋" w:eastAsia="仿宋" w:cs="仿宋"/>
                                <w:color w:val="auto"/>
                                <w:sz w:val="24"/>
                                <w:szCs w:val="24"/>
                                <w:lang w:eastAsia="zh-CN"/>
                              </w:rPr>
                              <w:t>领取项目1作品并进行</w:t>
                            </w:r>
                            <w:r>
                              <w:rPr>
                                <w:rFonts w:hint="eastAsia" w:ascii="仿宋" w:hAnsi="仿宋" w:eastAsia="仿宋" w:cs="仿宋"/>
                                <w:color w:val="auto"/>
                                <w:sz w:val="24"/>
                                <w:szCs w:val="24"/>
                                <w:lang w:val="en-US" w:eastAsia="zh-CN"/>
                              </w:rPr>
                              <w:t>教育活动</w:t>
                            </w:r>
                            <w:r>
                              <w:rPr>
                                <w:rFonts w:hint="eastAsia" w:ascii="仿宋" w:hAnsi="仿宋" w:eastAsia="仿宋" w:cs="仿宋"/>
                                <w:color w:val="auto"/>
                                <w:sz w:val="24"/>
                                <w:szCs w:val="24"/>
                                <w:lang w:eastAsia="zh-CN"/>
                              </w:rPr>
                              <w:t>方案展示（</w:t>
                            </w:r>
                            <w:r>
                              <w:rPr>
                                <w:rFonts w:hint="eastAsia" w:ascii="仿宋" w:hAnsi="仿宋" w:eastAsia="仿宋" w:cs="仿宋"/>
                                <w:color w:val="auto"/>
                                <w:sz w:val="24"/>
                                <w:szCs w:val="24"/>
                                <w:lang w:val="en-US" w:eastAsia="zh-CN"/>
                              </w:rPr>
                              <w:t>5分钟</w:t>
                            </w:r>
                            <w:r>
                              <w:rPr>
                                <w:rFonts w:hint="eastAsia" w:ascii="仿宋" w:hAnsi="仿宋" w:eastAsia="仿宋" w:cs="仿宋"/>
                                <w:color w:val="auto"/>
                                <w:sz w:val="24"/>
                                <w:szCs w:val="24"/>
                                <w:lang w:eastAsia="zh-CN"/>
                              </w:rPr>
                              <w:t>），结束后选手进行问辩环节(4分钟)。</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9.15pt;margin-top:22.05pt;height:128.75pt;width:153.3pt;z-index:251661312;mso-width-relative:page;mso-height-relative:page;" fillcolor="#FFFFFF [3201]" filled="t" stroked="t" coordsize="21600,21600" o:gfxdata="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FQbpd7YAAAACgEAAA8AAAAAAAAAAQAgAAAAIgAAAGRycy9kb3ducmV2LnhtbFBLAQIU&#10;ABQAAAAIAIdO4kBOPC5CZQIAAMQEAAAOAAAAAAAAAAEAIAAAACcBAABkcnMvZTJvRG9jLnhtbFBL&#10;BQYAAAAABgAGAFkBAAD+BQAAAAA=&#10;">
                <v:fill on="t" focussize="0,0"/>
                <v:stroke weight="0.5pt" color="#000000 [3204]" joinstyle="round"/>
                <v:imagedata o:title=""/>
                <o:lock v:ext="edit" aspectratio="f"/>
                <v:textbox>
                  <w:txbxContent>
                    <w:p w14:paraId="3B09C60D">
                      <w:pPr>
                        <w:numPr>
                          <w:ilvl w:val="0"/>
                          <w:numId w:val="0"/>
                        </w:numPr>
                        <w:autoSpaceDE w:val="0"/>
                        <w:autoSpaceDN w:val="0"/>
                        <w:spacing w:after="0" w:line="300" w:lineRule="exact"/>
                        <w:jc w:val="center"/>
                        <w:rPr>
                          <w:rFonts w:hint="eastAsia" w:ascii="微软雅黑" w:hAnsi="微软雅黑" w:eastAsia="微软雅黑" w:cs="微软雅黑"/>
                          <w:b/>
                          <w:bCs/>
                          <w:color w:val="auto"/>
                          <w:sz w:val="24"/>
                          <w:szCs w:val="24"/>
                          <w:u w:val="single"/>
                          <w:lang w:val="en-US" w:eastAsia="zh-CN"/>
                        </w:rPr>
                      </w:pPr>
                      <w:r>
                        <w:rPr>
                          <w:rFonts w:hint="eastAsia" w:ascii="微软雅黑" w:hAnsi="微软雅黑" w:eastAsia="微软雅黑" w:cs="微软雅黑"/>
                          <w:b/>
                          <w:bCs/>
                          <w:color w:val="auto"/>
                          <w:sz w:val="24"/>
                          <w:szCs w:val="24"/>
                          <w:u w:val="single"/>
                          <w:lang w:val="en-US" w:eastAsia="zh-CN"/>
                        </w:rPr>
                        <w:t>项目二（展示问辩）赛场</w:t>
                      </w:r>
                    </w:p>
                    <w:p w14:paraId="71F087EA">
                      <w:pPr>
                        <w:keepNext w:val="0"/>
                        <w:keepLines w:val="0"/>
                        <w:pageBreakBefore w:val="0"/>
                        <w:widowControl/>
                        <w:kinsoku/>
                        <w:wordWrap/>
                        <w:overflowPunct/>
                        <w:topLinePunct w:val="0"/>
                        <w:bidi w:val="0"/>
                        <w:adjustRightInd/>
                        <w:snapToGrid/>
                        <w:spacing w:line="300" w:lineRule="exact"/>
                        <w:textAlignment w:val="auto"/>
                      </w:pPr>
                      <w:r>
                        <w:rPr>
                          <w:rFonts w:hint="eastAsia" w:ascii="微软雅黑" w:hAnsi="微软雅黑" w:eastAsia="微软雅黑" w:cs="微软雅黑"/>
                        </w:rPr>
                        <w:t>⑦</w:t>
                      </w:r>
                      <w:r>
                        <w:rPr>
                          <w:rFonts w:hint="eastAsia" w:ascii="仿宋" w:hAnsi="仿宋" w:eastAsia="仿宋" w:cs="仿宋"/>
                          <w:b/>
                          <w:bCs/>
                          <w:color w:val="auto"/>
                          <w:sz w:val="24"/>
                          <w:szCs w:val="24"/>
                          <w:lang w:eastAsia="zh-CN"/>
                        </w:rPr>
                        <w:t>15:00-18:00：</w:t>
                      </w:r>
                      <w:r>
                        <w:rPr>
                          <w:rFonts w:hint="eastAsia" w:ascii="仿宋" w:hAnsi="仿宋" w:eastAsia="仿宋" w:cs="仿宋"/>
                          <w:color w:val="auto"/>
                          <w:sz w:val="24"/>
                          <w:szCs w:val="24"/>
                          <w:lang w:eastAsia="zh-CN"/>
                        </w:rPr>
                        <w:t>15:00开始，选手</w:t>
                      </w:r>
                      <w:r>
                        <w:rPr>
                          <w:rFonts w:hint="eastAsia" w:ascii="仿宋" w:hAnsi="仿宋" w:eastAsia="仿宋" w:cs="仿宋"/>
                          <w:color w:val="auto"/>
                          <w:sz w:val="24"/>
                          <w:szCs w:val="24"/>
                          <w:lang w:val="en-US" w:eastAsia="zh-CN"/>
                        </w:rPr>
                        <w:t>根据抽取的问辩序号按顺序进入相应问辩赛场，</w:t>
                      </w:r>
                      <w:r>
                        <w:rPr>
                          <w:rFonts w:hint="eastAsia" w:ascii="仿宋" w:hAnsi="仿宋" w:eastAsia="仿宋" w:cs="仿宋"/>
                          <w:color w:val="auto"/>
                          <w:sz w:val="24"/>
                          <w:szCs w:val="24"/>
                          <w:lang w:eastAsia="zh-CN"/>
                        </w:rPr>
                        <w:t>领取项目1作品并进行</w:t>
                      </w:r>
                      <w:r>
                        <w:rPr>
                          <w:rFonts w:hint="eastAsia" w:ascii="仿宋" w:hAnsi="仿宋" w:eastAsia="仿宋" w:cs="仿宋"/>
                          <w:color w:val="auto"/>
                          <w:sz w:val="24"/>
                          <w:szCs w:val="24"/>
                          <w:lang w:val="en-US" w:eastAsia="zh-CN"/>
                        </w:rPr>
                        <w:t>教育活动</w:t>
                      </w:r>
                      <w:r>
                        <w:rPr>
                          <w:rFonts w:hint="eastAsia" w:ascii="仿宋" w:hAnsi="仿宋" w:eastAsia="仿宋" w:cs="仿宋"/>
                          <w:color w:val="auto"/>
                          <w:sz w:val="24"/>
                          <w:szCs w:val="24"/>
                          <w:lang w:eastAsia="zh-CN"/>
                        </w:rPr>
                        <w:t>方案展示（</w:t>
                      </w:r>
                      <w:r>
                        <w:rPr>
                          <w:rFonts w:hint="eastAsia" w:ascii="仿宋" w:hAnsi="仿宋" w:eastAsia="仿宋" w:cs="仿宋"/>
                          <w:color w:val="auto"/>
                          <w:sz w:val="24"/>
                          <w:szCs w:val="24"/>
                          <w:lang w:val="en-US" w:eastAsia="zh-CN"/>
                        </w:rPr>
                        <w:t>5分钟</w:t>
                      </w:r>
                      <w:r>
                        <w:rPr>
                          <w:rFonts w:hint="eastAsia" w:ascii="仿宋" w:hAnsi="仿宋" w:eastAsia="仿宋" w:cs="仿宋"/>
                          <w:color w:val="auto"/>
                          <w:sz w:val="24"/>
                          <w:szCs w:val="24"/>
                          <w:lang w:eastAsia="zh-CN"/>
                        </w:rPr>
                        <w:t>），结束后选手进行问辩环节(4分钟)。</w:t>
                      </w:r>
                    </w:p>
                  </w:txbxContent>
                </v:textbox>
              </v:shape>
            </w:pict>
          </mc:Fallback>
        </mc:AlternateContent>
      </w:r>
    </w:p>
    <w:p w14:paraId="25917971">
      <w:pPr>
        <w:keepNext w:val="0"/>
        <w:keepLines w:val="0"/>
        <w:pageBreakBefore w:val="0"/>
        <w:widowControl/>
        <w:tabs>
          <w:tab w:val="left" w:pos="750"/>
        </w:tabs>
        <w:kinsoku/>
        <w:wordWrap/>
        <w:overflowPunct/>
        <w:topLinePunct w:val="0"/>
        <w:autoSpaceDE w:val="0"/>
        <w:autoSpaceDN w:val="0"/>
        <w:bidi w:val="0"/>
        <w:adjustRightInd/>
        <w:snapToGrid/>
        <w:spacing w:after="0" w:line="120" w:lineRule="auto"/>
        <w:ind w:firstLine="0" w:firstLineChars="0"/>
        <w:jc w:val="both"/>
        <w:textAlignment w:val="auto"/>
        <w:rPr>
          <w:rFonts w:hint="default"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val="en-US" w:eastAsia="zh-CN"/>
        </w:rPr>
        <w:t xml:space="preserve">                                        </w:t>
      </w:r>
    </w:p>
    <w:p w14:paraId="58FB90BC">
      <w:pPr>
        <w:keepNext w:val="0"/>
        <w:keepLines w:val="0"/>
        <w:pageBreakBefore w:val="0"/>
        <w:widowControl/>
        <w:tabs>
          <w:tab w:val="left" w:pos="750"/>
        </w:tabs>
        <w:kinsoku/>
        <w:wordWrap/>
        <w:overflowPunct/>
        <w:topLinePunct w:val="0"/>
        <w:autoSpaceDE w:val="0"/>
        <w:autoSpaceDN w:val="0"/>
        <w:bidi w:val="0"/>
        <w:adjustRightInd/>
        <w:snapToGrid/>
        <w:spacing w:after="0" w:line="120" w:lineRule="auto"/>
        <w:ind w:firstLine="0" w:firstLineChars="0"/>
        <w:jc w:val="both"/>
        <w:textAlignment w:val="auto"/>
        <w:rPr>
          <w:rFonts w:hint="default" w:ascii="仿宋" w:hAnsi="仿宋" w:eastAsia="仿宋" w:cs="仿宋"/>
          <w:b w:val="0"/>
          <w:bCs w:val="0"/>
          <w:color w:val="000000"/>
          <w:sz w:val="21"/>
          <w:szCs w:val="21"/>
          <w:lang w:val="en-US" w:eastAsia="zh-CN"/>
        </w:rPr>
      </w:pPr>
      <w:r>
        <w:rPr>
          <w:rFonts w:hint="eastAsia" w:ascii="仿宋" w:hAnsi="仿宋" w:eastAsia="仿宋" w:cs="仿宋"/>
          <w:b/>
          <w:bCs/>
          <w:color w:val="000000"/>
          <w:sz w:val="28"/>
          <w:szCs w:val="28"/>
          <w:lang w:val="en-US" w:eastAsia="zh-CN"/>
        </w:rPr>
        <w:t xml:space="preserve">                                       </w:t>
      </w:r>
    </w:p>
    <w:p w14:paraId="215B5DBA">
      <w:pPr>
        <w:keepNext w:val="0"/>
        <w:keepLines w:val="0"/>
        <w:pageBreakBefore w:val="0"/>
        <w:widowControl/>
        <w:tabs>
          <w:tab w:val="left" w:pos="750"/>
        </w:tabs>
        <w:kinsoku/>
        <w:wordWrap/>
        <w:overflowPunct/>
        <w:topLinePunct w:val="0"/>
        <w:autoSpaceDE w:val="0"/>
        <w:autoSpaceDN w:val="0"/>
        <w:bidi w:val="0"/>
        <w:adjustRightInd/>
        <w:snapToGrid/>
        <w:spacing w:after="0" w:line="640" w:lineRule="exact"/>
        <w:ind w:firstLine="0" w:firstLineChars="0"/>
        <w:jc w:val="both"/>
        <w:textAlignment w:val="auto"/>
        <w:rPr>
          <w:rFonts w:hint="eastAsia" w:ascii="仿宋" w:hAnsi="仿宋" w:eastAsia="仿宋" w:cs="仿宋"/>
          <w:b w:val="0"/>
          <w:bCs w:val="0"/>
          <w:color w:val="000000"/>
          <w:sz w:val="44"/>
          <w:szCs w:val="44"/>
          <w:lang w:val="en-US" w:eastAsia="zh-CN"/>
        </w:rPr>
      </w:pPr>
      <w:r>
        <w:rPr>
          <w:sz w:val="28"/>
        </w:rPr>
        <mc:AlternateContent>
          <mc:Choice Requires="wps">
            <w:drawing>
              <wp:anchor distT="0" distB="0" distL="114300" distR="114300" simplePos="0" relativeHeight="251663360" behindDoc="0" locked="0" layoutInCell="1" allowOverlap="1">
                <wp:simplePos x="0" y="0"/>
                <wp:positionH relativeFrom="column">
                  <wp:posOffset>3072765</wp:posOffset>
                </wp:positionH>
                <wp:positionV relativeFrom="paragraph">
                  <wp:posOffset>17780</wp:posOffset>
                </wp:positionV>
                <wp:extent cx="437515" cy="173990"/>
                <wp:effectExtent l="6350" t="15240" r="13335" b="20320"/>
                <wp:wrapNone/>
                <wp:docPr id="17" name="右箭头 17"/>
                <wp:cNvGraphicFramePr/>
                <a:graphic xmlns:a="http://schemas.openxmlformats.org/drawingml/2006/main">
                  <a:graphicData uri="http://schemas.microsoft.com/office/word/2010/wordprocessingShape">
                    <wps:wsp>
                      <wps:cNvSpPr/>
                      <wps:spPr>
                        <a:xfrm>
                          <a:off x="4709160" y="7212330"/>
                          <a:ext cx="437515" cy="173990"/>
                        </a:xfrm>
                        <a:prstGeom prst="rightArrow">
                          <a:avLst>
                            <a:gd name="adj1" fmla="val 50000"/>
                            <a:gd name="adj2" fmla="val 49863"/>
                          </a:avLst>
                        </a:prstGeom>
                        <a:solidFill>
                          <a:schemeClr val="tx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241.95pt;margin-top:1.4pt;height:13.7pt;width:34.45pt;z-index:251663360;v-text-anchor:middle;mso-width-relative:page;mso-height-relative:page;" fillcolor="#000000 [3213]" filled="t" stroked="t" coordsize="21600,21600" o:gfxdata="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DJQ9zj1wAAAAgBAAAPAAAAAAAAAAEAIAAAACIAAABkcnMvZG93bnJldi54bWxQSwEC&#10;FAAUAAAACACHTuJAvzboLKACAABbBQAADgAAAAAAAAABACAAAAAmAQAAZHJzL2Uyb0RvYy54bWxQ&#10;SwUGAAAAAAYABgBZAQAAOAYAAAAA&#10;" adj="17317,5400">
                <v:fill on="t" focussize="0,0"/>
                <v:stroke weight="1pt" color="#000000 [3213]" miterlimit="8" joinstyle="miter"/>
                <v:imagedata o:title=""/>
                <o:lock v:ext="edit" aspectratio="f"/>
              </v:shape>
            </w:pict>
          </mc:Fallback>
        </mc:AlternateContent>
      </w:r>
      <w:r>
        <w:rPr>
          <w:sz w:val="28"/>
        </w:rPr>
        <mc:AlternateContent>
          <mc:Choice Requires="wps">
            <w:drawing>
              <wp:anchor distT="0" distB="0" distL="114300" distR="114300" simplePos="0" relativeHeight="251659264" behindDoc="0" locked="0" layoutInCell="1" allowOverlap="1">
                <wp:simplePos x="0" y="0"/>
                <wp:positionH relativeFrom="column">
                  <wp:posOffset>3373120</wp:posOffset>
                </wp:positionH>
                <wp:positionV relativeFrom="paragraph">
                  <wp:posOffset>287020</wp:posOffset>
                </wp:positionV>
                <wp:extent cx="434975" cy="361315"/>
                <wp:effectExtent l="0" t="0" r="3175" b="635"/>
                <wp:wrapNone/>
                <wp:docPr id="10" name="文本框 10"/>
                <wp:cNvGraphicFramePr/>
                <a:graphic xmlns:a="http://schemas.openxmlformats.org/drawingml/2006/main">
                  <a:graphicData uri="http://schemas.microsoft.com/office/word/2010/wordprocessingShape">
                    <wps:wsp>
                      <wps:cNvSpPr txBox="1"/>
                      <wps:spPr>
                        <a:xfrm>
                          <a:off x="4601210" y="2748915"/>
                          <a:ext cx="434975" cy="3613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D6400B9">
                            <w:pPr>
                              <w:rPr>
                                <w:rFonts w:hint="eastAsia" w:eastAsiaTheme="minorEastAsia"/>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6pt;margin-top:22.6pt;height:28.45pt;width:34.25pt;z-index:251659264;mso-width-relative:page;mso-height-relative:page;" fillcolor="#FFFFFF [3201]" filled="t" stroked="f" coordsize="21600,21600" o:gfxdata="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NDTBtLV&#10;AAAACgEAAA8AAAAAAAAAAQAgAAAAIgAAAGRycy9kb3ducmV2LnhtbFBLAQIUABQAAAAIAIdO4kCw&#10;uOf5XAIAAJwEAAAOAAAAAAAAAAEAIAAAACQBAABkcnMvZTJvRG9jLnhtbFBLBQYAAAAABgAGAFkB&#10;AADyBQAAAAA=&#10;">
                <v:fill on="t" focussize="0,0"/>
                <v:stroke on="f" weight="0.5pt"/>
                <v:imagedata o:title=""/>
                <o:lock v:ext="edit" aspectratio="f"/>
                <v:textbox>
                  <w:txbxContent>
                    <w:p w14:paraId="1D6400B9">
                      <w:pPr>
                        <w:rPr>
                          <w:rFonts w:hint="eastAsia" w:eastAsiaTheme="minorEastAsia"/>
                          <w:lang w:val="en-US" w:eastAsia="zh-CN"/>
                        </w:rPr>
                      </w:pPr>
                    </w:p>
                  </w:txbxContent>
                </v:textbox>
              </v:shape>
            </w:pict>
          </mc:Fallback>
        </mc:AlternateContent>
      </w:r>
    </w:p>
    <w:p w14:paraId="73F123AD">
      <w:pPr>
        <w:keepNext w:val="0"/>
        <w:keepLines w:val="0"/>
        <w:pageBreakBefore w:val="0"/>
        <w:widowControl/>
        <w:tabs>
          <w:tab w:val="left" w:pos="750"/>
        </w:tabs>
        <w:kinsoku/>
        <w:wordWrap/>
        <w:overflowPunct/>
        <w:topLinePunct w:val="0"/>
        <w:autoSpaceDE w:val="0"/>
        <w:autoSpaceDN w:val="0"/>
        <w:bidi w:val="0"/>
        <w:adjustRightInd/>
        <w:snapToGrid/>
        <w:spacing w:after="0" w:line="240" w:lineRule="auto"/>
        <w:ind w:firstLine="0" w:firstLineChars="0"/>
        <w:jc w:val="both"/>
        <w:textAlignment w:val="auto"/>
        <w:rPr>
          <w:rFonts w:hint="eastAsia" w:ascii="仿宋" w:hAnsi="仿宋" w:eastAsia="仿宋" w:cs="仿宋"/>
          <w:b w:val="0"/>
          <w:bCs w:val="0"/>
          <w:color w:val="000000"/>
          <w:sz w:val="44"/>
          <w:szCs w:val="44"/>
          <w:lang w:val="en-US" w:eastAsia="zh-CN"/>
        </w:rPr>
      </w:pPr>
    </w:p>
    <w:p w14:paraId="3B9A3894">
      <w:pPr>
        <w:keepNext w:val="0"/>
        <w:keepLines w:val="0"/>
        <w:pageBreakBefore w:val="0"/>
        <w:widowControl/>
        <w:tabs>
          <w:tab w:val="left" w:pos="750"/>
        </w:tabs>
        <w:kinsoku/>
        <w:wordWrap/>
        <w:overflowPunct/>
        <w:topLinePunct w:val="0"/>
        <w:autoSpaceDE w:val="0"/>
        <w:autoSpaceDN w:val="0"/>
        <w:bidi w:val="0"/>
        <w:adjustRightInd/>
        <w:snapToGrid/>
        <w:spacing w:after="0" w:line="320" w:lineRule="exact"/>
        <w:ind w:firstLine="1961" w:firstLineChars="700"/>
        <w:jc w:val="both"/>
        <w:textAlignment w:val="auto"/>
        <w:rPr>
          <w:rFonts w:hint="eastAsia" w:ascii="微软雅黑" w:hAnsi="微软雅黑" w:eastAsia="微软雅黑" w:cs="微软雅黑"/>
          <w:b/>
          <w:bCs/>
          <w:color w:val="000000"/>
          <w:sz w:val="28"/>
          <w:szCs w:val="28"/>
          <w:lang w:val="en-US" w:eastAsia="zh-CN"/>
        </w:rPr>
      </w:pPr>
      <w:r>
        <w:rPr>
          <w:rFonts w:hint="eastAsia" w:ascii="微软雅黑" w:hAnsi="微软雅黑" w:eastAsia="微软雅黑" w:cs="微软雅黑"/>
          <w:b/>
          <w:bCs/>
          <w:color w:val="000000"/>
          <w:sz w:val="28"/>
          <w:szCs w:val="28"/>
          <w:lang w:val="en-US" w:eastAsia="zh-CN"/>
        </w:rPr>
        <w:t>②     ④</w:t>
      </w:r>
    </w:p>
    <w:p w14:paraId="4717A453">
      <w:pPr>
        <w:keepNext w:val="0"/>
        <w:keepLines w:val="0"/>
        <w:pageBreakBefore w:val="0"/>
        <w:widowControl/>
        <w:tabs>
          <w:tab w:val="left" w:pos="750"/>
        </w:tabs>
        <w:kinsoku/>
        <w:wordWrap/>
        <w:overflowPunct/>
        <w:topLinePunct w:val="0"/>
        <w:autoSpaceDE w:val="0"/>
        <w:autoSpaceDN w:val="0"/>
        <w:bidi w:val="0"/>
        <w:adjustRightInd/>
        <w:snapToGrid/>
        <w:spacing w:after="0" w:line="320" w:lineRule="exact"/>
        <w:ind w:firstLine="0" w:firstLineChars="0"/>
        <w:textAlignment w:val="auto"/>
        <w:rPr>
          <w:rFonts w:hint="eastAsia" w:ascii="微软雅黑" w:hAnsi="微软雅黑" w:eastAsia="微软雅黑" w:cs="微软雅黑"/>
          <w:b/>
          <w:bCs/>
          <w:color w:val="000000"/>
          <w:sz w:val="28"/>
          <w:szCs w:val="28"/>
          <w:lang w:val="en-US" w:eastAsia="zh-CN"/>
        </w:rPr>
      </w:pPr>
      <w:r>
        <w:rPr>
          <w:sz w:val="28"/>
        </w:rPr>
        <mc:AlternateContent>
          <mc:Choice Requires="wps">
            <w:drawing>
              <wp:anchor distT="0" distB="0" distL="114300" distR="114300" simplePos="0" relativeHeight="251660288" behindDoc="0" locked="0" layoutInCell="1" allowOverlap="1">
                <wp:simplePos x="0" y="0"/>
                <wp:positionH relativeFrom="column">
                  <wp:posOffset>4432300</wp:posOffset>
                </wp:positionH>
                <wp:positionV relativeFrom="paragraph">
                  <wp:posOffset>5715</wp:posOffset>
                </wp:positionV>
                <wp:extent cx="168275" cy="479425"/>
                <wp:effectExtent l="15240" t="6350" r="26035" b="9525"/>
                <wp:wrapNone/>
                <wp:docPr id="13" name="下箭头 13"/>
                <wp:cNvGraphicFramePr/>
                <a:graphic xmlns:a="http://schemas.openxmlformats.org/drawingml/2006/main">
                  <a:graphicData uri="http://schemas.microsoft.com/office/word/2010/wordprocessingShape">
                    <wps:wsp>
                      <wps:cNvSpPr/>
                      <wps:spPr>
                        <a:xfrm>
                          <a:off x="5660390" y="8409305"/>
                          <a:ext cx="168275" cy="479425"/>
                        </a:xfrm>
                        <a:prstGeom prst="downArrow">
                          <a:avLst/>
                        </a:prstGeom>
                        <a:solidFill>
                          <a:schemeClr val="tx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349pt;margin-top:0.45pt;height:37.75pt;width:13.25pt;z-index:251660288;v-text-anchor:middle;mso-width-relative:page;mso-height-relative:page;" fillcolor="#000000 [3213]" filled="t" stroked="t" coordsize="21600,21600" o:gfxdata="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APeGFJ1wAAAAcBAAAPAAAAAAAAAAEA&#10;IAAAACIAAABkcnMvZG93bnJldi54bWxQSwECFAAUAAAACACHTuJAOsOXfYICAAAJBQAADgAAAAAA&#10;AAABACAAAAAmAQAAZHJzL2Uyb0RvYy54bWxQSwUGAAAAAAYABgBZAQAAGgYAAAAA&#10;" adj="17810,5400">
                <v:fill on="t" focussize="0,0"/>
                <v:stroke weight="1pt" color="#000000 [3213]" miterlimit="8" joinstyle="miter"/>
                <v:imagedata o:title=""/>
                <o:lock v:ext="edit" aspectratio="f"/>
              </v:shape>
            </w:pict>
          </mc:Fallback>
        </mc:AlternateContent>
      </w:r>
      <w:r>
        <w:rPr>
          <w:rFonts w:hint="eastAsia" w:ascii="微软雅黑" w:hAnsi="微软雅黑" w:eastAsia="微软雅黑" w:cs="微软雅黑"/>
          <w:b/>
          <w:bCs/>
          <w:color w:val="000000"/>
          <w:sz w:val="28"/>
          <w:szCs w:val="28"/>
          <w:lang w:val="en-US" w:eastAsia="zh-CN"/>
        </w:rPr>
        <w:t xml:space="preserve">              ③     ⑥</w:t>
      </w:r>
    </w:p>
    <w:p w14:paraId="5C122971">
      <w:pPr>
        <w:keepNext w:val="0"/>
        <w:keepLines w:val="0"/>
        <w:pageBreakBefore w:val="0"/>
        <w:widowControl/>
        <w:tabs>
          <w:tab w:val="left" w:pos="750"/>
        </w:tabs>
        <w:kinsoku/>
        <w:wordWrap/>
        <w:overflowPunct/>
        <w:topLinePunct w:val="0"/>
        <w:autoSpaceDE w:val="0"/>
        <w:autoSpaceDN w:val="0"/>
        <w:bidi w:val="0"/>
        <w:adjustRightInd/>
        <w:snapToGrid/>
        <w:spacing w:after="0" w:line="320" w:lineRule="exact"/>
        <w:ind w:firstLine="0" w:firstLineChars="0"/>
        <w:textAlignment w:val="auto"/>
        <w:rPr>
          <w:rFonts w:hint="default" w:ascii="微软雅黑" w:hAnsi="微软雅黑" w:eastAsia="微软雅黑" w:cs="微软雅黑"/>
          <w:b/>
          <w:bCs/>
          <w:color w:val="000000"/>
          <w:sz w:val="28"/>
          <w:szCs w:val="28"/>
          <w:lang w:val="en-US" w:eastAsia="zh-CN"/>
        </w:rPr>
      </w:pPr>
      <w:r>
        <w:rPr>
          <w:rFonts w:hint="eastAsia" w:ascii="微软雅黑" w:hAnsi="微软雅黑" w:eastAsia="微软雅黑" w:cs="微软雅黑"/>
          <w:b/>
          <w:bCs/>
          <w:color w:val="000000"/>
          <w:sz w:val="28"/>
          <w:szCs w:val="28"/>
          <w:lang w:val="en-US" w:eastAsia="zh-CN"/>
        </w:rPr>
        <w:t xml:space="preserve">              ⑤</w:t>
      </w:r>
    </w:p>
    <w:p w14:paraId="7499E9DC">
      <w:pPr>
        <w:keepNext w:val="0"/>
        <w:keepLines w:val="0"/>
        <w:pageBreakBefore w:val="0"/>
        <w:widowControl/>
        <w:tabs>
          <w:tab w:val="left" w:pos="750"/>
        </w:tabs>
        <w:kinsoku/>
        <w:wordWrap/>
        <w:overflowPunct/>
        <w:topLinePunct w:val="0"/>
        <w:autoSpaceDE w:val="0"/>
        <w:autoSpaceDN w:val="0"/>
        <w:bidi w:val="0"/>
        <w:adjustRightInd/>
        <w:snapToGrid/>
        <w:spacing w:after="0" w:line="240" w:lineRule="auto"/>
        <w:ind w:firstLine="0" w:firstLineChars="0"/>
        <w:jc w:val="center"/>
        <w:textAlignment w:val="auto"/>
        <w:rPr>
          <w:rFonts w:hint="eastAsia" w:ascii="仿宋" w:hAnsi="仿宋" w:eastAsia="仿宋" w:cs="仿宋"/>
          <w:b/>
          <w:bCs/>
          <w:color w:val="000000"/>
          <w:sz w:val="28"/>
          <w:szCs w:val="28"/>
          <w:lang w:eastAsia="zh-CN"/>
        </w:rPr>
      </w:pPr>
      <w:r>
        <w:rPr>
          <w:rFonts w:hint="eastAsia" w:ascii="仿宋" w:hAnsi="仿宋" w:eastAsia="仿宋" w:cs="仿宋"/>
          <w:b/>
          <w:bCs/>
          <w:color w:val="000000"/>
          <w:sz w:val="28"/>
          <w:szCs w:val="28"/>
          <w:lang w:val="en-US" w:eastAsia="zh-CN"/>
        </w:rPr>
        <w:t xml:space="preserve">                                          依次离场</w:t>
      </w:r>
    </w:p>
    <w:p w14:paraId="051DC3F1">
      <w:pPr>
        <w:keepNext w:val="0"/>
        <w:keepLines w:val="0"/>
        <w:pageBreakBefore w:val="0"/>
        <w:widowControl/>
        <w:tabs>
          <w:tab w:val="left" w:pos="750"/>
        </w:tabs>
        <w:kinsoku/>
        <w:wordWrap/>
        <w:overflowPunct/>
        <w:topLinePunct w:val="0"/>
        <w:autoSpaceDE w:val="0"/>
        <w:autoSpaceDN w:val="0"/>
        <w:bidi w:val="0"/>
        <w:adjustRightInd/>
        <w:snapToGrid/>
        <w:spacing w:after="0" w:line="240" w:lineRule="auto"/>
        <w:ind w:firstLine="0" w:firstLineChars="0"/>
        <w:textAlignment w:val="auto"/>
        <w:rPr>
          <w:rFonts w:hint="default" w:ascii="仿宋" w:hAnsi="仿宋" w:eastAsia="仿宋" w:cs="仿宋"/>
          <w:b/>
          <w:bCs/>
          <w:color w:val="000000"/>
          <w:sz w:val="28"/>
          <w:szCs w:val="28"/>
          <w:lang w:val="en-US" w:eastAsia="zh-CN"/>
        </w:rPr>
      </w:pPr>
    </w:p>
    <w:p w14:paraId="7F37BAE3">
      <w:pPr>
        <w:keepNext w:val="0"/>
        <w:keepLines w:val="0"/>
        <w:pageBreakBefore w:val="0"/>
        <w:widowControl/>
        <w:tabs>
          <w:tab w:val="left" w:pos="750"/>
        </w:tabs>
        <w:kinsoku/>
        <w:wordWrap/>
        <w:overflowPunct/>
        <w:topLinePunct w:val="0"/>
        <w:autoSpaceDE w:val="0"/>
        <w:autoSpaceDN w:val="0"/>
        <w:bidi w:val="0"/>
        <w:adjustRightInd/>
        <w:snapToGrid/>
        <w:spacing w:after="0" w:line="240" w:lineRule="auto"/>
        <w:ind w:firstLine="0" w:firstLineChars="0"/>
        <w:jc w:val="center"/>
        <w:textAlignment w:val="auto"/>
        <w:rPr>
          <w:rFonts w:hint="eastAsia" w:ascii="仿宋" w:hAnsi="仿宋" w:eastAsia="仿宋" w:cs="仿宋"/>
          <w:b/>
          <w:bCs/>
          <w:color w:val="000000"/>
          <w:sz w:val="28"/>
          <w:szCs w:val="28"/>
          <w:lang w:eastAsia="zh-CN"/>
        </w:rPr>
      </w:pPr>
      <w:r>
        <w:rPr>
          <w:rFonts w:hint="eastAsia" w:ascii="仿宋" w:hAnsi="仿宋" w:eastAsia="仿宋" w:cs="仿宋"/>
          <w:b w:val="0"/>
          <w:bCs w:val="0"/>
          <w:color w:val="000000"/>
          <w:sz w:val="44"/>
          <w:szCs w:val="44"/>
          <w:lang w:val="en-US" w:eastAsia="zh-CN"/>
        </w:rPr>
        <w:t xml:space="preserve">                           </w:t>
      </w:r>
    </w:p>
    <w:p w14:paraId="78F55AF9">
      <w:pPr>
        <w:tabs>
          <w:tab w:val="left" w:pos="750"/>
        </w:tabs>
        <w:autoSpaceDE w:val="0"/>
        <w:autoSpaceDN w:val="0"/>
        <w:spacing w:after="0" w:line="576" w:lineRule="exact"/>
        <w:ind w:firstLine="562" w:firstLineChars="200"/>
        <w:rPr>
          <w:rFonts w:ascii="仿宋" w:hAnsi="仿宋" w:eastAsia="仿宋" w:cs="仿宋"/>
          <w:b/>
          <w:bCs/>
          <w:color w:val="000000"/>
          <w:sz w:val="28"/>
          <w:szCs w:val="28"/>
          <w:lang w:eastAsia="zh-CN"/>
        </w:rPr>
      </w:pPr>
      <w:r>
        <w:rPr>
          <w:rFonts w:hint="eastAsia" w:ascii="仿宋" w:hAnsi="仿宋" w:eastAsia="仿宋" w:cs="仿宋"/>
          <w:b/>
          <w:bCs/>
          <w:color w:val="000000"/>
          <w:sz w:val="28"/>
          <w:szCs w:val="28"/>
          <w:lang w:eastAsia="zh-CN"/>
        </w:rPr>
        <w:t xml:space="preserve">六、竞赛试题 </w:t>
      </w:r>
    </w:p>
    <w:p w14:paraId="328FA6DD">
      <w:pPr>
        <w:tabs>
          <w:tab w:val="left" w:pos="706"/>
          <w:tab w:val="left" w:pos="750"/>
        </w:tabs>
        <w:autoSpaceDE w:val="0"/>
        <w:autoSpaceDN w:val="0"/>
        <w:spacing w:after="0" w:line="576" w:lineRule="exact"/>
        <w:ind w:firstLine="560" w:firstLineChars="200"/>
        <w:rPr>
          <w:rFonts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sz w:val="28"/>
          <w:szCs w:val="28"/>
          <w:lang w:eastAsia="zh-CN"/>
        </w:rPr>
        <w:t>本赛项由赛项专家组负责建立竞赛题库，详见附件。竞赛时使用的赛题，按照相关规定，在现场监督人员的监督下</w:t>
      </w:r>
      <w:r>
        <w:rPr>
          <w:rFonts w:hint="eastAsia" w:ascii="仿宋" w:hAnsi="仿宋" w:eastAsia="仿宋" w:cs="仿宋"/>
          <w:color w:val="000000" w:themeColor="text1"/>
          <w:sz w:val="28"/>
          <w:szCs w:val="28"/>
          <w:lang w:eastAsia="zh-CN"/>
          <w14:textFill>
            <w14:solidFill>
              <w14:schemeClr w14:val="tx1"/>
            </w14:solidFill>
          </w14:textFill>
        </w:rPr>
        <w:t>，由裁判长现场拆封竞赛试题，并公布。</w:t>
      </w:r>
    </w:p>
    <w:p w14:paraId="40C30F51">
      <w:pPr>
        <w:spacing w:after="0" w:line="576" w:lineRule="exact"/>
        <w:ind w:firstLine="560" w:firstLineChars="200"/>
        <w:rPr>
          <w:rFonts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竞赛样题具体如下：</w:t>
      </w:r>
    </w:p>
    <w:p w14:paraId="00D3294B">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项目1：3D教玩具设计制作(50分)</w:t>
      </w:r>
    </w:p>
    <w:p w14:paraId="6A0E498A">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根据3D打印机(型号X-MAKER)和幼儿教玩具创意设计资源平台，以及相关要求进行3D教玩具设计及3D打印制作。</w:t>
      </w:r>
    </w:p>
    <w:p w14:paraId="370892ED">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完成时间240分钟，具体要求如下：</w:t>
      </w:r>
    </w:p>
    <w:p w14:paraId="7A6FF562">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1.结合“</w:t>
      </w:r>
      <w:r>
        <w:rPr>
          <w:rFonts w:hint="eastAsia" w:ascii="仿宋" w:hAnsi="仿宋" w:eastAsia="仿宋" w:cs="仿宋"/>
          <w:color w:val="000000"/>
          <w:sz w:val="28"/>
          <w:szCs w:val="28"/>
          <w:lang w:val="en-US" w:eastAsia="zh-CN"/>
        </w:rPr>
        <w:t>数字</w:t>
      </w:r>
      <w:r>
        <w:rPr>
          <w:rFonts w:hint="eastAsia" w:ascii="仿宋" w:hAnsi="仿宋" w:eastAsia="仿宋" w:cs="仿宋"/>
          <w:color w:val="000000"/>
          <w:sz w:val="28"/>
          <w:szCs w:val="28"/>
          <w:lang w:eastAsia="zh-CN"/>
        </w:rPr>
        <w:t>”，制作3D教玩具。具体主题不限，设计的作品符合幼儿身心发展特点，能激发幼儿学习兴趣。</w:t>
      </w:r>
    </w:p>
    <w:p w14:paraId="16496D8C">
      <w:pPr>
        <w:keepNext w:val="0"/>
        <w:keepLines w:val="0"/>
        <w:pageBreakBefore w:val="0"/>
        <w:tabs>
          <w:tab w:val="left" w:pos="706"/>
          <w:tab w:val="left" w:pos="750"/>
        </w:tabs>
        <w:kinsoku/>
        <w:wordWrap/>
        <w:overflowPunct/>
        <w:topLinePunct w:val="0"/>
        <w:autoSpaceDE w:val="0"/>
        <w:autoSpaceDN w:val="0"/>
        <w:bidi w:val="0"/>
        <w:adjustRightInd/>
        <w:snapToGrid/>
        <w:spacing w:after="0" w:line="576" w:lineRule="exact"/>
        <w:ind w:firstLine="560" w:firstLineChars="200"/>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2.将设计好的3D设计模型进行3D打印及处理。需尺寸合理，外观完整度好；处理美观顺滑；使用安全方便。</w:t>
      </w:r>
    </w:p>
    <w:p w14:paraId="57E52490">
      <w:pPr>
        <w:keepNext w:val="0"/>
        <w:keepLines w:val="0"/>
        <w:pageBreakBefore w:val="0"/>
        <w:widowControl w:val="0"/>
        <w:kinsoku/>
        <w:wordWrap/>
        <w:overflowPunct/>
        <w:topLinePunct w:val="0"/>
        <w:autoSpaceDE/>
        <w:autoSpaceDN/>
        <w:bidi w:val="0"/>
        <w:adjustRightInd/>
        <w:snapToGrid/>
        <w:spacing w:after="0" w:line="576" w:lineRule="exact"/>
        <w:ind w:firstLine="560" w:firstLineChars="200"/>
        <w:textAlignment w:val="auto"/>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highlight w:val="none"/>
          <w:lang w:eastAsia="zh-CN"/>
        </w:rPr>
        <w:t>3.</w:t>
      </w:r>
      <w:r>
        <w:rPr>
          <w:rFonts w:hint="eastAsia" w:ascii="仿宋" w:hAnsi="仿宋" w:eastAsia="仿宋" w:cs="仿宋"/>
          <w:sz w:val="28"/>
          <w:szCs w:val="28"/>
          <w:lang w:eastAsia="zh-CN"/>
        </w:rPr>
        <w:t>所有完成教玩具设计制作的3D设计文件、3D打印文件一并归</w:t>
      </w:r>
      <w:r>
        <w:rPr>
          <w:rFonts w:hint="eastAsia" w:ascii="仿宋" w:hAnsi="仿宋" w:eastAsia="仿宋" w:cs="仿宋"/>
          <w:color w:val="000000"/>
          <w:sz w:val="28"/>
          <w:szCs w:val="28"/>
          <w:lang w:eastAsia="zh-CN"/>
        </w:rPr>
        <w:t>档于</w:t>
      </w:r>
      <w:r>
        <w:rPr>
          <w:rFonts w:hint="eastAsia" w:ascii="仿宋" w:hAnsi="仿宋" w:eastAsia="仿宋" w:cs="仿宋"/>
          <w:color w:val="000000"/>
          <w:sz w:val="28"/>
          <w:szCs w:val="28"/>
          <w:lang w:val="en-US" w:eastAsia="zh-CN"/>
        </w:rPr>
        <w:t>电脑桌面和U盘内以项目一抽取的赛位号命名的文件夹内，比赛结束上交U盘，评分成绩以U盘存储文件为依据。</w:t>
      </w:r>
    </w:p>
    <w:p w14:paraId="13FF5FD1">
      <w:pPr>
        <w:keepNext w:val="0"/>
        <w:keepLines w:val="0"/>
        <w:pageBreakBefore w:val="0"/>
        <w:widowControl w:val="0"/>
        <w:kinsoku/>
        <w:wordWrap/>
        <w:overflowPunct/>
        <w:topLinePunct w:val="0"/>
        <w:autoSpaceDE/>
        <w:autoSpaceDN/>
        <w:bidi w:val="0"/>
        <w:adjustRightInd/>
        <w:snapToGrid/>
        <w:spacing w:after="0" w:line="576" w:lineRule="exact"/>
        <w:ind w:firstLine="560" w:firstLineChars="200"/>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项目2：编写并展示作品</w:t>
      </w:r>
      <w:r>
        <w:rPr>
          <w:rFonts w:hint="eastAsia" w:ascii="仿宋" w:hAnsi="仿宋" w:eastAsia="仿宋" w:cs="仿宋"/>
          <w:sz w:val="28"/>
          <w:szCs w:val="28"/>
          <w:lang w:eastAsia="zh-CN"/>
        </w:rPr>
        <w:t>教育活动方案</w:t>
      </w:r>
      <w:r>
        <w:rPr>
          <w:rFonts w:hint="eastAsia" w:ascii="仿宋" w:hAnsi="仿宋" w:eastAsia="仿宋" w:cs="仿宋"/>
          <w:color w:val="000000"/>
          <w:sz w:val="28"/>
          <w:szCs w:val="28"/>
          <w:lang w:eastAsia="zh-CN"/>
        </w:rPr>
        <w:t>及问辩(50分)</w:t>
      </w:r>
    </w:p>
    <w:p w14:paraId="7860DD1D">
      <w:pPr>
        <w:keepNext w:val="0"/>
        <w:keepLines w:val="0"/>
        <w:pageBreakBefore w:val="0"/>
        <w:widowControl w:val="0"/>
        <w:kinsoku/>
        <w:wordWrap/>
        <w:overflowPunct/>
        <w:topLinePunct w:val="0"/>
        <w:autoSpaceDE/>
        <w:autoSpaceDN/>
        <w:bidi w:val="0"/>
        <w:adjustRightInd/>
        <w:snapToGrid/>
        <w:spacing w:after="0" w:line="576" w:lineRule="exact"/>
        <w:ind w:firstLine="560" w:firstLineChars="200"/>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根据项目1完成的3D教玩具作品，编写</w:t>
      </w:r>
      <w:r>
        <w:rPr>
          <w:rFonts w:hint="eastAsia" w:ascii="仿宋" w:hAnsi="仿宋" w:eastAsia="仿宋" w:cs="仿宋"/>
          <w:sz w:val="28"/>
          <w:szCs w:val="28"/>
          <w:lang w:eastAsia="zh-CN"/>
        </w:rPr>
        <w:t>教育活动方案</w:t>
      </w:r>
      <w:r>
        <w:rPr>
          <w:rFonts w:hint="eastAsia" w:ascii="仿宋" w:hAnsi="仿宋" w:eastAsia="仿宋" w:cs="仿宋"/>
          <w:color w:val="000000"/>
          <w:sz w:val="28"/>
          <w:szCs w:val="28"/>
          <w:lang w:eastAsia="zh-CN"/>
        </w:rPr>
        <w:t>，并进行展示介绍和问辩。</w:t>
      </w:r>
    </w:p>
    <w:p w14:paraId="39661B15">
      <w:pPr>
        <w:keepNext w:val="0"/>
        <w:keepLines w:val="0"/>
        <w:pageBreakBefore w:val="0"/>
        <w:tabs>
          <w:tab w:val="left" w:pos="706"/>
          <w:tab w:val="left" w:pos="750"/>
        </w:tabs>
        <w:kinsoku/>
        <w:wordWrap/>
        <w:overflowPunct/>
        <w:topLinePunct w:val="0"/>
        <w:autoSpaceDE w:val="0"/>
        <w:autoSpaceDN w:val="0"/>
        <w:bidi w:val="0"/>
        <w:adjustRightInd/>
        <w:snapToGrid/>
        <w:spacing w:after="0" w:line="576" w:lineRule="exact"/>
        <w:ind w:firstLine="560" w:firstLineChars="200"/>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具体要求如下：</w:t>
      </w:r>
    </w:p>
    <w:p w14:paraId="5506D4C7">
      <w:pPr>
        <w:keepNext w:val="0"/>
        <w:keepLines w:val="0"/>
        <w:pageBreakBefore w:val="0"/>
        <w:widowControl w:val="0"/>
        <w:kinsoku/>
        <w:wordWrap/>
        <w:overflowPunct/>
        <w:topLinePunct w:val="0"/>
        <w:autoSpaceDE/>
        <w:autoSpaceDN/>
        <w:bidi w:val="0"/>
        <w:adjustRightInd/>
        <w:snapToGrid/>
        <w:spacing w:after="0" w:line="576" w:lineRule="exact"/>
        <w:ind w:right="0" w:firstLine="560" w:firstLineChars="200"/>
        <w:textAlignment w:val="auto"/>
        <w:rPr>
          <w:rFonts w:hint="eastAsia" w:ascii="仿宋" w:hAnsi="仿宋" w:eastAsia="仿宋" w:cs="仿宋"/>
          <w:sz w:val="28"/>
          <w:szCs w:val="28"/>
        </w:rPr>
      </w:pPr>
      <w:r>
        <w:rPr>
          <w:rFonts w:hint="eastAsia" w:ascii="仿宋" w:hAnsi="仿宋" w:eastAsia="仿宋" w:cs="仿宋"/>
          <w:color w:val="000000"/>
          <w:sz w:val="28"/>
          <w:szCs w:val="28"/>
          <w:lang w:eastAsia="zh-CN"/>
        </w:rPr>
        <w:t>1.在指定方案模板中完成教育活动方案编写，不得修改模板格式，完成时间60分钟，不超过3页。包含设计意图、活动目标、活动准备、活动过程、活动延伸、活动反思，方案贴合作品主题，内容设计合理，</w:t>
      </w:r>
      <w:r>
        <w:rPr>
          <w:rFonts w:hint="eastAsia" w:ascii="仿宋" w:hAnsi="仿宋" w:eastAsia="仿宋" w:cs="仿宋"/>
          <w:color w:val="000000"/>
          <w:sz w:val="28"/>
          <w:szCs w:val="28"/>
          <w:highlight w:val="none"/>
          <w:lang w:eastAsia="zh-CN"/>
        </w:rPr>
        <w:t>具有趣味性和教育性，充分体现所制作的教玩具在幼儿</w:t>
      </w:r>
      <w:r>
        <w:rPr>
          <w:rFonts w:hint="eastAsia" w:ascii="仿宋" w:hAnsi="仿宋" w:eastAsia="仿宋" w:cs="仿宋"/>
          <w:sz w:val="28"/>
          <w:szCs w:val="28"/>
          <w:highlight w:val="none"/>
          <w:lang w:eastAsia="zh-CN"/>
        </w:rPr>
        <w:t>教育活动</w:t>
      </w:r>
      <w:r>
        <w:rPr>
          <w:rFonts w:hint="eastAsia" w:ascii="仿宋" w:hAnsi="仿宋" w:eastAsia="仿宋" w:cs="仿宋"/>
          <w:color w:val="000000"/>
          <w:sz w:val="28"/>
          <w:szCs w:val="28"/>
          <w:highlight w:val="none"/>
          <w:lang w:eastAsia="zh-CN"/>
        </w:rPr>
        <w:t>中的应用。</w:t>
      </w:r>
    </w:p>
    <w:p w14:paraId="0961BDEF">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2.作品</w:t>
      </w:r>
      <w:r>
        <w:rPr>
          <w:rFonts w:hint="eastAsia" w:ascii="仿宋" w:hAnsi="仿宋" w:eastAsia="仿宋" w:cs="仿宋"/>
          <w:sz w:val="28"/>
          <w:szCs w:val="28"/>
          <w:lang w:eastAsia="zh-CN"/>
        </w:rPr>
        <w:t>教育活动方案</w:t>
      </w:r>
      <w:r>
        <w:rPr>
          <w:rFonts w:hint="eastAsia" w:ascii="仿宋" w:hAnsi="仿宋" w:eastAsia="仿宋" w:cs="仿宋"/>
          <w:color w:val="000000"/>
          <w:sz w:val="28"/>
          <w:szCs w:val="28"/>
          <w:lang w:eastAsia="zh-CN"/>
        </w:rPr>
        <w:t>展示，完成时间：5分钟。结合</w:t>
      </w:r>
      <w:r>
        <w:rPr>
          <w:rFonts w:hint="eastAsia" w:ascii="仿宋" w:hAnsi="仿宋" w:eastAsia="仿宋" w:cs="仿宋"/>
          <w:sz w:val="28"/>
          <w:szCs w:val="28"/>
          <w:lang w:eastAsia="zh-CN"/>
        </w:rPr>
        <w:t>教育活动方案</w:t>
      </w:r>
      <w:r>
        <w:rPr>
          <w:rFonts w:hint="eastAsia" w:ascii="仿宋" w:hAnsi="仿宋" w:eastAsia="仿宋" w:cs="仿宋"/>
          <w:color w:val="000000"/>
          <w:sz w:val="28"/>
          <w:szCs w:val="28"/>
          <w:lang w:eastAsia="zh-CN"/>
        </w:rPr>
        <w:t>，对作品进行展示介绍。展示结束后将作品收回密封袋内，不允许带离现场。</w:t>
      </w:r>
    </w:p>
    <w:p w14:paraId="760FC844">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3.问辩环节，完成时间：4分钟。要求思考充分，回答有理有据。问题题目由选手从问题题库中抽取两道。</w:t>
      </w:r>
    </w:p>
    <w:p w14:paraId="407EECC3">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sz w:val="28"/>
          <w:szCs w:val="28"/>
          <w:lang w:eastAsia="zh-CN"/>
        </w:rPr>
        <w:tab/>
      </w:r>
      <w:r>
        <w:rPr>
          <w:rFonts w:hint="eastAsia" w:ascii="仿宋" w:hAnsi="仿宋" w:eastAsia="仿宋" w:cs="仿宋"/>
          <w:b/>
          <w:bCs/>
          <w:color w:val="000000"/>
          <w:sz w:val="28"/>
          <w:szCs w:val="28"/>
          <w:lang w:eastAsia="zh-CN"/>
        </w:rPr>
        <w:t xml:space="preserve">七、竞赛规则 </w:t>
      </w:r>
    </w:p>
    <w:p w14:paraId="4FF42703">
      <w:pPr>
        <w:tabs>
          <w:tab w:val="left" w:pos="706"/>
          <w:tab w:val="left" w:pos="750"/>
        </w:tabs>
        <w:autoSpaceDE w:val="0"/>
        <w:autoSpaceDN w:val="0"/>
        <w:spacing w:after="0" w:line="576" w:lineRule="exact"/>
        <w:ind w:firstLine="562" w:firstLineChars="200"/>
        <w:rPr>
          <w:rFonts w:ascii="仿宋" w:hAnsi="仿宋" w:eastAsia="仿宋" w:cs="仿宋"/>
          <w:b/>
          <w:bCs/>
          <w:color w:val="000000"/>
          <w:sz w:val="28"/>
          <w:szCs w:val="28"/>
          <w:lang w:eastAsia="zh-CN"/>
        </w:rPr>
      </w:pPr>
      <w:r>
        <w:rPr>
          <w:rFonts w:hint="eastAsia" w:ascii="仿宋" w:hAnsi="仿宋" w:eastAsia="仿宋" w:cs="仿宋"/>
          <w:b/>
          <w:bCs/>
          <w:color w:val="000000"/>
          <w:sz w:val="28"/>
          <w:szCs w:val="28"/>
          <w:lang w:eastAsia="zh-CN"/>
        </w:rPr>
        <w:t xml:space="preserve">（一）竞赛管理 </w:t>
      </w:r>
    </w:p>
    <w:p w14:paraId="38A436BC">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竞赛过程中抽签、检录、比赛、成绩评定与公布等赛事活动详细流程见第五项“竞赛流程”。 </w:t>
      </w:r>
    </w:p>
    <w:p w14:paraId="7F7C4347">
      <w:pPr>
        <w:autoSpaceDE w:val="0"/>
        <w:autoSpaceDN w:val="0"/>
        <w:spacing w:after="0" w:line="576" w:lineRule="exact"/>
        <w:ind w:firstLine="562" w:firstLineChars="200"/>
        <w:rPr>
          <w:rFonts w:ascii="仿宋" w:hAnsi="仿宋" w:eastAsia="仿宋" w:cs="仿宋"/>
          <w:b/>
          <w:bCs/>
          <w:sz w:val="28"/>
          <w:szCs w:val="28"/>
          <w:lang w:eastAsia="zh-CN"/>
        </w:rPr>
      </w:pPr>
      <w:r>
        <w:rPr>
          <w:rFonts w:hint="eastAsia" w:ascii="仿宋" w:hAnsi="仿宋" w:eastAsia="仿宋" w:cs="仿宋"/>
          <w:b/>
          <w:bCs/>
          <w:color w:val="000000"/>
          <w:sz w:val="28"/>
          <w:szCs w:val="28"/>
          <w:lang w:eastAsia="zh-CN"/>
        </w:rPr>
        <w:t xml:space="preserve">（二）参赛要求 </w:t>
      </w:r>
    </w:p>
    <w:p w14:paraId="6E1E9646">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1.参赛选手按规定时间进入竞赛场地，确认现场条件，根据统一指令开始比赛。 </w:t>
      </w:r>
    </w:p>
    <w:p w14:paraId="0A988382">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2.参赛选手凭赛位号进入赛场至对应的赛位，并根据现场裁判的指令进行设备查验，确认设备运行良好；比赛开始后，非特殊情况不得更换设备。 </w:t>
      </w:r>
    </w:p>
    <w:p w14:paraId="3FC6C606">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3.</w:t>
      </w:r>
      <w:r>
        <w:rPr>
          <w:rFonts w:hint="eastAsia" w:ascii="仿宋" w:hAnsi="仿宋" w:eastAsia="仿宋" w:cs="仿宋"/>
          <w:color w:val="000000"/>
          <w:sz w:val="28"/>
          <w:szCs w:val="28"/>
          <w:lang w:val="en-US" w:eastAsia="zh-CN"/>
        </w:rPr>
        <w:t>参赛</w:t>
      </w:r>
      <w:r>
        <w:rPr>
          <w:rFonts w:hint="eastAsia" w:ascii="仿宋" w:hAnsi="仿宋" w:eastAsia="仿宋" w:cs="仿宋"/>
          <w:color w:val="000000"/>
          <w:sz w:val="28"/>
          <w:szCs w:val="28"/>
          <w:lang w:eastAsia="zh-CN"/>
        </w:rPr>
        <w:t>选手</w:t>
      </w:r>
      <w:r>
        <w:rPr>
          <w:rFonts w:hint="eastAsia" w:ascii="仿宋" w:hAnsi="仿宋" w:eastAsia="仿宋"/>
          <w:sz w:val="28"/>
          <w:szCs w:val="28"/>
        </w:rPr>
        <w:t>不得携带</w:t>
      </w:r>
      <w:r>
        <w:rPr>
          <w:rFonts w:hint="eastAsia" w:ascii="仿宋" w:hAnsi="仿宋" w:eastAsia="仿宋"/>
          <w:sz w:val="28"/>
          <w:szCs w:val="28"/>
          <w:lang w:val="en-US" w:eastAsia="zh-CN"/>
        </w:rPr>
        <w:t>任何</w:t>
      </w:r>
      <w:r>
        <w:rPr>
          <w:rFonts w:hint="eastAsia" w:ascii="仿宋" w:hAnsi="仿宋" w:eastAsia="仿宋"/>
          <w:sz w:val="28"/>
          <w:szCs w:val="28"/>
        </w:rPr>
        <w:t>电子设备、通讯设备及其他相关资料与用品</w:t>
      </w:r>
      <w:r>
        <w:rPr>
          <w:rFonts w:hint="eastAsia" w:ascii="仿宋" w:hAnsi="仿宋" w:eastAsia="仿宋" w:cs="仿宋"/>
          <w:color w:val="000000"/>
          <w:sz w:val="28"/>
          <w:szCs w:val="28"/>
          <w:lang w:eastAsia="zh-CN"/>
        </w:rPr>
        <w:t>进入赛场；</w:t>
      </w:r>
      <w:r>
        <w:rPr>
          <w:rFonts w:hint="eastAsia" w:ascii="仿宋" w:hAnsi="仿宋" w:eastAsia="仿宋" w:cs="仿宋"/>
          <w:color w:val="000000"/>
          <w:sz w:val="28"/>
          <w:szCs w:val="28"/>
          <w:lang w:val="en-US" w:eastAsia="zh-CN"/>
        </w:rPr>
        <w:t>比赛结束，</w:t>
      </w:r>
      <w:r>
        <w:rPr>
          <w:rFonts w:hint="eastAsia" w:ascii="仿宋" w:hAnsi="仿宋" w:eastAsia="仿宋" w:cs="仿宋"/>
          <w:color w:val="000000"/>
          <w:sz w:val="28"/>
          <w:szCs w:val="28"/>
          <w:lang w:eastAsia="zh-CN"/>
        </w:rPr>
        <w:t xml:space="preserve">参赛选手不得将比赛题目、工具及作品等与比赛有关的物品带离赛场；比赛期间选手之间不得以任何方式传递信息，否则将被取消参赛资格。 </w:t>
      </w:r>
    </w:p>
    <w:p w14:paraId="1B3A9E71">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4.参赛选手须严格遵守安全操作规程以确保人身及设备安全；选手因个人误操作造成人身安全事故和设备故障时，现场裁判有权中止该队比赛；如非选手个人原因出现设备故障而无法比赛，由现场裁判视具体情况做出裁决(调换赛位或更换设备)，并根据实际情况延长该参赛选手的比赛时间。 </w:t>
      </w:r>
    </w:p>
    <w:p w14:paraId="450F34B2">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5.参赛选手应爱护赛场提供的器材，不得移动赛场内台桌、设备和其他物品的定置，不得故意损坏设备和仪器；须严格遵守相关操作规程，确保人身及设备安全，并接受裁判员的监督和警示。 </w:t>
      </w:r>
    </w:p>
    <w:p w14:paraId="7096C64F">
      <w:pPr>
        <w:tabs>
          <w:tab w:val="left" w:pos="706"/>
          <w:tab w:val="left" w:pos="750"/>
        </w:tabs>
        <w:autoSpaceDE w:val="0"/>
        <w:autoSpaceDN w:val="0"/>
        <w:spacing w:after="0" w:line="576" w:lineRule="exact"/>
        <w:ind w:firstLine="560" w:firstLineChars="200"/>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6.参赛选手应严格按照题目规定的名称与路径保存文件及相关文档，禁止在竞赛结果上做任何与竞赛无关的标记。 </w:t>
      </w:r>
    </w:p>
    <w:p w14:paraId="161B15BF">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7.参赛选手应做到不乱摆放工具，不乱丢杂物，完成竞赛任务后清洁赛位、工具、废弃物品，不得遗留在赛位上。 </w:t>
      </w:r>
    </w:p>
    <w:p w14:paraId="3E43966A">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val="en-US" w:eastAsia="zh-CN"/>
        </w:rPr>
        <w:t>8</w:t>
      </w:r>
      <w:r>
        <w:rPr>
          <w:rFonts w:hint="eastAsia" w:ascii="仿宋" w:hAnsi="仿宋" w:eastAsia="仿宋" w:cs="仿宋"/>
          <w:color w:val="000000"/>
          <w:sz w:val="28"/>
          <w:szCs w:val="28"/>
          <w:lang w:eastAsia="zh-CN"/>
        </w:rPr>
        <w:t>.参赛队伍提交的竞赛作品不得出现选手姓名、学校名称、指导教师姓名等违规信息。参赛选手的服装不得出现学校名称、校徽等标记性图案，不得携带其他显示个人身份信息的物品，不得向裁判透露自己所在学校名称及姓名，一旦出现违规信息，此赛项成绩计0分。</w:t>
      </w:r>
    </w:p>
    <w:p w14:paraId="3622D16E">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val="en-US" w:eastAsia="zh-CN"/>
        </w:rPr>
        <w:t>9</w:t>
      </w:r>
      <w:r>
        <w:rPr>
          <w:rFonts w:hint="eastAsia" w:ascii="仿宋" w:hAnsi="仿宋" w:eastAsia="仿宋" w:cs="仿宋"/>
          <w:color w:val="000000"/>
          <w:sz w:val="28"/>
          <w:szCs w:val="28"/>
          <w:lang w:eastAsia="zh-CN"/>
        </w:rPr>
        <w:t>.比赛结束时，参赛选手须等待现场裁判对竞赛用品及设备进行清点验收方可离开赛场。</w:t>
      </w:r>
    </w:p>
    <w:p w14:paraId="7239DF9E">
      <w:pPr>
        <w:tabs>
          <w:tab w:val="left" w:pos="706"/>
          <w:tab w:val="left" w:pos="750"/>
        </w:tabs>
        <w:autoSpaceDE w:val="0"/>
        <w:autoSpaceDN w:val="0"/>
        <w:spacing w:after="0" w:line="576" w:lineRule="exact"/>
        <w:ind w:firstLine="562" w:firstLineChars="200"/>
        <w:rPr>
          <w:rFonts w:ascii="仿宋" w:hAnsi="仿宋" w:eastAsia="仿宋" w:cs="仿宋"/>
          <w:b/>
          <w:bCs/>
          <w:color w:val="000000"/>
          <w:sz w:val="28"/>
          <w:szCs w:val="28"/>
          <w:lang w:eastAsia="zh-CN"/>
        </w:rPr>
      </w:pPr>
      <w:r>
        <w:rPr>
          <w:rFonts w:hint="eastAsia" w:ascii="仿宋" w:hAnsi="仿宋" w:eastAsia="仿宋" w:cs="仿宋"/>
          <w:b/>
          <w:bCs/>
          <w:color w:val="000000"/>
          <w:sz w:val="28"/>
          <w:szCs w:val="28"/>
          <w:lang w:eastAsia="zh-CN"/>
        </w:rPr>
        <w:t>（三）成绩评定</w:t>
      </w:r>
    </w:p>
    <w:p w14:paraId="2B7E688E">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竞赛为团体赛，每队由两位选手组成，最后每项竞赛得分累加形成本队最后成绩。比赛结束后，赛项成绩应在评委计算后及时公示，公示时间2个小时，公示结束后现场公布成绩，并按要求上传至省赛平台，比赛结束2天内，赛项执委会将比赛成绩提交至所属职教集团大赛执委会，由职教集团大赛执委会汇总并上传至省赛平台，组委会办公室审核汇总本年度所有赛项比赛结果，并报领导小组审批后统一公布，同时制定比赛结果文件和奖励证书。</w:t>
      </w:r>
    </w:p>
    <w:p w14:paraId="70558BC0">
      <w:pPr>
        <w:tabs>
          <w:tab w:val="left" w:pos="750"/>
        </w:tabs>
        <w:autoSpaceDE w:val="0"/>
        <w:autoSpaceDN w:val="0"/>
        <w:spacing w:after="0" w:line="576" w:lineRule="exact"/>
        <w:ind w:firstLine="562" w:firstLineChars="200"/>
        <w:rPr>
          <w:rFonts w:hint="eastAsia" w:ascii="仿宋" w:hAnsi="仿宋" w:eastAsia="仿宋" w:cs="仿宋"/>
          <w:b/>
          <w:bCs/>
          <w:color w:val="000000"/>
          <w:sz w:val="28"/>
          <w:szCs w:val="28"/>
          <w:lang w:eastAsia="zh-CN"/>
        </w:rPr>
      </w:pPr>
    </w:p>
    <w:p w14:paraId="45501D3F">
      <w:pPr>
        <w:tabs>
          <w:tab w:val="left" w:pos="750"/>
        </w:tabs>
        <w:autoSpaceDE w:val="0"/>
        <w:autoSpaceDN w:val="0"/>
        <w:spacing w:after="0" w:line="576" w:lineRule="exact"/>
        <w:ind w:firstLine="562" w:firstLineChars="200"/>
        <w:rPr>
          <w:rFonts w:ascii="仿宋" w:hAnsi="仿宋" w:eastAsia="仿宋" w:cs="仿宋"/>
          <w:color w:val="000000"/>
          <w:sz w:val="28"/>
          <w:szCs w:val="28"/>
          <w:lang w:eastAsia="zh-CN"/>
        </w:rPr>
      </w:pPr>
      <w:r>
        <w:rPr>
          <w:rFonts w:hint="eastAsia" w:ascii="仿宋" w:hAnsi="仿宋" w:eastAsia="仿宋" w:cs="仿宋"/>
          <w:b/>
          <w:bCs/>
          <w:color w:val="000000"/>
          <w:sz w:val="28"/>
          <w:szCs w:val="28"/>
          <w:lang w:eastAsia="zh-CN"/>
        </w:rPr>
        <w:t>八、竞赛环境</w:t>
      </w:r>
      <w:r>
        <w:rPr>
          <w:rFonts w:hint="eastAsia" w:ascii="仿宋" w:hAnsi="仿宋" w:eastAsia="仿宋" w:cs="仿宋"/>
          <w:color w:val="000000"/>
          <w:sz w:val="28"/>
          <w:szCs w:val="28"/>
          <w:lang w:eastAsia="zh-CN"/>
        </w:rPr>
        <w:t xml:space="preserve"> </w:t>
      </w:r>
    </w:p>
    <w:p w14:paraId="545A1F21">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竞赛场地包括：竞赛区与其他区域。 </w:t>
      </w:r>
    </w:p>
    <w:p w14:paraId="3E3770CC">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竞赛区包括设计室、</w:t>
      </w:r>
      <w:r>
        <w:rPr>
          <w:rFonts w:hint="eastAsia" w:ascii="仿宋" w:hAnsi="仿宋" w:eastAsia="仿宋" w:cs="仿宋"/>
          <w:color w:val="000000"/>
          <w:sz w:val="28"/>
          <w:szCs w:val="28"/>
          <w:lang w:val="en-US" w:eastAsia="zh-CN"/>
        </w:rPr>
        <w:t>问辩</w:t>
      </w:r>
      <w:r>
        <w:rPr>
          <w:rFonts w:hint="eastAsia" w:ascii="仿宋" w:hAnsi="仿宋" w:eastAsia="仿宋" w:cs="仿宋"/>
          <w:color w:val="000000"/>
          <w:sz w:val="28"/>
          <w:szCs w:val="28"/>
          <w:lang w:eastAsia="zh-CN"/>
        </w:rPr>
        <w:t xml:space="preserve">室。竞赛区空间应开阔，室内光线明亮，安全设施齐全，赛场周围要设立警戒线，防止无关人员进入发生意外事件。竞赛区域内应参照相关职业岗位的要求为选手提供必要的劳动保护，承办单位应提供保证应急预案实施的条件，必须明确制度和预案，并配备急救人员与设施。裁判工作室环境安静，满足评委工作需要。 </w:t>
      </w:r>
    </w:p>
    <w:p w14:paraId="48E2C7D9">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教室数量要与参赛选手人数相匹配，各场地根据要求在适当的位置配备录像设备。 </w:t>
      </w:r>
    </w:p>
    <w:p w14:paraId="48135BD5">
      <w:pPr>
        <w:spacing w:after="0" w:line="240" w:lineRule="auto"/>
        <w:jc w:val="center"/>
        <w:rPr>
          <w:rFonts w:ascii="仿宋" w:hAnsi="仿宋" w:eastAsia="仿宋" w:cs="仿宋"/>
          <w:sz w:val="28"/>
          <w:szCs w:val="28"/>
          <w:lang w:eastAsia="zh-CN"/>
        </w:rPr>
      </w:pPr>
      <w:r>
        <w:rPr>
          <w:rFonts w:hint="eastAsia" w:ascii="仿宋" w:hAnsi="仿宋" w:eastAsia="仿宋" w:cs="仿宋"/>
          <w:sz w:val="28"/>
          <w:szCs w:val="28"/>
          <w:lang w:eastAsia="zh-CN"/>
        </w:rPr>
        <w:drawing>
          <wp:inline distT="0" distB="0" distL="114300" distR="114300">
            <wp:extent cx="5262245" cy="1804035"/>
            <wp:effectExtent l="0" t="0" r="1079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5262245" cy="1804035"/>
                    </a:xfrm>
                    <a:prstGeom prst="rect">
                      <a:avLst/>
                    </a:prstGeom>
                  </pic:spPr>
                </pic:pic>
              </a:graphicData>
            </a:graphic>
          </wp:inline>
        </w:drawing>
      </w:r>
      <w:r>
        <w:rPr>
          <w:rFonts w:hint="eastAsia" w:ascii="仿宋" w:hAnsi="仿宋" w:eastAsia="仿宋" w:cs="仿宋"/>
          <w:color w:val="000000"/>
          <w:sz w:val="28"/>
          <w:szCs w:val="28"/>
          <w:lang w:eastAsia="zh-CN"/>
        </w:rPr>
        <w:t>图 8.1 比赛布局总图</w:t>
      </w:r>
    </w:p>
    <w:p w14:paraId="538E97F4">
      <w:pPr>
        <w:spacing w:after="0" w:line="240" w:lineRule="auto"/>
        <w:rPr>
          <w:rFonts w:ascii="仿宋" w:hAnsi="仿宋" w:eastAsia="仿宋" w:cs="仿宋"/>
          <w:sz w:val="28"/>
          <w:szCs w:val="28"/>
          <w:lang w:eastAsia="zh-CN"/>
        </w:rPr>
      </w:pPr>
      <w:r>
        <w:rPr>
          <w:rFonts w:hint="eastAsia" w:ascii="仿宋" w:hAnsi="仿宋" w:eastAsia="仿宋" w:cs="仿宋"/>
          <w:sz w:val="28"/>
          <w:szCs w:val="28"/>
          <w:lang w:eastAsia="zh-CN"/>
        </w:rPr>
        <w:drawing>
          <wp:inline distT="0" distB="0" distL="114300" distR="114300">
            <wp:extent cx="2619375" cy="1537970"/>
            <wp:effectExtent l="0" t="0" r="190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8"/>
                    <a:stretch>
                      <a:fillRect/>
                    </a:stretch>
                  </pic:blipFill>
                  <pic:spPr>
                    <a:xfrm>
                      <a:off x="0" y="0"/>
                      <a:ext cx="2619375" cy="1537970"/>
                    </a:xfrm>
                    <a:prstGeom prst="rect">
                      <a:avLst/>
                    </a:prstGeom>
                  </pic:spPr>
                </pic:pic>
              </a:graphicData>
            </a:graphic>
          </wp:inline>
        </w:drawing>
      </w:r>
      <w:r>
        <w:rPr>
          <w:rFonts w:hint="eastAsia" w:ascii="仿宋" w:hAnsi="仿宋" w:eastAsia="仿宋" w:cs="仿宋"/>
          <w:sz w:val="28"/>
          <w:szCs w:val="28"/>
          <w:lang w:eastAsia="zh-CN"/>
        </w:rPr>
        <w:t xml:space="preserve"> </w:t>
      </w:r>
      <w:r>
        <w:rPr>
          <w:rFonts w:hint="eastAsia" w:ascii="仿宋" w:hAnsi="仿宋" w:eastAsia="仿宋" w:cs="仿宋"/>
          <w:sz w:val="28"/>
          <w:szCs w:val="28"/>
          <w:lang w:eastAsia="zh-CN"/>
        </w:rPr>
        <w:drawing>
          <wp:inline distT="0" distB="0" distL="114300" distR="114300">
            <wp:extent cx="2497455" cy="1532890"/>
            <wp:effectExtent l="0" t="0" r="190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stretch>
                      <a:fillRect/>
                    </a:stretch>
                  </pic:blipFill>
                  <pic:spPr>
                    <a:xfrm>
                      <a:off x="0" y="0"/>
                      <a:ext cx="2497455" cy="1532890"/>
                    </a:xfrm>
                    <a:prstGeom prst="rect">
                      <a:avLst/>
                    </a:prstGeom>
                  </pic:spPr>
                </pic:pic>
              </a:graphicData>
            </a:graphic>
          </wp:inline>
        </w:drawing>
      </w:r>
    </w:p>
    <w:p w14:paraId="04924E09">
      <w:pPr>
        <w:spacing w:after="0" w:line="240" w:lineRule="auto"/>
        <w:ind w:firstLine="840" w:firstLineChars="300"/>
        <w:jc w:val="both"/>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图 8.2 </w:t>
      </w:r>
      <w:r>
        <w:rPr>
          <w:rFonts w:hint="eastAsia" w:ascii="仿宋" w:hAnsi="仿宋" w:eastAsia="仿宋" w:cs="仿宋"/>
          <w:color w:val="000000"/>
          <w:sz w:val="28"/>
          <w:szCs w:val="28"/>
          <w:lang w:val="en-US" w:eastAsia="zh-CN"/>
        </w:rPr>
        <w:t>问</w:t>
      </w:r>
      <w:r>
        <w:rPr>
          <w:rFonts w:hint="eastAsia" w:ascii="仿宋" w:hAnsi="仿宋" w:eastAsia="仿宋" w:cs="仿宋"/>
          <w:color w:val="000000"/>
          <w:sz w:val="28"/>
          <w:szCs w:val="28"/>
          <w:lang w:eastAsia="zh-CN"/>
        </w:rPr>
        <w:t>辩室图                  8.3 设计室图</w:t>
      </w:r>
    </w:p>
    <w:p w14:paraId="2A1E02E2">
      <w:pPr>
        <w:tabs>
          <w:tab w:val="left" w:pos="706"/>
          <w:tab w:val="left" w:pos="750"/>
          <w:tab w:val="left" w:pos="1346"/>
        </w:tabs>
        <w:autoSpaceDE w:val="0"/>
        <w:autoSpaceDN w:val="0"/>
        <w:spacing w:after="0" w:line="240" w:lineRule="auto"/>
        <w:jc w:val="center"/>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drawing>
          <wp:inline distT="0" distB="0" distL="114300" distR="114300">
            <wp:extent cx="3843655" cy="2251710"/>
            <wp:effectExtent l="0" t="0" r="12065" b="3810"/>
            <wp:docPr id="6" name="图片 6"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9"/>
                    <pic:cNvPicPr>
                      <a:picLocks noChangeAspect="1"/>
                    </pic:cNvPicPr>
                  </pic:nvPicPr>
                  <pic:blipFill>
                    <a:blip r:embed="rId10"/>
                    <a:stretch>
                      <a:fillRect/>
                    </a:stretch>
                  </pic:blipFill>
                  <pic:spPr>
                    <a:xfrm>
                      <a:off x="0" y="0"/>
                      <a:ext cx="3843655" cy="2251710"/>
                    </a:xfrm>
                    <a:prstGeom prst="rect">
                      <a:avLst/>
                    </a:prstGeom>
                  </pic:spPr>
                </pic:pic>
              </a:graphicData>
            </a:graphic>
          </wp:inline>
        </w:drawing>
      </w:r>
    </w:p>
    <w:p w14:paraId="4BFA2923">
      <w:pPr>
        <w:tabs>
          <w:tab w:val="left" w:pos="706"/>
          <w:tab w:val="left" w:pos="750"/>
          <w:tab w:val="left" w:pos="1346"/>
        </w:tabs>
        <w:autoSpaceDE w:val="0"/>
        <w:autoSpaceDN w:val="0"/>
        <w:spacing w:after="0" w:line="240" w:lineRule="auto"/>
        <w:jc w:val="center"/>
        <w:rPr>
          <w:rFonts w:ascii="仿宋" w:hAnsi="仿宋" w:eastAsia="仿宋" w:cs="仿宋"/>
          <w:b/>
          <w:bCs/>
          <w:sz w:val="28"/>
          <w:szCs w:val="28"/>
          <w:lang w:eastAsia="zh-CN"/>
        </w:rPr>
      </w:pPr>
      <w:r>
        <w:rPr>
          <w:rFonts w:hint="eastAsia" w:ascii="仿宋" w:hAnsi="仿宋" w:eastAsia="仿宋" w:cs="仿宋"/>
          <w:color w:val="000000"/>
          <w:sz w:val="28"/>
          <w:szCs w:val="28"/>
          <w:lang w:eastAsia="zh-CN"/>
        </w:rPr>
        <w:t>图 8.4 候场室图</w:t>
      </w:r>
    </w:p>
    <w:p w14:paraId="55C03666">
      <w:pPr>
        <w:tabs>
          <w:tab w:val="left" w:pos="706"/>
          <w:tab w:val="left" w:pos="750"/>
          <w:tab w:val="left" w:pos="1346"/>
        </w:tabs>
        <w:autoSpaceDE w:val="0"/>
        <w:autoSpaceDN w:val="0"/>
        <w:spacing w:after="0" w:line="576" w:lineRule="exact"/>
        <w:ind w:firstLine="562" w:firstLineChars="200"/>
        <w:rPr>
          <w:rFonts w:ascii="仿宋" w:hAnsi="仿宋" w:eastAsia="仿宋" w:cs="仿宋"/>
          <w:color w:val="000000"/>
          <w:sz w:val="28"/>
          <w:szCs w:val="28"/>
          <w:lang w:eastAsia="zh-CN"/>
        </w:rPr>
      </w:pPr>
      <w:r>
        <w:rPr>
          <w:rFonts w:hint="eastAsia" w:ascii="仿宋" w:hAnsi="仿宋" w:eastAsia="仿宋" w:cs="仿宋"/>
          <w:b/>
          <w:bCs/>
          <w:color w:val="000000"/>
          <w:sz w:val="28"/>
          <w:szCs w:val="28"/>
          <w:lang w:eastAsia="zh-CN"/>
        </w:rPr>
        <w:t>九、技术规范</w:t>
      </w:r>
      <w:r>
        <w:rPr>
          <w:rFonts w:hint="eastAsia" w:ascii="仿宋" w:hAnsi="仿宋" w:eastAsia="仿宋" w:cs="仿宋"/>
          <w:color w:val="000000"/>
          <w:sz w:val="28"/>
          <w:szCs w:val="28"/>
          <w:lang w:eastAsia="zh-CN"/>
        </w:rPr>
        <w:t xml:space="preserve"> </w:t>
      </w:r>
    </w:p>
    <w:p w14:paraId="33C6D0F2">
      <w:pPr>
        <w:tabs>
          <w:tab w:val="left" w:pos="706"/>
          <w:tab w:val="left" w:pos="750"/>
          <w:tab w:val="left" w:pos="1346"/>
        </w:tabs>
        <w:autoSpaceDE w:val="0"/>
        <w:autoSpaceDN w:val="0"/>
        <w:spacing w:after="0" w:line="576" w:lineRule="exact"/>
        <w:ind w:firstLine="560" w:firstLineChars="200"/>
        <w:rPr>
          <w:rFonts w:ascii="仿宋" w:hAnsi="仿宋" w:eastAsia="仿宋" w:cs="仿宋"/>
          <w:sz w:val="28"/>
          <w:szCs w:val="28"/>
          <w:lang w:eastAsia="zh-CN"/>
        </w:rPr>
      </w:pPr>
      <w:r>
        <w:rPr>
          <w:rFonts w:hint="eastAsia" w:ascii="仿宋" w:hAnsi="仿宋" w:eastAsia="仿宋" w:cs="仿宋"/>
          <w:color w:val="000000"/>
          <w:sz w:val="28"/>
          <w:szCs w:val="28"/>
          <w:lang w:eastAsia="zh-CN"/>
        </w:rPr>
        <w:t xml:space="preserve">本赛项设计符合《职业能力标准》《课程标准》《专业标准》《纲要》《指南》等文件精神以及各竞赛项目相应学科知识及技能方面的教学要求和技术规范。 </w:t>
      </w:r>
    </w:p>
    <w:tbl>
      <w:tblPr>
        <w:tblStyle w:val="6"/>
        <w:tblW w:w="8118" w:type="dxa"/>
        <w:tblInd w:w="145" w:type="dxa"/>
        <w:tblLayout w:type="fixed"/>
        <w:tblCellMar>
          <w:top w:w="0" w:type="dxa"/>
          <w:left w:w="108" w:type="dxa"/>
          <w:bottom w:w="0" w:type="dxa"/>
          <w:right w:w="108" w:type="dxa"/>
        </w:tblCellMar>
      </w:tblPr>
      <w:tblGrid>
        <w:gridCol w:w="2706"/>
        <w:gridCol w:w="5412"/>
      </w:tblGrid>
      <w:tr w14:paraId="77970CB9">
        <w:tblPrEx>
          <w:tblCellMar>
            <w:top w:w="0" w:type="dxa"/>
            <w:left w:w="108" w:type="dxa"/>
            <w:bottom w:w="0" w:type="dxa"/>
            <w:right w:w="108" w:type="dxa"/>
          </w:tblCellMar>
        </w:tblPrEx>
        <w:trPr>
          <w:trHeight w:val="1950" w:hRule="exact"/>
        </w:trPr>
        <w:tc>
          <w:tcPr>
            <w:tcW w:w="2706" w:type="dxa"/>
            <w:tcBorders>
              <w:top w:val="single" w:color="000000" w:sz="0" w:space="0"/>
              <w:left w:val="single" w:color="000000" w:sz="2" w:space="0"/>
              <w:bottom w:val="single" w:color="000000" w:sz="0" w:space="0"/>
              <w:right w:val="single" w:color="000000" w:sz="2" w:space="0"/>
            </w:tcBorders>
            <w:tcMar>
              <w:left w:w="0" w:type="dxa"/>
              <w:right w:w="0" w:type="dxa"/>
            </w:tcMar>
            <w:vAlign w:val="center"/>
          </w:tcPr>
          <w:p w14:paraId="0F4AFB01">
            <w:pPr>
              <w:autoSpaceDE w:val="0"/>
              <w:autoSpaceDN w:val="0"/>
              <w:spacing w:after="156" w:afterLines="50" w:line="576" w:lineRule="exact"/>
              <w:jc w:val="center"/>
              <w:rPr>
                <w:rFonts w:ascii="仿宋" w:hAnsi="仿宋" w:eastAsia="仿宋" w:cs="仿宋"/>
                <w:sz w:val="21"/>
                <w:szCs w:val="21"/>
              </w:rPr>
            </w:pPr>
            <w:r>
              <w:rPr>
                <w:rFonts w:hint="eastAsia" w:ascii="仿宋" w:hAnsi="仿宋" w:eastAsia="仿宋" w:cs="仿宋"/>
                <w:color w:val="000000"/>
                <w:sz w:val="21"/>
                <w:szCs w:val="21"/>
              </w:rPr>
              <w:t>幼儿发展心理</w:t>
            </w:r>
          </w:p>
        </w:tc>
        <w:tc>
          <w:tcPr>
            <w:tcW w:w="5412" w:type="dxa"/>
            <w:tcBorders>
              <w:top w:val="single" w:color="000000" w:sz="0" w:space="0"/>
              <w:left w:val="single" w:color="000000" w:sz="2" w:space="0"/>
              <w:bottom w:val="single" w:color="000000" w:sz="0" w:space="0"/>
              <w:right w:val="single" w:color="000000" w:sz="0" w:space="0"/>
            </w:tcBorders>
            <w:tcMar>
              <w:left w:w="0" w:type="dxa"/>
              <w:right w:w="0" w:type="dxa"/>
            </w:tcMar>
          </w:tcPr>
          <w:p w14:paraId="1E8BD216">
            <w:pPr>
              <w:autoSpaceDE w:val="0"/>
              <w:autoSpaceDN w:val="0"/>
              <w:spacing w:before="156" w:beforeLines="50" w:after="0" w:line="300" w:lineRule="exact"/>
              <w:ind w:firstLine="420" w:firstLineChars="200"/>
              <w:rPr>
                <w:rFonts w:ascii="仿宋" w:hAnsi="仿宋" w:eastAsia="仿宋" w:cs="仿宋"/>
                <w:sz w:val="21"/>
                <w:szCs w:val="21"/>
                <w:lang w:eastAsia="zh-CN"/>
              </w:rPr>
            </w:pPr>
            <w:r>
              <w:rPr>
                <w:rFonts w:hint="eastAsia" w:ascii="仿宋" w:hAnsi="仿宋" w:eastAsia="仿宋" w:cs="仿宋"/>
                <w:color w:val="000000"/>
                <w:sz w:val="21"/>
                <w:szCs w:val="21"/>
                <w:lang w:eastAsia="zh-CN"/>
              </w:rPr>
              <w:t>掌握幼儿认知、情绪和情感、社会化、个性和心理健康等方面发展规律和各年龄阶段发展的特征；了解儿童发展差异形成的原因，初步掌握了解幼儿心理的主要方法；指导幼儿学习的主要方式和特点；学会观察与解释幼儿的行为，能够正确判断、解释和说明有关心理现象和问题，解决一般的幼儿心理问题。</w:t>
            </w:r>
          </w:p>
        </w:tc>
      </w:tr>
      <w:tr w14:paraId="2A4E30D2">
        <w:tblPrEx>
          <w:tblCellMar>
            <w:top w:w="0" w:type="dxa"/>
            <w:left w:w="108" w:type="dxa"/>
            <w:bottom w:w="0" w:type="dxa"/>
            <w:right w:w="108" w:type="dxa"/>
          </w:tblCellMar>
        </w:tblPrEx>
        <w:trPr>
          <w:trHeight w:val="1801" w:hRule="exact"/>
        </w:trPr>
        <w:tc>
          <w:tcPr>
            <w:tcW w:w="2706" w:type="dxa"/>
            <w:tcBorders>
              <w:top w:val="single" w:color="000000" w:sz="0" w:space="0"/>
              <w:left w:val="single" w:color="000000" w:sz="2" w:space="0"/>
              <w:bottom w:val="single" w:color="000000" w:sz="2" w:space="0"/>
              <w:right w:val="single" w:color="000000" w:sz="2" w:space="0"/>
            </w:tcBorders>
            <w:tcMar>
              <w:left w:w="0" w:type="dxa"/>
              <w:right w:w="0" w:type="dxa"/>
            </w:tcMar>
            <w:vAlign w:val="center"/>
          </w:tcPr>
          <w:p w14:paraId="21B9F011">
            <w:pPr>
              <w:autoSpaceDE w:val="0"/>
              <w:autoSpaceDN w:val="0"/>
              <w:spacing w:after="156" w:afterLines="50" w:line="576" w:lineRule="exact"/>
              <w:jc w:val="center"/>
              <w:rPr>
                <w:rFonts w:ascii="仿宋" w:hAnsi="仿宋" w:eastAsia="仿宋" w:cs="仿宋"/>
                <w:sz w:val="21"/>
                <w:szCs w:val="21"/>
              </w:rPr>
            </w:pPr>
            <w:r>
              <w:rPr>
                <w:rFonts w:hint="eastAsia" w:ascii="仿宋" w:hAnsi="仿宋" w:eastAsia="仿宋" w:cs="仿宋"/>
                <w:color w:val="000000"/>
                <w:sz w:val="21"/>
                <w:szCs w:val="21"/>
              </w:rPr>
              <w:t>幼儿教育基础知识</w:t>
            </w:r>
          </w:p>
        </w:tc>
        <w:tc>
          <w:tcPr>
            <w:tcW w:w="5412" w:type="dxa"/>
            <w:tcBorders>
              <w:top w:val="single" w:color="000000" w:sz="0" w:space="0"/>
              <w:left w:val="single" w:color="000000" w:sz="2" w:space="0"/>
              <w:bottom w:val="single" w:color="000000" w:sz="2" w:space="0"/>
              <w:right w:val="single" w:color="000000" w:sz="0" w:space="0"/>
            </w:tcBorders>
            <w:tcMar>
              <w:left w:w="0" w:type="dxa"/>
              <w:right w:w="0" w:type="dxa"/>
            </w:tcMar>
          </w:tcPr>
          <w:p w14:paraId="25C4CAB4">
            <w:pPr>
              <w:autoSpaceDE w:val="0"/>
              <w:autoSpaceDN w:val="0"/>
              <w:spacing w:before="156" w:beforeLines="50" w:after="0" w:line="300" w:lineRule="exact"/>
              <w:ind w:firstLine="420" w:firstLineChars="200"/>
              <w:rPr>
                <w:rFonts w:ascii="仿宋" w:hAnsi="仿宋" w:eastAsia="仿宋" w:cs="仿宋"/>
                <w:sz w:val="21"/>
                <w:szCs w:val="21"/>
                <w:lang w:eastAsia="zh-CN"/>
              </w:rPr>
            </w:pPr>
            <w:r>
              <w:rPr>
                <w:rFonts w:hint="eastAsia" w:ascii="仿宋" w:hAnsi="仿宋" w:eastAsia="仿宋" w:cs="仿宋"/>
                <w:color w:val="000000"/>
                <w:sz w:val="21"/>
                <w:szCs w:val="21"/>
                <w:lang w:eastAsia="zh-CN"/>
              </w:rPr>
              <w:t>掌握幼儿教育基础知识和一般原理，了解幼儿体育，智育，德育，美育的内容，幼儿园教学、游戏、日常生活、幼小衔接等知识。能根据学前 教育发展对幼儿园教师的实际需要，学会从事幼教工作所需的教育科学技能，会正确运用幼儿园教育基本方法与技能解释、解决幼儿教育问题。</w:t>
            </w:r>
          </w:p>
        </w:tc>
      </w:tr>
      <w:tr w14:paraId="4DB0ABC7">
        <w:tblPrEx>
          <w:tblCellMar>
            <w:top w:w="0" w:type="dxa"/>
            <w:left w:w="108" w:type="dxa"/>
            <w:bottom w:w="0" w:type="dxa"/>
            <w:right w:w="108" w:type="dxa"/>
          </w:tblCellMar>
        </w:tblPrEx>
        <w:trPr>
          <w:trHeight w:val="1441" w:hRule="exact"/>
        </w:trPr>
        <w:tc>
          <w:tcPr>
            <w:tcW w:w="2706" w:type="dxa"/>
            <w:tcBorders>
              <w:top w:val="single" w:color="000000" w:sz="2" w:space="0"/>
              <w:left w:val="single" w:color="000000" w:sz="2" w:space="0"/>
              <w:bottom w:val="single" w:color="000000" w:sz="0" w:space="0"/>
              <w:right w:val="single" w:color="000000" w:sz="2" w:space="0"/>
            </w:tcBorders>
            <w:tcMar>
              <w:left w:w="0" w:type="dxa"/>
              <w:right w:w="0" w:type="dxa"/>
            </w:tcMar>
            <w:vAlign w:val="center"/>
          </w:tcPr>
          <w:p w14:paraId="79F34FC3">
            <w:pPr>
              <w:autoSpaceDE w:val="0"/>
              <w:autoSpaceDN w:val="0"/>
              <w:spacing w:after="156" w:afterLines="50" w:line="576" w:lineRule="exact"/>
              <w:jc w:val="center"/>
              <w:rPr>
                <w:rFonts w:ascii="仿宋" w:hAnsi="仿宋" w:eastAsia="仿宋" w:cs="仿宋"/>
                <w:sz w:val="21"/>
                <w:szCs w:val="21"/>
              </w:rPr>
            </w:pPr>
            <w:r>
              <w:rPr>
                <w:rFonts w:hint="eastAsia" w:ascii="仿宋" w:hAnsi="仿宋" w:eastAsia="仿宋" w:cs="仿宋"/>
                <w:color w:val="000000"/>
                <w:sz w:val="21"/>
                <w:szCs w:val="21"/>
              </w:rPr>
              <w:t>幼儿活动设计与指导</w:t>
            </w:r>
          </w:p>
        </w:tc>
        <w:tc>
          <w:tcPr>
            <w:tcW w:w="5412" w:type="dxa"/>
            <w:tcBorders>
              <w:top w:val="single" w:color="000000" w:sz="2" w:space="0"/>
              <w:left w:val="single" w:color="000000" w:sz="2" w:space="0"/>
              <w:bottom w:val="single" w:color="000000" w:sz="0" w:space="0"/>
              <w:right w:val="single" w:color="000000" w:sz="0" w:space="0"/>
            </w:tcBorders>
            <w:tcMar>
              <w:left w:w="0" w:type="dxa"/>
              <w:right w:w="0" w:type="dxa"/>
            </w:tcMar>
          </w:tcPr>
          <w:p w14:paraId="753144E2">
            <w:pPr>
              <w:autoSpaceDE w:val="0"/>
              <w:autoSpaceDN w:val="0"/>
              <w:spacing w:before="156" w:beforeLines="50" w:after="0" w:line="300" w:lineRule="exact"/>
              <w:ind w:firstLine="420" w:firstLineChars="200"/>
              <w:rPr>
                <w:rFonts w:ascii="仿宋" w:hAnsi="仿宋" w:eastAsia="仿宋" w:cs="仿宋"/>
                <w:sz w:val="21"/>
                <w:szCs w:val="21"/>
                <w:lang w:eastAsia="zh-CN"/>
              </w:rPr>
            </w:pPr>
            <w:r>
              <w:rPr>
                <w:rFonts w:hint="eastAsia" w:ascii="仿宋" w:hAnsi="仿宋" w:eastAsia="仿宋" w:cs="仿宋"/>
                <w:color w:val="000000"/>
                <w:sz w:val="21"/>
                <w:szCs w:val="21"/>
                <w:lang w:eastAsia="zh-CN"/>
              </w:rPr>
              <w:t>了解幼儿园教育活动的特点和内容，</w:t>
            </w:r>
            <w:r>
              <w:rPr>
                <w:rFonts w:hint="eastAsia" w:ascii="仿宋" w:hAnsi="仿宋" w:eastAsia="仿宋" w:cs="仿宋"/>
                <w:color w:val="000000"/>
                <w:sz w:val="21"/>
                <w:szCs w:val="21"/>
                <w:lang w:val="en-US" w:eastAsia="zh-CN"/>
              </w:rPr>
              <w:t>依据不同年龄段幼儿身心发展特点，</w:t>
            </w:r>
            <w:r>
              <w:rPr>
                <w:rFonts w:hint="eastAsia" w:ascii="仿宋" w:hAnsi="仿宋" w:eastAsia="仿宋" w:cs="仿宋"/>
                <w:color w:val="000000"/>
                <w:sz w:val="21"/>
                <w:szCs w:val="21"/>
                <w:lang w:eastAsia="zh-CN"/>
              </w:rPr>
              <w:t>结合幼教实践理解幼儿园教育活动设计的</w:t>
            </w:r>
            <w:r>
              <w:rPr>
                <w:rFonts w:hint="eastAsia" w:ascii="仿宋" w:hAnsi="仿宋" w:eastAsia="仿宋" w:cs="仿宋"/>
                <w:color w:val="000000"/>
                <w:sz w:val="21"/>
                <w:szCs w:val="21"/>
                <w:lang w:val="en-US" w:eastAsia="zh-CN"/>
              </w:rPr>
              <w:t>基本</w:t>
            </w:r>
            <w:r>
              <w:rPr>
                <w:rFonts w:hint="eastAsia" w:ascii="仿宋" w:hAnsi="仿宋" w:eastAsia="仿宋" w:cs="仿宋"/>
                <w:color w:val="000000"/>
                <w:sz w:val="21"/>
                <w:szCs w:val="21"/>
                <w:lang w:eastAsia="zh-CN"/>
              </w:rPr>
              <w:t>原则</w:t>
            </w:r>
            <w:r>
              <w:rPr>
                <w:rFonts w:hint="eastAsia" w:ascii="仿宋" w:hAnsi="仿宋" w:eastAsia="仿宋" w:cs="仿宋"/>
                <w:color w:val="000000"/>
                <w:sz w:val="21"/>
                <w:szCs w:val="21"/>
                <w:lang w:val="en-US" w:eastAsia="zh-CN"/>
              </w:rPr>
              <w:t>与一般步骤</w:t>
            </w:r>
            <w:r>
              <w:rPr>
                <w:rFonts w:hint="eastAsia" w:ascii="仿宋" w:hAnsi="仿宋" w:eastAsia="仿宋" w:cs="仿宋"/>
                <w:color w:val="000000"/>
                <w:sz w:val="21"/>
                <w:szCs w:val="21"/>
                <w:lang w:eastAsia="zh-CN"/>
              </w:rPr>
              <w:t>，能设计幼儿园教育活动方案，</w:t>
            </w:r>
            <w:r>
              <w:rPr>
                <w:rFonts w:hint="eastAsia" w:ascii="仿宋" w:hAnsi="仿宋" w:eastAsia="仿宋" w:cs="仿宋"/>
                <w:color w:val="000000"/>
                <w:sz w:val="21"/>
                <w:szCs w:val="21"/>
                <w:lang w:val="en-US" w:eastAsia="zh-CN"/>
              </w:rPr>
              <w:t>并实施与指导幼儿园教育活动</w:t>
            </w:r>
            <w:r>
              <w:rPr>
                <w:rFonts w:hint="eastAsia" w:ascii="仿宋" w:hAnsi="仿宋" w:eastAsia="仿宋" w:cs="仿宋"/>
                <w:color w:val="000000"/>
                <w:sz w:val="21"/>
                <w:szCs w:val="21"/>
                <w:lang w:eastAsia="zh-CN"/>
              </w:rPr>
              <w:t>。</w:t>
            </w:r>
          </w:p>
        </w:tc>
      </w:tr>
      <w:tr w14:paraId="45665069">
        <w:tblPrEx>
          <w:tblCellMar>
            <w:top w:w="0" w:type="dxa"/>
            <w:left w:w="108" w:type="dxa"/>
            <w:bottom w:w="0" w:type="dxa"/>
            <w:right w:w="108" w:type="dxa"/>
          </w:tblCellMar>
        </w:tblPrEx>
        <w:trPr>
          <w:trHeight w:val="1328" w:hRule="exact"/>
        </w:trPr>
        <w:tc>
          <w:tcPr>
            <w:tcW w:w="2706" w:type="dxa"/>
            <w:tcBorders>
              <w:top w:val="single" w:color="000000" w:sz="0" w:space="0"/>
              <w:left w:val="single" w:color="000000" w:sz="2" w:space="0"/>
              <w:bottom w:val="single" w:color="000000" w:sz="0" w:space="0"/>
              <w:right w:val="single" w:color="000000" w:sz="2" w:space="0"/>
            </w:tcBorders>
            <w:tcMar>
              <w:left w:w="0" w:type="dxa"/>
              <w:right w:w="0" w:type="dxa"/>
            </w:tcMar>
            <w:vAlign w:val="center"/>
          </w:tcPr>
          <w:p w14:paraId="734FDFF4">
            <w:pPr>
              <w:autoSpaceDE w:val="0"/>
              <w:autoSpaceDN w:val="0"/>
              <w:spacing w:after="156" w:afterLines="50" w:line="576" w:lineRule="exact"/>
              <w:jc w:val="center"/>
              <w:rPr>
                <w:rFonts w:ascii="仿宋" w:hAnsi="仿宋" w:eastAsia="仿宋" w:cs="仿宋"/>
                <w:sz w:val="21"/>
                <w:szCs w:val="21"/>
              </w:rPr>
            </w:pPr>
            <w:r>
              <w:rPr>
                <w:rFonts w:hint="eastAsia" w:ascii="仿宋" w:hAnsi="仿宋" w:eastAsia="仿宋" w:cs="仿宋"/>
                <w:color w:val="000000"/>
                <w:sz w:val="21"/>
                <w:szCs w:val="21"/>
              </w:rPr>
              <w:t>幼儿游戏与指导</w:t>
            </w:r>
          </w:p>
        </w:tc>
        <w:tc>
          <w:tcPr>
            <w:tcW w:w="5412" w:type="dxa"/>
            <w:tcBorders>
              <w:top w:val="single" w:color="000000" w:sz="0" w:space="0"/>
              <w:left w:val="single" w:color="000000" w:sz="2" w:space="0"/>
              <w:bottom w:val="single" w:color="000000" w:sz="0" w:space="0"/>
              <w:right w:val="single" w:color="000000" w:sz="0" w:space="0"/>
            </w:tcBorders>
            <w:tcMar>
              <w:left w:w="0" w:type="dxa"/>
              <w:right w:w="0" w:type="dxa"/>
            </w:tcMar>
          </w:tcPr>
          <w:p w14:paraId="16E7DBB3">
            <w:pPr>
              <w:autoSpaceDE w:val="0"/>
              <w:autoSpaceDN w:val="0"/>
              <w:spacing w:before="156" w:beforeLines="50" w:after="0" w:line="300" w:lineRule="exact"/>
              <w:ind w:firstLine="420" w:firstLineChars="200"/>
              <w:rPr>
                <w:rFonts w:ascii="仿宋" w:hAnsi="仿宋" w:eastAsia="仿宋" w:cs="仿宋"/>
                <w:sz w:val="21"/>
                <w:szCs w:val="21"/>
                <w:lang w:eastAsia="zh-CN"/>
              </w:rPr>
            </w:pPr>
            <w:r>
              <w:rPr>
                <w:rFonts w:hint="eastAsia" w:ascii="仿宋" w:hAnsi="仿宋" w:eastAsia="仿宋" w:cs="仿宋"/>
                <w:color w:val="000000"/>
                <w:sz w:val="21"/>
                <w:szCs w:val="21"/>
                <w:lang w:eastAsia="zh-CN"/>
              </w:rPr>
              <w:t>了解幼儿游戏的特点和价值，识记幼儿游戏的分类，学会设计组织幼儿角色游戏、结构游戏、表演游戏和体育游戏；学会制作游戏教具，编写表演游戏剧本。</w:t>
            </w:r>
          </w:p>
        </w:tc>
      </w:tr>
    </w:tbl>
    <w:p w14:paraId="45C15D55">
      <w:pPr>
        <w:tabs>
          <w:tab w:val="left" w:pos="706"/>
        </w:tabs>
        <w:autoSpaceDE w:val="0"/>
        <w:autoSpaceDN w:val="0"/>
        <w:spacing w:after="0" w:line="576" w:lineRule="exact"/>
        <w:ind w:firstLine="562" w:firstLineChars="200"/>
        <w:rPr>
          <w:rFonts w:hint="eastAsia" w:ascii="仿宋" w:hAnsi="仿宋" w:eastAsia="仿宋" w:cs="仿宋"/>
          <w:b/>
          <w:bCs/>
          <w:color w:val="000000"/>
          <w:sz w:val="28"/>
          <w:szCs w:val="28"/>
          <w:lang w:eastAsia="zh-CN"/>
        </w:rPr>
      </w:pPr>
    </w:p>
    <w:p w14:paraId="47B422A3">
      <w:pPr>
        <w:tabs>
          <w:tab w:val="left" w:pos="706"/>
        </w:tabs>
        <w:autoSpaceDE w:val="0"/>
        <w:autoSpaceDN w:val="0"/>
        <w:spacing w:after="0" w:line="576" w:lineRule="exact"/>
        <w:ind w:firstLine="562" w:firstLineChars="200"/>
        <w:rPr>
          <w:rFonts w:ascii="仿宋" w:hAnsi="仿宋" w:eastAsia="仿宋" w:cs="仿宋"/>
          <w:b/>
          <w:bCs/>
          <w:color w:val="000000"/>
          <w:sz w:val="28"/>
          <w:szCs w:val="28"/>
          <w:lang w:eastAsia="zh-CN"/>
        </w:rPr>
      </w:pPr>
      <w:r>
        <w:rPr>
          <w:rFonts w:hint="eastAsia" w:ascii="仿宋" w:hAnsi="仿宋" w:eastAsia="仿宋" w:cs="仿宋"/>
          <w:b/>
          <w:bCs/>
          <w:color w:val="000000"/>
          <w:sz w:val="28"/>
          <w:szCs w:val="28"/>
          <w:lang w:eastAsia="zh-CN"/>
        </w:rPr>
        <w:t xml:space="preserve">十、技术平台 </w:t>
      </w:r>
    </w:p>
    <w:p w14:paraId="2820F630">
      <w:pPr>
        <w:tabs>
          <w:tab w:val="left" w:pos="706"/>
        </w:tabs>
        <w:autoSpaceDE w:val="0"/>
        <w:autoSpaceDN w:val="0"/>
        <w:spacing w:after="0" w:line="576" w:lineRule="exact"/>
        <w:ind w:firstLine="562" w:firstLineChars="200"/>
        <w:rPr>
          <w:rFonts w:ascii="仿宋" w:hAnsi="仿宋" w:eastAsia="仿宋" w:cs="仿宋"/>
          <w:color w:val="000000"/>
          <w:sz w:val="28"/>
          <w:szCs w:val="28"/>
          <w:lang w:eastAsia="zh-CN"/>
        </w:rPr>
      </w:pPr>
      <w:r>
        <w:rPr>
          <w:rFonts w:hint="eastAsia" w:ascii="仿宋" w:hAnsi="仿宋" w:eastAsia="仿宋" w:cs="仿宋"/>
          <w:b/>
          <w:bCs/>
          <w:color w:val="000000"/>
          <w:sz w:val="28"/>
          <w:szCs w:val="28"/>
          <w:lang w:eastAsia="zh-CN"/>
        </w:rPr>
        <w:t>（一）比赛器材、技术平台</w:t>
      </w:r>
      <w:r>
        <w:rPr>
          <w:rFonts w:hint="eastAsia" w:ascii="仿宋" w:hAnsi="仿宋" w:eastAsia="仿宋" w:cs="仿宋"/>
          <w:color w:val="000000"/>
          <w:sz w:val="28"/>
          <w:szCs w:val="28"/>
          <w:lang w:eastAsia="zh-CN"/>
        </w:rPr>
        <w:t xml:space="preserve"> </w:t>
      </w:r>
    </w:p>
    <w:p w14:paraId="2FEC5E8F">
      <w:pPr>
        <w:tabs>
          <w:tab w:val="left" w:pos="706"/>
          <w:tab w:val="left" w:pos="750"/>
        </w:tabs>
        <w:autoSpaceDE w:val="0"/>
        <w:autoSpaceDN w:val="0"/>
        <w:spacing w:after="0" w:line="576" w:lineRule="exact"/>
        <w:ind w:firstLine="560" w:firstLineChars="200"/>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赛项所用技术平台包括计算机、桌面级高品质 3D 打印机、幼儿教玩具创意设计资源平台、工具包和相关软件相关性能参数（功能）如下： </w:t>
      </w:r>
    </w:p>
    <w:p w14:paraId="6C678BA7">
      <w:pPr>
        <w:numPr>
          <w:ilvl w:val="0"/>
          <w:numId w:val="4"/>
        </w:numPr>
        <w:tabs>
          <w:tab w:val="left" w:pos="706"/>
        </w:tabs>
        <w:autoSpaceDE w:val="0"/>
        <w:autoSpaceDN w:val="0"/>
        <w:spacing w:after="226" w:line="576" w:lineRule="exact"/>
        <w:ind w:left="146" w:firstLine="514" w:firstLineChars="183"/>
        <w:rPr>
          <w:rFonts w:ascii="仿宋" w:hAnsi="仿宋" w:eastAsia="仿宋" w:cs="仿宋"/>
          <w:b/>
          <w:bCs/>
          <w:color w:val="000000"/>
          <w:sz w:val="28"/>
          <w:szCs w:val="28"/>
        </w:rPr>
      </w:pPr>
      <w:r>
        <w:rPr>
          <w:rFonts w:hint="eastAsia" w:ascii="仿宋" w:hAnsi="仿宋" w:eastAsia="仿宋" w:cs="仿宋"/>
          <w:b/>
          <w:bCs/>
          <w:color w:val="000000"/>
          <w:sz w:val="28"/>
          <w:szCs w:val="28"/>
        </w:rPr>
        <w:t>硬件平台</w:t>
      </w:r>
    </w:p>
    <w:tbl>
      <w:tblPr>
        <w:tblStyle w:val="6"/>
        <w:tblW w:w="8235" w:type="dxa"/>
        <w:tblInd w:w="40" w:type="dxa"/>
        <w:tblLayout w:type="fixed"/>
        <w:tblCellMar>
          <w:top w:w="0" w:type="dxa"/>
          <w:left w:w="108" w:type="dxa"/>
          <w:bottom w:w="0" w:type="dxa"/>
          <w:right w:w="108" w:type="dxa"/>
        </w:tblCellMar>
      </w:tblPr>
      <w:tblGrid>
        <w:gridCol w:w="963"/>
        <w:gridCol w:w="1944"/>
        <w:gridCol w:w="5328"/>
      </w:tblGrid>
      <w:tr w14:paraId="4507E558">
        <w:tblPrEx>
          <w:tblCellMar>
            <w:top w:w="0" w:type="dxa"/>
            <w:left w:w="108" w:type="dxa"/>
            <w:bottom w:w="0" w:type="dxa"/>
            <w:right w:w="108" w:type="dxa"/>
          </w:tblCellMar>
        </w:tblPrEx>
        <w:trPr>
          <w:trHeight w:val="462" w:hRule="exact"/>
        </w:trPr>
        <w:tc>
          <w:tcPr>
            <w:tcW w:w="96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1716ECBB">
            <w:pPr>
              <w:autoSpaceDE w:val="0"/>
              <w:autoSpaceDN w:val="0"/>
              <w:spacing w:after="0" w:line="240" w:lineRule="auto"/>
              <w:jc w:val="center"/>
              <w:rPr>
                <w:rFonts w:ascii="仿宋" w:hAnsi="仿宋" w:eastAsia="仿宋" w:cs="仿宋"/>
                <w:sz w:val="18"/>
                <w:szCs w:val="18"/>
              </w:rPr>
            </w:pPr>
            <w:r>
              <w:rPr>
                <w:rFonts w:hint="eastAsia" w:ascii="仿宋" w:hAnsi="仿宋" w:eastAsia="仿宋" w:cs="仿宋"/>
                <w:color w:val="000000"/>
                <w:sz w:val="18"/>
                <w:szCs w:val="18"/>
              </w:rPr>
              <w:t>序号</w:t>
            </w:r>
          </w:p>
        </w:tc>
        <w:tc>
          <w:tcPr>
            <w:tcW w:w="1944"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68A48E80">
            <w:pPr>
              <w:autoSpaceDE w:val="0"/>
              <w:autoSpaceDN w:val="0"/>
              <w:spacing w:after="0" w:line="240" w:lineRule="auto"/>
              <w:jc w:val="center"/>
              <w:rPr>
                <w:rFonts w:ascii="仿宋" w:hAnsi="仿宋" w:eastAsia="仿宋" w:cs="仿宋"/>
                <w:sz w:val="18"/>
                <w:szCs w:val="18"/>
              </w:rPr>
            </w:pPr>
            <w:r>
              <w:rPr>
                <w:rFonts w:hint="eastAsia" w:ascii="仿宋" w:hAnsi="仿宋" w:eastAsia="仿宋" w:cs="仿宋"/>
                <w:color w:val="000000"/>
                <w:sz w:val="18"/>
                <w:szCs w:val="18"/>
              </w:rPr>
              <w:t>名称及型号</w:t>
            </w:r>
          </w:p>
        </w:tc>
        <w:tc>
          <w:tcPr>
            <w:tcW w:w="532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2B239ED3">
            <w:pPr>
              <w:autoSpaceDE w:val="0"/>
              <w:autoSpaceDN w:val="0"/>
              <w:spacing w:after="0" w:line="240" w:lineRule="auto"/>
              <w:jc w:val="center"/>
              <w:rPr>
                <w:rFonts w:ascii="仿宋" w:hAnsi="仿宋" w:eastAsia="仿宋" w:cs="仿宋"/>
                <w:sz w:val="18"/>
                <w:szCs w:val="18"/>
              </w:rPr>
            </w:pPr>
            <w:r>
              <w:rPr>
                <w:rFonts w:hint="eastAsia" w:ascii="仿宋" w:hAnsi="仿宋" w:eastAsia="仿宋" w:cs="仿宋"/>
                <w:color w:val="000000"/>
                <w:sz w:val="18"/>
                <w:szCs w:val="18"/>
              </w:rPr>
              <w:t>主要参数</w:t>
            </w:r>
          </w:p>
        </w:tc>
      </w:tr>
      <w:tr w14:paraId="276941A0">
        <w:tblPrEx>
          <w:tblCellMar>
            <w:top w:w="0" w:type="dxa"/>
            <w:left w:w="108" w:type="dxa"/>
            <w:bottom w:w="0" w:type="dxa"/>
            <w:right w:w="108" w:type="dxa"/>
          </w:tblCellMar>
        </w:tblPrEx>
        <w:trPr>
          <w:trHeight w:val="1011" w:hRule="exact"/>
        </w:trPr>
        <w:tc>
          <w:tcPr>
            <w:tcW w:w="963" w:type="dxa"/>
            <w:tcBorders>
              <w:top w:val="single" w:color="000000" w:sz="4" w:space="0"/>
              <w:left w:val="single" w:color="000000" w:sz="4" w:space="0"/>
              <w:bottom w:val="single" w:color="000000" w:sz="2" w:space="0"/>
              <w:right w:val="single" w:color="000000" w:sz="4" w:space="0"/>
            </w:tcBorders>
            <w:tcMar>
              <w:left w:w="0" w:type="dxa"/>
              <w:right w:w="0" w:type="dxa"/>
            </w:tcMar>
          </w:tcPr>
          <w:p w14:paraId="0DA7E326">
            <w:pPr>
              <w:autoSpaceDE w:val="0"/>
              <w:autoSpaceDN w:val="0"/>
              <w:spacing w:before="344" w:after="0" w:line="300" w:lineRule="exact"/>
              <w:ind w:right="180"/>
              <w:jc w:val="center"/>
              <w:rPr>
                <w:rFonts w:ascii="仿宋" w:hAnsi="仿宋" w:eastAsia="仿宋" w:cs="仿宋"/>
                <w:sz w:val="18"/>
                <w:szCs w:val="18"/>
              </w:rPr>
            </w:pPr>
            <w:r>
              <w:rPr>
                <w:rFonts w:hint="eastAsia" w:ascii="仿宋" w:hAnsi="仿宋" w:eastAsia="仿宋" w:cs="仿宋"/>
                <w:color w:val="000000"/>
                <w:sz w:val="18"/>
                <w:szCs w:val="18"/>
                <w:lang w:eastAsia="zh-CN"/>
              </w:rPr>
              <w:t xml:space="preserve"> </w:t>
            </w:r>
            <w:r>
              <w:rPr>
                <w:rFonts w:hint="eastAsia" w:ascii="仿宋" w:hAnsi="仿宋" w:eastAsia="仿宋" w:cs="仿宋"/>
                <w:color w:val="000000"/>
                <w:sz w:val="18"/>
                <w:szCs w:val="18"/>
              </w:rPr>
              <w:t>1</w:t>
            </w:r>
          </w:p>
        </w:tc>
        <w:tc>
          <w:tcPr>
            <w:tcW w:w="1944" w:type="dxa"/>
            <w:tcBorders>
              <w:top w:val="single" w:color="000000" w:sz="4" w:space="0"/>
              <w:left w:val="single" w:color="000000" w:sz="4" w:space="0"/>
              <w:bottom w:val="single" w:color="000000" w:sz="2" w:space="0"/>
              <w:right w:val="single" w:color="000000" w:sz="4" w:space="0"/>
            </w:tcBorders>
            <w:tcMar>
              <w:left w:w="0" w:type="dxa"/>
              <w:right w:w="0" w:type="dxa"/>
            </w:tcMar>
          </w:tcPr>
          <w:p w14:paraId="43698B07">
            <w:pPr>
              <w:autoSpaceDE w:val="0"/>
              <w:autoSpaceDN w:val="0"/>
              <w:spacing w:before="344" w:after="0" w:line="300" w:lineRule="exact"/>
              <w:ind w:left="10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计算机</w:t>
            </w:r>
          </w:p>
        </w:tc>
        <w:tc>
          <w:tcPr>
            <w:tcW w:w="5328" w:type="dxa"/>
            <w:tcBorders>
              <w:top w:val="single" w:color="000000" w:sz="4" w:space="0"/>
              <w:left w:val="single" w:color="000000" w:sz="4" w:space="0"/>
              <w:bottom w:val="single" w:color="000000" w:sz="2" w:space="0"/>
              <w:right w:val="single" w:color="000000" w:sz="4" w:space="0"/>
            </w:tcBorders>
            <w:tcMar>
              <w:left w:w="0" w:type="dxa"/>
              <w:right w:w="0" w:type="dxa"/>
            </w:tcMar>
          </w:tcPr>
          <w:p w14:paraId="288D3B95">
            <w:pPr>
              <w:autoSpaceDE w:val="0"/>
              <w:autoSpaceDN w:val="0"/>
              <w:spacing w:after="0" w:line="300" w:lineRule="exact"/>
              <w:ind w:left="100" w:right="1584"/>
              <w:rPr>
                <w:rFonts w:ascii="仿宋" w:hAnsi="仿宋" w:eastAsia="仿宋" w:cs="仿宋"/>
                <w:color w:val="000000"/>
                <w:sz w:val="18"/>
                <w:szCs w:val="18"/>
                <w:highlight w:val="none"/>
                <w:lang w:eastAsia="zh-CN"/>
              </w:rPr>
            </w:pPr>
            <w:r>
              <w:rPr>
                <w:rFonts w:hint="eastAsia" w:ascii="仿宋" w:hAnsi="仿宋" w:eastAsia="仿宋" w:cs="仿宋"/>
                <w:color w:val="000000"/>
                <w:sz w:val="18"/>
                <w:szCs w:val="18"/>
                <w:highlight w:val="none"/>
                <w:lang w:eastAsia="zh-CN"/>
              </w:rPr>
              <w:t xml:space="preserve">Intel Core i5-12400以上； </w:t>
            </w:r>
          </w:p>
          <w:p w14:paraId="1023774E">
            <w:pPr>
              <w:autoSpaceDE w:val="0"/>
              <w:autoSpaceDN w:val="0"/>
              <w:spacing w:after="0" w:line="300" w:lineRule="exact"/>
              <w:ind w:left="100" w:right="1584"/>
              <w:rPr>
                <w:rFonts w:ascii="仿宋" w:hAnsi="仿宋" w:eastAsia="仿宋" w:cs="仿宋"/>
                <w:color w:val="000000"/>
                <w:sz w:val="18"/>
                <w:szCs w:val="18"/>
                <w:highlight w:val="none"/>
                <w:lang w:eastAsia="zh-CN"/>
              </w:rPr>
            </w:pPr>
            <w:r>
              <w:rPr>
                <w:rFonts w:hint="eastAsia" w:ascii="仿宋" w:hAnsi="仿宋" w:eastAsia="仿宋" w:cs="仿宋"/>
                <w:color w:val="000000"/>
                <w:sz w:val="18"/>
                <w:szCs w:val="18"/>
                <w:highlight w:val="none"/>
                <w:lang w:eastAsia="zh-CN"/>
              </w:rPr>
              <w:t xml:space="preserve">内存：8G及以上； </w:t>
            </w:r>
          </w:p>
          <w:p w14:paraId="01984C47">
            <w:pPr>
              <w:autoSpaceDE w:val="0"/>
              <w:autoSpaceDN w:val="0"/>
              <w:spacing w:after="0" w:line="300" w:lineRule="exact"/>
              <w:ind w:left="100" w:right="1584"/>
              <w:rPr>
                <w:rFonts w:ascii="仿宋" w:hAnsi="仿宋" w:eastAsia="仿宋" w:cs="仿宋"/>
                <w:sz w:val="18"/>
                <w:szCs w:val="18"/>
                <w:highlight w:val="none"/>
                <w:lang w:eastAsia="zh-CN"/>
              </w:rPr>
            </w:pPr>
            <w:r>
              <w:rPr>
                <w:rFonts w:hint="eastAsia" w:ascii="仿宋" w:hAnsi="仿宋" w:eastAsia="仿宋" w:cs="仿宋"/>
                <w:color w:val="000000"/>
                <w:kern w:val="2"/>
                <w:sz w:val="18"/>
                <w:szCs w:val="18"/>
                <w:highlight w:val="none"/>
                <w:lang w:eastAsia="zh-CN"/>
              </w:rPr>
              <w:t>Windows10 Professional 64位以上。</w:t>
            </w:r>
          </w:p>
        </w:tc>
      </w:tr>
      <w:tr w14:paraId="7F0984D9">
        <w:tblPrEx>
          <w:tblCellMar>
            <w:top w:w="0" w:type="dxa"/>
            <w:left w:w="108" w:type="dxa"/>
            <w:bottom w:w="0" w:type="dxa"/>
            <w:right w:w="108" w:type="dxa"/>
          </w:tblCellMar>
        </w:tblPrEx>
        <w:trPr>
          <w:trHeight w:val="2130" w:hRule="exact"/>
        </w:trPr>
        <w:tc>
          <w:tcPr>
            <w:tcW w:w="96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63F2442A">
            <w:pPr>
              <w:tabs>
                <w:tab w:val="left" w:pos="511"/>
                <w:tab w:val="right" w:pos="983"/>
              </w:tabs>
              <w:autoSpaceDE w:val="0"/>
              <w:autoSpaceDN w:val="0"/>
              <w:spacing w:after="0" w:line="300" w:lineRule="exact"/>
              <w:jc w:val="center"/>
              <w:rPr>
                <w:rFonts w:ascii="仿宋" w:hAnsi="仿宋" w:eastAsia="仿宋" w:cs="仿宋"/>
                <w:sz w:val="18"/>
                <w:szCs w:val="18"/>
                <w:lang w:eastAsia="zh-CN"/>
              </w:rPr>
            </w:pPr>
            <w:r>
              <w:rPr>
                <w:rFonts w:hint="eastAsia" w:ascii="仿宋" w:hAnsi="仿宋" w:eastAsia="仿宋" w:cs="仿宋"/>
                <w:sz w:val="18"/>
                <w:szCs w:val="18"/>
                <w:lang w:eastAsia="zh-CN"/>
              </w:rPr>
              <w:t>2</w:t>
            </w:r>
          </w:p>
        </w:tc>
        <w:tc>
          <w:tcPr>
            <w:tcW w:w="1944" w:type="dxa"/>
            <w:tcBorders>
              <w:top w:val="single" w:color="000000" w:sz="4" w:space="0"/>
              <w:left w:val="single" w:color="000000" w:sz="4" w:space="0"/>
              <w:right w:val="single" w:color="000000" w:sz="4" w:space="0"/>
            </w:tcBorders>
            <w:tcMar>
              <w:left w:w="0" w:type="dxa"/>
              <w:right w:w="0" w:type="dxa"/>
            </w:tcMar>
            <w:vAlign w:val="center"/>
          </w:tcPr>
          <w:p w14:paraId="2F576264">
            <w:pPr>
              <w:autoSpaceDE w:val="0"/>
              <w:autoSpaceDN w:val="0"/>
              <w:spacing w:after="0" w:line="240" w:lineRule="auto"/>
              <w:jc w:val="center"/>
              <w:rPr>
                <w:rFonts w:ascii="仿宋" w:hAnsi="仿宋" w:eastAsia="仿宋" w:cs="仿宋"/>
                <w:color w:val="000000"/>
                <w:sz w:val="18"/>
                <w:szCs w:val="18"/>
              </w:rPr>
            </w:pPr>
          </w:p>
          <w:p w14:paraId="5C9A929F">
            <w:pPr>
              <w:autoSpaceDE w:val="0"/>
              <w:autoSpaceDN w:val="0"/>
              <w:spacing w:after="0" w:line="240" w:lineRule="auto"/>
              <w:jc w:val="center"/>
              <w:rPr>
                <w:rFonts w:ascii="仿宋" w:hAnsi="仿宋" w:eastAsia="仿宋" w:cs="仿宋"/>
                <w:color w:val="000000"/>
                <w:sz w:val="18"/>
                <w:szCs w:val="18"/>
              </w:rPr>
            </w:pPr>
          </w:p>
          <w:p w14:paraId="1644F52B">
            <w:pPr>
              <w:autoSpaceDE w:val="0"/>
              <w:autoSpaceDN w:val="0"/>
              <w:spacing w:after="0" w:line="240" w:lineRule="auto"/>
              <w:jc w:val="both"/>
              <w:rPr>
                <w:rFonts w:ascii="仿宋" w:hAnsi="仿宋" w:eastAsia="仿宋" w:cs="仿宋"/>
                <w:color w:val="000000"/>
                <w:sz w:val="18"/>
                <w:szCs w:val="18"/>
              </w:rPr>
            </w:pPr>
          </w:p>
          <w:p w14:paraId="5A85A8CD">
            <w:pPr>
              <w:autoSpaceDE w:val="0"/>
              <w:autoSpaceDN w:val="0"/>
              <w:spacing w:after="0" w:line="240" w:lineRule="auto"/>
              <w:jc w:val="center"/>
              <w:rPr>
                <w:rFonts w:ascii="仿宋" w:hAnsi="仿宋" w:eastAsia="仿宋" w:cs="仿宋"/>
                <w:color w:val="000000"/>
                <w:sz w:val="18"/>
                <w:szCs w:val="18"/>
              </w:rPr>
            </w:pPr>
            <w:r>
              <w:rPr>
                <w:rFonts w:hint="eastAsia" w:ascii="仿宋" w:hAnsi="仿宋" w:eastAsia="仿宋" w:cs="仿宋"/>
                <w:color w:val="000000"/>
                <w:sz w:val="18"/>
                <w:szCs w:val="18"/>
              </w:rPr>
              <w:t>桌面级高品质3D打印机型号 X-MAKER</w:t>
            </w:r>
          </w:p>
          <w:p w14:paraId="044336AB">
            <w:pPr>
              <w:autoSpaceDE w:val="0"/>
              <w:autoSpaceDN w:val="0"/>
              <w:spacing w:before="4010" w:after="0" w:line="300" w:lineRule="exact"/>
              <w:ind w:left="100" w:right="104"/>
              <w:jc w:val="center"/>
              <w:rPr>
                <w:rFonts w:ascii="仿宋" w:hAnsi="仿宋" w:eastAsia="仿宋" w:cs="仿宋"/>
                <w:sz w:val="18"/>
                <w:szCs w:val="18"/>
              </w:rPr>
            </w:pPr>
          </w:p>
        </w:tc>
        <w:tc>
          <w:tcPr>
            <w:tcW w:w="5328" w:type="dxa"/>
            <w:tcBorders>
              <w:top w:val="single" w:color="000000" w:sz="4" w:space="0"/>
              <w:left w:val="single" w:color="000000" w:sz="4" w:space="0"/>
              <w:right w:val="single" w:color="000000" w:sz="4" w:space="0"/>
            </w:tcBorders>
            <w:tcMar>
              <w:left w:w="0" w:type="dxa"/>
              <w:right w:w="0" w:type="dxa"/>
            </w:tcMar>
          </w:tcPr>
          <w:p w14:paraId="2A59B103">
            <w:pPr>
              <w:autoSpaceDE w:val="0"/>
              <w:autoSpaceDN w:val="0"/>
              <w:spacing w:after="0" w:line="300" w:lineRule="exact"/>
              <w:rPr>
                <w:rFonts w:ascii="仿宋" w:hAnsi="仿宋" w:eastAsia="仿宋" w:cs="仿宋"/>
                <w:color w:val="000000"/>
                <w:sz w:val="18"/>
                <w:szCs w:val="18"/>
                <w:lang w:eastAsia="zh-CN"/>
              </w:rPr>
            </w:pPr>
            <w:r>
              <w:rPr>
                <w:rFonts w:hint="eastAsia" w:ascii="仿宋" w:hAnsi="仿宋" w:eastAsia="仿宋" w:cs="仿宋"/>
                <w:color w:val="000000"/>
                <w:sz w:val="18"/>
                <w:szCs w:val="18"/>
                <w:lang w:eastAsia="zh-CN"/>
              </w:rPr>
              <w:t>成型方式：熔融沉积成型（FDM）；</w:t>
            </w:r>
          </w:p>
          <w:p w14:paraId="77B1D9CE">
            <w:pPr>
              <w:autoSpaceDE w:val="0"/>
              <w:autoSpaceDN w:val="0"/>
              <w:spacing w:after="0" w:line="300" w:lineRule="exact"/>
              <w:rPr>
                <w:rFonts w:ascii="仿宋" w:hAnsi="仿宋" w:eastAsia="仿宋" w:cs="仿宋"/>
                <w:color w:val="000000"/>
                <w:sz w:val="18"/>
                <w:szCs w:val="18"/>
              </w:rPr>
            </w:pPr>
            <w:r>
              <w:rPr>
                <w:rFonts w:hint="eastAsia" w:ascii="仿宋" w:hAnsi="仿宋" w:eastAsia="仿宋" w:cs="仿宋"/>
                <w:color w:val="000000"/>
                <w:sz w:val="18"/>
                <w:szCs w:val="18"/>
              </w:rPr>
              <w:t>打印成型尺寸：150*150*150 毫米(mm);</w:t>
            </w:r>
          </w:p>
          <w:p w14:paraId="1D64AA5E">
            <w:pPr>
              <w:autoSpaceDE w:val="0"/>
              <w:autoSpaceDN w:val="0"/>
              <w:spacing w:after="0" w:line="300" w:lineRule="exact"/>
              <w:rPr>
                <w:rFonts w:ascii="仿宋" w:hAnsi="仿宋" w:eastAsia="仿宋" w:cs="仿宋"/>
                <w:color w:val="000000"/>
                <w:sz w:val="18"/>
                <w:szCs w:val="18"/>
              </w:rPr>
            </w:pPr>
            <w:r>
              <w:rPr>
                <w:rFonts w:hint="eastAsia" w:ascii="仿宋" w:hAnsi="仿宋" w:eastAsia="仿宋" w:cs="仿宋"/>
                <w:color w:val="000000"/>
                <w:sz w:val="18"/>
                <w:szCs w:val="18"/>
              </w:rPr>
              <w:t>最快打印速度：160mm/秒;</w:t>
            </w:r>
          </w:p>
          <w:p w14:paraId="2EF64B9B">
            <w:pPr>
              <w:autoSpaceDE w:val="0"/>
              <w:autoSpaceDN w:val="0"/>
              <w:spacing w:after="0" w:line="300" w:lineRule="exact"/>
              <w:rPr>
                <w:rFonts w:ascii="仿宋" w:hAnsi="仿宋" w:eastAsia="仿宋" w:cs="仿宋"/>
                <w:color w:val="000000"/>
                <w:sz w:val="18"/>
                <w:szCs w:val="18"/>
                <w:lang w:eastAsia="zh-CN"/>
              </w:rPr>
            </w:pPr>
            <w:r>
              <w:rPr>
                <w:rFonts w:hint="eastAsia" w:ascii="仿宋" w:hAnsi="仿宋" w:eastAsia="仿宋" w:cs="仿宋"/>
                <w:color w:val="000000"/>
                <w:sz w:val="18"/>
                <w:szCs w:val="18"/>
                <w:lang w:eastAsia="zh-CN"/>
              </w:rPr>
              <w:t>最小打印层厚：0.05毫米(mm);</w:t>
            </w:r>
          </w:p>
          <w:p w14:paraId="47FACB60">
            <w:pPr>
              <w:autoSpaceDE w:val="0"/>
              <w:autoSpaceDN w:val="0"/>
              <w:spacing w:after="0" w:line="300" w:lineRule="exact"/>
              <w:rPr>
                <w:rFonts w:ascii="仿宋" w:hAnsi="仿宋" w:eastAsia="仿宋" w:cs="仿宋"/>
                <w:color w:val="000000"/>
                <w:sz w:val="18"/>
                <w:szCs w:val="18"/>
                <w:lang w:eastAsia="zh-CN"/>
              </w:rPr>
            </w:pPr>
            <w:r>
              <w:rPr>
                <w:rFonts w:hint="eastAsia" w:ascii="仿宋" w:hAnsi="仿宋" w:eastAsia="仿宋" w:cs="仿宋"/>
                <w:color w:val="000000"/>
                <w:sz w:val="18"/>
                <w:szCs w:val="18"/>
                <w:lang w:eastAsia="zh-CN"/>
              </w:rPr>
              <w:t>最高挤出温度：260摄氏度（C°）;</w:t>
            </w:r>
          </w:p>
          <w:p w14:paraId="00CBBD4B">
            <w:pPr>
              <w:autoSpaceDE w:val="0"/>
              <w:autoSpaceDN w:val="0"/>
              <w:spacing w:after="0" w:line="300" w:lineRule="exact"/>
              <w:rPr>
                <w:rFonts w:ascii="仿宋" w:hAnsi="仿宋" w:eastAsia="仿宋" w:cs="仿宋"/>
                <w:color w:val="000000"/>
                <w:sz w:val="18"/>
                <w:szCs w:val="18"/>
              </w:rPr>
            </w:pPr>
            <w:r>
              <w:rPr>
                <w:rFonts w:hint="eastAsia" w:ascii="仿宋" w:hAnsi="仿宋" w:eastAsia="仿宋" w:cs="仿宋"/>
                <w:color w:val="000000"/>
                <w:sz w:val="18"/>
                <w:szCs w:val="18"/>
              </w:rPr>
              <w:t>控制屏幕：3.5寸全彩触摸屏；</w:t>
            </w:r>
          </w:p>
          <w:p w14:paraId="2894B89A">
            <w:pPr>
              <w:autoSpaceDE w:val="0"/>
              <w:autoSpaceDN w:val="0"/>
              <w:spacing w:after="0" w:line="300" w:lineRule="exact"/>
              <w:rPr>
                <w:rFonts w:ascii="仿宋" w:hAnsi="仿宋" w:eastAsia="仿宋" w:cs="仿宋"/>
                <w:sz w:val="18"/>
                <w:szCs w:val="18"/>
                <w:lang w:eastAsia="zh-CN"/>
              </w:rPr>
            </w:pPr>
            <w:r>
              <w:rPr>
                <w:rFonts w:hint="eastAsia" w:ascii="仿宋" w:hAnsi="仿宋" w:eastAsia="仿宋" w:cs="仿宋"/>
                <w:color w:val="000000"/>
                <w:sz w:val="18"/>
                <w:szCs w:val="18"/>
              </w:rPr>
              <w:t>打印材料：PLA(聚乳酸)/ABS/PC。</w:t>
            </w:r>
          </w:p>
        </w:tc>
      </w:tr>
      <w:tr w14:paraId="296AA72E">
        <w:tblPrEx>
          <w:tblCellMar>
            <w:top w:w="0" w:type="dxa"/>
            <w:left w:w="108" w:type="dxa"/>
            <w:bottom w:w="0" w:type="dxa"/>
            <w:right w:w="108" w:type="dxa"/>
          </w:tblCellMar>
        </w:tblPrEx>
        <w:trPr>
          <w:trHeight w:val="910" w:hRule="exact"/>
        </w:trPr>
        <w:tc>
          <w:tcPr>
            <w:tcW w:w="96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4798E1F9">
            <w:pPr>
              <w:autoSpaceDE w:val="0"/>
              <w:autoSpaceDN w:val="0"/>
              <w:spacing w:after="0" w:line="300" w:lineRule="exact"/>
              <w:jc w:val="center"/>
              <w:rPr>
                <w:rFonts w:ascii="仿宋" w:hAnsi="仿宋" w:eastAsia="仿宋" w:cs="仿宋"/>
                <w:sz w:val="18"/>
                <w:szCs w:val="18"/>
                <w:lang w:eastAsia="zh-CN"/>
              </w:rPr>
            </w:pPr>
            <w:r>
              <w:rPr>
                <w:rFonts w:hint="eastAsia" w:ascii="仿宋" w:hAnsi="仿宋" w:eastAsia="仿宋" w:cs="仿宋"/>
                <w:color w:val="000000"/>
                <w:sz w:val="18"/>
                <w:szCs w:val="18"/>
                <w:lang w:eastAsia="zh-CN"/>
              </w:rPr>
              <w:t>3</w:t>
            </w:r>
          </w:p>
        </w:tc>
        <w:tc>
          <w:tcPr>
            <w:tcW w:w="1944"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36655403">
            <w:pPr>
              <w:autoSpaceDE w:val="0"/>
              <w:autoSpaceDN w:val="0"/>
              <w:spacing w:after="0" w:line="300" w:lineRule="exact"/>
              <w:jc w:val="center"/>
              <w:rPr>
                <w:rFonts w:ascii="仿宋" w:hAnsi="仿宋" w:eastAsia="仿宋" w:cs="仿宋"/>
                <w:sz w:val="18"/>
                <w:szCs w:val="18"/>
              </w:rPr>
            </w:pPr>
            <w:r>
              <w:rPr>
                <w:rFonts w:hint="eastAsia" w:ascii="仿宋" w:hAnsi="仿宋" w:eastAsia="仿宋" w:cs="仿宋"/>
                <w:color w:val="000000"/>
                <w:sz w:val="18"/>
                <w:szCs w:val="18"/>
              </w:rPr>
              <w:t>竞赛优盘</w:t>
            </w:r>
          </w:p>
        </w:tc>
        <w:tc>
          <w:tcPr>
            <w:tcW w:w="532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6E90C446">
            <w:pPr>
              <w:tabs>
                <w:tab w:val="left" w:pos="3960"/>
              </w:tabs>
              <w:autoSpaceDE w:val="0"/>
              <w:autoSpaceDN w:val="0"/>
              <w:spacing w:after="0" w:line="240" w:lineRule="auto"/>
              <w:rPr>
                <w:rFonts w:ascii="仿宋" w:hAnsi="仿宋" w:eastAsia="仿宋" w:cs="仿宋"/>
                <w:sz w:val="18"/>
                <w:szCs w:val="18"/>
                <w:lang w:eastAsia="zh-CN"/>
              </w:rPr>
            </w:pPr>
            <w:r>
              <w:rPr>
                <w:rFonts w:hint="eastAsia" w:ascii="仿宋" w:hAnsi="仿宋" w:eastAsia="仿宋" w:cs="仿宋"/>
                <w:color w:val="000000"/>
                <w:sz w:val="18"/>
                <w:szCs w:val="18"/>
                <w:lang w:eastAsia="zh-CN"/>
              </w:rPr>
              <w:t>用于竞赛结果备份保存，容量不低于6个GB。每个参赛队一个优盘。</w:t>
            </w:r>
          </w:p>
        </w:tc>
      </w:tr>
      <w:tr w14:paraId="7F6F6065">
        <w:tblPrEx>
          <w:tblCellMar>
            <w:top w:w="0" w:type="dxa"/>
            <w:left w:w="108" w:type="dxa"/>
            <w:bottom w:w="0" w:type="dxa"/>
            <w:right w:w="108" w:type="dxa"/>
          </w:tblCellMar>
        </w:tblPrEx>
        <w:trPr>
          <w:trHeight w:val="944" w:hRule="exact"/>
        </w:trPr>
        <w:tc>
          <w:tcPr>
            <w:tcW w:w="96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6B966DB7">
            <w:pPr>
              <w:autoSpaceDE w:val="0"/>
              <w:autoSpaceDN w:val="0"/>
              <w:spacing w:after="0" w:line="300" w:lineRule="exact"/>
              <w:jc w:val="center"/>
              <w:rPr>
                <w:rFonts w:ascii="仿宋" w:hAnsi="仿宋" w:eastAsia="仿宋" w:cs="仿宋"/>
                <w:sz w:val="18"/>
                <w:szCs w:val="18"/>
                <w:lang w:eastAsia="zh-CN"/>
              </w:rPr>
            </w:pPr>
            <w:r>
              <w:rPr>
                <w:rFonts w:hint="eastAsia" w:ascii="仿宋" w:hAnsi="仿宋" w:eastAsia="仿宋" w:cs="仿宋"/>
                <w:color w:val="000000"/>
                <w:sz w:val="18"/>
                <w:szCs w:val="18"/>
                <w:lang w:eastAsia="zh-CN"/>
              </w:rPr>
              <w:t>4</w:t>
            </w:r>
          </w:p>
        </w:tc>
        <w:tc>
          <w:tcPr>
            <w:tcW w:w="1944"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13D5EA35">
            <w:pPr>
              <w:autoSpaceDE w:val="0"/>
              <w:autoSpaceDN w:val="0"/>
              <w:spacing w:after="0" w:line="300" w:lineRule="exact"/>
              <w:jc w:val="center"/>
              <w:rPr>
                <w:rFonts w:ascii="仿宋" w:hAnsi="仿宋" w:eastAsia="仿宋" w:cs="仿宋"/>
                <w:sz w:val="18"/>
                <w:szCs w:val="18"/>
                <w:highlight w:val="none"/>
                <w:lang w:eastAsia="zh-CN"/>
              </w:rPr>
            </w:pPr>
            <w:r>
              <w:rPr>
                <w:rFonts w:hint="eastAsia" w:ascii="仿宋" w:hAnsi="仿宋" w:eastAsia="仿宋" w:cs="仿宋"/>
                <w:sz w:val="18"/>
                <w:szCs w:val="18"/>
                <w:highlight w:val="none"/>
                <w:lang w:eastAsia="zh-CN"/>
              </w:rPr>
              <w:t>工具包</w:t>
            </w:r>
          </w:p>
        </w:tc>
        <w:tc>
          <w:tcPr>
            <w:tcW w:w="532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0497E352">
            <w:pPr>
              <w:autoSpaceDE w:val="0"/>
              <w:autoSpaceDN w:val="0"/>
              <w:spacing w:after="0" w:line="300" w:lineRule="exact"/>
              <w:rPr>
                <w:rFonts w:hint="default" w:ascii="仿宋" w:hAnsi="仿宋" w:eastAsia="仿宋" w:cs="仿宋"/>
                <w:sz w:val="18"/>
                <w:szCs w:val="18"/>
                <w:highlight w:val="none"/>
                <w:lang w:val="en-US" w:eastAsia="zh-CN"/>
              </w:rPr>
            </w:pPr>
            <w:r>
              <w:rPr>
                <w:rFonts w:hint="eastAsia" w:ascii="仿宋" w:hAnsi="仿宋" w:eastAsia="仿宋" w:cs="仿宋"/>
                <w:color w:val="000000"/>
                <w:sz w:val="18"/>
                <w:szCs w:val="18"/>
                <w:highlight w:val="none"/>
                <w:lang w:eastAsia="zh-CN"/>
              </w:rPr>
              <w:t>尖嘴钳</w:t>
            </w:r>
            <w:r>
              <w:rPr>
                <w:rFonts w:hint="eastAsia" w:ascii="仿宋" w:hAnsi="仿宋" w:eastAsia="仿宋" w:cs="仿宋"/>
                <w:color w:val="000000"/>
                <w:sz w:val="18"/>
                <w:szCs w:val="18"/>
                <w:highlight w:val="none"/>
                <w:lang w:val="en-US" w:eastAsia="zh-CN"/>
              </w:rPr>
              <w:t>1把</w:t>
            </w:r>
            <w:r>
              <w:rPr>
                <w:rFonts w:hint="eastAsia" w:ascii="仿宋" w:hAnsi="仿宋" w:eastAsia="仿宋" w:cs="仿宋"/>
                <w:color w:val="000000"/>
                <w:sz w:val="18"/>
                <w:szCs w:val="18"/>
                <w:highlight w:val="none"/>
                <w:lang w:eastAsia="zh-CN"/>
              </w:rPr>
              <w:t>、钳子</w:t>
            </w:r>
            <w:r>
              <w:rPr>
                <w:rFonts w:hint="eastAsia" w:ascii="仿宋" w:hAnsi="仿宋" w:eastAsia="仿宋" w:cs="仿宋"/>
                <w:color w:val="000000"/>
                <w:sz w:val="18"/>
                <w:szCs w:val="18"/>
                <w:highlight w:val="none"/>
                <w:lang w:val="en-US" w:eastAsia="zh-CN"/>
              </w:rPr>
              <w:t>1把</w:t>
            </w:r>
            <w:r>
              <w:rPr>
                <w:rFonts w:hint="eastAsia" w:ascii="仿宋" w:hAnsi="仿宋" w:eastAsia="仿宋" w:cs="仿宋"/>
                <w:color w:val="000000"/>
                <w:sz w:val="18"/>
                <w:szCs w:val="18"/>
                <w:highlight w:val="none"/>
                <w:lang w:eastAsia="zh-CN"/>
              </w:rPr>
              <w:t>、锉刀</w:t>
            </w:r>
            <w:r>
              <w:rPr>
                <w:rFonts w:hint="eastAsia" w:ascii="仿宋" w:hAnsi="仿宋" w:eastAsia="仿宋" w:cs="仿宋"/>
                <w:color w:val="000000"/>
                <w:sz w:val="18"/>
                <w:szCs w:val="18"/>
                <w:highlight w:val="none"/>
                <w:lang w:val="en-US" w:eastAsia="zh-CN"/>
              </w:rPr>
              <w:t>1把</w:t>
            </w:r>
            <w:r>
              <w:rPr>
                <w:rFonts w:hint="eastAsia" w:ascii="仿宋" w:hAnsi="仿宋" w:eastAsia="仿宋" w:cs="仿宋"/>
                <w:color w:val="000000"/>
                <w:sz w:val="18"/>
                <w:szCs w:val="18"/>
                <w:highlight w:val="none"/>
                <w:lang w:eastAsia="zh-CN"/>
              </w:rPr>
              <w:t>、</w:t>
            </w:r>
            <w:r>
              <w:rPr>
                <w:rFonts w:hint="eastAsia" w:ascii="仿宋" w:hAnsi="仿宋" w:eastAsia="仿宋" w:cs="仿宋"/>
                <w:color w:val="000000"/>
                <w:sz w:val="18"/>
                <w:szCs w:val="18"/>
                <w:highlight w:val="none"/>
                <w:lang w:val="en-US" w:eastAsia="zh-CN"/>
              </w:rPr>
              <w:t>砂纸1套</w:t>
            </w:r>
            <w:r>
              <w:rPr>
                <w:rFonts w:hint="eastAsia" w:ascii="仿宋" w:hAnsi="仿宋" w:eastAsia="仿宋" w:cs="仿宋"/>
                <w:color w:val="000000"/>
                <w:sz w:val="18"/>
                <w:szCs w:val="18"/>
                <w:highlight w:val="none"/>
                <w:lang w:eastAsia="zh-CN"/>
              </w:rPr>
              <w:t>、丙烯马克笔</w:t>
            </w:r>
            <w:r>
              <w:rPr>
                <w:rFonts w:hint="eastAsia" w:ascii="仿宋" w:hAnsi="仿宋" w:eastAsia="仿宋" w:cs="仿宋"/>
                <w:color w:val="000000"/>
                <w:sz w:val="18"/>
                <w:szCs w:val="18"/>
                <w:highlight w:val="none"/>
                <w:lang w:val="en-US" w:eastAsia="zh-CN"/>
              </w:rPr>
              <w:t>1套</w:t>
            </w:r>
            <w:r>
              <w:rPr>
                <w:rFonts w:hint="eastAsia" w:ascii="仿宋" w:hAnsi="仿宋" w:eastAsia="仿宋" w:cs="仿宋"/>
                <w:color w:val="000000"/>
                <w:sz w:val="18"/>
                <w:szCs w:val="18"/>
                <w:highlight w:val="none"/>
                <w:lang w:eastAsia="zh-CN"/>
              </w:rPr>
              <w:t>、勾线笔</w:t>
            </w:r>
            <w:r>
              <w:rPr>
                <w:rFonts w:hint="eastAsia" w:ascii="仿宋" w:hAnsi="仿宋" w:eastAsia="仿宋" w:cs="仿宋"/>
                <w:color w:val="000000"/>
                <w:sz w:val="18"/>
                <w:szCs w:val="18"/>
                <w:highlight w:val="none"/>
                <w:lang w:val="en-US" w:eastAsia="zh-CN"/>
              </w:rPr>
              <w:t>1根</w:t>
            </w:r>
            <w:r>
              <w:rPr>
                <w:rFonts w:hint="eastAsia" w:ascii="仿宋" w:hAnsi="仿宋" w:eastAsia="仿宋" w:cs="仿宋"/>
                <w:color w:val="000000"/>
                <w:sz w:val="18"/>
                <w:szCs w:val="18"/>
                <w:highlight w:val="none"/>
                <w:lang w:eastAsia="zh-CN"/>
              </w:rPr>
              <w:t>、502万能胶</w:t>
            </w:r>
            <w:r>
              <w:rPr>
                <w:rFonts w:hint="eastAsia" w:ascii="仿宋" w:hAnsi="仿宋" w:eastAsia="仿宋" w:cs="仿宋"/>
                <w:color w:val="000000"/>
                <w:sz w:val="18"/>
                <w:szCs w:val="18"/>
                <w:highlight w:val="none"/>
                <w:lang w:val="en-US" w:eastAsia="zh-CN"/>
              </w:rPr>
              <w:t>1个</w:t>
            </w:r>
            <w:r>
              <w:rPr>
                <w:rFonts w:hint="eastAsia" w:ascii="仿宋" w:hAnsi="仿宋" w:eastAsia="仿宋" w:cs="仿宋"/>
                <w:color w:val="000000"/>
                <w:sz w:val="18"/>
                <w:szCs w:val="18"/>
                <w:highlight w:val="none"/>
                <w:lang w:eastAsia="zh-CN"/>
              </w:rPr>
              <w:t>、</w:t>
            </w:r>
            <w:r>
              <w:rPr>
                <w:rFonts w:hint="eastAsia" w:ascii="仿宋" w:hAnsi="仿宋" w:eastAsia="仿宋" w:cs="仿宋"/>
                <w:color w:val="000000"/>
                <w:sz w:val="18"/>
                <w:szCs w:val="18"/>
                <w:highlight w:val="none"/>
                <w:lang w:val="en-US" w:eastAsia="zh-CN"/>
              </w:rPr>
              <w:t>棉线手套1副、皮筋10个、棉绳1米（可裁剪）</w:t>
            </w:r>
          </w:p>
        </w:tc>
      </w:tr>
    </w:tbl>
    <w:p w14:paraId="5E590A89">
      <w:pPr>
        <w:autoSpaceDE w:val="0"/>
        <w:autoSpaceDN w:val="0"/>
        <w:spacing w:before="172" w:after="174" w:line="576" w:lineRule="exact"/>
        <w:ind w:firstLine="562" w:firstLineChars="200"/>
        <w:rPr>
          <w:rFonts w:ascii="仿宋" w:hAnsi="仿宋" w:eastAsia="仿宋" w:cs="仿宋"/>
          <w:b/>
          <w:bCs/>
          <w:sz w:val="28"/>
          <w:szCs w:val="28"/>
        </w:rPr>
      </w:pPr>
      <w:r>
        <w:rPr>
          <w:rFonts w:hint="eastAsia" w:ascii="仿宋" w:hAnsi="仿宋" w:eastAsia="仿宋" w:cs="仿宋"/>
          <w:b/>
          <w:bCs/>
          <w:color w:val="000000"/>
          <w:sz w:val="28"/>
          <w:szCs w:val="28"/>
        </w:rPr>
        <w:t xml:space="preserve">（2）软件平台 </w:t>
      </w:r>
    </w:p>
    <w:tbl>
      <w:tblPr>
        <w:tblStyle w:val="6"/>
        <w:tblW w:w="8256" w:type="dxa"/>
        <w:tblInd w:w="40" w:type="dxa"/>
        <w:tblLayout w:type="fixed"/>
        <w:tblCellMar>
          <w:top w:w="0" w:type="dxa"/>
          <w:left w:w="108" w:type="dxa"/>
          <w:bottom w:w="0" w:type="dxa"/>
          <w:right w:w="108" w:type="dxa"/>
        </w:tblCellMar>
      </w:tblPr>
      <w:tblGrid>
        <w:gridCol w:w="987"/>
        <w:gridCol w:w="3770"/>
        <w:gridCol w:w="3499"/>
      </w:tblGrid>
      <w:tr w14:paraId="2CE12FBC">
        <w:tblPrEx>
          <w:tblCellMar>
            <w:top w:w="0" w:type="dxa"/>
            <w:left w:w="108" w:type="dxa"/>
            <w:bottom w:w="0" w:type="dxa"/>
            <w:right w:w="108" w:type="dxa"/>
          </w:tblCellMar>
        </w:tblPrEx>
        <w:trPr>
          <w:trHeight w:val="466" w:hRule="exact"/>
        </w:trPr>
        <w:tc>
          <w:tcPr>
            <w:tcW w:w="987" w:type="dxa"/>
            <w:tcBorders>
              <w:top w:val="single" w:color="000000" w:sz="4" w:space="0"/>
              <w:left w:val="single" w:color="000000" w:sz="4" w:space="0"/>
              <w:bottom w:val="single" w:color="000000" w:sz="4" w:space="0"/>
              <w:right w:val="single" w:color="000000" w:sz="2" w:space="0"/>
            </w:tcBorders>
            <w:tcMar>
              <w:left w:w="0" w:type="dxa"/>
              <w:right w:w="0" w:type="dxa"/>
            </w:tcMar>
            <w:vAlign w:val="center"/>
          </w:tcPr>
          <w:p w14:paraId="10DE6EE4">
            <w:pPr>
              <w:autoSpaceDE w:val="0"/>
              <w:autoSpaceDN w:val="0"/>
              <w:spacing w:after="0" w:line="300" w:lineRule="exact"/>
              <w:jc w:val="center"/>
              <w:rPr>
                <w:rFonts w:ascii="仿宋" w:hAnsi="仿宋" w:eastAsia="仿宋" w:cs="仿宋"/>
                <w:sz w:val="18"/>
                <w:szCs w:val="18"/>
              </w:rPr>
            </w:pPr>
            <w:r>
              <w:rPr>
                <w:rFonts w:hint="eastAsia" w:ascii="仿宋" w:hAnsi="仿宋" w:eastAsia="仿宋" w:cs="仿宋"/>
                <w:color w:val="000000"/>
                <w:sz w:val="18"/>
                <w:szCs w:val="18"/>
              </w:rPr>
              <w:t>序号</w:t>
            </w:r>
          </w:p>
        </w:tc>
        <w:tc>
          <w:tcPr>
            <w:tcW w:w="3770" w:type="dxa"/>
            <w:tcBorders>
              <w:top w:val="single" w:color="000000" w:sz="4" w:space="0"/>
              <w:left w:val="single" w:color="000000" w:sz="2" w:space="0"/>
              <w:bottom w:val="single" w:color="000000" w:sz="4" w:space="0"/>
              <w:right w:val="single" w:color="000000" w:sz="4" w:space="0"/>
            </w:tcBorders>
            <w:tcMar>
              <w:left w:w="0" w:type="dxa"/>
              <w:right w:w="0" w:type="dxa"/>
            </w:tcMar>
          </w:tcPr>
          <w:p w14:paraId="4C2A75A9">
            <w:pPr>
              <w:autoSpaceDE w:val="0"/>
              <w:autoSpaceDN w:val="0"/>
              <w:spacing w:before="106" w:after="0" w:line="300" w:lineRule="exact"/>
              <w:ind w:right="1708"/>
              <w:jc w:val="center"/>
              <w:rPr>
                <w:rFonts w:ascii="仿宋" w:hAnsi="仿宋" w:eastAsia="仿宋" w:cs="仿宋"/>
                <w:sz w:val="18"/>
                <w:szCs w:val="18"/>
              </w:rPr>
            </w:pPr>
            <w:r>
              <w:rPr>
                <w:rFonts w:hint="eastAsia" w:ascii="仿宋" w:hAnsi="仿宋" w:eastAsia="仿宋" w:cs="仿宋"/>
                <w:color w:val="000000"/>
                <w:sz w:val="18"/>
                <w:szCs w:val="18"/>
                <w:lang w:eastAsia="zh-CN"/>
              </w:rPr>
              <w:t xml:space="preserve">                </w:t>
            </w:r>
            <w:r>
              <w:rPr>
                <w:rFonts w:hint="eastAsia" w:ascii="仿宋" w:hAnsi="仿宋" w:eastAsia="仿宋" w:cs="仿宋"/>
                <w:color w:val="000000"/>
                <w:sz w:val="18"/>
                <w:szCs w:val="18"/>
              </w:rPr>
              <w:t>名称</w:t>
            </w:r>
          </w:p>
        </w:tc>
        <w:tc>
          <w:tcPr>
            <w:tcW w:w="3499" w:type="dxa"/>
            <w:tcBorders>
              <w:top w:val="single" w:color="000000" w:sz="4" w:space="0"/>
              <w:left w:val="single" w:color="000000" w:sz="4" w:space="0"/>
              <w:bottom w:val="single" w:color="000000" w:sz="4" w:space="0"/>
              <w:right w:val="single" w:color="000000" w:sz="4" w:space="0"/>
            </w:tcBorders>
            <w:tcMar>
              <w:left w:w="0" w:type="dxa"/>
              <w:right w:w="0" w:type="dxa"/>
            </w:tcMar>
          </w:tcPr>
          <w:p w14:paraId="28B04713">
            <w:pPr>
              <w:autoSpaceDE w:val="0"/>
              <w:autoSpaceDN w:val="0"/>
              <w:spacing w:before="106" w:after="0" w:line="300" w:lineRule="exact"/>
              <w:ind w:right="1730"/>
              <w:jc w:val="center"/>
              <w:rPr>
                <w:rFonts w:ascii="仿宋" w:hAnsi="仿宋" w:eastAsia="仿宋" w:cs="仿宋"/>
                <w:sz w:val="18"/>
                <w:szCs w:val="18"/>
              </w:rPr>
            </w:pPr>
            <w:r>
              <w:rPr>
                <w:rFonts w:hint="eastAsia" w:ascii="仿宋" w:hAnsi="仿宋" w:eastAsia="仿宋" w:cs="仿宋"/>
                <w:color w:val="000000"/>
                <w:sz w:val="18"/>
                <w:szCs w:val="18"/>
                <w:lang w:eastAsia="zh-CN"/>
              </w:rPr>
              <w:t xml:space="preserve">              </w:t>
            </w:r>
            <w:r>
              <w:rPr>
                <w:rFonts w:hint="eastAsia" w:ascii="仿宋" w:hAnsi="仿宋" w:eastAsia="仿宋" w:cs="仿宋"/>
                <w:color w:val="000000"/>
                <w:sz w:val="18"/>
                <w:szCs w:val="18"/>
              </w:rPr>
              <w:t>备注</w:t>
            </w:r>
          </w:p>
        </w:tc>
      </w:tr>
      <w:tr w14:paraId="431CD153">
        <w:tblPrEx>
          <w:tblCellMar>
            <w:top w:w="0" w:type="dxa"/>
            <w:left w:w="108" w:type="dxa"/>
            <w:bottom w:w="0" w:type="dxa"/>
            <w:right w:w="108" w:type="dxa"/>
          </w:tblCellMar>
        </w:tblPrEx>
        <w:trPr>
          <w:trHeight w:val="504" w:hRule="exact"/>
        </w:trPr>
        <w:tc>
          <w:tcPr>
            <w:tcW w:w="987" w:type="dxa"/>
            <w:tcBorders>
              <w:top w:val="single" w:color="000000" w:sz="4" w:space="0"/>
              <w:left w:val="single" w:color="000000" w:sz="4" w:space="0"/>
              <w:bottom w:val="single" w:color="000000" w:sz="4" w:space="0"/>
              <w:right w:val="single" w:color="000000" w:sz="2" w:space="0"/>
            </w:tcBorders>
            <w:tcMar>
              <w:left w:w="0" w:type="dxa"/>
              <w:right w:w="0" w:type="dxa"/>
            </w:tcMar>
            <w:vAlign w:val="center"/>
          </w:tcPr>
          <w:p w14:paraId="5CF31D12">
            <w:pPr>
              <w:autoSpaceDE w:val="0"/>
              <w:autoSpaceDN w:val="0"/>
              <w:spacing w:after="0" w:line="300" w:lineRule="exact"/>
              <w:jc w:val="center"/>
              <w:rPr>
                <w:rFonts w:ascii="仿宋" w:hAnsi="仿宋" w:eastAsia="仿宋" w:cs="仿宋"/>
                <w:sz w:val="18"/>
                <w:szCs w:val="18"/>
              </w:rPr>
            </w:pPr>
            <w:r>
              <w:rPr>
                <w:rFonts w:hint="eastAsia" w:ascii="仿宋" w:hAnsi="仿宋" w:eastAsia="仿宋" w:cs="仿宋"/>
                <w:color w:val="000000"/>
                <w:sz w:val="18"/>
                <w:szCs w:val="18"/>
              </w:rPr>
              <w:t>1</w:t>
            </w:r>
          </w:p>
        </w:tc>
        <w:tc>
          <w:tcPr>
            <w:tcW w:w="3770" w:type="dxa"/>
            <w:tcBorders>
              <w:top w:val="single" w:color="000000" w:sz="4" w:space="0"/>
              <w:left w:val="single" w:color="000000" w:sz="2" w:space="0"/>
              <w:bottom w:val="single" w:color="000000" w:sz="4" w:space="0"/>
              <w:right w:val="single" w:color="000000" w:sz="4" w:space="0"/>
            </w:tcBorders>
            <w:tcMar>
              <w:left w:w="0" w:type="dxa"/>
              <w:right w:w="0" w:type="dxa"/>
            </w:tcMar>
          </w:tcPr>
          <w:p w14:paraId="0C41762F">
            <w:pPr>
              <w:autoSpaceDE w:val="0"/>
              <w:autoSpaceDN w:val="0"/>
              <w:spacing w:before="124" w:after="0" w:line="300" w:lineRule="exact"/>
              <w:ind w:left="104"/>
              <w:jc w:val="center"/>
              <w:rPr>
                <w:rFonts w:ascii="仿宋" w:hAnsi="仿宋" w:eastAsia="仿宋" w:cs="仿宋"/>
                <w:sz w:val="18"/>
                <w:szCs w:val="18"/>
              </w:rPr>
            </w:pPr>
            <w:r>
              <w:rPr>
                <w:rFonts w:hint="eastAsia" w:ascii="仿宋" w:hAnsi="仿宋" w:eastAsia="仿宋" w:cs="仿宋"/>
                <w:color w:val="000000"/>
                <w:sz w:val="18"/>
                <w:szCs w:val="18"/>
              </w:rPr>
              <w:t>Windows10 Professional（64 位）</w:t>
            </w:r>
          </w:p>
        </w:tc>
        <w:tc>
          <w:tcPr>
            <w:tcW w:w="3499" w:type="dxa"/>
            <w:tcBorders>
              <w:top w:val="single" w:color="000000" w:sz="4" w:space="0"/>
              <w:left w:val="single" w:color="000000" w:sz="4" w:space="0"/>
              <w:bottom w:val="single" w:color="000000" w:sz="4" w:space="0"/>
              <w:right w:val="single" w:color="000000" w:sz="4" w:space="0"/>
            </w:tcBorders>
            <w:tcMar>
              <w:left w:w="0" w:type="dxa"/>
              <w:right w:w="0" w:type="dxa"/>
            </w:tcMar>
          </w:tcPr>
          <w:p w14:paraId="16ADE2C6">
            <w:pPr>
              <w:autoSpaceDE w:val="0"/>
              <w:autoSpaceDN w:val="0"/>
              <w:spacing w:before="124" w:after="0" w:line="300" w:lineRule="exact"/>
              <w:ind w:right="1610"/>
              <w:jc w:val="center"/>
              <w:rPr>
                <w:rFonts w:ascii="仿宋" w:hAnsi="仿宋" w:eastAsia="仿宋" w:cs="仿宋"/>
                <w:sz w:val="18"/>
                <w:szCs w:val="18"/>
              </w:rPr>
            </w:pPr>
            <w:r>
              <w:rPr>
                <w:rFonts w:hint="eastAsia" w:ascii="仿宋" w:hAnsi="仿宋" w:eastAsia="仿宋" w:cs="仿宋"/>
                <w:color w:val="000000"/>
                <w:sz w:val="18"/>
                <w:szCs w:val="18"/>
                <w:lang w:eastAsia="zh-CN"/>
              </w:rPr>
              <w:t xml:space="preserve">            </w:t>
            </w:r>
            <w:r>
              <w:rPr>
                <w:rFonts w:hint="eastAsia" w:ascii="仿宋" w:hAnsi="仿宋" w:eastAsia="仿宋" w:cs="仿宋"/>
                <w:color w:val="000000"/>
                <w:sz w:val="18"/>
                <w:szCs w:val="18"/>
              </w:rPr>
              <w:t>中文版</w:t>
            </w:r>
          </w:p>
        </w:tc>
      </w:tr>
      <w:tr w14:paraId="56C6AB8D">
        <w:tblPrEx>
          <w:tblCellMar>
            <w:top w:w="0" w:type="dxa"/>
            <w:left w:w="108" w:type="dxa"/>
            <w:bottom w:w="0" w:type="dxa"/>
            <w:right w:w="108" w:type="dxa"/>
          </w:tblCellMar>
        </w:tblPrEx>
        <w:trPr>
          <w:trHeight w:val="526" w:hRule="exact"/>
        </w:trPr>
        <w:tc>
          <w:tcPr>
            <w:tcW w:w="987" w:type="dxa"/>
            <w:tcBorders>
              <w:top w:val="single" w:color="000000" w:sz="4" w:space="0"/>
              <w:left w:val="single" w:color="000000" w:sz="4" w:space="0"/>
              <w:bottom w:val="single" w:color="000000" w:sz="4" w:space="0"/>
              <w:right w:val="single" w:color="000000" w:sz="2" w:space="0"/>
            </w:tcBorders>
            <w:tcMar>
              <w:left w:w="0" w:type="dxa"/>
              <w:right w:w="0" w:type="dxa"/>
            </w:tcMar>
            <w:vAlign w:val="center"/>
          </w:tcPr>
          <w:p w14:paraId="6CB0C961">
            <w:pPr>
              <w:autoSpaceDE w:val="0"/>
              <w:autoSpaceDN w:val="0"/>
              <w:spacing w:after="0" w:line="300" w:lineRule="exact"/>
              <w:jc w:val="center"/>
              <w:rPr>
                <w:rFonts w:ascii="仿宋" w:hAnsi="仿宋" w:eastAsia="仿宋" w:cs="仿宋"/>
                <w:sz w:val="18"/>
                <w:szCs w:val="18"/>
              </w:rPr>
            </w:pPr>
            <w:r>
              <w:rPr>
                <w:rFonts w:hint="eastAsia" w:ascii="仿宋" w:hAnsi="仿宋" w:eastAsia="仿宋" w:cs="仿宋"/>
                <w:color w:val="000000"/>
                <w:sz w:val="18"/>
                <w:szCs w:val="18"/>
              </w:rPr>
              <w:t>2</w:t>
            </w:r>
          </w:p>
        </w:tc>
        <w:tc>
          <w:tcPr>
            <w:tcW w:w="3770" w:type="dxa"/>
            <w:tcBorders>
              <w:top w:val="single" w:color="000000" w:sz="4" w:space="0"/>
              <w:left w:val="single" w:color="000000" w:sz="2" w:space="0"/>
              <w:bottom w:val="single" w:color="000000" w:sz="4" w:space="0"/>
              <w:right w:val="single" w:color="000000" w:sz="4" w:space="0"/>
            </w:tcBorders>
            <w:tcMar>
              <w:left w:w="0" w:type="dxa"/>
              <w:right w:w="0" w:type="dxa"/>
            </w:tcMar>
          </w:tcPr>
          <w:p w14:paraId="6B6989D0">
            <w:pPr>
              <w:autoSpaceDE w:val="0"/>
              <w:autoSpaceDN w:val="0"/>
              <w:spacing w:before="134" w:after="0" w:line="300" w:lineRule="exact"/>
              <w:ind w:left="104"/>
              <w:jc w:val="center"/>
              <w:rPr>
                <w:rFonts w:ascii="仿宋" w:hAnsi="仿宋" w:eastAsia="仿宋" w:cs="仿宋"/>
                <w:sz w:val="18"/>
                <w:szCs w:val="18"/>
              </w:rPr>
            </w:pPr>
            <w:r>
              <w:rPr>
                <w:rFonts w:hint="eastAsia" w:ascii="仿宋" w:hAnsi="仿宋" w:eastAsia="仿宋" w:cs="仿宋"/>
                <w:color w:val="000000"/>
                <w:sz w:val="18"/>
                <w:szCs w:val="18"/>
              </w:rPr>
              <w:t>Microsoft Office（2007 及以上版本）</w:t>
            </w:r>
          </w:p>
        </w:tc>
        <w:tc>
          <w:tcPr>
            <w:tcW w:w="3499" w:type="dxa"/>
            <w:tcBorders>
              <w:top w:val="single" w:color="000000" w:sz="4" w:space="0"/>
              <w:left w:val="single" w:color="000000" w:sz="4" w:space="0"/>
              <w:bottom w:val="single" w:color="000000" w:sz="4" w:space="0"/>
              <w:right w:val="single" w:color="000000" w:sz="4" w:space="0"/>
            </w:tcBorders>
            <w:tcMar>
              <w:left w:w="0" w:type="dxa"/>
              <w:right w:w="0" w:type="dxa"/>
            </w:tcMar>
          </w:tcPr>
          <w:p w14:paraId="28F80630">
            <w:pPr>
              <w:autoSpaceDE w:val="0"/>
              <w:autoSpaceDN w:val="0"/>
              <w:spacing w:before="134" w:after="0" w:line="300" w:lineRule="exact"/>
              <w:ind w:right="1610"/>
              <w:jc w:val="center"/>
              <w:rPr>
                <w:rFonts w:ascii="仿宋" w:hAnsi="仿宋" w:eastAsia="仿宋" w:cs="仿宋"/>
                <w:sz w:val="18"/>
                <w:szCs w:val="18"/>
              </w:rPr>
            </w:pPr>
            <w:r>
              <w:rPr>
                <w:rFonts w:hint="eastAsia" w:ascii="仿宋" w:hAnsi="仿宋" w:eastAsia="仿宋" w:cs="仿宋"/>
                <w:color w:val="000000"/>
                <w:sz w:val="18"/>
                <w:szCs w:val="18"/>
                <w:lang w:eastAsia="zh-CN"/>
              </w:rPr>
              <w:t xml:space="preserve">            </w:t>
            </w:r>
            <w:r>
              <w:rPr>
                <w:rFonts w:hint="eastAsia" w:ascii="仿宋" w:hAnsi="仿宋" w:eastAsia="仿宋" w:cs="仿宋"/>
                <w:color w:val="000000"/>
                <w:sz w:val="18"/>
                <w:szCs w:val="18"/>
              </w:rPr>
              <w:t>中文版</w:t>
            </w:r>
          </w:p>
        </w:tc>
      </w:tr>
      <w:tr w14:paraId="180823F6">
        <w:tblPrEx>
          <w:tblCellMar>
            <w:top w:w="0" w:type="dxa"/>
            <w:left w:w="108" w:type="dxa"/>
            <w:bottom w:w="0" w:type="dxa"/>
            <w:right w:w="108" w:type="dxa"/>
          </w:tblCellMar>
        </w:tblPrEx>
        <w:trPr>
          <w:trHeight w:val="524" w:hRule="exact"/>
        </w:trPr>
        <w:tc>
          <w:tcPr>
            <w:tcW w:w="987" w:type="dxa"/>
            <w:tcBorders>
              <w:top w:val="single" w:color="000000" w:sz="4" w:space="0"/>
              <w:left w:val="single" w:color="000000" w:sz="4" w:space="0"/>
              <w:bottom w:val="single" w:color="000000" w:sz="4" w:space="0"/>
              <w:right w:val="single" w:color="000000" w:sz="2" w:space="0"/>
            </w:tcBorders>
            <w:tcMar>
              <w:left w:w="0" w:type="dxa"/>
              <w:right w:w="0" w:type="dxa"/>
            </w:tcMar>
            <w:vAlign w:val="center"/>
          </w:tcPr>
          <w:p w14:paraId="7164EC52">
            <w:pPr>
              <w:autoSpaceDE w:val="0"/>
              <w:autoSpaceDN w:val="0"/>
              <w:spacing w:after="0" w:line="300" w:lineRule="exact"/>
              <w:jc w:val="center"/>
              <w:rPr>
                <w:rFonts w:ascii="仿宋" w:hAnsi="仿宋" w:eastAsia="仿宋" w:cs="仿宋"/>
                <w:sz w:val="18"/>
                <w:szCs w:val="18"/>
              </w:rPr>
            </w:pPr>
            <w:r>
              <w:rPr>
                <w:rFonts w:hint="eastAsia" w:ascii="仿宋" w:hAnsi="仿宋" w:eastAsia="仿宋" w:cs="仿宋"/>
                <w:color w:val="000000"/>
                <w:sz w:val="18"/>
                <w:szCs w:val="18"/>
              </w:rPr>
              <w:t>3</w:t>
            </w:r>
          </w:p>
        </w:tc>
        <w:tc>
          <w:tcPr>
            <w:tcW w:w="3770" w:type="dxa"/>
            <w:tcBorders>
              <w:top w:val="single" w:color="000000" w:sz="4" w:space="0"/>
              <w:left w:val="single" w:color="000000" w:sz="2" w:space="0"/>
              <w:bottom w:val="single" w:color="000000" w:sz="4" w:space="0"/>
              <w:right w:val="single" w:color="000000" w:sz="4" w:space="0"/>
            </w:tcBorders>
            <w:tcMar>
              <w:left w:w="0" w:type="dxa"/>
              <w:right w:w="0" w:type="dxa"/>
            </w:tcMar>
          </w:tcPr>
          <w:p w14:paraId="02CAFCE6">
            <w:pPr>
              <w:autoSpaceDE w:val="0"/>
              <w:autoSpaceDN w:val="0"/>
              <w:spacing w:before="134" w:after="0" w:line="300" w:lineRule="exact"/>
              <w:jc w:val="center"/>
              <w:rPr>
                <w:rFonts w:ascii="仿宋" w:hAnsi="仿宋" w:eastAsia="仿宋" w:cs="仿宋"/>
                <w:sz w:val="18"/>
                <w:szCs w:val="18"/>
              </w:rPr>
            </w:pPr>
            <w:r>
              <w:rPr>
                <w:rFonts w:hint="eastAsia" w:ascii="仿宋" w:hAnsi="仿宋" w:eastAsia="仿宋" w:cs="仿宋"/>
                <w:color w:val="000000"/>
                <w:sz w:val="18"/>
                <w:szCs w:val="18"/>
              </w:rPr>
              <w:t>IME3D KID 幼儿教玩具设计资源平台</w:t>
            </w:r>
          </w:p>
        </w:tc>
        <w:tc>
          <w:tcPr>
            <w:tcW w:w="3499" w:type="dxa"/>
            <w:tcBorders>
              <w:top w:val="single" w:color="000000" w:sz="4" w:space="0"/>
              <w:left w:val="single" w:color="000000" w:sz="4" w:space="0"/>
              <w:bottom w:val="single" w:color="000000" w:sz="4" w:space="0"/>
              <w:right w:val="single" w:color="000000" w:sz="4" w:space="0"/>
            </w:tcBorders>
            <w:tcMar>
              <w:left w:w="0" w:type="dxa"/>
              <w:right w:w="0" w:type="dxa"/>
            </w:tcMar>
          </w:tcPr>
          <w:p w14:paraId="08A2FF31">
            <w:pPr>
              <w:autoSpaceDE w:val="0"/>
              <w:autoSpaceDN w:val="0"/>
              <w:spacing w:before="134" w:after="0" w:line="300" w:lineRule="exact"/>
              <w:ind w:left="172" w:firstLine="540" w:firstLineChars="300"/>
              <w:jc w:val="both"/>
              <w:rPr>
                <w:rFonts w:ascii="仿宋" w:hAnsi="仿宋" w:eastAsia="仿宋" w:cs="仿宋"/>
                <w:sz w:val="18"/>
                <w:szCs w:val="18"/>
                <w:lang w:eastAsia="zh-CN"/>
              </w:rPr>
            </w:pPr>
            <w:r>
              <w:rPr>
                <w:rFonts w:hint="eastAsia" w:ascii="仿宋" w:hAnsi="仿宋" w:eastAsia="仿宋" w:cs="仿宋"/>
                <w:color w:val="000000"/>
                <w:sz w:val="18"/>
                <w:szCs w:val="18"/>
                <w:lang w:eastAsia="zh-CN"/>
              </w:rPr>
              <w:t>河北平旦科技有限公司</w:t>
            </w:r>
          </w:p>
        </w:tc>
      </w:tr>
    </w:tbl>
    <w:p w14:paraId="1C2CFACA">
      <w:pPr>
        <w:keepNext w:val="0"/>
        <w:keepLines w:val="0"/>
        <w:pageBreakBefore w:val="0"/>
        <w:widowControl/>
        <w:numPr>
          <w:ilvl w:val="0"/>
          <w:numId w:val="0"/>
        </w:numPr>
        <w:kinsoku/>
        <w:wordWrap/>
        <w:overflowPunct/>
        <w:topLinePunct w:val="0"/>
        <w:autoSpaceDE w:val="0"/>
        <w:autoSpaceDN w:val="0"/>
        <w:bidi w:val="0"/>
        <w:adjustRightInd/>
        <w:snapToGrid/>
        <w:spacing w:before="188" w:after="0" w:line="576" w:lineRule="exact"/>
        <w:ind w:firstLine="562" w:firstLineChars="200"/>
        <w:textAlignment w:val="auto"/>
        <w:rPr>
          <w:rFonts w:ascii="仿宋" w:hAnsi="仿宋" w:eastAsia="仿宋" w:cs="仿宋"/>
          <w:b/>
          <w:bCs/>
          <w:color w:val="000000"/>
          <w:sz w:val="28"/>
          <w:szCs w:val="28"/>
        </w:rPr>
      </w:pPr>
      <w:r>
        <w:rPr>
          <w:rFonts w:hint="eastAsia" w:ascii="仿宋" w:hAnsi="仿宋" w:eastAsia="仿宋" w:cs="仿宋"/>
          <w:b/>
          <w:bCs/>
          <w:color w:val="000000"/>
          <w:sz w:val="28"/>
          <w:szCs w:val="28"/>
          <w:lang w:val="en-US" w:eastAsia="zh-CN"/>
        </w:rPr>
        <w:t>十一、</w:t>
      </w:r>
      <w:r>
        <w:rPr>
          <w:rFonts w:hint="eastAsia" w:ascii="仿宋" w:hAnsi="仿宋" w:eastAsia="仿宋" w:cs="仿宋"/>
          <w:b/>
          <w:bCs/>
          <w:color w:val="000000"/>
          <w:sz w:val="28"/>
          <w:szCs w:val="28"/>
        </w:rPr>
        <w:t>成绩评定</w:t>
      </w:r>
    </w:p>
    <w:p w14:paraId="4E2163C9">
      <w:pPr>
        <w:autoSpaceDE w:val="0"/>
        <w:autoSpaceDN w:val="0"/>
        <w:spacing w:before="240" w:after="312" w:afterLines="100" w:line="576" w:lineRule="exact"/>
        <w:ind w:left="703"/>
        <w:rPr>
          <w:rFonts w:ascii="仿宋" w:hAnsi="仿宋" w:eastAsia="仿宋" w:cs="仿宋"/>
          <w:color w:val="000000"/>
          <w:sz w:val="28"/>
          <w:szCs w:val="28"/>
        </w:rPr>
      </w:pPr>
      <w:r>
        <w:rPr>
          <w:rFonts w:hint="eastAsia" w:ascii="仿宋" w:hAnsi="仿宋" w:eastAsia="仿宋" w:cs="仿宋"/>
          <w:b/>
          <w:bCs/>
          <w:color w:val="000000"/>
          <w:sz w:val="28"/>
          <w:szCs w:val="28"/>
        </w:rPr>
        <w:t>（一）评分标准</w:t>
      </w:r>
    </w:p>
    <w:p w14:paraId="41117AE2">
      <w:pPr>
        <w:autoSpaceDE w:val="0"/>
        <w:autoSpaceDN w:val="0"/>
        <w:spacing w:before="210" w:after="228" w:line="576" w:lineRule="exact"/>
        <w:ind w:left="2086"/>
        <w:rPr>
          <w:rFonts w:ascii="仿宋" w:hAnsi="仿宋" w:eastAsia="仿宋" w:cs="仿宋"/>
          <w:color w:val="000000"/>
          <w:sz w:val="28"/>
          <w:szCs w:val="28"/>
          <w:lang w:eastAsia="zh-CN"/>
        </w:rPr>
      </w:pPr>
      <w:r>
        <w:rPr>
          <w:rFonts w:hint="eastAsia" w:ascii="仿宋" w:hAnsi="仿宋" w:eastAsia="仿宋" w:cs="仿宋"/>
          <w:b/>
          <w:bCs/>
          <w:color w:val="000000"/>
          <w:sz w:val="28"/>
          <w:szCs w:val="28"/>
          <w:lang w:eastAsia="zh-CN"/>
        </w:rPr>
        <w:t xml:space="preserve">项目1：3D教玩具设计制作（共 50 分） </w:t>
      </w:r>
    </w:p>
    <w:tbl>
      <w:tblPr>
        <w:tblStyle w:val="6"/>
        <w:tblW w:w="8347" w:type="dxa"/>
        <w:tblInd w:w="61"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267"/>
        <w:gridCol w:w="1126"/>
        <w:gridCol w:w="4985"/>
        <w:gridCol w:w="969"/>
      </w:tblGrid>
      <w:tr w14:paraId="6E60D87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92" w:hRule="atLeast"/>
        </w:trPr>
        <w:tc>
          <w:tcPr>
            <w:tcW w:w="1267" w:type="dxa"/>
            <w:vMerge w:val="restart"/>
            <w:vAlign w:val="center"/>
          </w:tcPr>
          <w:p w14:paraId="7627F714">
            <w:pPr>
              <w:tabs>
                <w:tab w:val="left" w:pos="1100"/>
              </w:tabs>
              <w:autoSpaceDE w:val="0"/>
              <w:autoSpaceDN w:val="0"/>
              <w:spacing w:after="0" w:line="320" w:lineRule="exact"/>
              <w:ind w:right="-55" w:rightChars="-25"/>
              <w:jc w:val="center"/>
              <w:rPr>
                <w:rFonts w:ascii="楷体" w:hAnsi="楷体" w:eastAsia="楷体" w:cs="楷体"/>
                <w:sz w:val="18"/>
                <w:highlight w:val="none"/>
              </w:rPr>
            </w:pPr>
            <w:r>
              <w:rPr>
                <w:rFonts w:hint="eastAsia" w:ascii="仿宋" w:hAnsi="仿宋" w:eastAsia="仿宋" w:cs="仿宋"/>
                <w:color w:val="000000"/>
                <w:sz w:val="18"/>
                <w:szCs w:val="18"/>
                <w:highlight w:val="none"/>
              </w:rPr>
              <w:t>评分分档</w:t>
            </w:r>
          </w:p>
        </w:tc>
        <w:tc>
          <w:tcPr>
            <w:tcW w:w="6111" w:type="dxa"/>
            <w:gridSpan w:val="2"/>
            <w:vAlign w:val="center"/>
          </w:tcPr>
          <w:p w14:paraId="484AAE15">
            <w:pPr>
              <w:autoSpaceDE w:val="0"/>
              <w:autoSpaceDN w:val="0"/>
              <w:spacing w:after="0" w:line="320" w:lineRule="exact"/>
              <w:jc w:val="center"/>
              <w:rPr>
                <w:rFonts w:ascii="楷体" w:hAnsi="楷体" w:eastAsia="楷体" w:cs="楷体"/>
                <w:sz w:val="18"/>
                <w:highlight w:val="none"/>
                <w:lang w:eastAsia="zh-CN"/>
              </w:rPr>
            </w:pPr>
            <w:r>
              <w:rPr>
                <w:rFonts w:hint="eastAsia" w:ascii="仿宋" w:hAnsi="仿宋" w:eastAsia="仿宋" w:cs="仿宋"/>
                <w:color w:val="000000"/>
                <w:sz w:val="18"/>
                <w:szCs w:val="18"/>
                <w:highlight w:val="none"/>
                <w:lang w:eastAsia="zh-CN"/>
              </w:rPr>
              <w:t>设计的作品贴合题目要求，基本完成 3D 模型设计、3D 作品实物。</w:t>
            </w:r>
          </w:p>
        </w:tc>
        <w:tc>
          <w:tcPr>
            <w:tcW w:w="969" w:type="dxa"/>
            <w:vAlign w:val="center"/>
          </w:tcPr>
          <w:p w14:paraId="57D24B9B">
            <w:pPr>
              <w:autoSpaceDE w:val="0"/>
              <w:autoSpaceDN w:val="0"/>
              <w:spacing w:after="0" w:line="320" w:lineRule="exact"/>
              <w:jc w:val="center"/>
              <w:rPr>
                <w:rFonts w:ascii="楷体" w:hAnsi="楷体" w:eastAsia="楷体" w:cs="楷体"/>
                <w:sz w:val="18"/>
                <w:highlight w:val="none"/>
              </w:rPr>
            </w:pPr>
            <w:r>
              <w:rPr>
                <w:rFonts w:hint="eastAsia" w:ascii="仿宋" w:hAnsi="仿宋" w:eastAsia="仿宋" w:cs="仿宋"/>
                <w:color w:val="000000"/>
                <w:sz w:val="18"/>
                <w:szCs w:val="18"/>
                <w:highlight w:val="none"/>
              </w:rPr>
              <w:t>11-</w:t>
            </w:r>
            <w:r>
              <w:rPr>
                <w:rFonts w:hint="eastAsia" w:ascii="仿宋" w:hAnsi="仿宋" w:eastAsia="仿宋" w:cs="仿宋"/>
                <w:color w:val="000000"/>
                <w:sz w:val="18"/>
                <w:szCs w:val="18"/>
                <w:highlight w:val="none"/>
                <w:lang w:eastAsia="zh-CN"/>
              </w:rPr>
              <w:t>5</w:t>
            </w:r>
            <w:r>
              <w:rPr>
                <w:rFonts w:hint="eastAsia" w:ascii="仿宋" w:hAnsi="仿宋" w:eastAsia="仿宋" w:cs="仿宋"/>
                <w:color w:val="000000"/>
                <w:sz w:val="18"/>
                <w:szCs w:val="18"/>
                <w:highlight w:val="none"/>
              </w:rPr>
              <w:t>0 分</w:t>
            </w:r>
          </w:p>
        </w:tc>
      </w:tr>
      <w:tr w14:paraId="2B268B0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5" w:hRule="atLeast"/>
        </w:trPr>
        <w:tc>
          <w:tcPr>
            <w:tcW w:w="1267" w:type="dxa"/>
            <w:vMerge w:val="continue"/>
            <w:vAlign w:val="center"/>
          </w:tcPr>
          <w:p w14:paraId="5B99FDEA">
            <w:pPr>
              <w:spacing w:line="320" w:lineRule="exact"/>
              <w:jc w:val="center"/>
              <w:rPr>
                <w:rFonts w:ascii="楷体" w:hAnsi="楷体" w:eastAsia="楷体" w:cs="楷体"/>
                <w:highlight w:val="none"/>
              </w:rPr>
            </w:pPr>
          </w:p>
        </w:tc>
        <w:tc>
          <w:tcPr>
            <w:tcW w:w="6111" w:type="dxa"/>
            <w:gridSpan w:val="2"/>
            <w:vAlign w:val="center"/>
          </w:tcPr>
          <w:p w14:paraId="663017BD">
            <w:pPr>
              <w:autoSpaceDE w:val="0"/>
              <w:autoSpaceDN w:val="0"/>
              <w:spacing w:before="168" w:line="320" w:lineRule="exact"/>
              <w:ind w:left="106"/>
              <w:jc w:val="center"/>
              <w:rPr>
                <w:rFonts w:ascii="楷体" w:hAnsi="楷体" w:eastAsia="楷体" w:cs="楷体"/>
                <w:sz w:val="18"/>
                <w:highlight w:val="none"/>
                <w:lang w:eastAsia="zh-CN"/>
              </w:rPr>
            </w:pPr>
            <w:r>
              <w:rPr>
                <w:rFonts w:hint="eastAsia" w:ascii="仿宋" w:hAnsi="仿宋" w:eastAsia="仿宋" w:cs="仿宋"/>
                <w:color w:val="000000"/>
                <w:sz w:val="18"/>
                <w:szCs w:val="18"/>
                <w:highlight w:val="none"/>
                <w:lang w:eastAsia="zh-CN"/>
              </w:rPr>
              <w:t>设计的作品不贴合要求。</w:t>
            </w:r>
          </w:p>
        </w:tc>
        <w:tc>
          <w:tcPr>
            <w:tcW w:w="969" w:type="dxa"/>
            <w:vAlign w:val="center"/>
          </w:tcPr>
          <w:p w14:paraId="76DA6773">
            <w:pPr>
              <w:autoSpaceDE w:val="0"/>
              <w:autoSpaceDN w:val="0"/>
              <w:spacing w:after="0" w:line="320" w:lineRule="exact"/>
              <w:jc w:val="center"/>
              <w:rPr>
                <w:rFonts w:ascii="楷体" w:hAnsi="楷体" w:eastAsia="楷体" w:cs="楷体"/>
                <w:sz w:val="18"/>
                <w:highlight w:val="none"/>
              </w:rPr>
            </w:pPr>
            <w:r>
              <w:rPr>
                <w:rFonts w:hint="eastAsia" w:ascii="仿宋" w:hAnsi="仿宋" w:eastAsia="仿宋" w:cs="仿宋"/>
                <w:color w:val="000000"/>
                <w:sz w:val="18"/>
                <w:szCs w:val="18"/>
                <w:highlight w:val="none"/>
              </w:rPr>
              <w:t>0-10 分</w:t>
            </w:r>
          </w:p>
        </w:tc>
      </w:tr>
      <w:tr w14:paraId="3B609C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1" w:hRule="atLeast"/>
        </w:trPr>
        <w:tc>
          <w:tcPr>
            <w:tcW w:w="1267" w:type="dxa"/>
            <w:vAlign w:val="center"/>
          </w:tcPr>
          <w:p w14:paraId="42A47F93">
            <w:pPr>
              <w:autoSpaceDE w:val="0"/>
              <w:autoSpaceDN w:val="0"/>
              <w:spacing w:after="0" w:line="320" w:lineRule="exact"/>
              <w:jc w:val="center"/>
              <w:rPr>
                <w:rFonts w:ascii="楷体" w:hAnsi="楷体" w:eastAsia="楷体" w:cs="楷体"/>
                <w:sz w:val="18"/>
                <w:highlight w:val="none"/>
              </w:rPr>
            </w:pPr>
            <w:r>
              <w:rPr>
                <w:rFonts w:hint="eastAsia" w:ascii="仿宋" w:hAnsi="仿宋" w:eastAsia="仿宋" w:cs="仿宋"/>
                <w:color w:val="000000"/>
                <w:sz w:val="18"/>
                <w:szCs w:val="18"/>
                <w:highlight w:val="none"/>
              </w:rPr>
              <w:t>内容</w:t>
            </w:r>
          </w:p>
        </w:tc>
        <w:tc>
          <w:tcPr>
            <w:tcW w:w="1126" w:type="dxa"/>
            <w:vAlign w:val="center"/>
          </w:tcPr>
          <w:p w14:paraId="498CD28D">
            <w:pPr>
              <w:autoSpaceDE w:val="0"/>
              <w:autoSpaceDN w:val="0"/>
              <w:spacing w:after="0" w:line="320" w:lineRule="exact"/>
              <w:jc w:val="center"/>
              <w:rPr>
                <w:rFonts w:ascii="楷体" w:hAnsi="楷体" w:eastAsia="楷体" w:cs="楷体"/>
                <w:sz w:val="18"/>
                <w:highlight w:val="none"/>
              </w:rPr>
            </w:pPr>
            <w:r>
              <w:rPr>
                <w:rFonts w:hint="eastAsia" w:ascii="仿宋" w:hAnsi="仿宋" w:eastAsia="仿宋" w:cs="仿宋"/>
                <w:color w:val="000000"/>
                <w:sz w:val="18"/>
                <w:szCs w:val="18"/>
                <w:highlight w:val="none"/>
              </w:rPr>
              <w:t>指标</w:t>
            </w:r>
          </w:p>
        </w:tc>
        <w:tc>
          <w:tcPr>
            <w:tcW w:w="4985" w:type="dxa"/>
            <w:vAlign w:val="center"/>
          </w:tcPr>
          <w:p w14:paraId="7AF7D2CF">
            <w:pPr>
              <w:tabs>
                <w:tab w:val="left" w:pos="5060"/>
              </w:tabs>
              <w:autoSpaceDE w:val="0"/>
              <w:autoSpaceDN w:val="0"/>
              <w:spacing w:after="0" w:line="320" w:lineRule="exact"/>
              <w:jc w:val="center"/>
              <w:rPr>
                <w:rFonts w:ascii="楷体" w:hAnsi="楷体" w:eastAsia="楷体" w:cs="楷体"/>
                <w:sz w:val="18"/>
                <w:highlight w:val="none"/>
              </w:rPr>
            </w:pPr>
            <w:r>
              <w:rPr>
                <w:rFonts w:hint="eastAsia" w:ascii="仿宋" w:hAnsi="仿宋" w:eastAsia="仿宋" w:cs="仿宋"/>
                <w:color w:val="000000"/>
                <w:sz w:val="18"/>
                <w:szCs w:val="18"/>
                <w:highlight w:val="none"/>
              </w:rPr>
              <w:t>评分标准</w:t>
            </w:r>
          </w:p>
        </w:tc>
        <w:tc>
          <w:tcPr>
            <w:tcW w:w="969" w:type="dxa"/>
            <w:vAlign w:val="center"/>
          </w:tcPr>
          <w:p w14:paraId="6C580D0A">
            <w:pPr>
              <w:autoSpaceDE w:val="0"/>
              <w:autoSpaceDN w:val="0"/>
              <w:spacing w:after="0" w:line="320" w:lineRule="exact"/>
              <w:jc w:val="center"/>
              <w:rPr>
                <w:rFonts w:ascii="楷体" w:hAnsi="楷体" w:eastAsia="楷体" w:cs="楷体"/>
                <w:sz w:val="18"/>
                <w:highlight w:val="none"/>
              </w:rPr>
            </w:pPr>
            <w:r>
              <w:rPr>
                <w:rFonts w:hint="eastAsia" w:ascii="仿宋" w:hAnsi="仿宋" w:eastAsia="仿宋" w:cs="仿宋"/>
                <w:color w:val="000000"/>
                <w:sz w:val="18"/>
                <w:szCs w:val="18"/>
                <w:highlight w:val="none"/>
              </w:rPr>
              <w:t>分值</w:t>
            </w:r>
          </w:p>
        </w:tc>
      </w:tr>
      <w:tr w14:paraId="04BD47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706" w:hRule="atLeast"/>
        </w:trPr>
        <w:tc>
          <w:tcPr>
            <w:tcW w:w="1267" w:type="dxa"/>
            <w:vAlign w:val="center"/>
          </w:tcPr>
          <w:p w14:paraId="156E12A0">
            <w:pPr>
              <w:autoSpaceDE w:val="0"/>
              <w:autoSpaceDN w:val="0"/>
              <w:spacing w:after="0" w:line="320" w:lineRule="exact"/>
              <w:jc w:val="center"/>
              <w:rPr>
                <w:rFonts w:ascii="楷体" w:hAnsi="楷体" w:eastAsia="楷体" w:cs="楷体"/>
                <w:sz w:val="18"/>
                <w:highlight w:val="none"/>
              </w:rPr>
            </w:pPr>
            <w:r>
              <w:rPr>
                <w:rFonts w:hint="eastAsia" w:ascii="仿宋" w:hAnsi="仿宋" w:eastAsia="仿宋" w:cs="仿宋"/>
                <w:color w:val="000000"/>
                <w:sz w:val="18"/>
                <w:szCs w:val="18"/>
                <w:highlight w:val="none"/>
              </w:rPr>
              <w:t>提交内容</w:t>
            </w:r>
          </w:p>
        </w:tc>
        <w:tc>
          <w:tcPr>
            <w:tcW w:w="1126" w:type="dxa"/>
            <w:vAlign w:val="center"/>
          </w:tcPr>
          <w:p w14:paraId="33339190">
            <w:pPr>
              <w:autoSpaceDE w:val="0"/>
              <w:autoSpaceDN w:val="0"/>
              <w:spacing w:after="0" w:line="320" w:lineRule="exact"/>
              <w:jc w:val="center"/>
              <w:rPr>
                <w:rFonts w:ascii="楷体" w:hAnsi="楷体" w:eastAsia="楷体" w:cs="楷体"/>
                <w:sz w:val="18"/>
                <w:highlight w:val="none"/>
              </w:rPr>
            </w:pPr>
            <w:r>
              <w:rPr>
                <w:rFonts w:hint="eastAsia" w:ascii="仿宋" w:hAnsi="仿宋" w:eastAsia="仿宋" w:cs="仿宋"/>
                <w:color w:val="000000"/>
                <w:sz w:val="18"/>
                <w:szCs w:val="18"/>
                <w:highlight w:val="none"/>
              </w:rPr>
              <w:t>提交完整性</w:t>
            </w:r>
          </w:p>
        </w:tc>
        <w:tc>
          <w:tcPr>
            <w:tcW w:w="4985" w:type="dxa"/>
            <w:vAlign w:val="center"/>
          </w:tcPr>
          <w:p w14:paraId="2033A6E5">
            <w:pPr>
              <w:autoSpaceDE w:val="0"/>
              <w:autoSpaceDN w:val="0"/>
              <w:spacing w:after="0" w:line="320" w:lineRule="exact"/>
              <w:jc w:val="center"/>
              <w:rPr>
                <w:rFonts w:ascii="仿宋" w:hAnsi="仿宋" w:eastAsia="仿宋" w:cs="仿宋"/>
                <w:color w:val="000000"/>
                <w:sz w:val="18"/>
                <w:szCs w:val="18"/>
                <w:highlight w:val="none"/>
                <w:lang w:eastAsia="zh-CN"/>
              </w:rPr>
            </w:pPr>
            <w:r>
              <w:rPr>
                <w:rFonts w:hint="eastAsia" w:ascii="仿宋" w:hAnsi="仿宋" w:eastAsia="仿宋" w:cs="仿宋"/>
                <w:color w:val="000000"/>
                <w:sz w:val="18"/>
                <w:szCs w:val="18"/>
                <w:highlight w:val="none"/>
                <w:lang w:eastAsia="zh-CN"/>
              </w:rPr>
              <w:t>作品结构完整，由不少于3个零件组成</w:t>
            </w:r>
          </w:p>
          <w:p w14:paraId="073971B4">
            <w:pPr>
              <w:autoSpaceDE w:val="0"/>
              <w:autoSpaceDN w:val="0"/>
              <w:spacing w:after="0" w:line="320" w:lineRule="exact"/>
              <w:jc w:val="center"/>
              <w:rPr>
                <w:rFonts w:ascii="仿宋" w:hAnsi="仿宋" w:eastAsia="仿宋" w:cs="仿宋"/>
                <w:color w:val="000000"/>
                <w:sz w:val="18"/>
                <w:szCs w:val="18"/>
                <w:highlight w:val="none"/>
                <w:lang w:eastAsia="zh-CN"/>
              </w:rPr>
            </w:pPr>
            <w:r>
              <w:rPr>
                <w:rFonts w:hint="eastAsia" w:ascii="仿宋" w:hAnsi="仿宋" w:eastAsia="仿宋" w:cs="仿宋"/>
                <w:color w:val="000000"/>
                <w:sz w:val="18"/>
                <w:szCs w:val="18"/>
                <w:highlight w:val="none"/>
                <w:lang w:eastAsia="zh-CN"/>
              </w:rPr>
              <w:t>1.3D 模型设计文件。</w:t>
            </w:r>
          </w:p>
          <w:p w14:paraId="35DE11B1">
            <w:pPr>
              <w:autoSpaceDE w:val="0"/>
              <w:autoSpaceDN w:val="0"/>
              <w:spacing w:after="0" w:line="320" w:lineRule="exact"/>
              <w:jc w:val="center"/>
              <w:rPr>
                <w:rFonts w:ascii="仿宋" w:hAnsi="仿宋" w:eastAsia="仿宋" w:cs="仿宋"/>
                <w:color w:val="000000"/>
                <w:sz w:val="18"/>
                <w:szCs w:val="18"/>
                <w:highlight w:val="none"/>
                <w:lang w:eastAsia="zh-CN"/>
              </w:rPr>
            </w:pPr>
            <w:r>
              <w:rPr>
                <w:rFonts w:hint="eastAsia" w:ascii="仿宋" w:hAnsi="仿宋" w:eastAsia="仿宋" w:cs="仿宋"/>
                <w:color w:val="000000"/>
                <w:sz w:val="18"/>
                <w:szCs w:val="18"/>
                <w:highlight w:val="none"/>
                <w:lang w:eastAsia="zh-CN"/>
              </w:rPr>
              <w:t>2.3D 打印数据文件。</w:t>
            </w:r>
          </w:p>
          <w:p w14:paraId="1CA5C05F">
            <w:pPr>
              <w:autoSpaceDE w:val="0"/>
              <w:autoSpaceDN w:val="0"/>
              <w:spacing w:after="0" w:line="320" w:lineRule="exact"/>
              <w:jc w:val="center"/>
              <w:rPr>
                <w:rFonts w:ascii="仿宋" w:hAnsi="仿宋" w:eastAsia="仿宋" w:cs="仿宋"/>
                <w:sz w:val="18"/>
                <w:szCs w:val="18"/>
                <w:highlight w:val="none"/>
                <w:lang w:eastAsia="zh-CN"/>
              </w:rPr>
            </w:pPr>
            <w:r>
              <w:rPr>
                <w:rFonts w:hint="eastAsia" w:ascii="仿宋" w:hAnsi="仿宋" w:eastAsia="仿宋" w:cs="仿宋"/>
                <w:color w:val="000000"/>
                <w:sz w:val="18"/>
                <w:szCs w:val="18"/>
                <w:highlight w:val="none"/>
                <w:lang w:eastAsia="zh-CN"/>
              </w:rPr>
              <w:t>3.3D 打印作品实物。</w:t>
            </w:r>
          </w:p>
          <w:p w14:paraId="5EF816EC">
            <w:pPr>
              <w:autoSpaceDE w:val="0"/>
              <w:autoSpaceDN w:val="0"/>
              <w:spacing w:after="0" w:line="320" w:lineRule="exact"/>
              <w:jc w:val="center"/>
              <w:rPr>
                <w:rFonts w:ascii="楷体" w:hAnsi="楷体" w:eastAsia="楷体" w:cs="楷体"/>
                <w:sz w:val="18"/>
                <w:highlight w:val="none"/>
                <w:lang w:eastAsia="zh-CN"/>
              </w:rPr>
            </w:pPr>
            <w:r>
              <w:rPr>
                <w:rFonts w:hint="eastAsia" w:ascii="仿宋" w:hAnsi="仿宋" w:eastAsia="仿宋" w:cs="仿宋"/>
                <w:color w:val="000000"/>
                <w:sz w:val="18"/>
                <w:szCs w:val="18"/>
                <w:highlight w:val="none"/>
                <w:lang w:eastAsia="zh-CN"/>
              </w:rPr>
              <w:t>以上三项内容，每项 4 分，内容缺失不得分。</w:t>
            </w:r>
          </w:p>
        </w:tc>
        <w:tc>
          <w:tcPr>
            <w:tcW w:w="969" w:type="dxa"/>
            <w:vAlign w:val="center"/>
          </w:tcPr>
          <w:p w14:paraId="123CAA43">
            <w:pPr>
              <w:tabs>
                <w:tab w:val="left" w:pos="1100"/>
                <w:tab w:val="left" w:pos="1540"/>
              </w:tabs>
              <w:autoSpaceDE w:val="0"/>
              <w:autoSpaceDN w:val="0"/>
              <w:spacing w:after="0" w:line="320" w:lineRule="exact"/>
              <w:jc w:val="center"/>
              <w:rPr>
                <w:rFonts w:ascii="楷体" w:hAnsi="楷体" w:eastAsia="楷体" w:cs="楷体"/>
                <w:sz w:val="18"/>
                <w:highlight w:val="none"/>
              </w:rPr>
            </w:pPr>
            <w:r>
              <w:rPr>
                <w:rFonts w:hint="eastAsia" w:ascii="仿宋" w:hAnsi="仿宋" w:eastAsia="仿宋" w:cs="仿宋"/>
                <w:color w:val="000000"/>
                <w:sz w:val="18"/>
                <w:szCs w:val="18"/>
                <w:highlight w:val="none"/>
              </w:rPr>
              <w:t>12</w:t>
            </w:r>
          </w:p>
        </w:tc>
      </w:tr>
      <w:tr w14:paraId="18FF97E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87" w:hRule="atLeast"/>
        </w:trPr>
        <w:tc>
          <w:tcPr>
            <w:tcW w:w="1267" w:type="dxa"/>
            <w:vMerge w:val="restart"/>
            <w:vAlign w:val="center"/>
          </w:tcPr>
          <w:p w14:paraId="7B121904">
            <w:pPr>
              <w:autoSpaceDE w:val="0"/>
              <w:autoSpaceDN w:val="0"/>
              <w:spacing w:after="0" w:line="320" w:lineRule="exact"/>
              <w:jc w:val="center"/>
              <w:rPr>
                <w:rFonts w:ascii="楷体" w:hAnsi="楷体" w:eastAsia="楷体" w:cs="楷体"/>
                <w:sz w:val="18"/>
                <w:highlight w:val="none"/>
              </w:rPr>
            </w:pPr>
            <w:r>
              <w:rPr>
                <w:rFonts w:hint="eastAsia" w:ascii="仿宋" w:hAnsi="仿宋" w:eastAsia="仿宋" w:cs="仿宋"/>
                <w:color w:val="000000"/>
                <w:sz w:val="18"/>
                <w:szCs w:val="18"/>
                <w:highlight w:val="none"/>
              </w:rPr>
              <w:t>3D模型设计</w:t>
            </w:r>
          </w:p>
        </w:tc>
        <w:tc>
          <w:tcPr>
            <w:tcW w:w="1126" w:type="dxa"/>
            <w:vAlign w:val="center"/>
          </w:tcPr>
          <w:p w14:paraId="2E20F920">
            <w:pPr>
              <w:tabs>
                <w:tab w:val="left" w:pos="1100"/>
              </w:tabs>
              <w:autoSpaceDE w:val="0"/>
              <w:autoSpaceDN w:val="0"/>
              <w:spacing w:line="320" w:lineRule="exact"/>
              <w:ind w:left="104" w:hanging="104" w:hangingChars="58"/>
              <w:jc w:val="center"/>
              <w:rPr>
                <w:rFonts w:ascii="楷体" w:hAnsi="楷体" w:eastAsia="楷体" w:cs="楷体"/>
                <w:sz w:val="18"/>
                <w:highlight w:val="none"/>
              </w:rPr>
            </w:pPr>
            <w:r>
              <w:rPr>
                <w:rFonts w:hint="eastAsia" w:ascii="仿宋" w:hAnsi="仿宋" w:eastAsia="仿宋" w:cs="仿宋"/>
                <w:color w:val="000000"/>
                <w:sz w:val="18"/>
                <w:szCs w:val="18"/>
                <w:highlight w:val="none"/>
              </w:rPr>
              <w:t>创新性</w:t>
            </w:r>
          </w:p>
        </w:tc>
        <w:tc>
          <w:tcPr>
            <w:tcW w:w="4985" w:type="dxa"/>
            <w:vAlign w:val="center"/>
          </w:tcPr>
          <w:p w14:paraId="32AB78D8">
            <w:pPr>
              <w:autoSpaceDE w:val="0"/>
              <w:autoSpaceDN w:val="0"/>
              <w:spacing w:after="0" w:line="320" w:lineRule="exact"/>
              <w:jc w:val="center"/>
              <w:rPr>
                <w:rFonts w:ascii="楷体" w:hAnsi="楷体" w:eastAsia="楷体" w:cs="楷体"/>
                <w:sz w:val="18"/>
                <w:highlight w:val="none"/>
                <w:lang w:eastAsia="zh-CN"/>
              </w:rPr>
            </w:pPr>
            <w:r>
              <w:rPr>
                <w:rFonts w:hint="eastAsia" w:ascii="仿宋" w:hAnsi="仿宋" w:eastAsia="仿宋" w:cs="仿宋"/>
                <w:color w:val="000000"/>
                <w:sz w:val="18"/>
                <w:szCs w:val="18"/>
                <w:highlight w:val="none"/>
                <w:lang w:eastAsia="zh-CN"/>
              </w:rPr>
              <w:t>与市场已有类似产品相比，结构或功能有明显创新。如结构构思巧妙、实现新功能等。</w:t>
            </w:r>
          </w:p>
        </w:tc>
        <w:tc>
          <w:tcPr>
            <w:tcW w:w="969" w:type="dxa"/>
            <w:vAlign w:val="center"/>
          </w:tcPr>
          <w:p w14:paraId="45038ABC">
            <w:pPr>
              <w:autoSpaceDE w:val="0"/>
              <w:autoSpaceDN w:val="0"/>
              <w:spacing w:line="320" w:lineRule="exact"/>
              <w:jc w:val="center"/>
              <w:rPr>
                <w:rFonts w:ascii="楷体" w:hAnsi="楷体" w:eastAsia="楷体" w:cs="楷体"/>
                <w:sz w:val="18"/>
                <w:highlight w:val="none"/>
              </w:rPr>
            </w:pPr>
            <w:r>
              <w:rPr>
                <w:rFonts w:hint="eastAsia" w:ascii="仿宋" w:hAnsi="仿宋" w:eastAsia="仿宋" w:cs="仿宋"/>
                <w:sz w:val="18"/>
                <w:szCs w:val="18"/>
                <w:highlight w:val="none"/>
              </w:rPr>
              <w:t>6</w:t>
            </w:r>
          </w:p>
        </w:tc>
      </w:tr>
      <w:tr w14:paraId="09C277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70" w:hRule="atLeast"/>
        </w:trPr>
        <w:tc>
          <w:tcPr>
            <w:tcW w:w="1267" w:type="dxa"/>
            <w:vMerge w:val="continue"/>
            <w:vAlign w:val="center"/>
          </w:tcPr>
          <w:p w14:paraId="31ED7226">
            <w:pPr>
              <w:autoSpaceDE w:val="0"/>
              <w:autoSpaceDN w:val="0"/>
              <w:spacing w:line="320" w:lineRule="exact"/>
              <w:jc w:val="center"/>
              <w:rPr>
                <w:rFonts w:ascii="楷体" w:hAnsi="楷体" w:eastAsia="楷体" w:cs="楷体"/>
                <w:highlight w:val="none"/>
              </w:rPr>
            </w:pPr>
          </w:p>
        </w:tc>
        <w:tc>
          <w:tcPr>
            <w:tcW w:w="1126" w:type="dxa"/>
            <w:vAlign w:val="center"/>
          </w:tcPr>
          <w:p w14:paraId="00400281">
            <w:pPr>
              <w:autoSpaceDE w:val="0"/>
              <w:autoSpaceDN w:val="0"/>
              <w:spacing w:after="0" w:line="320" w:lineRule="exact"/>
              <w:jc w:val="center"/>
              <w:rPr>
                <w:rFonts w:ascii="楷体" w:hAnsi="楷体" w:eastAsia="楷体" w:cs="楷体"/>
                <w:sz w:val="18"/>
                <w:highlight w:val="none"/>
              </w:rPr>
            </w:pPr>
            <w:r>
              <w:rPr>
                <w:rFonts w:hint="eastAsia" w:ascii="仿宋" w:hAnsi="仿宋" w:eastAsia="仿宋" w:cs="仿宋"/>
                <w:color w:val="000000"/>
                <w:sz w:val="18"/>
                <w:szCs w:val="18"/>
                <w:highlight w:val="none"/>
              </w:rPr>
              <w:t>科学性</w:t>
            </w:r>
          </w:p>
        </w:tc>
        <w:tc>
          <w:tcPr>
            <w:tcW w:w="4985" w:type="dxa"/>
            <w:vAlign w:val="center"/>
          </w:tcPr>
          <w:p w14:paraId="22651C62">
            <w:pPr>
              <w:autoSpaceDE w:val="0"/>
              <w:autoSpaceDN w:val="0"/>
              <w:spacing w:after="0" w:line="320" w:lineRule="exact"/>
              <w:jc w:val="center"/>
              <w:rPr>
                <w:rFonts w:ascii="楷体" w:hAnsi="楷体" w:eastAsia="楷体" w:cs="楷体"/>
                <w:sz w:val="18"/>
                <w:highlight w:val="none"/>
                <w:lang w:eastAsia="zh-CN"/>
              </w:rPr>
            </w:pPr>
            <w:r>
              <w:rPr>
                <w:rFonts w:hint="eastAsia" w:ascii="仿宋" w:hAnsi="仿宋" w:eastAsia="仿宋" w:cs="仿宋"/>
                <w:color w:val="000000"/>
                <w:sz w:val="18"/>
                <w:szCs w:val="18"/>
                <w:highlight w:val="none"/>
                <w:lang w:eastAsia="zh-CN"/>
              </w:rPr>
              <w:t>设计的作品符合幼儿身心发展特点。</w:t>
            </w:r>
          </w:p>
        </w:tc>
        <w:tc>
          <w:tcPr>
            <w:tcW w:w="969" w:type="dxa"/>
            <w:vAlign w:val="center"/>
          </w:tcPr>
          <w:p w14:paraId="41DE94B2">
            <w:pPr>
              <w:autoSpaceDE w:val="0"/>
              <w:autoSpaceDN w:val="0"/>
              <w:spacing w:after="0" w:line="320" w:lineRule="exact"/>
              <w:jc w:val="center"/>
              <w:rPr>
                <w:rFonts w:ascii="楷体" w:hAnsi="楷体" w:eastAsia="楷体" w:cs="楷体"/>
                <w:sz w:val="18"/>
                <w:highlight w:val="none"/>
              </w:rPr>
            </w:pPr>
            <w:r>
              <w:rPr>
                <w:rFonts w:hint="eastAsia" w:ascii="仿宋" w:hAnsi="仿宋" w:eastAsia="仿宋" w:cs="仿宋"/>
                <w:sz w:val="18"/>
                <w:szCs w:val="18"/>
                <w:highlight w:val="none"/>
              </w:rPr>
              <w:t>8</w:t>
            </w:r>
          </w:p>
        </w:tc>
      </w:tr>
      <w:tr w14:paraId="7927B3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5" w:hRule="atLeast"/>
        </w:trPr>
        <w:tc>
          <w:tcPr>
            <w:tcW w:w="1267" w:type="dxa"/>
            <w:vMerge w:val="continue"/>
            <w:vAlign w:val="center"/>
          </w:tcPr>
          <w:p w14:paraId="758FD309">
            <w:pPr>
              <w:autoSpaceDE w:val="0"/>
              <w:autoSpaceDN w:val="0"/>
              <w:spacing w:line="320" w:lineRule="exact"/>
              <w:ind w:right="470"/>
              <w:jc w:val="center"/>
              <w:rPr>
                <w:rFonts w:ascii="楷体" w:hAnsi="楷体" w:eastAsia="楷体" w:cs="楷体"/>
                <w:highlight w:val="none"/>
              </w:rPr>
            </w:pPr>
          </w:p>
        </w:tc>
        <w:tc>
          <w:tcPr>
            <w:tcW w:w="1126" w:type="dxa"/>
            <w:vAlign w:val="center"/>
          </w:tcPr>
          <w:p w14:paraId="0EBBD3C0">
            <w:pPr>
              <w:autoSpaceDE w:val="0"/>
              <w:autoSpaceDN w:val="0"/>
              <w:spacing w:after="0" w:line="320" w:lineRule="exact"/>
              <w:jc w:val="center"/>
              <w:rPr>
                <w:rFonts w:ascii="楷体" w:hAnsi="楷体" w:eastAsia="楷体" w:cs="楷体"/>
                <w:sz w:val="18"/>
                <w:highlight w:val="none"/>
              </w:rPr>
            </w:pPr>
            <w:r>
              <w:rPr>
                <w:rFonts w:hint="eastAsia" w:ascii="仿宋" w:hAnsi="仿宋" w:eastAsia="仿宋" w:cs="仿宋"/>
                <w:color w:val="000000"/>
                <w:sz w:val="18"/>
                <w:szCs w:val="18"/>
                <w:highlight w:val="none"/>
              </w:rPr>
              <w:t>美观性</w:t>
            </w:r>
          </w:p>
        </w:tc>
        <w:tc>
          <w:tcPr>
            <w:tcW w:w="4985" w:type="dxa"/>
            <w:vAlign w:val="center"/>
          </w:tcPr>
          <w:p w14:paraId="111154FA">
            <w:pPr>
              <w:autoSpaceDE w:val="0"/>
              <w:autoSpaceDN w:val="0"/>
              <w:spacing w:after="0" w:line="320" w:lineRule="exact"/>
              <w:jc w:val="center"/>
              <w:rPr>
                <w:rFonts w:ascii="楷体" w:hAnsi="楷体" w:eastAsia="楷体" w:cs="楷体"/>
                <w:sz w:val="18"/>
                <w:highlight w:val="none"/>
                <w:lang w:eastAsia="zh-CN"/>
              </w:rPr>
            </w:pPr>
            <w:r>
              <w:rPr>
                <w:rFonts w:hint="eastAsia" w:ascii="仿宋" w:hAnsi="仿宋" w:eastAsia="仿宋" w:cs="仿宋"/>
                <w:color w:val="000000"/>
                <w:sz w:val="18"/>
                <w:szCs w:val="18"/>
                <w:highlight w:val="none"/>
                <w:lang w:eastAsia="zh-CN"/>
              </w:rPr>
              <w:t>结构设计比例协调，造型美观。</w:t>
            </w:r>
          </w:p>
        </w:tc>
        <w:tc>
          <w:tcPr>
            <w:tcW w:w="969" w:type="dxa"/>
            <w:vAlign w:val="center"/>
          </w:tcPr>
          <w:p w14:paraId="0F5636C1">
            <w:pPr>
              <w:autoSpaceDE w:val="0"/>
              <w:autoSpaceDN w:val="0"/>
              <w:spacing w:after="0" w:line="320" w:lineRule="exact"/>
              <w:jc w:val="center"/>
              <w:rPr>
                <w:rFonts w:ascii="楷体" w:hAnsi="楷体" w:eastAsia="楷体" w:cs="楷体"/>
                <w:sz w:val="18"/>
                <w:highlight w:val="none"/>
              </w:rPr>
            </w:pPr>
            <w:r>
              <w:rPr>
                <w:rFonts w:hint="eastAsia" w:ascii="仿宋" w:hAnsi="仿宋" w:eastAsia="仿宋" w:cs="仿宋"/>
                <w:sz w:val="18"/>
                <w:szCs w:val="18"/>
                <w:highlight w:val="none"/>
              </w:rPr>
              <w:t>6</w:t>
            </w:r>
          </w:p>
        </w:tc>
      </w:tr>
      <w:tr w14:paraId="44684C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57" w:hRule="atLeast"/>
        </w:trPr>
        <w:tc>
          <w:tcPr>
            <w:tcW w:w="1267" w:type="dxa"/>
            <w:vMerge w:val="restart"/>
            <w:vAlign w:val="center"/>
          </w:tcPr>
          <w:p w14:paraId="30B7BFE6">
            <w:pPr>
              <w:autoSpaceDE w:val="0"/>
              <w:autoSpaceDN w:val="0"/>
              <w:spacing w:after="0" w:line="320" w:lineRule="exact"/>
              <w:ind w:left="200" w:hanging="199" w:hangingChars="111"/>
              <w:jc w:val="center"/>
              <w:rPr>
                <w:rFonts w:ascii="楷体" w:hAnsi="楷体" w:eastAsia="楷体" w:cs="楷体"/>
                <w:highlight w:val="none"/>
              </w:rPr>
            </w:pPr>
            <w:r>
              <w:rPr>
                <w:rFonts w:hint="eastAsia" w:ascii="仿宋" w:hAnsi="仿宋" w:eastAsia="仿宋" w:cs="仿宋"/>
                <w:color w:val="000000"/>
                <w:sz w:val="18"/>
                <w:szCs w:val="18"/>
                <w:highlight w:val="none"/>
              </w:rPr>
              <w:t>3D打印制作</w:t>
            </w:r>
          </w:p>
        </w:tc>
        <w:tc>
          <w:tcPr>
            <w:tcW w:w="1126" w:type="dxa"/>
            <w:vAlign w:val="center"/>
          </w:tcPr>
          <w:p w14:paraId="50F8BFBD">
            <w:pPr>
              <w:autoSpaceDE w:val="0"/>
              <w:autoSpaceDN w:val="0"/>
              <w:spacing w:after="0" w:line="320" w:lineRule="exact"/>
              <w:jc w:val="center"/>
              <w:rPr>
                <w:rFonts w:ascii="楷体" w:hAnsi="楷体" w:eastAsia="楷体" w:cs="楷体"/>
                <w:sz w:val="19"/>
                <w:highlight w:val="none"/>
              </w:rPr>
            </w:pPr>
            <w:r>
              <w:rPr>
                <w:rFonts w:hint="eastAsia" w:ascii="仿宋" w:hAnsi="仿宋" w:eastAsia="仿宋" w:cs="仿宋"/>
                <w:color w:val="000000"/>
                <w:sz w:val="18"/>
                <w:szCs w:val="18"/>
                <w:highlight w:val="none"/>
              </w:rPr>
              <w:t>外观完整性</w:t>
            </w:r>
          </w:p>
        </w:tc>
        <w:tc>
          <w:tcPr>
            <w:tcW w:w="4985" w:type="dxa"/>
            <w:vAlign w:val="center"/>
          </w:tcPr>
          <w:p w14:paraId="7CC1EE8D">
            <w:pPr>
              <w:autoSpaceDE w:val="0"/>
              <w:autoSpaceDN w:val="0"/>
              <w:spacing w:after="0" w:line="320" w:lineRule="exact"/>
              <w:jc w:val="center"/>
              <w:rPr>
                <w:rFonts w:ascii="楷体" w:hAnsi="楷体" w:eastAsia="楷体" w:cs="楷体"/>
                <w:sz w:val="19"/>
                <w:highlight w:val="none"/>
                <w:lang w:eastAsia="zh-CN"/>
              </w:rPr>
            </w:pPr>
            <w:r>
              <w:rPr>
                <w:rFonts w:hint="eastAsia" w:ascii="仿宋" w:hAnsi="仿宋" w:eastAsia="仿宋" w:cs="仿宋"/>
                <w:color w:val="000000"/>
                <w:sz w:val="18"/>
                <w:szCs w:val="18"/>
                <w:highlight w:val="none"/>
                <w:lang w:eastAsia="zh-CN"/>
              </w:rPr>
              <w:t xml:space="preserve"> 3D 打印作品实物与设计的模型外观一致。完全一致，得 6 分；缺失部分比例在30%及其以内，得 1-5 分；缺失部分比例超过30%，得 0 分。</w:t>
            </w:r>
          </w:p>
        </w:tc>
        <w:tc>
          <w:tcPr>
            <w:tcW w:w="969" w:type="dxa"/>
            <w:vAlign w:val="center"/>
          </w:tcPr>
          <w:p w14:paraId="23FBB76D">
            <w:pPr>
              <w:autoSpaceDE w:val="0"/>
              <w:autoSpaceDN w:val="0"/>
              <w:spacing w:after="0" w:line="320" w:lineRule="exact"/>
              <w:jc w:val="center"/>
              <w:rPr>
                <w:rFonts w:ascii="楷体" w:hAnsi="楷体" w:eastAsia="楷体" w:cs="楷体"/>
                <w:sz w:val="19"/>
                <w:highlight w:val="none"/>
              </w:rPr>
            </w:pPr>
            <w:r>
              <w:rPr>
                <w:rFonts w:hint="eastAsia" w:ascii="仿宋" w:hAnsi="仿宋" w:eastAsia="仿宋" w:cs="仿宋"/>
                <w:sz w:val="18"/>
                <w:szCs w:val="18"/>
                <w:highlight w:val="none"/>
              </w:rPr>
              <w:t>6</w:t>
            </w:r>
          </w:p>
        </w:tc>
      </w:tr>
      <w:tr w14:paraId="34403C1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80" w:hRule="atLeast"/>
        </w:trPr>
        <w:tc>
          <w:tcPr>
            <w:tcW w:w="1267" w:type="dxa"/>
            <w:vMerge w:val="continue"/>
            <w:vAlign w:val="center"/>
          </w:tcPr>
          <w:p w14:paraId="3D4D7006">
            <w:pPr>
              <w:autoSpaceDE w:val="0"/>
              <w:autoSpaceDN w:val="0"/>
              <w:spacing w:after="0" w:line="320" w:lineRule="exact"/>
              <w:jc w:val="center"/>
              <w:rPr>
                <w:rFonts w:ascii="楷体" w:hAnsi="楷体" w:eastAsia="楷体" w:cs="楷体"/>
                <w:highlight w:val="none"/>
              </w:rPr>
            </w:pPr>
          </w:p>
        </w:tc>
        <w:tc>
          <w:tcPr>
            <w:tcW w:w="1126" w:type="dxa"/>
            <w:vAlign w:val="center"/>
          </w:tcPr>
          <w:p w14:paraId="113ADA1F">
            <w:pPr>
              <w:autoSpaceDE w:val="0"/>
              <w:autoSpaceDN w:val="0"/>
              <w:spacing w:after="0" w:line="320" w:lineRule="exact"/>
              <w:jc w:val="center"/>
              <w:rPr>
                <w:rFonts w:ascii="楷体" w:hAnsi="楷体" w:eastAsia="楷体" w:cs="楷体"/>
                <w:sz w:val="19"/>
                <w:highlight w:val="none"/>
              </w:rPr>
            </w:pPr>
            <w:r>
              <w:rPr>
                <w:rFonts w:hint="eastAsia" w:ascii="仿宋" w:hAnsi="仿宋" w:eastAsia="仿宋" w:cs="仿宋"/>
                <w:color w:val="000000"/>
                <w:sz w:val="18"/>
                <w:szCs w:val="18"/>
                <w:highlight w:val="none"/>
              </w:rPr>
              <w:t>后处理技术性</w:t>
            </w:r>
          </w:p>
        </w:tc>
        <w:tc>
          <w:tcPr>
            <w:tcW w:w="4985" w:type="dxa"/>
            <w:vAlign w:val="center"/>
          </w:tcPr>
          <w:p w14:paraId="7C5C26E0">
            <w:pPr>
              <w:autoSpaceDE w:val="0"/>
              <w:autoSpaceDN w:val="0"/>
              <w:spacing w:after="0" w:line="320" w:lineRule="exact"/>
              <w:ind w:firstLine="180" w:firstLineChars="100"/>
              <w:rPr>
                <w:rFonts w:ascii="楷体" w:hAnsi="楷体" w:eastAsia="楷体" w:cs="楷体"/>
                <w:sz w:val="19"/>
                <w:highlight w:val="none"/>
                <w:lang w:eastAsia="zh-CN"/>
              </w:rPr>
            </w:pPr>
            <w:r>
              <w:rPr>
                <w:rFonts w:hint="eastAsia" w:ascii="仿宋" w:hAnsi="仿宋" w:eastAsia="仿宋" w:cs="仿宋"/>
                <w:color w:val="000000"/>
                <w:sz w:val="18"/>
                <w:szCs w:val="18"/>
                <w:highlight w:val="none"/>
                <w:lang w:eastAsia="zh-CN"/>
              </w:rPr>
              <w:t>3D 打印作品实物外观处理光滑。没有毛刺，得 6 分；有 1-3  处毛刺，得 1-5 分；有 4 处及以上毛刺，得 0 分。</w:t>
            </w:r>
          </w:p>
        </w:tc>
        <w:tc>
          <w:tcPr>
            <w:tcW w:w="969" w:type="dxa"/>
            <w:vAlign w:val="center"/>
          </w:tcPr>
          <w:p w14:paraId="1E6FA98F">
            <w:pPr>
              <w:autoSpaceDE w:val="0"/>
              <w:autoSpaceDN w:val="0"/>
              <w:spacing w:after="0" w:line="320" w:lineRule="exact"/>
              <w:jc w:val="center"/>
              <w:rPr>
                <w:rFonts w:ascii="楷体" w:hAnsi="楷体" w:eastAsia="楷体" w:cs="楷体"/>
                <w:sz w:val="19"/>
                <w:highlight w:val="none"/>
              </w:rPr>
            </w:pPr>
            <w:r>
              <w:rPr>
                <w:rFonts w:hint="eastAsia" w:ascii="仿宋" w:hAnsi="仿宋" w:eastAsia="仿宋" w:cs="仿宋"/>
                <w:sz w:val="18"/>
                <w:szCs w:val="18"/>
                <w:highlight w:val="none"/>
              </w:rPr>
              <w:t>6</w:t>
            </w:r>
          </w:p>
        </w:tc>
      </w:tr>
      <w:tr w14:paraId="653EB2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4" w:hRule="atLeast"/>
        </w:trPr>
        <w:tc>
          <w:tcPr>
            <w:tcW w:w="1267" w:type="dxa"/>
            <w:vMerge w:val="continue"/>
            <w:vAlign w:val="center"/>
          </w:tcPr>
          <w:p w14:paraId="03719E45">
            <w:pPr>
              <w:autoSpaceDE w:val="0"/>
              <w:autoSpaceDN w:val="0"/>
              <w:spacing w:after="0" w:line="320" w:lineRule="exact"/>
              <w:jc w:val="center"/>
              <w:rPr>
                <w:rFonts w:ascii="楷体" w:hAnsi="楷体" w:eastAsia="楷体" w:cs="楷体"/>
                <w:highlight w:val="none"/>
              </w:rPr>
            </w:pPr>
          </w:p>
        </w:tc>
        <w:tc>
          <w:tcPr>
            <w:tcW w:w="1126" w:type="dxa"/>
            <w:vAlign w:val="center"/>
          </w:tcPr>
          <w:p w14:paraId="13DE7E9B">
            <w:pPr>
              <w:autoSpaceDE w:val="0"/>
              <w:autoSpaceDN w:val="0"/>
              <w:spacing w:after="0" w:line="320" w:lineRule="exact"/>
              <w:jc w:val="center"/>
              <w:rPr>
                <w:rFonts w:ascii="楷体" w:hAnsi="楷体" w:eastAsia="楷体" w:cs="楷体"/>
                <w:sz w:val="19"/>
                <w:highlight w:val="none"/>
                <w:lang w:eastAsia="zh-CN"/>
              </w:rPr>
            </w:pPr>
            <w:r>
              <w:rPr>
                <w:rFonts w:hint="eastAsia" w:ascii="仿宋" w:hAnsi="仿宋" w:eastAsia="仿宋" w:cs="仿宋"/>
                <w:color w:val="000000"/>
                <w:sz w:val="18"/>
                <w:szCs w:val="18"/>
                <w:highlight w:val="none"/>
                <w:lang w:eastAsia="zh-CN"/>
              </w:rPr>
              <w:t>后处理美观性</w:t>
            </w:r>
          </w:p>
        </w:tc>
        <w:tc>
          <w:tcPr>
            <w:tcW w:w="4985" w:type="dxa"/>
            <w:vAlign w:val="center"/>
          </w:tcPr>
          <w:p w14:paraId="1DA00554">
            <w:pPr>
              <w:autoSpaceDE w:val="0"/>
              <w:autoSpaceDN w:val="0"/>
              <w:spacing w:after="0" w:line="320" w:lineRule="exact"/>
              <w:jc w:val="center"/>
              <w:rPr>
                <w:rFonts w:ascii="楷体" w:hAnsi="楷体" w:eastAsia="楷体" w:cs="楷体"/>
                <w:sz w:val="19"/>
                <w:highlight w:val="none"/>
                <w:lang w:eastAsia="zh-CN"/>
              </w:rPr>
            </w:pPr>
            <w:r>
              <w:rPr>
                <w:rFonts w:hint="eastAsia" w:ascii="仿宋" w:hAnsi="仿宋" w:eastAsia="仿宋" w:cs="仿宋"/>
                <w:color w:val="000000"/>
                <w:sz w:val="18"/>
                <w:szCs w:val="18"/>
                <w:highlight w:val="none"/>
                <w:lang w:eastAsia="zh-CN"/>
              </w:rPr>
              <w:t>作品色彩搭配合理，符合幼儿审美，线条均匀，具有美观性。</w:t>
            </w:r>
          </w:p>
        </w:tc>
        <w:tc>
          <w:tcPr>
            <w:tcW w:w="969" w:type="dxa"/>
            <w:vAlign w:val="center"/>
          </w:tcPr>
          <w:p w14:paraId="568D2ADB">
            <w:pPr>
              <w:autoSpaceDE w:val="0"/>
              <w:autoSpaceDN w:val="0"/>
              <w:spacing w:after="0" w:line="320" w:lineRule="exact"/>
              <w:jc w:val="center"/>
              <w:rPr>
                <w:rFonts w:ascii="楷体" w:hAnsi="楷体" w:eastAsia="楷体" w:cs="楷体"/>
                <w:sz w:val="19"/>
                <w:highlight w:val="none"/>
              </w:rPr>
            </w:pPr>
            <w:r>
              <w:rPr>
                <w:rFonts w:hint="eastAsia" w:ascii="仿宋" w:hAnsi="仿宋" w:eastAsia="仿宋" w:cs="仿宋"/>
                <w:color w:val="000000"/>
                <w:sz w:val="18"/>
                <w:szCs w:val="18"/>
                <w:highlight w:val="none"/>
              </w:rPr>
              <w:t>6</w:t>
            </w:r>
          </w:p>
        </w:tc>
      </w:tr>
    </w:tbl>
    <w:p w14:paraId="2FE54C17">
      <w:pPr>
        <w:autoSpaceDE w:val="0"/>
        <w:autoSpaceDN w:val="0"/>
        <w:spacing w:before="210" w:after="228" w:line="576" w:lineRule="exact"/>
        <w:jc w:val="center"/>
        <w:rPr>
          <w:rFonts w:ascii="仿宋" w:hAnsi="仿宋" w:eastAsia="仿宋" w:cs="仿宋"/>
          <w:b/>
          <w:bCs/>
          <w:color w:val="000000"/>
          <w:sz w:val="28"/>
          <w:szCs w:val="28"/>
          <w:lang w:eastAsia="zh-CN"/>
        </w:rPr>
      </w:pPr>
      <w:r>
        <w:rPr>
          <w:rFonts w:hint="eastAsia" w:ascii="仿宋" w:hAnsi="仿宋" w:eastAsia="仿宋" w:cs="仿宋"/>
          <w:b/>
          <w:bCs/>
          <w:color w:val="000000"/>
          <w:sz w:val="28"/>
          <w:szCs w:val="28"/>
          <w:lang w:eastAsia="zh-CN"/>
        </w:rPr>
        <w:t>项目2：编写并展示作品教育活动方案及问辩（共 50 分）</w:t>
      </w:r>
    </w:p>
    <w:tbl>
      <w:tblPr>
        <w:tblStyle w:val="7"/>
        <w:tblW w:w="8359" w:type="dxa"/>
        <w:tblInd w:w="1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2"/>
        <w:gridCol w:w="1116"/>
        <w:gridCol w:w="4968"/>
        <w:gridCol w:w="1003"/>
      </w:tblGrid>
      <w:tr w14:paraId="0F865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272" w:type="dxa"/>
            <w:vMerge w:val="restart"/>
            <w:vAlign w:val="center"/>
          </w:tcPr>
          <w:p w14:paraId="5DE5D4BC">
            <w:pPr>
              <w:widowControl/>
              <w:autoSpaceDE w:val="0"/>
              <w:autoSpaceDN w:val="0"/>
              <w:spacing w:after="0" w:line="320" w:lineRule="exact"/>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评分分档</w:t>
            </w:r>
          </w:p>
        </w:tc>
        <w:tc>
          <w:tcPr>
            <w:tcW w:w="6084" w:type="dxa"/>
            <w:gridSpan w:val="2"/>
            <w:vAlign w:val="center"/>
          </w:tcPr>
          <w:p w14:paraId="32478EFB">
            <w:pPr>
              <w:widowControl/>
              <w:autoSpaceDE w:val="0"/>
              <w:autoSpaceDN w:val="0"/>
              <w:spacing w:after="0" w:line="320" w:lineRule="exact"/>
              <w:jc w:val="center"/>
              <w:rPr>
                <w:rFonts w:ascii="仿宋" w:hAnsi="仿宋" w:eastAsia="仿宋" w:cs="仿宋"/>
                <w:sz w:val="18"/>
                <w:szCs w:val="18"/>
                <w:highlight w:val="none"/>
                <w:lang w:eastAsia="zh-CN"/>
              </w:rPr>
            </w:pPr>
            <w:r>
              <w:rPr>
                <w:rFonts w:hint="eastAsia" w:ascii="仿宋" w:hAnsi="仿宋" w:eastAsia="仿宋" w:cs="仿宋"/>
                <w:color w:val="000000"/>
                <w:sz w:val="18"/>
                <w:szCs w:val="18"/>
                <w:highlight w:val="none"/>
                <w:lang w:eastAsia="zh-CN"/>
              </w:rPr>
              <w:t>方案内容贴合作品主题，内容设计合理，具有趣味性和教育性，充分体现所制作的教玩具在幼儿教育活动方案中的应用。</w:t>
            </w:r>
          </w:p>
        </w:tc>
        <w:tc>
          <w:tcPr>
            <w:tcW w:w="1003" w:type="dxa"/>
            <w:vAlign w:val="center"/>
          </w:tcPr>
          <w:p w14:paraId="2AEE6BB7">
            <w:pPr>
              <w:widowControl/>
              <w:autoSpaceDE w:val="0"/>
              <w:autoSpaceDN w:val="0"/>
              <w:spacing w:after="0" w:line="320" w:lineRule="exact"/>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11-</w:t>
            </w:r>
            <w:r>
              <w:rPr>
                <w:rFonts w:hint="eastAsia" w:ascii="仿宋" w:hAnsi="仿宋" w:eastAsia="仿宋" w:cs="仿宋"/>
                <w:color w:val="000000"/>
                <w:sz w:val="18"/>
                <w:szCs w:val="18"/>
                <w:highlight w:val="none"/>
                <w:lang w:eastAsia="zh-CN"/>
              </w:rPr>
              <w:t>5</w:t>
            </w:r>
            <w:r>
              <w:rPr>
                <w:rFonts w:hint="eastAsia" w:ascii="仿宋" w:hAnsi="仿宋" w:eastAsia="仿宋" w:cs="仿宋"/>
                <w:color w:val="000000"/>
                <w:sz w:val="18"/>
                <w:szCs w:val="18"/>
                <w:highlight w:val="none"/>
              </w:rPr>
              <w:t>0 分</w:t>
            </w:r>
          </w:p>
        </w:tc>
      </w:tr>
      <w:tr w14:paraId="58BDB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272" w:type="dxa"/>
            <w:vMerge w:val="continue"/>
            <w:vAlign w:val="center"/>
          </w:tcPr>
          <w:p w14:paraId="50BAA2CF">
            <w:pPr>
              <w:widowControl/>
              <w:autoSpaceDE w:val="0"/>
              <w:autoSpaceDN w:val="0"/>
              <w:spacing w:after="0" w:line="320" w:lineRule="exact"/>
              <w:jc w:val="center"/>
              <w:rPr>
                <w:rFonts w:ascii="仿宋" w:hAnsi="仿宋" w:eastAsia="仿宋" w:cs="仿宋"/>
                <w:color w:val="000000"/>
                <w:sz w:val="18"/>
                <w:szCs w:val="18"/>
                <w:highlight w:val="none"/>
              </w:rPr>
            </w:pPr>
          </w:p>
        </w:tc>
        <w:tc>
          <w:tcPr>
            <w:tcW w:w="6084" w:type="dxa"/>
            <w:gridSpan w:val="2"/>
            <w:vAlign w:val="center"/>
          </w:tcPr>
          <w:p w14:paraId="45AEA15A">
            <w:pPr>
              <w:widowControl/>
              <w:autoSpaceDE w:val="0"/>
              <w:autoSpaceDN w:val="0"/>
              <w:spacing w:after="0" w:line="320" w:lineRule="exact"/>
              <w:jc w:val="center"/>
              <w:rPr>
                <w:rFonts w:ascii="仿宋" w:hAnsi="仿宋" w:eastAsia="仿宋" w:cs="仿宋"/>
                <w:sz w:val="18"/>
                <w:szCs w:val="18"/>
                <w:highlight w:val="none"/>
                <w:lang w:eastAsia="zh-CN"/>
              </w:rPr>
            </w:pPr>
            <w:r>
              <w:rPr>
                <w:rFonts w:hint="eastAsia" w:ascii="仿宋" w:hAnsi="仿宋" w:eastAsia="仿宋" w:cs="仿宋"/>
                <w:color w:val="000000"/>
                <w:sz w:val="18"/>
                <w:szCs w:val="18"/>
                <w:highlight w:val="none"/>
                <w:lang w:eastAsia="zh-CN"/>
              </w:rPr>
              <w:t>方案缺失、方案内做特殊标记此项目为 0 分。方案内容与所设计作品主题完全不符得 0-10 分。</w:t>
            </w:r>
          </w:p>
        </w:tc>
        <w:tc>
          <w:tcPr>
            <w:tcW w:w="1003" w:type="dxa"/>
            <w:vAlign w:val="center"/>
          </w:tcPr>
          <w:p w14:paraId="6CF76CC8">
            <w:pPr>
              <w:widowControl/>
              <w:autoSpaceDE w:val="0"/>
              <w:autoSpaceDN w:val="0"/>
              <w:spacing w:after="0" w:line="320" w:lineRule="exact"/>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0-10 分</w:t>
            </w:r>
          </w:p>
        </w:tc>
      </w:tr>
      <w:tr w14:paraId="5EB9D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272" w:type="dxa"/>
            <w:vAlign w:val="center"/>
          </w:tcPr>
          <w:p w14:paraId="29A6C430">
            <w:pPr>
              <w:widowControl/>
              <w:tabs>
                <w:tab w:val="left" w:pos="440"/>
                <w:tab w:val="left" w:pos="1320"/>
              </w:tabs>
              <w:autoSpaceDE w:val="0"/>
              <w:autoSpaceDN w:val="0"/>
              <w:spacing w:after="0" w:line="320" w:lineRule="exact"/>
              <w:ind w:right="-44"/>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内容</w:t>
            </w:r>
          </w:p>
        </w:tc>
        <w:tc>
          <w:tcPr>
            <w:tcW w:w="1116" w:type="dxa"/>
            <w:vAlign w:val="center"/>
          </w:tcPr>
          <w:p w14:paraId="59FF1A1A">
            <w:pPr>
              <w:widowControl/>
              <w:autoSpaceDE w:val="0"/>
              <w:autoSpaceDN w:val="0"/>
              <w:spacing w:after="0" w:line="320" w:lineRule="exact"/>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指标</w:t>
            </w:r>
          </w:p>
        </w:tc>
        <w:tc>
          <w:tcPr>
            <w:tcW w:w="4968" w:type="dxa"/>
            <w:vAlign w:val="center"/>
          </w:tcPr>
          <w:p w14:paraId="690333E1">
            <w:pPr>
              <w:widowControl/>
              <w:autoSpaceDE w:val="0"/>
              <w:autoSpaceDN w:val="0"/>
              <w:spacing w:after="0" w:line="320" w:lineRule="exact"/>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评分标准</w:t>
            </w:r>
          </w:p>
        </w:tc>
        <w:tc>
          <w:tcPr>
            <w:tcW w:w="1003" w:type="dxa"/>
            <w:vAlign w:val="center"/>
          </w:tcPr>
          <w:p w14:paraId="2A6CF2E4">
            <w:pPr>
              <w:widowControl/>
              <w:autoSpaceDE w:val="0"/>
              <w:autoSpaceDN w:val="0"/>
              <w:spacing w:after="0" w:line="320" w:lineRule="exact"/>
              <w:ind w:right="74"/>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分值</w:t>
            </w:r>
          </w:p>
        </w:tc>
      </w:tr>
      <w:tr w14:paraId="4F1B1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272" w:type="dxa"/>
            <w:vMerge w:val="restart"/>
            <w:vAlign w:val="center"/>
          </w:tcPr>
          <w:p w14:paraId="49A80A4A">
            <w:pPr>
              <w:widowControl/>
              <w:autoSpaceDE w:val="0"/>
              <w:autoSpaceDN w:val="0"/>
              <w:spacing w:after="0" w:line="320" w:lineRule="exact"/>
              <w:jc w:val="center"/>
              <w:rPr>
                <w:rFonts w:ascii="仿宋" w:hAnsi="仿宋" w:eastAsia="仿宋" w:cs="仿宋"/>
                <w:color w:val="000000"/>
                <w:sz w:val="18"/>
                <w:szCs w:val="18"/>
                <w:highlight w:val="none"/>
              </w:rPr>
            </w:pPr>
            <w:r>
              <w:rPr>
                <w:rFonts w:hint="eastAsia" w:ascii="仿宋" w:hAnsi="仿宋" w:eastAsia="仿宋" w:cs="仿宋"/>
                <w:color w:val="000000"/>
                <w:sz w:val="18"/>
                <w:szCs w:val="18"/>
                <w:highlight w:val="none"/>
              </w:rPr>
              <w:t>教</w:t>
            </w:r>
            <w:r>
              <w:rPr>
                <w:rFonts w:hint="eastAsia" w:ascii="仿宋" w:hAnsi="仿宋" w:eastAsia="仿宋" w:cs="仿宋"/>
                <w:color w:val="000000"/>
                <w:sz w:val="18"/>
                <w:szCs w:val="18"/>
                <w:highlight w:val="none"/>
                <w:lang w:eastAsia="zh-CN"/>
              </w:rPr>
              <w:t>育</w:t>
            </w:r>
            <w:r>
              <w:rPr>
                <w:rFonts w:hint="eastAsia" w:ascii="仿宋" w:hAnsi="仿宋" w:eastAsia="仿宋" w:cs="仿宋"/>
                <w:color w:val="000000"/>
                <w:sz w:val="18"/>
                <w:szCs w:val="18"/>
                <w:highlight w:val="none"/>
              </w:rPr>
              <w:t>活动方案</w:t>
            </w:r>
          </w:p>
        </w:tc>
        <w:tc>
          <w:tcPr>
            <w:tcW w:w="1116" w:type="dxa"/>
            <w:vAlign w:val="center"/>
          </w:tcPr>
          <w:p w14:paraId="70CE3A05">
            <w:pPr>
              <w:widowControl/>
              <w:autoSpaceDE w:val="0"/>
              <w:autoSpaceDN w:val="0"/>
              <w:spacing w:after="0" w:line="320" w:lineRule="exact"/>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提交完整性</w:t>
            </w:r>
          </w:p>
        </w:tc>
        <w:tc>
          <w:tcPr>
            <w:tcW w:w="4968" w:type="dxa"/>
            <w:vAlign w:val="center"/>
          </w:tcPr>
          <w:p w14:paraId="77105255">
            <w:pPr>
              <w:widowControl/>
              <w:autoSpaceDE w:val="0"/>
              <w:autoSpaceDN w:val="0"/>
              <w:spacing w:after="0" w:line="320" w:lineRule="exact"/>
              <w:jc w:val="center"/>
              <w:rPr>
                <w:rFonts w:ascii="仿宋" w:hAnsi="仿宋" w:eastAsia="仿宋" w:cs="仿宋"/>
                <w:color w:val="000000"/>
                <w:sz w:val="18"/>
                <w:szCs w:val="18"/>
                <w:highlight w:val="none"/>
                <w:lang w:eastAsia="zh-CN"/>
              </w:rPr>
            </w:pPr>
            <w:r>
              <w:rPr>
                <w:rFonts w:hint="eastAsia" w:ascii="仿宋" w:hAnsi="仿宋" w:eastAsia="仿宋" w:cs="仿宋"/>
                <w:color w:val="000000"/>
                <w:sz w:val="18"/>
                <w:szCs w:val="18"/>
                <w:highlight w:val="none"/>
                <w:lang w:eastAsia="zh-CN"/>
              </w:rPr>
              <w:t>教育活动方案 word 文档。内容缺失不得分，格式不符扣1分。</w:t>
            </w:r>
          </w:p>
        </w:tc>
        <w:tc>
          <w:tcPr>
            <w:tcW w:w="1003" w:type="dxa"/>
            <w:vAlign w:val="center"/>
          </w:tcPr>
          <w:p w14:paraId="7B0912B1">
            <w:pPr>
              <w:widowControl/>
              <w:autoSpaceDE w:val="0"/>
              <w:autoSpaceDN w:val="0"/>
              <w:spacing w:after="0" w:line="320" w:lineRule="exact"/>
              <w:jc w:val="center"/>
              <w:rPr>
                <w:rFonts w:ascii="仿宋" w:hAnsi="仿宋" w:eastAsia="仿宋" w:cs="仿宋"/>
                <w:sz w:val="18"/>
                <w:szCs w:val="18"/>
                <w:highlight w:val="none"/>
                <w:lang w:eastAsia="zh-CN"/>
              </w:rPr>
            </w:pPr>
            <w:r>
              <w:rPr>
                <w:rFonts w:hint="eastAsia" w:ascii="仿宋" w:hAnsi="仿宋" w:eastAsia="仿宋" w:cs="仿宋"/>
                <w:color w:val="000000"/>
                <w:sz w:val="18"/>
                <w:szCs w:val="18"/>
                <w:highlight w:val="none"/>
                <w:lang w:eastAsia="zh-CN"/>
              </w:rPr>
              <w:t>2</w:t>
            </w:r>
          </w:p>
        </w:tc>
      </w:tr>
      <w:tr w14:paraId="7B658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1272" w:type="dxa"/>
            <w:vMerge w:val="continue"/>
            <w:vAlign w:val="center"/>
          </w:tcPr>
          <w:p w14:paraId="0ABC22BF">
            <w:pPr>
              <w:widowControl/>
              <w:autoSpaceDE w:val="0"/>
              <w:autoSpaceDN w:val="0"/>
              <w:spacing w:after="0" w:line="320" w:lineRule="exact"/>
              <w:ind w:right="352"/>
              <w:jc w:val="center"/>
              <w:rPr>
                <w:rFonts w:ascii="仿宋" w:hAnsi="仿宋" w:eastAsia="仿宋" w:cs="仿宋"/>
                <w:color w:val="000000"/>
                <w:sz w:val="18"/>
                <w:szCs w:val="18"/>
                <w:highlight w:val="none"/>
              </w:rPr>
            </w:pPr>
          </w:p>
        </w:tc>
        <w:tc>
          <w:tcPr>
            <w:tcW w:w="1116" w:type="dxa"/>
            <w:vAlign w:val="center"/>
          </w:tcPr>
          <w:p w14:paraId="744DAB13">
            <w:pPr>
              <w:widowControl/>
              <w:autoSpaceDE w:val="0"/>
              <w:autoSpaceDN w:val="0"/>
              <w:spacing w:after="0" w:line="320" w:lineRule="exact"/>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合理性</w:t>
            </w:r>
          </w:p>
        </w:tc>
        <w:tc>
          <w:tcPr>
            <w:tcW w:w="4968" w:type="dxa"/>
            <w:vAlign w:val="center"/>
          </w:tcPr>
          <w:p w14:paraId="33841E6B">
            <w:pPr>
              <w:widowControl/>
              <w:autoSpaceDE w:val="0"/>
              <w:autoSpaceDN w:val="0"/>
              <w:spacing w:after="0" w:line="320" w:lineRule="exact"/>
              <w:jc w:val="center"/>
              <w:rPr>
                <w:rFonts w:ascii="仿宋" w:hAnsi="仿宋" w:eastAsia="仿宋" w:cs="仿宋"/>
                <w:sz w:val="18"/>
                <w:szCs w:val="18"/>
                <w:highlight w:val="none"/>
                <w:lang w:eastAsia="zh-CN"/>
              </w:rPr>
            </w:pPr>
            <w:r>
              <w:rPr>
                <w:rFonts w:hint="eastAsia" w:ascii="仿宋" w:hAnsi="仿宋" w:eastAsia="仿宋" w:cs="仿宋"/>
                <w:color w:val="000000"/>
                <w:sz w:val="18"/>
                <w:szCs w:val="18"/>
                <w:highlight w:val="none"/>
                <w:lang w:eastAsia="zh-CN"/>
              </w:rPr>
              <w:t>方案涉及的内容符合幼儿阶段年龄特点和认知发展水平。</w:t>
            </w:r>
          </w:p>
        </w:tc>
        <w:tc>
          <w:tcPr>
            <w:tcW w:w="1003" w:type="dxa"/>
            <w:vAlign w:val="center"/>
          </w:tcPr>
          <w:p w14:paraId="0B21605E">
            <w:pPr>
              <w:widowControl/>
              <w:autoSpaceDE w:val="0"/>
              <w:autoSpaceDN w:val="0"/>
              <w:spacing w:after="0" w:line="320" w:lineRule="exact"/>
              <w:jc w:val="center"/>
              <w:rPr>
                <w:rFonts w:ascii="仿宋" w:hAnsi="仿宋" w:eastAsia="仿宋" w:cs="仿宋"/>
                <w:sz w:val="18"/>
                <w:szCs w:val="18"/>
                <w:highlight w:val="none"/>
                <w:lang w:eastAsia="zh-CN"/>
              </w:rPr>
            </w:pPr>
            <w:r>
              <w:rPr>
                <w:rFonts w:hint="eastAsia" w:ascii="仿宋" w:hAnsi="仿宋" w:eastAsia="仿宋" w:cs="仿宋"/>
                <w:color w:val="000000"/>
                <w:sz w:val="18"/>
                <w:szCs w:val="18"/>
                <w:highlight w:val="none"/>
                <w:lang w:eastAsia="zh-CN"/>
              </w:rPr>
              <w:t>2</w:t>
            </w:r>
          </w:p>
        </w:tc>
      </w:tr>
      <w:tr w14:paraId="59088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272" w:type="dxa"/>
            <w:vMerge w:val="continue"/>
            <w:vAlign w:val="center"/>
          </w:tcPr>
          <w:p w14:paraId="0781B44A">
            <w:pPr>
              <w:widowControl/>
              <w:autoSpaceDE w:val="0"/>
              <w:autoSpaceDN w:val="0"/>
              <w:spacing w:after="0" w:line="320" w:lineRule="exact"/>
              <w:ind w:right="352"/>
              <w:jc w:val="center"/>
              <w:rPr>
                <w:rFonts w:ascii="仿宋" w:hAnsi="仿宋" w:eastAsia="仿宋" w:cs="仿宋"/>
                <w:color w:val="000000"/>
                <w:sz w:val="18"/>
                <w:szCs w:val="18"/>
                <w:highlight w:val="none"/>
              </w:rPr>
            </w:pPr>
          </w:p>
        </w:tc>
        <w:tc>
          <w:tcPr>
            <w:tcW w:w="1116" w:type="dxa"/>
            <w:vAlign w:val="center"/>
          </w:tcPr>
          <w:p w14:paraId="36897103">
            <w:pPr>
              <w:widowControl/>
              <w:autoSpaceDE w:val="0"/>
              <w:autoSpaceDN w:val="0"/>
              <w:spacing w:after="0" w:line="320" w:lineRule="exact"/>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教育性</w:t>
            </w:r>
          </w:p>
        </w:tc>
        <w:tc>
          <w:tcPr>
            <w:tcW w:w="4968" w:type="dxa"/>
            <w:vAlign w:val="center"/>
          </w:tcPr>
          <w:p w14:paraId="24E34CFE">
            <w:pPr>
              <w:widowControl/>
              <w:autoSpaceDE w:val="0"/>
              <w:autoSpaceDN w:val="0"/>
              <w:spacing w:after="0" w:line="320" w:lineRule="exact"/>
              <w:jc w:val="center"/>
              <w:rPr>
                <w:rFonts w:ascii="仿宋" w:hAnsi="仿宋" w:eastAsia="仿宋" w:cs="仿宋"/>
                <w:color w:val="000000"/>
                <w:sz w:val="18"/>
                <w:szCs w:val="18"/>
                <w:highlight w:val="none"/>
                <w:lang w:eastAsia="zh-CN"/>
              </w:rPr>
            </w:pPr>
            <w:r>
              <w:rPr>
                <w:rFonts w:hint="eastAsia" w:ascii="仿宋" w:hAnsi="仿宋" w:eastAsia="仿宋" w:cs="仿宋"/>
                <w:color w:val="000000"/>
                <w:sz w:val="18"/>
                <w:szCs w:val="18"/>
                <w:highlight w:val="none"/>
                <w:lang w:eastAsia="zh-CN"/>
              </w:rPr>
              <w:t>方案内容教育意义强，能促进幼儿有效学习。</w:t>
            </w:r>
          </w:p>
        </w:tc>
        <w:tc>
          <w:tcPr>
            <w:tcW w:w="1003" w:type="dxa"/>
            <w:vAlign w:val="center"/>
          </w:tcPr>
          <w:p w14:paraId="01488FC5">
            <w:pPr>
              <w:widowControl/>
              <w:autoSpaceDE w:val="0"/>
              <w:autoSpaceDN w:val="0"/>
              <w:spacing w:after="0" w:line="320" w:lineRule="exact"/>
              <w:jc w:val="center"/>
              <w:rPr>
                <w:rFonts w:ascii="仿宋" w:hAnsi="仿宋" w:eastAsia="仿宋" w:cs="仿宋"/>
                <w:sz w:val="18"/>
                <w:szCs w:val="18"/>
                <w:highlight w:val="none"/>
                <w:lang w:eastAsia="zh-CN"/>
              </w:rPr>
            </w:pPr>
            <w:r>
              <w:rPr>
                <w:rFonts w:hint="eastAsia" w:ascii="仿宋" w:hAnsi="仿宋" w:eastAsia="仿宋" w:cs="仿宋"/>
                <w:color w:val="000000"/>
                <w:sz w:val="18"/>
                <w:szCs w:val="18"/>
                <w:highlight w:val="none"/>
                <w:lang w:eastAsia="zh-CN"/>
              </w:rPr>
              <w:t>3</w:t>
            </w:r>
          </w:p>
        </w:tc>
      </w:tr>
      <w:tr w14:paraId="01DE3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trPr>
        <w:tc>
          <w:tcPr>
            <w:tcW w:w="1272" w:type="dxa"/>
            <w:vMerge w:val="restart"/>
            <w:vAlign w:val="center"/>
          </w:tcPr>
          <w:p w14:paraId="0CB1544A">
            <w:pPr>
              <w:widowControl/>
              <w:autoSpaceDE w:val="0"/>
              <w:autoSpaceDN w:val="0"/>
              <w:spacing w:after="0" w:line="320" w:lineRule="exact"/>
              <w:ind w:right="-120"/>
              <w:jc w:val="center"/>
              <w:rPr>
                <w:rFonts w:ascii="仿宋" w:hAnsi="仿宋" w:eastAsia="楷体"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14:textFill>
                  <w14:solidFill>
                    <w14:schemeClr w14:val="tx1"/>
                  </w14:solidFill>
                </w14:textFill>
              </w:rPr>
              <w:t>教</w:t>
            </w:r>
            <w:r>
              <w:rPr>
                <w:rFonts w:hint="eastAsia" w:ascii="仿宋" w:hAnsi="仿宋" w:eastAsia="仿宋" w:cs="仿宋"/>
                <w:color w:val="000000" w:themeColor="text1"/>
                <w:sz w:val="18"/>
                <w:szCs w:val="18"/>
                <w:highlight w:val="none"/>
                <w:lang w:eastAsia="zh-CN"/>
                <w14:textFill>
                  <w14:solidFill>
                    <w14:schemeClr w14:val="tx1"/>
                  </w14:solidFill>
                </w14:textFill>
              </w:rPr>
              <w:t>育活动</w:t>
            </w:r>
            <w:r>
              <w:rPr>
                <w:rFonts w:hint="eastAsia" w:ascii="仿宋" w:hAnsi="仿宋" w:eastAsia="仿宋" w:cs="仿宋"/>
                <w:color w:val="000000" w:themeColor="text1"/>
                <w:sz w:val="18"/>
                <w:szCs w:val="18"/>
                <w:highlight w:val="none"/>
                <w14:textFill>
                  <w14:solidFill>
                    <w14:schemeClr w14:val="tx1"/>
                  </w14:solidFill>
                </w14:textFill>
              </w:rPr>
              <w:t>方案展示</w:t>
            </w:r>
          </w:p>
        </w:tc>
        <w:tc>
          <w:tcPr>
            <w:tcW w:w="1116" w:type="dxa"/>
            <w:vAlign w:val="center"/>
          </w:tcPr>
          <w:p w14:paraId="14C88928">
            <w:pPr>
              <w:widowControl/>
              <w:autoSpaceDE w:val="0"/>
              <w:autoSpaceDN w:val="0"/>
              <w:spacing w:after="0" w:line="320" w:lineRule="exact"/>
              <w:jc w:val="center"/>
              <w:rPr>
                <w:rFonts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14:textFill>
                  <w14:solidFill>
                    <w14:schemeClr w14:val="tx1"/>
                  </w14:solidFill>
                </w14:textFill>
              </w:rPr>
              <w:t>逻辑性</w:t>
            </w:r>
          </w:p>
        </w:tc>
        <w:tc>
          <w:tcPr>
            <w:tcW w:w="4968" w:type="dxa"/>
            <w:vAlign w:val="center"/>
          </w:tcPr>
          <w:p w14:paraId="5673ADD9">
            <w:pPr>
              <w:widowControl/>
              <w:autoSpaceDE w:val="0"/>
              <w:autoSpaceDN w:val="0"/>
              <w:spacing w:after="0" w:line="320" w:lineRule="exact"/>
              <w:jc w:val="center"/>
              <w:rPr>
                <w:rFonts w:ascii="仿宋" w:hAnsi="仿宋" w:eastAsia="仿宋" w:cs="仿宋"/>
                <w:color w:val="000000" w:themeColor="text1"/>
                <w:sz w:val="18"/>
                <w:szCs w:val="18"/>
                <w:highlight w:val="none"/>
                <w:lang w:eastAsia="zh-CN"/>
                <w14:textFill>
                  <w14:solidFill>
                    <w14:schemeClr w14:val="tx1"/>
                  </w14:solidFill>
                </w14:textFill>
              </w:rPr>
            </w:pPr>
            <w:r>
              <w:rPr>
                <w:rFonts w:hint="eastAsia" w:ascii="仿宋" w:hAnsi="仿宋" w:eastAsia="仿宋" w:cs="仿宋"/>
                <w:color w:val="000000" w:themeColor="text1"/>
                <w:sz w:val="18"/>
                <w:szCs w:val="18"/>
                <w:highlight w:val="none"/>
                <w:lang w:eastAsia="zh-CN"/>
                <w14:textFill>
                  <w14:solidFill>
                    <w14:schemeClr w14:val="tx1"/>
                  </w14:solidFill>
                </w14:textFill>
              </w:rPr>
              <w:t>教育活动过程结构严谨，层次清晰，各环节之间过渡自然流畅体现循序渐进，有层次感。</w:t>
            </w:r>
          </w:p>
        </w:tc>
        <w:tc>
          <w:tcPr>
            <w:tcW w:w="1003" w:type="dxa"/>
            <w:vAlign w:val="center"/>
          </w:tcPr>
          <w:p w14:paraId="22798FF6">
            <w:pPr>
              <w:widowControl/>
              <w:autoSpaceDE w:val="0"/>
              <w:autoSpaceDN w:val="0"/>
              <w:spacing w:after="0" w:line="320" w:lineRule="exact"/>
              <w:jc w:val="center"/>
              <w:rPr>
                <w:rFonts w:ascii="仿宋" w:hAnsi="仿宋" w:eastAsia="仿宋" w:cs="仿宋"/>
                <w:color w:val="000000" w:themeColor="text1"/>
                <w:sz w:val="18"/>
                <w:szCs w:val="18"/>
                <w:highlight w:val="none"/>
                <w:lang w:eastAsia="zh-CN"/>
                <w14:textFill>
                  <w14:solidFill>
                    <w14:schemeClr w14:val="tx1"/>
                  </w14:solidFill>
                </w14:textFill>
              </w:rPr>
            </w:pPr>
            <w:r>
              <w:rPr>
                <w:rFonts w:hint="eastAsia" w:ascii="仿宋" w:hAnsi="仿宋" w:eastAsia="仿宋" w:cs="仿宋"/>
                <w:color w:val="000000" w:themeColor="text1"/>
                <w:sz w:val="18"/>
                <w:szCs w:val="18"/>
                <w:highlight w:val="none"/>
                <w:lang w:eastAsia="zh-CN"/>
                <w14:textFill>
                  <w14:solidFill>
                    <w14:schemeClr w14:val="tx1"/>
                  </w14:solidFill>
                </w14:textFill>
              </w:rPr>
              <w:t>5</w:t>
            </w:r>
          </w:p>
        </w:tc>
      </w:tr>
      <w:tr w14:paraId="2986D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1272" w:type="dxa"/>
            <w:vMerge w:val="continue"/>
            <w:vAlign w:val="center"/>
          </w:tcPr>
          <w:p w14:paraId="78D2DE8D">
            <w:pPr>
              <w:widowControl/>
              <w:autoSpaceDE w:val="0"/>
              <w:autoSpaceDN w:val="0"/>
              <w:spacing w:after="0" w:line="320" w:lineRule="exact"/>
              <w:ind w:right="352"/>
              <w:jc w:val="center"/>
              <w:rPr>
                <w:rFonts w:ascii="仿宋" w:hAnsi="仿宋" w:eastAsia="仿宋" w:cs="仿宋"/>
                <w:color w:val="000000" w:themeColor="text1"/>
                <w:sz w:val="18"/>
                <w:szCs w:val="18"/>
                <w:highlight w:val="none"/>
                <w14:textFill>
                  <w14:solidFill>
                    <w14:schemeClr w14:val="tx1"/>
                  </w14:solidFill>
                </w14:textFill>
              </w:rPr>
            </w:pPr>
          </w:p>
        </w:tc>
        <w:tc>
          <w:tcPr>
            <w:tcW w:w="1116" w:type="dxa"/>
            <w:vMerge w:val="restart"/>
            <w:vAlign w:val="center"/>
          </w:tcPr>
          <w:p w14:paraId="008626BF">
            <w:pPr>
              <w:widowControl/>
              <w:autoSpaceDE w:val="0"/>
              <w:autoSpaceDN w:val="0"/>
              <w:spacing w:after="0" w:line="320" w:lineRule="exact"/>
              <w:jc w:val="center"/>
              <w:rPr>
                <w:rFonts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14:textFill>
                  <w14:solidFill>
                    <w14:schemeClr w14:val="tx1"/>
                  </w14:solidFill>
                </w14:textFill>
              </w:rPr>
              <w:t>应用性</w:t>
            </w:r>
          </w:p>
        </w:tc>
        <w:tc>
          <w:tcPr>
            <w:tcW w:w="4968" w:type="dxa"/>
            <w:vAlign w:val="center"/>
          </w:tcPr>
          <w:p w14:paraId="16A2F7A5">
            <w:pPr>
              <w:widowControl/>
              <w:autoSpaceDE w:val="0"/>
              <w:autoSpaceDN w:val="0"/>
              <w:spacing w:after="0" w:line="320" w:lineRule="exact"/>
              <w:jc w:val="center"/>
              <w:rPr>
                <w:rFonts w:ascii="仿宋" w:hAnsi="仿宋" w:eastAsia="仿宋" w:cs="仿宋"/>
                <w:color w:val="000000" w:themeColor="text1"/>
                <w:sz w:val="18"/>
                <w:szCs w:val="18"/>
                <w:highlight w:val="none"/>
                <w:lang w:eastAsia="zh-CN"/>
                <w14:textFill>
                  <w14:solidFill>
                    <w14:schemeClr w14:val="tx1"/>
                  </w14:solidFill>
                </w14:textFill>
              </w:rPr>
            </w:pPr>
            <w:r>
              <w:rPr>
                <w:rFonts w:hint="eastAsia" w:ascii="仿宋" w:hAnsi="仿宋" w:eastAsia="仿宋" w:cs="仿宋"/>
                <w:color w:val="000000" w:themeColor="text1"/>
                <w:sz w:val="18"/>
                <w:szCs w:val="18"/>
                <w:highlight w:val="none"/>
                <w:lang w:eastAsia="zh-CN"/>
                <w14:textFill>
                  <w14:solidFill>
                    <w14:schemeClr w14:val="tx1"/>
                  </w14:solidFill>
                </w14:textFill>
              </w:rPr>
              <w:t>教学方法和活动组织形式选择适宜，能体现幼儿的主体性，为幼儿提供感知和操作的机会，安排充分的思考和探索时间。</w:t>
            </w:r>
          </w:p>
        </w:tc>
        <w:tc>
          <w:tcPr>
            <w:tcW w:w="1003" w:type="dxa"/>
            <w:vAlign w:val="center"/>
          </w:tcPr>
          <w:p w14:paraId="0C2A3A72">
            <w:pPr>
              <w:widowControl/>
              <w:autoSpaceDE w:val="0"/>
              <w:autoSpaceDN w:val="0"/>
              <w:spacing w:after="0" w:line="320" w:lineRule="exact"/>
              <w:jc w:val="center"/>
              <w:rPr>
                <w:rFonts w:ascii="仿宋" w:hAnsi="仿宋" w:eastAsia="仿宋" w:cs="仿宋"/>
                <w:color w:val="000000" w:themeColor="text1"/>
                <w:sz w:val="18"/>
                <w:szCs w:val="18"/>
                <w:highlight w:val="none"/>
                <w:lang w:eastAsia="zh-CN"/>
                <w14:textFill>
                  <w14:solidFill>
                    <w14:schemeClr w14:val="tx1"/>
                  </w14:solidFill>
                </w14:textFill>
              </w:rPr>
            </w:pPr>
            <w:r>
              <w:rPr>
                <w:rFonts w:hint="eastAsia" w:ascii="仿宋" w:hAnsi="仿宋" w:eastAsia="仿宋" w:cs="仿宋"/>
                <w:color w:val="000000" w:themeColor="text1"/>
                <w:sz w:val="18"/>
                <w:szCs w:val="18"/>
                <w:highlight w:val="none"/>
                <w:lang w:eastAsia="zh-CN"/>
                <w14:textFill>
                  <w14:solidFill>
                    <w14:schemeClr w14:val="tx1"/>
                  </w14:solidFill>
                </w14:textFill>
              </w:rPr>
              <w:t>6</w:t>
            </w:r>
          </w:p>
        </w:tc>
      </w:tr>
      <w:tr w14:paraId="1C90F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272" w:type="dxa"/>
            <w:vMerge w:val="continue"/>
            <w:vAlign w:val="center"/>
          </w:tcPr>
          <w:p w14:paraId="54231160">
            <w:pPr>
              <w:widowControl/>
              <w:autoSpaceDE w:val="0"/>
              <w:autoSpaceDN w:val="0"/>
              <w:spacing w:after="0" w:line="320" w:lineRule="exact"/>
              <w:ind w:right="352"/>
              <w:jc w:val="center"/>
              <w:rPr>
                <w:rFonts w:ascii="仿宋" w:hAnsi="仿宋" w:eastAsia="仿宋" w:cs="仿宋"/>
                <w:color w:val="000000" w:themeColor="text1"/>
                <w:sz w:val="18"/>
                <w:szCs w:val="18"/>
                <w:highlight w:val="none"/>
                <w14:textFill>
                  <w14:solidFill>
                    <w14:schemeClr w14:val="tx1"/>
                  </w14:solidFill>
                </w14:textFill>
              </w:rPr>
            </w:pPr>
          </w:p>
        </w:tc>
        <w:tc>
          <w:tcPr>
            <w:tcW w:w="1116" w:type="dxa"/>
            <w:vMerge w:val="continue"/>
            <w:vAlign w:val="center"/>
          </w:tcPr>
          <w:p w14:paraId="06569D38">
            <w:pPr>
              <w:widowControl/>
              <w:autoSpaceDE w:val="0"/>
              <w:autoSpaceDN w:val="0"/>
              <w:spacing w:after="0" w:line="320" w:lineRule="exact"/>
              <w:jc w:val="center"/>
              <w:rPr>
                <w:rFonts w:ascii="仿宋" w:hAnsi="仿宋" w:eastAsia="仿宋" w:cs="仿宋"/>
                <w:color w:val="000000" w:themeColor="text1"/>
                <w:sz w:val="18"/>
                <w:szCs w:val="18"/>
                <w:highlight w:val="none"/>
                <w14:textFill>
                  <w14:solidFill>
                    <w14:schemeClr w14:val="tx1"/>
                  </w14:solidFill>
                </w14:textFill>
              </w:rPr>
            </w:pPr>
          </w:p>
        </w:tc>
        <w:tc>
          <w:tcPr>
            <w:tcW w:w="4968" w:type="dxa"/>
            <w:vAlign w:val="center"/>
          </w:tcPr>
          <w:p w14:paraId="461A81BE">
            <w:pPr>
              <w:widowControl/>
              <w:autoSpaceDE w:val="0"/>
              <w:autoSpaceDN w:val="0"/>
              <w:spacing w:after="0" w:line="320" w:lineRule="exact"/>
              <w:jc w:val="center"/>
              <w:rPr>
                <w:rFonts w:ascii="仿宋" w:hAnsi="仿宋" w:eastAsia="仿宋" w:cs="仿宋"/>
                <w:color w:val="000000" w:themeColor="text1"/>
                <w:sz w:val="18"/>
                <w:szCs w:val="18"/>
                <w:highlight w:val="none"/>
                <w:lang w:eastAsia="zh-CN"/>
                <w14:textFill>
                  <w14:solidFill>
                    <w14:schemeClr w14:val="tx1"/>
                  </w14:solidFill>
                </w14:textFill>
              </w:rPr>
            </w:pPr>
            <w:r>
              <w:rPr>
                <w:rFonts w:hint="eastAsia" w:ascii="仿宋" w:hAnsi="仿宋" w:eastAsia="仿宋" w:cs="仿宋"/>
                <w:color w:val="000000" w:themeColor="text1"/>
                <w:sz w:val="18"/>
                <w:szCs w:val="18"/>
                <w:highlight w:val="none"/>
                <w:lang w:eastAsia="zh-CN"/>
                <w14:textFill>
                  <w14:solidFill>
                    <w14:schemeClr w14:val="tx1"/>
                  </w14:solidFill>
                </w14:textFill>
              </w:rPr>
              <w:t>在教育活动中，能将设计的 3D 教玩具应用充分。</w:t>
            </w:r>
          </w:p>
        </w:tc>
        <w:tc>
          <w:tcPr>
            <w:tcW w:w="1003" w:type="dxa"/>
            <w:vAlign w:val="center"/>
          </w:tcPr>
          <w:p w14:paraId="7B251F1B">
            <w:pPr>
              <w:widowControl/>
              <w:tabs>
                <w:tab w:val="left" w:pos="220"/>
              </w:tabs>
              <w:autoSpaceDE w:val="0"/>
              <w:autoSpaceDN w:val="0"/>
              <w:spacing w:after="0" w:line="320" w:lineRule="exact"/>
              <w:jc w:val="center"/>
              <w:rPr>
                <w:rFonts w:ascii="仿宋" w:hAnsi="仿宋" w:eastAsia="仿宋" w:cs="仿宋"/>
                <w:color w:val="000000" w:themeColor="text1"/>
                <w:sz w:val="18"/>
                <w:szCs w:val="18"/>
                <w:highlight w:val="none"/>
                <w:lang w:eastAsia="zh-CN"/>
                <w14:textFill>
                  <w14:solidFill>
                    <w14:schemeClr w14:val="tx1"/>
                  </w14:solidFill>
                </w14:textFill>
              </w:rPr>
            </w:pPr>
            <w:r>
              <w:rPr>
                <w:rFonts w:hint="eastAsia" w:ascii="仿宋" w:hAnsi="仿宋" w:eastAsia="仿宋" w:cs="仿宋"/>
                <w:color w:val="000000" w:themeColor="text1"/>
                <w:sz w:val="18"/>
                <w:szCs w:val="18"/>
                <w:highlight w:val="none"/>
                <w:lang w:eastAsia="zh-CN"/>
                <w14:textFill>
                  <w14:solidFill>
                    <w14:schemeClr w14:val="tx1"/>
                  </w14:solidFill>
                </w14:textFill>
              </w:rPr>
              <w:t>6</w:t>
            </w:r>
          </w:p>
        </w:tc>
      </w:tr>
      <w:tr w14:paraId="1D4A3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272" w:type="dxa"/>
            <w:vMerge w:val="continue"/>
            <w:vAlign w:val="center"/>
          </w:tcPr>
          <w:p w14:paraId="284BB1C3">
            <w:pPr>
              <w:widowControl/>
              <w:autoSpaceDE w:val="0"/>
              <w:autoSpaceDN w:val="0"/>
              <w:spacing w:after="0" w:line="320" w:lineRule="exact"/>
              <w:jc w:val="center"/>
              <w:rPr>
                <w:rFonts w:ascii="仿宋" w:hAnsi="仿宋" w:eastAsia="仿宋" w:cs="仿宋"/>
                <w:color w:val="000000" w:themeColor="text1"/>
                <w:sz w:val="18"/>
                <w:szCs w:val="18"/>
                <w:highlight w:val="none"/>
                <w14:textFill>
                  <w14:solidFill>
                    <w14:schemeClr w14:val="tx1"/>
                  </w14:solidFill>
                </w14:textFill>
              </w:rPr>
            </w:pPr>
          </w:p>
        </w:tc>
        <w:tc>
          <w:tcPr>
            <w:tcW w:w="1116" w:type="dxa"/>
            <w:vAlign w:val="center"/>
          </w:tcPr>
          <w:p w14:paraId="512E87B0">
            <w:pPr>
              <w:widowControl/>
              <w:autoSpaceDE w:val="0"/>
              <w:autoSpaceDN w:val="0"/>
              <w:spacing w:after="0" w:line="320" w:lineRule="exact"/>
              <w:jc w:val="center"/>
              <w:rPr>
                <w:rFonts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14:textFill>
                  <w14:solidFill>
                    <w14:schemeClr w14:val="tx1"/>
                  </w14:solidFill>
                </w14:textFill>
              </w:rPr>
              <w:t>选手素质</w:t>
            </w:r>
          </w:p>
        </w:tc>
        <w:tc>
          <w:tcPr>
            <w:tcW w:w="4968" w:type="dxa"/>
            <w:vAlign w:val="center"/>
          </w:tcPr>
          <w:p w14:paraId="48F6E2B7">
            <w:pPr>
              <w:widowControl/>
              <w:autoSpaceDE w:val="0"/>
              <w:autoSpaceDN w:val="0"/>
              <w:spacing w:after="0" w:line="320" w:lineRule="exact"/>
              <w:jc w:val="center"/>
              <w:rPr>
                <w:rFonts w:ascii="仿宋" w:hAnsi="仿宋" w:eastAsia="仿宋" w:cs="仿宋"/>
                <w:color w:val="000000" w:themeColor="text1"/>
                <w:sz w:val="18"/>
                <w:szCs w:val="18"/>
                <w:highlight w:val="none"/>
                <w:lang w:eastAsia="zh-CN"/>
                <w14:textFill>
                  <w14:solidFill>
                    <w14:schemeClr w14:val="tx1"/>
                  </w14:solidFill>
                </w14:textFill>
              </w:rPr>
            </w:pPr>
            <w:r>
              <w:rPr>
                <w:rFonts w:hint="eastAsia" w:ascii="仿宋" w:hAnsi="仿宋" w:eastAsia="仿宋" w:cs="仿宋"/>
                <w:color w:val="000000" w:themeColor="text1"/>
                <w:sz w:val="18"/>
                <w:szCs w:val="18"/>
                <w:highlight w:val="none"/>
                <w:lang w:eastAsia="zh-CN"/>
                <w14:textFill>
                  <w14:solidFill>
                    <w14:schemeClr w14:val="tx1"/>
                  </w14:solidFill>
                </w14:textFill>
              </w:rPr>
              <w:t>选手在规定时间内，进行</w:t>
            </w:r>
            <w:r>
              <w:rPr>
                <w:rFonts w:hint="eastAsia" w:ascii="仿宋" w:hAnsi="仿宋" w:eastAsia="仿宋" w:cs="仿宋"/>
                <w:color w:val="000000" w:themeColor="text1"/>
                <w:sz w:val="18"/>
                <w:szCs w:val="18"/>
                <w:highlight w:val="none"/>
                <w:lang w:val="en-US" w:eastAsia="zh-CN"/>
                <w14:textFill>
                  <w14:solidFill>
                    <w14:schemeClr w14:val="tx1"/>
                  </w14:solidFill>
                </w14:textFill>
              </w:rPr>
              <w:t>展示</w:t>
            </w:r>
            <w:r>
              <w:rPr>
                <w:rFonts w:hint="eastAsia" w:ascii="仿宋" w:hAnsi="仿宋" w:eastAsia="仿宋" w:cs="仿宋"/>
                <w:color w:val="000000" w:themeColor="text1"/>
                <w:sz w:val="18"/>
                <w:szCs w:val="18"/>
                <w:highlight w:val="none"/>
                <w:lang w:eastAsia="zh-CN"/>
                <w14:textFill>
                  <w14:solidFill>
                    <w14:schemeClr w14:val="tx1"/>
                  </w14:solidFill>
                </w14:textFill>
              </w:rPr>
              <w:t>时，需符合中等职业学校学生素养，语言规范，条理清楚，表达流畅。</w:t>
            </w:r>
          </w:p>
        </w:tc>
        <w:tc>
          <w:tcPr>
            <w:tcW w:w="1003" w:type="dxa"/>
            <w:vAlign w:val="center"/>
          </w:tcPr>
          <w:p w14:paraId="0BE2F790">
            <w:pPr>
              <w:widowControl/>
              <w:autoSpaceDE w:val="0"/>
              <w:autoSpaceDN w:val="0"/>
              <w:spacing w:after="0" w:line="320" w:lineRule="exact"/>
              <w:jc w:val="center"/>
              <w:rPr>
                <w:rFonts w:ascii="仿宋" w:hAnsi="仿宋" w:eastAsia="仿宋" w:cs="仿宋"/>
                <w:color w:val="000000" w:themeColor="text1"/>
                <w:sz w:val="18"/>
                <w:szCs w:val="18"/>
                <w:highlight w:val="none"/>
                <w:lang w:eastAsia="zh-CN"/>
                <w14:textFill>
                  <w14:solidFill>
                    <w14:schemeClr w14:val="tx1"/>
                  </w14:solidFill>
                </w14:textFill>
              </w:rPr>
            </w:pPr>
            <w:r>
              <w:rPr>
                <w:rFonts w:hint="eastAsia" w:ascii="仿宋" w:hAnsi="仿宋" w:eastAsia="仿宋" w:cs="仿宋"/>
                <w:color w:val="000000" w:themeColor="text1"/>
                <w:sz w:val="18"/>
                <w:szCs w:val="18"/>
                <w:highlight w:val="none"/>
                <w:lang w:eastAsia="zh-CN"/>
                <w14:textFill>
                  <w14:solidFill>
                    <w14:schemeClr w14:val="tx1"/>
                  </w14:solidFill>
                </w14:textFill>
              </w:rPr>
              <w:t>4</w:t>
            </w:r>
          </w:p>
        </w:tc>
      </w:tr>
      <w:tr w14:paraId="1ADC7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272" w:type="dxa"/>
            <w:vMerge w:val="restart"/>
            <w:vAlign w:val="center"/>
          </w:tcPr>
          <w:p w14:paraId="0C08D77D">
            <w:pPr>
              <w:widowControl/>
              <w:autoSpaceDE w:val="0"/>
              <w:autoSpaceDN w:val="0"/>
              <w:spacing w:after="0" w:line="320" w:lineRule="exact"/>
              <w:jc w:val="center"/>
              <w:rPr>
                <w:rFonts w:hint="eastAsia" w:ascii="仿宋" w:hAnsi="仿宋" w:eastAsia="仿宋" w:cs="仿宋"/>
                <w:color w:val="000000" w:themeColor="text1"/>
                <w:sz w:val="18"/>
                <w:szCs w:val="18"/>
                <w:highlight w:val="none"/>
                <w:lang w:eastAsia="zh-CN"/>
                <w14:textFill>
                  <w14:solidFill>
                    <w14:schemeClr w14:val="tx1"/>
                  </w14:solidFill>
                </w14:textFill>
              </w:rPr>
            </w:pPr>
            <w:r>
              <w:rPr>
                <w:rFonts w:hint="eastAsia" w:ascii="仿宋" w:hAnsi="仿宋" w:eastAsia="仿宋" w:cs="仿宋"/>
                <w:color w:val="000000" w:themeColor="text1"/>
                <w:sz w:val="18"/>
                <w:szCs w:val="18"/>
                <w:highlight w:val="none"/>
                <w:lang w:val="en-US" w:eastAsia="zh-CN"/>
                <w14:textFill>
                  <w14:solidFill>
                    <w14:schemeClr w14:val="tx1"/>
                  </w14:solidFill>
                </w14:textFill>
              </w:rPr>
              <w:t>问辩</w:t>
            </w:r>
          </w:p>
        </w:tc>
        <w:tc>
          <w:tcPr>
            <w:tcW w:w="6084" w:type="dxa"/>
            <w:gridSpan w:val="2"/>
            <w:vAlign w:val="center"/>
          </w:tcPr>
          <w:p w14:paraId="3F8E4DEE">
            <w:pPr>
              <w:widowControl/>
              <w:autoSpaceDE w:val="0"/>
              <w:autoSpaceDN w:val="0"/>
              <w:spacing w:after="0" w:line="320" w:lineRule="exact"/>
              <w:jc w:val="center"/>
              <w:rPr>
                <w:rFonts w:ascii="仿宋" w:hAnsi="仿宋" w:eastAsia="仿宋" w:cs="仿宋"/>
                <w:color w:val="000000" w:themeColor="text1"/>
                <w:sz w:val="18"/>
                <w:szCs w:val="18"/>
                <w:highlight w:val="none"/>
                <w:lang w:eastAsia="zh-CN"/>
                <w14:textFill>
                  <w14:solidFill>
                    <w14:schemeClr w14:val="tx1"/>
                  </w14:solidFill>
                </w14:textFill>
              </w:rPr>
            </w:pPr>
            <w:r>
              <w:rPr>
                <w:rFonts w:hint="eastAsia" w:ascii="仿宋" w:hAnsi="仿宋" w:eastAsia="仿宋" w:cs="仿宋"/>
                <w:color w:val="000000" w:themeColor="text1"/>
                <w:sz w:val="18"/>
                <w:szCs w:val="18"/>
                <w:highlight w:val="none"/>
                <w:lang w:eastAsia="zh-CN"/>
                <w14:textFill>
                  <w14:solidFill>
                    <w14:schemeClr w14:val="tx1"/>
                  </w14:solidFill>
                </w14:textFill>
              </w:rPr>
              <w:t>共两题，每题 9 分。</w:t>
            </w:r>
          </w:p>
          <w:p w14:paraId="41FAE332">
            <w:pPr>
              <w:widowControl/>
              <w:autoSpaceDE w:val="0"/>
              <w:autoSpaceDN w:val="0"/>
              <w:spacing w:after="0" w:line="320" w:lineRule="exact"/>
              <w:jc w:val="center"/>
              <w:rPr>
                <w:rFonts w:ascii="仿宋" w:hAnsi="仿宋" w:eastAsia="仿宋" w:cs="仿宋"/>
                <w:color w:val="000000" w:themeColor="text1"/>
                <w:sz w:val="18"/>
                <w:szCs w:val="18"/>
                <w:highlight w:val="none"/>
                <w:lang w:eastAsia="zh-CN"/>
                <w14:textFill>
                  <w14:solidFill>
                    <w14:schemeClr w14:val="tx1"/>
                  </w14:solidFill>
                </w14:textFill>
              </w:rPr>
            </w:pPr>
            <w:r>
              <w:rPr>
                <w:rFonts w:hint="eastAsia" w:ascii="仿宋" w:hAnsi="仿宋" w:eastAsia="仿宋" w:cs="仿宋"/>
                <w:color w:val="000000" w:themeColor="text1"/>
                <w:sz w:val="18"/>
                <w:szCs w:val="18"/>
                <w:highlight w:val="none"/>
                <w:lang w:eastAsia="zh-CN"/>
                <w14:textFill>
                  <w14:solidFill>
                    <w14:schemeClr w14:val="tx1"/>
                  </w14:solidFill>
                </w14:textFill>
              </w:rPr>
              <w:t>根据问题，能思考充分，回答有理有据。</w:t>
            </w:r>
          </w:p>
        </w:tc>
        <w:tc>
          <w:tcPr>
            <w:tcW w:w="1003" w:type="dxa"/>
            <w:vAlign w:val="center"/>
          </w:tcPr>
          <w:p w14:paraId="5DD3E897">
            <w:pPr>
              <w:widowControl/>
              <w:tabs>
                <w:tab w:val="left" w:pos="660"/>
              </w:tabs>
              <w:autoSpaceDE w:val="0"/>
              <w:autoSpaceDN w:val="0"/>
              <w:spacing w:after="0" w:line="320" w:lineRule="exact"/>
              <w:jc w:val="center"/>
              <w:rPr>
                <w:rFonts w:ascii="仿宋" w:hAnsi="仿宋" w:eastAsia="仿宋" w:cs="仿宋"/>
                <w:color w:val="000000" w:themeColor="text1"/>
                <w:sz w:val="18"/>
                <w:szCs w:val="18"/>
                <w:highlight w:val="none"/>
                <w:lang w:eastAsia="zh-CN"/>
                <w14:textFill>
                  <w14:solidFill>
                    <w14:schemeClr w14:val="tx1"/>
                  </w14:solidFill>
                </w14:textFill>
              </w:rPr>
            </w:pPr>
            <w:r>
              <w:rPr>
                <w:rFonts w:hint="eastAsia" w:ascii="仿宋" w:hAnsi="仿宋" w:eastAsia="仿宋" w:cs="仿宋"/>
                <w:color w:val="000000" w:themeColor="text1"/>
                <w:sz w:val="18"/>
                <w:szCs w:val="18"/>
                <w:highlight w:val="none"/>
                <w:lang w:eastAsia="zh-CN"/>
                <w14:textFill>
                  <w14:solidFill>
                    <w14:schemeClr w14:val="tx1"/>
                  </w14:solidFill>
                </w14:textFill>
              </w:rPr>
              <w:t>18</w:t>
            </w:r>
          </w:p>
        </w:tc>
      </w:tr>
      <w:tr w14:paraId="6B4E1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trPr>
        <w:tc>
          <w:tcPr>
            <w:tcW w:w="1272" w:type="dxa"/>
            <w:vMerge w:val="continue"/>
            <w:vAlign w:val="center"/>
          </w:tcPr>
          <w:p w14:paraId="5F93357A">
            <w:pPr>
              <w:widowControl/>
              <w:autoSpaceDE w:val="0"/>
              <w:autoSpaceDN w:val="0"/>
              <w:spacing w:after="0" w:line="320" w:lineRule="exact"/>
              <w:jc w:val="center"/>
              <w:rPr>
                <w:rFonts w:ascii="仿宋" w:hAnsi="仿宋" w:eastAsia="仿宋" w:cs="仿宋"/>
                <w:color w:val="000000" w:themeColor="text1"/>
                <w:sz w:val="18"/>
                <w:szCs w:val="18"/>
                <w:highlight w:val="none"/>
                <w14:textFill>
                  <w14:solidFill>
                    <w14:schemeClr w14:val="tx1"/>
                  </w14:solidFill>
                </w14:textFill>
              </w:rPr>
            </w:pPr>
          </w:p>
        </w:tc>
        <w:tc>
          <w:tcPr>
            <w:tcW w:w="1116" w:type="dxa"/>
            <w:vAlign w:val="center"/>
          </w:tcPr>
          <w:p w14:paraId="34BB26C2">
            <w:pPr>
              <w:widowControl/>
              <w:autoSpaceDE w:val="0"/>
              <w:autoSpaceDN w:val="0"/>
              <w:spacing w:after="0" w:line="320" w:lineRule="exact"/>
              <w:jc w:val="center"/>
              <w:rPr>
                <w:rFonts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14:textFill>
                  <w14:solidFill>
                    <w14:schemeClr w14:val="tx1"/>
                  </w14:solidFill>
                </w14:textFill>
              </w:rPr>
              <w:t>选手素质</w:t>
            </w:r>
          </w:p>
        </w:tc>
        <w:tc>
          <w:tcPr>
            <w:tcW w:w="4968" w:type="dxa"/>
            <w:vAlign w:val="center"/>
          </w:tcPr>
          <w:p w14:paraId="0BCE8DF8">
            <w:pPr>
              <w:widowControl/>
              <w:autoSpaceDE w:val="0"/>
              <w:autoSpaceDN w:val="0"/>
              <w:spacing w:after="0" w:line="320" w:lineRule="exact"/>
              <w:jc w:val="center"/>
              <w:rPr>
                <w:rFonts w:ascii="仿宋" w:hAnsi="仿宋" w:eastAsia="仿宋" w:cs="仿宋"/>
                <w:color w:val="000000" w:themeColor="text1"/>
                <w:sz w:val="18"/>
                <w:szCs w:val="18"/>
                <w:highlight w:val="none"/>
                <w:lang w:eastAsia="zh-CN"/>
                <w14:textFill>
                  <w14:solidFill>
                    <w14:schemeClr w14:val="tx1"/>
                  </w14:solidFill>
                </w14:textFill>
              </w:rPr>
            </w:pPr>
            <w:r>
              <w:rPr>
                <w:rFonts w:hint="eastAsia" w:ascii="仿宋" w:hAnsi="仿宋" w:eastAsia="仿宋" w:cs="仿宋"/>
                <w:color w:val="000000" w:themeColor="text1"/>
                <w:sz w:val="18"/>
                <w:szCs w:val="18"/>
                <w:highlight w:val="none"/>
                <w:lang w:eastAsia="zh-CN"/>
                <w14:textFill>
                  <w14:solidFill>
                    <w14:schemeClr w14:val="tx1"/>
                  </w14:solidFill>
                </w14:textFill>
              </w:rPr>
              <w:t>选手在规定时间内，进行</w:t>
            </w:r>
            <w:r>
              <w:rPr>
                <w:rFonts w:hint="eastAsia" w:ascii="仿宋" w:hAnsi="仿宋" w:eastAsia="仿宋" w:cs="仿宋"/>
                <w:color w:val="000000" w:themeColor="text1"/>
                <w:sz w:val="18"/>
                <w:szCs w:val="18"/>
                <w:highlight w:val="none"/>
                <w:lang w:val="en-US" w:eastAsia="zh-CN"/>
                <w14:textFill>
                  <w14:solidFill>
                    <w14:schemeClr w14:val="tx1"/>
                  </w14:solidFill>
                </w14:textFill>
              </w:rPr>
              <w:t>问辩</w:t>
            </w:r>
            <w:r>
              <w:rPr>
                <w:rFonts w:hint="eastAsia" w:ascii="仿宋" w:hAnsi="仿宋" w:eastAsia="仿宋" w:cs="仿宋"/>
                <w:color w:val="000000" w:themeColor="text1"/>
                <w:sz w:val="18"/>
                <w:szCs w:val="18"/>
                <w:highlight w:val="none"/>
                <w:lang w:eastAsia="zh-CN"/>
                <w14:textFill>
                  <w14:solidFill>
                    <w14:schemeClr w14:val="tx1"/>
                  </w14:solidFill>
                </w14:textFill>
              </w:rPr>
              <w:t>时，需符合中等职业学校学生素养，语言规范，条理清楚，表达流畅。</w:t>
            </w:r>
          </w:p>
        </w:tc>
        <w:tc>
          <w:tcPr>
            <w:tcW w:w="1003" w:type="dxa"/>
            <w:vAlign w:val="center"/>
          </w:tcPr>
          <w:p w14:paraId="70A4A6D6">
            <w:pPr>
              <w:widowControl/>
              <w:tabs>
                <w:tab w:val="left" w:pos="1320"/>
              </w:tabs>
              <w:autoSpaceDE w:val="0"/>
              <w:autoSpaceDN w:val="0"/>
              <w:spacing w:after="0" w:line="320" w:lineRule="exact"/>
              <w:jc w:val="center"/>
              <w:rPr>
                <w:rFonts w:ascii="仿宋" w:hAnsi="仿宋" w:eastAsia="仿宋" w:cs="仿宋"/>
                <w:color w:val="000000" w:themeColor="text1"/>
                <w:sz w:val="18"/>
                <w:szCs w:val="18"/>
                <w:highlight w:val="none"/>
                <w:lang w:eastAsia="zh-CN"/>
                <w14:textFill>
                  <w14:solidFill>
                    <w14:schemeClr w14:val="tx1"/>
                  </w14:solidFill>
                </w14:textFill>
              </w:rPr>
            </w:pPr>
            <w:r>
              <w:rPr>
                <w:rFonts w:hint="eastAsia" w:ascii="仿宋" w:hAnsi="仿宋" w:eastAsia="仿宋" w:cs="仿宋"/>
                <w:color w:val="000000" w:themeColor="text1"/>
                <w:sz w:val="18"/>
                <w:szCs w:val="18"/>
                <w:highlight w:val="none"/>
                <w:lang w:eastAsia="zh-CN"/>
                <w14:textFill>
                  <w14:solidFill>
                    <w14:schemeClr w14:val="tx1"/>
                  </w14:solidFill>
                </w14:textFill>
              </w:rPr>
              <w:t>4</w:t>
            </w:r>
          </w:p>
        </w:tc>
      </w:tr>
    </w:tbl>
    <w:p w14:paraId="562AE602">
      <w:pPr>
        <w:autoSpaceDE w:val="0"/>
        <w:autoSpaceDN w:val="0"/>
        <w:spacing w:after="0" w:line="576" w:lineRule="exact"/>
        <w:ind w:firstLine="562" w:firstLineChars="200"/>
        <w:rPr>
          <w:rFonts w:hint="default" w:ascii="仿宋" w:hAnsi="仿宋" w:eastAsia="仿宋" w:cs="仿宋"/>
          <w:b/>
          <w:bCs/>
          <w:sz w:val="28"/>
          <w:szCs w:val="28"/>
          <w:lang w:val="en-US" w:eastAsia="zh-CN"/>
        </w:rPr>
      </w:pPr>
      <w:r>
        <w:rPr>
          <w:rFonts w:hint="eastAsia" w:ascii="仿宋" w:hAnsi="仿宋" w:eastAsia="仿宋" w:cs="仿宋"/>
          <w:b/>
          <w:bCs/>
          <w:sz w:val="28"/>
          <w:szCs w:val="28"/>
        </w:rPr>
        <w:t>（二）评分方</w:t>
      </w:r>
      <w:r>
        <w:rPr>
          <w:rFonts w:hint="eastAsia" w:ascii="仿宋" w:hAnsi="仿宋" w:eastAsia="仿宋" w:cs="仿宋"/>
          <w:b/>
          <w:bCs/>
          <w:sz w:val="28"/>
          <w:szCs w:val="28"/>
          <w:lang w:eastAsia="zh-CN"/>
        </w:rPr>
        <w:t>法</w:t>
      </w:r>
      <w:r>
        <w:rPr>
          <w:rFonts w:hint="eastAsia" w:ascii="仿宋" w:hAnsi="仿宋" w:eastAsia="仿宋" w:cs="仿宋"/>
          <w:b/>
          <w:bCs/>
          <w:sz w:val="28"/>
          <w:szCs w:val="28"/>
          <w:lang w:val="en-US" w:eastAsia="zh-CN"/>
        </w:rPr>
        <w:t xml:space="preserve">  </w:t>
      </w:r>
    </w:p>
    <w:p w14:paraId="703EFAC5">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1.比赛结束后，由主裁判指定2名裁判，负责对每一项目，严格进行统计。两个项目成绩相加汇总成表，并由裁判审核确认签字，移交主裁判。</w:t>
      </w:r>
    </w:p>
    <w:p w14:paraId="5A3F25FE">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2.所有项目成绩汇总表均完成后，由主裁判指定其中2名裁判，对所有项目进行分数复查确认，最终生成参赛队总成绩表，由主裁判签字确认后，将现场所有记录表、确认表等相关纸质文档进行封箱签字，移交到组委会。</w:t>
      </w:r>
    </w:p>
    <w:p w14:paraId="7F01C95C">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3.按比赛成绩从高到低排列参赛队的名次。比赛成绩相同，按项目2成绩较高的名次在前；项目2成绩相同，名次并列。</w:t>
      </w:r>
    </w:p>
    <w:p w14:paraId="2022A1E6">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4.最终将比赛所有资料交赛项执委会汇总，所有裁判员未经执委会同意不得泄露比赛试题和比赛成绩，比赛结果由竞赛执委会进行公布。</w:t>
      </w:r>
    </w:p>
    <w:p w14:paraId="4C92BD22">
      <w:pPr>
        <w:tabs>
          <w:tab w:val="left" w:pos="706"/>
          <w:tab w:val="left" w:pos="750"/>
        </w:tabs>
        <w:autoSpaceDE w:val="0"/>
        <w:autoSpaceDN w:val="0"/>
        <w:spacing w:after="0" w:line="576" w:lineRule="exact"/>
        <w:ind w:firstLine="562" w:firstLineChars="200"/>
        <w:rPr>
          <w:rFonts w:ascii="仿宋" w:hAnsi="仿宋" w:eastAsia="仿宋" w:cs="仿宋"/>
          <w:b/>
          <w:bCs/>
          <w:color w:val="000000"/>
          <w:sz w:val="28"/>
          <w:szCs w:val="28"/>
          <w:lang w:eastAsia="zh-CN"/>
        </w:rPr>
      </w:pPr>
      <w:r>
        <w:rPr>
          <w:rFonts w:hint="eastAsia" w:ascii="仿宋" w:hAnsi="仿宋" w:eastAsia="仿宋" w:cs="仿宋"/>
          <w:b/>
          <w:bCs/>
          <w:color w:val="000000"/>
          <w:sz w:val="28"/>
          <w:szCs w:val="28"/>
          <w:lang w:eastAsia="zh-CN"/>
        </w:rPr>
        <w:t xml:space="preserve">十二、赛项安全 </w:t>
      </w:r>
    </w:p>
    <w:p w14:paraId="18871AD4">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赛项执委会采取切实有效措施保证大赛期间参赛选手、指导教师、裁判员、工作人员的人身安全。</w:t>
      </w:r>
    </w:p>
    <w:p w14:paraId="7D7D7775">
      <w:pPr>
        <w:tabs>
          <w:tab w:val="left" w:pos="706"/>
        </w:tabs>
        <w:autoSpaceDE w:val="0"/>
        <w:autoSpaceDN w:val="0"/>
        <w:spacing w:after="0" w:line="576" w:lineRule="exact"/>
        <w:ind w:firstLine="562" w:firstLineChars="200"/>
        <w:rPr>
          <w:rFonts w:ascii="仿宋" w:hAnsi="仿宋" w:eastAsia="仿宋" w:cs="仿宋"/>
          <w:color w:val="000000"/>
          <w:sz w:val="28"/>
          <w:szCs w:val="28"/>
          <w:lang w:eastAsia="zh-CN"/>
        </w:rPr>
      </w:pPr>
      <w:r>
        <w:rPr>
          <w:rFonts w:hint="eastAsia" w:ascii="仿宋" w:hAnsi="仿宋" w:eastAsia="仿宋" w:cs="仿宋"/>
          <w:b/>
          <w:bCs/>
          <w:color w:val="000000"/>
          <w:sz w:val="28"/>
          <w:szCs w:val="28"/>
          <w:lang w:eastAsia="zh-CN"/>
        </w:rPr>
        <w:t>(一)比赛环境安全管理要求</w:t>
      </w:r>
    </w:p>
    <w:p w14:paraId="4435A4B0">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1.赛项执委会须在赛前组织专人对比赛现场、住宿场所和交通保障进行考察，并对安全工作提出明确要求。赛场的布置，赛场内的器材、设备，应符合国家有关安全规定。如有必要，也可进行赛场仿真模拟测试，以发现可能出现的问题。承办院校赛前须按照赛项执委会要求排除安全隐患。</w:t>
      </w:r>
    </w:p>
    <w:p w14:paraId="410DF0B4">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2.赛场周围设立警戒线，防止无关人员进入，发生意外事件。比赛现场内应参照相关职业岗位的要求为选手提供必要的劳动保护。在具有危险性的操作环节，裁判员要严防选手出现错误操作。</w:t>
      </w:r>
    </w:p>
    <w:p w14:paraId="6F5EF435">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3.承办院校应提供保障应急预案实施的条件。对于比赛内容涉及高空作业、坠物、用电量大、易发生火灾等情况的赛项，必须明确制度和预案，并配备急救人员与抢救设施。</w:t>
      </w:r>
    </w:p>
    <w:p w14:paraId="055E38C8">
      <w:pPr>
        <w:tabs>
          <w:tab w:val="left" w:pos="706"/>
          <w:tab w:val="left" w:pos="750"/>
        </w:tabs>
        <w:autoSpaceDE w:val="0"/>
        <w:autoSpaceDN w:val="0"/>
        <w:spacing w:after="0" w:line="576" w:lineRule="exact"/>
        <w:ind w:firstLine="560" w:firstLineChars="200"/>
        <w:rPr>
          <w:rFonts w:ascii="仿宋" w:hAnsi="仿宋" w:eastAsia="仿宋" w:cs="仿宋"/>
          <w:color w:val="7030A0"/>
          <w:sz w:val="28"/>
          <w:szCs w:val="28"/>
          <w:lang w:eastAsia="zh-CN"/>
        </w:rPr>
      </w:pPr>
      <w:r>
        <w:rPr>
          <w:rFonts w:hint="eastAsia" w:ascii="仿宋" w:hAnsi="仿宋" w:eastAsia="仿宋" w:cs="仿宋"/>
          <w:color w:val="000000"/>
          <w:sz w:val="28"/>
          <w:szCs w:val="28"/>
          <w:lang w:eastAsia="zh-CN"/>
        </w:rPr>
        <w:t>4.</w:t>
      </w:r>
      <w:r>
        <w:rPr>
          <w:rFonts w:hint="eastAsia" w:ascii="仿宋" w:hAnsi="仿宋" w:eastAsia="仿宋" w:cs="仿宋"/>
          <w:sz w:val="28"/>
          <w:szCs w:val="28"/>
          <w:lang w:eastAsia="zh-CN"/>
        </w:rPr>
        <w:t>赛项执委会须会同承办院校制定开放赛场和体验区的人员疏导方案。赛场环境中存在人员密集、车流人流交错的区域，除了设置齐全的指示标志外，须增加引导人员，并开辟备用通道。</w:t>
      </w:r>
    </w:p>
    <w:p w14:paraId="3CCF63DB">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5.大赛期间，赛项承办院校须在赛场设置医疗医护工作站。在管理的关键岗位，增加力量，建立安全管理日志。</w:t>
      </w:r>
    </w:p>
    <w:p w14:paraId="3E240A74">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6.在参赛选手进入赛位，赛项裁判工作人员进入工作场所时，赛项承办院校有责任提醒、督促参赛选手、赛项裁判、工作人员严禁携带通讯、照相摄录设备，禁止携带未经许可的记录用具。如确有需要，由赛场统一配置，统一管理。赛项可根据需要配置安检设备，对进入赛场重要区域的人员进行安检。</w:t>
      </w:r>
    </w:p>
    <w:p w14:paraId="3BE50B1D">
      <w:pPr>
        <w:tabs>
          <w:tab w:val="left" w:pos="706"/>
        </w:tabs>
        <w:autoSpaceDE w:val="0"/>
        <w:autoSpaceDN w:val="0"/>
        <w:spacing w:after="0" w:line="576" w:lineRule="exact"/>
        <w:ind w:firstLine="562" w:firstLineChars="200"/>
        <w:rPr>
          <w:rFonts w:ascii="仿宋" w:hAnsi="仿宋" w:eastAsia="仿宋" w:cs="仿宋"/>
          <w:color w:val="000000"/>
          <w:sz w:val="28"/>
          <w:szCs w:val="28"/>
          <w:lang w:eastAsia="zh-CN"/>
        </w:rPr>
      </w:pPr>
      <w:r>
        <w:rPr>
          <w:rFonts w:hint="eastAsia" w:ascii="仿宋" w:hAnsi="仿宋" w:eastAsia="仿宋" w:cs="仿宋"/>
          <w:b/>
          <w:bCs/>
          <w:color w:val="000000"/>
          <w:sz w:val="28"/>
          <w:szCs w:val="28"/>
          <w:lang w:eastAsia="zh-CN"/>
        </w:rPr>
        <w:t>(二)生活条件</w:t>
      </w:r>
      <w:r>
        <w:rPr>
          <w:rFonts w:hint="eastAsia" w:ascii="仿宋" w:hAnsi="仿宋" w:eastAsia="仿宋" w:cs="仿宋"/>
          <w:color w:val="000000"/>
          <w:sz w:val="28"/>
          <w:szCs w:val="28"/>
          <w:lang w:eastAsia="zh-CN"/>
        </w:rPr>
        <w:t xml:space="preserve"> </w:t>
      </w:r>
    </w:p>
    <w:p w14:paraId="3A61B773">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各赛项的安全管理，应严格遵守国家相关法律法规，保护个人隐私和人身自由。</w:t>
      </w:r>
    </w:p>
    <w:p w14:paraId="28741C3F">
      <w:pPr>
        <w:tabs>
          <w:tab w:val="left" w:pos="706"/>
        </w:tabs>
        <w:autoSpaceDE w:val="0"/>
        <w:autoSpaceDN w:val="0"/>
        <w:spacing w:after="0" w:line="576" w:lineRule="exact"/>
        <w:ind w:firstLine="562" w:firstLineChars="200"/>
        <w:rPr>
          <w:rFonts w:ascii="仿宋" w:hAnsi="仿宋" w:eastAsia="仿宋" w:cs="仿宋"/>
          <w:b/>
          <w:bCs/>
          <w:color w:val="000000"/>
          <w:sz w:val="28"/>
          <w:szCs w:val="28"/>
          <w:lang w:eastAsia="zh-CN"/>
        </w:rPr>
      </w:pPr>
      <w:r>
        <w:rPr>
          <w:rFonts w:hint="eastAsia" w:ascii="仿宋" w:hAnsi="仿宋" w:eastAsia="仿宋" w:cs="仿宋"/>
          <w:b/>
          <w:bCs/>
          <w:color w:val="000000"/>
          <w:sz w:val="28"/>
          <w:szCs w:val="28"/>
          <w:lang w:eastAsia="zh-CN"/>
        </w:rPr>
        <w:t>(三)参赛队职责</w:t>
      </w:r>
    </w:p>
    <w:p w14:paraId="04874B6A">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1.各参赛单位在组织参赛队时，须安排为参赛选手购买大赛期间的人身意外伤害保险。</w:t>
      </w:r>
    </w:p>
    <w:p w14:paraId="16D2E2C3">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2.各参赛单位参赛队组成后，须制定相关安全管理制度，落实安全责任制，确定安全责任人，签订安全承诺书，与赛项责任单位一起共同确保参赛期间参赛人员的人身财产安全。</w:t>
      </w:r>
    </w:p>
    <w:p w14:paraId="3C902A49">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3.各参赛单位须加强对参赛人员的安全管理及教育，并与赛场安全管理对接。</w:t>
      </w:r>
    </w:p>
    <w:p w14:paraId="1552CC43">
      <w:pPr>
        <w:spacing w:after="0" w:line="576" w:lineRule="exact"/>
        <w:ind w:firstLine="562" w:firstLineChars="200"/>
        <w:rPr>
          <w:rFonts w:ascii="仿宋" w:hAnsi="仿宋" w:eastAsia="仿宋" w:cs="仿宋"/>
          <w:b/>
          <w:bCs/>
          <w:color w:val="000000"/>
          <w:sz w:val="28"/>
          <w:szCs w:val="28"/>
          <w:lang w:eastAsia="zh-CN"/>
        </w:rPr>
      </w:pPr>
      <w:r>
        <w:rPr>
          <w:rFonts w:hint="eastAsia" w:ascii="仿宋" w:hAnsi="仿宋" w:eastAsia="仿宋" w:cs="仿宋"/>
          <w:b/>
          <w:bCs/>
          <w:color w:val="000000"/>
          <w:sz w:val="28"/>
          <w:szCs w:val="28"/>
          <w:lang w:eastAsia="zh-CN"/>
        </w:rPr>
        <w:t>(四)应急处理</w:t>
      </w:r>
    </w:p>
    <w:p w14:paraId="30A9296D">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1.比赛期间发生意外事故时，发现者应在第一时间报告赛项执委会，同时采取措施，避免造成不良后果。</w:t>
      </w:r>
    </w:p>
    <w:p w14:paraId="2BAEB499">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2.对出现安全事故的首先追究赛项相关责任人的责任。赛事工作人员违规的，按照相应的制度追究责任。情节严重并造成重大安全事故的，报相关部门按相关政策法规追究相应责任。</w:t>
      </w:r>
    </w:p>
    <w:p w14:paraId="3FA06CF9">
      <w:pPr>
        <w:tabs>
          <w:tab w:val="left" w:pos="706"/>
          <w:tab w:val="left" w:pos="750"/>
        </w:tabs>
        <w:autoSpaceDE w:val="0"/>
        <w:autoSpaceDN w:val="0"/>
        <w:spacing w:after="0" w:line="576" w:lineRule="exact"/>
        <w:ind w:firstLine="562" w:firstLineChars="200"/>
        <w:rPr>
          <w:rFonts w:ascii="仿宋" w:hAnsi="仿宋" w:eastAsia="仿宋" w:cs="仿宋"/>
          <w:b/>
          <w:bCs/>
          <w:color w:val="000000"/>
          <w:sz w:val="28"/>
          <w:szCs w:val="28"/>
          <w:lang w:eastAsia="zh-CN"/>
        </w:rPr>
      </w:pPr>
      <w:r>
        <w:rPr>
          <w:rFonts w:hint="eastAsia" w:ascii="仿宋" w:hAnsi="仿宋" w:eastAsia="仿宋" w:cs="仿宋"/>
          <w:b/>
          <w:bCs/>
          <w:color w:val="000000"/>
          <w:sz w:val="28"/>
          <w:szCs w:val="28"/>
          <w:lang w:eastAsia="zh-CN"/>
        </w:rPr>
        <w:t>十三、竞赛须知</w:t>
      </w:r>
    </w:p>
    <w:p w14:paraId="664D8A04">
      <w:pPr>
        <w:tabs>
          <w:tab w:val="left" w:pos="706"/>
          <w:tab w:val="left" w:pos="750"/>
        </w:tabs>
        <w:autoSpaceDE w:val="0"/>
        <w:autoSpaceDN w:val="0"/>
        <w:spacing w:after="0" w:line="576" w:lineRule="exact"/>
        <w:ind w:firstLine="562" w:firstLineChars="200"/>
        <w:rPr>
          <w:rFonts w:ascii="仿宋" w:hAnsi="仿宋" w:eastAsia="仿宋" w:cs="仿宋"/>
          <w:color w:val="000000"/>
          <w:sz w:val="28"/>
          <w:szCs w:val="28"/>
          <w:lang w:eastAsia="zh-CN"/>
        </w:rPr>
      </w:pPr>
      <w:r>
        <w:rPr>
          <w:rFonts w:hint="eastAsia" w:ascii="仿宋" w:hAnsi="仿宋" w:eastAsia="仿宋" w:cs="仿宋"/>
          <w:b/>
          <w:bCs/>
          <w:color w:val="000000"/>
          <w:sz w:val="28"/>
          <w:szCs w:val="28"/>
          <w:lang w:eastAsia="zh-CN"/>
        </w:rPr>
        <w:t>（一）参赛队须知</w:t>
      </w:r>
    </w:p>
    <w:p w14:paraId="1F1E4401">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1.各参赛代表队要发扬良好道德风尚，听从指挥，服从裁判，不弄虚作假。如发现弄虚作假者，取消参赛资格，名次无效。</w:t>
      </w:r>
    </w:p>
    <w:p w14:paraId="7660A880">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2.各代表队领队要坚决执行竞赛的各项规定，加强对参赛人员的管理，做好赛前准备工作，督促选手带好证件等竞赛相关材料。</w:t>
      </w:r>
    </w:p>
    <w:p w14:paraId="567B5BC6">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3.竞赛过程中，除参加当场次竞赛的选手、裁判、现场工作人员和经批准的人员外，领队、指导教师及其他人员一律不得进入竞赛现场。</w:t>
      </w:r>
    </w:p>
    <w:p w14:paraId="7B110092">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4.在比赛过程中，各参赛选手限定在自己的工作区域和岗位完成比赛任务。</w:t>
      </w:r>
    </w:p>
    <w:p w14:paraId="45043E0F">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5.参赛代表队若对竞赛过程有异议，在规定的时间内由领队向赛项监督仲裁组提出书面报告。</w:t>
      </w:r>
    </w:p>
    <w:p w14:paraId="2B25B22E">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6.对申诉的仲裁结果，领队要带头服从和执行，并做好选手工作。参赛选手不得因申诉或处理意见不服而停止竞赛，否则以弃权处理。</w:t>
      </w:r>
    </w:p>
    <w:p w14:paraId="21A05996">
      <w:pPr>
        <w:tabs>
          <w:tab w:val="left" w:pos="706"/>
        </w:tabs>
        <w:autoSpaceDE w:val="0"/>
        <w:autoSpaceDN w:val="0"/>
        <w:spacing w:after="0" w:line="576" w:lineRule="exact"/>
        <w:ind w:firstLine="562" w:firstLineChars="200"/>
        <w:rPr>
          <w:rFonts w:ascii="仿宋" w:hAnsi="仿宋" w:eastAsia="仿宋" w:cs="仿宋"/>
          <w:color w:val="000000"/>
          <w:sz w:val="28"/>
          <w:szCs w:val="28"/>
          <w:lang w:eastAsia="zh-CN"/>
        </w:rPr>
      </w:pPr>
      <w:r>
        <w:rPr>
          <w:rFonts w:hint="eastAsia" w:ascii="仿宋" w:hAnsi="仿宋" w:eastAsia="仿宋" w:cs="仿宋"/>
          <w:b/>
          <w:bCs/>
          <w:color w:val="000000"/>
          <w:sz w:val="28"/>
          <w:szCs w:val="28"/>
          <w:lang w:eastAsia="zh-CN"/>
        </w:rPr>
        <w:t>（二）指导教师须知</w:t>
      </w:r>
    </w:p>
    <w:p w14:paraId="7453F731">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1.各参赛代表队要发扬良好道德风尚，听从指挥，服从裁判，不弄虚作假。如发现弄虚作假者，取消参赛资格，名次无效。</w:t>
      </w:r>
    </w:p>
    <w:p w14:paraId="4EE769B4">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2.各代表队领队要坚决执行竞赛的各项规定，加强对参赛人员的管理，做好赛前准备工作，督促选手带好证件等竞赛相关材料。</w:t>
      </w:r>
    </w:p>
    <w:p w14:paraId="5EFD2037">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3.竞赛过程中，除参加当场次竞赛的选手、裁判、现场工作人员和经批准的人员外，领队、指导教师及其他人员一律不得进入竞赛现场。</w:t>
      </w:r>
    </w:p>
    <w:p w14:paraId="7905B783">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4.参赛代表队若对竞赛过程有异议，在规定的时间内由领队向赛项监督仲裁组提出书面报告。</w:t>
      </w:r>
    </w:p>
    <w:p w14:paraId="5E0CA011">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5.对申诉的仲裁结果，领队要带头服从和执行，并做好选手工作。参赛选手不得因申诉或对处理意见不服而停止竞赛，否则以弃权处理。</w:t>
      </w:r>
    </w:p>
    <w:p w14:paraId="1C63C92B">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6.指导老师应及时查看大赛专用网页有关赛项的通知和内容，认真研究和掌握本赛项竞赛的规程、技术规范和赛场要求，指导选手做好赛前的一切技术准备和竞赛准备。</w:t>
      </w:r>
    </w:p>
    <w:p w14:paraId="60DDF595">
      <w:pPr>
        <w:autoSpaceDE w:val="0"/>
        <w:autoSpaceDN w:val="0"/>
        <w:spacing w:after="0" w:line="576" w:lineRule="exact"/>
        <w:ind w:firstLine="562" w:firstLineChars="200"/>
        <w:rPr>
          <w:rFonts w:ascii="仿宋" w:hAnsi="仿宋" w:eastAsia="仿宋" w:cs="仿宋"/>
          <w:b/>
          <w:bCs/>
          <w:color w:val="000000"/>
          <w:sz w:val="28"/>
          <w:szCs w:val="28"/>
          <w:lang w:eastAsia="zh-CN"/>
        </w:rPr>
      </w:pPr>
      <w:r>
        <w:rPr>
          <w:rFonts w:hint="eastAsia" w:ascii="仿宋" w:hAnsi="仿宋" w:eastAsia="仿宋" w:cs="仿宋"/>
          <w:b/>
          <w:bCs/>
          <w:color w:val="000000"/>
          <w:sz w:val="28"/>
          <w:szCs w:val="28"/>
          <w:lang w:eastAsia="zh-CN"/>
        </w:rPr>
        <w:t>（三）参赛选手须知</w:t>
      </w:r>
    </w:p>
    <w:p w14:paraId="2BE32D6F">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1.参赛选手应按有关要求如实填报个人信息，否则取消竞赛资格。</w:t>
      </w:r>
    </w:p>
    <w:p w14:paraId="4E979D21">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highlight w:val="none"/>
          <w:lang w:eastAsia="zh-CN"/>
        </w:rPr>
      </w:pPr>
      <w:r>
        <w:rPr>
          <w:rFonts w:hint="eastAsia" w:ascii="仿宋" w:hAnsi="仿宋" w:eastAsia="仿宋" w:cs="仿宋"/>
          <w:color w:val="000000"/>
          <w:sz w:val="28"/>
          <w:szCs w:val="28"/>
          <w:highlight w:val="none"/>
          <w:lang w:eastAsia="zh-CN"/>
        </w:rPr>
        <w:t>2.参赛选手凭统一印制的凭参赛证、身份证（或学生证）检录参加竞赛。</w:t>
      </w:r>
    </w:p>
    <w:p w14:paraId="6C1EB5CE">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3.参加选手应认真学习领会本次竞赛相关文件，自觉遵守大赛纪律，服从指挥，听从安排，文明参赛。</w:t>
      </w:r>
    </w:p>
    <w:p w14:paraId="36EB3F27">
      <w:pPr>
        <w:tabs>
          <w:tab w:val="left" w:pos="706"/>
          <w:tab w:val="left" w:pos="750"/>
        </w:tabs>
        <w:autoSpaceDE w:val="0"/>
        <w:autoSpaceDN w:val="0"/>
        <w:spacing w:after="0" w:line="576" w:lineRule="exact"/>
        <w:ind w:firstLine="560" w:firstLineChars="200"/>
        <w:rPr>
          <w:rFonts w:hint="eastAsia" w:ascii="仿宋" w:hAnsi="仿宋" w:eastAsia="仿宋" w:cs="仿宋"/>
          <w:color w:val="000000"/>
          <w:sz w:val="28"/>
          <w:szCs w:val="28"/>
          <w:highlight w:val="none"/>
          <w:lang w:eastAsia="zh-CN"/>
        </w:rPr>
      </w:pPr>
      <w:r>
        <w:rPr>
          <w:rFonts w:hint="eastAsia" w:ascii="仿宋" w:hAnsi="仿宋" w:eastAsia="仿宋" w:cs="仿宋"/>
          <w:color w:val="000000"/>
          <w:sz w:val="28"/>
          <w:szCs w:val="28"/>
          <w:highlight w:val="none"/>
          <w:lang w:eastAsia="zh-CN"/>
        </w:rPr>
        <w:t>4.</w:t>
      </w:r>
      <w:r>
        <w:rPr>
          <w:rFonts w:hint="eastAsia" w:ascii="仿宋" w:hAnsi="仿宋" w:eastAsia="仿宋" w:cs="仿宋"/>
          <w:color w:val="000000"/>
          <w:sz w:val="28"/>
          <w:szCs w:val="28"/>
          <w:highlight w:val="none"/>
          <w:lang w:val="en-US" w:eastAsia="zh-CN"/>
        </w:rPr>
        <w:t>参赛</w:t>
      </w:r>
      <w:r>
        <w:rPr>
          <w:rFonts w:hint="eastAsia" w:ascii="仿宋" w:hAnsi="仿宋" w:eastAsia="仿宋" w:cs="仿宋"/>
          <w:color w:val="000000"/>
          <w:sz w:val="28"/>
          <w:szCs w:val="28"/>
          <w:highlight w:val="none"/>
          <w:lang w:eastAsia="zh-CN"/>
        </w:rPr>
        <w:t>选手</w:t>
      </w:r>
      <w:r>
        <w:rPr>
          <w:rFonts w:hint="eastAsia" w:ascii="仿宋" w:hAnsi="仿宋" w:eastAsia="仿宋"/>
          <w:sz w:val="28"/>
          <w:szCs w:val="28"/>
          <w:highlight w:val="none"/>
        </w:rPr>
        <w:t>不得携带</w:t>
      </w:r>
      <w:r>
        <w:rPr>
          <w:rFonts w:hint="eastAsia" w:ascii="仿宋" w:hAnsi="仿宋" w:eastAsia="仿宋"/>
          <w:sz w:val="28"/>
          <w:szCs w:val="28"/>
          <w:highlight w:val="none"/>
          <w:lang w:val="en-US" w:eastAsia="zh-CN"/>
        </w:rPr>
        <w:t>任何</w:t>
      </w:r>
      <w:r>
        <w:rPr>
          <w:rFonts w:hint="eastAsia" w:ascii="仿宋" w:hAnsi="仿宋" w:eastAsia="仿宋"/>
          <w:sz w:val="28"/>
          <w:szCs w:val="28"/>
          <w:highlight w:val="none"/>
        </w:rPr>
        <w:t>电子设备、通讯设备及其他相关资料与用品</w:t>
      </w:r>
      <w:r>
        <w:rPr>
          <w:rFonts w:hint="eastAsia" w:ascii="仿宋" w:hAnsi="仿宋" w:eastAsia="仿宋" w:cs="仿宋"/>
          <w:color w:val="000000"/>
          <w:sz w:val="28"/>
          <w:szCs w:val="28"/>
          <w:highlight w:val="none"/>
          <w:lang w:eastAsia="zh-CN"/>
        </w:rPr>
        <w:t>进入赛场；</w:t>
      </w:r>
      <w:r>
        <w:rPr>
          <w:rFonts w:hint="eastAsia" w:ascii="仿宋" w:hAnsi="仿宋" w:eastAsia="仿宋" w:cs="仿宋"/>
          <w:color w:val="000000"/>
          <w:sz w:val="28"/>
          <w:szCs w:val="28"/>
          <w:highlight w:val="none"/>
          <w:lang w:val="en-US" w:eastAsia="zh-CN"/>
        </w:rPr>
        <w:t>比赛结束，</w:t>
      </w:r>
      <w:r>
        <w:rPr>
          <w:rFonts w:hint="eastAsia" w:ascii="仿宋" w:hAnsi="仿宋" w:eastAsia="仿宋" w:cs="仿宋"/>
          <w:color w:val="000000"/>
          <w:sz w:val="28"/>
          <w:szCs w:val="28"/>
          <w:highlight w:val="none"/>
          <w:lang w:eastAsia="zh-CN"/>
        </w:rPr>
        <w:t>参赛选手不得将比赛题目、工具及作品等与比赛有关的物品带离赛场；比赛期间选手之间不得以任何方式传递信息，否则将被取消参赛资格。</w:t>
      </w:r>
    </w:p>
    <w:p w14:paraId="48AFF616">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highlight w:val="none"/>
          <w:lang w:val="en-US" w:eastAsia="zh-CN"/>
        </w:rPr>
        <w:t>5.</w:t>
      </w:r>
      <w:r>
        <w:rPr>
          <w:rFonts w:hint="eastAsia" w:ascii="仿宋" w:hAnsi="仿宋" w:eastAsia="仿宋" w:cs="仿宋"/>
          <w:color w:val="000000"/>
          <w:sz w:val="28"/>
          <w:szCs w:val="28"/>
          <w:highlight w:val="none"/>
          <w:lang w:eastAsia="zh-CN"/>
        </w:rPr>
        <w:t>凭参赛证、身份证（或学生证）检录，</w:t>
      </w:r>
      <w:r>
        <w:rPr>
          <w:rFonts w:hint="eastAsia" w:ascii="仿宋" w:hAnsi="仿宋" w:eastAsia="仿宋" w:cs="仿宋"/>
          <w:color w:val="000000"/>
          <w:sz w:val="28"/>
          <w:szCs w:val="28"/>
          <w:lang w:eastAsia="zh-CN"/>
        </w:rPr>
        <w:t>按要求入场，不得迟到早退，遵守比赛纪律，以整齐的仪容仪表和良好的精神风貌参加比赛。</w:t>
      </w:r>
    </w:p>
    <w:p w14:paraId="120D56B9">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6.参赛选手应增强角色意识，科学合理分工与合作。</w:t>
      </w:r>
    </w:p>
    <w:p w14:paraId="639E1BD2">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7.参赛选手应按有关要求在指定位置就坐，须在确认竞赛内容和现场设备等无误后，在裁判长宣布比赛开始后打开显示器参与竞赛，如果违规先行做诸如打开显示器等任何操作，经裁判提示注意后仍无效，将酌情扣分，情节严重的经裁判长批准后将立即取消其参赛资格，由此引发的后续问题参赛队全部承担。</w:t>
      </w:r>
    </w:p>
    <w:p w14:paraId="102EB5F3">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8.参赛选手必须在指定区域，按规范要求操作竞赛设备，严格遵守比赛纪律。如果违反，经裁判提示注意后仍无效，将酌情扣分，情节严重的终止其比赛。一旦出现较严重的安全事故，经裁判长批准后将立即取消其参赛资格。</w:t>
      </w:r>
    </w:p>
    <w:p w14:paraId="2F05E7AA">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9.在竞赛过程中，确因计算机软件或硬件故障，只是操作无法继续的，经赛项裁判长确认，予以启用备用计算机，由此耽误的比赛时间将予以补时。经现场技术人员、裁判和裁判长确认，如因个人操作导致设备系统故障，不予以补时处理。</w:t>
      </w:r>
    </w:p>
    <w:p w14:paraId="1391EFAD">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highlight w:val="none"/>
          <w:lang w:eastAsia="zh-CN"/>
        </w:rPr>
      </w:pPr>
      <w:r>
        <w:rPr>
          <w:rFonts w:hint="eastAsia" w:ascii="仿宋" w:hAnsi="仿宋" w:eastAsia="仿宋" w:cs="仿宋"/>
          <w:color w:val="000000"/>
          <w:sz w:val="28"/>
          <w:szCs w:val="28"/>
          <w:highlight w:val="none"/>
          <w:lang w:eastAsia="zh-CN"/>
        </w:rPr>
        <w:t>10.竞赛时间终了，选手应全体起立，结束操作。将资料和工具整齐摆放在操作平台上，经与裁判签字确认，工作人员清点后可离开赛场。</w:t>
      </w:r>
    </w:p>
    <w:p w14:paraId="429BCC68">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11.在竞赛期间，未经执委会批准，参赛选手不得接受其他单位和个人进行的与竞赛内容相关的采访。参赛选手不得将竞赛的相关信息私自公布。</w:t>
      </w:r>
    </w:p>
    <w:p w14:paraId="7D55FBCF">
      <w:pPr>
        <w:tabs>
          <w:tab w:val="left" w:pos="706"/>
        </w:tabs>
        <w:autoSpaceDE w:val="0"/>
        <w:autoSpaceDN w:val="0"/>
        <w:spacing w:after="0" w:line="576" w:lineRule="exact"/>
        <w:ind w:firstLine="562" w:firstLineChars="200"/>
        <w:rPr>
          <w:rFonts w:ascii="仿宋" w:hAnsi="仿宋" w:eastAsia="仿宋" w:cs="仿宋"/>
          <w:color w:val="000000"/>
          <w:sz w:val="28"/>
          <w:szCs w:val="28"/>
          <w:lang w:eastAsia="zh-CN"/>
        </w:rPr>
      </w:pPr>
      <w:r>
        <w:rPr>
          <w:rFonts w:hint="eastAsia" w:ascii="仿宋" w:hAnsi="仿宋" w:eastAsia="仿宋" w:cs="仿宋"/>
          <w:b/>
          <w:bCs/>
          <w:color w:val="000000"/>
          <w:sz w:val="28"/>
          <w:szCs w:val="28"/>
          <w:lang w:eastAsia="zh-CN"/>
        </w:rPr>
        <w:t>（四）工作人员须知</w:t>
      </w:r>
    </w:p>
    <w:p w14:paraId="433F2064">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1.检查选手证件，选手凭有效证件，按时参加检录和竞赛，如不能按时参赛以自动弃权处理。</w:t>
      </w:r>
    </w:p>
    <w:p w14:paraId="7E66DC84">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2.严格时间管理，选手在开赛信号发出后才能进行技能竞赛，竞赛过程中，选手休息、饮水或去洗手间等所用时间，一律计算在操作时间内，饮用水由赛场统一准备，认真做好服务工作。</w:t>
      </w:r>
    </w:p>
    <w:p w14:paraId="19988AE0">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3.赛场内保持安静，不准吸烟，各裁判和工作人员不得随意进入其它赛场。</w:t>
      </w:r>
    </w:p>
    <w:p w14:paraId="0F60940B">
      <w:pPr>
        <w:tabs>
          <w:tab w:val="left" w:pos="706"/>
          <w:tab w:val="left" w:pos="750"/>
        </w:tabs>
        <w:autoSpaceDE w:val="0"/>
        <w:autoSpaceDN w:val="0"/>
        <w:spacing w:after="0" w:line="576" w:lineRule="exact"/>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4.如果选手提前结束竞赛，应向裁判员示意，竞赛终止时间由裁判员记录在案。</w:t>
      </w:r>
    </w:p>
    <w:p w14:paraId="4940C700">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5.竞赛终了信号发出后，监督选手听从裁判员指挥，待裁判允许后方可离开赛场。 </w:t>
      </w:r>
    </w:p>
    <w:p w14:paraId="345BC912">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6.所有工作人员必须统一佩戴由大赛组委会签发的相应证件，着装整齐，赛场除现场工作人员以外，其他人员未经允许不得进入赛场。</w:t>
      </w:r>
    </w:p>
    <w:p w14:paraId="6FEB8009">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7.工作人员在竞赛中若有舞弊行为，立即撤销其工作资格，并严肃处理。</w:t>
      </w:r>
    </w:p>
    <w:p w14:paraId="2539E351">
      <w:pPr>
        <w:tabs>
          <w:tab w:val="left" w:pos="706"/>
          <w:tab w:val="left" w:pos="750"/>
        </w:tabs>
        <w:autoSpaceDE w:val="0"/>
        <w:autoSpaceDN w:val="0"/>
        <w:spacing w:after="0" w:line="576" w:lineRule="exact"/>
        <w:ind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8.各参赛队的领队以及其他无关人员未经允许一律不得进入赛场；经允许进入赛场的人员，应遵从赛场相关工作人员安排,同时遵守赛场规定和维护赛场秩序，若违反有关规定或影响选手竞赛的，工作人员有权将其请出，并给予通报批评。</w:t>
      </w:r>
    </w:p>
    <w:sectPr>
      <w:footerReference r:id="rId5" w:type="default"/>
      <w:pgSz w:w="11906" w:h="16838"/>
      <w:pgMar w:top="1440" w:right="1803" w:bottom="1157" w:left="1803"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A1F7E">
    <w:pPr>
      <w:pStyle w:val="4"/>
    </w:pPr>
    <w:r>
      <w:rPr>
        <w:lang w:eastAsia="zh-CN"/>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690612">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32690612">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92BAB"/>
    <w:multiLevelType w:val="singleLevel"/>
    <w:tmpl w:val="B0492BAB"/>
    <w:lvl w:ilvl="0" w:tentative="0">
      <w:start w:val="1"/>
      <w:numFmt w:val="chineseCounting"/>
      <w:suff w:val="nothing"/>
      <w:lvlText w:val="%1、"/>
      <w:lvlJc w:val="left"/>
      <w:rPr>
        <w:rFonts w:hint="eastAsia"/>
        <w:b/>
        <w:bCs/>
      </w:rPr>
    </w:lvl>
  </w:abstractNum>
  <w:abstractNum w:abstractNumId="1">
    <w:nsid w:val="2940EA11"/>
    <w:multiLevelType w:val="singleLevel"/>
    <w:tmpl w:val="2940EA11"/>
    <w:lvl w:ilvl="0" w:tentative="0">
      <w:start w:val="1"/>
      <w:numFmt w:val="decimal"/>
      <w:suff w:val="nothing"/>
      <w:lvlText w:val="（%1）"/>
      <w:lvlJc w:val="left"/>
    </w:lvl>
  </w:abstractNum>
  <w:abstractNum w:abstractNumId="2">
    <w:nsid w:val="419DF51D"/>
    <w:multiLevelType w:val="singleLevel"/>
    <w:tmpl w:val="419DF51D"/>
    <w:lvl w:ilvl="0" w:tentative="0">
      <w:start w:val="1"/>
      <w:numFmt w:val="decimal"/>
      <w:lvlText w:val="%1."/>
      <w:lvlJc w:val="left"/>
      <w:pPr>
        <w:tabs>
          <w:tab w:val="left" w:pos="312"/>
        </w:tabs>
      </w:pPr>
    </w:lvl>
  </w:abstractNum>
  <w:abstractNum w:abstractNumId="3">
    <w:nsid w:val="47343681"/>
    <w:multiLevelType w:val="singleLevel"/>
    <w:tmpl w:val="47343681"/>
    <w:lvl w:ilvl="0" w:tentative="0">
      <w:start w:val="4"/>
      <w:numFmt w:val="chineseCounting"/>
      <w:suff w:val="nothing"/>
      <w:lvlText w:val="%1、"/>
      <w:lvlJc w:val="left"/>
      <w:pPr>
        <w:ind w:left="706" w:firstLine="0"/>
      </w:pPr>
      <w:rPr>
        <w:rFonts w:hint="eastAsia" w:ascii="仿宋" w:hAnsi="仿宋" w:eastAsia="仿宋" w:cs="仿宋"/>
        <w:sz w:val="28"/>
        <w:szCs w:val="28"/>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VlZGZiYzhkMDA4ZTViMTBiOWM1NGRjMmZiY2JhMTIifQ=="/>
  </w:docVars>
  <w:rsids>
    <w:rsidRoot w:val="00F06572"/>
    <w:rsid w:val="000245B9"/>
    <w:rsid w:val="000A70D7"/>
    <w:rsid w:val="000D161C"/>
    <w:rsid w:val="0014398F"/>
    <w:rsid w:val="00146DAE"/>
    <w:rsid w:val="002B0A0A"/>
    <w:rsid w:val="002B3368"/>
    <w:rsid w:val="00330A00"/>
    <w:rsid w:val="003625C4"/>
    <w:rsid w:val="00387EFA"/>
    <w:rsid w:val="003A5631"/>
    <w:rsid w:val="00413BC4"/>
    <w:rsid w:val="00415A13"/>
    <w:rsid w:val="00435AD7"/>
    <w:rsid w:val="004A0921"/>
    <w:rsid w:val="004E4301"/>
    <w:rsid w:val="00501BD1"/>
    <w:rsid w:val="00512B76"/>
    <w:rsid w:val="005719E1"/>
    <w:rsid w:val="00597729"/>
    <w:rsid w:val="005D4603"/>
    <w:rsid w:val="00605938"/>
    <w:rsid w:val="006335B7"/>
    <w:rsid w:val="006526B6"/>
    <w:rsid w:val="006F0C66"/>
    <w:rsid w:val="00707838"/>
    <w:rsid w:val="007243FF"/>
    <w:rsid w:val="007F451E"/>
    <w:rsid w:val="007F7544"/>
    <w:rsid w:val="00843990"/>
    <w:rsid w:val="00863FC3"/>
    <w:rsid w:val="00875106"/>
    <w:rsid w:val="00900D6D"/>
    <w:rsid w:val="009641CE"/>
    <w:rsid w:val="00990F1D"/>
    <w:rsid w:val="009C7D3D"/>
    <w:rsid w:val="00AA7AE8"/>
    <w:rsid w:val="00AA7FC4"/>
    <w:rsid w:val="00B0286C"/>
    <w:rsid w:val="00BA57AA"/>
    <w:rsid w:val="00BD1EC4"/>
    <w:rsid w:val="00C61276"/>
    <w:rsid w:val="00C80109"/>
    <w:rsid w:val="00D148DA"/>
    <w:rsid w:val="00D836AD"/>
    <w:rsid w:val="00DA7C7B"/>
    <w:rsid w:val="00DB067A"/>
    <w:rsid w:val="00DC200D"/>
    <w:rsid w:val="00DD3BCF"/>
    <w:rsid w:val="00E20AA7"/>
    <w:rsid w:val="00E75A17"/>
    <w:rsid w:val="00E97A71"/>
    <w:rsid w:val="00EC2452"/>
    <w:rsid w:val="00F06572"/>
    <w:rsid w:val="00FD32C2"/>
    <w:rsid w:val="00FD4425"/>
    <w:rsid w:val="00FD7AC9"/>
    <w:rsid w:val="00FF6AF1"/>
    <w:rsid w:val="01016DB6"/>
    <w:rsid w:val="012769DF"/>
    <w:rsid w:val="012A3BAC"/>
    <w:rsid w:val="01C42B8B"/>
    <w:rsid w:val="01D408F4"/>
    <w:rsid w:val="01E74ACC"/>
    <w:rsid w:val="0200793B"/>
    <w:rsid w:val="020E02AA"/>
    <w:rsid w:val="021D229B"/>
    <w:rsid w:val="025832D3"/>
    <w:rsid w:val="02663C42"/>
    <w:rsid w:val="026E2AF7"/>
    <w:rsid w:val="03021B9C"/>
    <w:rsid w:val="037774D4"/>
    <w:rsid w:val="038C76D9"/>
    <w:rsid w:val="03B90DC6"/>
    <w:rsid w:val="04722D72"/>
    <w:rsid w:val="048D02BF"/>
    <w:rsid w:val="04CB5FDF"/>
    <w:rsid w:val="04E3112C"/>
    <w:rsid w:val="04EE7A2A"/>
    <w:rsid w:val="05B13426"/>
    <w:rsid w:val="05B80C59"/>
    <w:rsid w:val="05E10B23"/>
    <w:rsid w:val="06035C4C"/>
    <w:rsid w:val="06113EC5"/>
    <w:rsid w:val="0658275C"/>
    <w:rsid w:val="06E17D3B"/>
    <w:rsid w:val="074B1659"/>
    <w:rsid w:val="087370B9"/>
    <w:rsid w:val="088D0955"/>
    <w:rsid w:val="08B33959"/>
    <w:rsid w:val="08C05B84"/>
    <w:rsid w:val="08CB0CA3"/>
    <w:rsid w:val="08EE2509"/>
    <w:rsid w:val="091A5787"/>
    <w:rsid w:val="094A4021"/>
    <w:rsid w:val="095F763D"/>
    <w:rsid w:val="09AD03A9"/>
    <w:rsid w:val="09D75426"/>
    <w:rsid w:val="09FE29B2"/>
    <w:rsid w:val="0A3D5377"/>
    <w:rsid w:val="0A424F95"/>
    <w:rsid w:val="0A537234"/>
    <w:rsid w:val="0A7661F1"/>
    <w:rsid w:val="0B1701D0"/>
    <w:rsid w:val="0B4B7E79"/>
    <w:rsid w:val="0B837B82"/>
    <w:rsid w:val="0C1F2626"/>
    <w:rsid w:val="0C743400"/>
    <w:rsid w:val="0C945850"/>
    <w:rsid w:val="0CBC4149"/>
    <w:rsid w:val="0D1D5845"/>
    <w:rsid w:val="0D1E3BC3"/>
    <w:rsid w:val="0D72496B"/>
    <w:rsid w:val="0DA27AF9"/>
    <w:rsid w:val="0DCE6A44"/>
    <w:rsid w:val="0DE95727"/>
    <w:rsid w:val="0DEC3F03"/>
    <w:rsid w:val="0EFB24D7"/>
    <w:rsid w:val="10466E61"/>
    <w:rsid w:val="105E4343"/>
    <w:rsid w:val="10752634"/>
    <w:rsid w:val="10B75766"/>
    <w:rsid w:val="10C01161"/>
    <w:rsid w:val="10F638B0"/>
    <w:rsid w:val="1131366D"/>
    <w:rsid w:val="12927711"/>
    <w:rsid w:val="12DA43BF"/>
    <w:rsid w:val="13A07C0A"/>
    <w:rsid w:val="13B27EA8"/>
    <w:rsid w:val="13EB4472"/>
    <w:rsid w:val="145F04F1"/>
    <w:rsid w:val="14CF38C9"/>
    <w:rsid w:val="152D2ACE"/>
    <w:rsid w:val="153D2DC3"/>
    <w:rsid w:val="154D3F83"/>
    <w:rsid w:val="159504BD"/>
    <w:rsid w:val="159D28FB"/>
    <w:rsid w:val="163C4FE1"/>
    <w:rsid w:val="1667472B"/>
    <w:rsid w:val="16A14DF1"/>
    <w:rsid w:val="16B27B3D"/>
    <w:rsid w:val="16D97B1A"/>
    <w:rsid w:val="16F96C28"/>
    <w:rsid w:val="1703785A"/>
    <w:rsid w:val="17083891"/>
    <w:rsid w:val="172B0B5F"/>
    <w:rsid w:val="176D1177"/>
    <w:rsid w:val="17EB76DA"/>
    <w:rsid w:val="17F43647"/>
    <w:rsid w:val="18037C20"/>
    <w:rsid w:val="182C2DE0"/>
    <w:rsid w:val="193E101D"/>
    <w:rsid w:val="195919B3"/>
    <w:rsid w:val="198128A5"/>
    <w:rsid w:val="19C57049"/>
    <w:rsid w:val="19CA4E4E"/>
    <w:rsid w:val="1B1738D4"/>
    <w:rsid w:val="1B177D78"/>
    <w:rsid w:val="1B4E4616"/>
    <w:rsid w:val="1B972C67"/>
    <w:rsid w:val="1C626DD1"/>
    <w:rsid w:val="1C632B49"/>
    <w:rsid w:val="1C766D20"/>
    <w:rsid w:val="1C7D1E5D"/>
    <w:rsid w:val="1CE65C54"/>
    <w:rsid w:val="1D1125A5"/>
    <w:rsid w:val="1D4B3D09"/>
    <w:rsid w:val="1D90796E"/>
    <w:rsid w:val="1DAD35BF"/>
    <w:rsid w:val="1DB17F18"/>
    <w:rsid w:val="1DF0351F"/>
    <w:rsid w:val="1E780B2E"/>
    <w:rsid w:val="1E9D2342"/>
    <w:rsid w:val="1EBB3C89"/>
    <w:rsid w:val="1EF5568B"/>
    <w:rsid w:val="1F0E1492"/>
    <w:rsid w:val="1F817EB6"/>
    <w:rsid w:val="1FAB4F33"/>
    <w:rsid w:val="1FCA2103"/>
    <w:rsid w:val="1FF02946"/>
    <w:rsid w:val="20684BD2"/>
    <w:rsid w:val="208A4B48"/>
    <w:rsid w:val="20B03D2F"/>
    <w:rsid w:val="20C95670"/>
    <w:rsid w:val="21294361"/>
    <w:rsid w:val="21933FB6"/>
    <w:rsid w:val="21BF0821"/>
    <w:rsid w:val="21C83B7A"/>
    <w:rsid w:val="21CB7B72"/>
    <w:rsid w:val="21DF2C72"/>
    <w:rsid w:val="21E93AF0"/>
    <w:rsid w:val="222F1E4B"/>
    <w:rsid w:val="22613582"/>
    <w:rsid w:val="2288155B"/>
    <w:rsid w:val="22AD4B1E"/>
    <w:rsid w:val="2342795C"/>
    <w:rsid w:val="2389558B"/>
    <w:rsid w:val="23A423C5"/>
    <w:rsid w:val="23DF51AB"/>
    <w:rsid w:val="246C3240"/>
    <w:rsid w:val="24857B00"/>
    <w:rsid w:val="249319BA"/>
    <w:rsid w:val="24BD3D11"/>
    <w:rsid w:val="25123E97"/>
    <w:rsid w:val="252217F3"/>
    <w:rsid w:val="252E63EA"/>
    <w:rsid w:val="253C64FF"/>
    <w:rsid w:val="254A2929"/>
    <w:rsid w:val="25665B84"/>
    <w:rsid w:val="25CB59E7"/>
    <w:rsid w:val="26357304"/>
    <w:rsid w:val="26425095"/>
    <w:rsid w:val="26E06946"/>
    <w:rsid w:val="27637078"/>
    <w:rsid w:val="27675BE3"/>
    <w:rsid w:val="284556B9"/>
    <w:rsid w:val="28F25980"/>
    <w:rsid w:val="28F540D2"/>
    <w:rsid w:val="29257B04"/>
    <w:rsid w:val="29437541"/>
    <w:rsid w:val="2973086F"/>
    <w:rsid w:val="29991CF0"/>
    <w:rsid w:val="299B7DC6"/>
    <w:rsid w:val="29AF18EB"/>
    <w:rsid w:val="2A24682F"/>
    <w:rsid w:val="2AF87C4B"/>
    <w:rsid w:val="2B585F6F"/>
    <w:rsid w:val="2B6D12EE"/>
    <w:rsid w:val="2C047EA4"/>
    <w:rsid w:val="2C286AD8"/>
    <w:rsid w:val="2CA84CD4"/>
    <w:rsid w:val="2D721A06"/>
    <w:rsid w:val="2E00469C"/>
    <w:rsid w:val="2E277E7A"/>
    <w:rsid w:val="2EC118D3"/>
    <w:rsid w:val="2EC97183"/>
    <w:rsid w:val="2F282F44"/>
    <w:rsid w:val="2F796274"/>
    <w:rsid w:val="2FAF126E"/>
    <w:rsid w:val="2FE204FD"/>
    <w:rsid w:val="306B0640"/>
    <w:rsid w:val="30705B08"/>
    <w:rsid w:val="30A13F14"/>
    <w:rsid w:val="30B874AF"/>
    <w:rsid w:val="30D04674"/>
    <w:rsid w:val="31380A01"/>
    <w:rsid w:val="32A001FB"/>
    <w:rsid w:val="32D10ACC"/>
    <w:rsid w:val="32D44B41"/>
    <w:rsid w:val="330164F7"/>
    <w:rsid w:val="33135489"/>
    <w:rsid w:val="332B5D17"/>
    <w:rsid w:val="332E3111"/>
    <w:rsid w:val="336F51B3"/>
    <w:rsid w:val="33896EE1"/>
    <w:rsid w:val="33A61841"/>
    <w:rsid w:val="33AE06F6"/>
    <w:rsid w:val="33E04D53"/>
    <w:rsid w:val="34BD6E42"/>
    <w:rsid w:val="34CC177B"/>
    <w:rsid w:val="34FF745B"/>
    <w:rsid w:val="35210ACC"/>
    <w:rsid w:val="36494AA2"/>
    <w:rsid w:val="36766D15"/>
    <w:rsid w:val="36AC3612"/>
    <w:rsid w:val="36BE1DC2"/>
    <w:rsid w:val="36BE6EA2"/>
    <w:rsid w:val="36E36908"/>
    <w:rsid w:val="38561A88"/>
    <w:rsid w:val="38CF35E8"/>
    <w:rsid w:val="395C03A2"/>
    <w:rsid w:val="396226AE"/>
    <w:rsid w:val="39B44AD7"/>
    <w:rsid w:val="3A1F5EA9"/>
    <w:rsid w:val="3A282FB0"/>
    <w:rsid w:val="3A52002D"/>
    <w:rsid w:val="3A887EF3"/>
    <w:rsid w:val="3AFD61EB"/>
    <w:rsid w:val="3B1F2605"/>
    <w:rsid w:val="3B35688D"/>
    <w:rsid w:val="3B3A743F"/>
    <w:rsid w:val="3B3F31F1"/>
    <w:rsid w:val="3BB30F9F"/>
    <w:rsid w:val="3BC27434"/>
    <w:rsid w:val="3C08753D"/>
    <w:rsid w:val="3CD86144"/>
    <w:rsid w:val="3D4F2F4A"/>
    <w:rsid w:val="3D98044D"/>
    <w:rsid w:val="3DC2371B"/>
    <w:rsid w:val="3DDF012F"/>
    <w:rsid w:val="3DF8713D"/>
    <w:rsid w:val="3DFF671E"/>
    <w:rsid w:val="3EC00B56"/>
    <w:rsid w:val="3F316DAB"/>
    <w:rsid w:val="41780CC1"/>
    <w:rsid w:val="4194124D"/>
    <w:rsid w:val="41F67E38"/>
    <w:rsid w:val="425608D6"/>
    <w:rsid w:val="42C27D1A"/>
    <w:rsid w:val="43284021"/>
    <w:rsid w:val="434B5F61"/>
    <w:rsid w:val="44003B83"/>
    <w:rsid w:val="44004F9E"/>
    <w:rsid w:val="452E1696"/>
    <w:rsid w:val="45FF375F"/>
    <w:rsid w:val="46805F22"/>
    <w:rsid w:val="46825210"/>
    <w:rsid w:val="46D65011"/>
    <w:rsid w:val="46F54B62"/>
    <w:rsid w:val="47347438"/>
    <w:rsid w:val="478A34FC"/>
    <w:rsid w:val="47AD4D0A"/>
    <w:rsid w:val="48142DC6"/>
    <w:rsid w:val="48345216"/>
    <w:rsid w:val="486378A9"/>
    <w:rsid w:val="497B2EA5"/>
    <w:rsid w:val="49DE5649"/>
    <w:rsid w:val="4A82495E"/>
    <w:rsid w:val="4AA77F21"/>
    <w:rsid w:val="4AF018C8"/>
    <w:rsid w:val="4B087E5C"/>
    <w:rsid w:val="4B0F5E34"/>
    <w:rsid w:val="4B485D1A"/>
    <w:rsid w:val="4B8D6724"/>
    <w:rsid w:val="4B8E6A72"/>
    <w:rsid w:val="4C147838"/>
    <w:rsid w:val="4C8147A2"/>
    <w:rsid w:val="4C9978F0"/>
    <w:rsid w:val="4CC243B5"/>
    <w:rsid w:val="4CD248B0"/>
    <w:rsid w:val="4D1D096E"/>
    <w:rsid w:val="4D336CA6"/>
    <w:rsid w:val="4D381266"/>
    <w:rsid w:val="4D453A21"/>
    <w:rsid w:val="4D4E28D6"/>
    <w:rsid w:val="4DB7491F"/>
    <w:rsid w:val="4DD80953"/>
    <w:rsid w:val="4DE045E4"/>
    <w:rsid w:val="4EA84268"/>
    <w:rsid w:val="4EFA6E6F"/>
    <w:rsid w:val="4F023BDF"/>
    <w:rsid w:val="4F084C0C"/>
    <w:rsid w:val="4F2A2ECF"/>
    <w:rsid w:val="4F840831"/>
    <w:rsid w:val="4F915DF9"/>
    <w:rsid w:val="4F9667B6"/>
    <w:rsid w:val="4FC872B9"/>
    <w:rsid w:val="4FEB618C"/>
    <w:rsid w:val="504101F2"/>
    <w:rsid w:val="50BF41A2"/>
    <w:rsid w:val="511D2CEB"/>
    <w:rsid w:val="514209A3"/>
    <w:rsid w:val="51574F11"/>
    <w:rsid w:val="51BD002A"/>
    <w:rsid w:val="52A66D10"/>
    <w:rsid w:val="52B676B5"/>
    <w:rsid w:val="52B94C95"/>
    <w:rsid w:val="52BE04FE"/>
    <w:rsid w:val="52F061DD"/>
    <w:rsid w:val="535A6478"/>
    <w:rsid w:val="53685FF7"/>
    <w:rsid w:val="53B025EB"/>
    <w:rsid w:val="54617393"/>
    <w:rsid w:val="557C6707"/>
    <w:rsid w:val="559E63C4"/>
    <w:rsid w:val="55D3606E"/>
    <w:rsid w:val="569368D2"/>
    <w:rsid w:val="56A63783"/>
    <w:rsid w:val="56AB0D99"/>
    <w:rsid w:val="56D26326"/>
    <w:rsid w:val="574828F9"/>
    <w:rsid w:val="57790E97"/>
    <w:rsid w:val="57AC7EB9"/>
    <w:rsid w:val="57AF6667"/>
    <w:rsid w:val="581F37ED"/>
    <w:rsid w:val="58201313"/>
    <w:rsid w:val="58F43197"/>
    <w:rsid w:val="594B04C5"/>
    <w:rsid w:val="59513E7A"/>
    <w:rsid w:val="5955110A"/>
    <w:rsid w:val="59586E3B"/>
    <w:rsid w:val="59C26B25"/>
    <w:rsid w:val="59F67BEB"/>
    <w:rsid w:val="5A113609"/>
    <w:rsid w:val="5A4E2167"/>
    <w:rsid w:val="5A551D5E"/>
    <w:rsid w:val="5A7476F4"/>
    <w:rsid w:val="5AFB4888"/>
    <w:rsid w:val="5B951068"/>
    <w:rsid w:val="5BBE331C"/>
    <w:rsid w:val="5BCA7F13"/>
    <w:rsid w:val="5BF907F8"/>
    <w:rsid w:val="5C207B33"/>
    <w:rsid w:val="5CBD35D4"/>
    <w:rsid w:val="5CC51DA9"/>
    <w:rsid w:val="5CCE57E1"/>
    <w:rsid w:val="5CE15514"/>
    <w:rsid w:val="5D505563"/>
    <w:rsid w:val="5D841DE9"/>
    <w:rsid w:val="5DB34CB5"/>
    <w:rsid w:val="5DDE7CA6"/>
    <w:rsid w:val="5E500C6A"/>
    <w:rsid w:val="5EA20BA4"/>
    <w:rsid w:val="5EBF72AF"/>
    <w:rsid w:val="5ECE1AC8"/>
    <w:rsid w:val="5EF77271"/>
    <w:rsid w:val="5F3C466F"/>
    <w:rsid w:val="5F4B4EC7"/>
    <w:rsid w:val="5F97635E"/>
    <w:rsid w:val="5FAD5B82"/>
    <w:rsid w:val="5FDC2F32"/>
    <w:rsid w:val="5FED41D0"/>
    <w:rsid w:val="5FF34927"/>
    <w:rsid w:val="6034708F"/>
    <w:rsid w:val="605E50CE"/>
    <w:rsid w:val="609E5775"/>
    <w:rsid w:val="610A4609"/>
    <w:rsid w:val="6110461A"/>
    <w:rsid w:val="62562501"/>
    <w:rsid w:val="62665185"/>
    <w:rsid w:val="62E95123"/>
    <w:rsid w:val="62FF0BFD"/>
    <w:rsid w:val="63387E58"/>
    <w:rsid w:val="63777C6C"/>
    <w:rsid w:val="638C5AAE"/>
    <w:rsid w:val="64AD03D2"/>
    <w:rsid w:val="64D02957"/>
    <w:rsid w:val="64D43BB1"/>
    <w:rsid w:val="64EA33D4"/>
    <w:rsid w:val="657730E2"/>
    <w:rsid w:val="65F31E15"/>
    <w:rsid w:val="661A1A97"/>
    <w:rsid w:val="66547FBF"/>
    <w:rsid w:val="66ED0F5A"/>
    <w:rsid w:val="679E4136"/>
    <w:rsid w:val="67B5361C"/>
    <w:rsid w:val="67F65BEC"/>
    <w:rsid w:val="68751422"/>
    <w:rsid w:val="68B73173"/>
    <w:rsid w:val="68BE2BAE"/>
    <w:rsid w:val="68D75BB7"/>
    <w:rsid w:val="694C640B"/>
    <w:rsid w:val="694D2FFA"/>
    <w:rsid w:val="69537A3C"/>
    <w:rsid w:val="69692B1A"/>
    <w:rsid w:val="69DA3A17"/>
    <w:rsid w:val="6ADA17F5"/>
    <w:rsid w:val="6B3133F2"/>
    <w:rsid w:val="6B613352"/>
    <w:rsid w:val="6B791E8A"/>
    <w:rsid w:val="6BD12288"/>
    <w:rsid w:val="6BD20172"/>
    <w:rsid w:val="6C7D068A"/>
    <w:rsid w:val="6C977A48"/>
    <w:rsid w:val="6CC16FAD"/>
    <w:rsid w:val="6CCD3E0E"/>
    <w:rsid w:val="6CD75FEC"/>
    <w:rsid w:val="6DA560EA"/>
    <w:rsid w:val="6DAC56CB"/>
    <w:rsid w:val="6E105C5A"/>
    <w:rsid w:val="6E5B72A1"/>
    <w:rsid w:val="6E6E2980"/>
    <w:rsid w:val="6EA14B04"/>
    <w:rsid w:val="6EBE0AE2"/>
    <w:rsid w:val="6EBE41C4"/>
    <w:rsid w:val="6F190B3E"/>
    <w:rsid w:val="6F194C49"/>
    <w:rsid w:val="6F495631"/>
    <w:rsid w:val="6F991C7F"/>
    <w:rsid w:val="6FB339C2"/>
    <w:rsid w:val="6FCD1928"/>
    <w:rsid w:val="704A2F79"/>
    <w:rsid w:val="70625841"/>
    <w:rsid w:val="70645DE9"/>
    <w:rsid w:val="70967F6C"/>
    <w:rsid w:val="70BC3E77"/>
    <w:rsid w:val="71457CB9"/>
    <w:rsid w:val="719941B8"/>
    <w:rsid w:val="71A843FB"/>
    <w:rsid w:val="71E57F8B"/>
    <w:rsid w:val="72345C8F"/>
    <w:rsid w:val="728409C4"/>
    <w:rsid w:val="72B24DC2"/>
    <w:rsid w:val="72B8066E"/>
    <w:rsid w:val="73BE02D8"/>
    <w:rsid w:val="73BF77DA"/>
    <w:rsid w:val="73EB2511"/>
    <w:rsid w:val="740246F8"/>
    <w:rsid w:val="741672D8"/>
    <w:rsid w:val="74502E61"/>
    <w:rsid w:val="746565D3"/>
    <w:rsid w:val="74D6302D"/>
    <w:rsid w:val="756478C6"/>
    <w:rsid w:val="7568637B"/>
    <w:rsid w:val="769F401E"/>
    <w:rsid w:val="76CA6CD0"/>
    <w:rsid w:val="76FA2EB2"/>
    <w:rsid w:val="78016F39"/>
    <w:rsid w:val="78C73DB8"/>
    <w:rsid w:val="78DE0702"/>
    <w:rsid w:val="79B04BB0"/>
    <w:rsid w:val="79E41D48"/>
    <w:rsid w:val="7A793845"/>
    <w:rsid w:val="7A822A1F"/>
    <w:rsid w:val="7ADB0300"/>
    <w:rsid w:val="7B111759"/>
    <w:rsid w:val="7B6475E5"/>
    <w:rsid w:val="7B7B66DC"/>
    <w:rsid w:val="7B8B4B71"/>
    <w:rsid w:val="7BBA2FE4"/>
    <w:rsid w:val="7BD04C7A"/>
    <w:rsid w:val="7C406A19"/>
    <w:rsid w:val="7C4D0079"/>
    <w:rsid w:val="7C623F21"/>
    <w:rsid w:val="7CB92496"/>
    <w:rsid w:val="7D700F7D"/>
    <w:rsid w:val="7D782ED3"/>
    <w:rsid w:val="7DD81040"/>
    <w:rsid w:val="7DF325C2"/>
    <w:rsid w:val="7DF6029C"/>
    <w:rsid w:val="7E2E7A36"/>
    <w:rsid w:val="7E88183C"/>
    <w:rsid w:val="7EAB1087"/>
    <w:rsid w:val="7ED71E7C"/>
    <w:rsid w:val="7F166E48"/>
    <w:rsid w:val="7F646749"/>
    <w:rsid w:val="7F6D458E"/>
    <w:rsid w:val="7F956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spacing w:before="41"/>
      <w:ind w:left="118"/>
    </w:pPr>
    <w:rPr>
      <w:rFonts w:ascii="仿宋" w:hAnsi="仿宋" w:eastAsia="仿宋"/>
      <w:sz w:val="28"/>
      <w:szCs w:val="28"/>
    </w:rPr>
  </w:style>
  <w:style w:type="paragraph" w:styleId="3">
    <w:name w:val="Balloon Text"/>
    <w:basedOn w:val="1"/>
    <w:link w:val="11"/>
    <w:qFormat/>
    <w:uiPriority w:val="0"/>
    <w:pPr>
      <w:spacing w:after="0" w:line="240" w:lineRule="auto"/>
    </w:pPr>
    <w:rPr>
      <w:sz w:val="18"/>
      <w:szCs w:val="18"/>
    </w:rPr>
  </w:style>
  <w:style w:type="paragraph" w:styleId="4">
    <w:name w:val="footer"/>
    <w:basedOn w:val="1"/>
    <w:link w:val="10"/>
    <w:qFormat/>
    <w:uiPriority w:val="0"/>
    <w:pPr>
      <w:tabs>
        <w:tab w:val="center" w:pos="4153"/>
        <w:tab w:val="right" w:pos="8306"/>
      </w:tabs>
      <w:snapToGrid w:val="0"/>
      <w:spacing w:line="240" w:lineRule="auto"/>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5"/>
    <w:qFormat/>
    <w:uiPriority w:val="0"/>
    <w:rPr>
      <w:rFonts w:asciiTheme="minorHAnsi" w:hAnsiTheme="minorHAnsi" w:eastAsiaTheme="minorEastAsia" w:cstheme="minorBidi"/>
      <w:sz w:val="18"/>
      <w:szCs w:val="18"/>
      <w:lang w:eastAsia="en-US"/>
    </w:rPr>
  </w:style>
  <w:style w:type="character" w:customStyle="1" w:styleId="10">
    <w:name w:val="页脚 Char"/>
    <w:basedOn w:val="8"/>
    <w:link w:val="4"/>
    <w:qFormat/>
    <w:uiPriority w:val="0"/>
    <w:rPr>
      <w:rFonts w:asciiTheme="minorHAnsi" w:hAnsiTheme="minorHAnsi" w:eastAsiaTheme="minorEastAsia" w:cstheme="minorBidi"/>
      <w:sz w:val="18"/>
      <w:szCs w:val="18"/>
      <w:lang w:eastAsia="en-US"/>
    </w:rPr>
  </w:style>
  <w:style w:type="character" w:customStyle="1" w:styleId="11">
    <w:name w:val="批注框文本 Char"/>
    <w:basedOn w:val="8"/>
    <w:link w:val="3"/>
    <w:qFormat/>
    <w:uiPriority w:val="0"/>
    <w:rPr>
      <w:rFonts w:asciiTheme="minorHAnsi" w:hAnsiTheme="minorHAnsi" w:eastAsiaTheme="minorEastAsia" w:cstheme="minorBidi"/>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6C18A9-1D43-4C1C-8106-FEAB42EB9F5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7905</Words>
  <Characters>8318</Characters>
  <Lines>8</Lines>
  <Paragraphs>17</Paragraphs>
  <TotalTime>12</TotalTime>
  <ScaleCrop>false</ScaleCrop>
  <LinksUpToDate>false</LinksUpToDate>
  <CharactersWithSpaces>8694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2023-12-08T07:55:00Z</dcterms:created>
  <dc:creator>chen'hong</dc:creator>
  <cp:lastModifiedBy>平安.</cp:lastModifiedBy>
  <cp:lastPrinted>2024-04-02T02:15:00Z</cp:lastPrinted>
  <dcterms:modified xsi:type="dcterms:W3CDTF">2024-10-24T09:13:33Z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0A4E51E84B6948B886FC7691073404B8_13</vt:lpwstr>
  </property>
</Properties>
</file>