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1BF7D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关于举办202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年河北省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职业院校技能大赛</w:t>
      </w:r>
    </w:p>
    <w:p w14:paraId="3C81265E">
      <w:pPr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高职组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司法技术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赛项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的通知</w:t>
      </w:r>
    </w:p>
    <w:p w14:paraId="49D1F966">
      <w:pPr>
        <w:rPr>
          <w:rFonts w:ascii="仿宋" w:hAnsi="仿宋" w:eastAsia="仿宋" w:cs="仿宋"/>
          <w:sz w:val="28"/>
          <w:szCs w:val="28"/>
        </w:rPr>
      </w:pPr>
    </w:p>
    <w:p w14:paraId="25AE592A">
      <w:pPr>
        <w:spacing w:line="56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各有关院校:</w:t>
      </w:r>
    </w:p>
    <w:p w14:paraId="14D3A2D5">
      <w:pPr>
        <w:tabs>
          <w:tab w:val="left" w:pos="3403"/>
        </w:tabs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为展示高职院校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公安司法大类</w:t>
      </w:r>
      <w:r>
        <w:rPr>
          <w:rFonts w:hint="eastAsia" w:ascii="仿宋" w:hAnsi="仿宋" w:eastAsia="仿宋" w:cs="仿宋"/>
          <w:sz w:val="30"/>
          <w:szCs w:val="30"/>
        </w:rPr>
        <w:t>相关专业教学改革成果以及学生岗位通用技术与职业能力，提高公安与司法职业教育技术技能人才培养质量，促进现代信息数字化公安与司法人才高质量就业、服务稳定社会发展。根据教育部202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年全国职业院校技能大赛的总体部署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和省教育厅《关于举办2025年河北省职业院校技能大赛的通知》（冀教职成函〔2024〕54号）精神</w:t>
      </w:r>
      <w:r>
        <w:rPr>
          <w:rFonts w:hint="eastAsia" w:ascii="仿宋" w:hAnsi="仿宋" w:eastAsia="仿宋" w:cs="仿宋"/>
          <w:sz w:val="30"/>
          <w:szCs w:val="30"/>
        </w:rPr>
        <w:t>，决定举办202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年河北省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职业院校技能大赛（高职组）</w:t>
      </w:r>
      <w:r>
        <w:rPr>
          <w:rFonts w:hint="eastAsia" w:ascii="仿宋" w:hAnsi="仿宋" w:eastAsia="仿宋" w:cs="仿宋"/>
          <w:sz w:val="30"/>
          <w:szCs w:val="30"/>
        </w:rPr>
        <w:t>司法技术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赛项</w:t>
      </w:r>
      <w:r>
        <w:rPr>
          <w:rFonts w:hint="eastAsia" w:ascii="仿宋" w:hAnsi="仿宋" w:eastAsia="仿宋" w:cs="仿宋"/>
          <w:sz w:val="30"/>
          <w:szCs w:val="30"/>
        </w:rPr>
        <w:t>，现就相关事宜通知如下。</w:t>
      </w:r>
    </w:p>
    <w:p w14:paraId="4FC636FA">
      <w:pPr>
        <w:tabs>
          <w:tab w:val="left" w:pos="3403"/>
        </w:tabs>
        <w:spacing w:line="56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一、组织机构</w:t>
      </w:r>
    </w:p>
    <w:p w14:paraId="39C2C17A">
      <w:pPr>
        <w:tabs>
          <w:tab w:val="left" w:pos="3403"/>
        </w:tabs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主办单位：河北省教育厅</w:t>
      </w:r>
    </w:p>
    <w:p w14:paraId="3CFB776C">
      <w:pPr>
        <w:tabs>
          <w:tab w:val="left" w:pos="3403"/>
        </w:tabs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承办单位：河北省法律职业教育联盟</w:t>
      </w:r>
    </w:p>
    <w:p w14:paraId="1DA75486">
      <w:pPr>
        <w:tabs>
          <w:tab w:val="left" w:pos="3403"/>
        </w:tabs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河北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司法警官</w:t>
      </w:r>
      <w:r>
        <w:rPr>
          <w:rFonts w:hint="eastAsia" w:ascii="仿宋" w:hAnsi="仿宋" w:eastAsia="仿宋" w:cs="仿宋"/>
          <w:sz w:val="30"/>
          <w:szCs w:val="30"/>
        </w:rPr>
        <w:t>职业学院</w:t>
      </w:r>
    </w:p>
    <w:p w14:paraId="0B31BA12">
      <w:pPr>
        <w:tabs>
          <w:tab w:val="left" w:pos="3403"/>
        </w:tabs>
        <w:spacing w:line="560" w:lineRule="exact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二、大赛安排</w:t>
      </w:r>
    </w:p>
    <w:p w14:paraId="39E9DAB0">
      <w:pPr>
        <w:tabs>
          <w:tab w:val="left" w:pos="3403"/>
        </w:tabs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（一）报到</w:t>
      </w:r>
    </w:p>
    <w:p w14:paraId="6CAA4C3D">
      <w:pPr>
        <w:tabs>
          <w:tab w:val="left" w:pos="3403"/>
        </w:tabs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报到时间：202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日9：00-1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：00</w:t>
      </w:r>
    </w:p>
    <w:p w14:paraId="7CEFB326">
      <w:pPr>
        <w:tabs>
          <w:tab w:val="left" w:pos="3403"/>
        </w:tabs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报到地点：河北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司法警官职业</w:t>
      </w:r>
      <w:r>
        <w:rPr>
          <w:rFonts w:hint="eastAsia" w:ascii="仿宋" w:hAnsi="仿宋" w:eastAsia="仿宋" w:cs="仿宋"/>
          <w:sz w:val="28"/>
          <w:szCs w:val="28"/>
        </w:rPr>
        <w:t>学院（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邯郸市中华北大街515号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 w14:paraId="7DA67D8D">
      <w:pPr>
        <w:tabs>
          <w:tab w:val="left" w:pos="3403"/>
        </w:tabs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（二）大赛时间与地点</w:t>
      </w:r>
    </w:p>
    <w:p w14:paraId="206C8278">
      <w:pPr>
        <w:tabs>
          <w:tab w:val="left" w:pos="3403"/>
        </w:tabs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大赛时间：202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4AAF6609">
      <w:pPr>
        <w:tabs>
          <w:tab w:val="left" w:pos="3403"/>
        </w:tabs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大赛地点：河北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司法警官职业</w:t>
      </w:r>
      <w:r>
        <w:rPr>
          <w:rFonts w:hint="eastAsia" w:ascii="仿宋" w:hAnsi="仿宋" w:eastAsia="仿宋" w:cs="仿宋"/>
          <w:sz w:val="28"/>
          <w:szCs w:val="28"/>
        </w:rPr>
        <w:t>学院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邯郸校区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 w14:paraId="63C69B22">
      <w:pPr>
        <w:tabs>
          <w:tab w:val="left" w:pos="3403"/>
        </w:tabs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 w:cs="仿宋"/>
          <w:sz w:val="30"/>
          <w:szCs w:val="30"/>
        </w:rPr>
        <w:t>）食宿安排</w:t>
      </w:r>
    </w:p>
    <w:p w14:paraId="19197EFD">
      <w:pPr>
        <w:tabs>
          <w:tab w:val="left" w:pos="3403"/>
        </w:tabs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本次大赛食宿由承办院校统一安排，费用自理。如需住宿，请在报名信息汇总表中备注，由承办校安排专人对接。</w:t>
      </w:r>
    </w:p>
    <w:p w14:paraId="5C26F36A">
      <w:pPr>
        <w:ind w:firstLine="600" w:firstLineChars="200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住宿地点：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河北司法警官职业学院干警培训部（润景园）和邯郸市丛台区百花商务酒店（会务组将根据实际报到情况，协调安排住宿）</w:t>
      </w:r>
    </w:p>
    <w:p w14:paraId="6E934737">
      <w:pPr>
        <w:tabs>
          <w:tab w:val="left" w:pos="3403"/>
        </w:tabs>
        <w:spacing w:line="56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三、大赛内容与规程</w:t>
      </w:r>
    </w:p>
    <w:p w14:paraId="186B355E">
      <w:pPr>
        <w:tabs>
          <w:tab w:val="left" w:pos="3403"/>
        </w:tabs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大赛由三个部分组成，1天完成：</w:t>
      </w:r>
    </w:p>
    <w:p w14:paraId="3B3959FC">
      <w:pPr>
        <w:tabs>
          <w:tab w:val="left" w:pos="3403"/>
        </w:tabs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（一）刑事侦查技能</w:t>
      </w:r>
    </w:p>
    <w:p w14:paraId="3CC7B43C">
      <w:pPr>
        <w:tabs>
          <w:tab w:val="left" w:pos="3403"/>
        </w:tabs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（二）物证检验技能</w:t>
      </w:r>
    </w:p>
    <w:p w14:paraId="6FCCACB2">
      <w:pPr>
        <w:tabs>
          <w:tab w:val="left" w:pos="3403"/>
        </w:tabs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（三）监所网络安全和信息系统运维技能</w:t>
      </w:r>
    </w:p>
    <w:p w14:paraId="78A2D573">
      <w:pPr>
        <w:tabs>
          <w:tab w:val="left" w:pos="3403"/>
        </w:tabs>
        <w:spacing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大赛具体</w:t>
      </w:r>
      <w:r>
        <w:rPr>
          <w:rFonts w:ascii="仿宋" w:hAnsi="仿宋" w:eastAsia="仿宋" w:cs="仿宋"/>
          <w:sz w:val="28"/>
          <w:szCs w:val="28"/>
        </w:rPr>
        <w:t>内容及规程</w:t>
      </w:r>
      <w:r>
        <w:rPr>
          <w:rFonts w:hint="eastAsia" w:ascii="仿宋" w:hAnsi="仿宋" w:eastAsia="仿宋" w:cs="仿宋"/>
          <w:sz w:val="28"/>
          <w:szCs w:val="28"/>
        </w:rPr>
        <w:t>参照《全国职业院校技能大赛</w:t>
      </w:r>
      <w:r>
        <w:rPr>
          <w:rFonts w:ascii="仿宋" w:hAnsi="仿宋" w:eastAsia="仿宋" w:cs="仿宋"/>
          <w:sz w:val="28"/>
          <w:szCs w:val="28"/>
        </w:rPr>
        <w:t>赛项规程</w:t>
      </w:r>
      <w:r>
        <w:rPr>
          <w:rFonts w:hint="eastAsia" w:ascii="仿宋" w:hAnsi="仿宋" w:eastAsia="仿宋" w:cs="仿宋"/>
          <w:sz w:val="28"/>
          <w:szCs w:val="28"/>
        </w:rPr>
        <w:t>》（</w:t>
      </w:r>
      <w:r>
        <w:rPr>
          <w:rFonts w:ascii="仿宋" w:hAnsi="仿宋" w:eastAsia="仿宋" w:cs="仿宋"/>
          <w:sz w:val="28"/>
          <w:szCs w:val="28"/>
        </w:rPr>
        <w:t>附件1</w:t>
      </w:r>
      <w:r>
        <w:rPr>
          <w:rFonts w:hint="eastAsia" w:ascii="仿宋" w:hAnsi="仿宋" w:eastAsia="仿宋" w:cs="仿宋"/>
          <w:sz w:val="28"/>
          <w:szCs w:val="28"/>
        </w:rPr>
        <w:t>）</w:t>
      </w:r>
      <w:r>
        <w:rPr>
          <w:rFonts w:ascii="仿宋" w:hAnsi="仿宋" w:eastAsia="仿宋" w:cs="仿宋"/>
          <w:sz w:val="28"/>
          <w:szCs w:val="28"/>
        </w:rPr>
        <w:t>。</w:t>
      </w:r>
    </w:p>
    <w:p w14:paraId="0614CF2C">
      <w:pPr>
        <w:tabs>
          <w:tab w:val="left" w:pos="3403"/>
        </w:tabs>
        <w:spacing w:line="56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四、参赛对象与组队要求</w:t>
      </w:r>
    </w:p>
    <w:p w14:paraId="5B63CE94">
      <w:pPr>
        <w:tabs>
          <w:tab w:val="left" w:pos="3403"/>
        </w:tabs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参赛对象：河北省各高等职业院校学生</w:t>
      </w:r>
    </w:p>
    <w:p w14:paraId="640ECE10">
      <w:pPr>
        <w:tabs>
          <w:tab w:val="left" w:pos="3403"/>
        </w:tabs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参赛形式：团体赛</w:t>
      </w:r>
    </w:p>
    <w:p w14:paraId="45254823">
      <w:pPr>
        <w:tabs>
          <w:tab w:val="left" w:pos="3403"/>
        </w:tabs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组队要求：每所学校2支参赛队，每支参赛队由3名选手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和1-2</w:t>
      </w:r>
      <w:r>
        <w:rPr>
          <w:rFonts w:hint="eastAsia" w:ascii="仿宋" w:hAnsi="仿宋" w:eastAsia="仿宋" w:cs="仿宋"/>
          <w:sz w:val="30"/>
          <w:szCs w:val="30"/>
        </w:rPr>
        <w:t>名指导教师组成，不得跨校组队，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每所学校</w:t>
      </w:r>
      <w:r>
        <w:rPr>
          <w:rFonts w:hint="eastAsia" w:ascii="仿宋" w:hAnsi="仿宋" w:eastAsia="仿宋" w:cs="仿宋"/>
          <w:sz w:val="30"/>
          <w:szCs w:val="30"/>
        </w:rPr>
        <w:t>配1名领队。</w:t>
      </w:r>
    </w:p>
    <w:p w14:paraId="2C635974">
      <w:pPr>
        <w:tabs>
          <w:tab w:val="left" w:pos="3403"/>
        </w:tabs>
        <w:spacing w:line="56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五、参赛守则</w:t>
      </w:r>
    </w:p>
    <w:p w14:paraId="09516F5E">
      <w:pPr>
        <w:tabs>
          <w:tab w:val="left" w:pos="3403"/>
        </w:tabs>
        <w:adjustRightInd w:val="0"/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（一）严格遵守技能大赛规则、纪律和安全操作规程，尊重裁判和赛场工作人员，自觉维护赛场秩序，听从工作人员的指挥。</w:t>
      </w:r>
    </w:p>
    <w:p w14:paraId="59F953A8">
      <w:pPr>
        <w:tabs>
          <w:tab w:val="left" w:pos="3403"/>
        </w:tabs>
        <w:adjustRightInd w:val="0"/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（二）参赛选手须按各相关赛项的通知要求，准时到达大赛场地等候，逾期不到者按自动弃权处理。</w:t>
      </w:r>
    </w:p>
    <w:p w14:paraId="232EC21F">
      <w:pPr>
        <w:tabs>
          <w:tab w:val="left" w:pos="3403"/>
        </w:tabs>
        <w:adjustRightInd w:val="0"/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（三）参赛选手进入大赛场地，须佩带参赛证并出示学生证及身份证，着装应符合相关项目的大赛要求。</w:t>
      </w:r>
    </w:p>
    <w:p w14:paraId="14E3E447">
      <w:pPr>
        <w:tabs>
          <w:tab w:val="left" w:pos="3403"/>
        </w:tabs>
        <w:adjustRightInd w:val="0"/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（四）不得使用任何通讯工具，不得携带书籍、参考资料，大赛期间如发现选手携带通讯工具或违禁资料进入赛场，按作弊处理。</w:t>
      </w:r>
    </w:p>
    <w:p w14:paraId="65E92D71">
      <w:pPr>
        <w:tabs>
          <w:tab w:val="left" w:pos="3403"/>
        </w:tabs>
        <w:adjustRightInd w:val="0"/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（五）大赛过程中不准互相交谈，不准偷窥、暗示，不得擅自离开赛场。</w:t>
      </w:r>
    </w:p>
    <w:p w14:paraId="5B639F61">
      <w:pPr>
        <w:tabs>
          <w:tab w:val="left" w:pos="3403"/>
        </w:tabs>
        <w:adjustRightInd w:val="0"/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（六）大赛完成后必须按工作人员要求迅速离开赛场，不得在赛场内滞留。</w:t>
      </w:r>
    </w:p>
    <w:p w14:paraId="52983298">
      <w:pPr>
        <w:tabs>
          <w:tab w:val="left" w:pos="3403"/>
        </w:tabs>
        <w:adjustRightInd w:val="0"/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（七）到达大赛结束时间，应立即停止答题和操作，不得拖延。</w:t>
      </w:r>
    </w:p>
    <w:p w14:paraId="033BC606">
      <w:pPr>
        <w:tabs>
          <w:tab w:val="left" w:pos="3403"/>
        </w:tabs>
        <w:adjustRightInd w:val="0"/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（八）爱护大赛场所的设备、仪器等，不得人为损坏大赛用的仪器设备。</w:t>
      </w:r>
    </w:p>
    <w:p w14:paraId="7B05921E">
      <w:pPr>
        <w:tabs>
          <w:tab w:val="left" w:pos="3403"/>
        </w:tabs>
        <w:spacing w:line="56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六、参赛须知</w:t>
      </w:r>
    </w:p>
    <w:p w14:paraId="04BE17CA">
      <w:pPr>
        <w:tabs>
          <w:tab w:val="left" w:pos="3403"/>
        </w:tabs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（一）参赛院校请于202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18</w:t>
      </w:r>
      <w:r>
        <w:rPr>
          <w:rFonts w:hint="eastAsia" w:ascii="仿宋" w:hAnsi="仿宋" w:eastAsia="仿宋" w:cs="仿宋"/>
          <w:sz w:val="30"/>
          <w:szCs w:val="30"/>
        </w:rPr>
        <w:t>日2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:00前完成“河北省职业院校技能大赛”（</w:t>
      </w:r>
      <w:r>
        <w:fldChar w:fldCharType="begin"/>
      </w:r>
      <w:r>
        <w:instrText xml:space="preserve"> HYPERLINK "http://hbszjs.hebtu.edu.cn/jnds" </w:instrText>
      </w:r>
      <w:r>
        <w:fldChar w:fldCharType="separate"/>
      </w:r>
      <w:r>
        <w:rPr>
          <w:rFonts w:hint="eastAsia" w:ascii="仿宋" w:hAnsi="仿宋" w:eastAsia="仿宋" w:cs="仿宋"/>
          <w:sz w:val="30"/>
          <w:szCs w:val="30"/>
        </w:rPr>
        <w:t>http://hbszjs.hebtu.edu.cn/jnds</w:t>
      </w:r>
      <w:r>
        <w:rPr>
          <w:rFonts w:hint="eastAsia" w:ascii="仿宋" w:hAnsi="仿宋" w:eastAsia="仿宋" w:cs="仿宋"/>
          <w:sz w:val="30"/>
          <w:szCs w:val="30"/>
        </w:rPr>
        <w:fldChar w:fldCharType="end"/>
      </w:r>
      <w:r>
        <w:rPr>
          <w:rFonts w:hint="eastAsia" w:ascii="仿宋" w:hAnsi="仿宋" w:eastAsia="仿宋" w:cs="仿宋"/>
          <w:sz w:val="30"/>
          <w:szCs w:val="30"/>
        </w:rPr>
        <w:t>）网上报名。同时将参赛选手报名表（附件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）、信息汇总表（附件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）发送至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sfjgjwc</w:t>
      </w:r>
      <w:r>
        <w:rPr>
          <w:rFonts w:hint="eastAsia" w:ascii="仿宋" w:hAnsi="仿宋" w:eastAsia="仿宋" w:cs="仿宋"/>
          <w:sz w:val="30"/>
          <w:szCs w:val="30"/>
        </w:rPr>
        <w:t>@163.com邮箱。请各队认真核实参赛选手和指导教师姓名等相关信息，须与本人身份证一致。</w:t>
      </w:r>
    </w:p>
    <w:p w14:paraId="3770DD55">
      <w:pPr>
        <w:tabs>
          <w:tab w:val="left" w:pos="3403"/>
        </w:tabs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（二）材料不全或逾期报送将不予受理。报名后，原则上不得更换参赛选手。若大赛现场发现参赛选手与报名表不符，将取消该选手参赛资格。</w:t>
      </w:r>
    </w:p>
    <w:p w14:paraId="0CC4C552">
      <w:pPr>
        <w:tabs>
          <w:tab w:val="left" w:pos="3403"/>
        </w:tabs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（三）参赛选手须携带身份证、学生证参加大赛，无上述证件者不得参赛。</w:t>
      </w:r>
    </w:p>
    <w:p w14:paraId="3825C41A">
      <w:pPr>
        <w:tabs>
          <w:tab w:val="left" w:pos="3403"/>
        </w:tabs>
        <w:spacing w:line="560" w:lineRule="exact"/>
        <w:ind w:firstLine="602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七、联系方式</w:t>
      </w:r>
    </w:p>
    <w:p w14:paraId="74AC790C">
      <w:pPr>
        <w:keepNext w:val="0"/>
        <w:keepLines w:val="0"/>
        <w:pageBreakBefore w:val="0"/>
        <w:widowControl w:val="0"/>
        <w:tabs>
          <w:tab w:val="left" w:pos="34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联系人：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焦</w:t>
      </w:r>
      <w:r>
        <w:rPr>
          <w:rFonts w:hint="eastAsia" w:ascii="仿宋" w:hAnsi="仿宋" w:eastAsia="仿宋" w:cs="仿宋"/>
          <w:sz w:val="30"/>
          <w:szCs w:val="30"/>
        </w:rPr>
        <w:t>老师，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联系电话：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18931198000</w:t>
      </w:r>
      <w:bookmarkStart w:id="0" w:name="_GoBack"/>
      <w:bookmarkEnd w:id="0"/>
    </w:p>
    <w:p w14:paraId="6FC253C0">
      <w:pPr>
        <w:keepNext w:val="0"/>
        <w:keepLines w:val="0"/>
        <w:pageBreakBefore w:val="0"/>
        <w:widowControl w:val="0"/>
        <w:tabs>
          <w:tab w:val="left" w:pos="34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" w:hAnsi="仿宋" w:eastAsia="仿宋" w:cs="仿宋"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        李老师，联系电话：13603202909</w:t>
      </w:r>
    </w:p>
    <w:p w14:paraId="00E35BAE">
      <w:pPr>
        <w:tabs>
          <w:tab w:val="left" w:pos="3403"/>
        </w:tabs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1368425</wp:posOffset>
            </wp:positionH>
            <wp:positionV relativeFrom="paragraph">
              <wp:posOffset>1680845</wp:posOffset>
            </wp:positionV>
            <wp:extent cx="2385060" cy="2529840"/>
            <wp:effectExtent l="0" t="0" r="0" b="0"/>
            <wp:wrapNone/>
            <wp:docPr id="1" name="图片 1" descr="_cgi-bin_mmwebwx-bin_webwxgetmsgimg__&amp;MsgID=3260433334754981414&amp;skey=@crypt_e60764cb_befb4fbbac5fa2fc09a04346457731d3&amp;mmweb_appid=wx_webfilehel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_cgi-bin_mmwebwx-bin_webwxgetmsgimg__&amp;MsgID=3260433334754981414&amp;skey=@crypt_e60764cb_befb4fbbac5fa2fc09a04346457731d3&amp;mmweb_appid=wx_webfilehelper"/>
                    <pic:cNvPicPr>
                      <a:picLocks noChangeAspect="1"/>
                    </pic:cNvPicPr>
                  </pic:nvPicPr>
                  <pic:blipFill>
                    <a:blip r:embed="rId5"/>
                    <a:srcRect l="11796" t="8641" r="12079" b="8203"/>
                    <a:stretch>
                      <a:fillRect/>
                    </a:stretch>
                  </pic:blipFill>
                  <pic:spPr>
                    <a:xfrm>
                      <a:off x="0" y="0"/>
                      <a:ext cx="2385060" cy="2529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30"/>
          <w:szCs w:val="30"/>
        </w:rPr>
        <w:t>请参赛学校务必加入本次大赛微信群，每所学校选一名领队老师入群，入群时请写明单位、姓名，入群后请修改群名片为“学校+姓名”，不接受学生入群。大赛相关信息，将在微信群内及时进行通知，请及时关注群通知消息。</w:t>
      </w:r>
    </w:p>
    <w:p w14:paraId="1C4702EF">
      <w:pPr>
        <w:tabs>
          <w:tab w:val="left" w:pos="3403"/>
        </w:tabs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</w:p>
    <w:p w14:paraId="3222C93A">
      <w:pPr>
        <w:tabs>
          <w:tab w:val="left" w:pos="3403"/>
        </w:tabs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 w14:paraId="2420AFCA">
      <w:pPr>
        <w:tabs>
          <w:tab w:val="left" w:pos="3403"/>
        </w:tabs>
        <w:spacing w:line="240" w:lineRule="auto"/>
        <w:ind w:firstLine="600" w:firstLineChars="200"/>
        <w:jc w:val="center"/>
        <w:rPr>
          <w:rFonts w:hint="eastAsia" w:ascii="仿宋" w:hAnsi="仿宋" w:eastAsia="仿宋" w:cs="仿宋"/>
          <w:sz w:val="30"/>
          <w:szCs w:val="30"/>
          <w:lang w:eastAsia="zh-CN"/>
        </w:rPr>
      </w:pPr>
    </w:p>
    <w:p w14:paraId="743DF125">
      <w:pPr>
        <w:tabs>
          <w:tab w:val="left" w:pos="3403"/>
        </w:tabs>
        <w:spacing w:line="240" w:lineRule="auto"/>
        <w:ind w:firstLine="600" w:firstLineChars="200"/>
        <w:jc w:val="center"/>
        <w:rPr>
          <w:rFonts w:hint="eastAsia" w:ascii="仿宋" w:hAnsi="仿宋" w:eastAsia="仿宋" w:cs="仿宋"/>
          <w:sz w:val="30"/>
          <w:szCs w:val="30"/>
          <w:lang w:eastAsia="zh-CN"/>
        </w:rPr>
      </w:pPr>
    </w:p>
    <w:p w14:paraId="2491C048">
      <w:pPr>
        <w:tabs>
          <w:tab w:val="left" w:pos="3403"/>
        </w:tabs>
        <w:spacing w:line="240" w:lineRule="auto"/>
        <w:ind w:firstLine="600" w:firstLineChars="200"/>
        <w:jc w:val="center"/>
        <w:rPr>
          <w:rFonts w:hint="eastAsia" w:ascii="仿宋" w:hAnsi="仿宋" w:eastAsia="仿宋" w:cs="仿宋"/>
          <w:sz w:val="30"/>
          <w:szCs w:val="30"/>
          <w:lang w:eastAsia="zh-CN"/>
        </w:rPr>
      </w:pPr>
    </w:p>
    <w:p w14:paraId="729CB620">
      <w:pPr>
        <w:tabs>
          <w:tab w:val="left" w:pos="3403"/>
        </w:tabs>
        <w:spacing w:line="240" w:lineRule="auto"/>
        <w:ind w:firstLine="600" w:firstLineChars="200"/>
        <w:jc w:val="center"/>
        <w:rPr>
          <w:rFonts w:hint="eastAsia" w:ascii="仿宋" w:hAnsi="仿宋" w:eastAsia="仿宋" w:cs="仿宋"/>
          <w:sz w:val="30"/>
          <w:szCs w:val="30"/>
          <w:lang w:eastAsia="zh-CN"/>
        </w:rPr>
      </w:pPr>
    </w:p>
    <w:p w14:paraId="1C2913CD">
      <w:pPr>
        <w:tabs>
          <w:tab w:val="left" w:pos="3403"/>
        </w:tabs>
        <w:spacing w:line="240" w:lineRule="auto"/>
        <w:jc w:val="both"/>
        <w:rPr>
          <w:rFonts w:hint="eastAsia" w:ascii="仿宋" w:hAnsi="仿宋" w:eastAsia="仿宋" w:cs="仿宋"/>
          <w:sz w:val="30"/>
          <w:szCs w:val="30"/>
          <w:lang w:eastAsia="zh-CN"/>
        </w:rPr>
      </w:pPr>
    </w:p>
    <w:p w14:paraId="5E7D4D46">
      <w:pPr>
        <w:tabs>
          <w:tab w:val="left" w:pos="3403"/>
        </w:tabs>
        <w:spacing w:line="240" w:lineRule="auto"/>
        <w:jc w:val="both"/>
        <w:rPr>
          <w:rFonts w:hint="eastAsia" w:ascii="仿宋" w:hAnsi="仿宋" w:eastAsia="仿宋" w:cs="仿宋"/>
          <w:sz w:val="30"/>
          <w:szCs w:val="30"/>
          <w:lang w:eastAsia="zh-CN"/>
        </w:rPr>
      </w:pPr>
    </w:p>
    <w:p w14:paraId="5DBB7ED4">
      <w:pPr>
        <w:tabs>
          <w:tab w:val="left" w:pos="3403"/>
        </w:tabs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.参赛选手报名表</w:t>
      </w:r>
    </w:p>
    <w:p w14:paraId="4CCB5CB8">
      <w:pPr>
        <w:tabs>
          <w:tab w:val="left" w:pos="3403"/>
        </w:tabs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.参赛选手信息汇总表</w:t>
      </w:r>
    </w:p>
    <w:p w14:paraId="3E4C3B17">
      <w:pPr>
        <w:tabs>
          <w:tab w:val="left" w:pos="3403"/>
        </w:tabs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</w:p>
    <w:p w14:paraId="25E9D2E7">
      <w:pPr>
        <w:tabs>
          <w:tab w:val="left" w:pos="3403"/>
        </w:tabs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</w:p>
    <w:p w14:paraId="2A46731C">
      <w:pPr>
        <w:tabs>
          <w:tab w:val="left" w:pos="3403"/>
        </w:tabs>
        <w:spacing w:line="560" w:lineRule="exact"/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 </w:t>
      </w:r>
      <w:r>
        <w:rPr>
          <w:rFonts w:hint="eastAsia" w:ascii="仿宋" w:hAnsi="仿宋" w:eastAsia="仿宋" w:cs="仿宋"/>
          <w:sz w:val="30"/>
          <w:szCs w:val="30"/>
        </w:rPr>
        <w:t>河北省法律职业教育联盟</w:t>
      </w:r>
    </w:p>
    <w:p w14:paraId="4E6FF5B1">
      <w:pPr>
        <w:tabs>
          <w:tab w:val="left" w:pos="3403"/>
        </w:tabs>
        <w:spacing w:line="560" w:lineRule="exact"/>
        <w:jc w:val="center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 河北司法警官职业学院</w:t>
      </w:r>
    </w:p>
    <w:p w14:paraId="570DA7D7">
      <w:pPr>
        <w:tabs>
          <w:tab w:val="left" w:pos="3403"/>
        </w:tabs>
        <w:spacing w:line="560" w:lineRule="exact"/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 w:cs="仿宋"/>
          <w:sz w:val="30"/>
          <w:szCs w:val="30"/>
        </w:rPr>
        <w:t>日</w:t>
      </w:r>
    </w:p>
    <w:p w14:paraId="51F3A641"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6DB25A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E9708A">
                          <w:pPr>
                            <w:pStyle w:val="2"/>
                            <w:rPr>
                              <w:b/>
                              <w:bCs/>
                              <w:sz w:val="21"/>
                              <w:szCs w:val="21"/>
                            </w:rPr>
                          </w:pPr>
                          <w:r>
                            <w:rPr>
                              <w:b/>
                              <w:bCs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b/>
                              <w:bCs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2E9708A">
                    <w:pPr>
                      <w:pStyle w:val="2"/>
                      <w:rPr>
                        <w:b/>
                        <w:bCs/>
                        <w:sz w:val="21"/>
                        <w:szCs w:val="21"/>
                      </w:rPr>
                    </w:pPr>
                    <w:r>
                      <w:rPr>
                        <w:b/>
                        <w:bCs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b/>
                        <w:bCs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b/>
                        <w:bCs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1"/>
                        <w:szCs w:val="21"/>
                      </w:rPr>
                      <w:t>1</w:t>
                    </w:r>
                    <w:r>
                      <w:rPr>
                        <w:b/>
                        <w:bCs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1M2YwZTdmMThhYzNlM2FmMzI5MjZmMDBlZmNmYzkifQ=="/>
  </w:docVars>
  <w:rsids>
    <w:rsidRoot w:val="2FC334AC"/>
    <w:rsid w:val="05524952"/>
    <w:rsid w:val="18956BD8"/>
    <w:rsid w:val="2E577F66"/>
    <w:rsid w:val="2FC334AC"/>
    <w:rsid w:val="32CC3E24"/>
    <w:rsid w:val="38206066"/>
    <w:rsid w:val="49D123EE"/>
    <w:rsid w:val="4CFA4C80"/>
    <w:rsid w:val="55AE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1380</Words>
  <Characters>1492</Characters>
  <Lines>0</Lines>
  <Paragraphs>0</Paragraphs>
  <TotalTime>6</TotalTime>
  <ScaleCrop>false</ScaleCrop>
  <LinksUpToDate>false</LinksUpToDate>
  <CharactersWithSpaces>1546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2024-12-14T09:11:00Z</dcterms:created>
  <dc:creator>天高云淡</dc:creator>
  <cp:lastModifiedBy>天高云淡</cp:lastModifiedBy>
  <dcterms:modified xsi:type="dcterms:W3CDTF">2024-12-15T04:05:04Z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C2DF2AFA97DC48E9BFD069B061A45FCF_11</vt:lpwstr>
  </property>
</Properties>
</file>