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E5A98">
      <w:pPr>
        <w:pStyle w:val="2"/>
      </w:pPr>
      <w:r>
        <w:rPr>
          <w:rFonts w:hint="eastAsia"/>
        </w:rPr>
        <w:t>20</w:t>
      </w:r>
      <w:r>
        <w:t>2</w:t>
      </w:r>
      <w:r>
        <w:rPr>
          <w:rFonts w:hint="eastAsia"/>
          <w:lang w:val="en-US" w:eastAsia="zh-CN"/>
        </w:rPr>
        <w:t>5</w:t>
      </w:r>
      <w:r>
        <w:rPr>
          <w:rFonts w:hint="eastAsia"/>
        </w:rPr>
        <w:t>年河北省职业院校技能大赛</w:t>
      </w:r>
      <w:r>
        <w:rPr>
          <w:rFonts w:hint="eastAsia"/>
          <w:lang w:val="en-US" w:eastAsia="zh-CN"/>
        </w:rPr>
        <w:t>司法技术赛项（</w:t>
      </w:r>
      <w:r>
        <w:rPr>
          <w:rFonts w:hint="eastAsia"/>
        </w:rPr>
        <w:t>高职组</w:t>
      </w:r>
      <w:r>
        <w:rPr>
          <w:rFonts w:hint="eastAsia"/>
          <w:lang w:val="en-US" w:eastAsia="zh-CN"/>
        </w:rPr>
        <w:t>）</w:t>
      </w:r>
      <w:r>
        <w:rPr>
          <w:rFonts w:hint="eastAsia"/>
        </w:rPr>
        <w:t>赛项</w:t>
      </w:r>
      <w:bookmarkStart w:id="13" w:name="_GoBack"/>
      <w:bookmarkEnd w:id="13"/>
      <w:r>
        <w:rPr>
          <w:rFonts w:hint="eastAsia"/>
        </w:rPr>
        <w:t>规程</w:t>
      </w:r>
    </w:p>
    <w:p w14:paraId="795B5A90">
      <w:pPr>
        <w:pStyle w:val="3"/>
        <w:ind w:firstLine="562"/>
      </w:pPr>
      <w:r>
        <w:rPr>
          <w:rFonts w:hint="eastAsia"/>
        </w:rPr>
        <w:t>一、赛项名称</w:t>
      </w:r>
    </w:p>
    <w:p w14:paraId="38F31FBA">
      <w:pPr>
        <w:ind w:firstLine="480"/>
      </w:pPr>
      <w:r>
        <w:rPr>
          <w:rFonts w:hint="eastAsia"/>
        </w:rPr>
        <w:t>赛项编号：GZ087</w:t>
      </w:r>
    </w:p>
    <w:p w14:paraId="1A1F0050">
      <w:pPr>
        <w:ind w:firstLine="480"/>
      </w:pPr>
      <w:r>
        <w:rPr>
          <w:rFonts w:hint="eastAsia"/>
        </w:rPr>
        <w:t>赛项名称：</w:t>
      </w:r>
      <w:r>
        <w:rPr>
          <w:rFonts w:hint="eastAsia"/>
          <w:szCs w:val="24"/>
        </w:rPr>
        <w:t>司法技术</w:t>
      </w:r>
    </w:p>
    <w:p w14:paraId="1AC7975B">
      <w:pPr>
        <w:ind w:firstLine="480"/>
      </w:pPr>
      <w:r>
        <w:rPr>
          <w:rFonts w:hint="eastAsia"/>
        </w:rPr>
        <w:t>赛项组别：高职学生组</w:t>
      </w:r>
    </w:p>
    <w:p w14:paraId="3D2CBE31">
      <w:pPr>
        <w:ind w:firstLine="480"/>
        <w:rPr>
          <w:szCs w:val="24"/>
        </w:rPr>
      </w:pPr>
      <w:r>
        <w:rPr>
          <w:rFonts w:hint="eastAsia"/>
        </w:rPr>
        <w:t>赛项归属专业大类：</w:t>
      </w:r>
      <w:r>
        <w:rPr>
          <w:rFonts w:hint="eastAsia"/>
          <w:szCs w:val="24"/>
        </w:rPr>
        <w:t>公安与司法大类</w:t>
      </w:r>
    </w:p>
    <w:p w14:paraId="1D632028">
      <w:pPr>
        <w:pStyle w:val="3"/>
        <w:ind w:firstLine="562"/>
      </w:pPr>
      <w:r>
        <w:rPr>
          <w:rFonts w:hint="eastAsia"/>
        </w:rPr>
        <w:t>二、</w:t>
      </w:r>
      <w:bookmarkStart w:id="0" w:name="_Hlk3382872"/>
      <w:r>
        <w:rPr>
          <w:rFonts w:hint="eastAsia"/>
        </w:rPr>
        <w:t>竞赛目的</w:t>
      </w:r>
      <w:bookmarkEnd w:id="0"/>
    </w:p>
    <w:p w14:paraId="10050B9A">
      <w:pPr>
        <w:ind w:firstLine="480"/>
      </w:pPr>
      <w:r>
        <w:rPr>
          <w:rFonts w:hint="eastAsia"/>
        </w:rPr>
        <w:t>本赛项旨在落实 “坚持全面依法治国，推进法治中国建设”和国家“建设数字中国”战略，协同推动法治和数字化的深度融合，深化司法体制综合配套改革，促进司法公正，推进法治中国建设，赋能经济社会和现代职业教育高质量发展。</w:t>
      </w:r>
    </w:p>
    <w:p w14:paraId="40AAEDFD">
      <w:pPr>
        <w:ind w:firstLine="480"/>
      </w:pPr>
      <w:r>
        <w:rPr>
          <w:rFonts w:hint="eastAsia"/>
        </w:rPr>
        <w:t>（一）引领教学改革</w:t>
      </w:r>
    </w:p>
    <w:p w14:paraId="6D99255C">
      <w:pPr>
        <w:ind w:firstLine="480"/>
      </w:pPr>
      <w:r>
        <w:rPr>
          <w:rFonts w:hint="eastAsia"/>
        </w:rPr>
        <w:t>通过司法技术技能竞赛检验、展示高职院校公安与司法相关专业教学改革成果以及学生岗位通用技术与职业能力。引领职业教育“三教”改革，提高现代司法职业教育技术技能人才培养质量，促进现代信息数字化司法人才高质量就业、服务稳定社会发展。</w:t>
      </w:r>
    </w:p>
    <w:p w14:paraId="4A42531B">
      <w:pPr>
        <w:ind w:firstLine="480"/>
      </w:pPr>
      <w:r>
        <w:rPr>
          <w:rFonts w:hint="eastAsia"/>
        </w:rPr>
        <w:t>（二）强化专业建设</w:t>
      </w:r>
    </w:p>
    <w:p w14:paraId="5437E5C6">
      <w:pPr>
        <w:ind w:firstLine="480"/>
      </w:pPr>
      <w:r>
        <w:rPr>
          <w:rFonts w:hint="eastAsia"/>
        </w:rPr>
        <w:t>赛项衔接国家司法技术类、公安技术类高职相关专业教学标准，涉及“狱侦情报工作实务”“现场勘查技术”“狱内案件侦查实务”“笔迹鉴定技术”“文件鉴定技术”“手印鉴定技术”“数字取证技术”“监所信息网络建设与维护”“计算机网络攻击与防护”“信息安全管理实务”等课程，赋能相关专业群“信息化、标准化、数字化、国际化”建设规划，实现中国特色高水平现代化专业的建设。</w:t>
      </w:r>
    </w:p>
    <w:p w14:paraId="3F589E73">
      <w:pPr>
        <w:ind w:firstLine="480"/>
      </w:pPr>
      <w:r>
        <w:rPr>
          <w:rFonts w:hint="eastAsia"/>
        </w:rPr>
        <w:t>（三）促进产教融合</w:t>
      </w:r>
    </w:p>
    <w:p w14:paraId="16E6DB11">
      <w:pPr>
        <w:ind w:firstLine="480"/>
      </w:pPr>
      <w:r>
        <w:rPr>
          <w:rFonts w:hint="eastAsia"/>
        </w:rPr>
        <w:t>赛项基于司法技术领域主流技术设计，通过司法、公安行业专家与院校教育专家紧密合作，完成竞赛内容向教学改革的成果转化，实现以赛促教、以赛促学、以赛促改、科教融汇的教产融合的赛事创新。</w:t>
      </w:r>
    </w:p>
    <w:p w14:paraId="3CE0C4A2">
      <w:pPr>
        <w:pStyle w:val="4"/>
        <w:ind w:firstLine="482"/>
      </w:pPr>
      <w:r>
        <w:rPr>
          <w:rFonts w:hint="eastAsia"/>
        </w:rPr>
        <w:t>(一)考核重点</w:t>
      </w:r>
    </w:p>
    <w:p w14:paraId="4B73498E">
      <w:pPr>
        <w:ind w:firstLine="480"/>
      </w:pPr>
      <w:r>
        <w:rPr>
          <w:rFonts w:hint="eastAsia"/>
        </w:rPr>
        <w:t>竞赛重点内容包括以下三个部分：</w:t>
      </w:r>
    </w:p>
    <w:p w14:paraId="17661878">
      <w:pPr>
        <w:ind w:firstLine="0" w:firstLineChars="0"/>
        <w:rPr>
          <w:b/>
          <w:bCs/>
        </w:rPr>
      </w:pPr>
      <w:r>
        <w:rPr>
          <w:rFonts w:hint="eastAsia"/>
          <w:b/>
          <w:bCs/>
        </w:rPr>
        <w:t>模块一：</w:t>
      </w:r>
      <w:bookmarkStart w:id="1" w:name="_Hlk154082658"/>
      <w:r>
        <w:rPr>
          <w:rFonts w:hint="eastAsia"/>
          <w:b/>
          <w:bCs/>
        </w:rPr>
        <w:t>司法技术技能素养</w:t>
      </w:r>
      <w:bookmarkEnd w:id="1"/>
      <w:r>
        <w:rPr>
          <w:rFonts w:hint="eastAsia"/>
          <w:b/>
          <w:bCs/>
        </w:rPr>
        <w:t>（分数占比 20%）</w:t>
      </w:r>
    </w:p>
    <w:p w14:paraId="20D851CC">
      <w:pPr>
        <w:ind w:firstLine="480" w:firstLineChars="0"/>
      </w:pPr>
      <w:r>
        <w:rPr>
          <w:rFonts w:hint="eastAsia"/>
        </w:rPr>
        <w:t>考核形式: 主要考察司法鉴定、现场勘查、安防技术、信息安全等技术等理论技能的客观题。</w:t>
      </w:r>
    </w:p>
    <w:p w14:paraId="782A1EF6">
      <w:pPr>
        <w:ind w:firstLine="480" w:firstLineChars="0"/>
      </w:pPr>
      <w:r>
        <w:rPr>
          <w:rFonts w:hint="eastAsia"/>
        </w:rPr>
        <w:t>任务 1：单选题，考核司法鉴定、现场勘查、安防技术、信息安全等技术等理论技能。</w:t>
      </w:r>
    </w:p>
    <w:p w14:paraId="55A01D67">
      <w:pPr>
        <w:ind w:firstLine="480" w:firstLineChars="0"/>
      </w:pPr>
      <w:r>
        <w:rPr>
          <w:rFonts w:hint="eastAsia"/>
        </w:rPr>
        <w:t>任务 2：多选题，考核司法鉴定、现场勘查、安防技术、信息安全等技术等理论技能。</w:t>
      </w:r>
    </w:p>
    <w:p w14:paraId="4BCD6347">
      <w:pPr>
        <w:ind w:firstLine="480" w:firstLineChars="0"/>
      </w:pPr>
      <w:r>
        <w:rPr>
          <w:rFonts w:hint="eastAsia"/>
        </w:rPr>
        <w:t>任务3：判断题，考核司法鉴定、现场勘查、安防技术、信息安全等技术等理论技能。</w:t>
      </w:r>
    </w:p>
    <w:p w14:paraId="002D3638">
      <w:pPr>
        <w:ind w:firstLine="0" w:firstLineChars="0"/>
        <w:rPr>
          <w:b/>
          <w:bCs/>
        </w:rPr>
      </w:pPr>
      <w:r>
        <w:rPr>
          <w:rFonts w:hint="eastAsia"/>
          <w:b/>
          <w:bCs/>
        </w:rPr>
        <w:t xml:space="preserve">模块二：物证检验技能（分数占比 </w:t>
      </w:r>
      <w:r>
        <w:rPr>
          <w:b/>
          <w:bCs/>
        </w:rPr>
        <w:t>40</w:t>
      </w:r>
      <w:r>
        <w:rPr>
          <w:rFonts w:hint="eastAsia"/>
          <w:b/>
          <w:bCs/>
        </w:rPr>
        <w:t>%）</w:t>
      </w:r>
    </w:p>
    <w:p w14:paraId="7A6467C1">
      <w:pPr>
        <w:ind w:firstLine="480" w:firstLineChars="0"/>
      </w:pPr>
      <w:r>
        <w:rPr>
          <w:rFonts w:hint="eastAsia"/>
        </w:rPr>
        <w:t>考核形式:主要考察文件鉴定、痕迹鉴定、数字取证等司法鉴定岗位的职业技能，选取司法鉴定仿真案例，模拟办案。</w:t>
      </w:r>
    </w:p>
    <w:p w14:paraId="5688910C">
      <w:pPr>
        <w:ind w:firstLine="480" w:firstLineChars="0"/>
      </w:pPr>
      <w:r>
        <w:rPr>
          <w:rFonts w:hint="eastAsia"/>
        </w:rPr>
        <w:t>任务 4：手印鉴定技术，考核分析研判指印、寻找发现细节特征的能力。</w:t>
      </w:r>
    </w:p>
    <w:p w14:paraId="7C6882BC">
      <w:pPr>
        <w:ind w:firstLine="480" w:firstLineChars="0"/>
      </w:pPr>
      <w:r>
        <w:rPr>
          <w:rFonts w:hint="eastAsia"/>
        </w:rPr>
        <w:t>任务5：印章印文鉴定技术，考核分析检验印章印文， 采用特征比对法、重叠比对法、画线比对法制作检验图表的能力。</w:t>
      </w:r>
    </w:p>
    <w:p w14:paraId="2AFAC449">
      <w:pPr>
        <w:ind w:firstLine="480" w:firstLineChars="0"/>
      </w:pPr>
      <w:r>
        <w:rPr>
          <w:rFonts w:hint="eastAsia"/>
        </w:rPr>
        <w:t>任务6：笔迹鉴定技术，考核依照技术标准规范进行笔迹检验，制作笔迹鉴定图表和鉴定意见书的能力。</w:t>
      </w:r>
    </w:p>
    <w:p w14:paraId="7A3AB89F">
      <w:pPr>
        <w:ind w:firstLine="0" w:firstLineChars="0"/>
        <w:rPr>
          <w:b/>
          <w:bCs/>
          <w:color w:val="0070C0"/>
        </w:rPr>
      </w:pPr>
      <w:r>
        <w:rPr>
          <w:rFonts w:hint="eastAsia"/>
          <w:b/>
          <w:bCs/>
        </w:rPr>
        <w:t>模块三：监所安防技能和信息系统运维技能（分数占比 40%）</w:t>
      </w:r>
    </w:p>
    <w:p w14:paraId="3E5B3F4B">
      <w:pPr>
        <w:ind w:firstLine="480" w:firstLineChars="0"/>
      </w:pPr>
      <w:r>
        <w:rPr>
          <w:rFonts w:hint="eastAsia"/>
        </w:rPr>
        <w:t>考核形式：主要考察系统安全和信息系统运维岗位的实操技能，使用模拟器和虚拟机模拟真实系统安全运维操作。</w:t>
      </w:r>
    </w:p>
    <w:p w14:paraId="45253F20">
      <w:pPr>
        <w:ind w:firstLine="480"/>
      </w:pPr>
      <w:r>
        <w:rPr>
          <w:rFonts w:hint="eastAsia"/>
        </w:rPr>
        <w:t>任务7：司法管理信息系统安全运维，主要考核学生在真实环境下按照等保要求安全架构、渗透测试、攻防实战、电子取证、基于Windows平台进行数据恢复等司法信息安全领域的核心技术技能。</w:t>
      </w:r>
    </w:p>
    <w:p w14:paraId="029F19F2">
      <w:pPr>
        <w:ind w:firstLine="480"/>
      </w:pPr>
      <w:r>
        <w:rPr>
          <w:rFonts w:hint="eastAsia"/>
        </w:rPr>
        <w:t>任务8：网络安全运维技术运用，主要考核网络中软硬件的安全配置，内容主要涉服务器的安全加固、防火墙的配置与维护等工作。</w:t>
      </w:r>
    </w:p>
    <w:p w14:paraId="58A58A06">
      <w:pPr>
        <w:ind w:firstLine="480"/>
      </w:pPr>
      <w:r>
        <w:rPr>
          <w:rFonts w:hint="eastAsia"/>
        </w:rPr>
        <w:t>任务9：监所信息管理系统安全攻防，主要考核对监所各主要信息化系统的人、事、物、地的关联关系掌握情况。内容主要涉信息系统、功能系统、网络系统、硬件系统、软件系统的合理性与安全性渗透等技能。</w:t>
      </w:r>
    </w:p>
    <w:p w14:paraId="4CEB902C">
      <w:pPr>
        <w:ind w:firstLine="480" w:firstLineChars="0"/>
      </w:pPr>
      <w:r>
        <w:rPr>
          <w:rFonts w:hint="eastAsia"/>
        </w:rPr>
        <w:t>任务10：监所WEB系统安全攻防，主要考核对监所各WEB站点系统的运维与渗透能力。内容主要涉及WEB站点的中间件系统、后台管理系统、代码审计系统的运维与渗透等技能。</w:t>
      </w:r>
    </w:p>
    <w:p w14:paraId="3827E695">
      <w:pPr>
        <w:pStyle w:val="4"/>
        <w:ind w:firstLine="482"/>
        <w:rPr>
          <w:sz w:val="21"/>
          <w:szCs w:val="21"/>
        </w:rPr>
      </w:pPr>
      <w:r>
        <w:rPr>
          <w:rFonts w:hint="eastAsia"/>
        </w:rPr>
        <w:t>(二) 赛项模块、比赛时长及分值配比如下表</w:t>
      </w:r>
    </w:p>
    <w:p w14:paraId="5FFD1056">
      <w:pPr>
        <w:ind w:firstLine="0" w:firstLineChars="0"/>
        <w:jc w:val="center"/>
        <w:rPr>
          <w:b/>
          <w:sz w:val="21"/>
          <w:szCs w:val="21"/>
        </w:rPr>
      </w:pPr>
      <w:r>
        <w:rPr>
          <w:rFonts w:hint="eastAsia"/>
          <w:b/>
          <w:sz w:val="21"/>
          <w:szCs w:val="21"/>
        </w:rPr>
        <w:t>表1竞赛具体内容表</w:t>
      </w:r>
    </w:p>
    <w:tbl>
      <w:tblPr>
        <w:tblStyle w:val="9"/>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2"/>
        <w:gridCol w:w="2096"/>
        <w:gridCol w:w="3882"/>
      </w:tblGrid>
      <w:tr w14:paraId="4A27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6E8DB252">
            <w:pPr>
              <w:adjustRightInd w:val="0"/>
              <w:snapToGrid w:val="0"/>
              <w:spacing w:line="240" w:lineRule="auto"/>
              <w:ind w:firstLine="0" w:firstLineChars="0"/>
              <w:jc w:val="center"/>
              <w:rPr>
                <w:rFonts w:cs="Times New Roman"/>
                <w:b/>
                <w:bCs/>
                <w:kern w:val="0"/>
                <w:szCs w:val="24"/>
              </w:rPr>
            </w:pPr>
            <w:r>
              <w:rPr>
                <w:rFonts w:cs="Times New Roman"/>
                <w:b/>
                <w:bCs/>
                <w:kern w:val="0"/>
                <w:szCs w:val="24"/>
              </w:rPr>
              <w:t>序号</w:t>
            </w:r>
          </w:p>
        </w:tc>
        <w:tc>
          <w:tcPr>
            <w:tcW w:w="1702" w:type="dxa"/>
            <w:vAlign w:val="center"/>
          </w:tcPr>
          <w:p w14:paraId="5752534E">
            <w:pPr>
              <w:adjustRightInd w:val="0"/>
              <w:snapToGrid w:val="0"/>
              <w:spacing w:line="240" w:lineRule="auto"/>
              <w:ind w:firstLine="0" w:firstLineChars="0"/>
              <w:jc w:val="center"/>
              <w:rPr>
                <w:rFonts w:cs="Times New Roman"/>
                <w:b/>
                <w:bCs/>
                <w:kern w:val="0"/>
                <w:szCs w:val="24"/>
              </w:rPr>
            </w:pPr>
            <w:r>
              <w:rPr>
                <w:rFonts w:cs="Times New Roman"/>
                <w:b/>
                <w:bCs/>
                <w:kern w:val="0"/>
                <w:szCs w:val="24"/>
              </w:rPr>
              <w:t>内容模块</w:t>
            </w:r>
          </w:p>
        </w:tc>
        <w:tc>
          <w:tcPr>
            <w:tcW w:w="2096" w:type="dxa"/>
            <w:vAlign w:val="center"/>
          </w:tcPr>
          <w:p w14:paraId="69E42DA3">
            <w:pPr>
              <w:adjustRightInd w:val="0"/>
              <w:snapToGrid w:val="0"/>
              <w:spacing w:line="240" w:lineRule="auto"/>
              <w:ind w:firstLine="0" w:firstLineChars="0"/>
              <w:jc w:val="center"/>
              <w:rPr>
                <w:rFonts w:cs="Times New Roman"/>
                <w:b/>
                <w:bCs/>
                <w:kern w:val="0"/>
                <w:szCs w:val="24"/>
              </w:rPr>
            </w:pPr>
            <w:r>
              <w:rPr>
                <w:rFonts w:cs="Times New Roman"/>
                <w:b/>
                <w:bCs/>
                <w:kern w:val="0"/>
                <w:szCs w:val="24"/>
              </w:rPr>
              <w:t>具体内容</w:t>
            </w:r>
          </w:p>
        </w:tc>
        <w:tc>
          <w:tcPr>
            <w:tcW w:w="3882" w:type="dxa"/>
            <w:vAlign w:val="center"/>
          </w:tcPr>
          <w:p w14:paraId="2079A37B">
            <w:pPr>
              <w:adjustRightInd w:val="0"/>
              <w:snapToGrid w:val="0"/>
              <w:spacing w:line="240" w:lineRule="auto"/>
              <w:ind w:firstLine="0" w:firstLineChars="0"/>
              <w:jc w:val="center"/>
              <w:rPr>
                <w:rFonts w:cs="Times New Roman"/>
                <w:b/>
                <w:bCs/>
                <w:kern w:val="0"/>
                <w:szCs w:val="24"/>
              </w:rPr>
            </w:pPr>
            <w:r>
              <w:rPr>
                <w:rFonts w:cs="Times New Roman"/>
                <w:b/>
                <w:bCs/>
                <w:kern w:val="0"/>
                <w:szCs w:val="24"/>
              </w:rPr>
              <w:t>说明</w:t>
            </w:r>
          </w:p>
        </w:tc>
      </w:tr>
      <w:tr w14:paraId="654B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46" w:type="dxa"/>
            <w:vAlign w:val="center"/>
          </w:tcPr>
          <w:p w14:paraId="364825A8">
            <w:pPr>
              <w:pStyle w:val="13"/>
              <w:jc w:val="center"/>
              <w:rPr>
                <w:rFonts w:eastAsia="仿宋"/>
              </w:rPr>
            </w:pPr>
            <w:r>
              <w:rPr>
                <w:rFonts w:hint="eastAsia" w:eastAsia="仿宋"/>
              </w:rPr>
              <w:t>模块一</w:t>
            </w:r>
          </w:p>
        </w:tc>
        <w:tc>
          <w:tcPr>
            <w:tcW w:w="1702" w:type="dxa"/>
            <w:vAlign w:val="center"/>
          </w:tcPr>
          <w:p w14:paraId="0C24C2F4">
            <w:pPr>
              <w:pStyle w:val="13"/>
              <w:jc w:val="center"/>
              <w:rPr>
                <w:rFonts w:eastAsia="仿宋"/>
              </w:rPr>
            </w:pPr>
            <w:r>
              <w:rPr>
                <w:rFonts w:hint="eastAsia" w:eastAsia="仿宋"/>
              </w:rPr>
              <w:t>司法技术</w:t>
            </w:r>
          </w:p>
          <w:p w14:paraId="12F92631">
            <w:pPr>
              <w:pStyle w:val="13"/>
              <w:jc w:val="center"/>
              <w:rPr>
                <w:rFonts w:eastAsia="仿宋"/>
              </w:rPr>
            </w:pPr>
            <w:r>
              <w:rPr>
                <w:rFonts w:hint="eastAsia" w:eastAsia="仿宋"/>
              </w:rPr>
              <w:t>技能素养</w:t>
            </w:r>
          </w:p>
        </w:tc>
        <w:tc>
          <w:tcPr>
            <w:tcW w:w="2096" w:type="dxa"/>
            <w:vAlign w:val="center"/>
          </w:tcPr>
          <w:p w14:paraId="40BEED79">
            <w:pPr>
              <w:pStyle w:val="13"/>
              <w:jc w:val="center"/>
              <w:rPr>
                <w:rFonts w:eastAsia="仿宋"/>
              </w:rPr>
            </w:pPr>
            <w:r>
              <w:rPr>
                <w:rFonts w:hint="eastAsia" w:eastAsia="仿宋"/>
              </w:rPr>
              <w:t>司法鉴定、现场勘查、安防技术、信息安全等理论技能</w:t>
            </w:r>
          </w:p>
        </w:tc>
        <w:tc>
          <w:tcPr>
            <w:tcW w:w="3882" w:type="dxa"/>
            <w:vAlign w:val="center"/>
          </w:tcPr>
          <w:p w14:paraId="3FD5E81A">
            <w:pPr>
              <w:pStyle w:val="13"/>
              <w:jc w:val="left"/>
              <w:rPr>
                <w:rFonts w:eastAsia="仿宋"/>
              </w:rPr>
            </w:pPr>
            <w:r>
              <w:rPr>
                <w:rFonts w:hint="eastAsia" w:eastAsia="仿宋"/>
              </w:rPr>
              <w:t>单选、多选、判断；</w:t>
            </w:r>
          </w:p>
          <w:p w14:paraId="305EF569">
            <w:pPr>
              <w:pStyle w:val="13"/>
              <w:jc w:val="left"/>
              <w:rPr>
                <w:rFonts w:eastAsia="仿宋"/>
              </w:rPr>
            </w:pPr>
            <w:r>
              <w:rPr>
                <w:rFonts w:hint="eastAsia" w:eastAsia="仿宋"/>
              </w:rPr>
              <w:t>共150道题。</w:t>
            </w:r>
          </w:p>
        </w:tc>
      </w:tr>
      <w:tr w14:paraId="4C52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46" w:type="dxa"/>
            <w:vMerge w:val="restart"/>
            <w:vAlign w:val="center"/>
          </w:tcPr>
          <w:p w14:paraId="7542270D">
            <w:pPr>
              <w:pStyle w:val="13"/>
              <w:jc w:val="center"/>
              <w:rPr>
                <w:rFonts w:eastAsia="仿宋"/>
              </w:rPr>
            </w:pPr>
            <w:r>
              <w:rPr>
                <w:rFonts w:hint="eastAsia" w:eastAsia="仿宋"/>
              </w:rPr>
              <w:t>模块二</w:t>
            </w:r>
          </w:p>
        </w:tc>
        <w:tc>
          <w:tcPr>
            <w:tcW w:w="1702" w:type="dxa"/>
            <w:vMerge w:val="restart"/>
            <w:vAlign w:val="center"/>
          </w:tcPr>
          <w:p w14:paraId="781954FC">
            <w:pPr>
              <w:pStyle w:val="13"/>
              <w:jc w:val="center"/>
              <w:rPr>
                <w:rFonts w:eastAsia="仿宋"/>
              </w:rPr>
            </w:pPr>
            <w:bookmarkStart w:id="2" w:name="_Hlk154082754"/>
            <w:r>
              <w:rPr>
                <w:rFonts w:hint="eastAsia" w:eastAsia="仿宋"/>
              </w:rPr>
              <w:t>物证检验</w:t>
            </w:r>
            <w:bookmarkEnd w:id="2"/>
          </w:p>
        </w:tc>
        <w:tc>
          <w:tcPr>
            <w:tcW w:w="2096" w:type="dxa"/>
            <w:vAlign w:val="center"/>
          </w:tcPr>
          <w:p w14:paraId="74D0E1F7">
            <w:pPr>
              <w:pStyle w:val="13"/>
              <w:jc w:val="center"/>
              <w:rPr>
                <w:rFonts w:eastAsia="仿宋"/>
              </w:rPr>
            </w:pPr>
            <w:r>
              <w:rPr>
                <w:rFonts w:hint="eastAsia" w:eastAsia="仿宋"/>
              </w:rPr>
              <w:t>物证鉴定技能</w:t>
            </w:r>
          </w:p>
        </w:tc>
        <w:tc>
          <w:tcPr>
            <w:tcW w:w="3882" w:type="dxa"/>
            <w:vMerge w:val="restart"/>
            <w:vAlign w:val="center"/>
          </w:tcPr>
          <w:p w14:paraId="048CB264">
            <w:pPr>
              <w:pStyle w:val="13"/>
              <w:jc w:val="left"/>
              <w:rPr>
                <w:rFonts w:eastAsia="仿宋"/>
              </w:rPr>
            </w:pPr>
            <w:r>
              <w:rPr>
                <w:rFonts w:hint="eastAsia" w:eastAsia="仿宋"/>
              </w:rPr>
              <w:t>涵盖手印鉴定技术、印章印文鉴定技术、笔记鉴定技术、检验分析、检验图表和司法鉴定意见书的制作分析等实务操作。</w:t>
            </w:r>
          </w:p>
        </w:tc>
      </w:tr>
      <w:tr w14:paraId="336D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46" w:type="dxa"/>
            <w:vAlign w:val="center"/>
          </w:tcPr>
          <w:p w14:paraId="30D19490">
            <w:pPr>
              <w:pStyle w:val="13"/>
              <w:jc w:val="center"/>
              <w:rPr>
                <w:rFonts w:eastAsia="仿宋"/>
              </w:rPr>
            </w:pPr>
            <w:r>
              <w:rPr>
                <w:rFonts w:hint="eastAsia" w:eastAsia="仿宋"/>
              </w:rPr>
              <w:t>模块三</w:t>
            </w:r>
          </w:p>
        </w:tc>
        <w:tc>
          <w:tcPr>
            <w:tcW w:w="1702" w:type="dxa"/>
            <w:vAlign w:val="center"/>
          </w:tcPr>
          <w:p w14:paraId="68CD043A">
            <w:pPr>
              <w:pStyle w:val="13"/>
              <w:jc w:val="center"/>
              <w:rPr>
                <w:rFonts w:eastAsia="仿宋"/>
              </w:rPr>
            </w:pPr>
            <w:r>
              <w:rPr>
                <w:rFonts w:hint="eastAsia" w:eastAsia="仿宋"/>
              </w:rPr>
              <w:t>监所网络安全和信息系统运维</w:t>
            </w:r>
          </w:p>
          <w:p w14:paraId="4F221C16">
            <w:pPr>
              <w:pStyle w:val="13"/>
              <w:jc w:val="center"/>
              <w:rPr>
                <w:rFonts w:eastAsia="仿宋"/>
              </w:rPr>
            </w:pPr>
            <w:r>
              <w:rPr>
                <w:rFonts w:hint="eastAsia" w:eastAsia="仿宋"/>
              </w:rPr>
              <w:t>技能</w:t>
            </w:r>
          </w:p>
        </w:tc>
        <w:tc>
          <w:tcPr>
            <w:tcW w:w="2096" w:type="dxa"/>
            <w:vAlign w:val="center"/>
          </w:tcPr>
          <w:p w14:paraId="4AC8DFEB">
            <w:pPr>
              <w:pStyle w:val="13"/>
              <w:jc w:val="center"/>
              <w:rPr>
                <w:rFonts w:eastAsia="仿宋"/>
              </w:rPr>
            </w:pPr>
            <w:r>
              <w:rPr>
                <w:rFonts w:hint="eastAsia" w:eastAsia="仿宋"/>
              </w:rPr>
              <w:t>监所信息管理系统安全攻防</w:t>
            </w:r>
          </w:p>
        </w:tc>
        <w:tc>
          <w:tcPr>
            <w:tcW w:w="3882" w:type="dxa"/>
            <w:vAlign w:val="center"/>
          </w:tcPr>
          <w:p w14:paraId="0E7F7DCF">
            <w:pPr>
              <w:pStyle w:val="13"/>
              <w:jc w:val="left"/>
              <w:rPr>
                <w:rFonts w:eastAsia="仿宋"/>
              </w:rPr>
            </w:pPr>
            <w:r>
              <w:rPr>
                <w:rFonts w:hint="eastAsia" w:eastAsia="仿宋"/>
              </w:rPr>
              <w:t>监所安防设备的配置及管理；服务器的渗透测试和系统故障数据恢复、网络取证技术、数据挖掘和关联分析、系统安全配置和防火墙配置、信息化系统项目建设与攻防等实务操作。</w:t>
            </w:r>
          </w:p>
        </w:tc>
      </w:tr>
    </w:tbl>
    <w:p w14:paraId="6F6FE9C3">
      <w:pPr>
        <w:pStyle w:val="4"/>
        <w:ind w:firstLine="482"/>
      </w:pPr>
      <w:r>
        <w:rPr>
          <w:rFonts w:hint="eastAsia"/>
        </w:rPr>
        <w:t>(三)学生组竞赛分值权重和时间分布</w:t>
      </w:r>
    </w:p>
    <w:p w14:paraId="305B9470">
      <w:pPr>
        <w:ind w:firstLine="0" w:firstLineChars="0"/>
        <w:jc w:val="center"/>
        <w:rPr>
          <w:b/>
          <w:sz w:val="21"/>
          <w:szCs w:val="21"/>
        </w:rPr>
      </w:pPr>
      <w:r>
        <w:rPr>
          <w:rFonts w:hint="eastAsia"/>
          <w:b/>
          <w:sz w:val="21"/>
          <w:szCs w:val="21"/>
        </w:rPr>
        <w:t>表</w:t>
      </w:r>
      <w:r>
        <w:rPr>
          <w:b/>
          <w:sz w:val="21"/>
          <w:szCs w:val="21"/>
        </w:rPr>
        <w:t>2</w:t>
      </w:r>
      <w:r>
        <w:rPr>
          <w:rFonts w:hint="eastAsia"/>
          <w:b/>
          <w:sz w:val="21"/>
          <w:szCs w:val="21"/>
        </w:rPr>
        <w:t>竞赛分值权重</w:t>
      </w:r>
      <w:r>
        <w:rPr>
          <w:b/>
          <w:sz w:val="21"/>
          <w:szCs w:val="21"/>
        </w:rPr>
        <w:t>和时间</w:t>
      </w:r>
      <w:r>
        <w:rPr>
          <w:rFonts w:hint="eastAsia"/>
          <w:b/>
          <w:sz w:val="21"/>
          <w:szCs w:val="21"/>
        </w:rPr>
        <w:t>分布</w:t>
      </w:r>
      <w:r>
        <w:rPr>
          <w:b/>
          <w:sz w:val="21"/>
          <w:szCs w:val="21"/>
        </w:rPr>
        <w:t>一览表</w:t>
      </w:r>
    </w:p>
    <w:tbl>
      <w:tblPr>
        <w:tblStyle w:val="9"/>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806"/>
        <w:gridCol w:w="1289"/>
        <w:gridCol w:w="1248"/>
        <w:gridCol w:w="2165"/>
      </w:tblGrid>
      <w:tr w14:paraId="230F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4" w:type="dxa"/>
            <w:vAlign w:val="center"/>
          </w:tcPr>
          <w:p w14:paraId="45021FF8">
            <w:pPr>
              <w:adjustRightInd w:val="0"/>
              <w:snapToGrid w:val="0"/>
              <w:spacing w:line="240" w:lineRule="auto"/>
              <w:ind w:firstLine="0" w:firstLineChars="0"/>
              <w:jc w:val="center"/>
              <w:rPr>
                <w:rFonts w:cs="Times New Roman"/>
                <w:b/>
                <w:bCs/>
                <w:kern w:val="0"/>
                <w:szCs w:val="24"/>
              </w:rPr>
            </w:pPr>
            <w:r>
              <w:rPr>
                <w:rFonts w:cs="Times New Roman"/>
                <w:b/>
                <w:bCs/>
                <w:kern w:val="0"/>
                <w:szCs w:val="24"/>
              </w:rPr>
              <w:t>序号</w:t>
            </w:r>
          </w:p>
        </w:tc>
        <w:tc>
          <w:tcPr>
            <w:tcW w:w="2806" w:type="dxa"/>
            <w:vAlign w:val="center"/>
          </w:tcPr>
          <w:p w14:paraId="37AAC6A2">
            <w:pPr>
              <w:adjustRightInd w:val="0"/>
              <w:snapToGrid w:val="0"/>
              <w:spacing w:line="240" w:lineRule="auto"/>
              <w:ind w:firstLine="0" w:firstLineChars="0"/>
              <w:jc w:val="center"/>
              <w:rPr>
                <w:rFonts w:cs="Times New Roman"/>
                <w:b/>
                <w:bCs/>
                <w:kern w:val="0"/>
                <w:szCs w:val="24"/>
              </w:rPr>
            </w:pPr>
            <w:r>
              <w:rPr>
                <w:rFonts w:cs="Times New Roman"/>
                <w:b/>
                <w:bCs/>
                <w:kern w:val="0"/>
                <w:szCs w:val="24"/>
              </w:rPr>
              <w:t>具体内容</w:t>
            </w:r>
          </w:p>
        </w:tc>
        <w:tc>
          <w:tcPr>
            <w:tcW w:w="1289" w:type="dxa"/>
            <w:vAlign w:val="center"/>
          </w:tcPr>
          <w:p w14:paraId="154EC2FB">
            <w:pPr>
              <w:adjustRightInd w:val="0"/>
              <w:snapToGrid w:val="0"/>
              <w:spacing w:line="240" w:lineRule="auto"/>
              <w:ind w:firstLine="0" w:firstLineChars="0"/>
              <w:jc w:val="center"/>
              <w:rPr>
                <w:rFonts w:cs="Times New Roman"/>
                <w:b/>
                <w:bCs/>
                <w:kern w:val="0"/>
                <w:szCs w:val="24"/>
              </w:rPr>
            </w:pPr>
            <w:r>
              <w:rPr>
                <w:rFonts w:hint="eastAsia" w:cs="Times New Roman"/>
                <w:b/>
                <w:bCs/>
                <w:kern w:val="0"/>
                <w:szCs w:val="24"/>
              </w:rPr>
              <w:t>比赛阶段</w:t>
            </w:r>
          </w:p>
        </w:tc>
        <w:tc>
          <w:tcPr>
            <w:tcW w:w="1248" w:type="dxa"/>
            <w:vAlign w:val="center"/>
          </w:tcPr>
          <w:p w14:paraId="29013361">
            <w:pPr>
              <w:adjustRightInd w:val="0"/>
              <w:snapToGrid w:val="0"/>
              <w:spacing w:line="240" w:lineRule="auto"/>
              <w:ind w:firstLine="0" w:firstLineChars="0"/>
              <w:jc w:val="center"/>
              <w:rPr>
                <w:rFonts w:cs="Times New Roman"/>
                <w:b/>
                <w:bCs/>
                <w:kern w:val="0"/>
                <w:szCs w:val="24"/>
              </w:rPr>
            </w:pPr>
            <w:r>
              <w:rPr>
                <w:rFonts w:hint="eastAsia" w:cs="Times New Roman"/>
                <w:b/>
                <w:bCs/>
                <w:kern w:val="0"/>
                <w:szCs w:val="24"/>
              </w:rPr>
              <w:t>权重</w:t>
            </w:r>
          </w:p>
        </w:tc>
        <w:tc>
          <w:tcPr>
            <w:tcW w:w="2165" w:type="dxa"/>
            <w:vAlign w:val="center"/>
          </w:tcPr>
          <w:p w14:paraId="6F27D241">
            <w:pPr>
              <w:adjustRightInd w:val="0"/>
              <w:snapToGrid w:val="0"/>
              <w:spacing w:line="240" w:lineRule="auto"/>
              <w:ind w:firstLine="0" w:firstLineChars="0"/>
              <w:jc w:val="center"/>
              <w:rPr>
                <w:rFonts w:cs="Times New Roman"/>
                <w:b/>
                <w:bCs/>
                <w:kern w:val="0"/>
                <w:szCs w:val="24"/>
              </w:rPr>
            </w:pPr>
            <w:r>
              <w:rPr>
                <w:rFonts w:hint="eastAsia" w:cs="Times New Roman"/>
                <w:b/>
                <w:bCs/>
                <w:kern w:val="0"/>
                <w:szCs w:val="24"/>
              </w:rPr>
              <w:t>竞赛时间</w:t>
            </w:r>
          </w:p>
        </w:tc>
      </w:tr>
      <w:tr w14:paraId="0417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34" w:type="dxa"/>
            <w:vAlign w:val="center"/>
          </w:tcPr>
          <w:p w14:paraId="258347C6">
            <w:pPr>
              <w:pStyle w:val="13"/>
              <w:jc w:val="center"/>
              <w:rPr>
                <w:rFonts w:eastAsia="仿宋"/>
              </w:rPr>
            </w:pPr>
            <w:r>
              <w:rPr>
                <w:rFonts w:hint="eastAsia" w:eastAsia="仿宋"/>
              </w:rPr>
              <w:t>模块二</w:t>
            </w:r>
          </w:p>
        </w:tc>
        <w:tc>
          <w:tcPr>
            <w:tcW w:w="2806" w:type="dxa"/>
            <w:vAlign w:val="center"/>
          </w:tcPr>
          <w:p w14:paraId="774FD324">
            <w:pPr>
              <w:pStyle w:val="13"/>
              <w:jc w:val="center"/>
              <w:rPr>
                <w:rFonts w:eastAsia="仿宋"/>
              </w:rPr>
            </w:pPr>
            <w:r>
              <w:rPr>
                <w:rFonts w:hint="eastAsia" w:eastAsia="仿宋"/>
              </w:rPr>
              <w:t>物证鉴定技术</w:t>
            </w:r>
          </w:p>
        </w:tc>
        <w:tc>
          <w:tcPr>
            <w:tcW w:w="1289" w:type="dxa"/>
            <w:vAlign w:val="center"/>
          </w:tcPr>
          <w:p w14:paraId="1F4A3A1D">
            <w:pPr>
              <w:pStyle w:val="13"/>
              <w:jc w:val="center"/>
              <w:rPr>
                <w:rFonts w:eastAsia="仿宋"/>
              </w:rPr>
            </w:pPr>
            <w:r>
              <w:rPr>
                <w:rFonts w:hint="eastAsia" w:eastAsia="仿宋"/>
              </w:rPr>
              <w:t>阶段二</w:t>
            </w:r>
          </w:p>
        </w:tc>
        <w:tc>
          <w:tcPr>
            <w:tcW w:w="1248" w:type="dxa"/>
            <w:vAlign w:val="center"/>
          </w:tcPr>
          <w:p w14:paraId="701896F2">
            <w:pPr>
              <w:pStyle w:val="13"/>
              <w:jc w:val="center"/>
              <w:rPr>
                <w:rFonts w:eastAsia="仿宋"/>
              </w:rPr>
            </w:pPr>
            <w:r>
              <w:rPr>
                <w:rFonts w:hint="eastAsia" w:eastAsia="仿宋"/>
              </w:rPr>
              <w:t>4</w:t>
            </w:r>
            <w:r>
              <w:rPr>
                <w:rFonts w:eastAsia="仿宋"/>
              </w:rPr>
              <w:t>0%</w:t>
            </w:r>
          </w:p>
        </w:tc>
        <w:tc>
          <w:tcPr>
            <w:tcW w:w="2165" w:type="dxa"/>
            <w:vAlign w:val="center"/>
          </w:tcPr>
          <w:p w14:paraId="1B1EE676">
            <w:pPr>
              <w:pStyle w:val="13"/>
              <w:jc w:val="center"/>
              <w:rPr>
                <w:rFonts w:eastAsia="仿宋"/>
              </w:rPr>
            </w:pPr>
            <w:r>
              <w:rPr>
                <w:rFonts w:hint="eastAsia" w:eastAsia="仿宋"/>
              </w:rPr>
              <w:t>200分钟</w:t>
            </w:r>
          </w:p>
        </w:tc>
      </w:tr>
      <w:tr w14:paraId="0976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34" w:type="dxa"/>
            <w:vAlign w:val="center"/>
          </w:tcPr>
          <w:p w14:paraId="3B439481">
            <w:pPr>
              <w:pStyle w:val="13"/>
              <w:jc w:val="center"/>
              <w:rPr>
                <w:rFonts w:eastAsia="仿宋"/>
              </w:rPr>
            </w:pPr>
            <w:r>
              <w:rPr>
                <w:rFonts w:hint="eastAsia" w:eastAsia="仿宋"/>
              </w:rPr>
              <w:t>模块一</w:t>
            </w:r>
          </w:p>
        </w:tc>
        <w:tc>
          <w:tcPr>
            <w:tcW w:w="2806" w:type="dxa"/>
            <w:vAlign w:val="center"/>
          </w:tcPr>
          <w:p w14:paraId="7DA2D133">
            <w:pPr>
              <w:pStyle w:val="13"/>
              <w:jc w:val="center"/>
              <w:rPr>
                <w:rFonts w:eastAsia="仿宋"/>
              </w:rPr>
            </w:pPr>
            <w:r>
              <w:rPr>
                <w:rFonts w:hint="eastAsia" w:eastAsia="仿宋"/>
              </w:rPr>
              <w:t>司法技能素养</w:t>
            </w:r>
          </w:p>
        </w:tc>
        <w:tc>
          <w:tcPr>
            <w:tcW w:w="1289" w:type="dxa"/>
            <w:vAlign w:val="center"/>
          </w:tcPr>
          <w:p w14:paraId="693B0241">
            <w:pPr>
              <w:pStyle w:val="13"/>
              <w:jc w:val="center"/>
              <w:rPr>
                <w:rFonts w:eastAsia="仿宋"/>
              </w:rPr>
            </w:pPr>
            <w:r>
              <w:rPr>
                <w:rFonts w:hint="eastAsia" w:eastAsia="仿宋"/>
              </w:rPr>
              <w:t>阶段一</w:t>
            </w:r>
          </w:p>
        </w:tc>
        <w:tc>
          <w:tcPr>
            <w:tcW w:w="1248" w:type="dxa"/>
            <w:vAlign w:val="center"/>
          </w:tcPr>
          <w:p w14:paraId="493AB400">
            <w:pPr>
              <w:pStyle w:val="13"/>
              <w:jc w:val="center"/>
              <w:rPr>
                <w:rFonts w:eastAsia="仿宋"/>
              </w:rPr>
            </w:pPr>
            <w:r>
              <w:rPr>
                <w:rFonts w:hint="eastAsia" w:eastAsia="仿宋"/>
              </w:rPr>
              <w:t>20</w:t>
            </w:r>
            <w:r>
              <w:rPr>
                <w:rFonts w:eastAsia="仿宋"/>
              </w:rPr>
              <w:t>%</w:t>
            </w:r>
          </w:p>
        </w:tc>
        <w:tc>
          <w:tcPr>
            <w:tcW w:w="2165" w:type="dxa"/>
            <w:vMerge w:val="restart"/>
            <w:vAlign w:val="center"/>
          </w:tcPr>
          <w:p w14:paraId="1B9271F1">
            <w:pPr>
              <w:pStyle w:val="13"/>
              <w:jc w:val="center"/>
              <w:rPr>
                <w:rFonts w:hint="eastAsia" w:eastAsia="仿宋"/>
              </w:rPr>
            </w:pPr>
            <w:r>
              <w:rPr>
                <w:rFonts w:hint="eastAsia" w:eastAsia="仿宋"/>
              </w:rPr>
              <w:t>240分钟</w:t>
            </w:r>
          </w:p>
          <w:p w14:paraId="459C14F8">
            <w:pPr>
              <w:pStyle w:val="13"/>
              <w:jc w:val="center"/>
              <w:rPr>
                <w:rFonts w:hint="eastAsia" w:eastAsia="仿宋"/>
                <w:lang w:eastAsia="zh-CN"/>
              </w:rPr>
            </w:pPr>
            <w:r>
              <w:rPr>
                <w:rFonts w:hint="eastAsia" w:eastAsia="仿宋"/>
                <w:lang w:eastAsia="zh-CN"/>
              </w:rPr>
              <w:t>（</w:t>
            </w:r>
            <w:r>
              <w:rPr>
                <w:rFonts w:hint="eastAsia" w:eastAsia="仿宋"/>
                <w:lang w:val="en-US" w:eastAsia="zh-CN"/>
              </w:rPr>
              <w:t>模块一和模块三同时进行</w:t>
            </w:r>
            <w:r>
              <w:rPr>
                <w:rFonts w:hint="eastAsia" w:eastAsia="仿宋"/>
                <w:lang w:eastAsia="zh-CN"/>
              </w:rPr>
              <w:t>）</w:t>
            </w:r>
          </w:p>
        </w:tc>
      </w:tr>
      <w:tr w14:paraId="218A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4" w:type="dxa"/>
            <w:vAlign w:val="center"/>
          </w:tcPr>
          <w:p w14:paraId="469B0C8D">
            <w:pPr>
              <w:pStyle w:val="13"/>
              <w:jc w:val="center"/>
              <w:rPr>
                <w:rFonts w:eastAsia="仿宋"/>
              </w:rPr>
            </w:pPr>
            <w:r>
              <w:rPr>
                <w:rFonts w:hint="eastAsia" w:eastAsia="仿宋"/>
              </w:rPr>
              <w:t>模块三</w:t>
            </w:r>
          </w:p>
        </w:tc>
        <w:tc>
          <w:tcPr>
            <w:tcW w:w="2806" w:type="dxa"/>
            <w:vAlign w:val="center"/>
          </w:tcPr>
          <w:p w14:paraId="2A317FFE">
            <w:pPr>
              <w:pStyle w:val="13"/>
              <w:jc w:val="center"/>
              <w:rPr>
                <w:rFonts w:eastAsia="仿宋"/>
              </w:rPr>
            </w:pPr>
            <w:r>
              <w:rPr>
                <w:rFonts w:hint="eastAsia" w:eastAsia="仿宋"/>
              </w:rPr>
              <w:t>监所网络安全和信息系统运维</w:t>
            </w:r>
          </w:p>
        </w:tc>
        <w:tc>
          <w:tcPr>
            <w:tcW w:w="1289" w:type="dxa"/>
            <w:vAlign w:val="center"/>
          </w:tcPr>
          <w:p w14:paraId="3E1CB5BA">
            <w:pPr>
              <w:pStyle w:val="13"/>
              <w:jc w:val="center"/>
              <w:rPr>
                <w:rFonts w:eastAsia="仿宋"/>
              </w:rPr>
            </w:pPr>
            <w:r>
              <w:rPr>
                <w:rFonts w:hint="eastAsia" w:eastAsia="仿宋"/>
              </w:rPr>
              <w:t>阶段三</w:t>
            </w:r>
          </w:p>
        </w:tc>
        <w:tc>
          <w:tcPr>
            <w:tcW w:w="1248" w:type="dxa"/>
            <w:vAlign w:val="center"/>
          </w:tcPr>
          <w:p w14:paraId="432C2B56">
            <w:pPr>
              <w:pStyle w:val="13"/>
              <w:jc w:val="center"/>
              <w:rPr>
                <w:rFonts w:eastAsia="仿宋"/>
              </w:rPr>
            </w:pPr>
            <w:r>
              <w:rPr>
                <w:rFonts w:hint="eastAsia" w:eastAsia="仿宋"/>
              </w:rPr>
              <w:t>4</w:t>
            </w:r>
            <w:r>
              <w:rPr>
                <w:rFonts w:eastAsia="仿宋"/>
              </w:rPr>
              <w:t>0%</w:t>
            </w:r>
          </w:p>
        </w:tc>
        <w:tc>
          <w:tcPr>
            <w:tcW w:w="2165" w:type="dxa"/>
            <w:vMerge w:val="continue"/>
            <w:vAlign w:val="center"/>
          </w:tcPr>
          <w:p w14:paraId="1C34F0F2">
            <w:pPr>
              <w:pStyle w:val="13"/>
              <w:jc w:val="center"/>
              <w:rPr>
                <w:rFonts w:eastAsia="仿宋"/>
              </w:rPr>
            </w:pPr>
          </w:p>
        </w:tc>
      </w:tr>
    </w:tbl>
    <w:p w14:paraId="650B61B5">
      <w:pPr>
        <w:pStyle w:val="3"/>
        <w:ind w:firstLine="562"/>
      </w:pPr>
      <w:r>
        <w:rPr>
          <w:rFonts w:hint="eastAsia"/>
        </w:rPr>
        <w:t>四、竞赛方式</w:t>
      </w:r>
    </w:p>
    <w:p w14:paraId="51C998B9">
      <w:pPr>
        <w:ind w:firstLine="482"/>
        <w:rPr>
          <w:b/>
          <w:bCs/>
        </w:rPr>
      </w:pPr>
      <w:r>
        <w:rPr>
          <w:rFonts w:hint="eastAsia"/>
          <w:b/>
          <w:bCs/>
        </w:rPr>
        <w:t>（一）学生组竞赛组队</w:t>
      </w:r>
    </w:p>
    <w:p w14:paraId="3502BA87">
      <w:pPr>
        <w:ind w:firstLine="480"/>
      </w:pPr>
      <w:r>
        <w:rPr>
          <w:rFonts w:hint="eastAsia"/>
        </w:rPr>
        <w:t>本赛项为团体赛，以院校为单位组队参赛，不得跨校组队，同一学校报名参赛队不超过</w:t>
      </w:r>
      <w:r>
        <w:rPr>
          <w:rFonts w:hint="eastAsia"/>
          <w:lang w:val="en-US" w:eastAsia="zh-CN"/>
        </w:rPr>
        <w:t>2</w:t>
      </w:r>
      <w:r>
        <w:rPr>
          <w:rFonts w:hint="eastAsia"/>
        </w:rPr>
        <w:t>支。每支参赛队由3名选手（设队长1名）和不超过2名指导教师组成。</w:t>
      </w:r>
    </w:p>
    <w:p w14:paraId="6336C0CB">
      <w:pPr>
        <w:ind w:firstLine="482"/>
        <w:rPr>
          <w:b/>
          <w:bCs/>
        </w:rPr>
      </w:pPr>
      <w:r>
        <w:rPr>
          <w:rFonts w:hint="eastAsia"/>
          <w:b/>
          <w:bCs/>
        </w:rPr>
        <w:t>（二）竞赛赛卷</w:t>
      </w:r>
    </w:p>
    <w:p w14:paraId="6950DB61">
      <w:pPr>
        <w:pageBreakBefore w:val="0"/>
        <w:widowControl w:val="0"/>
        <w:kinsoku/>
        <w:wordWrap/>
        <w:overflowPunct/>
        <w:topLinePunct w:val="0"/>
        <w:autoSpaceDE/>
        <w:autoSpaceDN/>
        <w:bidi w:val="0"/>
        <w:adjustRightInd/>
        <w:snapToGrid/>
        <w:spacing w:line="460" w:lineRule="exact"/>
        <w:ind w:firstLine="480"/>
        <w:textAlignment w:val="auto"/>
      </w:pPr>
      <w:r>
        <w:rPr>
          <w:rFonts w:hint="eastAsia"/>
        </w:rPr>
        <w:t>1.由专家组长提名，报大赛组委会办公室通过，组建命题专家组。</w:t>
      </w:r>
    </w:p>
    <w:p w14:paraId="0097F1E3">
      <w:pPr>
        <w:pageBreakBefore w:val="0"/>
        <w:widowControl w:val="0"/>
        <w:kinsoku/>
        <w:wordWrap/>
        <w:overflowPunct/>
        <w:topLinePunct w:val="0"/>
        <w:autoSpaceDE/>
        <w:autoSpaceDN/>
        <w:bidi w:val="0"/>
        <w:adjustRightInd/>
        <w:snapToGrid/>
        <w:spacing w:line="460" w:lineRule="exact"/>
        <w:ind w:firstLine="480"/>
        <w:textAlignment w:val="auto"/>
      </w:pPr>
      <w:r>
        <w:rPr>
          <w:rFonts w:hint="eastAsia"/>
        </w:rPr>
        <w:t>2.命题专家组负责本赛项的命题工作。</w:t>
      </w:r>
    </w:p>
    <w:p w14:paraId="7300B221">
      <w:pPr>
        <w:pageBreakBefore w:val="0"/>
        <w:widowControl w:val="0"/>
        <w:kinsoku/>
        <w:wordWrap/>
        <w:overflowPunct/>
        <w:topLinePunct w:val="0"/>
        <w:autoSpaceDE/>
        <w:autoSpaceDN/>
        <w:bidi w:val="0"/>
        <w:adjustRightInd/>
        <w:snapToGrid/>
        <w:spacing w:line="460" w:lineRule="exact"/>
        <w:ind w:firstLine="480"/>
        <w:textAlignment w:val="auto"/>
      </w:pPr>
      <w:r>
        <w:rPr>
          <w:rFonts w:hint="eastAsia"/>
        </w:rPr>
        <w:t>3.本赛项为非公开赛卷。</w:t>
      </w:r>
    </w:p>
    <w:p w14:paraId="0836F441">
      <w:pPr>
        <w:pageBreakBefore w:val="0"/>
        <w:widowControl w:val="0"/>
        <w:kinsoku/>
        <w:wordWrap/>
        <w:overflowPunct/>
        <w:topLinePunct w:val="0"/>
        <w:autoSpaceDE/>
        <w:autoSpaceDN/>
        <w:bidi w:val="0"/>
        <w:adjustRightInd/>
        <w:snapToGrid/>
        <w:spacing w:line="460" w:lineRule="exact"/>
        <w:ind w:firstLine="480"/>
        <w:textAlignment w:val="auto"/>
      </w:pPr>
      <w:r>
        <w:rPr>
          <w:rFonts w:hint="eastAsia"/>
        </w:rPr>
        <w:t>4.本赛项通过河北省职业院校技能大赛指定的网络信息发布平台公布竞赛学生组样卷。</w:t>
      </w:r>
    </w:p>
    <w:p w14:paraId="006CA8D4">
      <w:pPr>
        <w:pStyle w:val="3"/>
        <w:pageBreakBefore w:val="0"/>
        <w:widowControl w:val="0"/>
        <w:kinsoku/>
        <w:wordWrap/>
        <w:overflowPunct/>
        <w:topLinePunct w:val="0"/>
        <w:autoSpaceDE/>
        <w:autoSpaceDN/>
        <w:bidi w:val="0"/>
        <w:adjustRightInd/>
        <w:snapToGrid/>
        <w:spacing w:line="460" w:lineRule="exact"/>
        <w:ind w:firstLine="562"/>
        <w:textAlignment w:val="auto"/>
      </w:pPr>
      <w:r>
        <w:rPr>
          <w:rFonts w:hint="eastAsia"/>
        </w:rPr>
        <w:t>五、竞赛流程</w:t>
      </w:r>
    </w:p>
    <w:p w14:paraId="673A13D2">
      <w:pPr>
        <w:pageBreakBefore w:val="0"/>
        <w:widowControl w:val="0"/>
        <w:kinsoku/>
        <w:wordWrap/>
        <w:overflowPunct/>
        <w:topLinePunct w:val="0"/>
        <w:autoSpaceDE/>
        <w:autoSpaceDN/>
        <w:bidi w:val="0"/>
        <w:adjustRightInd/>
        <w:snapToGrid/>
        <w:spacing w:line="460" w:lineRule="exact"/>
        <w:ind w:firstLine="482"/>
        <w:textAlignment w:val="auto"/>
        <w:rPr>
          <w:b/>
          <w:bCs/>
        </w:rPr>
      </w:pPr>
      <w:r>
        <w:rPr>
          <w:rFonts w:hint="eastAsia"/>
          <w:b/>
          <w:bCs/>
        </w:rPr>
        <w:t>（一）日程安排</w:t>
      </w:r>
    </w:p>
    <w:p w14:paraId="1FEE46C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pPr>
      <w:r>
        <w:rPr>
          <w:rFonts w:hint="eastAsia"/>
        </w:rPr>
        <w:t>比赛限定在</w:t>
      </w:r>
      <w:r>
        <w:t>1</w:t>
      </w:r>
      <w:r>
        <w:rPr>
          <w:rFonts w:hint="eastAsia"/>
        </w:rPr>
        <w:t>天进行，比赛场次为2场，赛项竞赛持续时间约为7小时20分，时间为竞赛第一日上午8：</w:t>
      </w:r>
      <w:r>
        <w:rPr>
          <w:rFonts w:hint="eastAsia"/>
          <w:lang w:val="en-US" w:eastAsia="zh-CN"/>
        </w:rPr>
        <w:t>3</w:t>
      </w:r>
      <w:r>
        <w:rPr>
          <w:rFonts w:hint="eastAsia"/>
        </w:rPr>
        <w:t>0-1</w:t>
      </w:r>
      <w:r>
        <w:rPr>
          <w:rFonts w:hint="eastAsia"/>
          <w:lang w:val="en-US" w:eastAsia="zh-CN"/>
        </w:rPr>
        <w:t>1</w:t>
      </w:r>
      <w:r>
        <w:rPr>
          <w:rFonts w:hint="eastAsia"/>
        </w:rPr>
        <w:t>:</w:t>
      </w:r>
      <w:r>
        <w:rPr>
          <w:rFonts w:hint="eastAsia"/>
          <w:lang w:val="en-US" w:eastAsia="zh-CN"/>
        </w:rPr>
        <w:t>5</w:t>
      </w:r>
      <w:r>
        <w:rPr>
          <w:rFonts w:hint="eastAsia"/>
        </w:rPr>
        <w:t>0，下午</w:t>
      </w:r>
      <w:r>
        <w:rPr>
          <w:bCs/>
          <w:kern w:val="0"/>
        </w:rPr>
        <w:t>13:</w:t>
      </w:r>
      <w:r>
        <w:rPr>
          <w:rFonts w:hint="eastAsia"/>
          <w:bCs/>
          <w:kern w:val="0"/>
        </w:rPr>
        <w:t>0</w:t>
      </w:r>
      <w:r>
        <w:rPr>
          <w:bCs/>
          <w:kern w:val="0"/>
        </w:rPr>
        <w:t>0-17:</w:t>
      </w:r>
      <w:r>
        <w:rPr>
          <w:rFonts w:hint="eastAsia"/>
          <w:bCs/>
          <w:kern w:val="0"/>
        </w:rPr>
        <w:t>0</w:t>
      </w:r>
      <w:r>
        <w:rPr>
          <w:bCs/>
          <w:kern w:val="0"/>
        </w:rPr>
        <w:t>0</w:t>
      </w:r>
      <w:r>
        <w:rPr>
          <w:rFonts w:hint="eastAsia"/>
        </w:rPr>
        <w:t>。具体安排如表</w:t>
      </w:r>
      <w:r>
        <w:t>3</w:t>
      </w:r>
      <w:r>
        <w:rPr>
          <w:rFonts w:hint="eastAsia"/>
        </w:rPr>
        <w:t>所示。</w:t>
      </w:r>
    </w:p>
    <w:p w14:paraId="261290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rPr>
      </w:pPr>
      <w:r>
        <w:rPr>
          <w:rFonts w:hint="eastAsia"/>
          <w:b/>
          <w:sz w:val="21"/>
          <w:szCs w:val="21"/>
        </w:rPr>
        <w:t>表</w:t>
      </w:r>
      <w:r>
        <w:rPr>
          <w:b/>
          <w:sz w:val="21"/>
          <w:szCs w:val="21"/>
        </w:rPr>
        <w:t>3</w:t>
      </w:r>
      <w:r>
        <w:rPr>
          <w:rFonts w:hint="eastAsia"/>
          <w:b/>
          <w:sz w:val="21"/>
          <w:szCs w:val="21"/>
        </w:rPr>
        <w:t>学生组竞赛日常安排</w:t>
      </w:r>
      <w:r>
        <w:rPr>
          <w:b/>
          <w:sz w:val="21"/>
          <w:szCs w:val="21"/>
        </w:rPr>
        <w:t>表</w:t>
      </w:r>
    </w:p>
    <w:tbl>
      <w:tblPr>
        <w:tblStyle w:val="9"/>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416"/>
        <w:gridCol w:w="2355"/>
        <w:gridCol w:w="2126"/>
        <w:gridCol w:w="1345"/>
      </w:tblGrid>
      <w:tr w14:paraId="003E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Align w:val="center"/>
          </w:tcPr>
          <w:p w14:paraId="578DDBB3">
            <w:pPr>
              <w:pStyle w:val="13"/>
              <w:jc w:val="center"/>
              <w:rPr>
                <w:b/>
              </w:rPr>
            </w:pPr>
            <w:r>
              <w:rPr>
                <w:b/>
              </w:rPr>
              <w:t>日期</w:t>
            </w:r>
          </w:p>
        </w:tc>
        <w:tc>
          <w:tcPr>
            <w:tcW w:w="1416" w:type="dxa"/>
            <w:vAlign w:val="center"/>
          </w:tcPr>
          <w:p w14:paraId="14571281">
            <w:pPr>
              <w:pStyle w:val="13"/>
              <w:jc w:val="center"/>
              <w:rPr>
                <w:b/>
              </w:rPr>
            </w:pPr>
            <w:r>
              <w:rPr>
                <w:b/>
              </w:rPr>
              <w:t>时间</w:t>
            </w:r>
          </w:p>
        </w:tc>
        <w:tc>
          <w:tcPr>
            <w:tcW w:w="2355" w:type="dxa"/>
            <w:vAlign w:val="center"/>
          </w:tcPr>
          <w:p w14:paraId="2EA61DE7">
            <w:pPr>
              <w:pStyle w:val="13"/>
              <w:jc w:val="center"/>
              <w:rPr>
                <w:b/>
              </w:rPr>
            </w:pPr>
            <w:r>
              <w:rPr>
                <w:b/>
              </w:rPr>
              <w:t>事项</w:t>
            </w:r>
          </w:p>
        </w:tc>
        <w:tc>
          <w:tcPr>
            <w:tcW w:w="2126" w:type="dxa"/>
            <w:vAlign w:val="center"/>
          </w:tcPr>
          <w:p w14:paraId="1B0A6AA8">
            <w:pPr>
              <w:pStyle w:val="13"/>
              <w:jc w:val="center"/>
              <w:rPr>
                <w:b/>
              </w:rPr>
            </w:pPr>
            <w:r>
              <w:rPr>
                <w:b/>
              </w:rPr>
              <w:t>参加人员</w:t>
            </w:r>
          </w:p>
        </w:tc>
        <w:tc>
          <w:tcPr>
            <w:tcW w:w="1345" w:type="dxa"/>
            <w:vAlign w:val="center"/>
          </w:tcPr>
          <w:p w14:paraId="3A95D21C">
            <w:pPr>
              <w:pStyle w:val="13"/>
              <w:jc w:val="center"/>
              <w:rPr>
                <w:b/>
              </w:rPr>
            </w:pPr>
            <w:r>
              <w:rPr>
                <w:b/>
              </w:rPr>
              <w:t>地点</w:t>
            </w:r>
          </w:p>
        </w:tc>
      </w:tr>
      <w:tr w14:paraId="136E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Merge w:val="restart"/>
            <w:vAlign w:val="center"/>
          </w:tcPr>
          <w:p w14:paraId="2833CD71">
            <w:pPr>
              <w:pStyle w:val="13"/>
              <w:jc w:val="center"/>
              <w:rPr>
                <w:rFonts w:eastAsia="仿宋"/>
              </w:rPr>
            </w:pPr>
            <w:r>
              <w:rPr>
                <w:rFonts w:hint="eastAsia" w:eastAsia="仿宋"/>
                <w:color w:val="FF0000"/>
                <w:lang w:val="en-US" w:eastAsia="zh-CN"/>
              </w:rPr>
              <w:t>12</w:t>
            </w:r>
            <w:r>
              <w:rPr>
                <w:rFonts w:hint="eastAsia" w:eastAsia="仿宋"/>
                <w:color w:val="FF0000"/>
              </w:rPr>
              <w:t>月</w:t>
            </w:r>
            <w:r>
              <w:rPr>
                <w:rFonts w:hint="eastAsia" w:eastAsia="仿宋"/>
                <w:color w:val="FF0000"/>
                <w:lang w:val="en-US" w:eastAsia="zh-CN"/>
              </w:rPr>
              <w:t>20</w:t>
            </w:r>
            <w:r>
              <w:rPr>
                <w:rFonts w:hint="eastAsia" w:eastAsia="仿宋"/>
                <w:color w:val="FF0000"/>
              </w:rPr>
              <w:t>日</w:t>
            </w:r>
          </w:p>
        </w:tc>
        <w:tc>
          <w:tcPr>
            <w:tcW w:w="1416" w:type="dxa"/>
            <w:vAlign w:val="center"/>
          </w:tcPr>
          <w:p w14:paraId="14775FE4">
            <w:pPr>
              <w:pStyle w:val="13"/>
              <w:jc w:val="center"/>
              <w:rPr>
                <w:rFonts w:eastAsia="仿宋"/>
                <w:shd w:val="clear" w:color="auto" w:fill="FFFFFF"/>
              </w:rPr>
            </w:pPr>
            <w:r>
              <w:rPr>
                <w:rFonts w:eastAsia="仿宋"/>
                <w:shd w:val="clear" w:color="auto" w:fill="FFFFFF"/>
              </w:rPr>
              <w:t>09:00-12:00</w:t>
            </w:r>
          </w:p>
        </w:tc>
        <w:tc>
          <w:tcPr>
            <w:tcW w:w="2355" w:type="dxa"/>
            <w:vAlign w:val="center"/>
          </w:tcPr>
          <w:p w14:paraId="48786B8B">
            <w:pPr>
              <w:pStyle w:val="13"/>
              <w:jc w:val="center"/>
              <w:rPr>
                <w:rFonts w:eastAsia="仿宋"/>
                <w:shd w:val="clear" w:color="auto" w:fill="FFFFFF"/>
              </w:rPr>
            </w:pPr>
            <w:r>
              <w:rPr>
                <w:rFonts w:eastAsia="仿宋"/>
                <w:shd w:val="clear" w:color="auto" w:fill="FFFFFF"/>
              </w:rPr>
              <w:t>参赛队报到</w:t>
            </w:r>
          </w:p>
          <w:p w14:paraId="6A2FDC2B">
            <w:pPr>
              <w:pStyle w:val="13"/>
              <w:jc w:val="center"/>
              <w:rPr>
                <w:rFonts w:eastAsia="仿宋"/>
                <w:shd w:val="clear" w:color="auto" w:fill="FFFFFF"/>
              </w:rPr>
            </w:pPr>
            <w:r>
              <w:rPr>
                <w:rFonts w:eastAsia="仿宋"/>
                <w:shd w:val="clear" w:color="auto" w:fill="FFFFFF"/>
              </w:rPr>
              <w:t>安排住宿，领取资料</w:t>
            </w:r>
          </w:p>
        </w:tc>
        <w:tc>
          <w:tcPr>
            <w:tcW w:w="2126" w:type="dxa"/>
            <w:vAlign w:val="center"/>
          </w:tcPr>
          <w:p w14:paraId="5CE5116A">
            <w:pPr>
              <w:pStyle w:val="13"/>
              <w:jc w:val="center"/>
              <w:rPr>
                <w:rFonts w:eastAsia="仿宋"/>
                <w:shd w:val="clear" w:color="auto" w:fill="FFFFFF"/>
              </w:rPr>
            </w:pPr>
            <w:r>
              <w:rPr>
                <w:rFonts w:eastAsia="仿宋"/>
                <w:shd w:val="clear" w:color="auto" w:fill="FFFFFF"/>
              </w:rPr>
              <w:t>工作人员、参赛队</w:t>
            </w:r>
          </w:p>
        </w:tc>
        <w:tc>
          <w:tcPr>
            <w:tcW w:w="1345" w:type="dxa"/>
            <w:vAlign w:val="center"/>
          </w:tcPr>
          <w:p w14:paraId="16990FD9">
            <w:pPr>
              <w:pStyle w:val="13"/>
              <w:jc w:val="center"/>
              <w:rPr>
                <w:rFonts w:hint="eastAsia" w:eastAsia="仿宋"/>
                <w:shd w:val="clear" w:color="auto" w:fill="FFFFFF"/>
                <w:lang w:val="en-US" w:eastAsia="zh-CN"/>
              </w:rPr>
            </w:pPr>
            <w:r>
              <w:rPr>
                <w:rFonts w:hint="eastAsia" w:eastAsia="仿宋"/>
                <w:shd w:val="clear" w:color="auto" w:fill="FFFFFF"/>
                <w:lang w:val="en-US" w:eastAsia="zh-CN"/>
              </w:rPr>
              <w:t>干警培训部</w:t>
            </w:r>
          </w:p>
        </w:tc>
      </w:tr>
      <w:tr w14:paraId="3294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729" w:type="dxa"/>
            <w:vMerge w:val="continue"/>
            <w:vAlign w:val="center"/>
          </w:tcPr>
          <w:p w14:paraId="32E85210">
            <w:pPr>
              <w:pStyle w:val="13"/>
              <w:jc w:val="center"/>
              <w:rPr>
                <w:rFonts w:eastAsia="仿宋"/>
              </w:rPr>
            </w:pPr>
          </w:p>
        </w:tc>
        <w:tc>
          <w:tcPr>
            <w:tcW w:w="1416" w:type="dxa"/>
            <w:vAlign w:val="center"/>
          </w:tcPr>
          <w:p w14:paraId="65174936">
            <w:pPr>
              <w:pStyle w:val="13"/>
              <w:jc w:val="center"/>
              <w:rPr>
                <w:rFonts w:eastAsia="仿宋"/>
                <w:shd w:val="clear" w:color="auto" w:fill="FFFFFF"/>
              </w:rPr>
            </w:pPr>
            <w:r>
              <w:rPr>
                <w:rFonts w:eastAsia="仿宋"/>
                <w:shd w:val="clear" w:color="auto" w:fill="FFFFFF"/>
              </w:rPr>
              <w:t>14:</w:t>
            </w:r>
            <w:r>
              <w:rPr>
                <w:rFonts w:hint="eastAsia" w:eastAsia="仿宋"/>
                <w:shd w:val="clear" w:color="auto" w:fill="FFFFFF"/>
              </w:rPr>
              <w:t>3</w:t>
            </w:r>
            <w:r>
              <w:rPr>
                <w:rFonts w:eastAsia="仿宋"/>
                <w:shd w:val="clear" w:color="auto" w:fill="FFFFFF"/>
              </w:rPr>
              <w:t>0-15:</w:t>
            </w:r>
            <w:r>
              <w:rPr>
                <w:rFonts w:hint="eastAsia" w:eastAsia="仿宋"/>
                <w:shd w:val="clear" w:color="auto" w:fill="FFFFFF"/>
              </w:rPr>
              <w:t>3</w:t>
            </w:r>
            <w:r>
              <w:rPr>
                <w:rFonts w:eastAsia="仿宋"/>
                <w:shd w:val="clear" w:color="auto" w:fill="FFFFFF"/>
              </w:rPr>
              <w:t>0</w:t>
            </w:r>
          </w:p>
        </w:tc>
        <w:tc>
          <w:tcPr>
            <w:tcW w:w="2355" w:type="dxa"/>
            <w:vAlign w:val="center"/>
          </w:tcPr>
          <w:p w14:paraId="323329E5">
            <w:pPr>
              <w:pStyle w:val="13"/>
              <w:jc w:val="center"/>
              <w:rPr>
                <w:rFonts w:eastAsia="仿宋"/>
                <w:shd w:val="clear" w:color="auto" w:fill="FFFFFF"/>
              </w:rPr>
            </w:pPr>
            <w:r>
              <w:rPr>
                <w:rFonts w:eastAsia="仿宋"/>
                <w:shd w:val="clear" w:color="auto" w:fill="FFFFFF"/>
              </w:rPr>
              <w:t>裁判工作会议</w:t>
            </w:r>
            <w:r>
              <w:rPr>
                <w:rFonts w:hint="eastAsia" w:eastAsia="仿宋"/>
                <w:shd w:val="clear" w:color="auto" w:fill="FFFFFF"/>
              </w:rPr>
              <w:t>、</w:t>
            </w:r>
            <w:r>
              <w:rPr>
                <w:rFonts w:eastAsia="仿宋"/>
                <w:shd w:val="clear" w:color="auto" w:fill="FFFFFF"/>
              </w:rPr>
              <w:t>领队会</w:t>
            </w:r>
          </w:p>
        </w:tc>
        <w:tc>
          <w:tcPr>
            <w:tcW w:w="2126" w:type="dxa"/>
            <w:vAlign w:val="center"/>
          </w:tcPr>
          <w:p w14:paraId="084AAB11">
            <w:pPr>
              <w:pStyle w:val="13"/>
              <w:jc w:val="center"/>
              <w:rPr>
                <w:rFonts w:eastAsia="仿宋"/>
                <w:shd w:val="clear" w:color="auto" w:fill="FFFFFF"/>
              </w:rPr>
            </w:pPr>
            <w:r>
              <w:rPr>
                <w:rFonts w:eastAsia="仿宋"/>
                <w:shd w:val="clear" w:color="auto" w:fill="FFFFFF"/>
              </w:rPr>
              <w:t>裁判长</w:t>
            </w:r>
            <w:r>
              <w:rPr>
                <w:rFonts w:hint="eastAsia" w:eastAsia="仿宋"/>
                <w:shd w:val="clear" w:color="auto" w:fill="FFFFFF"/>
              </w:rPr>
              <w:t>、</w:t>
            </w:r>
            <w:r>
              <w:rPr>
                <w:rFonts w:eastAsia="仿宋"/>
                <w:shd w:val="clear" w:color="auto" w:fill="FFFFFF"/>
              </w:rPr>
              <w:t>领队</w:t>
            </w:r>
          </w:p>
          <w:p w14:paraId="21C747B8">
            <w:pPr>
              <w:pStyle w:val="13"/>
              <w:jc w:val="center"/>
              <w:rPr>
                <w:rFonts w:eastAsia="仿宋"/>
                <w:shd w:val="clear" w:color="auto" w:fill="FFFFFF"/>
              </w:rPr>
            </w:pPr>
            <w:r>
              <w:rPr>
                <w:rFonts w:eastAsia="仿宋"/>
                <w:shd w:val="clear" w:color="auto" w:fill="FFFFFF"/>
              </w:rPr>
              <w:t>裁判员、监督组</w:t>
            </w:r>
          </w:p>
        </w:tc>
        <w:tc>
          <w:tcPr>
            <w:tcW w:w="1345" w:type="dxa"/>
            <w:vAlign w:val="center"/>
          </w:tcPr>
          <w:p w14:paraId="0A5EF35C">
            <w:pPr>
              <w:pStyle w:val="13"/>
              <w:jc w:val="center"/>
              <w:rPr>
                <w:rFonts w:eastAsia="仿宋"/>
                <w:shd w:val="clear" w:color="auto" w:fill="FFFFFF"/>
              </w:rPr>
            </w:pPr>
            <w:r>
              <w:rPr>
                <w:rFonts w:eastAsia="仿宋"/>
                <w:shd w:val="clear" w:color="auto" w:fill="FFFFFF"/>
              </w:rPr>
              <w:t>会议室</w:t>
            </w:r>
          </w:p>
        </w:tc>
      </w:tr>
      <w:tr w14:paraId="4792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29" w:type="dxa"/>
            <w:vMerge w:val="continue"/>
            <w:vAlign w:val="center"/>
          </w:tcPr>
          <w:p w14:paraId="100D6323">
            <w:pPr>
              <w:pStyle w:val="13"/>
              <w:jc w:val="center"/>
              <w:rPr>
                <w:rFonts w:eastAsia="仿宋"/>
              </w:rPr>
            </w:pPr>
          </w:p>
        </w:tc>
        <w:tc>
          <w:tcPr>
            <w:tcW w:w="1416" w:type="dxa"/>
            <w:vAlign w:val="center"/>
          </w:tcPr>
          <w:p w14:paraId="53527305">
            <w:pPr>
              <w:pStyle w:val="13"/>
              <w:jc w:val="center"/>
              <w:rPr>
                <w:rFonts w:eastAsia="仿宋"/>
                <w:shd w:val="clear" w:color="auto" w:fill="FFFFFF"/>
              </w:rPr>
            </w:pPr>
            <w:r>
              <w:rPr>
                <w:rFonts w:eastAsia="仿宋"/>
                <w:shd w:val="clear" w:color="auto" w:fill="FFFFFF"/>
              </w:rPr>
              <w:t>1</w:t>
            </w:r>
            <w:r>
              <w:rPr>
                <w:rFonts w:hint="eastAsia" w:eastAsia="仿宋"/>
                <w:shd w:val="clear" w:color="auto" w:fill="FFFFFF"/>
              </w:rPr>
              <w:t>5</w:t>
            </w:r>
            <w:r>
              <w:rPr>
                <w:rFonts w:eastAsia="仿宋"/>
                <w:shd w:val="clear" w:color="auto" w:fill="FFFFFF"/>
              </w:rPr>
              <w:t>:</w:t>
            </w:r>
            <w:r>
              <w:rPr>
                <w:rFonts w:hint="eastAsia" w:eastAsia="仿宋"/>
                <w:shd w:val="clear" w:color="auto" w:fill="FFFFFF"/>
              </w:rPr>
              <w:t>3</w:t>
            </w:r>
            <w:r>
              <w:rPr>
                <w:rFonts w:eastAsia="仿宋"/>
                <w:shd w:val="clear" w:color="auto" w:fill="FFFFFF"/>
              </w:rPr>
              <w:t>0-16:</w:t>
            </w:r>
            <w:r>
              <w:rPr>
                <w:rFonts w:hint="eastAsia" w:eastAsia="仿宋"/>
                <w:shd w:val="clear" w:color="auto" w:fill="FFFFFF"/>
              </w:rPr>
              <w:t>0</w:t>
            </w:r>
            <w:r>
              <w:rPr>
                <w:rFonts w:eastAsia="仿宋"/>
                <w:shd w:val="clear" w:color="auto" w:fill="FFFFFF"/>
              </w:rPr>
              <w:t>0</w:t>
            </w:r>
          </w:p>
        </w:tc>
        <w:tc>
          <w:tcPr>
            <w:tcW w:w="2355" w:type="dxa"/>
            <w:vAlign w:val="center"/>
          </w:tcPr>
          <w:p w14:paraId="2F5C9887">
            <w:pPr>
              <w:pStyle w:val="13"/>
              <w:jc w:val="center"/>
              <w:rPr>
                <w:rFonts w:eastAsia="仿宋"/>
                <w:shd w:val="clear" w:color="auto" w:fill="FFFFFF"/>
              </w:rPr>
            </w:pPr>
            <w:r>
              <w:rPr>
                <w:rFonts w:eastAsia="仿宋"/>
                <w:shd w:val="clear" w:color="auto" w:fill="FFFFFF"/>
              </w:rPr>
              <w:t>参观赛场</w:t>
            </w:r>
          </w:p>
        </w:tc>
        <w:tc>
          <w:tcPr>
            <w:tcW w:w="2126" w:type="dxa"/>
            <w:vAlign w:val="center"/>
          </w:tcPr>
          <w:p w14:paraId="77193F9B">
            <w:pPr>
              <w:pStyle w:val="13"/>
              <w:jc w:val="center"/>
              <w:rPr>
                <w:rFonts w:eastAsia="仿宋"/>
                <w:shd w:val="clear" w:color="auto" w:fill="FFFFFF"/>
              </w:rPr>
            </w:pPr>
            <w:r>
              <w:rPr>
                <w:rFonts w:eastAsia="仿宋"/>
                <w:shd w:val="clear" w:color="auto" w:fill="FFFFFF"/>
              </w:rPr>
              <w:t>各参赛队领队</w:t>
            </w:r>
          </w:p>
        </w:tc>
        <w:tc>
          <w:tcPr>
            <w:tcW w:w="1345" w:type="dxa"/>
            <w:vAlign w:val="center"/>
          </w:tcPr>
          <w:p w14:paraId="40375DA4">
            <w:pPr>
              <w:pStyle w:val="13"/>
              <w:jc w:val="center"/>
              <w:rPr>
                <w:rFonts w:eastAsia="仿宋"/>
                <w:shd w:val="clear" w:color="auto" w:fill="FFFFFF"/>
              </w:rPr>
            </w:pPr>
            <w:r>
              <w:rPr>
                <w:rFonts w:eastAsia="仿宋"/>
                <w:shd w:val="clear" w:color="auto" w:fill="FFFFFF"/>
              </w:rPr>
              <w:t>竞赛场地</w:t>
            </w:r>
          </w:p>
        </w:tc>
      </w:tr>
      <w:tr w14:paraId="4AE5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29" w:type="dxa"/>
            <w:vMerge w:val="continue"/>
            <w:vAlign w:val="center"/>
          </w:tcPr>
          <w:p w14:paraId="3FC5C8DD">
            <w:pPr>
              <w:pStyle w:val="13"/>
              <w:jc w:val="center"/>
              <w:rPr>
                <w:rFonts w:eastAsia="仿宋"/>
              </w:rPr>
            </w:pPr>
          </w:p>
        </w:tc>
        <w:tc>
          <w:tcPr>
            <w:tcW w:w="1416" w:type="dxa"/>
            <w:vAlign w:val="center"/>
          </w:tcPr>
          <w:p w14:paraId="58A829B9">
            <w:pPr>
              <w:pStyle w:val="13"/>
              <w:jc w:val="center"/>
              <w:rPr>
                <w:rFonts w:hint="default" w:eastAsia="仿宋"/>
                <w:shd w:val="clear" w:color="auto" w:fill="FFFFFF"/>
                <w:lang w:val="en-US" w:eastAsia="zh-CN"/>
              </w:rPr>
            </w:pPr>
            <w:r>
              <w:rPr>
                <w:rFonts w:hint="eastAsia" w:eastAsia="仿宋"/>
                <w:shd w:val="clear" w:color="auto" w:fill="FFFFFF"/>
                <w:lang w:val="en-US" w:eastAsia="zh-CN"/>
              </w:rPr>
              <w:t>16:00-17:00</w:t>
            </w:r>
          </w:p>
        </w:tc>
        <w:tc>
          <w:tcPr>
            <w:tcW w:w="2355" w:type="dxa"/>
            <w:vAlign w:val="center"/>
          </w:tcPr>
          <w:p w14:paraId="3C7D6235">
            <w:pPr>
              <w:pStyle w:val="13"/>
              <w:jc w:val="center"/>
              <w:rPr>
                <w:rFonts w:hint="eastAsia" w:eastAsia="仿宋"/>
                <w:shd w:val="clear" w:color="auto" w:fill="FFFFFF"/>
                <w:lang w:val="en-US" w:eastAsia="zh-CN"/>
              </w:rPr>
            </w:pPr>
            <w:r>
              <w:rPr>
                <w:rFonts w:hint="eastAsia" w:eastAsia="仿宋"/>
                <w:shd w:val="clear" w:color="auto" w:fill="FFFFFF"/>
                <w:lang w:val="en-US" w:eastAsia="zh-CN"/>
              </w:rPr>
              <w:t>开幕式</w:t>
            </w:r>
          </w:p>
        </w:tc>
        <w:tc>
          <w:tcPr>
            <w:tcW w:w="2126" w:type="dxa"/>
            <w:vAlign w:val="center"/>
          </w:tcPr>
          <w:p w14:paraId="004AB0E4">
            <w:pPr>
              <w:pStyle w:val="13"/>
              <w:jc w:val="center"/>
              <w:rPr>
                <w:rFonts w:hint="default" w:eastAsia="仿宋"/>
                <w:shd w:val="clear" w:color="auto" w:fill="FFFFFF"/>
                <w:lang w:val="en-US" w:eastAsia="zh-CN"/>
              </w:rPr>
            </w:pPr>
            <w:r>
              <w:rPr>
                <w:rFonts w:hint="eastAsia" w:eastAsia="仿宋"/>
                <w:shd w:val="clear" w:color="auto" w:fill="FFFFFF"/>
                <w:lang w:val="en-US" w:eastAsia="zh-CN"/>
              </w:rPr>
              <w:t>各参赛队</w:t>
            </w:r>
          </w:p>
        </w:tc>
        <w:tc>
          <w:tcPr>
            <w:tcW w:w="1345" w:type="dxa"/>
            <w:vAlign w:val="center"/>
          </w:tcPr>
          <w:p w14:paraId="30947D13">
            <w:pPr>
              <w:pStyle w:val="13"/>
              <w:jc w:val="center"/>
              <w:rPr>
                <w:rFonts w:hint="eastAsia" w:eastAsia="仿宋"/>
                <w:shd w:val="clear" w:color="auto" w:fill="FFFFFF"/>
                <w:lang w:val="en-US" w:eastAsia="zh-CN"/>
              </w:rPr>
            </w:pPr>
            <w:r>
              <w:rPr>
                <w:rFonts w:hint="eastAsia" w:eastAsia="仿宋"/>
                <w:shd w:val="clear" w:color="auto" w:fill="FFFFFF"/>
                <w:lang w:val="en-US" w:eastAsia="zh-CN"/>
              </w:rPr>
              <w:t>会议室</w:t>
            </w:r>
          </w:p>
        </w:tc>
      </w:tr>
      <w:tr w14:paraId="6158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Merge w:val="restart"/>
            <w:vAlign w:val="center"/>
          </w:tcPr>
          <w:p w14:paraId="4D95D109">
            <w:pPr>
              <w:pStyle w:val="13"/>
              <w:jc w:val="center"/>
              <w:rPr>
                <w:rFonts w:eastAsia="仿宋"/>
              </w:rPr>
            </w:pPr>
            <w:r>
              <w:rPr>
                <w:rFonts w:hint="eastAsia" w:eastAsia="仿宋"/>
                <w:color w:val="FF0000"/>
                <w:lang w:val="en-US" w:eastAsia="zh-CN"/>
              </w:rPr>
              <w:t>12</w:t>
            </w:r>
            <w:r>
              <w:rPr>
                <w:rFonts w:hint="eastAsia" w:eastAsia="仿宋"/>
                <w:color w:val="FF0000"/>
              </w:rPr>
              <w:t>月</w:t>
            </w:r>
            <w:r>
              <w:rPr>
                <w:rFonts w:hint="eastAsia" w:eastAsia="仿宋"/>
                <w:color w:val="FF0000"/>
                <w:lang w:val="en-US" w:eastAsia="zh-CN"/>
              </w:rPr>
              <w:t>2</w:t>
            </w:r>
            <w:r>
              <w:rPr>
                <w:rFonts w:hint="eastAsia" w:eastAsia="仿宋"/>
                <w:color w:val="FF0000"/>
              </w:rPr>
              <w:t>1日</w:t>
            </w:r>
          </w:p>
        </w:tc>
        <w:tc>
          <w:tcPr>
            <w:tcW w:w="1416" w:type="dxa"/>
            <w:vAlign w:val="center"/>
          </w:tcPr>
          <w:p w14:paraId="0AFD5F06">
            <w:pPr>
              <w:pStyle w:val="13"/>
              <w:jc w:val="center"/>
              <w:rPr>
                <w:rFonts w:hint="default" w:eastAsia="仿宋"/>
                <w:bCs/>
                <w:kern w:val="0"/>
                <w:lang w:val="en-US" w:eastAsia="zh-CN"/>
              </w:rPr>
            </w:pPr>
            <w:r>
              <w:rPr>
                <w:rFonts w:eastAsia="仿宋"/>
                <w:bCs/>
                <w:kern w:val="0"/>
              </w:rPr>
              <w:t>0</w:t>
            </w:r>
            <w:r>
              <w:rPr>
                <w:rFonts w:hint="eastAsia" w:eastAsia="仿宋"/>
                <w:bCs/>
                <w:kern w:val="0"/>
              </w:rPr>
              <w:t>7</w:t>
            </w:r>
            <w:r>
              <w:rPr>
                <w:rFonts w:eastAsia="仿宋"/>
                <w:bCs/>
                <w:kern w:val="0"/>
              </w:rPr>
              <w:t>:</w:t>
            </w:r>
            <w:r>
              <w:rPr>
                <w:rFonts w:hint="eastAsia" w:eastAsia="仿宋"/>
                <w:bCs/>
                <w:kern w:val="0"/>
                <w:lang w:val="en-US" w:eastAsia="zh-CN"/>
              </w:rPr>
              <w:t>40</w:t>
            </w:r>
          </w:p>
        </w:tc>
        <w:tc>
          <w:tcPr>
            <w:tcW w:w="2355" w:type="dxa"/>
            <w:vAlign w:val="center"/>
          </w:tcPr>
          <w:p w14:paraId="7DAF83B0">
            <w:pPr>
              <w:pStyle w:val="13"/>
              <w:jc w:val="center"/>
              <w:rPr>
                <w:rFonts w:eastAsia="仿宋"/>
                <w:kern w:val="0"/>
              </w:rPr>
            </w:pPr>
            <w:r>
              <w:rPr>
                <w:rFonts w:eastAsia="仿宋"/>
                <w:kern w:val="0"/>
              </w:rPr>
              <w:t>裁判</w:t>
            </w:r>
            <w:r>
              <w:rPr>
                <w:rFonts w:hint="eastAsia" w:eastAsia="仿宋"/>
                <w:kern w:val="0"/>
              </w:rPr>
              <w:t>、选手</w:t>
            </w:r>
            <w:r>
              <w:rPr>
                <w:rFonts w:eastAsia="仿宋"/>
                <w:kern w:val="0"/>
              </w:rPr>
              <w:t>进入</w:t>
            </w:r>
            <w:r>
              <w:rPr>
                <w:rFonts w:hint="eastAsia" w:eastAsia="仿宋"/>
                <w:kern w:val="0"/>
              </w:rPr>
              <w:t>比赛现场</w:t>
            </w:r>
          </w:p>
        </w:tc>
        <w:tc>
          <w:tcPr>
            <w:tcW w:w="2126" w:type="dxa"/>
            <w:vAlign w:val="center"/>
          </w:tcPr>
          <w:p w14:paraId="7BC4FF92">
            <w:pPr>
              <w:pStyle w:val="13"/>
              <w:jc w:val="center"/>
              <w:rPr>
                <w:rFonts w:eastAsia="仿宋"/>
                <w:bCs/>
                <w:kern w:val="0"/>
              </w:rPr>
            </w:pPr>
            <w:r>
              <w:rPr>
                <w:rFonts w:hint="eastAsia" w:eastAsia="仿宋"/>
                <w:bCs/>
                <w:kern w:val="0"/>
              </w:rPr>
              <w:t>选手、</w:t>
            </w:r>
            <w:r>
              <w:rPr>
                <w:rFonts w:eastAsia="仿宋"/>
                <w:bCs/>
                <w:kern w:val="0"/>
              </w:rPr>
              <w:t>裁判长、现场裁判</w:t>
            </w:r>
          </w:p>
        </w:tc>
        <w:tc>
          <w:tcPr>
            <w:tcW w:w="1345" w:type="dxa"/>
            <w:vAlign w:val="center"/>
          </w:tcPr>
          <w:p w14:paraId="1D98BFC7">
            <w:pPr>
              <w:pStyle w:val="13"/>
              <w:jc w:val="center"/>
              <w:rPr>
                <w:rFonts w:eastAsia="仿宋"/>
              </w:rPr>
            </w:pPr>
            <w:r>
              <w:rPr>
                <w:rFonts w:eastAsia="仿宋"/>
                <w:shd w:val="clear" w:color="auto" w:fill="FFFFFF"/>
              </w:rPr>
              <w:t>竞赛场地</w:t>
            </w:r>
          </w:p>
        </w:tc>
      </w:tr>
      <w:tr w14:paraId="317B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Merge w:val="continue"/>
            <w:vAlign w:val="center"/>
          </w:tcPr>
          <w:p w14:paraId="7F73DFAA">
            <w:pPr>
              <w:pStyle w:val="13"/>
              <w:jc w:val="center"/>
              <w:rPr>
                <w:rFonts w:eastAsia="仿宋"/>
              </w:rPr>
            </w:pPr>
          </w:p>
        </w:tc>
        <w:tc>
          <w:tcPr>
            <w:tcW w:w="1416" w:type="dxa"/>
            <w:vAlign w:val="center"/>
          </w:tcPr>
          <w:p w14:paraId="072C3894">
            <w:pPr>
              <w:pStyle w:val="13"/>
              <w:jc w:val="center"/>
              <w:rPr>
                <w:rFonts w:hint="default" w:eastAsia="仿宋"/>
                <w:bCs/>
                <w:kern w:val="0"/>
                <w:lang w:val="en-US" w:eastAsia="zh-CN"/>
              </w:rPr>
            </w:pPr>
            <w:r>
              <w:rPr>
                <w:rFonts w:eastAsia="仿宋"/>
                <w:bCs/>
                <w:kern w:val="0"/>
              </w:rPr>
              <w:t>0</w:t>
            </w:r>
            <w:r>
              <w:rPr>
                <w:rFonts w:hint="eastAsia" w:eastAsia="仿宋"/>
                <w:bCs/>
                <w:kern w:val="0"/>
                <w:lang w:val="en-US" w:eastAsia="zh-CN"/>
              </w:rPr>
              <w:t>7</w:t>
            </w:r>
            <w:r>
              <w:rPr>
                <w:rFonts w:hint="eastAsia" w:eastAsia="仿宋"/>
                <w:bCs/>
                <w:kern w:val="0"/>
              </w:rPr>
              <w:t>:</w:t>
            </w:r>
            <w:r>
              <w:rPr>
                <w:rFonts w:hint="eastAsia" w:eastAsia="仿宋"/>
                <w:bCs/>
                <w:kern w:val="0"/>
                <w:lang w:val="en-US" w:eastAsia="zh-CN"/>
              </w:rPr>
              <w:t>50</w:t>
            </w:r>
            <w:r>
              <w:rPr>
                <w:rFonts w:eastAsia="仿宋"/>
                <w:bCs/>
                <w:kern w:val="0"/>
              </w:rPr>
              <w:t>-0</w:t>
            </w:r>
            <w:r>
              <w:rPr>
                <w:rFonts w:hint="eastAsia" w:eastAsia="仿宋"/>
                <w:bCs/>
                <w:kern w:val="0"/>
              </w:rPr>
              <w:t>8:</w:t>
            </w:r>
            <w:r>
              <w:rPr>
                <w:rFonts w:hint="eastAsia" w:eastAsia="仿宋"/>
                <w:bCs/>
                <w:kern w:val="0"/>
                <w:lang w:val="en-US" w:eastAsia="zh-CN"/>
              </w:rPr>
              <w:t>00</w:t>
            </w:r>
          </w:p>
        </w:tc>
        <w:tc>
          <w:tcPr>
            <w:tcW w:w="2355" w:type="dxa"/>
            <w:vAlign w:val="center"/>
          </w:tcPr>
          <w:p w14:paraId="2E2910F3">
            <w:pPr>
              <w:pStyle w:val="13"/>
              <w:jc w:val="center"/>
              <w:rPr>
                <w:rFonts w:eastAsia="仿宋"/>
                <w:kern w:val="0"/>
              </w:rPr>
            </w:pPr>
            <w:r>
              <w:rPr>
                <w:rFonts w:hint="eastAsia" w:eastAsia="仿宋"/>
                <w:kern w:val="0"/>
              </w:rPr>
              <w:t>选手检录</w:t>
            </w:r>
          </w:p>
        </w:tc>
        <w:tc>
          <w:tcPr>
            <w:tcW w:w="2126" w:type="dxa"/>
            <w:vAlign w:val="center"/>
          </w:tcPr>
          <w:p w14:paraId="494CFF19">
            <w:pPr>
              <w:pStyle w:val="13"/>
              <w:jc w:val="center"/>
              <w:rPr>
                <w:rFonts w:eastAsia="仿宋"/>
                <w:bCs/>
                <w:kern w:val="0"/>
              </w:rPr>
            </w:pPr>
            <w:r>
              <w:rPr>
                <w:rFonts w:hint="eastAsia" w:eastAsia="仿宋"/>
                <w:bCs/>
                <w:kern w:val="0"/>
              </w:rPr>
              <w:t>检录裁判</w:t>
            </w:r>
          </w:p>
        </w:tc>
        <w:tc>
          <w:tcPr>
            <w:tcW w:w="1345" w:type="dxa"/>
            <w:vAlign w:val="center"/>
          </w:tcPr>
          <w:p w14:paraId="427CF294">
            <w:pPr>
              <w:pStyle w:val="13"/>
              <w:jc w:val="center"/>
              <w:rPr>
                <w:rFonts w:eastAsia="仿宋"/>
                <w:shd w:val="clear" w:color="auto" w:fill="FFFFFF"/>
              </w:rPr>
            </w:pPr>
            <w:r>
              <w:rPr>
                <w:rFonts w:hint="eastAsia" w:eastAsia="仿宋"/>
                <w:shd w:val="clear" w:color="auto" w:fill="FFFFFF"/>
              </w:rPr>
              <w:t>竞赛场地</w:t>
            </w:r>
          </w:p>
        </w:tc>
      </w:tr>
      <w:tr w14:paraId="5D0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729" w:type="dxa"/>
            <w:vMerge w:val="continue"/>
            <w:vAlign w:val="center"/>
          </w:tcPr>
          <w:p w14:paraId="4576B6DC">
            <w:pPr>
              <w:pStyle w:val="13"/>
              <w:jc w:val="center"/>
              <w:rPr>
                <w:rFonts w:eastAsia="仿宋"/>
              </w:rPr>
            </w:pPr>
          </w:p>
        </w:tc>
        <w:tc>
          <w:tcPr>
            <w:tcW w:w="1416" w:type="dxa"/>
            <w:vAlign w:val="center"/>
          </w:tcPr>
          <w:p w14:paraId="7D694720">
            <w:pPr>
              <w:pStyle w:val="13"/>
              <w:jc w:val="center"/>
              <w:rPr>
                <w:rFonts w:eastAsia="仿宋"/>
                <w:bCs/>
                <w:kern w:val="0"/>
              </w:rPr>
            </w:pPr>
            <w:r>
              <w:rPr>
                <w:rFonts w:eastAsia="仿宋"/>
                <w:bCs/>
                <w:kern w:val="0"/>
              </w:rPr>
              <w:t>0</w:t>
            </w:r>
            <w:r>
              <w:rPr>
                <w:rFonts w:hint="eastAsia" w:eastAsia="仿宋"/>
                <w:bCs/>
                <w:kern w:val="0"/>
              </w:rPr>
              <w:t>8</w:t>
            </w:r>
            <w:r>
              <w:rPr>
                <w:rFonts w:eastAsia="仿宋"/>
                <w:bCs/>
                <w:kern w:val="0"/>
              </w:rPr>
              <w:t>:</w:t>
            </w:r>
            <w:r>
              <w:rPr>
                <w:rFonts w:hint="eastAsia" w:eastAsia="仿宋"/>
                <w:bCs/>
                <w:kern w:val="0"/>
                <w:lang w:val="en-US" w:eastAsia="zh-CN"/>
              </w:rPr>
              <w:t>00</w:t>
            </w:r>
            <w:r>
              <w:rPr>
                <w:rFonts w:eastAsia="仿宋"/>
                <w:bCs/>
                <w:kern w:val="0"/>
              </w:rPr>
              <w:t>-0</w:t>
            </w:r>
            <w:r>
              <w:rPr>
                <w:rFonts w:hint="eastAsia" w:eastAsia="仿宋"/>
                <w:bCs/>
                <w:kern w:val="0"/>
              </w:rPr>
              <w:t>8</w:t>
            </w:r>
            <w:r>
              <w:rPr>
                <w:rFonts w:eastAsia="仿宋"/>
                <w:bCs/>
                <w:kern w:val="0"/>
              </w:rPr>
              <w:t>:</w:t>
            </w:r>
            <w:r>
              <w:rPr>
                <w:rFonts w:hint="eastAsia" w:eastAsia="仿宋"/>
                <w:bCs/>
                <w:kern w:val="0"/>
                <w:lang w:val="en-US" w:eastAsia="zh-CN"/>
              </w:rPr>
              <w:t>1</w:t>
            </w:r>
            <w:r>
              <w:rPr>
                <w:rFonts w:eastAsia="仿宋"/>
                <w:bCs/>
                <w:kern w:val="0"/>
              </w:rPr>
              <w:t>5</w:t>
            </w:r>
          </w:p>
        </w:tc>
        <w:tc>
          <w:tcPr>
            <w:tcW w:w="2355" w:type="dxa"/>
            <w:vAlign w:val="center"/>
          </w:tcPr>
          <w:p w14:paraId="08147543">
            <w:pPr>
              <w:pStyle w:val="13"/>
              <w:jc w:val="center"/>
              <w:rPr>
                <w:rFonts w:eastAsia="仿宋"/>
                <w:bCs/>
                <w:kern w:val="0"/>
              </w:rPr>
            </w:pPr>
            <w:r>
              <w:rPr>
                <w:rFonts w:eastAsia="仿宋"/>
                <w:bCs/>
                <w:kern w:val="0"/>
              </w:rPr>
              <w:t>选手抽签</w:t>
            </w:r>
          </w:p>
          <w:p w14:paraId="7E09278D">
            <w:pPr>
              <w:pStyle w:val="13"/>
              <w:jc w:val="center"/>
              <w:rPr>
                <w:rFonts w:eastAsia="仿宋"/>
                <w:bCs/>
                <w:kern w:val="0"/>
              </w:rPr>
            </w:pPr>
            <w:r>
              <w:rPr>
                <w:rFonts w:eastAsia="仿宋"/>
                <w:bCs/>
                <w:kern w:val="0"/>
              </w:rPr>
              <w:t>一次加密</w:t>
            </w:r>
            <w:r>
              <w:rPr>
                <w:rFonts w:hint="eastAsia" w:eastAsia="仿宋"/>
                <w:bCs/>
                <w:kern w:val="0"/>
              </w:rPr>
              <w:t>确定参赛号</w:t>
            </w:r>
          </w:p>
          <w:p w14:paraId="45A9723E">
            <w:pPr>
              <w:pStyle w:val="13"/>
              <w:jc w:val="center"/>
              <w:rPr>
                <w:rFonts w:eastAsia="仿宋"/>
                <w:bCs/>
                <w:kern w:val="0"/>
              </w:rPr>
            </w:pPr>
            <w:r>
              <w:rPr>
                <w:rFonts w:eastAsia="仿宋"/>
                <w:bCs/>
                <w:kern w:val="0"/>
              </w:rPr>
              <w:t>二次加密</w:t>
            </w:r>
            <w:r>
              <w:rPr>
                <w:rFonts w:hint="eastAsia" w:eastAsia="仿宋"/>
                <w:bCs/>
                <w:kern w:val="0"/>
              </w:rPr>
              <w:t>确定工位号</w:t>
            </w:r>
          </w:p>
        </w:tc>
        <w:tc>
          <w:tcPr>
            <w:tcW w:w="2126" w:type="dxa"/>
            <w:vAlign w:val="center"/>
          </w:tcPr>
          <w:p w14:paraId="24D765BA">
            <w:pPr>
              <w:pStyle w:val="13"/>
              <w:jc w:val="center"/>
              <w:rPr>
                <w:rFonts w:eastAsia="仿宋"/>
                <w:bCs/>
                <w:kern w:val="0"/>
              </w:rPr>
            </w:pPr>
            <w:r>
              <w:rPr>
                <w:rFonts w:eastAsia="仿宋"/>
                <w:bCs/>
                <w:kern w:val="0"/>
              </w:rPr>
              <w:t>参赛选手、</w:t>
            </w:r>
            <w:r>
              <w:rPr>
                <w:rFonts w:hint="eastAsia" w:eastAsia="仿宋"/>
                <w:bCs/>
                <w:kern w:val="0"/>
              </w:rPr>
              <w:t>加密</w:t>
            </w:r>
            <w:r>
              <w:rPr>
                <w:rFonts w:eastAsia="仿宋"/>
                <w:bCs/>
                <w:kern w:val="0"/>
              </w:rPr>
              <w:t>裁判</w:t>
            </w:r>
          </w:p>
        </w:tc>
        <w:tc>
          <w:tcPr>
            <w:tcW w:w="1345" w:type="dxa"/>
            <w:vAlign w:val="center"/>
          </w:tcPr>
          <w:p w14:paraId="321293C9">
            <w:pPr>
              <w:pStyle w:val="13"/>
              <w:jc w:val="center"/>
              <w:rPr>
                <w:rFonts w:eastAsia="仿宋"/>
              </w:rPr>
            </w:pPr>
            <w:r>
              <w:rPr>
                <w:rFonts w:eastAsia="仿宋"/>
                <w:shd w:val="clear" w:color="auto" w:fill="FFFFFF"/>
              </w:rPr>
              <w:t>竞赛场地</w:t>
            </w:r>
          </w:p>
        </w:tc>
      </w:tr>
      <w:tr w14:paraId="7C7B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Merge w:val="continue"/>
            <w:vAlign w:val="center"/>
          </w:tcPr>
          <w:p w14:paraId="383AE5CE">
            <w:pPr>
              <w:pStyle w:val="13"/>
              <w:jc w:val="center"/>
              <w:rPr>
                <w:rFonts w:eastAsia="仿宋"/>
              </w:rPr>
            </w:pPr>
          </w:p>
        </w:tc>
        <w:tc>
          <w:tcPr>
            <w:tcW w:w="1416" w:type="dxa"/>
            <w:vAlign w:val="center"/>
          </w:tcPr>
          <w:p w14:paraId="55D288A2">
            <w:pPr>
              <w:pStyle w:val="13"/>
              <w:jc w:val="center"/>
              <w:rPr>
                <w:rFonts w:hint="default" w:eastAsia="仿宋"/>
                <w:bCs/>
                <w:kern w:val="0"/>
                <w:lang w:val="en-US" w:eastAsia="zh-CN"/>
              </w:rPr>
            </w:pPr>
            <w:r>
              <w:rPr>
                <w:rFonts w:eastAsia="仿宋"/>
                <w:bCs/>
                <w:kern w:val="0"/>
              </w:rPr>
              <w:t>08:</w:t>
            </w:r>
            <w:r>
              <w:rPr>
                <w:rFonts w:hint="eastAsia" w:eastAsia="仿宋"/>
                <w:bCs/>
                <w:kern w:val="0"/>
                <w:lang w:val="en-US" w:eastAsia="zh-CN"/>
              </w:rPr>
              <w:t>1</w:t>
            </w:r>
            <w:r>
              <w:rPr>
                <w:rFonts w:hint="eastAsia" w:eastAsia="仿宋"/>
                <w:bCs/>
                <w:kern w:val="0"/>
              </w:rPr>
              <w:t>5</w:t>
            </w:r>
            <w:r>
              <w:rPr>
                <w:rFonts w:eastAsia="仿宋"/>
                <w:bCs/>
                <w:kern w:val="0"/>
              </w:rPr>
              <w:t>-08:</w:t>
            </w:r>
            <w:r>
              <w:rPr>
                <w:rFonts w:hint="eastAsia" w:eastAsia="仿宋"/>
                <w:bCs/>
                <w:kern w:val="0"/>
                <w:lang w:val="en-US" w:eastAsia="zh-CN"/>
              </w:rPr>
              <w:t>20</w:t>
            </w:r>
          </w:p>
        </w:tc>
        <w:tc>
          <w:tcPr>
            <w:tcW w:w="2355" w:type="dxa"/>
            <w:vAlign w:val="center"/>
          </w:tcPr>
          <w:p w14:paraId="27B31BF6">
            <w:pPr>
              <w:pStyle w:val="13"/>
              <w:jc w:val="center"/>
              <w:rPr>
                <w:rFonts w:eastAsia="仿宋"/>
                <w:kern w:val="0"/>
              </w:rPr>
            </w:pPr>
            <w:r>
              <w:rPr>
                <w:rFonts w:eastAsia="仿宋"/>
                <w:kern w:val="0"/>
              </w:rPr>
              <w:t>裁判长宣读比赛纪律</w:t>
            </w:r>
          </w:p>
        </w:tc>
        <w:tc>
          <w:tcPr>
            <w:tcW w:w="2126" w:type="dxa"/>
            <w:vAlign w:val="center"/>
          </w:tcPr>
          <w:p w14:paraId="360B5DFE">
            <w:pPr>
              <w:pStyle w:val="13"/>
              <w:jc w:val="center"/>
              <w:rPr>
                <w:rFonts w:eastAsia="仿宋"/>
              </w:rPr>
            </w:pPr>
            <w:r>
              <w:rPr>
                <w:rFonts w:eastAsia="仿宋"/>
                <w:bCs/>
                <w:kern w:val="0"/>
              </w:rPr>
              <w:t>参赛选手、现场裁判</w:t>
            </w:r>
          </w:p>
        </w:tc>
        <w:tc>
          <w:tcPr>
            <w:tcW w:w="1345" w:type="dxa"/>
            <w:vAlign w:val="center"/>
          </w:tcPr>
          <w:p w14:paraId="5DF9703B">
            <w:pPr>
              <w:pStyle w:val="13"/>
              <w:jc w:val="center"/>
              <w:rPr>
                <w:rFonts w:eastAsia="仿宋"/>
              </w:rPr>
            </w:pPr>
            <w:r>
              <w:rPr>
                <w:rFonts w:eastAsia="仿宋"/>
                <w:shd w:val="clear" w:color="auto" w:fill="FFFFFF"/>
              </w:rPr>
              <w:t>竞赛场地</w:t>
            </w:r>
          </w:p>
        </w:tc>
      </w:tr>
      <w:tr w14:paraId="4E75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Merge w:val="continue"/>
            <w:vAlign w:val="center"/>
          </w:tcPr>
          <w:p w14:paraId="13196540">
            <w:pPr>
              <w:pStyle w:val="13"/>
              <w:jc w:val="center"/>
              <w:rPr>
                <w:rFonts w:eastAsia="仿宋"/>
              </w:rPr>
            </w:pPr>
          </w:p>
        </w:tc>
        <w:tc>
          <w:tcPr>
            <w:tcW w:w="1416" w:type="dxa"/>
            <w:vAlign w:val="center"/>
          </w:tcPr>
          <w:p w14:paraId="06138B45">
            <w:pPr>
              <w:pStyle w:val="13"/>
              <w:jc w:val="center"/>
              <w:rPr>
                <w:rFonts w:hint="default" w:eastAsia="仿宋"/>
                <w:bCs/>
                <w:kern w:val="0"/>
                <w:lang w:val="en-US" w:eastAsia="zh-CN"/>
              </w:rPr>
            </w:pPr>
            <w:r>
              <w:rPr>
                <w:rFonts w:eastAsia="仿宋"/>
                <w:bCs/>
                <w:kern w:val="0"/>
              </w:rPr>
              <w:t>08:</w:t>
            </w:r>
            <w:r>
              <w:rPr>
                <w:rFonts w:hint="eastAsia" w:eastAsia="仿宋"/>
                <w:bCs/>
                <w:kern w:val="0"/>
                <w:lang w:val="en-US" w:eastAsia="zh-CN"/>
              </w:rPr>
              <w:t>2</w:t>
            </w:r>
            <w:r>
              <w:rPr>
                <w:rFonts w:eastAsia="仿宋"/>
                <w:bCs/>
                <w:kern w:val="0"/>
              </w:rPr>
              <w:t>0-0</w:t>
            </w:r>
            <w:r>
              <w:rPr>
                <w:rFonts w:hint="eastAsia" w:eastAsia="仿宋"/>
                <w:bCs/>
                <w:kern w:val="0"/>
                <w:lang w:val="en-US" w:eastAsia="zh-CN"/>
              </w:rPr>
              <w:t>8</w:t>
            </w:r>
            <w:r>
              <w:rPr>
                <w:rFonts w:eastAsia="仿宋"/>
                <w:bCs/>
                <w:kern w:val="0"/>
              </w:rPr>
              <w:t>:</w:t>
            </w:r>
            <w:r>
              <w:rPr>
                <w:rFonts w:hint="eastAsia" w:eastAsia="仿宋"/>
                <w:bCs/>
                <w:kern w:val="0"/>
                <w:lang w:val="en-US" w:eastAsia="zh-CN"/>
              </w:rPr>
              <w:t>30</w:t>
            </w:r>
          </w:p>
        </w:tc>
        <w:tc>
          <w:tcPr>
            <w:tcW w:w="2355" w:type="dxa"/>
            <w:vAlign w:val="center"/>
          </w:tcPr>
          <w:p w14:paraId="11AD606B">
            <w:pPr>
              <w:pStyle w:val="13"/>
              <w:jc w:val="center"/>
              <w:rPr>
                <w:rFonts w:eastAsia="仿宋"/>
                <w:kern w:val="0"/>
              </w:rPr>
            </w:pPr>
            <w:r>
              <w:rPr>
                <w:rFonts w:hint="eastAsia" w:eastAsia="仿宋"/>
                <w:kern w:val="0"/>
              </w:rPr>
              <w:t>选手检查比赛环境</w:t>
            </w:r>
          </w:p>
          <w:p w14:paraId="70A8A340">
            <w:pPr>
              <w:pStyle w:val="13"/>
              <w:jc w:val="center"/>
              <w:rPr>
                <w:rFonts w:eastAsia="仿宋"/>
                <w:kern w:val="0"/>
              </w:rPr>
            </w:pPr>
            <w:r>
              <w:rPr>
                <w:rFonts w:hint="eastAsia" w:eastAsia="仿宋"/>
                <w:kern w:val="0"/>
              </w:rPr>
              <w:t>现场裁判</w:t>
            </w:r>
            <w:r>
              <w:rPr>
                <w:rFonts w:eastAsia="仿宋"/>
                <w:kern w:val="0"/>
              </w:rPr>
              <w:t>发放赛题</w:t>
            </w:r>
          </w:p>
        </w:tc>
        <w:tc>
          <w:tcPr>
            <w:tcW w:w="2126" w:type="dxa"/>
            <w:vAlign w:val="center"/>
          </w:tcPr>
          <w:p w14:paraId="64412877">
            <w:pPr>
              <w:pStyle w:val="13"/>
              <w:jc w:val="center"/>
              <w:rPr>
                <w:rFonts w:eastAsia="仿宋"/>
              </w:rPr>
            </w:pPr>
            <w:r>
              <w:rPr>
                <w:rFonts w:eastAsia="仿宋"/>
                <w:bCs/>
                <w:kern w:val="0"/>
              </w:rPr>
              <w:t>参赛选手、现场裁判</w:t>
            </w:r>
          </w:p>
        </w:tc>
        <w:tc>
          <w:tcPr>
            <w:tcW w:w="1345" w:type="dxa"/>
            <w:vAlign w:val="center"/>
          </w:tcPr>
          <w:p w14:paraId="67DA969F">
            <w:pPr>
              <w:pStyle w:val="13"/>
              <w:jc w:val="center"/>
              <w:rPr>
                <w:rFonts w:eastAsia="仿宋"/>
              </w:rPr>
            </w:pPr>
            <w:r>
              <w:rPr>
                <w:rFonts w:eastAsia="仿宋"/>
                <w:shd w:val="clear" w:color="auto" w:fill="FFFFFF"/>
              </w:rPr>
              <w:t>竞赛场地</w:t>
            </w:r>
          </w:p>
        </w:tc>
      </w:tr>
      <w:tr w14:paraId="628E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Merge w:val="continue"/>
            <w:vAlign w:val="center"/>
          </w:tcPr>
          <w:p w14:paraId="58734B84">
            <w:pPr>
              <w:pStyle w:val="13"/>
              <w:jc w:val="center"/>
              <w:rPr>
                <w:rFonts w:eastAsia="仿宋"/>
              </w:rPr>
            </w:pPr>
          </w:p>
        </w:tc>
        <w:tc>
          <w:tcPr>
            <w:tcW w:w="1416" w:type="dxa"/>
            <w:vAlign w:val="center"/>
          </w:tcPr>
          <w:p w14:paraId="18982F7A">
            <w:pPr>
              <w:pStyle w:val="13"/>
              <w:jc w:val="center"/>
              <w:rPr>
                <w:rFonts w:eastAsia="仿宋"/>
                <w:bCs/>
                <w:kern w:val="0"/>
              </w:rPr>
            </w:pPr>
            <w:r>
              <w:rPr>
                <w:rFonts w:hint="eastAsia" w:eastAsia="仿宋"/>
                <w:bCs/>
                <w:kern w:val="0"/>
              </w:rPr>
              <w:t>8:</w:t>
            </w:r>
            <w:r>
              <w:rPr>
                <w:rFonts w:hint="eastAsia" w:eastAsia="仿宋"/>
                <w:bCs/>
                <w:kern w:val="0"/>
                <w:lang w:val="en-US" w:eastAsia="zh-CN"/>
              </w:rPr>
              <w:t>3</w:t>
            </w:r>
            <w:r>
              <w:rPr>
                <w:rFonts w:hint="eastAsia" w:eastAsia="仿宋"/>
                <w:bCs/>
                <w:kern w:val="0"/>
              </w:rPr>
              <w:t>0</w:t>
            </w:r>
            <w:r>
              <w:rPr>
                <w:rFonts w:eastAsia="仿宋"/>
                <w:bCs/>
                <w:kern w:val="0"/>
              </w:rPr>
              <w:t>-1</w:t>
            </w:r>
            <w:r>
              <w:rPr>
                <w:rFonts w:hint="eastAsia" w:eastAsia="仿宋"/>
                <w:bCs/>
                <w:kern w:val="0"/>
                <w:lang w:val="en-US" w:eastAsia="zh-CN"/>
              </w:rPr>
              <w:t>1</w:t>
            </w:r>
            <w:r>
              <w:rPr>
                <w:rFonts w:hint="eastAsia" w:eastAsia="仿宋"/>
                <w:bCs/>
                <w:kern w:val="0"/>
              </w:rPr>
              <w:t>:</w:t>
            </w:r>
            <w:r>
              <w:rPr>
                <w:rFonts w:hint="eastAsia" w:eastAsia="仿宋"/>
                <w:bCs/>
                <w:kern w:val="0"/>
                <w:lang w:val="en-US" w:eastAsia="zh-CN"/>
              </w:rPr>
              <w:t>5</w:t>
            </w:r>
            <w:r>
              <w:rPr>
                <w:rFonts w:eastAsia="仿宋"/>
                <w:bCs/>
                <w:kern w:val="0"/>
              </w:rPr>
              <w:t>0</w:t>
            </w:r>
          </w:p>
        </w:tc>
        <w:tc>
          <w:tcPr>
            <w:tcW w:w="2355" w:type="dxa"/>
            <w:vAlign w:val="center"/>
          </w:tcPr>
          <w:p w14:paraId="3819CA1C">
            <w:pPr>
              <w:pStyle w:val="13"/>
              <w:jc w:val="center"/>
              <w:rPr>
                <w:rFonts w:eastAsia="仿宋"/>
                <w:kern w:val="0"/>
              </w:rPr>
            </w:pPr>
            <w:r>
              <w:rPr>
                <w:rFonts w:eastAsia="仿宋"/>
                <w:kern w:val="0"/>
              </w:rPr>
              <w:t>第一阶段正式比赛</w:t>
            </w:r>
          </w:p>
        </w:tc>
        <w:tc>
          <w:tcPr>
            <w:tcW w:w="2126" w:type="dxa"/>
            <w:vAlign w:val="center"/>
          </w:tcPr>
          <w:p w14:paraId="719289FB">
            <w:pPr>
              <w:pStyle w:val="13"/>
              <w:jc w:val="center"/>
              <w:rPr>
                <w:rFonts w:eastAsia="仿宋"/>
              </w:rPr>
            </w:pPr>
            <w:r>
              <w:rPr>
                <w:rFonts w:eastAsia="仿宋"/>
                <w:bCs/>
                <w:kern w:val="0"/>
              </w:rPr>
              <w:t>参赛选手、现场裁判</w:t>
            </w:r>
          </w:p>
        </w:tc>
        <w:tc>
          <w:tcPr>
            <w:tcW w:w="1345" w:type="dxa"/>
            <w:vAlign w:val="center"/>
          </w:tcPr>
          <w:p w14:paraId="1B935889">
            <w:pPr>
              <w:pStyle w:val="13"/>
              <w:jc w:val="center"/>
              <w:rPr>
                <w:rFonts w:eastAsia="仿宋"/>
              </w:rPr>
            </w:pPr>
            <w:r>
              <w:rPr>
                <w:rFonts w:eastAsia="仿宋"/>
                <w:shd w:val="clear" w:color="auto" w:fill="FFFFFF"/>
              </w:rPr>
              <w:t>竞赛场地</w:t>
            </w:r>
          </w:p>
        </w:tc>
      </w:tr>
      <w:tr w14:paraId="53B9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Merge w:val="continue"/>
            <w:vAlign w:val="center"/>
          </w:tcPr>
          <w:p w14:paraId="74DC7E2F">
            <w:pPr>
              <w:pStyle w:val="13"/>
              <w:jc w:val="center"/>
              <w:rPr>
                <w:rFonts w:eastAsia="仿宋"/>
              </w:rPr>
            </w:pPr>
          </w:p>
        </w:tc>
        <w:tc>
          <w:tcPr>
            <w:tcW w:w="1416" w:type="dxa"/>
            <w:vAlign w:val="center"/>
          </w:tcPr>
          <w:p w14:paraId="3F7F3164">
            <w:pPr>
              <w:pStyle w:val="13"/>
              <w:jc w:val="center"/>
              <w:rPr>
                <w:rFonts w:eastAsia="仿宋"/>
                <w:bCs/>
                <w:kern w:val="0"/>
              </w:rPr>
            </w:pPr>
            <w:r>
              <w:rPr>
                <w:rFonts w:eastAsia="仿宋"/>
                <w:bCs/>
                <w:kern w:val="0"/>
              </w:rPr>
              <w:t>1</w:t>
            </w:r>
            <w:r>
              <w:rPr>
                <w:rFonts w:hint="eastAsia" w:eastAsia="仿宋"/>
                <w:bCs/>
                <w:kern w:val="0"/>
              </w:rPr>
              <w:t>2</w:t>
            </w:r>
            <w:r>
              <w:rPr>
                <w:rFonts w:eastAsia="仿宋"/>
                <w:bCs/>
                <w:kern w:val="0"/>
              </w:rPr>
              <w:t>:00-1</w:t>
            </w:r>
            <w:r>
              <w:rPr>
                <w:rFonts w:hint="eastAsia" w:eastAsia="仿宋"/>
                <w:bCs/>
                <w:kern w:val="0"/>
              </w:rPr>
              <w:t>6</w:t>
            </w:r>
            <w:r>
              <w:rPr>
                <w:rFonts w:eastAsia="仿宋"/>
                <w:bCs/>
                <w:kern w:val="0"/>
              </w:rPr>
              <w:t>:30</w:t>
            </w:r>
          </w:p>
        </w:tc>
        <w:tc>
          <w:tcPr>
            <w:tcW w:w="2355" w:type="dxa"/>
            <w:vAlign w:val="center"/>
          </w:tcPr>
          <w:p w14:paraId="2B3C50AD">
            <w:pPr>
              <w:pStyle w:val="13"/>
              <w:jc w:val="center"/>
              <w:rPr>
                <w:rFonts w:eastAsia="仿宋"/>
                <w:kern w:val="0"/>
              </w:rPr>
            </w:pPr>
            <w:r>
              <w:rPr>
                <w:rFonts w:hint="eastAsia" w:eastAsia="仿宋"/>
                <w:bCs/>
                <w:kern w:val="0"/>
              </w:rPr>
              <w:t>一阶段</w:t>
            </w:r>
            <w:r>
              <w:rPr>
                <w:rFonts w:eastAsia="仿宋"/>
                <w:bCs/>
                <w:kern w:val="0"/>
              </w:rPr>
              <w:t>成绩</w:t>
            </w:r>
            <w:r>
              <w:rPr>
                <w:rFonts w:hint="eastAsia" w:eastAsia="仿宋"/>
                <w:bCs/>
                <w:kern w:val="0"/>
              </w:rPr>
              <w:t>评分</w:t>
            </w:r>
          </w:p>
        </w:tc>
        <w:tc>
          <w:tcPr>
            <w:tcW w:w="2126" w:type="dxa"/>
            <w:vAlign w:val="center"/>
          </w:tcPr>
          <w:p w14:paraId="402E6897">
            <w:pPr>
              <w:pStyle w:val="13"/>
              <w:spacing w:line="240" w:lineRule="exact"/>
              <w:jc w:val="center"/>
              <w:rPr>
                <w:rFonts w:eastAsia="仿宋"/>
              </w:rPr>
            </w:pPr>
            <w:r>
              <w:rPr>
                <w:rFonts w:eastAsia="仿宋"/>
                <w:bCs/>
                <w:kern w:val="0"/>
              </w:rPr>
              <w:t>评分裁判、</w:t>
            </w:r>
            <w:r>
              <w:rPr>
                <w:rFonts w:hint="eastAsia" w:eastAsia="仿宋"/>
                <w:bCs/>
                <w:kern w:val="0"/>
              </w:rPr>
              <w:t>解密裁判、</w:t>
            </w:r>
            <w:r>
              <w:rPr>
                <w:rFonts w:eastAsia="仿宋"/>
                <w:bCs/>
                <w:kern w:val="0"/>
              </w:rPr>
              <w:t>裁判长</w:t>
            </w:r>
            <w:r>
              <w:rPr>
                <w:rFonts w:hint="eastAsia" w:eastAsia="仿宋"/>
                <w:bCs/>
                <w:kern w:val="0"/>
              </w:rPr>
              <w:t>、</w:t>
            </w:r>
            <w:r>
              <w:rPr>
                <w:rFonts w:eastAsia="仿宋"/>
                <w:bCs/>
                <w:kern w:val="0"/>
              </w:rPr>
              <w:t>专家、监督</w:t>
            </w:r>
          </w:p>
        </w:tc>
        <w:tc>
          <w:tcPr>
            <w:tcW w:w="1345" w:type="dxa"/>
            <w:vAlign w:val="center"/>
          </w:tcPr>
          <w:p w14:paraId="14D43023">
            <w:pPr>
              <w:pStyle w:val="13"/>
              <w:jc w:val="center"/>
              <w:rPr>
                <w:rFonts w:eastAsia="仿宋"/>
              </w:rPr>
            </w:pPr>
            <w:r>
              <w:rPr>
                <w:rFonts w:eastAsia="仿宋"/>
                <w:shd w:val="clear" w:color="auto" w:fill="FFFFFF"/>
              </w:rPr>
              <w:t>竞赛场地</w:t>
            </w:r>
          </w:p>
        </w:tc>
      </w:tr>
      <w:tr w14:paraId="377A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729" w:type="dxa"/>
            <w:vMerge w:val="continue"/>
            <w:vAlign w:val="center"/>
          </w:tcPr>
          <w:p w14:paraId="623235FB">
            <w:pPr>
              <w:pStyle w:val="13"/>
              <w:jc w:val="center"/>
              <w:rPr>
                <w:rFonts w:eastAsia="仿宋"/>
              </w:rPr>
            </w:pPr>
          </w:p>
        </w:tc>
        <w:tc>
          <w:tcPr>
            <w:tcW w:w="1416" w:type="dxa"/>
            <w:vAlign w:val="center"/>
          </w:tcPr>
          <w:p w14:paraId="680563C0">
            <w:pPr>
              <w:pStyle w:val="13"/>
              <w:jc w:val="center"/>
              <w:rPr>
                <w:rFonts w:eastAsia="仿宋"/>
                <w:bCs/>
                <w:kern w:val="0"/>
              </w:rPr>
            </w:pPr>
            <w:r>
              <w:rPr>
                <w:rFonts w:hint="eastAsia" w:eastAsia="仿宋"/>
                <w:bCs/>
                <w:kern w:val="0"/>
              </w:rPr>
              <w:t>12:0</w:t>
            </w:r>
            <w:r>
              <w:rPr>
                <w:rFonts w:eastAsia="仿宋"/>
                <w:bCs/>
                <w:kern w:val="0"/>
              </w:rPr>
              <w:t>0-1</w:t>
            </w:r>
            <w:r>
              <w:rPr>
                <w:rFonts w:hint="eastAsia" w:eastAsia="仿宋"/>
                <w:bCs/>
                <w:kern w:val="0"/>
              </w:rPr>
              <w:t>3:0</w:t>
            </w:r>
            <w:r>
              <w:rPr>
                <w:rFonts w:eastAsia="仿宋"/>
                <w:bCs/>
                <w:kern w:val="0"/>
              </w:rPr>
              <w:t>0</w:t>
            </w:r>
          </w:p>
        </w:tc>
        <w:tc>
          <w:tcPr>
            <w:tcW w:w="2355" w:type="dxa"/>
            <w:vAlign w:val="center"/>
          </w:tcPr>
          <w:p w14:paraId="3C1F7DA9">
            <w:pPr>
              <w:pStyle w:val="13"/>
              <w:jc w:val="center"/>
              <w:rPr>
                <w:rFonts w:eastAsia="仿宋"/>
                <w:bCs/>
                <w:kern w:val="0"/>
              </w:rPr>
            </w:pPr>
            <w:r>
              <w:rPr>
                <w:rFonts w:hint="eastAsia" w:eastAsia="仿宋"/>
                <w:bCs/>
                <w:kern w:val="0"/>
              </w:rPr>
              <w:t>午餐</w:t>
            </w:r>
          </w:p>
        </w:tc>
        <w:tc>
          <w:tcPr>
            <w:tcW w:w="2126" w:type="dxa"/>
            <w:vAlign w:val="center"/>
          </w:tcPr>
          <w:p w14:paraId="6B54D1F1">
            <w:pPr>
              <w:pStyle w:val="13"/>
              <w:spacing w:line="240" w:lineRule="exact"/>
              <w:jc w:val="center"/>
              <w:rPr>
                <w:rFonts w:eastAsia="仿宋"/>
                <w:bCs/>
                <w:kern w:val="0"/>
              </w:rPr>
            </w:pPr>
            <w:r>
              <w:rPr>
                <w:rFonts w:hint="eastAsia" w:eastAsia="仿宋"/>
                <w:bCs/>
                <w:kern w:val="0"/>
              </w:rPr>
              <w:t>裁判、志愿者</w:t>
            </w:r>
          </w:p>
        </w:tc>
        <w:tc>
          <w:tcPr>
            <w:tcW w:w="1345" w:type="dxa"/>
            <w:vAlign w:val="center"/>
          </w:tcPr>
          <w:p w14:paraId="297D0583">
            <w:pPr>
              <w:pStyle w:val="13"/>
              <w:jc w:val="center"/>
              <w:rPr>
                <w:rFonts w:eastAsia="仿宋"/>
                <w:bCs/>
                <w:kern w:val="0"/>
              </w:rPr>
            </w:pPr>
            <w:r>
              <w:rPr>
                <w:rFonts w:hint="eastAsia" w:eastAsia="仿宋"/>
                <w:bCs/>
                <w:kern w:val="0"/>
              </w:rPr>
              <w:t>竞赛场地</w:t>
            </w:r>
          </w:p>
        </w:tc>
      </w:tr>
      <w:tr w14:paraId="7400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29" w:type="dxa"/>
            <w:vMerge w:val="continue"/>
            <w:vAlign w:val="center"/>
          </w:tcPr>
          <w:p w14:paraId="169F8338">
            <w:pPr>
              <w:pStyle w:val="13"/>
              <w:jc w:val="center"/>
              <w:rPr>
                <w:rFonts w:eastAsia="仿宋"/>
              </w:rPr>
            </w:pPr>
          </w:p>
        </w:tc>
        <w:tc>
          <w:tcPr>
            <w:tcW w:w="1416" w:type="dxa"/>
            <w:vAlign w:val="center"/>
          </w:tcPr>
          <w:p w14:paraId="5EAE537F">
            <w:pPr>
              <w:pStyle w:val="13"/>
              <w:jc w:val="center"/>
              <w:rPr>
                <w:rFonts w:eastAsia="仿宋"/>
              </w:rPr>
            </w:pPr>
            <w:r>
              <w:rPr>
                <w:rFonts w:hint="eastAsia" w:eastAsia="仿宋"/>
                <w:bCs/>
                <w:kern w:val="0"/>
              </w:rPr>
              <w:t>1</w:t>
            </w:r>
            <w:r>
              <w:rPr>
                <w:rFonts w:eastAsia="仿宋"/>
                <w:bCs/>
                <w:kern w:val="0"/>
              </w:rPr>
              <w:t>3</w:t>
            </w:r>
            <w:r>
              <w:rPr>
                <w:rFonts w:hint="eastAsia" w:eastAsia="仿宋"/>
                <w:bCs/>
                <w:kern w:val="0"/>
              </w:rPr>
              <w:t>:0</w:t>
            </w:r>
            <w:r>
              <w:rPr>
                <w:rFonts w:eastAsia="仿宋"/>
                <w:bCs/>
                <w:kern w:val="0"/>
              </w:rPr>
              <w:t>0-1</w:t>
            </w:r>
            <w:r>
              <w:rPr>
                <w:rFonts w:hint="eastAsia" w:eastAsia="仿宋"/>
                <w:bCs/>
                <w:kern w:val="0"/>
              </w:rPr>
              <w:t>7:0</w:t>
            </w:r>
            <w:r>
              <w:rPr>
                <w:rFonts w:eastAsia="仿宋"/>
                <w:bCs/>
                <w:kern w:val="0"/>
              </w:rPr>
              <w:t>0</w:t>
            </w:r>
          </w:p>
        </w:tc>
        <w:tc>
          <w:tcPr>
            <w:tcW w:w="2355" w:type="dxa"/>
            <w:vAlign w:val="center"/>
          </w:tcPr>
          <w:p w14:paraId="5C8B4ADF">
            <w:pPr>
              <w:pStyle w:val="13"/>
              <w:jc w:val="center"/>
              <w:rPr>
                <w:rFonts w:eastAsia="仿宋"/>
              </w:rPr>
            </w:pPr>
            <w:r>
              <w:rPr>
                <w:rFonts w:hint="eastAsia" w:eastAsia="仿宋"/>
                <w:kern w:val="0"/>
              </w:rPr>
              <w:t>第二阶段正式比赛</w:t>
            </w:r>
          </w:p>
        </w:tc>
        <w:tc>
          <w:tcPr>
            <w:tcW w:w="2126" w:type="dxa"/>
            <w:vAlign w:val="center"/>
          </w:tcPr>
          <w:p w14:paraId="57E974A3">
            <w:pPr>
              <w:pStyle w:val="13"/>
              <w:spacing w:line="240" w:lineRule="exact"/>
              <w:jc w:val="center"/>
              <w:rPr>
                <w:rFonts w:eastAsia="仿宋"/>
              </w:rPr>
            </w:pPr>
            <w:r>
              <w:rPr>
                <w:rFonts w:eastAsia="仿宋"/>
                <w:bCs/>
                <w:kern w:val="0"/>
              </w:rPr>
              <w:t>参赛选手、现场裁判</w:t>
            </w:r>
          </w:p>
        </w:tc>
        <w:tc>
          <w:tcPr>
            <w:tcW w:w="1345" w:type="dxa"/>
            <w:vAlign w:val="center"/>
          </w:tcPr>
          <w:p w14:paraId="61FA0014">
            <w:pPr>
              <w:pStyle w:val="13"/>
              <w:jc w:val="center"/>
              <w:rPr>
                <w:rFonts w:eastAsia="仿宋"/>
              </w:rPr>
            </w:pPr>
            <w:r>
              <w:rPr>
                <w:rFonts w:eastAsia="仿宋"/>
                <w:shd w:val="clear" w:color="auto" w:fill="FFFFFF"/>
              </w:rPr>
              <w:t>竞赛场地</w:t>
            </w:r>
          </w:p>
        </w:tc>
      </w:tr>
      <w:tr w14:paraId="29E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Merge w:val="continue"/>
            <w:vAlign w:val="center"/>
          </w:tcPr>
          <w:p w14:paraId="66CC374C">
            <w:pPr>
              <w:pStyle w:val="13"/>
              <w:jc w:val="center"/>
              <w:rPr>
                <w:rFonts w:eastAsia="仿宋"/>
              </w:rPr>
            </w:pPr>
          </w:p>
        </w:tc>
        <w:tc>
          <w:tcPr>
            <w:tcW w:w="1416" w:type="dxa"/>
            <w:vAlign w:val="center"/>
          </w:tcPr>
          <w:p w14:paraId="73A33852">
            <w:pPr>
              <w:pStyle w:val="13"/>
              <w:jc w:val="center"/>
              <w:rPr>
                <w:rFonts w:eastAsia="仿宋"/>
              </w:rPr>
            </w:pPr>
            <w:r>
              <w:rPr>
                <w:rFonts w:hint="eastAsia" w:eastAsia="仿宋"/>
              </w:rPr>
              <w:t>17:00-19:00</w:t>
            </w:r>
          </w:p>
        </w:tc>
        <w:tc>
          <w:tcPr>
            <w:tcW w:w="2355" w:type="dxa"/>
            <w:vAlign w:val="center"/>
          </w:tcPr>
          <w:p w14:paraId="348D13C1">
            <w:pPr>
              <w:pStyle w:val="13"/>
              <w:jc w:val="center"/>
              <w:rPr>
                <w:rFonts w:eastAsia="仿宋"/>
              </w:rPr>
            </w:pPr>
            <w:r>
              <w:rPr>
                <w:rFonts w:hint="eastAsia" w:eastAsia="仿宋"/>
                <w:bCs/>
                <w:kern w:val="0"/>
              </w:rPr>
              <w:t>二阶段成绩评分，成绩汇总公示</w:t>
            </w:r>
          </w:p>
        </w:tc>
        <w:tc>
          <w:tcPr>
            <w:tcW w:w="2126" w:type="dxa"/>
            <w:vAlign w:val="center"/>
          </w:tcPr>
          <w:p w14:paraId="1F53D9A1">
            <w:pPr>
              <w:pStyle w:val="13"/>
              <w:spacing w:line="240" w:lineRule="exact"/>
              <w:rPr>
                <w:rFonts w:eastAsia="仿宋"/>
                <w:shd w:val="clear" w:color="auto" w:fill="FFFFFF"/>
              </w:rPr>
            </w:pPr>
            <w:r>
              <w:rPr>
                <w:rFonts w:hint="eastAsia" w:eastAsia="仿宋"/>
                <w:shd w:val="clear" w:color="auto" w:fill="FFFFFF"/>
              </w:rPr>
              <w:t>评分裁判、裁判长、</w:t>
            </w:r>
          </w:p>
          <w:p w14:paraId="20143CB1">
            <w:pPr>
              <w:pStyle w:val="13"/>
              <w:spacing w:line="240" w:lineRule="exact"/>
              <w:jc w:val="center"/>
              <w:rPr>
                <w:rFonts w:eastAsia="仿宋"/>
                <w:shd w:val="clear" w:color="auto" w:fill="FFFFFF"/>
              </w:rPr>
            </w:pPr>
            <w:r>
              <w:rPr>
                <w:rFonts w:hint="eastAsia" w:eastAsia="仿宋"/>
                <w:shd w:val="clear" w:color="auto" w:fill="FFFFFF"/>
              </w:rPr>
              <w:t>专家、监督仲裁</w:t>
            </w:r>
          </w:p>
        </w:tc>
        <w:tc>
          <w:tcPr>
            <w:tcW w:w="1345" w:type="dxa"/>
            <w:vAlign w:val="center"/>
          </w:tcPr>
          <w:p w14:paraId="107AEC67">
            <w:pPr>
              <w:pStyle w:val="13"/>
              <w:jc w:val="center"/>
              <w:rPr>
                <w:rFonts w:eastAsia="仿宋"/>
              </w:rPr>
            </w:pPr>
            <w:r>
              <w:rPr>
                <w:rFonts w:hint="eastAsia" w:eastAsia="仿宋"/>
                <w:shd w:val="clear" w:color="auto" w:fill="FFFFFF"/>
              </w:rPr>
              <w:t>竞赛场地</w:t>
            </w:r>
          </w:p>
        </w:tc>
      </w:tr>
      <w:tr w14:paraId="0673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9" w:type="dxa"/>
            <w:vMerge w:val="continue"/>
            <w:vAlign w:val="center"/>
          </w:tcPr>
          <w:p w14:paraId="6A9ADBAA">
            <w:pPr>
              <w:pStyle w:val="13"/>
              <w:jc w:val="center"/>
              <w:rPr>
                <w:rFonts w:eastAsia="仿宋"/>
              </w:rPr>
            </w:pPr>
          </w:p>
        </w:tc>
        <w:tc>
          <w:tcPr>
            <w:tcW w:w="1416" w:type="dxa"/>
            <w:vAlign w:val="center"/>
          </w:tcPr>
          <w:p w14:paraId="47EDC975">
            <w:pPr>
              <w:pStyle w:val="13"/>
              <w:jc w:val="center"/>
              <w:rPr>
                <w:rFonts w:eastAsia="仿宋"/>
              </w:rPr>
            </w:pPr>
            <w:r>
              <w:rPr>
                <w:rFonts w:hint="eastAsia" w:eastAsia="仿宋"/>
              </w:rPr>
              <w:t>19:00-19:30</w:t>
            </w:r>
          </w:p>
        </w:tc>
        <w:tc>
          <w:tcPr>
            <w:tcW w:w="2355" w:type="dxa"/>
            <w:vAlign w:val="center"/>
          </w:tcPr>
          <w:p w14:paraId="5FFF3818">
            <w:pPr>
              <w:pStyle w:val="13"/>
              <w:jc w:val="center"/>
              <w:rPr>
                <w:rFonts w:eastAsia="仿宋"/>
                <w:bCs/>
                <w:kern w:val="0"/>
              </w:rPr>
            </w:pPr>
            <w:r>
              <w:rPr>
                <w:rFonts w:hint="eastAsia" w:eastAsia="仿宋"/>
                <w:bCs/>
                <w:kern w:val="0"/>
              </w:rPr>
              <w:t>成绩发布会</w:t>
            </w:r>
          </w:p>
        </w:tc>
        <w:tc>
          <w:tcPr>
            <w:tcW w:w="2126" w:type="dxa"/>
            <w:vAlign w:val="center"/>
          </w:tcPr>
          <w:p w14:paraId="2A36FFEA">
            <w:pPr>
              <w:pStyle w:val="13"/>
              <w:spacing w:line="240" w:lineRule="exact"/>
              <w:rPr>
                <w:rFonts w:eastAsia="仿宋"/>
                <w:shd w:val="clear" w:color="auto" w:fill="FFFFFF"/>
              </w:rPr>
            </w:pPr>
            <w:r>
              <w:rPr>
                <w:rFonts w:hint="eastAsia" w:eastAsia="仿宋"/>
                <w:shd w:val="clear" w:color="auto" w:fill="FFFFFF"/>
              </w:rPr>
              <w:t>裁判长、监督、参赛选手、领队指导老师</w:t>
            </w:r>
          </w:p>
        </w:tc>
        <w:tc>
          <w:tcPr>
            <w:tcW w:w="1345" w:type="dxa"/>
            <w:vAlign w:val="center"/>
          </w:tcPr>
          <w:p w14:paraId="2E5C612E">
            <w:pPr>
              <w:pStyle w:val="13"/>
              <w:jc w:val="center"/>
              <w:rPr>
                <w:rFonts w:eastAsia="仿宋"/>
                <w:shd w:val="clear" w:color="auto" w:fill="FFFFFF"/>
              </w:rPr>
            </w:pPr>
            <w:r>
              <w:rPr>
                <w:rFonts w:eastAsia="仿宋"/>
                <w:shd w:val="clear" w:color="auto" w:fill="FFFFFF"/>
              </w:rPr>
              <w:t>会议室</w:t>
            </w:r>
          </w:p>
        </w:tc>
      </w:tr>
    </w:tbl>
    <w:p w14:paraId="605895B2">
      <w:pPr>
        <w:ind w:firstLine="480"/>
      </w:pPr>
      <w:r>
        <w:rPr>
          <w:rFonts w:hint="eastAsia"/>
        </w:rPr>
        <w:t>备注：</w:t>
      </w:r>
      <w:r>
        <w:rPr>
          <w:rFonts w:hint="eastAsia"/>
          <w:color w:val="FF0000"/>
          <w:lang w:val="en-US" w:eastAsia="zh-CN"/>
        </w:rPr>
        <w:t>12</w:t>
      </w:r>
      <w:r>
        <w:rPr>
          <w:rFonts w:hint="eastAsia"/>
          <w:color w:val="FF0000"/>
        </w:rPr>
        <w:t>月</w:t>
      </w:r>
      <w:r>
        <w:rPr>
          <w:rFonts w:hint="eastAsia"/>
          <w:color w:val="FF0000"/>
          <w:lang w:val="en-US" w:eastAsia="zh-CN"/>
        </w:rPr>
        <w:t>21</w:t>
      </w:r>
      <w:r>
        <w:rPr>
          <w:rFonts w:hint="eastAsia"/>
          <w:color w:val="FF0000"/>
        </w:rPr>
        <w:t>日</w:t>
      </w:r>
      <w:r>
        <w:rPr>
          <w:rFonts w:hint="eastAsia"/>
        </w:rPr>
        <w:t>赛程分两组进行，第二组进场检录后，第一组才能离场。</w:t>
      </w:r>
    </w:p>
    <w:p w14:paraId="6E9E3639">
      <w:pPr>
        <w:ind w:firstLine="482"/>
        <w:rPr>
          <w:b/>
          <w:bCs/>
        </w:rPr>
      </w:pPr>
      <w:r>
        <w:rPr>
          <w:rFonts w:hint="eastAsia"/>
          <w:b/>
          <w:bCs/>
        </w:rPr>
        <w:t>（二）学生组比赛流程</w:t>
      </w:r>
    </w:p>
    <w:p w14:paraId="12A5AC57">
      <w:pPr>
        <w:ind w:firstLine="0" w:firstLineChars="0"/>
        <w:jc w:val="center"/>
        <w:rPr>
          <w:rFonts w:ascii="仿宋_GB2312" w:hAnsi="仿宋_GB2312" w:eastAsia="仿宋_GB2312" w:cs="仿宋_GB2312"/>
          <w:kern w:val="0"/>
        </w:rPr>
      </w:pPr>
      <w:r>
        <w:rPr>
          <w:rFonts w:ascii="Arial" w:hAnsi="Arial" w:eastAsia="Arial" w:cs="Arial"/>
          <w:b/>
          <w:bCs/>
          <w:snapToGrid w:val="0"/>
          <w:color w:val="000000"/>
          <w:kern w:val="0"/>
          <w:szCs w:val="21"/>
        </w:rPr>
        <w:drawing>
          <wp:anchor distT="0" distB="0" distL="114300" distR="114300" simplePos="0" relativeHeight="251659264" behindDoc="0" locked="0" layoutInCell="1" allowOverlap="1">
            <wp:simplePos x="0" y="0"/>
            <wp:positionH relativeFrom="column">
              <wp:posOffset>-1905</wp:posOffset>
            </wp:positionH>
            <wp:positionV relativeFrom="paragraph">
              <wp:posOffset>337820</wp:posOffset>
            </wp:positionV>
            <wp:extent cx="5273675" cy="4536440"/>
            <wp:effectExtent l="0" t="38100" r="0" b="111760"/>
            <wp:wrapTopAndBottom/>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hint="eastAsia"/>
          <w:b/>
          <w:sz w:val="21"/>
          <w:szCs w:val="21"/>
        </w:rPr>
        <w:t>图</w:t>
      </w:r>
      <w:r>
        <w:rPr>
          <w:b/>
          <w:sz w:val="21"/>
          <w:szCs w:val="21"/>
        </w:rPr>
        <w:t>1</w:t>
      </w:r>
      <w:r>
        <w:rPr>
          <w:rFonts w:hint="eastAsia"/>
          <w:b/>
          <w:sz w:val="21"/>
          <w:szCs w:val="21"/>
        </w:rPr>
        <w:t>竞赛流程图</w:t>
      </w:r>
    </w:p>
    <w:p w14:paraId="107D7083">
      <w:pPr>
        <w:pStyle w:val="3"/>
        <w:ind w:firstLine="562"/>
      </w:pPr>
      <w:r>
        <w:rPr>
          <w:rFonts w:hint="eastAsia"/>
        </w:rPr>
        <w:t>六、竞赛规则</w:t>
      </w:r>
    </w:p>
    <w:p w14:paraId="313AFDEF">
      <w:pPr>
        <w:ind w:firstLine="482"/>
        <w:rPr>
          <w:rFonts w:ascii="仿宋" w:hAnsi="仿宋" w:cs="Arial"/>
          <w:b/>
          <w:bCs/>
        </w:rPr>
      </w:pPr>
      <w:r>
        <w:rPr>
          <w:rFonts w:hint="eastAsia" w:ascii="仿宋" w:hAnsi="仿宋" w:cs="Arial"/>
          <w:b/>
          <w:bCs/>
        </w:rPr>
        <w:t>（一）竞赛报名</w:t>
      </w:r>
    </w:p>
    <w:p w14:paraId="48378072">
      <w:pPr>
        <w:pStyle w:val="14"/>
        <w:spacing w:line="559" w:lineRule="exact"/>
        <w:ind w:firstLine="480"/>
        <w:rPr>
          <w:rFonts w:ascii="仿宋" w:hAnsi="仿宋" w:eastAsia="仿宋" w:cs="Arial"/>
          <w:sz w:val="24"/>
          <w:szCs w:val="22"/>
        </w:rPr>
      </w:pPr>
      <w:r>
        <w:rPr>
          <w:rFonts w:hint="eastAsia" w:ascii="仿宋" w:hAnsi="仿宋" w:eastAsia="仿宋" w:cs="Arial"/>
          <w:sz w:val="24"/>
          <w:szCs w:val="22"/>
        </w:rPr>
        <w:t>1.各高职院校按照大赛组委会规定的报名要求，通过“</w:t>
      </w:r>
      <w:r>
        <w:rPr>
          <w:rFonts w:hint="eastAsia" w:ascii="仿宋" w:hAnsi="仿宋" w:eastAsia="仿宋" w:cs="Arial"/>
          <w:sz w:val="24"/>
          <w:szCs w:val="22"/>
          <w:lang w:val="en-US" w:eastAsia="zh-CN"/>
        </w:rPr>
        <w:t>河北</w:t>
      </w:r>
      <w:r>
        <w:rPr>
          <w:rFonts w:hint="eastAsia" w:ascii="仿宋" w:hAnsi="仿宋" w:eastAsia="仿宋" w:cs="Arial"/>
          <w:sz w:val="24"/>
          <w:szCs w:val="22"/>
        </w:rPr>
        <w:t>省职业院校技能大赛网络报名系统”报名参赛。</w:t>
      </w:r>
    </w:p>
    <w:p w14:paraId="0060FF6B">
      <w:pPr>
        <w:pStyle w:val="14"/>
        <w:spacing w:line="559" w:lineRule="exact"/>
        <w:ind w:firstLine="480"/>
        <w:rPr>
          <w:rFonts w:ascii="仿宋" w:hAnsi="仿宋" w:eastAsia="仿宋" w:cs="Arial"/>
          <w:sz w:val="24"/>
          <w:szCs w:val="22"/>
          <w:lang w:val="en-US" w:eastAsia="zh-CN" w:bidi="ar-SA"/>
        </w:rPr>
      </w:pPr>
      <w:r>
        <w:rPr>
          <w:rFonts w:hint="eastAsia" w:ascii="仿宋" w:hAnsi="仿宋" w:eastAsia="仿宋" w:cs="Arial"/>
          <w:sz w:val="24"/>
          <w:szCs w:val="22"/>
        </w:rPr>
        <w:t>2.</w:t>
      </w:r>
      <w:r>
        <w:rPr>
          <w:rFonts w:hint="eastAsia" w:ascii="仿宋" w:hAnsi="仿宋" w:eastAsia="仿宋" w:cs="Arial"/>
          <w:sz w:val="24"/>
          <w:szCs w:val="22"/>
          <w:lang w:val="en-US" w:eastAsia="zh-CN" w:bidi="ar-SA"/>
        </w:rPr>
        <w:t>高职学生组参赛对象为全日制普通高等职业院校在校生（含职教本科）和五年制高职四至五年级在校生。每组可报1-2名指导教师。</w:t>
      </w:r>
    </w:p>
    <w:p w14:paraId="381CC6F7">
      <w:pPr>
        <w:pStyle w:val="14"/>
        <w:spacing w:line="559" w:lineRule="exact"/>
        <w:ind w:firstLine="480"/>
        <w:rPr>
          <w:rFonts w:ascii="仿宋" w:hAnsi="仿宋" w:eastAsia="仿宋" w:cs="Arial"/>
          <w:sz w:val="24"/>
          <w:szCs w:val="22"/>
        </w:rPr>
      </w:pPr>
      <w:r>
        <w:rPr>
          <w:rFonts w:hint="eastAsia" w:ascii="仿宋" w:hAnsi="仿宋" w:eastAsia="仿宋" w:cs="Arial"/>
          <w:sz w:val="24"/>
          <w:szCs w:val="22"/>
          <w:lang w:val="en-US" w:eastAsia="zh-CN"/>
        </w:rPr>
        <w:t>3.不得跨校组队，同一学校报名参赛队不超过2支。</w:t>
      </w:r>
    </w:p>
    <w:p w14:paraId="56341565">
      <w:pPr>
        <w:pStyle w:val="14"/>
        <w:spacing w:line="559" w:lineRule="exact"/>
        <w:ind w:firstLine="480"/>
        <w:rPr>
          <w:rFonts w:ascii="仿宋" w:hAnsi="仿宋" w:eastAsia="仿宋" w:cs="Arial"/>
          <w:sz w:val="24"/>
          <w:szCs w:val="22"/>
        </w:rPr>
      </w:pPr>
      <w:r>
        <w:rPr>
          <w:rFonts w:hint="eastAsia" w:ascii="仿宋" w:hAnsi="仿宋" w:eastAsia="仿宋" w:cs="Arial"/>
          <w:sz w:val="24"/>
          <w:szCs w:val="22"/>
        </w:rPr>
        <w:t>4.参赛选手和指导教师报名，获得确认后不得随意更换。比赛前参赛选手和指导教师因故无法参赛，须由学校在</w:t>
      </w:r>
      <w:r>
        <w:rPr>
          <w:rFonts w:hint="eastAsia" w:ascii="仿宋" w:hAnsi="仿宋" w:eastAsia="仿宋" w:cs="Arial"/>
          <w:sz w:val="24"/>
          <w:szCs w:val="22"/>
          <w:lang w:val="en-US" w:eastAsia="zh-CN"/>
        </w:rPr>
        <w:t>本</w:t>
      </w:r>
      <w:r>
        <w:rPr>
          <w:rFonts w:hint="eastAsia" w:ascii="仿宋" w:hAnsi="仿宋" w:eastAsia="仿宋" w:cs="Arial"/>
          <w:sz w:val="24"/>
          <w:szCs w:val="22"/>
        </w:rPr>
        <w:t>赛项开赛前</w:t>
      </w:r>
      <w:r>
        <w:rPr>
          <w:rFonts w:hint="eastAsia" w:ascii="仿宋" w:hAnsi="仿宋" w:eastAsia="仿宋" w:cs="Arial"/>
          <w:sz w:val="24"/>
          <w:szCs w:val="22"/>
          <w:lang w:val="en-US" w:eastAsia="zh-CN"/>
        </w:rPr>
        <w:t>3</w:t>
      </w:r>
      <w:r>
        <w:rPr>
          <w:rFonts w:hint="eastAsia" w:ascii="仿宋" w:hAnsi="仿宋" w:eastAsia="仿宋" w:cs="Arial"/>
          <w:sz w:val="24"/>
          <w:szCs w:val="22"/>
        </w:rPr>
        <w:t>个工作日出具书面说明，并按参赛选手资格补充人员并接受审核，经省大赛组委会办公室同意后予以更换。</w:t>
      </w:r>
    </w:p>
    <w:p w14:paraId="1FB2F40F">
      <w:pPr>
        <w:pStyle w:val="4"/>
        <w:ind w:firstLine="482"/>
      </w:pPr>
      <w:r>
        <w:rPr>
          <w:rFonts w:hint="eastAsia"/>
        </w:rPr>
        <w:t>（二）熟悉场地规则</w:t>
      </w:r>
    </w:p>
    <w:p w14:paraId="4B8CF812">
      <w:pPr>
        <w:ind w:firstLine="480"/>
      </w:pPr>
      <w:r>
        <w:rPr>
          <w:rFonts w:hint="eastAsia"/>
        </w:rPr>
        <w:t>1.各参赛队统一有序的熟悉场地，熟悉场地时限定在指定区域，不允许进入比赛区。</w:t>
      </w:r>
    </w:p>
    <w:p w14:paraId="1A381EB2">
      <w:pPr>
        <w:ind w:firstLine="480"/>
      </w:pPr>
      <w:r>
        <w:rPr>
          <w:rFonts w:hint="eastAsia"/>
        </w:rPr>
        <w:t>2.熟悉场地时严禁与现场工作人员进行交流，不发表没有根据以及有损大赛整体形象的言论。</w:t>
      </w:r>
    </w:p>
    <w:p w14:paraId="74E159F6">
      <w:pPr>
        <w:ind w:firstLine="480"/>
      </w:pPr>
      <w:r>
        <w:rPr>
          <w:rFonts w:hint="eastAsia"/>
        </w:rPr>
        <w:t>3.熟悉场地时严格遵守大赛各种制度，严禁拥挤，喧哗，以免发生意外事故。</w:t>
      </w:r>
    </w:p>
    <w:p w14:paraId="549BE728">
      <w:pPr>
        <w:pStyle w:val="4"/>
        <w:ind w:firstLine="482"/>
      </w:pPr>
      <w:r>
        <w:rPr>
          <w:rFonts w:hint="eastAsia"/>
        </w:rPr>
        <w:t>（三）入场规则</w:t>
      </w:r>
    </w:p>
    <w:p w14:paraId="224ECA40">
      <w:pPr>
        <w:adjustRightInd w:val="0"/>
        <w:snapToGrid w:val="0"/>
        <w:ind w:firstLine="480"/>
        <w:rPr>
          <w:rFonts w:ascii="宋体" w:hAnsi="宋体" w:cs="仿宋_GB2312"/>
          <w:bCs/>
          <w:kern w:val="0"/>
        </w:rPr>
      </w:pPr>
      <w:r>
        <w:rPr>
          <w:rFonts w:hint="eastAsia" w:ascii="宋体" w:hAnsi="宋体" w:cs="仿宋_GB2312"/>
          <w:bCs/>
          <w:kern w:val="0"/>
        </w:rPr>
        <w:t>1.参赛选手按规定的时间准时到达赛场检录区集合。</w:t>
      </w:r>
    </w:p>
    <w:p w14:paraId="1D3A2701">
      <w:pPr>
        <w:adjustRightInd w:val="0"/>
        <w:snapToGrid w:val="0"/>
        <w:ind w:firstLine="480"/>
        <w:rPr>
          <w:rFonts w:ascii="宋体" w:hAnsi="宋体" w:cs="仿宋_GB2312"/>
          <w:bCs/>
          <w:kern w:val="0"/>
        </w:rPr>
      </w:pPr>
      <w:r>
        <w:rPr>
          <w:rFonts w:hint="eastAsia" w:ascii="宋体" w:hAnsi="宋体" w:cs="仿宋_GB2312"/>
          <w:bCs/>
          <w:kern w:val="0"/>
        </w:rPr>
        <w:t>2.裁判将对各参赛选手的身份进行核对。参赛选手须提供参赛证、身份证、经学校注册的学生证，证件上的姓名、年龄、相貌特征应与参赛证一致。</w:t>
      </w:r>
    </w:p>
    <w:p w14:paraId="235B74F5">
      <w:pPr>
        <w:adjustRightInd w:val="0"/>
        <w:snapToGrid w:val="0"/>
        <w:ind w:firstLine="480"/>
        <w:rPr>
          <w:rFonts w:ascii="宋体" w:hAnsi="宋体" w:cs="仿宋_GB2312"/>
          <w:bCs/>
          <w:kern w:val="0"/>
        </w:rPr>
      </w:pPr>
      <w:r>
        <w:rPr>
          <w:rFonts w:hint="eastAsia" w:ascii="宋体" w:hAnsi="宋体" w:cs="仿宋_GB2312"/>
          <w:bCs/>
          <w:kern w:val="0"/>
        </w:rPr>
        <w:t>3.裁判检验参赛选手的工具、量具及书写物品，不允许携带任何通讯及存储设备、纸质材料等物品，检查合格后进入赛场抽签区。</w:t>
      </w:r>
    </w:p>
    <w:p w14:paraId="1F0DE95E">
      <w:pPr>
        <w:adjustRightInd w:val="0"/>
        <w:snapToGrid w:val="0"/>
        <w:ind w:firstLine="480"/>
        <w:rPr>
          <w:rFonts w:ascii="宋体" w:hAnsi="宋体" w:cs="仿宋_GB2312"/>
          <w:bCs/>
          <w:kern w:val="0"/>
        </w:rPr>
      </w:pPr>
      <w:r>
        <w:rPr>
          <w:rFonts w:hint="eastAsia" w:ascii="宋体" w:hAnsi="宋体" w:cs="仿宋_GB2312"/>
          <w:bCs/>
          <w:kern w:val="0"/>
        </w:rPr>
        <w:t>4.上午和下午分别的一次加密选手按检录顺序号依次抽取参赛编号，二次加密凭</w:t>
      </w:r>
      <w:r>
        <w:rPr>
          <w:rFonts w:ascii="宋体" w:hAnsi="宋体" w:cs="仿宋_GB2312"/>
          <w:bCs/>
          <w:kern w:val="0"/>
        </w:rPr>
        <w:t>参赛编号</w:t>
      </w:r>
      <w:r>
        <w:rPr>
          <w:rFonts w:hint="eastAsia" w:ascii="宋体" w:hAnsi="宋体" w:cs="仿宋_GB2312"/>
          <w:bCs/>
          <w:kern w:val="0"/>
        </w:rPr>
        <w:t>抽取比赛工位号，然后在相应的比赛工位号区域外等待；在裁判长的指令下统一进入抽取的比赛工位号区域内就位。</w:t>
      </w:r>
    </w:p>
    <w:p w14:paraId="3F50EB07">
      <w:pPr>
        <w:pStyle w:val="4"/>
        <w:ind w:firstLine="482"/>
      </w:pPr>
      <w:r>
        <w:rPr>
          <w:rFonts w:hint="eastAsia"/>
        </w:rPr>
        <w:t>（四）赛场规则</w:t>
      </w:r>
    </w:p>
    <w:p w14:paraId="4F5EA6A8">
      <w:pPr>
        <w:ind w:firstLine="480"/>
      </w:pPr>
      <w:r>
        <w:rPr>
          <w:rFonts w:hint="eastAsia"/>
        </w:rPr>
        <w:t>1.选手进入赛场后，必须听从现场裁判的统一布置和指挥。</w:t>
      </w:r>
    </w:p>
    <w:p w14:paraId="44B63589">
      <w:pPr>
        <w:ind w:firstLine="480"/>
      </w:pPr>
      <w:r>
        <w:rPr>
          <w:rFonts w:hint="eastAsia"/>
        </w:rPr>
        <w:t>2.分发比赛任务书后，选手可分析比赛任务，摆放工具、清点检查器材，但不可</w:t>
      </w:r>
      <w:r>
        <w:t>进行</w:t>
      </w:r>
      <w:r>
        <w:rPr>
          <w:rFonts w:hint="eastAsia"/>
        </w:rPr>
        <w:t>比赛任务的操作。</w:t>
      </w:r>
    </w:p>
    <w:p w14:paraId="5CE1A7CF">
      <w:pPr>
        <w:ind w:firstLine="480"/>
      </w:pPr>
      <w:r>
        <w:rPr>
          <w:rFonts w:hint="eastAsia"/>
        </w:rPr>
        <w:t>3.裁判长宣布比赛开始，参赛选手才能动手进行竞赛比赛任务的操作。</w:t>
      </w:r>
    </w:p>
    <w:p w14:paraId="06C8411B">
      <w:pPr>
        <w:ind w:firstLine="480"/>
      </w:pPr>
      <w:r>
        <w:rPr>
          <w:rFonts w:hint="eastAsia"/>
        </w:rPr>
        <w:t>4.比赛过程中，参赛选手必须严格遵守安全操作规程，确保人身和设备安全，并接受现场裁判和技术人员的监督和警示。</w:t>
      </w:r>
    </w:p>
    <w:p w14:paraId="2BC5FD98">
      <w:pPr>
        <w:ind w:firstLine="480"/>
      </w:pPr>
      <w:r>
        <w:rPr>
          <w:rFonts w:hint="eastAsia"/>
        </w:rPr>
        <w:t>5.比赛过程中若有任务书字迹不清问题，可示意现场裁判，由现场裁判解决。若认为比赛设备或元器件有问题需更换或耗材需要补充，应在赛场记录表的相应栏目填写更换设备或元器件、耗材名称、规格与型号、更换原因、更换时间等并签比赛工位号确认后，由现场裁判和技术人员予以更换。更换后经现场裁判和技术人员检验并将结果记录在赛场记录表的相应栏目中并由选手签比赛工位号确认。</w:t>
      </w:r>
    </w:p>
    <w:p w14:paraId="4318DA6A">
      <w:pPr>
        <w:ind w:firstLine="480"/>
      </w:pPr>
      <w:r>
        <w:rPr>
          <w:rFonts w:hint="eastAsia"/>
        </w:rPr>
        <w:t>6.需要通电检查或调试设备时，应先报告现场裁判或技术人员，通电前的安全检测合格、获允许并派人监护后，才能通电检查或调试。</w:t>
      </w:r>
    </w:p>
    <w:p w14:paraId="336CDEC7">
      <w:pPr>
        <w:ind w:firstLine="480"/>
      </w:pPr>
      <w:r>
        <w:rPr>
          <w:rFonts w:hint="eastAsia"/>
        </w:rPr>
        <w:t>7.经现场裁判和技术人员检验，确因设备、元器件故障或损坏而更换设备或元器件者，从报告现场裁判到完成更换之间的用时，为比赛补时时间（控制在30分钟以内）。</w:t>
      </w:r>
    </w:p>
    <w:p w14:paraId="16C8B9F6">
      <w:pPr>
        <w:ind w:firstLine="480"/>
      </w:pPr>
      <w:r>
        <w:rPr>
          <w:rFonts w:hint="eastAsia"/>
        </w:rPr>
        <w:t>8.比赛过程中选手不得随意离开工位，除本队参赛选手外，不得与其他参赛选手和人员交流。因故终止比赛或提前完成比赛任务需要离场，应报告现场裁判，在赛场记录表的相应栏目填写离场时间、离场原因并由现场裁判签名和选手签工位号确认。</w:t>
      </w:r>
    </w:p>
    <w:p w14:paraId="083932B5">
      <w:pPr>
        <w:ind w:firstLine="480"/>
      </w:pPr>
      <w:r>
        <w:rPr>
          <w:rFonts w:hint="eastAsia"/>
        </w:rPr>
        <w:t>9.第一阶段比赛结束，选手应停止操作并退到工位区域外。</w:t>
      </w:r>
    </w:p>
    <w:p w14:paraId="54EE0C14">
      <w:pPr>
        <w:ind w:firstLine="480"/>
      </w:pPr>
      <w:r>
        <w:rPr>
          <w:rFonts w:hint="eastAsia"/>
        </w:rPr>
        <w:t>10.第一阶段比赛结束，需要补时的选手在现场裁判宣布补时操作开始后，补时选手开始操作；现场裁判宣布补时时间到，选手应停止操作。</w:t>
      </w:r>
    </w:p>
    <w:p w14:paraId="56D8A1C5">
      <w:pPr>
        <w:ind w:firstLine="480"/>
      </w:pPr>
      <w:r>
        <w:rPr>
          <w:rFonts w:hint="eastAsia"/>
        </w:rPr>
        <w:t>11.比赛过程中，严重违反赛场纪律影响他人比赛者，违反操作规程不听劝告者，越界</w:t>
      </w:r>
      <w:r>
        <w:t>影响他人者，</w:t>
      </w:r>
      <w:r>
        <w:rPr>
          <w:rFonts w:hint="eastAsia"/>
        </w:rPr>
        <w:t>有意损坏赛场设备或设施者，有意关闭/删除比赛服务器软件者，经现场裁判报告裁判长，经大赛组委会办公室同意后，由裁判长宣布取消其比赛资格。</w:t>
      </w:r>
    </w:p>
    <w:p w14:paraId="1430A8BD">
      <w:pPr>
        <w:pStyle w:val="4"/>
        <w:ind w:firstLine="482"/>
      </w:pPr>
      <w:r>
        <w:rPr>
          <w:rFonts w:hint="eastAsia"/>
        </w:rPr>
        <w:t>（五）离场规则</w:t>
      </w:r>
    </w:p>
    <w:p w14:paraId="14C6A096">
      <w:pPr>
        <w:ind w:firstLine="480"/>
      </w:pPr>
      <w:r>
        <w:rPr>
          <w:rFonts w:hint="eastAsia"/>
        </w:rPr>
        <w:t>1.比赛结束前15分钟，裁判长提示一次比赛剩余时间。</w:t>
      </w:r>
    </w:p>
    <w:p w14:paraId="4E7557F1">
      <w:pPr>
        <w:ind w:firstLine="480"/>
      </w:pPr>
      <w:r>
        <w:rPr>
          <w:rFonts w:hint="eastAsia"/>
        </w:rPr>
        <w:t>2.比赛结束信号给出，由裁判长宣布终止比赛。</w:t>
      </w:r>
    </w:p>
    <w:p w14:paraId="77EDBCE0">
      <w:pPr>
        <w:ind w:firstLine="480"/>
      </w:pPr>
      <w:r>
        <w:rPr>
          <w:rFonts w:hint="eastAsia"/>
        </w:rPr>
        <w:t>3.裁判长宣布终止比赛时，选手应停止竞赛任务的操作。竞赛任务书、图纸、赛场记录表等整齐摆放在工作台上，不能带出赛场；工具、试题作答的文具等，保持现状，不需整理。</w:t>
      </w:r>
    </w:p>
    <w:p w14:paraId="7559DF2A">
      <w:pPr>
        <w:ind w:firstLine="480"/>
      </w:pPr>
      <w:r>
        <w:rPr>
          <w:rFonts w:hint="eastAsia"/>
        </w:rPr>
        <w:t>4.裁判长宣布终止比赛后，现场裁判组织、监督选手退出工位，站在工位边的过道上。</w:t>
      </w:r>
    </w:p>
    <w:p w14:paraId="648F919F">
      <w:pPr>
        <w:ind w:firstLine="480"/>
      </w:pPr>
      <w:r>
        <w:rPr>
          <w:rFonts w:hint="eastAsia"/>
        </w:rPr>
        <w:t>5.裁判长宣布终止比赛后，参赛队长按比赛工位号顺序向现场裁判提交比赛的答案，并由现场裁判和选手双方确认及将文件的数量和总的大小记录在提交答案记录表的相应栏目中，然后由选手签比赛工位号确认。</w:t>
      </w:r>
    </w:p>
    <w:p w14:paraId="6EB2AFC7">
      <w:pPr>
        <w:ind w:firstLine="480"/>
      </w:pPr>
      <w:r>
        <w:rPr>
          <w:rFonts w:hint="eastAsia"/>
        </w:rPr>
        <w:t>6.裁判长宣布离场时，现场裁判指挥选手统一离开赛场。</w:t>
      </w:r>
    </w:p>
    <w:p w14:paraId="0E1249CB">
      <w:pPr>
        <w:ind w:firstLine="480"/>
      </w:pPr>
      <w:r>
        <w:rPr>
          <w:rFonts w:hint="eastAsia"/>
        </w:rPr>
        <w:t>7.选手离场后，到指定的休息场所用餐、休息、等待评定比赛成绩。</w:t>
      </w:r>
    </w:p>
    <w:p w14:paraId="4149344E">
      <w:pPr>
        <w:pStyle w:val="4"/>
        <w:ind w:firstLine="482"/>
      </w:pPr>
      <w:r>
        <w:rPr>
          <w:rFonts w:hint="eastAsia"/>
        </w:rPr>
        <w:t>（六）成绩评定与管理规则</w:t>
      </w:r>
    </w:p>
    <w:p w14:paraId="296D2B69">
      <w:pPr>
        <w:ind w:firstLine="480"/>
        <w:rPr>
          <w:bCs/>
        </w:rPr>
      </w:pPr>
      <w:r>
        <w:rPr>
          <w:rFonts w:hint="eastAsia"/>
          <w:bCs/>
        </w:rPr>
        <w:t>1.成绩管理的机构及分工</w:t>
      </w:r>
    </w:p>
    <w:p w14:paraId="31D9EB71">
      <w:pPr>
        <w:ind w:firstLine="480"/>
        <w:rPr>
          <w:bCs/>
        </w:rPr>
      </w:pPr>
      <w:r>
        <w:rPr>
          <w:rFonts w:hint="eastAsia"/>
          <w:bCs/>
        </w:rPr>
        <w:t>成绩管理机构由裁判组、监督组和仲裁组组成。裁判在大赛裁判库中随机抽取，监督组和仲裁组由大赛组委会办公室指派。</w:t>
      </w:r>
    </w:p>
    <w:p w14:paraId="09172FB2">
      <w:pPr>
        <w:ind w:firstLine="480"/>
        <w:rPr>
          <w:bCs/>
        </w:rPr>
      </w:pPr>
      <w:r>
        <w:rPr>
          <w:rFonts w:hint="eastAsia"/>
          <w:bCs/>
        </w:rPr>
        <w:t>（1）裁判组实行“裁判长负责制”，设裁判长1名，全面负责赛项的裁判分工、裁判评分审核、处理比赛中出现的争议问题等工作。</w:t>
      </w:r>
    </w:p>
    <w:p w14:paraId="4CF067B9">
      <w:pPr>
        <w:ind w:firstLine="480"/>
        <w:rPr>
          <w:bCs/>
        </w:rPr>
      </w:pPr>
      <w:r>
        <w:rPr>
          <w:rFonts w:hint="eastAsia"/>
          <w:bCs/>
        </w:rPr>
        <w:t>（2）裁判员根据比赛需要分为检录裁判、加密裁判、现场裁判和评分裁判。</w:t>
      </w:r>
    </w:p>
    <w:p w14:paraId="33BC74CA">
      <w:pPr>
        <w:ind w:firstLine="480"/>
        <w:rPr>
          <w:bCs/>
        </w:rPr>
      </w:pPr>
      <w:r>
        <w:rPr>
          <w:rFonts w:hint="eastAsia"/>
          <w:bCs/>
        </w:rPr>
        <w:t>检录裁判：负责对参赛队伍（选手）进行点名登记、身份核对等工作；（检录裁判可由承办校的工作人员来承担，但需要接受监督组的监督）</w:t>
      </w:r>
    </w:p>
    <w:p w14:paraId="6ED990BB">
      <w:pPr>
        <w:ind w:firstLine="480"/>
        <w:rPr>
          <w:bCs/>
        </w:rPr>
      </w:pPr>
      <w:r>
        <w:rPr>
          <w:rFonts w:hint="eastAsia"/>
          <w:bCs/>
        </w:rPr>
        <w:t>加密裁判：负责组织参赛队伍抽签，对参赛队信息、抽签代码等进行加密；</w:t>
      </w:r>
    </w:p>
    <w:p w14:paraId="1A032B28">
      <w:pPr>
        <w:ind w:firstLine="480"/>
        <w:rPr>
          <w:bCs/>
        </w:rPr>
      </w:pPr>
      <w:r>
        <w:rPr>
          <w:rFonts w:hint="eastAsia"/>
          <w:bCs/>
        </w:rPr>
        <w:t>现场裁判：按规定做好赛场记录，维护赛场纪律，进行现场执裁的工作；</w:t>
      </w:r>
    </w:p>
    <w:p w14:paraId="56B77A6F">
      <w:pPr>
        <w:ind w:firstLine="480"/>
        <w:rPr>
          <w:bCs/>
        </w:rPr>
      </w:pPr>
      <w:r>
        <w:rPr>
          <w:rFonts w:hint="eastAsia"/>
          <w:bCs/>
        </w:rPr>
        <w:t>评分裁判：负责按评分细则评定成绩。</w:t>
      </w:r>
    </w:p>
    <w:p w14:paraId="3733CE0C">
      <w:pPr>
        <w:ind w:firstLine="480"/>
        <w:rPr>
          <w:bCs/>
        </w:rPr>
      </w:pPr>
      <w:r>
        <w:rPr>
          <w:rFonts w:hint="eastAsia"/>
          <w:bCs/>
        </w:rPr>
        <w:t>（3）监督组对裁判组的工作进行全程监督，并对竞赛成绩抽检复核。</w:t>
      </w:r>
    </w:p>
    <w:p w14:paraId="13D54111">
      <w:pPr>
        <w:ind w:firstLine="480"/>
        <w:rPr>
          <w:rFonts w:ascii="宋体" w:hAnsi="宋体" w:cs="仿宋_GB2312"/>
          <w:b/>
          <w:kern w:val="0"/>
        </w:rPr>
      </w:pPr>
      <w:r>
        <w:rPr>
          <w:rFonts w:hint="eastAsia"/>
          <w:bCs/>
        </w:rPr>
        <w:t>（4）仲裁组负责接受由参赛队领队提出的对裁判结果的申诉，组织复议并及时反馈复议结果。</w:t>
      </w:r>
    </w:p>
    <w:p w14:paraId="353247A0">
      <w:pPr>
        <w:adjustRightInd w:val="0"/>
        <w:snapToGrid w:val="0"/>
        <w:spacing w:line="240" w:lineRule="auto"/>
        <w:ind w:firstLine="480"/>
        <w:rPr>
          <w:bCs/>
        </w:rPr>
      </w:pPr>
      <w:r>
        <w:rPr>
          <w:rFonts w:hint="eastAsia" w:ascii="宋体" w:hAnsi="宋体" w:cs="仿宋_GB2312"/>
          <w:kern w:val="0"/>
        </w:rPr>
        <w:t>2</w:t>
      </w:r>
      <w:r>
        <w:rPr>
          <w:rFonts w:hint="eastAsia"/>
          <w:bCs/>
        </w:rPr>
        <w:t>.成绩管理流程</w:t>
      </w:r>
    </w:p>
    <w:p w14:paraId="213E08E6">
      <w:pPr>
        <w:snapToGrid w:val="0"/>
        <w:spacing w:line="560" w:lineRule="exact"/>
        <w:ind w:firstLine="480"/>
        <w:jc w:val="center"/>
        <w:rPr>
          <w:rFonts w:ascii="仿宋_GB2312" w:hAnsi="仿宋_GB2312" w:eastAsia="仿宋_GB2312" w:cs="仿宋_GB2312"/>
        </w:rPr>
      </w:pPr>
      <w:r>
        <w:rPr>
          <w:bCs/>
        </w:rPr>
        <mc:AlternateContent>
          <mc:Choice Requires="wpg">
            <w:drawing>
              <wp:anchor distT="0" distB="0" distL="114300" distR="114300" simplePos="0" relativeHeight="251660288" behindDoc="0" locked="0" layoutInCell="1" allowOverlap="1">
                <wp:simplePos x="0" y="0"/>
                <wp:positionH relativeFrom="column">
                  <wp:posOffset>1889125</wp:posOffset>
                </wp:positionH>
                <wp:positionV relativeFrom="paragraph">
                  <wp:posOffset>187325</wp:posOffset>
                </wp:positionV>
                <wp:extent cx="1551940" cy="3274060"/>
                <wp:effectExtent l="7620" t="7620" r="21590" b="13970"/>
                <wp:wrapNone/>
                <wp:docPr id="50" name="组合 91"/>
                <wp:cNvGraphicFramePr/>
                <a:graphic xmlns:a="http://schemas.openxmlformats.org/drawingml/2006/main">
                  <a:graphicData uri="http://schemas.microsoft.com/office/word/2010/wordprocessingGroup">
                    <wpg:wgp>
                      <wpg:cNvGrpSpPr/>
                      <wpg:grpSpPr>
                        <a:xfrm>
                          <a:off x="0" y="0"/>
                          <a:ext cx="1551940" cy="3274098"/>
                          <a:chOff x="7127" y="4255"/>
                          <a:chExt cx="2445" cy="6163"/>
                        </a:xfrm>
                      </wpg:grpSpPr>
                      <wps:wsp>
                        <wps:cNvPr id="35" name="流程图: 可选过程 48"/>
                        <wps:cNvSpPr/>
                        <wps:spPr>
                          <a:xfrm>
                            <a:off x="7127" y="4255"/>
                            <a:ext cx="2385" cy="524"/>
                          </a:xfrm>
                          <a:prstGeom prst="flowChartAlternateProcess">
                            <a:avLst/>
                          </a:prstGeom>
                          <a:noFill/>
                          <a:ln w="15875" cap="flat" cmpd="sng">
                            <a:solidFill>
                              <a:srgbClr val="000000"/>
                            </a:solidFill>
                            <a:prstDash val="solid"/>
                            <a:miter/>
                            <a:headEnd type="none" w="med" len="med"/>
                            <a:tailEnd type="none" w="med" len="med"/>
                          </a:ln>
                        </wps:spPr>
                        <wps:txbx>
                          <w:txbxContent>
                            <w:p w14:paraId="5097FF59">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检  录</w:t>
                              </w:r>
                            </w:p>
                          </w:txbxContent>
                        </wps:txbx>
                        <wps:bodyPr upright="1"/>
                      </wps:wsp>
                      <wps:wsp>
                        <wps:cNvPr id="36" name="流程图: 可选过程 48"/>
                        <wps:cNvSpPr/>
                        <wps:spPr>
                          <a:xfrm>
                            <a:off x="7127" y="5035"/>
                            <a:ext cx="2385" cy="524"/>
                          </a:xfrm>
                          <a:prstGeom prst="flowChartAlternateProcess">
                            <a:avLst/>
                          </a:prstGeom>
                          <a:noFill/>
                          <a:ln w="15875" cap="flat" cmpd="sng">
                            <a:solidFill>
                              <a:srgbClr val="000000"/>
                            </a:solidFill>
                            <a:prstDash val="solid"/>
                            <a:miter/>
                            <a:headEnd type="none" w="med" len="med"/>
                            <a:tailEnd type="none" w="med" len="med"/>
                          </a:ln>
                        </wps:spPr>
                        <wps:txbx>
                          <w:txbxContent>
                            <w:p w14:paraId="388412DA">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一次抽签加密</w:t>
                              </w:r>
                            </w:p>
                          </w:txbxContent>
                        </wps:txbx>
                        <wps:bodyPr upright="1"/>
                      </wps:wsp>
                      <wps:wsp>
                        <wps:cNvPr id="37" name="箭头 50"/>
                        <wps:cNvCnPr/>
                        <wps:spPr>
                          <a:xfrm>
                            <a:off x="8325" y="4779"/>
                            <a:ext cx="1" cy="240"/>
                          </a:xfrm>
                          <a:prstGeom prst="line">
                            <a:avLst/>
                          </a:prstGeom>
                          <a:ln w="15875" cap="flat" cmpd="sng">
                            <a:solidFill>
                              <a:srgbClr val="000000"/>
                            </a:solidFill>
                            <a:prstDash val="solid"/>
                            <a:headEnd type="none" w="med" len="med"/>
                            <a:tailEnd type="triangle" w="med" len="med"/>
                          </a:ln>
                        </wps:spPr>
                        <wps:bodyPr/>
                      </wps:wsp>
                      <wps:wsp>
                        <wps:cNvPr id="38" name="流程图: 可选过程 48"/>
                        <wps:cNvSpPr/>
                        <wps:spPr>
                          <a:xfrm>
                            <a:off x="7142" y="5830"/>
                            <a:ext cx="2385" cy="524"/>
                          </a:xfrm>
                          <a:prstGeom prst="flowChartAlternateProcess">
                            <a:avLst/>
                          </a:prstGeom>
                          <a:noFill/>
                          <a:ln w="15875" cap="flat" cmpd="sng">
                            <a:solidFill>
                              <a:srgbClr val="000000"/>
                            </a:solidFill>
                            <a:prstDash val="solid"/>
                            <a:miter/>
                            <a:headEnd type="none" w="med" len="med"/>
                            <a:tailEnd type="none" w="med" len="med"/>
                          </a:ln>
                        </wps:spPr>
                        <wps:txbx>
                          <w:txbxContent>
                            <w:p w14:paraId="41735FE1">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确定参赛编号</w:t>
                              </w:r>
                            </w:p>
                          </w:txbxContent>
                        </wps:txbx>
                        <wps:bodyPr upright="1"/>
                      </wps:wsp>
                      <wps:wsp>
                        <wps:cNvPr id="39" name="箭头 50"/>
                        <wps:cNvCnPr/>
                        <wps:spPr>
                          <a:xfrm>
                            <a:off x="8340" y="5574"/>
                            <a:ext cx="1" cy="240"/>
                          </a:xfrm>
                          <a:prstGeom prst="line">
                            <a:avLst/>
                          </a:prstGeom>
                          <a:ln w="15875" cap="flat" cmpd="sng">
                            <a:solidFill>
                              <a:srgbClr val="000000"/>
                            </a:solidFill>
                            <a:prstDash val="solid"/>
                            <a:headEnd type="none" w="med" len="med"/>
                            <a:tailEnd type="triangle" w="med" len="med"/>
                          </a:ln>
                        </wps:spPr>
                        <wps:bodyPr/>
                      </wps:wsp>
                      <wps:wsp>
                        <wps:cNvPr id="40" name="箭头 50"/>
                        <wps:cNvCnPr/>
                        <wps:spPr>
                          <a:xfrm>
                            <a:off x="8355" y="6369"/>
                            <a:ext cx="1" cy="240"/>
                          </a:xfrm>
                          <a:prstGeom prst="line">
                            <a:avLst/>
                          </a:prstGeom>
                          <a:ln w="15875" cap="flat" cmpd="sng">
                            <a:solidFill>
                              <a:srgbClr val="000000"/>
                            </a:solidFill>
                            <a:prstDash val="solid"/>
                            <a:headEnd type="none" w="med" len="med"/>
                            <a:tailEnd type="triangle" w="med" len="med"/>
                          </a:ln>
                        </wps:spPr>
                        <wps:bodyPr/>
                      </wps:wsp>
                      <wps:wsp>
                        <wps:cNvPr id="41" name="流程图: 可选过程 48"/>
                        <wps:cNvSpPr/>
                        <wps:spPr>
                          <a:xfrm>
                            <a:off x="7157" y="6625"/>
                            <a:ext cx="2385" cy="524"/>
                          </a:xfrm>
                          <a:prstGeom prst="flowChartAlternateProcess">
                            <a:avLst/>
                          </a:prstGeom>
                          <a:noFill/>
                          <a:ln w="15875" cap="flat" cmpd="sng">
                            <a:solidFill>
                              <a:srgbClr val="000000"/>
                            </a:solidFill>
                            <a:prstDash val="solid"/>
                            <a:miter/>
                            <a:headEnd type="none" w="med" len="med"/>
                            <a:tailEnd type="none" w="med" len="med"/>
                          </a:ln>
                        </wps:spPr>
                        <wps:txbx>
                          <w:txbxContent>
                            <w:p w14:paraId="2D722447">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二次抽签加密</w:t>
                              </w:r>
                            </w:p>
                          </w:txbxContent>
                        </wps:txbx>
                        <wps:bodyPr upright="1"/>
                      </wps:wsp>
                      <wps:wsp>
                        <wps:cNvPr id="42" name="箭头 50"/>
                        <wps:cNvCnPr/>
                        <wps:spPr>
                          <a:xfrm>
                            <a:off x="8370" y="7149"/>
                            <a:ext cx="1" cy="240"/>
                          </a:xfrm>
                          <a:prstGeom prst="line">
                            <a:avLst/>
                          </a:prstGeom>
                          <a:ln w="15875" cap="flat" cmpd="sng">
                            <a:solidFill>
                              <a:srgbClr val="000000"/>
                            </a:solidFill>
                            <a:prstDash val="solid"/>
                            <a:headEnd type="none" w="med" len="med"/>
                            <a:tailEnd type="triangle" w="med" len="med"/>
                          </a:ln>
                        </wps:spPr>
                        <wps:bodyPr/>
                      </wps:wsp>
                      <wps:wsp>
                        <wps:cNvPr id="43" name="流程图: 可选过程 48"/>
                        <wps:cNvSpPr/>
                        <wps:spPr>
                          <a:xfrm>
                            <a:off x="7172" y="7405"/>
                            <a:ext cx="2385" cy="524"/>
                          </a:xfrm>
                          <a:prstGeom prst="flowChartAlternateProcess">
                            <a:avLst/>
                          </a:prstGeom>
                          <a:noFill/>
                          <a:ln w="15875" cap="flat" cmpd="sng">
                            <a:solidFill>
                              <a:srgbClr val="000000"/>
                            </a:solidFill>
                            <a:prstDash val="solid"/>
                            <a:miter/>
                            <a:headEnd type="none" w="med" len="med"/>
                            <a:tailEnd type="none" w="med" len="med"/>
                          </a:ln>
                        </wps:spPr>
                        <wps:txbx>
                          <w:txbxContent>
                            <w:p w14:paraId="1D9B4F72">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确定比赛工位号</w:t>
                              </w:r>
                            </w:p>
                          </w:txbxContent>
                        </wps:txbx>
                        <wps:bodyPr upright="1"/>
                      </wps:wsp>
                      <wps:wsp>
                        <wps:cNvPr id="44" name="箭头 50"/>
                        <wps:cNvCnPr/>
                        <wps:spPr>
                          <a:xfrm>
                            <a:off x="8385" y="7944"/>
                            <a:ext cx="1" cy="240"/>
                          </a:xfrm>
                          <a:prstGeom prst="line">
                            <a:avLst/>
                          </a:prstGeom>
                          <a:ln w="15875" cap="flat" cmpd="sng">
                            <a:solidFill>
                              <a:srgbClr val="000000"/>
                            </a:solidFill>
                            <a:prstDash val="solid"/>
                            <a:headEnd type="none" w="med" len="med"/>
                            <a:tailEnd type="triangle" w="med" len="med"/>
                          </a:ln>
                        </wps:spPr>
                        <wps:bodyPr/>
                      </wps:wsp>
                      <wps:wsp>
                        <wps:cNvPr id="45" name="流程图: 可选过程 48"/>
                        <wps:cNvSpPr/>
                        <wps:spPr>
                          <a:xfrm>
                            <a:off x="7187" y="8200"/>
                            <a:ext cx="2385" cy="524"/>
                          </a:xfrm>
                          <a:prstGeom prst="flowChartAlternateProcess">
                            <a:avLst/>
                          </a:prstGeom>
                          <a:noFill/>
                          <a:ln w="15875" cap="flat" cmpd="sng">
                            <a:solidFill>
                              <a:srgbClr val="000000"/>
                            </a:solidFill>
                            <a:prstDash val="solid"/>
                            <a:miter/>
                            <a:headEnd type="none" w="med" len="med"/>
                            <a:tailEnd type="none" w="med" len="med"/>
                          </a:ln>
                        </wps:spPr>
                        <wps:txbx>
                          <w:txbxContent>
                            <w:p w14:paraId="4B017994">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成绩评定与复核</w:t>
                              </w:r>
                            </w:p>
                          </w:txbxContent>
                        </wps:txbx>
                        <wps:bodyPr upright="1"/>
                      </wps:wsp>
                      <wps:wsp>
                        <wps:cNvPr id="46" name="箭头 50"/>
                        <wps:cNvCnPr/>
                        <wps:spPr>
                          <a:xfrm>
                            <a:off x="8385" y="8739"/>
                            <a:ext cx="1" cy="240"/>
                          </a:xfrm>
                          <a:prstGeom prst="line">
                            <a:avLst/>
                          </a:prstGeom>
                          <a:ln w="15875" cap="flat" cmpd="sng">
                            <a:solidFill>
                              <a:srgbClr val="000000"/>
                            </a:solidFill>
                            <a:prstDash val="solid"/>
                            <a:headEnd type="none" w="med" len="med"/>
                            <a:tailEnd type="triangle" w="med" len="med"/>
                          </a:ln>
                        </wps:spPr>
                        <wps:bodyPr/>
                      </wps:wsp>
                      <wps:wsp>
                        <wps:cNvPr id="47" name="流程图: 可选过程 48"/>
                        <wps:cNvSpPr/>
                        <wps:spPr>
                          <a:xfrm>
                            <a:off x="7187" y="8996"/>
                            <a:ext cx="2385" cy="613"/>
                          </a:xfrm>
                          <a:prstGeom prst="flowChartAlternateProcess">
                            <a:avLst/>
                          </a:prstGeom>
                          <a:noFill/>
                          <a:ln w="15875" cap="flat" cmpd="sng">
                            <a:solidFill>
                              <a:srgbClr val="000000"/>
                            </a:solidFill>
                            <a:prstDash val="solid"/>
                            <a:miter/>
                            <a:headEnd type="none" w="med" len="med"/>
                            <a:tailEnd type="none" w="med" len="med"/>
                          </a:ln>
                        </wps:spPr>
                        <wps:txbx>
                          <w:txbxContent>
                            <w:p w14:paraId="76500C41">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加密信息解密</w:t>
                              </w:r>
                            </w:p>
                          </w:txbxContent>
                        </wps:txbx>
                        <wps:bodyPr upright="1"/>
                      </wps:wsp>
                      <wps:wsp>
                        <wps:cNvPr id="48" name="箭头 50"/>
                        <wps:cNvCnPr/>
                        <wps:spPr>
                          <a:xfrm>
                            <a:off x="8385" y="9534"/>
                            <a:ext cx="1" cy="240"/>
                          </a:xfrm>
                          <a:prstGeom prst="line">
                            <a:avLst/>
                          </a:prstGeom>
                          <a:ln w="15875" cap="flat" cmpd="sng">
                            <a:solidFill>
                              <a:srgbClr val="000000"/>
                            </a:solidFill>
                            <a:prstDash val="solid"/>
                            <a:headEnd type="none" w="med" len="med"/>
                            <a:tailEnd type="triangle" w="med" len="med"/>
                          </a:ln>
                        </wps:spPr>
                        <wps:bodyPr/>
                      </wps:wsp>
                      <wps:wsp>
                        <wps:cNvPr id="49" name="椭圆 62"/>
                        <wps:cNvSpPr/>
                        <wps:spPr>
                          <a:xfrm>
                            <a:off x="7233" y="9792"/>
                            <a:ext cx="2325" cy="626"/>
                          </a:xfrm>
                          <a:prstGeom prst="ellipse">
                            <a:avLst/>
                          </a:prstGeom>
                          <a:noFill/>
                          <a:ln w="15875" cap="flat" cmpd="sng">
                            <a:solidFill>
                              <a:srgbClr val="000000"/>
                            </a:solidFill>
                            <a:prstDash val="solid"/>
                            <a:headEnd type="none" w="med" len="med"/>
                            <a:tailEnd type="none" w="med" len="med"/>
                          </a:ln>
                        </wps:spPr>
                        <wps:txbx>
                          <w:txbxContent>
                            <w:p w14:paraId="52F201CF">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成绩公布</w:t>
                              </w:r>
                            </w:p>
                          </w:txbxContent>
                        </wps:txbx>
                        <wps:bodyPr upright="1"/>
                      </wps:wsp>
                    </wpg:wgp>
                  </a:graphicData>
                </a:graphic>
              </wp:anchor>
            </w:drawing>
          </mc:Choice>
          <mc:Fallback>
            <w:pict>
              <v:group id="组合 91" o:spid="_x0000_s1026" o:spt="203" style="position:absolute;left:0pt;margin-left:148.75pt;margin-top:14.75pt;height:257.8pt;width:122.2pt;z-index:251660288;mso-width-relative:page;mso-height-relative:page;" coordorigin="7127,4255" coordsize="2445,6163" o:gfxdata="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6Sa1YtkAAAAKAQAADwAAAAAAAAABACAAAAAi&#10;AAAAZHJzL2Rvd25yZXYueG1sUEsBAhQAFAAAAAgAh07iQMk+G5BDBAAAEiMAAA4AAAAAAAAAAQAg&#10;AAAAKAEAAGRycy9lMm9Eb2MueG1sUEsFBgAAAAAGAAYAWQEAAN0HAAAAAA==&#10;">
                <o:lock v:ext="edit" aspectratio="f"/>
                <v:shape id="流程图: 可选过程 48" o:spid="_x0000_s1026" o:spt="176" type="#_x0000_t176" style="position:absolute;left:7127;top:4255;height:524;width:2385;" filled="f" stroked="t" coordsize="21600,21600" o:gfxdata="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HGSJugAAANs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w:txbxContent>
                      <w:p w14:paraId="5097FF59">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检  录</w:t>
                        </w:r>
                      </w:p>
                    </w:txbxContent>
                  </v:textbox>
                </v:shape>
                <v:shape id="流程图: 可选过程 48" o:spid="_x0000_s1026" o:spt="176" type="#_x0000_t176" style="position:absolute;left:7127;top:5035;height:524;width:2385;" filled="f" stroked="t" coordsize="21600,21600" o:gfxdata="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76/rsAAADb&#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textbox>
                    <w:txbxContent>
                      <w:p w14:paraId="388412DA">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一次抽签加密</w:t>
                        </w:r>
                      </w:p>
                    </w:txbxContent>
                  </v:textbox>
                </v:shape>
                <v:line id="箭头 50" o:spid="_x0000_s1026" o:spt="20" style="position:absolute;left:8325;top:4779;height:240;width:1;" filled="f" stroked="t" coordsize="21600,21600" o:gfxdata="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HL1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shape id="流程图: 可选过程 48" o:spid="_x0000_s1026" o:spt="176" type="#_x0000_t176" style="position:absolute;left:7142;top:5830;height:524;width:2385;" filled="f" stroked="t" coordsize="21600,21600" o:gfxdata="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B3LF7UAAADbAAAADwAA&#10;AAAAAAABACAAAAAiAAAAZHJzL2Rvd25yZXYueG1sUEsBAhQAFAAAAAgAh07iQDMvBZ47AAAAOQAA&#10;ABAAAAAAAAAAAQAgAAAABAEAAGRycy9zaGFwZXhtbC54bWxQSwUGAAAAAAYABgBbAQAArgMAAAAA&#10;">
                  <v:fill on="f" focussize="0,0"/>
                  <v:stroke weight="1.25pt" color="#000000" joinstyle="miter"/>
                  <v:imagedata o:title=""/>
                  <o:lock v:ext="edit" aspectratio="f"/>
                  <v:textbox>
                    <w:txbxContent>
                      <w:p w14:paraId="41735FE1">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确定参赛编号</w:t>
                        </w:r>
                      </w:p>
                    </w:txbxContent>
                  </v:textbox>
                </v:shape>
                <v:line id="箭头 50" o:spid="_x0000_s1026" o:spt="20" style="position:absolute;left:8340;top:5574;height:240;width:1;" filled="f" stroked="t" coordsize="21600,21600" o:gfxdata="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j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箭头 50" o:spid="_x0000_s1026" o:spt="20" style="position:absolute;left:8355;top:6369;height:240;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shape id="流程图: 可选过程 48" o:spid="_x0000_s1026" o:spt="176" type="#_x0000_t176" style="position:absolute;left:7157;top:6625;height:524;width:2385;" filled="f" stroked="t" coordsize="21600,21600" o:gfxdata="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hEfe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w:txbxContent>
                      <w:p w14:paraId="2D722447">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二次抽签加密</w:t>
                        </w:r>
                      </w:p>
                    </w:txbxContent>
                  </v:textbox>
                </v:shape>
                <v:line id="箭头 50" o:spid="_x0000_s1026" o:spt="20" style="position:absolute;left:8370;top:7149;height:240;width:1;" filled="f" stroked="t" coordsize="21600,21600" o:gfxdata="UEsDBAoAAAAAAIdO4kAAAAAAAAAAAAAAAAAEAAAAZHJzL1BLAwQUAAAACACHTuJAaTAbMbwAAADb&#10;AAAADwAAAGRycy9kb3ducmV2LnhtbEWPQWsCMRSE74X+h/AK3jRR1J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wGzG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shape id="流程图: 可选过程 48" o:spid="_x0000_s1026" o:spt="176" type="#_x0000_t176" style="position:absolute;left:7172;top:7405;height:524;width:2385;" filled="f" stroked="t" coordsize="21600,21600" o:gfxdata="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Khu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w:txbxContent>
                      <w:p w14:paraId="1D9B4F72">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确定比赛工位号</w:t>
                        </w:r>
                      </w:p>
                    </w:txbxContent>
                  </v:textbox>
                </v:shape>
                <v:line id="箭头 50" o:spid="_x0000_s1026" o:spt="20" style="position:absolute;left:8385;top:7944;height:240;width:1;" filled="f" stroked="t" coordsize="21600,21600" o:gfxdata="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Um3r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shape id="流程图: 可选过程 48" o:spid="_x0000_s1026" o:spt="176" type="#_x0000_t176" style="position:absolute;left:7187;top:8200;height:524;width:2385;" filled="f" stroked="t" coordsize="21600,21600" o:gfxdata="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Ghf0ugAAANs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w:txbxContent>
                      <w:p w14:paraId="4B017994">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成绩评定与复核</w:t>
                        </w:r>
                      </w:p>
                    </w:txbxContent>
                  </v:textbox>
                </v:shape>
                <v:line id="箭头 50" o:spid="_x0000_s1026" o:spt="20" style="position:absolute;left:8385;top:8739;height:240;width:1;" filled="f" stroked="t" coordsize="21600,21600" o:gfxdata="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Cx0y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shape id="流程图: 可选过程 48" o:spid="_x0000_s1026" o:spt="176" type="#_x0000_t176" style="position:absolute;left:7187;top:8996;height:613;width:2385;" filled="f" stroked="t" coordsize="21600,21600" o:gfxdata="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YQsGLsAAADb&#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textbox>
                    <w:txbxContent>
                      <w:p w14:paraId="76500C41">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加密信息解密</w:t>
                        </w:r>
                      </w:p>
                    </w:txbxContent>
                  </v:textbox>
                </v:shape>
                <v:line id="箭头 50" o:spid="_x0000_s1026" o:spt="20" style="position:absolute;left:8385;top:9534;height:240;width:1;" filled="f" stroked="t" coordsize="21600,21600" o:gfxdata="UEsDBAoAAAAAAIdO4kAAAAAAAAAAAAAAAAAEAAAAZHJzL1BLAwQUAAAACACHTuJACNgs27oAAADb&#10;AAAADwAAAGRycy9kb3ducmV2LnhtbEVPz2vCMBS+D/wfwhN2W5MOt0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2Czb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shape id="椭圆 62" o:spid="_x0000_s1026" o:spt="3" type="#_x0000_t3" style="position:absolute;left:7233;top:9792;height:626;width:2325;" filled="f" stroked="t" coordsize="21600,21600" o:gfxdata="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3igb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textbox>
                    <w:txbxContent>
                      <w:p w14:paraId="52F201CF">
                        <w:pPr>
                          <w:spacing w:line="240" w:lineRule="exact"/>
                          <w:ind w:firstLine="0" w:firstLineChars="0"/>
                          <w:jc w:val="center"/>
                          <w:rPr>
                            <w:rFonts w:ascii="仿宋_GB2312" w:eastAsia="仿宋_GB2312"/>
                            <w:sz w:val="21"/>
                            <w:szCs w:val="21"/>
                          </w:rPr>
                        </w:pPr>
                        <w:r>
                          <w:rPr>
                            <w:rFonts w:hint="eastAsia" w:ascii="仿宋_GB2312" w:eastAsia="仿宋_GB2312"/>
                            <w:sz w:val="21"/>
                            <w:szCs w:val="21"/>
                          </w:rPr>
                          <w:t>成绩公布</w:t>
                        </w:r>
                      </w:p>
                    </w:txbxContent>
                  </v:textbox>
                </v:shape>
              </v:group>
            </w:pict>
          </mc:Fallback>
        </mc:AlternateContent>
      </w:r>
    </w:p>
    <w:p w14:paraId="30726317">
      <w:pPr>
        <w:snapToGrid w:val="0"/>
        <w:spacing w:line="560" w:lineRule="exact"/>
        <w:ind w:firstLine="480"/>
        <w:jc w:val="center"/>
        <w:rPr>
          <w:rFonts w:ascii="仿宋_GB2312" w:hAnsi="仿宋_GB2312" w:eastAsia="仿宋_GB2312" w:cs="仿宋_GB2312"/>
        </w:rPr>
      </w:pPr>
    </w:p>
    <w:p w14:paraId="713E43E9">
      <w:pPr>
        <w:snapToGrid w:val="0"/>
        <w:spacing w:line="560" w:lineRule="exact"/>
        <w:ind w:firstLine="480"/>
        <w:jc w:val="center"/>
        <w:rPr>
          <w:rFonts w:ascii="仿宋_GB2312" w:hAnsi="仿宋_GB2312" w:eastAsia="仿宋_GB2312" w:cs="仿宋_GB2312"/>
        </w:rPr>
      </w:pPr>
    </w:p>
    <w:p w14:paraId="0F7EF4C7">
      <w:pPr>
        <w:snapToGrid w:val="0"/>
        <w:spacing w:line="560" w:lineRule="exact"/>
        <w:ind w:firstLine="480"/>
        <w:jc w:val="center"/>
        <w:rPr>
          <w:rFonts w:ascii="仿宋_GB2312" w:hAnsi="仿宋_GB2312" w:eastAsia="仿宋_GB2312" w:cs="仿宋_GB2312"/>
        </w:rPr>
      </w:pPr>
    </w:p>
    <w:p w14:paraId="39C214E1">
      <w:pPr>
        <w:snapToGrid w:val="0"/>
        <w:spacing w:line="560" w:lineRule="exact"/>
        <w:ind w:firstLine="480"/>
        <w:jc w:val="center"/>
        <w:rPr>
          <w:rFonts w:ascii="仿宋_GB2312" w:hAnsi="仿宋_GB2312" w:eastAsia="仿宋_GB2312" w:cs="仿宋_GB2312"/>
        </w:rPr>
      </w:pPr>
    </w:p>
    <w:p w14:paraId="64A2407C">
      <w:pPr>
        <w:snapToGrid w:val="0"/>
        <w:spacing w:line="560" w:lineRule="exact"/>
        <w:ind w:firstLine="0" w:firstLineChars="0"/>
        <w:rPr>
          <w:rFonts w:ascii="仿宋_GB2312" w:hAnsi="仿宋_GB2312" w:eastAsia="仿宋_GB2312" w:cs="仿宋_GB2312"/>
        </w:rPr>
      </w:pPr>
    </w:p>
    <w:p w14:paraId="15B29749">
      <w:pPr>
        <w:ind w:firstLine="0" w:firstLineChars="0"/>
        <w:jc w:val="center"/>
        <w:rPr>
          <w:b/>
          <w:sz w:val="21"/>
          <w:szCs w:val="21"/>
        </w:rPr>
      </w:pPr>
    </w:p>
    <w:p w14:paraId="7A68A8AC">
      <w:pPr>
        <w:ind w:firstLine="0" w:firstLineChars="0"/>
        <w:jc w:val="center"/>
        <w:rPr>
          <w:b/>
          <w:sz w:val="21"/>
          <w:szCs w:val="21"/>
        </w:rPr>
      </w:pPr>
    </w:p>
    <w:p w14:paraId="1F8DC5B1">
      <w:pPr>
        <w:ind w:firstLine="0" w:firstLineChars="0"/>
        <w:jc w:val="center"/>
        <w:rPr>
          <w:b/>
          <w:sz w:val="21"/>
          <w:szCs w:val="21"/>
        </w:rPr>
      </w:pPr>
    </w:p>
    <w:p w14:paraId="247FBD85">
      <w:pPr>
        <w:ind w:firstLine="0" w:firstLineChars="0"/>
        <w:jc w:val="center"/>
        <w:rPr>
          <w:b/>
          <w:sz w:val="21"/>
          <w:szCs w:val="21"/>
        </w:rPr>
      </w:pPr>
    </w:p>
    <w:p w14:paraId="72419CE7">
      <w:pPr>
        <w:ind w:firstLine="0" w:firstLineChars="0"/>
        <w:jc w:val="center"/>
        <w:rPr>
          <w:b/>
          <w:sz w:val="21"/>
          <w:szCs w:val="21"/>
        </w:rPr>
      </w:pPr>
    </w:p>
    <w:p w14:paraId="306DCB27">
      <w:pPr>
        <w:ind w:firstLine="0" w:firstLineChars="0"/>
        <w:jc w:val="center"/>
        <w:rPr>
          <w:rFonts w:ascii="仿宋_GB2312" w:hAnsi="仿宋_GB2312" w:eastAsia="仿宋_GB2312" w:cs="仿宋_GB2312"/>
          <w:kern w:val="0"/>
        </w:rPr>
      </w:pPr>
      <w:r>
        <w:rPr>
          <w:rFonts w:hint="eastAsia"/>
          <w:b/>
          <w:sz w:val="21"/>
          <w:szCs w:val="21"/>
        </w:rPr>
        <w:t>图2 成绩管理流程图</w:t>
      </w:r>
    </w:p>
    <w:p w14:paraId="72C28B89">
      <w:pPr>
        <w:ind w:firstLine="480"/>
      </w:pPr>
      <w:r>
        <w:t>3</w:t>
      </w:r>
      <w:r>
        <w:rPr>
          <w:rFonts w:hint="eastAsia"/>
        </w:rPr>
        <w:t>.比赛成绩评定</w:t>
      </w:r>
    </w:p>
    <w:p w14:paraId="3A9FE2BD">
      <w:pPr>
        <w:ind w:firstLine="480"/>
        <w:rPr>
          <w:bCs/>
        </w:rPr>
      </w:pPr>
      <w:r>
        <w:rPr>
          <w:rFonts w:hint="eastAsia"/>
          <w:bCs/>
        </w:rPr>
        <w:t>（1）结果评分</w:t>
      </w:r>
    </w:p>
    <w:p w14:paraId="73565480">
      <w:pPr>
        <w:ind w:firstLine="480"/>
        <w:rPr>
          <w:bCs/>
        </w:rPr>
      </w:pPr>
      <w:r>
        <w:rPr>
          <w:rFonts w:hint="eastAsia"/>
          <w:bCs/>
        </w:rPr>
        <w:t>由评分裁判依据评分表，对参赛队所提交的答案</w:t>
      </w:r>
      <w:r>
        <w:rPr>
          <w:rFonts w:hint="eastAsia"/>
        </w:rPr>
        <w:t>（结果性评分）</w:t>
      </w:r>
      <w:r>
        <w:rPr>
          <w:rFonts w:hint="eastAsia"/>
          <w:bCs/>
        </w:rPr>
        <w:t>和系统自动统计的数据</w:t>
      </w:r>
      <w:r>
        <w:rPr>
          <w:rFonts w:hint="eastAsia"/>
        </w:rPr>
        <w:t>（机考评分）</w:t>
      </w:r>
      <w:r>
        <w:rPr>
          <w:rFonts w:hint="eastAsia"/>
          <w:bCs/>
        </w:rPr>
        <w:t>进行评分。</w:t>
      </w:r>
    </w:p>
    <w:p w14:paraId="2D894A88">
      <w:pPr>
        <w:ind w:firstLine="480"/>
        <w:rPr>
          <w:bCs/>
        </w:rPr>
      </w:pPr>
      <w:r>
        <w:rPr>
          <w:rFonts w:hint="eastAsia"/>
          <w:bCs/>
        </w:rPr>
        <w:t>（2）违规扣分</w:t>
      </w:r>
    </w:p>
    <w:p w14:paraId="6F50FD6E">
      <w:pPr>
        <w:ind w:firstLine="480"/>
        <w:rPr>
          <w:bCs/>
        </w:rPr>
      </w:pPr>
      <w:r>
        <w:rPr>
          <w:rFonts w:hint="eastAsia"/>
          <w:bCs/>
        </w:rPr>
        <w:t>选手有下列情形，需从比赛成绩中扣分：</w:t>
      </w:r>
    </w:p>
    <w:p w14:paraId="299E49E0">
      <w:pPr>
        <w:ind w:firstLine="480"/>
        <w:rPr>
          <w:bCs/>
        </w:rPr>
      </w:pPr>
      <w:r>
        <w:rPr>
          <w:rFonts w:hint="eastAsia"/>
          <w:bCs/>
        </w:rPr>
        <w:t>在完成比赛任务的过程中，因操作不当损坏比赛设备，不影响他人比赛，从比赛成绩中扣10分；影响他人比赛，从比赛成绩中扣20分。</w:t>
      </w:r>
    </w:p>
    <w:p w14:paraId="0B5AFC13">
      <w:pPr>
        <w:ind w:firstLine="480"/>
      </w:pPr>
      <w:r>
        <w:t>4</w:t>
      </w:r>
      <w:r>
        <w:rPr>
          <w:rFonts w:hint="eastAsia"/>
        </w:rPr>
        <w:t>.解密</w:t>
      </w:r>
    </w:p>
    <w:p w14:paraId="3B254C87">
      <w:pPr>
        <w:ind w:firstLine="480"/>
        <w:rPr>
          <w:bCs/>
        </w:rPr>
      </w:pPr>
      <w:r>
        <w:rPr>
          <w:rFonts w:hint="eastAsia"/>
          <w:bCs/>
        </w:rPr>
        <w:t>裁判长正式提交工位号评分结果并复核无误后，加密裁判在监督人员监督下对加密结果进行逐层解密</w:t>
      </w:r>
      <w:r>
        <w:rPr>
          <w:rFonts w:hint="eastAsia"/>
        </w:rPr>
        <w:t>，形成成绩表，并由裁判长、监督员签字确认</w:t>
      </w:r>
      <w:r>
        <w:rPr>
          <w:rFonts w:hint="eastAsia"/>
          <w:bCs/>
        </w:rPr>
        <w:t>。</w:t>
      </w:r>
    </w:p>
    <w:p w14:paraId="492CA29B">
      <w:pPr>
        <w:ind w:firstLine="480"/>
      </w:pPr>
      <w:r>
        <w:t>5</w:t>
      </w:r>
      <w:r>
        <w:rPr>
          <w:rFonts w:hint="eastAsia"/>
        </w:rPr>
        <w:t>.成绩公布</w:t>
      </w:r>
    </w:p>
    <w:p w14:paraId="7CA0E3CB">
      <w:pPr>
        <w:ind w:firstLine="480"/>
        <w:rPr>
          <w:bCs/>
        </w:rPr>
      </w:pPr>
      <w:r>
        <w:rPr>
          <w:rFonts w:hint="eastAsia"/>
          <w:bCs/>
        </w:rPr>
        <w:t>将解密后的各参赛队得分结果汇总，经裁判长、监督员和专家组长及巡视员签字后，在成绩发布会上公布。</w:t>
      </w:r>
    </w:p>
    <w:p w14:paraId="58110ED2">
      <w:pPr>
        <w:pStyle w:val="3"/>
        <w:ind w:firstLine="562"/>
      </w:pPr>
      <w:r>
        <w:rPr>
          <w:rFonts w:hint="eastAsia"/>
        </w:rPr>
        <w:t>七、竞赛环境</w:t>
      </w:r>
    </w:p>
    <w:p w14:paraId="4111D0A5">
      <w:pPr>
        <w:ind w:firstLine="480"/>
      </w:pPr>
      <w:r>
        <w:rPr>
          <w:rFonts w:hint="eastAsia"/>
        </w:rPr>
        <w:t>竞赛工位内设有操作平台，每工位配备220V电源，工位内的电缆线应符合安全要求。每个竞赛工位面积≥5㎡，有≥1.4m高度的分隔装置，确保参赛队之间互不干扰。竞赛工位标明工位号，并配备竞赛平台和技术工作要求的软、硬件。环境标准要求保证赛场采光(大于500lux)、照明和通风良好；每支参赛队提供一个垃圾箱。</w:t>
      </w:r>
    </w:p>
    <w:p w14:paraId="73A154D6">
      <w:pPr>
        <w:pStyle w:val="3"/>
        <w:ind w:firstLine="562"/>
      </w:pPr>
      <w:r>
        <w:rPr>
          <w:rFonts w:hint="eastAsia"/>
        </w:rPr>
        <w:t>八、技术规范</w:t>
      </w:r>
    </w:p>
    <w:p w14:paraId="3DAFC9E5">
      <w:pPr>
        <w:ind w:firstLine="480"/>
      </w:pPr>
      <w:r>
        <w:rPr>
          <w:rFonts w:hint="eastAsia"/>
        </w:rPr>
        <w:t>本赛项涉及主要有以下</w:t>
      </w:r>
      <w:r>
        <w:t>11</w:t>
      </w:r>
      <w:r>
        <w:rPr>
          <w:rFonts w:hint="eastAsia"/>
        </w:rPr>
        <w:t>项国家标准，参赛队在实施竞赛项目中要求遵循如下规范。</w:t>
      </w:r>
    </w:p>
    <w:p w14:paraId="29ED2ADF">
      <w:pPr>
        <w:ind w:firstLine="0" w:firstLineChars="0"/>
        <w:jc w:val="center"/>
        <w:rPr>
          <w:b/>
          <w:sz w:val="21"/>
          <w:szCs w:val="21"/>
        </w:rPr>
      </w:pPr>
      <w:r>
        <w:rPr>
          <w:rFonts w:hint="eastAsia"/>
          <w:b/>
          <w:sz w:val="21"/>
          <w:szCs w:val="21"/>
        </w:rPr>
        <w:t>表</w:t>
      </w:r>
      <w:r>
        <w:rPr>
          <w:b/>
          <w:sz w:val="21"/>
          <w:szCs w:val="21"/>
        </w:rPr>
        <w:t xml:space="preserve">4 </w:t>
      </w:r>
      <w:r>
        <w:rPr>
          <w:rFonts w:hint="eastAsia"/>
          <w:b/>
          <w:sz w:val="21"/>
          <w:szCs w:val="21"/>
        </w:rPr>
        <w:t>技术规范一览表</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686"/>
        <w:gridCol w:w="4677"/>
      </w:tblGrid>
      <w:tr w14:paraId="1E41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noWrap/>
            <w:vAlign w:val="center"/>
          </w:tcPr>
          <w:p w14:paraId="5409D901">
            <w:pPr>
              <w:pStyle w:val="13"/>
              <w:jc w:val="center"/>
              <w:rPr>
                <w:rFonts w:eastAsia="仿宋"/>
                <w:szCs w:val="21"/>
              </w:rPr>
            </w:pPr>
            <w:r>
              <w:rPr>
                <w:rFonts w:eastAsia="仿宋"/>
                <w:szCs w:val="21"/>
              </w:rPr>
              <w:t>序号</w:t>
            </w:r>
          </w:p>
        </w:tc>
        <w:tc>
          <w:tcPr>
            <w:tcW w:w="3686" w:type="dxa"/>
            <w:shd w:val="clear" w:color="auto" w:fill="auto"/>
            <w:vAlign w:val="center"/>
          </w:tcPr>
          <w:p w14:paraId="53C8B90F">
            <w:pPr>
              <w:pStyle w:val="13"/>
              <w:jc w:val="center"/>
              <w:rPr>
                <w:rFonts w:eastAsia="仿宋"/>
                <w:szCs w:val="21"/>
              </w:rPr>
            </w:pPr>
            <w:r>
              <w:rPr>
                <w:rFonts w:eastAsia="仿宋"/>
                <w:szCs w:val="21"/>
              </w:rPr>
              <w:t>标准号</w:t>
            </w:r>
          </w:p>
        </w:tc>
        <w:tc>
          <w:tcPr>
            <w:tcW w:w="4677" w:type="dxa"/>
            <w:shd w:val="clear" w:color="auto" w:fill="auto"/>
            <w:vAlign w:val="center"/>
          </w:tcPr>
          <w:p w14:paraId="19DDA978">
            <w:pPr>
              <w:pStyle w:val="13"/>
              <w:jc w:val="center"/>
              <w:rPr>
                <w:rFonts w:eastAsia="仿宋"/>
                <w:szCs w:val="21"/>
              </w:rPr>
            </w:pPr>
            <w:r>
              <w:rPr>
                <w:rFonts w:eastAsia="仿宋"/>
                <w:szCs w:val="21"/>
              </w:rPr>
              <w:t>中文标准名称</w:t>
            </w:r>
          </w:p>
        </w:tc>
      </w:tr>
      <w:tr w14:paraId="6CDF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61CBD718">
            <w:pPr>
              <w:pStyle w:val="13"/>
              <w:jc w:val="center"/>
              <w:rPr>
                <w:rFonts w:eastAsia="仿宋"/>
                <w:szCs w:val="21"/>
              </w:rPr>
            </w:pPr>
            <w:r>
              <w:rPr>
                <w:rFonts w:eastAsia="仿宋"/>
                <w:szCs w:val="21"/>
              </w:rPr>
              <w:t>1</w:t>
            </w:r>
          </w:p>
        </w:tc>
        <w:tc>
          <w:tcPr>
            <w:tcW w:w="3686" w:type="dxa"/>
            <w:shd w:val="clear" w:color="auto" w:fill="auto"/>
            <w:noWrap/>
            <w:vAlign w:val="center"/>
          </w:tcPr>
          <w:p w14:paraId="21D0E989">
            <w:pPr>
              <w:pStyle w:val="13"/>
              <w:jc w:val="center"/>
              <w:rPr>
                <w:rFonts w:eastAsia="仿宋"/>
                <w:szCs w:val="21"/>
              </w:rPr>
            </w:pPr>
            <w:r>
              <w:rPr>
                <w:rFonts w:eastAsia="仿宋"/>
                <w:szCs w:val="21"/>
              </w:rPr>
              <w:t>GB/T 37231-2018</w:t>
            </w:r>
          </w:p>
        </w:tc>
        <w:tc>
          <w:tcPr>
            <w:tcW w:w="4677" w:type="dxa"/>
            <w:shd w:val="clear" w:color="auto" w:fill="auto"/>
            <w:vAlign w:val="center"/>
          </w:tcPr>
          <w:p w14:paraId="20DAB47D">
            <w:pPr>
              <w:pStyle w:val="13"/>
              <w:jc w:val="center"/>
              <w:rPr>
                <w:rFonts w:eastAsia="仿宋"/>
                <w:szCs w:val="21"/>
              </w:rPr>
            </w:pPr>
            <w:r>
              <w:t>《印章印文鉴定技术规范》</w:t>
            </w:r>
          </w:p>
        </w:tc>
      </w:tr>
      <w:tr w14:paraId="19DD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19A62D56">
            <w:pPr>
              <w:pStyle w:val="13"/>
              <w:jc w:val="center"/>
              <w:rPr>
                <w:rFonts w:eastAsia="仿宋"/>
                <w:szCs w:val="21"/>
              </w:rPr>
            </w:pPr>
            <w:r>
              <w:rPr>
                <w:rFonts w:eastAsia="仿宋"/>
                <w:szCs w:val="21"/>
              </w:rPr>
              <w:t>2</w:t>
            </w:r>
          </w:p>
        </w:tc>
        <w:tc>
          <w:tcPr>
            <w:tcW w:w="3686" w:type="dxa"/>
            <w:shd w:val="clear" w:color="auto" w:fill="auto"/>
            <w:noWrap/>
            <w:vAlign w:val="center"/>
          </w:tcPr>
          <w:p w14:paraId="6E56405C">
            <w:pPr>
              <w:pStyle w:val="13"/>
              <w:jc w:val="center"/>
              <w:rPr>
                <w:rFonts w:eastAsia="仿宋"/>
                <w:szCs w:val="21"/>
              </w:rPr>
            </w:pPr>
            <w:r>
              <w:rPr>
                <w:rFonts w:eastAsia="仿宋"/>
                <w:szCs w:val="21"/>
              </w:rPr>
              <w:t>GB/T 37234-2018</w:t>
            </w:r>
          </w:p>
        </w:tc>
        <w:tc>
          <w:tcPr>
            <w:tcW w:w="4677" w:type="dxa"/>
            <w:shd w:val="clear" w:color="auto" w:fill="auto"/>
            <w:vAlign w:val="center"/>
          </w:tcPr>
          <w:p w14:paraId="574B0D4E">
            <w:pPr>
              <w:pStyle w:val="13"/>
              <w:jc w:val="center"/>
              <w:rPr>
                <w:rFonts w:eastAsia="仿宋"/>
                <w:szCs w:val="21"/>
              </w:rPr>
            </w:pPr>
            <w:r>
              <w:t>《文件鉴定通用规范》</w:t>
            </w:r>
          </w:p>
        </w:tc>
      </w:tr>
      <w:tr w14:paraId="09B5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0818AE43">
            <w:pPr>
              <w:pStyle w:val="13"/>
              <w:jc w:val="center"/>
              <w:rPr>
                <w:rFonts w:eastAsia="仿宋"/>
                <w:szCs w:val="21"/>
              </w:rPr>
            </w:pPr>
            <w:r>
              <w:rPr>
                <w:rFonts w:eastAsia="仿宋"/>
                <w:szCs w:val="21"/>
              </w:rPr>
              <w:t>3</w:t>
            </w:r>
          </w:p>
        </w:tc>
        <w:tc>
          <w:tcPr>
            <w:tcW w:w="3686" w:type="dxa"/>
            <w:shd w:val="clear" w:color="auto" w:fill="auto"/>
            <w:noWrap/>
            <w:vAlign w:val="center"/>
          </w:tcPr>
          <w:p w14:paraId="5A3F5709">
            <w:pPr>
              <w:pStyle w:val="13"/>
              <w:jc w:val="center"/>
              <w:rPr>
                <w:rFonts w:eastAsia="仿宋"/>
                <w:szCs w:val="21"/>
              </w:rPr>
            </w:pPr>
            <w:r>
              <w:rPr>
                <w:rFonts w:eastAsia="仿宋"/>
                <w:szCs w:val="21"/>
              </w:rPr>
              <w:t>GB/T 37239-2018</w:t>
            </w:r>
          </w:p>
        </w:tc>
        <w:tc>
          <w:tcPr>
            <w:tcW w:w="4677" w:type="dxa"/>
            <w:shd w:val="clear" w:color="auto" w:fill="auto"/>
            <w:vAlign w:val="center"/>
          </w:tcPr>
          <w:p w14:paraId="3D890CAC">
            <w:pPr>
              <w:pStyle w:val="13"/>
              <w:jc w:val="center"/>
              <w:rPr>
                <w:rFonts w:eastAsia="仿宋"/>
                <w:szCs w:val="21"/>
              </w:rPr>
            </w:pPr>
            <w:r>
              <w:t>《笔迹鉴定技术规范》</w:t>
            </w:r>
          </w:p>
        </w:tc>
      </w:tr>
      <w:tr w14:paraId="4F64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1C804AE3">
            <w:pPr>
              <w:pStyle w:val="13"/>
              <w:jc w:val="center"/>
              <w:rPr>
                <w:rFonts w:eastAsia="仿宋"/>
                <w:szCs w:val="21"/>
              </w:rPr>
            </w:pPr>
            <w:r>
              <w:rPr>
                <w:rFonts w:eastAsia="仿宋"/>
                <w:szCs w:val="21"/>
              </w:rPr>
              <w:t>4</w:t>
            </w:r>
          </w:p>
        </w:tc>
        <w:tc>
          <w:tcPr>
            <w:tcW w:w="3686" w:type="dxa"/>
            <w:shd w:val="clear" w:color="auto" w:fill="auto"/>
            <w:noWrap/>
            <w:vAlign w:val="center"/>
          </w:tcPr>
          <w:p w14:paraId="0E1FD8C1">
            <w:pPr>
              <w:pStyle w:val="13"/>
              <w:jc w:val="center"/>
              <w:rPr>
                <w:rFonts w:eastAsia="仿宋"/>
                <w:szCs w:val="21"/>
              </w:rPr>
            </w:pPr>
            <w:r>
              <w:rPr>
                <w:rFonts w:eastAsia="仿宋"/>
                <w:szCs w:val="21"/>
              </w:rPr>
              <w:t>GB/T 37238-2018</w:t>
            </w:r>
          </w:p>
        </w:tc>
        <w:tc>
          <w:tcPr>
            <w:tcW w:w="4677" w:type="dxa"/>
            <w:shd w:val="clear" w:color="auto" w:fill="auto"/>
            <w:vAlign w:val="center"/>
          </w:tcPr>
          <w:p w14:paraId="09976E40">
            <w:pPr>
              <w:pStyle w:val="13"/>
              <w:jc w:val="center"/>
              <w:rPr>
                <w:rFonts w:eastAsia="仿宋"/>
                <w:szCs w:val="21"/>
              </w:rPr>
            </w:pPr>
            <w:r>
              <w:t>《篡改（污损）文件鉴定技术规范》</w:t>
            </w:r>
          </w:p>
        </w:tc>
      </w:tr>
      <w:tr w14:paraId="5DDA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3BF63EF4">
            <w:pPr>
              <w:pStyle w:val="13"/>
              <w:jc w:val="center"/>
              <w:rPr>
                <w:rFonts w:eastAsia="仿宋"/>
                <w:szCs w:val="21"/>
              </w:rPr>
            </w:pPr>
            <w:r>
              <w:rPr>
                <w:rFonts w:eastAsia="仿宋"/>
                <w:szCs w:val="21"/>
              </w:rPr>
              <w:t>5</w:t>
            </w:r>
          </w:p>
        </w:tc>
        <w:tc>
          <w:tcPr>
            <w:tcW w:w="3686" w:type="dxa"/>
            <w:shd w:val="clear" w:color="auto" w:fill="auto"/>
            <w:noWrap/>
            <w:vAlign w:val="center"/>
          </w:tcPr>
          <w:p w14:paraId="4090349F">
            <w:pPr>
              <w:pStyle w:val="13"/>
              <w:jc w:val="center"/>
              <w:rPr>
                <w:rFonts w:eastAsia="仿宋"/>
                <w:szCs w:val="21"/>
              </w:rPr>
            </w:pPr>
            <w:r>
              <w:t>SF/Z D0202001-2015</w:t>
            </w:r>
          </w:p>
        </w:tc>
        <w:tc>
          <w:tcPr>
            <w:tcW w:w="4677" w:type="dxa"/>
            <w:shd w:val="clear" w:color="auto" w:fill="auto"/>
            <w:vAlign w:val="center"/>
          </w:tcPr>
          <w:p w14:paraId="72822756">
            <w:pPr>
              <w:pStyle w:val="13"/>
              <w:jc w:val="center"/>
              <w:rPr>
                <w:rFonts w:eastAsia="仿宋"/>
                <w:szCs w:val="21"/>
              </w:rPr>
            </w:pPr>
            <w:r>
              <w:t>《文件上可见指印鉴定技术规范》</w:t>
            </w:r>
          </w:p>
        </w:tc>
      </w:tr>
      <w:tr w14:paraId="5F55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2B016B0B">
            <w:pPr>
              <w:pStyle w:val="13"/>
              <w:jc w:val="center"/>
              <w:rPr>
                <w:rFonts w:eastAsia="仿宋"/>
                <w:szCs w:val="21"/>
              </w:rPr>
            </w:pPr>
            <w:r>
              <w:rPr>
                <w:rFonts w:eastAsia="仿宋"/>
                <w:szCs w:val="21"/>
              </w:rPr>
              <w:t>6</w:t>
            </w:r>
          </w:p>
        </w:tc>
        <w:tc>
          <w:tcPr>
            <w:tcW w:w="3686" w:type="dxa"/>
            <w:shd w:val="clear" w:color="auto" w:fill="auto"/>
            <w:noWrap/>
            <w:vAlign w:val="center"/>
          </w:tcPr>
          <w:p w14:paraId="1AD28C1E">
            <w:pPr>
              <w:pStyle w:val="13"/>
              <w:jc w:val="center"/>
              <w:rPr>
                <w:rFonts w:eastAsia="仿宋"/>
                <w:szCs w:val="21"/>
              </w:rPr>
            </w:pPr>
            <w:r>
              <w:t>GB/T 29360-2012</w:t>
            </w:r>
          </w:p>
        </w:tc>
        <w:tc>
          <w:tcPr>
            <w:tcW w:w="4677" w:type="dxa"/>
            <w:shd w:val="clear" w:color="auto" w:fill="auto"/>
            <w:vAlign w:val="center"/>
          </w:tcPr>
          <w:p w14:paraId="16D982CA">
            <w:pPr>
              <w:pStyle w:val="13"/>
              <w:jc w:val="center"/>
              <w:rPr>
                <w:rFonts w:eastAsia="仿宋"/>
                <w:szCs w:val="21"/>
              </w:rPr>
            </w:pPr>
            <w:r>
              <w:t>《电子物证数据恢复检验规程》</w:t>
            </w:r>
          </w:p>
        </w:tc>
      </w:tr>
      <w:tr w14:paraId="6079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32B247C7">
            <w:pPr>
              <w:pStyle w:val="13"/>
              <w:jc w:val="center"/>
              <w:rPr>
                <w:rFonts w:eastAsia="仿宋"/>
                <w:szCs w:val="21"/>
              </w:rPr>
            </w:pPr>
            <w:r>
              <w:rPr>
                <w:rFonts w:eastAsia="仿宋"/>
                <w:szCs w:val="21"/>
              </w:rPr>
              <w:t>7</w:t>
            </w:r>
          </w:p>
        </w:tc>
        <w:tc>
          <w:tcPr>
            <w:tcW w:w="3686" w:type="dxa"/>
            <w:shd w:val="clear" w:color="auto" w:fill="auto"/>
            <w:noWrap/>
            <w:vAlign w:val="center"/>
          </w:tcPr>
          <w:p w14:paraId="36A7C906">
            <w:pPr>
              <w:pStyle w:val="13"/>
              <w:jc w:val="center"/>
              <w:rPr>
                <w:rFonts w:eastAsia="仿宋"/>
                <w:szCs w:val="21"/>
              </w:rPr>
            </w:pPr>
            <w:r>
              <w:t>SF/T 0014-2017</w:t>
            </w:r>
          </w:p>
        </w:tc>
        <w:tc>
          <w:tcPr>
            <w:tcW w:w="4677" w:type="dxa"/>
            <w:shd w:val="clear" w:color="auto" w:fill="auto"/>
            <w:vAlign w:val="center"/>
          </w:tcPr>
          <w:p w14:paraId="7C972D9F">
            <w:pPr>
              <w:pStyle w:val="13"/>
              <w:jc w:val="center"/>
              <w:rPr>
                <w:rFonts w:eastAsia="仿宋"/>
                <w:szCs w:val="21"/>
              </w:rPr>
            </w:pPr>
            <w:r>
              <w:t>《全国监狱信息化应用技术规范》</w:t>
            </w:r>
          </w:p>
        </w:tc>
      </w:tr>
      <w:tr w14:paraId="3AF1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30BFEBAC">
            <w:pPr>
              <w:pStyle w:val="13"/>
              <w:jc w:val="center"/>
              <w:rPr>
                <w:rFonts w:eastAsia="仿宋"/>
                <w:szCs w:val="21"/>
              </w:rPr>
            </w:pPr>
            <w:r>
              <w:rPr>
                <w:rFonts w:eastAsia="仿宋"/>
                <w:szCs w:val="21"/>
              </w:rPr>
              <w:t>8</w:t>
            </w:r>
          </w:p>
        </w:tc>
        <w:tc>
          <w:tcPr>
            <w:tcW w:w="3686" w:type="dxa"/>
            <w:shd w:val="clear" w:color="auto" w:fill="auto"/>
            <w:noWrap/>
            <w:vAlign w:val="center"/>
          </w:tcPr>
          <w:p w14:paraId="5A1D7052">
            <w:pPr>
              <w:pStyle w:val="13"/>
              <w:jc w:val="center"/>
              <w:rPr>
                <w:rFonts w:eastAsia="仿宋"/>
                <w:szCs w:val="21"/>
              </w:rPr>
            </w:pPr>
            <w:r>
              <w:t>GB/T 36643-2018</w:t>
            </w:r>
          </w:p>
        </w:tc>
        <w:tc>
          <w:tcPr>
            <w:tcW w:w="4677" w:type="dxa"/>
            <w:shd w:val="clear" w:color="auto" w:fill="auto"/>
            <w:vAlign w:val="center"/>
          </w:tcPr>
          <w:p w14:paraId="5F665601">
            <w:pPr>
              <w:pStyle w:val="13"/>
              <w:jc w:val="center"/>
              <w:rPr>
                <w:rFonts w:eastAsia="仿宋"/>
                <w:szCs w:val="21"/>
              </w:rPr>
            </w:pPr>
            <w:r>
              <w:t>《信息安全技术—网络安全威胁信息格式规范》</w:t>
            </w:r>
          </w:p>
        </w:tc>
      </w:tr>
      <w:tr w14:paraId="7F46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452A1B17">
            <w:pPr>
              <w:pStyle w:val="13"/>
              <w:jc w:val="center"/>
              <w:rPr>
                <w:rFonts w:eastAsia="仿宋"/>
                <w:szCs w:val="21"/>
              </w:rPr>
            </w:pPr>
            <w:r>
              <w:rPr>
                <w:rFonts w:eastAsia="仿宋"/>
                <w:szCs w:val="21"/>
              </w:rPr>
              <w:t>9</w:t>
            </w:r>
          </w:p>
        </w:tc>
        <w:tc>
          <w:tcPr>
            <w:tcW w:w="3686" w:type="dxa"/>
            <w:shd w:val="clear" w:color="auto" w:fill="auto"/>
            <w:noWrap/>
            <w:vAlign w:val="center"/>
          </w:tcPr>
          <w:p w14:paraId="54C56836">
            <w:pPr>
              <w:pStyle w:val="13"/>
              <w:jc w:val="center"/>
              <w:rPr>
                <w:rFonts w:eastAsia="仿宋"/>
                <w:szCs w:val="21"/>
              </w:rPr>
            </w:pPr>
            <w:r>
              <w:t>GB/T 22239-2019</w:t>
            </w:r>
          </w:p>
        </w:tc>
        <w:tc>
          <w:tcPr>
            <w:tcW w:w="4677" w:type="dxa"/>
            <w:shd w:val="clear" w:color="auto" w:fill="auto"/>
            <w:vAlign w:val="center"/>
          </w:tcPr>
          <w:p w14:paraId="4D30DCA0">
            <w:pPr>
              <w:pStyle w:val="13"/>
              <w:jc w:val="center"/>
              <w:rPr>
                <w:rFonts w:eastAsia="仿宋"/>
                <w:szCs w:val="21"/>
              </w:rPr>
            </w:pPr>
            <w:r>
              <w:t>《信息安全技术—网络安全等级保护基本要求》</w:t>
            </w:r>
          </w:p>
        </w:tc>
      </w:tr>
      <w:tr w14:paraId="3820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65D73994">
            <w:pPr>
              <w:pStyle w:val="13"/>
              <w:jc w:val="center"/>
              <w:rPr>
                <w:rFonts w:eastAsia="仿宋"/>
                <w:szCs w:val="21"/>
              </w:rPr>
            </w:pPr>
            <w:r>
              <w:rPr>
                <w:rFonts w:hint="eastAsia" w:eastAsia="仿宋"/>
                <w:szCs w:val="21"/>
              </w:rPr>
              <w:t>1</w:t>
            </w:r>
            <w:r>
              <w:rPr>
                <w:rFonts w:eastAsia="仿宋"/>
                <w:szCs w:val="21"/>
              </w:rPr>
              <w:t>0</w:t>
            </w:r>
          </w:p>
        </w:tc>
        <w:tc>
          <w:tcPr>
            <w:tcW w:w="3686" w:type="dxa"/>
            <w:shd w:val="clear" w:color="auto" w:fill="auto"/>
            <w:noWrap/>
            <w:vAlign w:val="center"/>
          </w:tcPr>
          <w:p w14:paraId="19315D3B">
            <w:pPr>
              <w:pStyle w:val="13"/>
              <w:jc w:val="center"/>
              <w:rPr>
                <w:rFonts w:eastAsia="仿宋"/>
                <w:szCs w:val="21"/>
              </w:rPr>
            </w:pPr>
            <w:r>
              <w:t>GB/T 20272-2006</w:t>
            </w:r>
          </w:p>
        </w:tc>
        <w:tc>
          <w:tcPr>
            <w:tcW w:w="4677" w:type="dxa"/>
            <w:shd w:val="clear" w:color="auto" w:fill="auto"/>
            <w:vAlign w:val="center"/>
          </w:tcPr>
          <w:p w14:paraId="476A32C8">
            <w:pPr>
              <w:pStyle w:val="13"/>
              <w:jc w:val="center"/>
              <w:rPr>
                <w:rFonts w:eastAsia="仿宋"/>
                <w:szCs w:val="21"/>
              </w:rPr>
            </w:pPr>
            <w:r>
              <w:t>《信息安全技术操作系统安全技术要求》</w:t>
            </w:r>
          </w:p>
        </w:tc>
      </w:tr>
      <w:tr w14:paraId="254E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0E398A53">
            <w:pPr>
              <w:pStyle w:val="13"/>
              <w:jc w:val="center"/>
              <w:rPr>
                <w:rFonts w:eastAsia="仿宋"/>
                <w:szCs w:val="21"/>
              </w:rPr>
            </w:pPr>
            <w:r>
              <w:rPr>
                <w:rFonts w:hint="eastAsia" w:eastAsia="仿宋"/>
                <w:szCs w:val="21"/>
              </w:rPr>
              <w:t>1</w:t>
            </w:r>
            <w:r>
              <w:rPr>
                <w:rFonts w:eastAsia="仿宋"/>
                <w:szCs w:val="21"/>
              </w:rPr>
              <w:t>1</w:t>
            </w:r>
          </w:p>
        </w:tc>
        <w:tc>
          <w:tcPr>
            <w:tcW w:w="3686" w:type="dxa"/>
            <w:shd w:val="clear" w:color="auto" w:fill="auto"/>
            <w:noWrap/>
            <w:vAlign w:val="center"/>
          </w:tcPr>
          <w:p w14:paraId="73531BF2">
            <w:pPr>
              <w:pStyle w:val="13"/>
              <w:jc w:val="center"/>
              <w:rPr>
                <w:rFonts w:eastAsia="仿宋"/>
                <w:szCs w:val="21"/>
              </w:rPr>
            </w:pPr>
            <w:r>
              <w:t>GB/T 20271-2006</w:t>
            </w:r>
          </w:p>
        </w:tc>
        <w:tc>
          <w:tcPr>
            <w:tcW w:w="4677" w:type="dxa"/>
            <w:shd w:val="clear" w:color="auto" w:fill="auto"/>
            <w:vAlign w:val="center"/>
          </w:tcPr>
          <w:p w14:paraId="66489EDE">
            <w:pPr>
              <w:pStyle w:val="13"/>
              <w:jc w:val="center"/>
              <w:rPr>
                <w:rFonts w:eastAsia="仿宋"/>
                <w:szCs w:val="21"/>
              </w:rPr>
            </w:pPr>
            <w:r>
              <w:rPr>
                <w:rFonts w:hint="eastAsia"/>
              </w:rPr>
              <w:t>《</w:t>
            </w:r>
            <w:r>
              <w:t>信息安全技术信息系统通用安全技术要 求》</w:t>
            </w:r>
          </w:p>
        </w:tc>
      </w:tr>
    </w:tbl>
    <w:p w14:paraId="3BFDA3A9">
      <w:pPr>
        <w:pStyle w:val="3"/>
        <w:ind w:firstLine="562"/>
      </w:pPr>
      <w:r>
        <w:rPr>
          <w:rFonts w:hint="eastAsia"/>
        </w:rPr>
        <w:t>九、技术平台</w:t>
      </w:r>
    </w:p>
    <w:p w14:paraId="1B0837DE">
      <w:pPr>
        <w:pStyle w:val="4"/>
        <w:ind w:firstLine="482"/>
      </w:pPr>
      <w:r>
        <w:t>（</w:t>
      </w:r>
      <w:r>
        <w:rPr>
          <w:rFonts w:hint="eastAsia"/>
        </w:rPr>
        <w:t>一</w:t>
      </w:r>
      <w:r>
        <w:t>）</w:t>
      </w:r>
      <w:r>
        <w:rPr>
          <w:rFonts w:hint="eastAsia"/>
        </w:rPr>
        <w:t>竞赛设备一览表</w:t>
      </w:r>
    </w:p>
    <w:p w14:paraId="5FA8F209">
      <w:pPr>
        <w:ind w:firstLine="0" w:firstLineChars="0"/>
        <w:jc w:val="center"/>
        <w:rPr>
          <w:b/>
          <w:sz w:val="21"/>
          <w:szCs w:val="21"/>
        </w:rPr>
      </w:pPr>
      <w:r>
        <w:rPr>
          <w:rFonts w:hint="eastAsia"/>
          <w:b/>
          <w:sz w:val="21"/>
          <w:szCs w:val="21"/>
        </w:rPr>
        <w:t>表</w:t>
      </w:r>
      <w:r>
        <w:rPr>
          <w:b/>
          <w:sz w:val="21"/>
          <w:szCs w:val="21"/>
        </w:rPr>
        <w:t xml:space="preserve">5 </w:t>
      </w:r>
      <w:r>
        <w:rPr>
          <w:rFonts w:hint="eastAsia"/>
          <w:b/>
          <w:sz w:val="21"/>
          <w:szCs w:val="21"/>
        </w:rPr>
        <w:t>竞赛设备一览表</w:t>
      </w:r>
    </w:p>
    <w:tbl>
      <w:tblPr>
        <w:tblStyle w:val="9"/>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90"/>
        <w:gridCol w:w="780"/>
        <w:gridCol w:w="5242"/>
      </w:tblGrid>
      <w:tr w14:paraId="0141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AE193DB">
            <w:pPr>
              <w:pStyle w:val="13"/>
              <w:jc w:val="center"/>
              <w:rPr>
                <w:rFonts w:eastAsia="仿宋"/>
                <w:kern w:val="0"/>
              </w:rPr>
            </w:pPr>
            <w:bookmarkStart w:id="3" w:name="OLE_LINK1"/>
            <w:bookmarkStart w:id="4" w:name="OLE_LINK2"/>
            <w:r>
              <w:rPr>
                <w:rFonts w:hint="eastAsia" w:eastAsia="仿宋"/>
                <w:kern w:val="0"/>
              </w:rPr>
              <w:t>序号</w:t>
            </w:r>
          </w:p>
        </w:tc>
        <w:tc>
          <w:tcPr>
            <w:tcW w:w="2190" w:type="dxa"/>
            <w:tcBorders>
              <w:top w:val="single" w:color="auto" w:sz="4" w:space="0"/>
              <w:left w:val="single" w:color="auto" w:sz="4" w:space="0"/>
              <w:bottom w:val="single" w:color="auto" w:sz="4" w:space="0"/>
              <w:right w:val="single" w:color="auto" w:sz="4" w:space="0"/>
            </w:tcBorders>
            <w:vAlign w:val="center"/>
          </w:tcPr>
          <w:p w14:paraId="75D2BEE4">
            <w:pPr>
              <w:pStyle w:val="13"/>
              <w:jc w:val="center"/>
              <w:rPr>
                <w:rFonts w:eastAsia="仿宋"/>
                <w:kern w:val="0"/>
              </w:rPr>
            </w:pPr>
            <w:r>
              <w:rPr>
                <w:rFonts w:hint="eastAsia" w:eastAsia="仿宋"/>
                <w:kern w:val="0"/>
              </w:rPr>
              <w:t>设备名称</w:t>
            </w:r>
          </w:p>
        </w:tc>
        <w:tc>
          <w:tcPr>
            <w:tcW w:w="780" w:type="dxa"/>
            <w:tcBorders>
              <w:top w:val="single" w:color="auto" w:sz="4" w:space="0"/>
              <w:left w:val="single" w:color="auto" w:sz="4" w:space="0"/>
              <w:bottom w:val="single" w:color="auto" w:sz="4" w:space="0"/>
              <w:right w:val="single" w:color="auto" w:sz="4" w:space="0"/>
            </w:tcBorders>
            <w:vAlign w:val="center"/>
          </w:tcPr>
          <w:p w14:paraId="54DDA350">
            <w:pPr>
              <w:pStyle w:val="13"/>
              <w:jc w:val="center"/>
              <w:rPr>
                <w:rFonts w:eastAsia="仿宋"/>
                <w:kern w:val="0"/>
              </w:rPr>
            </w:pPr>
            <w:r>
              <w:rPr>
                <w:rFonts w:hint="eastAsia" w:eastAsia="仿宋"/>
                <w:kern w:val="0"/>
              </w:rPr>
              <w:t>数量</w:t>
            </w:r>
          </w:p>
        </w:tc>
        <w:tc>
          <w:tcPr>
            <w:tcW w:w="5242" w:type="dxa"/>
            <w:tcBorders>
              <w:top w:val="single" w:color="auto" w:sz="4" w:space="0"/>
              <w:left w:val="single" w:color="auto" w:sz="4" w:space="0"/>
              <w:bottom w:val="single" w:color="auto" w:sz="4" w:space="0"/>
              <w:right w:val="single" w:color="auto" w:sz="4" w:space="0"/>
            </w:tcBorders>
            <w:vAlign w:val="center"/>
          </w:tcPr>
          <w:p w14:paraId="3DD4DABE">
            <w:pPr>
              <w:pStyle w:val="13"/>
              <w:jc w:val="center"/>
              <w:rPr>
                <w:rFonts w:eastAsia="仿宋"/>
                <w:kern w:val="0"/>
              </w:rPr>
            </w:pPr>
            <w:r>
              <w:rPr>
                <w:rFonts w:hint="eastAsia" w:eastAsia="仿宋"/>
                <w:kern w:val="0"/>
              </w:rPr>
              <w:t>参考型号</w:t>
            </w:r>
          </w:p>
        </w:tc>
      </w:tr>
      <w:tr w14:paraId="2DF0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344D663">
            <w:pPr>
              <w:pStyle w:val="13"/>
              <w:ind w:firstLine="210" w:firstLineChars="100"/>
              <w:jc w:val="left"/>
              <w:rPr>
                <w:rFonts w:eastAsia="仿宋"/>
                <w:kern w:val="0"/>
              </w:rPr>
            </w:pPr>
            <w:r>
              <w:rPr>
                <w:rFonts w:hint="eastAsia" w:eastAsia="仿宋"/>
                <w:kern w:val="0"/>
              </w:rPr>
              <w:t>1</w:t>
            </w:r>
          </w:p>
        </w:tc>
        <w:tc>
          <w:tcPr>
            <w:tcW w:w="2190" w:type="dxa"/>
            <w:tcBorders>
              <w:top w:val="single" w:color="auto" w:sz="4" w:space="0"/>
              <w:left w:val="single" w:color="auto" w:sz="4" w:space="0"/>
              <w:bottom w:val="single" w:color="auto" w:sz="4" w:space="0"/>
              <w:right w:val="single" w:color="auto" w:sz="4" w:space="0"/>
            </w:tcBorders>
            <w:vAlign w:val="center"/>
          </w:tcPr>
          <w:p w14:paraId="02CF2194">
            <w:pPr>
              <w:pStyle w:val="13"/>
              <w:jc w:val="left"/>
              <w:rPr>
                <w:rFonts w:eastAsia="仿宋"/>
                <w:kern w:val="0"/>
              </w:rPr>
            </w:pPr>
            <w:r>
              <w:rPr>
                <w:rFonts w:hint="eastAsia" w:eastAsia="仿宋"/>
                <w:kern w:val="0"/>
              </w:rPr>
              <w:t>明镜数字司法技术竞赛平台</w:t>
            </w:r>
          </w:p>
        </w:tc>
        <w:tc>
          <w:tcPr>
            <w:tcW w:w="780" w:type="dxa"/>
            <w:tcBorders>
              <w:top w:val="single" w:color="auto" w:sz="4" w:space="0"/>
              <w:left w:val="single" w:color="auto" w:sz="4" w:space="0"/>
              <w:bottom w:val="single" w:color="auto" w:sz="4" w:space="0"/>
              <w:right w:val="single" w:color="auto" w:sz="4" w:space="0"/>
            </w:tcBorders>
            <w:vAlign w:val="center"/>
          </w:tcPr>
          <w:p w14:paraId="62EED387">
            <w:pPr>
              <w:pStyle w:val="13"/>
              <w:ind w:firstLine="210" w:firstLineChars="100"/>
              <w:jc w:val="left"/>
              <w:rPr>
                <w:rFonts w:eastAsia="仿宋"/>
                <w:kern w:val="0"/>
              </w:rPr>
            </w:pPr>
            <w:r>
              <w:rPr>
                <w:rFonts w:hint="eastAsia" w:eastAsia="仿宋"/>
                <w:kern w:val="0"/>
              </w:rPr>
              <w:t>1</w:t>
            </w:r>
          </w:p>
        </w:tc>
        <w:tc>
          <w:tcPr>
            <w:tcW w:w="5242" w:type="dxa"/>
            <w:tcBorders>
              <w:top w:val="single" w:color="auto" w:sz="4" w:space="0"/>
              <w:left w:val="single" w:color="auto" w:sz="4" w:space="0"/>
              <w:bottom w:val="single" w:color="auto" w:sz="4" w:space="0"/>
              <w:right w:val="single" w:color="auto" w:sz="4" w:space="0"/>
            </w:tcBorders>
            <w:vAlign w:val="center"/>
          </w:tcPr>
          <w:p w14:paraId="43AFAEDC">
            <w:pPr>
              <w:pStyle w:val="13"/>
              <w:jc w:val="left"/>
              <w:rPr>
                <w:rFonts w:eastAsia="仿宋"/>
                <w:kern w:val="0"/>
              </w:rPr>
            </w:pPr>
            <w:r>
              <w:rPr>
                <w:rFonts w:hint="eastAsia"/>
              </w:rPr>
              <w:t>米好信安</w:t>
            </w:r>
            <w:r>
              <w:t xml:space="preserve"> MJDJ-TCS</w:t>
            </w:r>
          </w:p>
        </w:tc>
      </w:tr>
      <w:tr w14:paraId="0161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9F7868E">
            <w:pPr>
              <w:pStyle w:val="13"/>
              <w:ind w:firstLine="210" w:firstLineChars="100"/>
              <w:jc w:val="left"/>
              <w:rPr>
                <w:rFonts w:eastAsia="仿宋"/>
                <w:kern w:val="0"/>
              </w:rPr>
            </w:pPr>
            <w:r>
              <w:rPr>
                <w:rFonts w:eastAsia="仿宋"/>
                <w:kern w:val="0"/>
              </w:rPr>
              <w:t>2</w:t>
            </w:r>
          </w:p>
        </w:tc>
        <w:tc>
          <w:tcPr>
            <w:tcW w:w="2190" w:type="dxa"/>
            <w:tcBorders>
              <w:top w:val="single" w:color="auto" w:sz="4" w:space="0"/>
              <w:left w:val="single" w:color="auto" w:sz="4" w:space="0"/>
              <w:bottom w:val="single" w:color="auto" w:sz="4" w:space="0"/>
              <w:right w:val="single" w:color="auto" w:sz="4" w:space="0"/>
            </w:tcBorders>
            <w:vAlign w:val="center"/>
          </w:tcPr>
          <w:p w14:paraId="029AADC6">
            <w:pPr>
              <w:pStyle w:val="13"/>
              <w:jc w:val="center"/>
              <w:rPr>
                <w:rFonts w:eastAsia="仿宋"/>
                <w:kern w:val="0"/>
              </w:rPr>
            </w:pPr>
            <w:r>
              <w:rPr>
                <w:rFonts w:hint="eastAsia" w:eastAsia="仿宋"/>
                <w:kern w:val="0"/>
              </w:rPr>
              <w:t>PC机</w:t>
            </w:r>
          </w:p>
        </w:tc>
        <w:tc>
          <w:tcPr>
            <w:tcW w:w="780" w:type="dxa"/>
            <w:tcBorders>
              <w:top w:val="single" w:color="auto" w:sz="4" w:space="0"/>
              <w:left w:val="single" w:color="auto" w:sz="4" w:space="0"/>
              <w:bottom w:val="single" w:color="auto" w:sz="4" w:space="0"/>
              <w:right w:val="single" w:color="auto" w:sz="4" w:space="0"/>
            </w:tcBorders>
            <w:vAlign w:val="center"/>
          </w:tcPr>
          <w:p w14:paraId="7A907E61">
            <w:pPr>
              <w:pStyle w:val="13"/>
              <w:jc w:val="center"/>
              <w:rPr>
                <w:rFonts w:eastAsia="仿宋"/>
                <w:kern w:val="0"/>
              </w:rPr>
            </w:pPr>
            <w:r>
              <w:rPr>
                <w:rFonts w:hint="eastAsia" w:eastAsia="仿宋"/>
                <w:kern w:val="0"/>
              </w:rPr>
              <w:t>3</w:t>
            </w:r>
          </w:p>
        </w:tc>
        <w:tc>
          <w:tcPr>
            <w:tcW w:w="5242" w:type="dxa"/>
            <w:tcBorders>
              <w:top w:val="single" w:color="auto" w:sz="4" w:space="0"/>
              <w:left w:val="single" w:color="auto" w:sz="4" w:space="0"/>
              <w:bottom w:val="single" w:color="auto" w:sz="4" w:space="0"/>
              <w:right w:val="single" w:color="auto" w:sz="4" w:space="0"/>
            </w:tcBorders>
            <w:vAlign w:val="center"/>
          </w:tcPr>
          <w:p w14:paraId="11E3CA5B">
            <w:pPr>
              <w:pStyle w:val="13"/>
              <w:snapToGrid w:val="0"/>
              <w:spacing w:line="240" w:lineRule="atLeast"/>
              <w:jc w:val="left"/>
              <w:rPr>
                <w:rFonts w:eastAsia="仿宋"/>
                <w:kern w:val="0"/>
              </w:rPr>
            </w:pPr>
            <w:r>
              <w:rPr>
                <w:rFonts w:hint="eastAsia" w:eastAsia="仿宋"/>
                <w:kern w:val="0"/>
              </w:rPr>
              <w:t>3台：多核CPU，主频 ≧ 3.5GHZ, ≧四核心八线程，内存 ≧</w:t>
            </w:r>
            <w:r>
              <w:rPr>
                <w:rFonts w:eastAsia="仿宋"/>
                <w:kern w:val="0"/>
              </w:rPr>
              <w:t xml:space="preserve"> 16</w:t>
            </w:r>
            <w:r>
              <w:rPr>
                <w:rFonts w:hint="eastAsia" w:eastAsia="仿宋"/>
                <w:kern w:val="0"/>
              </w:rPr>
              <w:t>G</w:t>
            </w:r>
            <w:r>
              <w:rPr>
                <w:rFonts w:eastAsia="仿宋"/>
                <w:kern w:val="0"/>
              </w:rPr>
              <w:t>B</w:t>
            </w:r>
            <w:r>
              <w:rPr>
                <w:rFonts w:hint="eastAsia" w:eastAsia="仿宋"/>
                <w:kern w:val="0"/>
              </w:rPr>
              <w:t>，具有串口或者配置USB转串口的配置线，支持硬件虚拟化;</w:t>
            </w:r>
          </w:p>
        </w:tc>
      </w:tr>
      <w:bookmarkEnd w:id="3"/>
      <w:bookmarkEnd w:id="4"/>
    </w:tbl>
    <w:p w14:paraId="58000938">
      <w:pPr>
        <w:ind w:firstLine="0" w:firstLineChars="0"/>
      </w:pPr>
    </w:p>
    <w:p w14:paraId="47ED1534">
      <w:pPr>
        <w:pStyle w:val="4"/>
        <w:ind w:firstLine="482"/>
      </w:pPr>
      <w:r>
        <w:rPr>
          <w:rFonts w:hint="eastAsia"/>
        </w:rPr>
        <w:t>（二）竞赛软件</w:t>
      </w:r>
    </w:p>
    <w:p w14:paraId="5552FF8D">
      <w:pPr>
        <w:ind w:firstLine="480"/>
      </w:pPr>
      <w:r>
        <w:rPr>
          <w:rFonts w:hint="eastAsia"/>
        </w:rPr>
        <w:t>提供个人计算机（安装Windows操作系统），用以组建竞赛操作环境，并安装Office等常用应用软件。</w:t>
      </w:r>
    </w:p>
    <w:p w14:paraId="52FF980D">
      <w:pPr>
        <w:ind w:firstLine="0" w:firstLineChars="0"/>
        <w:jc w:val="center"/>
        <w:rPr>
          <w:b/>
          <w:sz w:val="21"/>
          <w:szCs w:val="21"/>
        </w:rPr>
      </w:pPr>
      <w:r>
        <w:rPr>
          <w:rFonts w:hint="eastAsia"/>
          <w:b/>
          <w:sz w:val="21"/>
          <w:szCs w:val="21"/>
        </w:rPr>
        <w:t>表</w:t>
      </w:r>
      <w:r>
        <w:rPr>
          <w:b/>
          <w:sz w:val="21"/>
          <w:szCs w:val="21"/>
        </w:rPr>
        <w:t xml:space="preserve">6 </w:t>
      </w:r>
      <w:r>
        <w:rPr>
          <w:rFonts w:hint="eastAsia"/>
          <w:b/>
          <w:sz w:val="21"/>
          <w:szCs w:val="21"/>
        </w:rPr>
        <w:t>竞赛应用软件一览表</w:t>
      </w:r>
    </w:p>
    <w:tbl>
      <w:tblPr>
        <w:tblStyle w:val="9"/>
        <w:tblW w:w="8716" w:type="dxa"/>
        <w:jc w:val="center"/>
        <w:tblLayout w:type="fixed"/>
        <w:tblCellMar>
          <w:top w:w="0" w:type="dxa"/>
          <w:left w:w="108" w:type="dxa"/>
          <w:bottom w:w="0" w:type="dxa"/>
          <w:right w:w="108" w:type="dxa"/>
        </w:tblCellMar>
      </w:tblPr>
      <w:tblGrid>
        <w:gridCol w:w="878"/>
        <w:gridCol w:w="4204"/>
        <w:gridCol w:w="3634"/>
      </w:tblGrid>
      <w:tr w14:paraId="3A9E9BBB">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14:paraId="2D10F4F8">
            <w:pPr>
              <w:pStyle w:val="13"/>
              <w:jc w:val="center"/>
              <w:rPr>
                <w:rFonts w:eastAsia="仿宋"/>
                <w:b/>
                <w:kern w:val="0"/>
              </w:rPr>
            </w:pPr>
            <w:r>
              <w:rPr>
                <w:rFonts w:eastAsia="仿宋"/>
                <w:b/>
                <w:kern w:val="0"/>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14:paraId="2B54E73F">
            <w:pPr>
              <w:pStyle w:val="13"/>
              <w:jc w:val="center"/>
              <w:rPr>
                <w:rFonts w:eastAsia="仿宋"/>
                <w:b/>
                <w:kern w:val="0"/>
              </w:rPr>
            </w:pPr>
            <w:r>
              <w:rPr>
                <w:rFonts w:eastAsia="仿宋"/>
                <w:b/>
                <w:kern w:val="0"/>
              </w:rPr>
              <w:t>软件</w:t>
            </w:r>
          </w:p>
        </w:tc>
        <w:tc>
          <w:tcPr>
            <w:tcW w:w="3634" w:type="dxa"/>
            <w:tcBorders>
              <w:top w:val="single" w:color="auto" w:sz="4" w:space="0"/>
              <w:left w:val="nil"/>
              <w:bottom w:val="single" w:color="auto" w:sz="4" w:space="0"/>
              <w:right w:val="single" w:color="auto" w:sz="4" w:space="0"/>
            </w:tcBorders>
            <w:shd w:val="clear" w:color="000000" w:fill="auto"/>
            <w:vAlign w:val="center"/>
          </w:tcPr>
          <w:p w14:paraId="30021609">
            <w:pPr>
              <w:pStyle w:val="13"/>
              <w:jc w:val="center"/>
              <w:rPr>
                <w:rFonts w:eastAsia="仿宋"/>
                <w:b/>
                <w:kern w:val="0"/>
              </w:rPr>
            </w:pPr>
            <w:r>
              <w:rPr>
                <w:rFonts w:eastAsia="仿宋"/>
                <w:b/>
                <w:kern w:val="0"/>
              </w:rPr>
              <w:t>介绍</w:t>
            </w:r>
          </w:p>
        </w:tc>
      </w:tr>
      <w:tr w14:paraId="5F919B70">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499D6BE3">
            <w:pPr>
              <w:pStyle w:val="13"/>
              <w:jc w:val="center"/>
              <w:rPr>
                <w:rFonts w:eastAsia="仿宋"/>
                <w:kern w:val="0"/>
              </w:rPr>
            </w:pPr>
            <w:r>
              <w:rPr>
                <w:rFonts w:eastAsia="仿宋"/>
                <w:kern w:val="0"/>
              </w:rPr>
              <w:t>1</w:t>
            </w:r>
          </w:p>
        </w:tc>
        <w:tc>
          <w:tcPr>
            <w:tcW w:w="4204" w:type="dxa"/>
            <w:tcBorders>
              <w:top w:val="nil"/>
              <w:left w:val="nil"/>
              <w:bottom w:val="single" w:color="auto" w:sz="4" w:space="0"/>
              <w:right w:val="single" w:color="auto" w:sz="4" w:space="0"/>
            </w:tcBorders>
            <w:vAlign w:val="center"/>
          </w:tcPr>
          <w:p w14:paraId="2E2E0BC3">
            <w:pPr>
              <w:pStyle w:val="13"/>
              <w:jc w:val="center"/>
              <w:rPr>
                <w:rFonts w:eastAsia="仿宋"/>
                <w:kern w:val="0"/>
              </w:rPr>
            </w:pPr>
            <w:r>
              <w:rPr>
                <w:rFonts w:eastAsia="仿宋"/>
                <w:kern w:val="0"/>
              </w:rPr>
              <w:t>Windows 10</w:t>
            </w:r>
          </w:p>
        </w:tc>
        <w:tc>
          <w:tcPr>
            <w:tcW w:w="3634" w:type="dxa"/>
            <w:tcBorders>
              <w:top w:val="nil"/>
              <w:left w:val="nil"/>
              <w:bottom w:val="single" w:color="auto" w:sz="4" w:space="0"/>
              <w:right w:val="single" w:color="auto" w:sz="4" w:space="0"/>
            </w:tcBorders>
            <w:vAlign w:val="center"/>
          </w:tcPr>
          <w:p w14:paraId="5B012416">
            <w:pPr>
              <w:pStyle w:val="13"/>
              <w:jc w:val="center"/>
              <w:rPr>
                <w:rFonts w:eastAsia="仿宋"/>
                <w:kern w:val="0"/>
              </w:rPr>
            </w:pPr>
            <w:r>
              <w:rPr>
                <w:rFonts w:eastAsia="仿宋"/>
                <w:kern w:val="0"/>
              </w:rPr>
              <w:t>操作系统</w:t>
            </w:r>
          </w:p>
        </w:tc>
      </w:tr>
      <w:tr w14:paraId="6D2163E7">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0966A5BC">
            <w:pPr>
              <w:pStyle w:val="13"/>
              <w:jc w:val="center"/>
              <w:rPr>
                <w:rFonts w:eastAsia="仿宋"/>
                <w:kern w:val="0"/>
              </w:rPr>
            </w:pPr>
            <w:r>
              <w:rPr>
                <w:rFonts w:eastAsia="仿宋"/>
                <w:kern w:val="0"/>
              </w:rPr>
              <w:t>2</w:t>
            </w:r>
          </w:p>
        </w:tc>
        <w:tc>
          <w:tcPr>
            <w:tcW w:w="4204" w:type="dxa"/>
            <w:tcBorders>
              <w:top w:val="nil"/>
              <w:left w:val="nil"/>
              <w:bottom w:val="single" w:color="auto" w:sz="4" w:space="0"/>
              <w:right w:val="single" w:color="auto" w:sz="4" w:space="0"/>
            </w:tcBorders>
            <w:vAlign w:val="center"/>
          </w:tcPr>
          <w:p w14:paraId="2261B73D">
            <w:pPr>
              <w:pStyle w:val="13"/>
              <w:jc w:val="center"/>
              <w:rPr>
                <w:rFonts w:eastAsia="仿宋"/>
                <w:kern w:val="0"/>
              </w:rPr>
            </w:pPr>
            <w:r>
              <w:rPr>
                <w:rFonts w:eastAsia="仿宋"/>
                <w:kern w:val="0"/>
              </w:rPr>
              <w:t>Microsoft Office 2016/2019</w:t>
            </w:r>
          </w:p>
        </w:tc>
        <w:tc>
          <w:tcPr>
            <w:tcW w:w="3634" w:type="dxa"/>
            <w:tcBorders>
              <w:top w:val="nil"/>
              <w:left w:val="nil"/>
              <w:bottom w:val="single" w:color="auto" w:sz="4" w:space="0"/>
              <w:right w:val="single" w:color="auto" w:sz="4" w:space="0"/>
            </w:tcBorders>
            <w:vAlign w:val="center"/>
          </w:tcPr>
          <w:p w14:paraId="082858B2">
            <w:pPr>
              <w:pStyle w:val="13"/>
              <w:jc w:val="center"/>
              <w:rPr>
                <w:rFonts w:eastAsia="仿宋"/>
                <w:kern w:val="0"/>
              </w:rPr>
            </w:pPr>
            <w:r>
              <w:rPr>
                <w:rFonts w:eastAsia="仿宋"/>
                <w:kern w:val="0"/>
              </w:rPr>
              <w:t>文档编辑工具</w:t>
            </w:r>
          </w:p>
        </w:tc>
      </w:tr>
      <w:tr w14:paraId="0406BF49">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3D825EEE">
            <w:pPr>
              <w:pStyle w:val="13"/>
              <w:jc w:val="center"/>
              <w:rPr>
                <w:rFonts w:eastAsia="仿宋"/>
                <w:kern w:val="0"/>
              </w:rPr>
            </w:pPr>
            <w:r>
              <w:rPr>
                <w:rFonts w:eastAsia="仿宋"/>
                <w:kern w:val="0"/>
              </w:rPr>
              <w:t>3</w:t>
            </w:r>
          </w:p>
        </w:tc>
        <w:tc>
          <w:tcPr>
            <w:tcW w:w="4204" w:type="dxa"/>
            <w:tcBorders>
              <w:top w:val="nil"/>
              <w:left w:val="nil"/>
              <w:bottom w:val="single" w:color="auto" w:sz="4" w:space="0"/>
              <w:right w:val="single" w:color="auto" w:sz="4" w:space="0"/>
            </w:tcBorders>
            <w:vAlign w:val="center"/>
          </w:tcPr>
          <w:p w14:paraId="3421B825">
            <w:pPr>
              <w:pStyle w:val="13"/>
              <w:jc w:val="center"/>
              <w:rPr>
                <w:rFonts w:eastAsia="仿宋"/>
                <w:kern w:val="0"/>
              </w:rPr>
            </w:pPr>
            <w:r>
              <w:rPr>
                <w:rFonts w:eastAsia="仿宋"/>
                <w:kern w:val="0"/>
              </w:rPr>
              <w:t>VMware 15或以上版本</w:t>
            </w:r>
          </w:p>
        </w:tc>
        <w:tc>
          <w:tcPr>
            <w:tcW w:w="3634" w:type="dxa"/>
            <w:tcBorders>
              <w:top w:val="nil"/>
              <w:left w:val="nil"/>
              <w:bottom w:val="single" w:color="auto" w:sz="4" w:space="0"/>
              <w:right w:val="single" w:color="auto" w:sz="4" w:space="0"/>
            </w:tcBorders>
            <w:vAlign w:val="center"/>
          </w:tcPr>
          <w:p w14:paraId="22F361BB">
            <w:pPr>
              <w:pStyle w:val="13"/>
              <w:jc w:val="center"/>
              <w:rPr>
                <w:rFonts w:eastAsia="仿宋"/>
                <w:kern w:val="0"/>
              </w:rPr>
            </w:pPr>
            <w:r>
              <w:rPr>
                <w:rFonts w:eastAsia="仿宋"/>
                <w:kern w:val="0"/>
              </w:rPr>
              <w:t>虚拟机运行环境</w:t>
            </w:r>
          </w:p>
        </w:tc>
      </w:tr>
      <w:tr w14:paraId="73F4ED8D">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08888642">
            <w:pPr>
              <w:pStyle w:val="13"/>
              <w:jc w:val="center"/>
              <w:rPr>
                <w:rFonts w:eastAsia="仿宋"/>
                <w:kern w:val="0"/>
              </w:rPr>
            </w:pPr>
            <w:r>
              <w:rPr>
                <w:rFonts w:hint="eastAsia" w:eastAsia="仿宋"/>
                <w:kern w:val="0"/>
              </w:rPr>
              <w:t>4</w:t>
            </w:r>
          </w:p>
        </w:tc>
        <w:tc>
          <w:tcPr>
            <w:tcW w:w="4204" w:type="dxa"/>
            <w:tcBorders>
              <w:top w:val="nil"/>
              <w:left w:val="nil"/>
              <w:bottom w:val="single" w:color="auto" w:sz="4" w:space="0"/>
              <w:right w:val="single" w:color="auto" w:sz="4" w:space="0"/>
            </w:tcBorders>
            <w:vAlign w:val="center"/>
          </w:tcPr>
          <w:p w14:paraId="51002F5D">
            <w:pPr>
              <w:pStyle w:val="13"/>
              <w:jc w:val="center"/>
              <w:rPr>
                <w:rFonts w:eastAsia="仿宋"/>
                <w:kern w:val="0"/>
              </w:rPr>
            </w:pPr>
            <w:r>
              <w:t>Visio</w:t>
            </w:r>
          </w:p>
        </w:tc>
        <w:tc>
          <w:tcPr>
            <w:tcW w:w="3634" w:type="dxa"/>
            <w:tcBorders>
              <w:top w:val="nil"/>
              <w:left w:val="nil"/>
              <w:bottom w:val="single" w:color="auto" w:sz="4" w:space="0"/>
              <w:right w:val="single" w:color="auto" w:sz="4" w:space="0"/>
            </w:tcBorders>
            <w:vAlign w:val="center"/>
          </w:tcPr>
          <w:p w14:paraId="36A92D34">
            <w:pPr>
              <w:pStyle w:val="13"/>
              <w:jc w:val="center"/>
              <w:rPr>
                <w:rFonts w:eastAsia="仿宋"/>
                <w:kern w:val="0"/>
              </w:rPr>
            </w:pPr>
            <w:r>
              <w:t>2010 及以上版</w:t>
            </w:r>
          </w:p>
        </w:tc>
      </w:tr>
      <w:tr w14:paraId="43B33121">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708AC9C7">
            <w:pPr>
              <w:pStyle w:val="13"/>
              <w:jc w:val="center"/>
              <w:rPr>
                <w:rFonts w:eastAsia="仿宋"/>
                <w:kern w:val="0"/>
              </w:rPr>
            </w:pPr>
            <w:r>
              <w:rPr>
                <w:rFonts w:hint="eastAsia" w:eastAsia="仿宋"/>
                <w:kern w:val="0"/>
              </w:rPr>
              <w:t>5</w:t>
            </w:r>
          </w:p>
        </w:tc>
        <w:tc>
          <w:tcPr>
            <w:tcW w:w="4204" w:type="dxa"/>
            <w:tcBorders>
              <w:top w:val="nil"/>
              <w:left w:val="nil"/>
              <w:bottom w:val="single" w:color="auto" w:sz="4" w:space="0"/>
              <w:right w:val="single" w:color="auto" w:sz="4" w:space="0"/>
            </w:tcBorders>
            <w:vAlign w:val="center"/>
          </w:tcPr>
          <w:p w14:paraId="407F327F">
            <w:pPr>
              <w:pStyle w:val="13"/>
              <w:jc w:val="center"/>
              <w:rPr>
                <w:rFonts w:eastAsia="仿宋"/>
                <w:kern w:val="0"/>
              </w:rPr>
            </w:pPr>
            <w:r>
              <w:t>Winhex</w:t>
            </w:r>
          </w:p>
        </w:tc>
        <w:tc>
          <w:tcPr>
            <w:tcW w:w="3634" w:type="dxa"/>
            <w:tcBorders>
              <w:top w:val="nil"/>
              <w:left w:val="nil"/>
              <w:bottom w:val="single" w:color="auto" w:sz="4" w:space="0"/>
              <w:right w:val="single" w:color="auto" w:sz="4" w:space="0"/>
            </w:tcBorders>
            <w:vAlign w:val="center"/>
          </w:tcPr>
          <w:p w14:paraId="785C06C3">
            <w:pPr>
              <w:pStyle w:val="13"/>
              <w:jc w:val="center"/>
              <w:rPr>
                <w:rFonts w:eastAsia="仿宋"/>
                <w:kern w:val="0"/>
              </w:rPr>
            </w:pPr>
            <w:r>
              <w:t>V16.0</w:t>
            </w:r>
          </w:p>
        </w:tc>
      </w:tr>
      <w:tr w14:paraId="77F52950">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71BC7129">
            <w:pPr>
              <w:pStyle w:val="13"/>
              <w:jc w:val="center"/>
              <w:rPr>
                <w:rFonts w:eastAsia="仿宋"/>
                <w:kern w:val="0"/>
              </w:rPr>
            </w:pPr>
            <w:r>
              <w:rPr>
                <w:rFonts w:hint="eastAsia" w:eastAsia="仿宋"/>
                <w:kern w:val="0"/>
              </w:rPr>
              <w:t>6</w:t>
            </w:r>
          </w:p>
        </w:tc>
        <w:tc>
          <w:tcPr>
            <w:tcW w:w="4204" w:type="dxa"/>
            <w:tcBorders>
              <w:top w:val="nil"/>
              <w:left w:val="nil"/>
              <w:bottom w:val="single" w:color="auto" w:sz="4" w:space="0"/>
              <w:right w:val="single" w:color="auto" w:sz="4" w:space="0"/>
            </w:tcBorders>
            <w:vAlign w:val="center"/>
          </w:tcPr>
          <w:p w14:paraId="4999D742">
            <w:pPr>
              <w:pStyle w:val="13"/>
              <w:jc w:val="center"/>
            </w:pPr>
            <w:r>
              <w:t>Photosho</w:t>
            </w:r>
            <w:r>
              <w:rPr>
                <w:rFonts w:hint="eastAsia"/>
              </w:rPr>
              <w:t>p</w:t>
            </w:r>
          </w:p>
        </w:tc>
        <w:tc>
          <w:tcPr>
            <w:tcW w:w="3634" w:type="dxa"/>
            <w:tcBorders>
              <w:top w:val="nil"/>
              <w:left w:val="nil"/>
              <w:bottom w:val="single" w:color="auto" w:sz="4" w:space="0"/>
              <w:right w:val="single" w:color="auto" w:sz="4" w:space="0"/>
            </w:tcBorders>
            <w:vAlign w:val="center"/>
          </w:tcPr>
          <w:p w14:paraId="5D3DF3B7">
            <w:pPr>
              <w:pStyle w:val="13"/>
              <w:jc w:val="center"/>
            </w:pPr>
            <w:r>
              <w:t>CS6</w:t>
            </w:r>
          </w:p>
        </w:tc>
      </w:tr>
      <w:tr w14:paraId="550BC47A">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0B58A08E">
            <w:pPr>
              <w:pStyle w:val="13"/>
              <w:jc w:val="center"/>
              <w:rPr>
                <w:rFonts w:eastAsia="仿宋"/>
                <w:kern w:val="0"/>
              </w:rPr>
            </w:pPr>
            <w:r>
              <w:rPr>
                <w:rFonts w:hint="eastAsia" w:eastAsia="仿宋"/>
                <w:kern w:val="0"/>
              </w:rPr>
              <w:t>7</w:t>
            </w:r>
          </w:p>
        </w:tc>
        <w:tc>
          <w:tcPr>
            <w:tcW w:w="4204" w:type="dxa"/>
            <w:tcBorders>
              <w:top w:val="nil"/>
              <w:left w:val="nil"/>
              <w:bottom w:val="single" w:color="auto" w:sz="4" w:space="0"/>
              <w:right w:val="single" w:color="auto" w:sz="4" w:space="0"/>
            </w:tcBorders>
            <w:vAlign w:val="center"/>
          </w:tcPr>
          <w:p w14:paraId="416967DC">
            <w:pPr>
              <w:pStyle w:val="13"/>
              <w:jc w:val="center"/>
            </w:pPr>
            <w:r>
              <w:t>Parrot Security Edition</w:t>
            </w:r>
          </w:p>
        </w:tc>
        <w:tc>
          <w:tcPr>
            <w:tcW w:w="3634" w:type="dxa"/>
            <w:tcBorders>
              <w:top w:val="nil"/>
              <w:left w:val="nil"/>
              <w:bottom w:val="single" w:color="auto" w:sz="4" w:space="0"/>
              <w:right w:val="single" w:color="auto" w:sz="4" w:space="0"/>
            </w:tcBorders>
            <w:vAlign w:val="center"/>
          </w:tcPr>
          <w:p w14:paraId="4DAF332A">
            <w:pPr>
              <w:pStyle w:val="13"/>
              <w:jc w:val="center"/>
            </w:pPr>
            <w:r>
              <w:t>5.2</w:t>
            </w:r>
          </w:p>
        </w:tc>
      </w:tr>
      <w:tr w14:paraId="35825EA9">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2C840ED6">
            <w:pPr>
              <w:pStyle w:val="13"/>
              <w:jc w:val="center"/>
              <w:rPr>
                <w:rFonts w:eastAsia="仿宋"/>
                <w:kern w:val="0"/>
              </w:rPr>
            </w:pPr>
            <w:r>
              <w:rPr>
                <w:rFonts w:eastAsia="仿宋"/>
                <w:kern w:val="0"/>
              </w:rPr>
              <w:t>8</w:t>
            </w:r>
          </w:p>
        </w:tc>
        <w:tc>
          <w:tcPr>
            <w:tcW w:w="4204" w:type="dxa"/>
            <w:tcBorders>
              <w:top w:val="nil"/>
              <w:left w:val="nil"/>
              <w:bottom w:val="single" w:color="auto" w:sz="4" w:space="0"/>
              <w:right w:val="single" w:color="auto" w:sz="4" w:space="0"/>
            </w:tcBorders>
            <w:vAlign w:val="center"/>
          </w:tcPr>
          <w:p w14:paraId="4518DF76">
            <w:pPr>
              <w:pStyle w:val="13"/>
              <w:jc w:val="center"/>
              <w:rPr>
                <w:rFonts w:eastAsia="仿宋"/>
                <w:kern w:val="0"/>
              </w:rPr>
            </w:pPr>
            <w:r>
              <w:rPr>
                <w:rFonts w:eastAsia="仿宋"/>
                <w:kern w:val="0"/>
              </w:rPr>
              <w:t>超级终端 SecureCRT/putty</w:t>
            </w:r>
          </w:p>
        </w:tc>
        <w:tc>
          <w:tcPr>
            <w:tcW w:w="3634" w:type="dxa"/>
            <w:tcBorders>
              <w:top w:val="nil"/>
              <w:left w:val="nil"/>
              <w:bottom w:val="single" w:color="auto" w:sz="4" w:space="0"/>
              <w:right w:val="single" w:color="auto" w:sz="4" w:space="0"/>
            </w:tcBorders>
            <w:vAlign w:val="center"/>
          </w:tcPr>
          <w:p w14:paraId="0A503606">
            <w:pPr>
              <w:pStyle w:val="13"/>
              <w:jc w:val="center"/>
              <w:rPr>
                <w:rFonts w:eastAsia="仿宋"/>
                <w:kern w:val="0"/>
              </w:rPr>
            </w:pPr>
            <w:r>
              <w:rPr>
                <w:rFonts w:eastAsia="仿宋"/>
                <w:kern w:val="0"/>
              </w:rPr>
              <w:t>设备调试连接工具</w:t>
            </w:r>
          </w:p>
        </w:tc>
      </w:tr>
    </w:tbl>
    <w:p w14:paraId="7F673F5F">
      <w:pPr>
        <w:ind w:firstLine="480"/>
      </w:pPr>
      <w:r>
        <w:rPr>
          <w:rFonts w:hint="eastAsia"/>
        </w:rPr>
        <w:t>提供渗透测试机和靶机虚拟机环境。</w:t>
      </w:r>
    </w:p>
    <w:p w14:paraId="20BEA584">
      <w:pPr>
        <w:ind w:firstLine="0" w:firstLineChars="0"/>
        <w:jc w:val="center"/>
        <w:rPr>
          <w:b/>
          <w:sz w:val="21"/>
          <w:szCs w:val="21"/>
        </w:rPr>
      </w:pPr>
      <w:r>
        <w:rPr>
          <w:rFonts w:hint="eastAsia"/>
          <w:b/>
          <w:sz w:val="21"/>
          <w:szCs w:val="21"/>
        </w:rPr>
        <w:t>表</w:t>
      </w:r>
      <w:r>
        <w:rPr>
          <w:b/>
          <w:sz w:val="21"/>
          <w:szCs w:val="21"/>
        </w:rPr>
        <w:t xml:space="preserve">7 </w:t>
      </w:r>
      <w:r>
        <w:rPr>
          <w:rFonts w:hint="eastAsia"/>
          <w:b/>
          <w:sz w:val="21"/>
          <w:szCs w:val="21"/>
        </w:rPr>
        <w:t>渗透测试机与靶机一览表</w:t>
      </w:r>
    </w:p>
    <w:tbl>
      <w:tblPr>
        <w:tblStyle w:val="9"/>
        <w:tblW w:w="8535" w:type="dxa"/>
        <w:jc w:val="center"/>
        <w:tblLayout w:type="fixed"/>
        <w:tblCellMar>
          <w:top w:w="0" w:type="dxa"/>
          <w:left w:w="108" w:type="dxa"/>
          <w:bottom w:w="0" w:type="dxa"/>
          <w:right w:w="108" w:type="dxa"/>
        </w:tblCellMar>
      </w:tblPr>
      <w:tblGrid>
        <w:gridCol w:w="878"/>
        <w:gridCol w:w="4204"/>
        <w:gridCol w:w="3453"/>
      </w:tblGrid>
      <w:tr w14:paraId="1D5E0787">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14:paraId="44AF3B0B">
            <w:pPr>
              <w:pStyle w:val="13"/>
              <w:jc w:val="center"/>
              <w:rPr>
                <w:rFonts w:eastAsia="仿宋"/>
                <w:kern w:val="0"/>
              </w:rPr>
            </w:pPr>
            <w:r>
              <w:rPr>
                <w:rFonts w:hint="eastAsia" w:eastAsia="仿宋"/>
                <w:kern w:val="0"/>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14:paraId="2868D8D8">
            <w:pPr>
              <w:pStyle w:val="13"/>
              <w:jc w:val="center"/>
              <w:rPr>
                <w:rFonts w:eastAsia="仿宋"/>
                <w:kern w:val="0"/>
              </w:rPr>
            </w:pPr>
            <w:r>
              <w:rPr>
                <w:rFonts w:hint="eastAsia" w:eastAsia="仿宋"/>
                <w:kern w:val="0"/>
              </w:rPr>
              <w:t>软件</w:t>
            </w:r>
          </w:p>
        </w:tc>
        <w:tc>
          <w:tcPr>
            <w:tcW w:w="3453" w:type="dxa"/>
            <w:tcBorders>
              <w:top w:val="single" w:color="auto" w:sz="4" w:space="0"/>
              <w:left w:val="nil"/>
              <w:bottom w:val="single" w:color="auto" w:sz="4" w:space="0"/>
              <w:right w:val="single" w:color="auto" w:sz="4" w:space="0"/>
            </w:tcBorders>
            <w:shd w:val="clear" w:color="000000" w:fill="auto"/>
            <w:vAlign w:val="center"/>
          </w:tcPr>
          <w:p w14:paraId="0934C4F2">
            <w:pPr>
              <w:pStyle w:val="13"/>
              <w:jc w:val="center"/>
              <w:rPr>
                <w:rFonts w:eastAsia="仿宋"/>
                <w:kern w:val="0"/>
              </w:rPr>
            </w:pPr>
            <w:r>
              <w:rPr>
                <w:rFonts w:hint="eastAsia" w:eastAsia="仿宋"/>
                <w:kern w:val="0"/>
              </w:rPr>
              <w:t>介绍</w:t>
            </w:r>
          </w:p>
        </w:tc>
      </w:tr>
      <w:tr w14:paraId="6BEA6584">
        <w:tblPrEx>
          <w:tblCellMar>
            <w:top w:w="0" w:type="dxa"/>
            <w:left w:w="108" w:type="dxa"/>
            <w:bottom w:w="0" w:type="dxa"/>
            <w:right w:w="108" w:type="dxa"/>
          </w:tblCellMar>
        </w:tblPrEx>
        <w:trPr>
          <w:trHeight w:val="9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14:paraId="29947AB5">
            <w:pPr>
              <w:pStyle w:val="13"/>
              <w:jc w:val="center"/>
              <w:rPr>
                <w:rFonts w:eastAsia="仿宋"/>
                <w:kern w:val="0"/>
              </w:rPr>
            </w:pPr>
            <w:r>
              <w:rPr>
                <w:rFonts w:hint="eastAsia" w:eastAsia="仿宋"/>
                <w:kern w:val="0"/>
              </w:rPr>
              <w:t>1</w:t>
            </w:r>
          </w:p>
        </w:tc>
        <w:tc>
          <w:tcPr>
            <w:tcW w:w="4204" w:type="dxa"/>
            <w:tcBorders>
              <w:top w:val="single" w:color="auto" w:sz="4" w:space="0"/>
              <w:left w:val="nil"/>
              <w:bottom w:val="single" w:color="auto" w:sz="4" w:space="0"/>
              <w:right w:val="single" w:color="auto" w:sz="4" w:space="0"/>
            </w:tcBorders>
            <w:shd w:val="clear" w:color="000000" w:fill="auto"/>
            <w:vAlign w:val="center"/>
          </w:tcPr>
          <w:p w14:paraId="7CFDFB8B">
            <w:pPr>
              <w:pStyle w:val="13"/>
              <w:jc w:val="center"/>
              <w:rPr>
                <w:rFonts w:eastAsia="仿宋"/>
                <w:kern w:val="0"/>
              </w:rPr>
            </w:pPr>
            <w:r>
              <w:rPr>
                <w:rFonts w:hint="eastAsia" w:eastAsia="仿宋"/>
                <w:kern w:val="0"/>
              </w:rPr>
              <w:t>Windows 7 \</w:t>
            </w:r>
            <w:r>
              <w:rPr>
                <w:rFonts w:eastAsia="仿宋"/>
                <w:kern w:val="0"/>
              </w:rPr>
              <w:t>Windows 10</w:t>
            </w:r>
          </w:p>
        </w:tc>
        <w:tc>
          <w:tcPr>
            <w:tcW w:w="3453" w:type="dxa"/>
            <w:tcBorders>
              <w:top w:val="single" w:color="auto" w:sz="4" w:space="0"/>
              <w:left w:val="nil"/>
              <w:bottom w:val="single" w:color="auto" w:sz="4" w:space="0"/>
              <w:right w:val="single" w:color="auto" w:sz="4" w:space="0"/>
            </w:tcBorders>
            <w:shd w:val="clear" w:color="000000" w:fill="auto"/>
            <w:vAlign w:val="center"/>
          </w:tcPr>
          <w:p w14:paraId="325C683B">
            <w:pPr>
              <w:pStyle w:val="13"/>
              <w:jc w:val="center"/>
              <w:rPr>
                <w:rFonts w:eastAsia="仿宋"/>
                <w:kern w:val="0"/>
              </w:rPr>
            </w:pPr>
            <w:r>
              <w:rPr>
                <w:rFonts w:hint="eastAsia" w:eastAsia="仿宋"/>
                <w:kern w:val="0"/>
              </w:rPr>
              <w:t>Windows客户机操作系统</w:t>
            </w:r>
          </w:p>
        </w:tc>
      </w:tr>
      <w:tr w14:paraId="408868B6">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583196C0">
            <w:pPr>
              <w:pStyle w:val="13"/>
              <w:jc w:val="center"/>
              <w:rPr>
                <w:rFonts w:eastAsia="仿宋"/>
                <w:kern w:val="0"/>
              </w:rPr>
            </w:pPr>
            <w:r>
              <w:rPr>
                <w:rFonts w:hint="eastAsia" w:eastAsia="仿宋"/>
                <w:kern w:val="0"/>
              </w:rPr>
              <w:t>2</w:t>
            </w:r>
          </w:p>
        </w:tc>
        <w:tc>
          <w:tcPr>
            <w:tcW w:w="4204" w:type="dxa"/>
            <w:tcBorders>
              <w:top w:val="nil"/>
              <w:left w:val="nil"/>
              <w:bottom w:val="single" w:color="auto" w:sz="4" w:space="0"/>
              <w:right w:val="single" w:color="auto" w:sz="4" w:space="0"/>
            </w:tcBorders>
            <w:vAlign w:val="center"/>
          </w:tcPr>
          <w:p w14:paraId="28009216">
            <w:pPr>
              <w:pStyle w:val="13"/>
              <w:jc w:val="center"/>
              <w:rPr>
                <w:rFonts w:eastAsia="仿宋"/>
                <w:kern w:val="0"/>
              </w:rPr>
            </w:pPr>
            <w:r>
              <w:rPr>
                <w:rFonts w:hint="eastAsia" w:eastAsia="仿宋"/>
                <w:kern w:val="0"/>
              </w:rPr>
              <w:t>Windows Server</w:t>
            </w:r>
          </w:p>
          <w:p w14:paraId="070A2850">
            <w:pPr>
              <w:pStyle w:val="13"/>
              <w:jc w:val="center"/>
              <w:rPr>
                <w:rFonts w:eastAsia="仿宋"/>
                <w:kern w:val="0"/>
              </w:rPr>
            </w:pPr>
            <w:r>
              <w:rPr>
                <w:rFonts w:hint="eastAsia" w:eastAsia="仿宋"/>
                <w:kern w:val="0"/>
              </w:rPr>
              <w:t>2003\2008\2010\2012\2016\2018</w:t>
            </w:r>
          </w:p>
        </w:tc>
        <w:tc>
          <w:tcPr>
            <w:tcW w:w="3453" w:type="dxa"/>
            <w:tcBorders>
              <w:top w:val="nil"/>
              <w:left w:val="nil"/>
              <w:bottom w:val="single" w:color="auto" w:sz="4" w:space="0"/>
              <w:right w:val="single" w:color="auto" w:sz="4" w:space="0"/>
            </w:tcBorders>
            <w:vAlign w:val="center"/>
          </w:tcPr>
          <w:p w14:paraId="6D670CE0">
            <w:pPr>
              <w:pStyle w:val="13"/>
              <w:jc w:val="center"/>
              <w:rPr>
                <w:rFonts w:eastAsia="仿宋"/>
                <w:kern w:val="0"/>
              </w:rPr>
            </w:pPr>
            <w:r>
              <w:rPr>
                <w:rFonts w:hint="eastAsia" w:eastAsia="仿宋"/>
                <w:kern w:val="0"/>
              </w:rPr>
              <w:t>Windows服务器操作系统</w:t>
            </w:r>
          </w:p>
        </w:tc>
      </w:tr>
      <w:tr w14:paraId="422EC122">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14:paraId="649EF8D1">
            <w:pPr>
              <w:pStyle w:val="13"/>
              <w:jc w:val="center"/>
              <w:rPr>
                <w:rFonts w:eastAsia="仿宋"/>
                <w:kern w:val="0"/>
              </w:rPr>
            </w:pPr>
            <w:r>
              <w:rPr>
                <w:rFonts w:hint="eastAsia" w:eastAsia="仿宋"/>
                <w:kern w:val="0"/>
              </w:rPr>
              <w:t>3</w:t>
            </w:r>
          </w:p>
        </w:tc>
        <w:tc>
          <w:tcPr>
            <w:tcW w:w="4204" w:type="dxa"/>
            <w:tcBorders>
              <w:top w:val="nil"/>
              <w:left w:val="nil"/>
              <w:bottom w:val="single" w:color="auto" w:sz="4" w:space="0"/>
              <w:right w:val="single" w:color="auto" w:sz="4" w:space="0"/>
            </w:tcBorders>
            <w:vAlign w:val="center"/>
          </w:tcPr>
          <w:p w14:paraId="69FA7669">
            <w:pPr>
              <w:pStyle w:val="13"/>
              <w:jc w:val="center"/>
              <w:rPr>
                <w:rFonts w:eastAsia="仿宋"/>
                <w:kern w:val="0"/>
              </w:rPr>
            </w:pPr>
            <w:r>
              <w:rPr>
                <w:rFonts w:hint="eastAsia" w:eastAsia="仿宋"/>
                <w:kern w:val="0"/>
              </w:rPr>
              <w:t>Ubuntu\Debian</w:t>
            </w:r>
            <w:r>
              <w:rPr>
                <w:rFonts w:eastAsia="仿宋"/>
                <w:kern w:val="0"/>
              </w:rPr>
              <w:t>\Kali</w:t>
            </w:r>
          </w:p>
        </w:tc>
        <w:tc>
          <w:tcPr>
            <w:tcW w:w="3453" w:type="dxa"/>
            <w:tcBorders>
              <w:top w:val="nil"/>
              <w:left w:val="nil"/>
              <w:bottom w:val="single" w:color="auto" w:sz="4" w:space="0"/>
              <w:right w:val="single" w:color="auto" w:sz="4" w:space="0"/>
            </w:tcBorders>
            <w:vAlign w:val="center"/>
          </w:tcPr>
          <w:p w14:paraId="7FB1D8CF">
            <w:pPr>
              <w:pStyle w:val="13"/>
              <w:jc w:val="center"/>
              <w:rPr>
                <w:rFonts w:eastAsia="仿宋"/>
                <w:kern w:val="0"/>
              </w:rPr>
            </w:pPr>
            <w:r>
              <w:rPr>
                <w:rFonts w:hint="eastAsia" w:eastAsia="仿宋"/>
                <w:kern w:val="0"/>
              </w:rPr>
              <w:t>渗透测试机操作系统</w:t>
            </w:r>
          </w:p>
        </w:tc>
      </w:tr>
      <w:tr w14:paraId="3B202C3C">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62240B1">
            <w:pPr>
              <w:pStyle w:val="13"/>
              <w:jc w:val="center"/>
              <w:rPr>
                <w:rFonts w:eastAsia="仿宋"/>
                <w:kern w:val="0"/>
              </w:rPr>
            </w:pPr>
            <w:r>
              <w:rPr>
                <w:rFonts w:hint="eastAsia" w:eastAsia="仿宋"/>
                <w:kern w:val="0"/>
              </w:rPr>
              <w:t>4</w:t>
            </w:r>
          </w:p>
        </w:tc>
        <w:tc>
          <w:tcPr>
            <w:tcW w:w="4204" w:type="dxa"/>
            <w:tcBorders>
              <w:top w:val="single" w:color="auto" w:sz="4" w:space="0"/>
              <w:left w:val="nil"/>
              <w:bottom w:val="single" w:color="auto" w:sz="4" w:space="0"/>
              <w:right w:val="single" w:color="auto" w:sz="4" w:space="0"/>
            </w:tcBorders>
            <w:vAlign w:val="center"/>
          </w:tcPr>
          <w:p w14:paraId="336AF28E">
            <w:pPr>
              <w:pStyle w:val="13"/>
              <w:jc w:val="center"/>
              <w:rPr>
                <w:rFonts w:eastAsia="仿宋"/>
                <w:kern w:val="0"/>
              </w:rPr>
            </w:pPr>
            <w:r>
              <w:rPr>
                <w:rFonts w:hint="eastAsia" w:eastAsia="仿宋"/>
                <w:kern w:val="0"/>
              </w:rPr>
              <w:t>Linux CentOS</w:t>
            </w:r>
          </w:p>
        </w:tc>
        <w:tc>
          <w:tcPr>
            <w:tcW w:w="3453" w:type="dxa"/>
            <w:tcBorders>
              <w:top w:val="single" w:color="auto" w:sz="4" w:space="0"/>
              <w:left w:val="nil"/>
              <w:bottom w:val="single" w:color="auto" w:sz="4" w:space="0"/>
              <w:right w:val="single" w:color="auto" w:sz="4" w:space="0"/>
            </w:tcBorders>
            <w:vAlign w:val="center"/>
          </w:tcPr>
          <w:p w14:paraId="58C679AE">
            <w:pPr>
              <w:pStyle w:val="13"/>
              <w:jc w:val="center"/>
              <w:rPr>
                <w:rFonts w:eastAsia="仿宋"/>
                <w:kern w:val="0"/>
              </w:rPr>
            </w:pPr>
            <w:r>
              <w:rPr>
                <w:rFonts w:hint="eastAsia" w:eastAsia="仿宋"/>
                <w:kern w:val="0"/>
              </w:rPr>
              <w:t>Linux服务器操作系统</w:t>
            </w:r>
          </w:p>
        </w:tc>
      </w:tr>
    </w:tbl>
    <w:p w14:paraId="0ECBD8E3">
      <w:pPr>
        <w:pStyle w:val="3"/>
        <w:ind w:firstLine="562"/>
      </w:pPr>
      <w:r>
        <w:rPr>
          <w:rFonts w:hint="eastAsia"/>
        </w:rPr>
        <w:t>十、成绩评定</w:t>
      </w:r>
    </w:p>
    <w:p w14:paraId="66254E19">
      <w:pPr>
        <w:pStyle w:val="4"/>
        <w:ind w:firstLine="482"/>
      </w:pPr>
      <w:r>
        <w:rPr>
          <w:rFonts w:hint="eastAsia"/>
        </w:rPr>
        <w:t>（一）评分文件</w:t>
      </w:r>
    </w:p>
    <w:p w14:paraId="4587A883">
      <w:pPr>
        <w:ind w:firstLine="480"/>
      </w:pPr>
      <w:r>
        <w:rPr>
          <w:rFonts w:hint="eastAsia"/>
        </w:rPr>
        <w:t>1.学生组评分标准</w:t>
      </w:r>
    </w:p>
    <w:p w14:paraId="6ECB5A74">
      <w:pPr>
        <w:ind w:firstLine="480"/>
      </w:pPr>
      <w:r>
        <w:rPr>
          <w:rFonts w:hint="eastAsia"/>
        </w:rPr>
        <w:t>竞赛评分严格按照公平、公正、公开的原则，评分标准注重考查参赛选手以下各方面的能力和水平。</w:t>
      </w:r>
    </w:p>
    <w:p w14:paraId="660C9C7A">
      <w:pPr>
        <w:ind w:firstLine="0" w:firstLineChars="0"/>
        <w:jc w:val="center"/>
        <w:rPr>
          <w:b/>
          <w:sz w:val="21"/>
          <w:szCs w:val="21"/>
        </w:rPr>
      </w:pPr>
      <w:r>
        <w:rPr>
          <w:rFonts w:hint="eastAsia"/>
          <w:b/>
          <w:sz w:val="21"/>
          <w:szCs w:val="21"/>
        </w:rPr>
        <w:t>表</w:t>
      </w:r>
      <w:r>
        <w:rPr>
          <w:b/>
          <w:sz w:val="21"/>
          <w:szCs w:val="21"/>
        </w:rPr>
        <w:t>8</w:t>
      </w:r>
      <w:r>
        <w:rPr>
          <w:rFonts w:hint="eastAsia"/>
          <w:b/>
          <w:sz w:val="21"/>
          <w:szCs w:val="21"/>
        </w:rPr>
        <w:t>学生组竞赛评分</w:t>
      </w:r>
      <w:r>
        <w:rPr>
          <w:b/>
          <w:sz w:val="21"/>
          <w:szCs w:val="21"/>
        </w:rPr>
        <w:t>标准表</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920"/>
        <w:gridCol w:w="2807"/>
        <w:gridCol w:w="638"/>
        <w:gridCol w:w="1720"/>
      </w:tblGrid>
      <w:tr w14:paraId="1CE22367">
        <w:tblPrEx>
          <w:tblCellMar>
            <w:top w:w="0" w:type="dxa"/>
            <w:left w:w="108" w:type="dxa"/>
            <w:bottom w:w="0" w:type="dxa"/>
            <w:right w:w="108" w:type="dxa"/>
          </w:tblCellMar>
        </w:tblPrEx>
        <w:trPr>
          <w:trHeight w:val="794" w:hRule="exact"/>
          <w:jc w:val="center"/>
        </w:trPr>
        <w:tc>
          <w:tcPr>
            <w:tcW w:w="1211" w:type="dxa"/>
            <w:vAlign w:val="center"/>
          </w:tcPr>
          <w:p w14:paraId="06DF9A2F">
            <w:pPr>
              <w:pStyle w:val="13"/>
              <w:jc w:val="center"/>
              <w:rPr>
                <w:rFonts w:ascii="仿宋_GB2312"/>
                <w:b/>
                <w:kern w:val="0"/>
              </w:rPr>
            </w:pPr>
            <w:r>
              <w:rPr>
                <w:rFonts w:hint="eastAsia" w:ascii="仿宋_GB2312"/>
                <w:b/>
                <w:kern w:val="0"/>
              </w:rPr>
              <w:t>竞赛阶段</w:t>
            </w:r>
          </w:p>
        </w:tc>
        <w:tc>
          <w:tcPr>
            <w:tcW w:w="1920" w:type="dxa"/>
            <w:vAlign w:val="center"/>
          </w:tcPr>
          <w:p w14:paraId="70264ABD">
            <w:pPr>
              <w:pStyle w:val="13"/>
              <w:jc w:val="center"/>
              <w:rPr>
                <w:rFonts w:ascii="仿宋_GB2312"/>
                <w:b/>
                <w:kern w:val="0"/>
              </w:rPr>
            </w:pPr>
            <w:r>
              <w:rPr>
                <w:rFonts w:hint="eastAsia" w:ascii="仿宋_GB2312"/>
                <w:b/>
                <w:kern w:val="0"/>
              </w:rPr>
              <w:t>竞赛任务</w:t>
            </w:r>
          </w:p>
        </w:tc>
        <w:tc>
          <w:tcPr>
            <w:tcW w:w="2807" w:type="dxa"/>
            <w:vAlign w:val="center"/>
          </w:tcPr>
          <w:p w14:paraId="7351ABA9">
            <w:pPr>
              <w:pStyle w:val="13"/>
              <w:jc w:val="center"/>
              <w:rPr>
                <w:rFonts w:ascii="仿宋_GB2312"/>
                <w:b/>
                <w:kern w:val="0"/>
              </w:rPr>
            </w:pPr>
            <w:r>
              <w:rPr>
                <w:rFonts w:hint="eastAsia" w:ascii="仿宋_GB2312"/>
                <w:b/>
                <w:kern w:val="0"/>
              </w:rPr>
              <w:t>考核内容</w:t>
            </w:r>
          </w:p>
        </w:tc>
        <w:tc>
          <w:tcPr>
            <w:tcW w:w="638" w:type="dxa"/>
            <w:vAlign w:val="center"/>
          </w:tcPr>
          <w:p w14:paraId="5F33FA77">
            <w:pPr>
              <w:pStyle w:val="13"/>
              <w:jc w:val="center"/>
              <w:rPr>
                <w:rFonts w:ascii="仿宋_GB2312"/>
                <w:b/>
                <w:kern w:val="0"/>
              </w:rPr>
            </w:pPr>
            <w:r>
              <w:rPr>
                <w:rFonts w:hint="eastAsia" w:ascii="仿宋_GB2312"/>
                <w:b/>
                <w:kern w:val="0"/>
              </w:rPr>
              <w:t>分值</w:t>
            </w:r>
          </w:p>
        </w:tc>
        <w:tc>
          <w:tcPr>
            <w:tcW w:w="1720" w:type="dxa"/>
            <w:vAlign w:val="center"/>
          </w:tcPr>
          <w:p w14:paraId="16531B72">
            <w:pPr>
              <w:pStyle w:val="13"/>
              <w:jc w:val="center"/>
              <w:rPr>
                <w:rFonts w:ascii="仿宋_GB2312"/>
                <w:b/>
                <w:kern w:val="0"/>
              </w:rPr>
            </w:pPr>
            <w:r>
              <w:rPr>
                <w:rFonts w:hint="eastAsia" w:ascii="仿宋_GB2312"/>
                <w:b/>
                <w:kern w:val="0"/>
              </w:rPr>
              <w:t>评分方式</w:t>
            </w:r>
          </w:p>
        </w:tc>
      </w:tr>
      <w:tr w14:paraId="41F0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1" w:type="dxa"/>
            <w:vAlign w:val="center"/>
          </w:tcPr>
          <w:p w14:paraId="5A1F4142">
            <w:pPr>
              <w:pStyle w:val="13"/>
              <w:jc w:val="center"/>
              <w:rPr>
                <w:rFonts w:eastAsia="仿宋"/>
                <w:kern w:val="0"/>
              </w:rPr>
            </w:pPr>
            <w:r>
              <w:rPr>
                <w:rFonts w:hint="eastAsia" w:eastAsia="仿宋"/>
                <w:kern w:val="0"/>
              </w:rPr>
              <w:t>第一阶段</w:t>
            </w:r>
          </w:p>
        </w:tc>
        <w:tc>
          <w:tcPr>
            <w:tcW w:w="1920" w:type="dxa"/>
            <w:vAlign w:val="center"/>
          </w:tcPr>
          <w:p w14:paraId="0CA134FC">
            <w:pPr>
              <w:pStyle w:val="13"/>
              <w:jc w:val="center"/>
              <w:rPr>
                <w:rFonts w:eastAsia="仿宋"/>
              </w:rPr>
            </w:pPr>
            <w:r>
              <w:rPr>
                <w:rFonts w:hint="eastAsia" w:eastAsia="仿宋"/>
              </w:rPr>
              <w:t>物证检验技术</w:t>
            </w:r>
          </w:p>
        </w:tc>
        <w:tc>
          <w:tcPr>
            <w:tcW w:w="2807" w:type="dxa"/>
            <w:vAlign w:val="center"/>
          </w:tcPr>
          <w:p w14:paraId="174588DE">
            <w:pPr>
              <w:pStyle w:val="13"/>
              <w:jc w:val="center"/>
              <w:rPr>
                <w:rFonts w:eastAsia="仿宋"/>
                <w:kern w:val="0"/>
              </w:rPr>
            </w:pPr>
            <w:r>
              <w:rPr>
                <w:rFonts w:hint="eastAsia" w:eastAsia="仿宋"/>
              </w:rPr>
              <w:t>物证鉴定技术</w:t>
            </w:r>
          </w:p>
        </w:tc>
        <w:tc>
          <w:tcPr>
            <w:tcW w:w="638" w:type="dxa"/>
            <w:vAlign w:val="center"/>
          </w:tcPr>
          <w:p w14:paraId="256EDC6B">
            <w:pPr>
              <w:pStyle w:val="13"/>
              <w:jc w:val="center"/>
              <w:rPr>
                <w:rFonts w:eastAsia="仿宋"/>
                <w:kern w:val="0"/>
              </w:rPr>
            </w:pPr>
            <w:r>
              <w:rPr>
                <w:rFonts w:hint="eastAsia" w:eastAsia="仿宋"/>
              </w:rPr>
              <w:t>4</w:t>
            </w:r>
            <w:r>
              <w:rPr>
                <w:rFonts w:eastAsia="仿宋"/>
              </w:rPr>
              <w:t>0%</w:t>
            </w:r>
          </w:p>
        </w:tc>
        <w:tc>
          <w:tcPr>
            <w:tcW w:w="1720" w:type="dxa"/>
            <w:vAlign w:val="center"/>
          </w:tcPr>
          <w:p w14:paraId="3D6C422C">
            <w:pPr>
              <w:pStyle w:val="13"/>
              <w:jc w:val="left"/>
              <w:rPr>
                <w:rFonts w:eastAsia="仿宋"/>
                <w:kern w:val="0"/>
              </w:rPr>
            </w:pPr>
            <w:r>
              <w:rPr>
                <w:rFonts w:hint="eastAsia" w:eastAsia="仿宋"/>
                <w:kern w:val="0"/>
              </w:rPr>
              <w:t>结果评分-客观</w:t>
            </w:r>
          </w:p>
          <w:p w14:paraId="28F00C66">
            <w:pPr>
              <w:pStyle w:val="13"/>
              <w:jc w:val="left"/>
              <w:rPr>
                <w:rFonts w:eastAsia="仿宋"/>
                <w:kern w:val="0"/>
              </w:rPr>
            </w:pPr>
            <w:r>
              <w:rPr>
                <w:rFonts w:hint="eastAsia" w:eastAsia="仿宋"/>
                <w:kern w:val="0"/>
              </w:rPr>
              <w:t>人工评分</w:t>
            </w:r>
          </w:p>
        </w:tc>
      </w:tr>
      <w:tr w14:paraId="1129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1" w:type="dxa"/>
            <w:vMerge w:val="restart"/>
            <w:vAlign w:val="center"/>
          </w:tcPr>
          <w:p w14:paraId="24BE66E6">
            <w:pPr>
              <w:pStyle w:val="13"/>
              <w:jc w:val="center"/>
              <w:rPr>
                <w:rFonts w:eastAsia="仿宋"/>
                <w:b/>
                <w:bCs/>
              </w:rPr>
            </w:pPr>
            <w:r>
              <w:rPr>
                <w:rFonts w:hint="eastAsia" w:eastAsia="仿宋"/>
              </w:rPr>
              <w:t>第二阶段</w:t>
            </w:r>
          </w:p>
        </w:tc>
        <w:tc>
          <w:tcPr>
            <w:tcW w:w="1920" w:type="dxa"/>
            <w:vAlign w:val="center"/>
          </w:tcPr>
          <w:p w14:paraId="325DC3CB">
            <w:pPr>
              <w:pStyle w:val="13"/>
              <w:jc w:val="center"/>
              <w:rPr>
                <w:rFonts w:eastAsia="仿宋"/>
              </w:rPr>
            </w:pPr>
            <w:r>
              <w:rPr>
                <w:rFonts w:hint="eastAsia" w:eastAsia="仿宋"/>
              </w:rPr>
              <w:t>司法技术技能素养</w:t>
            </w:r>
          </w:p>
        </w:tc>
        <w:tc>
          <w:tcPr>
            <w:tcW w:w="2807" w:type="dxa"/>
            <w:vAlign w:val="center"/>
          </w:tcPr>
          <w:p w14:paraId="44BBF54C">
            <w:pPr>
              <w:pStyle w:val="13"/>
              <w:jc w:val="center"/>
              <w:rPr>
                <w:rFonts w:eastAsia="仿宋"/>
              </w:rPr>
            </w:pPr>
            <w:r>
              <w:rPr>
                <w:rFonts w:hint="eastAsia" w:eastAsia="仿宋"/>
              </w:rPr>
              <w:t>单选、多选、判断</w:t>
            </w:r>
          </w:p>
        </w:tc>
        <w:tc>
          <w:tcPr>
            <w:tcW w:w="638" w:type="dxa"/>
            <w:vAlign w:val="center"/>
          </w:tcPr>
          <w:p w14:paraId="4024ABBE">
            <w:pPr>
              <w:pStyle w:val="13"/>
              <w:jc w:val="center"/>
              <w:rPr>
                <w:rFonts w:eastAsia="仿宋"/>
              </w:rPr>
            </w:pPr>
            <w:r>
              <w:rPr>
                <w:rFonts w:hint="eastAsia" w:eastAsia="仿宋"/>
              </w:rPr>
              <w:t>20</w:t>
            </w:r>
            <w:r>
              <w:rPr>
                <w:rFonts w:eastAsia="仿宋"/>
              </w:rPr>
              <w:t>%</w:t>
            </w:r>
          </w:p>
        </w:tc>
        <w:tc>
          <w:tcPr>
            <w:tcW w:w="1720" w:type="dxa"/>
            <w:vAlign w:val="center"/>
          </w:tcPr>
          <w:p w14:paraId="181943D7">
            <w:pPr>
              <w:pStyle w:val="13"/>
              <w:jc w:val="left"/>
              <w:rPr>
                <w:rFonts w:eastAsia="仿宋"/>
                <w:kern w:val="0"/>
              </w:rPr>
            </w:pPr>
            <w:r>
              <w:rPr>
                <w:rFonts w:hint="eastAsia" w:eastAsia="仿宋"/>
                <w:kern w:val="0"/>
              </w:rPr>
              <w:t>自动评分</w:t>
            </w:r>
          </w:p>
        </w:tc>
      </w:tr>
      <w:tr w14:paraId="56DF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jc w:val="center"/>
        </w:trPr>
        <w:tc>
          <w:tcPr>
            <w:tcW w:w="1211" w:type="dxa"/>
            <w:vMerge w:val="continue"/>
            <w:vAlign w:val="center"/>
          </w:tcPr>
          <w:p w14:paraId="48B488E2">
            <w:pPr>
              <w:pStyle w:val="13"/>
              <w:jc w:val="center"/>
              <w:rPr>
                <w:rFonts w:eastAsia="仿宋"/>
                <w:kern w:val="0"/>
              </w:rPr>
            </w:pPr>
          </w:p>
        </w:tc>
        <w:tc>
          <w:tcPr>
            <w:tcW w:w="1920" w:type="dxa"/>
            <w:vAlign w:val="center"/>
          </w:tcPr>
          <w:p w14:paraId="6B40F344">
            <w:pPr>
              <w:pStyle w:val="13"/>
              <w:jc w:val="center"/>
              <w:rPr>
                <w:rFonts w:eastAsia="仿宋"/>
                <w:kern w:val="0"/>
              </w:rPr>
            </w:pPr>
            <w:r>
              <w:rPr>
                <w:rFonts w:hint="eastAsia" w:eastAsia="仿宋"/>
              </w:rPr>
              <w:t>监所安防和信息系统运维技能</w:t>
            </w:r>
          </w:p>
        </w:tc>
        <w:tc>
          <w:tcPr>
            <w:tcW w:w="2807" w:type="dxa"/>
            <w:vAlign w:val="center"/>
          </w:tcPr>
          <w:p w14:paraId="1581031B">
            <w:pPr>
              <w:pStyle w:val="13"/>
              <w:jc w:val="center"/>
              <w:rPr>
                <w:rFonts w:eastAsia="仿宋"/>
                <w:kern w:val="0"/>
              </w:rPr>
            </w:pPr>
            <w:r>
              <w:rPr>
                <w:rFonts w:hint="eastAsia" w:eastAsia="仿宋"/>
              </w:rPr>
              <w:t>监所信息管理系统安全攻防</w:t>
            </w:r>
          </w:p>
        </w:tc>
        <w:tc>
          <w:tcPr>
            <w:tcW w:w="638" w:type="dxa"/>
            <w:vAlign w:val="center"/>
          </w:tcPr>
          <w:p w14:paraId="04E9D1F4">
            <w:pPr>
              <w:pStyle w:val="13"/>
              <w:jc w:val="center"/>
              <w:rPr>
                <w:rFonts w:eastAsia="仿宋"/>
                <w:kern w:val="0"/>
              </w:rPr>
            </w:pPr>
            <w:r>
              <w:rPr>
                <w:rFonts w:hint="eastAsia" w:eastAsia="仿宋"/>
              </w:rPr>
              <w:t>4</w:t>
            </w:r>
            <w:r>
              <w:rPr>
                <w:rFonts w:eastAsia="仿宋"/>
              </w:rPr>
              <w:t>0%</w:t>
            </w:r>
          </w:p>
        </w:tc>
        <w:tc>
          <w:tcPr>
            <w:tcW w:w="1720" w:type="dxa"/>
            <w:vAlign w:val="center"/>
          </w:tcPr>
          <w:p w14:paraId="7AC75D4E">
            <w:pPr>
              <w:pStyle w:val="13"/>
              <w:jc w:val="left"/>
              <w:rPr>
                <w:rFonts w:eastAsia="仿宋"/>
                <w:kern w:val="0"/>
              </w:rPr>
            </w:pPr>
            <w:r>
              <w:rPr>
                <w:rFonts w:hint="eastAsia" w:eastAsia="仿宋"/>
                <w:kern w:val="0"/>
              </w:rPr>
              <w:t>自动评分</w:t>
            </w:r>
          </w:p>
          <w:p w14:paraId="1261E46F">
            <w:pPr>
              <w:pStyle w:val="13"/>
              <w:jc w:val="left"/>
              <w:rPr>
                <w:rFonts w:eastAsia="仿宋"/>
                <w:kern w:val="0"/>
              </w:rPr>
            </w:pPr>
            <w:r>
              <w:rPr>
                <w:rFonts w:hint="eastAsia" w:eastAsia="仿宋"/>
                <w:kern w:val="0"/>
              </w:rPr>
              <w:t>人工核验</w:t>
            </w:r>
          </w:p>
        </w:tc>
      </w:tr>
    </w:tbl>
    <w:p w14:paraId="6A0A0029">
      <w:pPr>
        <w:ind w:firstLine="0" w:firstLineChars="0"/>
      </w:pPr>
    </w:p>
    <w:p w14:paraId="35680287">
      <w:pPr>
        <w:ind w:firstLine="480"/>
      </w:pPr>
      <w:r>
        <w:t>2</w:t>
      </w:r>
      <w:r>
        <w:rPr>
          <w:rFonts w:hint="eastAsia"/>
        </w:rPr>
        <w:t>.评分表</w:t>
      </w:r>
    </w:p>
    <w:p w14:paraId="5CB29036">
      <w:pPr>
        <w:ind w:firstLine="480"/>
        <w:rPr>
          <w:bCs/>
        </w:rPr>
      </w:pPr>
      <w:r>
        <w:rPr>
          <w:rFonts w:hint="eastAsia"/>
          <w:bCs/>
        </w:rPr>
        <w:t>评分表根据赛项评分标准，由命题专家在拟定比赛任务书时拟定，裁判根据评分表对选手的比赛成绩进行评定（评分表见样题）。</w:t>
      </w:r>
    </w:p>
    <w:p w14:paraId="11FD3FBE">
      <w:pPr>
        <w:pStyle w:val="4"/>
        <w:ind w:firstLine="482"/>
      </w:pPr>
      <w:r>
        <w:rPr>
          <w:rFonts w:hint="eastAsia"/>
        </w:rPr>
        <w:t>（二）评分方法</w:t>
      </w:r>
    </w:p>
    <w:p w14:paraId="4D9D5550">
      <w:pPr>
        <w:ind w:firstLine="480"/>
      </w:pPr>
      <w:r>
        <w:rPr>
          <w:rFonts w:hint="eastAsia"/>
        </w:rPr>
        <w:t>评分裁判评分过程中，对第一阶段比赛答案进行背对背评分，成绩一致方可进行统计，产生答案提交文档号的各项成绩；并导出</w:t>
      </w:r>
      <w:r>
        <w:rPr>
          <w:rFonts w:hint="eastAsia"/>
          <w:bCs/>
        </w:rPr>
        <w:t>系统自动统计的第二阶段和第三阶段</w:t>
      </w:r>
      <w:r>
        <w:rPr>
          <w:rFonts w:hint="eastAsia"/>
        </w:rPr>
        <w:t>机考评分成绩。</w:t>
      </w:r>
    </w:p>
    <w:p w14:paraId="4D515A9C">
      <w:pPr>
        <w:pStyle w:val="4"/>
        <w:ind w:firstLine="482"/>
      </w:pPr>
      <w:r>
        <w:rPr>
          <w:rFonts w:hint="eastAsia"/>
        </w:rPr>
        <w:t>（三）成绩审核与产生</w:t>
      </w:r>
    </w:p>
    <w:p w14:paraId="3FBDBBEA">
      <w:pPr>
        <w:ind w:firstLine="480"/>
      </w:pPr>
      <w:r>
        <w:rPr>
          <w:rFonts w:hint="eastAsia"/>
        </w:rPr>
        <w:t>1.评分裁判小组应统计各个比赛工位每个评分项目中的得分，对项目成绩进行复查审核。并连同</w:t>
      </w:r>
      <w:r>
        <w:rPr>
          <w:rFonts w:hint="eastAsia"/>
          <w:bCs/>
        </w:rPr>
        <w:t>系统自动统计的</w:t>
      </w:r>
      <w:r>
        <w:rPr>
          <w:rFonts w:hint="eastAsia"/>
        </w:rPr>
        <w:t>机考评分成绩一并提交裁判长。</w:t>
      </w:r>
    </w:p>
    <w:p w14:paraId="0AD85C54">
      <w:pPr>
        <w:ind w:firstLine="480"/>
      </w:pPr>
      <w:r>
        <w:rPr>
          <w:rFonts w:hint="eastAsia"/>
        </w:rPr>
        <w:t>2.裁判长统计各个比赛工位上午比赛的各个评分项目得分，产生每个工位的上午比赛的得分。</w:t>
      </w:r>
    </w:p>
    <w:p w14:paraId="6DBCD7E7">
      <w:pPr>
        <w:ind w:firstLine="480"/>
      </w:pPr>
      <w:r>
        <w:rPr>
          <w:rFonts w:hint="eastAsia"/>
        </w:rPr>
        <w:t xml:space="preserve">3.裁判长分别对上午和下午比赛成绩经复核无误，由加密裁判在监督员的监督下解密。 </w:t>
      </w:r>
    </w:p>
    <w:p w14:paraId="592D3F6A">
      <w:pPr>
        <w:ind w:firstLine="480"/>
      </w:pPr>
      <w:r>
        <w:rPr>
          <w:rFonts w:hint="eastAsia"/>
        </w:rPr>
        <w:t>4.裁判长按参赛队合并上午和下午的比赛得分，得出各参赛队的总得分（竞赛成绩）。</w:t>
      </w:r>
    </w:p>
    <w:p w14:paraId="4A8C7879">
      <w:pPr>
        <w:ind w:firstLine="480"/>
      </w:pPr>
      <w:r>
        <w:rPr>
          <w:rFonts w:hint="eastAsia"/>
        </w:rPr>
        <w:t>5.为保障成绩评判的准确性，监督组将对赛项成绩抽检复核，如发现成绩错误以书面方式及时告知裁判长，由裁判长更正成绩并签字确认。</w:t>
      </w:r>
    </w:p>
    <w:p w14:paraId="533CE137">
      <w:pPr>
        <w:ind w:firstLine="480"/>
      </w:pPr>
      <w:r>
        <w:rPr>
          <w:rFonts w:hint="eastAsia"/>
        </w:rPr>
        <w:t>6.最终成绩经复核无误，由裁判长、监督人员签字确认，并公示。</w:t>
      </w:r>
    </w:p>
    <w:p w14:paraId="6CD3CB66">
      <w:pPr>
        <w:pStyle w:val="3"/>
        <w:ind w:firstLine="562"/>
        <w:rPr>
          <w:rStyle w:val="11"/>
          <w:b/>
          <w:bCs w:val="0"/>
        </w:rPr>
      </w:pPr>
      <w:r>
        <w:rPr>
          <w:rStyle w:val="11"/>
          <w:rFonts w:hint="eastAsia"/>
          <w:b/>
          <w:bCs w:val="0"/>
        </w:rPr>
        <w:t>十一、奖项设定</w:t>
      </w:r>
    </w:p>
    <w:p w14:paraId="36CFCB10">
      <w:pPr>
        <w:pStyle w:val="4"/>
        <w:ind w:firstLine="482"/>
      </w:pPr>
      <w:r>
        <w:rPr>
          <w:rFonts w:hint="eastAsia"/>
        </w:rPr>
        <w:t>（一）</w:t>
      </w:r>
      <w:r>
        <w:t>参赛选手奖</w:t>
      </w:r>
    </w:p>
    <w:p w14:paraId="4255833A">
      <w:pPr>
        <w:ind w:firstLine="480"/>
      </w:pPr>
      <w:r>
        <w:rPr>
          <w:rFonts w:hint="eastAsia"/>
        </w:rPr>
        <w:t>学生组</w:t>
      </w:r>
      <w:r>
        <w:t>根据竞赛成绩，从高到低排序，按</w:t>
      </w:r>
      <w:r>
        <w:rPr>
          <w:rFonts w:hint="eastAsia"/>
        </w:rPr>
        <w:t>实际参赛队数量</w:t>
      </w:r>
      <w:r>
        <w:t>的10%设一等奖，20%设二等奖，30%设三等奖。</w:t>
      </w:r>
    </w:p>
    <w:p w14:paraId="0C9E5DB7">
      <w:pPr>
        <w:pStyle w:val="4"/>
        <w:ind w:firstLine="482"/>
      </w:pPr>
      <w:r>
        <w:rPr>
          <w:rFonts w:hint="eastAsia"/>
        </w:rPr>
        <w:t>（二）</w:t>
      </w:r>
      <w:r>
        <w:t>指导教师奖</w:t>
      </w:r>
    </w:p>
    <w:p w14:paraId="34F82C60">
      <w:pPr>
        <w:ind w:firstLine="480"/>
      </w:pPr>
      <w:r>
        <w:t>对获得一、二、三等奖</w:t>
      </w:r>
      <w:r>
        <w:rPr>
          <w:rFonts w:hint="eastAsia"/>
        </w:rPr>
        <w:t>参赛队</w:t>
      </w:r>
      <w:r>
        <w:t>的指导教师颁发</w:t>
      </w:r>
      <w:r>
        <w:rPr>
          <w:rFonts w:hint="eastAsia"/>
        </w:rPr>
        <w:t>指导教师</w:t>
      </w:r>
      <w:r>
        <w:t>奖。</w:t>
      </w:r>
    </w:p>
    <w:p w14:paraId="4087B4CC">
      <w:pPr>
        <w:pStyle w:val="3"/>
        <w:ind w:firstLine="562"/>
        <w:rPr>
          <w:rStyle w:val="11"/>
          <w:b/>
          <w:bCs w:val="0"/>
        </w:rPr>
      </w:pPr>
      <w:r>
        <w:rPr>
          <w:rStyle w:val="11"/>
          <w:rFonts w:hint="eastAsia"/>
          <w:b/>
          <w:bCs w:val="0"/>
        </w:rPr>
        <w:t>十二、赛场预案</w:t>
      </w:r>
    </w:p>
    <w:p w14:paraId="3A0036A8">
      <w:pPr>
        <w:ind w:firstLine="480"/>
      </w:pPr>
      <w:r>
        <w:rPr>
          <w:rFonts w:hint="eastAsia"/>
        </w:rPr>
        <w:t>承办院校负责编制车辆安全措施应急预案、食品安全措施应急预案、火灾安全事故紧急处理预案、伤害事故紧急处理预案、设备事故紧急处理预案，电力供应事故紧急处理预案等。对处理各种可能出现的突发状况进行事先演练，确保赛项顺利进行。</w:t>
      </w:r>
    </w:p>
    <w:p w14:paraId="059C46B9">
      <w:pPr>
        <w:ind w:firstLine="480"/>
      </w:pPr>
      <w:r>
        <w:rPr>
          <w:rFonts w:hint="eastAsia"/>
        </w:rPr>
        <w:t>各参赛院校赛前要对选手进行计算机、网络设备、工具等操作的安全培训，进行安全操作的宣讲，确保每个队员能够安全操作设备后方可参加比赛。裁判长在比赛前，宣读安全注意事项，强调用电安全规则。</w:t>
      </w:r>
    </w:p>
    <w:p w14:paraId="0C16F1B8">
      <w:pPr>
        <w:keepNext/>
        <w:keepLines/>
        <w:ind w:firstLine="482"/>
        <w:outlineLvl w:val="2"/>
        <w:rPr>
          <w:b/>
          <w:bCs/>
          <w:szCs w:val="32"/>
        </w:rPr>
      </w:pPr>
      <w:r>
        <w:rPr>
          <w:rFonts w:hint="eastAsia"/>
          <w:b/>
          <w:bCs/>
          <w:szCs w:val="32"/>
        </w:rPr>
        <w:t>（一）消防预案</w:t>
      </w:r>
    </w:p>
    <w:p w14:paraId="276A174F">
      <w:pPr>
        <w:ind w:firstLine="480"/>
      </w:pPr>
      <w:r>
        <w:rPr>
          <w:rFonts w:hint="eastAsia"/>
        </w:rPr>
        <w:t>承办院校负责赛场、师生入住酒店的消防环境等检查，做好赛场和酒店的应急疏散预案，确保竞赛期间师生安全。</w:t>
      </w:r>
    </w:p>
    <w:p w14:paraId="41861873">
      <w:pPr>
        <w:ind w:firstLine="480"/>
      </w:pPr>
      <w:r>
        <w:rPr>
          <w:rFonts w:hint="eastAsia"/>
        </w:rPr>
        <w:t>封闭赛场前，由赛点领导小组成员带队（含安保组成员）进行一次全面的现场消防检查，包括消防栓方位、配备灭火器的检查，在使用上是否进入良好状态，不许出现消防隐患，确保消防安全。</w:t>
      </w:r>
    </w:p>
    <w:p w14:paraId="71ED5F04">
      <w:pPr>
        <w:ind w:firstLine="480"/>
      </w:pPr>
      <w:r>
        <w:rPr>
          <w:rFonts w:hint="eastAsia"/>
        </w:rPr>
        <w:t>竞赛期间，任何人发现火情，选手等在现场工作人员的引导下进行有序疏散，并迅速使用现场的消防器材控制火情，争取消灭于火灾初级阶段。</w:t>
      </w:r>
    </w:p>
    <w:p w14:paraId="31FC6469">
      <w:pPr>
        <w:ind w:firstLine="480"/>
      </w:pPr>
      <w:r>
        <w:rPr>
          <w:rFonts w:hint="eastAsia"/>
        </w:rPr>
        <w:t>如不能及时控制、扑灭火灾，在场工作技术人员要立即采取切断电源等措施妥善处理，防止火势蔓延。</w:t>
      </w:r>
    </w:p>
    <w:p w14:paraId="452F9619">
      <w:pPr>
        <w:ind w:firstLine="480"/>
      </w:pPr>
      <w:r>
        <w:rPr>
          <w:rFonts w:hint="eastAsia"/>
        </w:rPr>
        <w:t>在场工作人员要以最快的方式向赛点领导小组成员、安保组成员汇报，尽快增加援助人员，协力救火。</w:t>
      </w:r>
    </w:p>
    <w:p w14:paraId="4F9532C8">
      <w:pPr>
        <w:ind w:firstLine="480"/>
      </w:pPr>
      <w:r>
        <w:rPr>
          <w:rFonts w:hint="eastAsia"/>
        </w:rPr>
        <w:t>赛点领导小组成员接到报告后，要立即达到火情现场，并视火情拨打“119”报警求救。</w:t>
      </w:r>
    </w:p>
    <w:p w14:paraId="2EF5E38A">
      <w:pPr>
        <w:ind w:firstLine="480"/>
      </w:pPr>
      <w:r>
        <w:rPr>
          <w:rFonts w:hint="eastAsia"/>
        </w:rPr>
        <w:t>为更好地应对紧急情况，所有人员必须一切听从现场指挥员的指挥。</w:t>
      </w:r>
    </w:p>
    <w:p w14:paraId="6D4B7204">
      <w:pPr>
        <w:keepNext/>
        <w:keepLines/>
        <w:ind w:firstLine="482"/>
        <w:outlineLvl w:val="2"/>
        <w:rPr>
          <w:b/>
          <w:bCs/>
          <w:szCs w:val="32"/>
        </w:rPr>
      </w:pPr>
      <w:r>
        <w:rPr>
          <w:rFonts w:hint="eastAsia"/>
          <w:b/>
          <w:bCs/>
          <w:szCs w:val="32"/>
        </w:rPr>
        <w:t>（二）供电预案</w:t>
      </w:r>
    </w:p>
    <w:p w14:paraId="36C6A0B4">
      <w:pPr>
        <w:ind w:firstLine="480"/>
      </w:pPr>
      <w:r>
        <w:rPr>
          <w:rFonts w:hint="eastAsia"/>
        </w:rPr>
        <w:t>安装在线UPS：采用UPS防止现场因突然断电导致的系统数据丢失，额定功率3KVA，后备时间2小时，输出电压230V±5%V；市电采用双路供电。</w:t>
      </w:r>
    </w:p>
    <w:p w14:paraId="6057DE6E">
      <w:pPr>
        <w:keepNext/>
        <w:keepLines/>
        <w:ind w:firstLine="482"/>
        <w:outlineLvl w:val="2"/>
        <w:rPr>
          <w:b/>
          <w:bCs/>
          <w:szCs w:val="32"/>
        </w:rPr>
      </w:pPr>
      <w:r>
        <w:rPr>
          <w:rFonts w:hint="eastAsia"/>
          <w:b/>
          <w:bCs/>
          <w:szCs w:val="32"/>
        </w:rPr>
        <w:t>（三）医疗预案</w:t>
      </w:r>
    </w:p>
    <w:p w14:paraId="03E78168">
      <w:pPr>
        <w:ind w:firstLine="480"/>
      </w:pPr>
      <w:r>
        <w:rPr>
          <w:rFonts w:hint="eastAsia"/>
        </w:rPr>
        <w:t>承办院校须安排专职医护人员做好比赛期间的医疗保障工作，做好救护地点、医疗器械、药物，休息床等的准备工作。</w:t>
      </w:r>
    </w:p>
    <w:p w14:paraId="34371416">
      <w:pPr>
        <w:ind w:firstLine="480"/>
      </w:pPr>
      <w:r>
        <w:rPr>
          <w:rFonts w:hint="eastAsia"/>
        </w:rPr>
        <w:t>在比赛场地的适当位置设置急救医疗点，救护用器械及设施、药品和医护人员，并有醒目标志，确保通讯畅通（通过裁判长）。</w:t>
      </w:r>
    </w:p>
    <w:p w14:paraId="1E399FC9">
      <w:pPr>
        <w:ind w:firstLine="480"/>
      </w:pPr>
      <w:r>
        <w:rPr>
          <w:rFonts w:hint="eastAsia"/>
        </w:rPr>
        <w:t>当赛场内有人员发生病情时，场内医护人员要及时采取救治措施进行现场救护；如需送医院救治的，应立即就近送医院继续治疗，并通知领队和指导教师。</w:t>
      </w:r>
    </w:p>
    <w:p w14:paraId="549E4914">
      <w:pPr>
        <w:ind w:firstLine="480"/>
      </w:pPr>
      <w:r>
        <w:rPr>
          <w:rFonts w:hint="eastAsia"/>
        </w:rPr>
        <w:t>疫情防控常态化形势下，按照承办院校的各类突发情况预案和应对工作，做好比赛期间的各类突发情况预案和应对工作。</w:t>
      </w:r>
    </w:p>
    <w:p w14:paraId="7B70672F">
      <w:pPr>
        <w:keepNext/>
        <w:keepLines/>
        <w:ind w:firstLine="482"/>
        <w:outlineLvl w:val="2"/>
        <w:rPr>
          <w:b/>
          <w:bCs/>
          <w:szCs w:val="32"/>
        </w:rPr>
      </w:pPr>
      <w:r>
        <w:rPr>
          <w:rFonts w:hint="eastAsia"/>
          <w:b/>
          <w:bCs/>
          <w:szCs w:val="32"/>
        </w:rPr>
        <w:t>（四）设备预案</w:t>
      </w:r>
    </w:p>
    <w:p w14:paraId="6D470D4C">
      <w:pPr>
        <w:ind w:firstLine="480"/>
      </w:pPr>
      <w:r>
        <w:rPr>
          <w:rFonts w:hint="eastAsia"/>
        </w:rPr>
        <w:t>预留至少10%的备用PC和各种设备，当出现设备掉电、故障等意外时经现场裁判确认后由赛场技术支持人员予以更换。</w:t>
      </w:r>
    </w:p>
    <w:p w14:paraId="0BEA8684">
      <w:pPr>
        <w:ind w:firstLine="480"/>
      </w:pPr>
      <w:r>
        <w:rPr>
          <w:rFonts w:hint="eastAsia"/>
        </w:rPr>
        <w:t>竞赛过程中出现设备掉电、故障等意外时，现场裁判需及时确认情况，安排技术支持人员进行处理，现场裁判登记详细情况，填写补时登记表，报裁判长批准后，可安排延长补足相应选手的比赛时间。</w:t>
      </w:r>
    </w:p>
    <w:p w14:paraId="35B54848">
      <w:pPr>
        <w:keepNext/>
        <w:keepLines/>
        <w:ind w:firstLine="482"/>
        <w:outlineLvl w:val="2"/>
        <w:rPr>
          <w:b/>
          <w:bCs/>
          <w:szCs w:val="32"/>
        </w:rPr>
      </w:pPr>
      <w:r>
        <w:rPr>
          <w:rFonts w:hint="eastAsia"/>
          <w:b/>
          <w:bCs/>
          <w:szCs w:val="32"/>
        </w:rPr>
        <w:t>（五）赛题预案</w:t>
      </w:r>
    </w:p>
    <w:p w14:paraId="2A58BB12">
      <w:pPr>
        <w:ind w:firstLine="480"/>
      </w:pPr>
      <w:r>
        <w:rPr>
          <w:rFonts w:hint="eastAsia"/>
        </w:rPr>
        <w:t>采取比赛试题AB卷，内容、题量及其难度和得分权重基本相当。</w:t>
      </w:r>
    </w:p>
    <w:p w14:paraId="29B5DFBD">
      <w:pPr>
        <w:ind w:firstLine="480"/>
      </w:pPr>
      <w:r>
        <w:rPr>
          <w:rFonts w:hint="eastAsia"/>
        </w:rPr>
        <w:t>比赛前日，在领队会上，监督员的监督下，裁判长随机抽取采用试卷；在监督员的监督下，命题专家组打印装订比赛试题，并由监督员保密存放。</w:t>
      </w:r>
    </w:p>
    <w:p w14:paraId="5EDF8F9C">
      <w:pPr>
        <w:ind w:firstLine="480"/>
      </w:pPr>
      <w:r>
        <w:rPr>
          <w:rFonts w:hint="eastAsia"/>
        </w:rPr>
        <w:t>未被抽取到的比赛试题卷则为备用试题卷。</w:t>
      </w:r>
    </w:p>
    <w:p w14:paraId="7DF477D8">
      <w:pPr>
        <w:pStyle w:val="3"/>
        <w:ind w:firstLine="562"/>
      </w:pPr>
      <w:r>
        <w:rPr>
          <w:rFonts w:hint="eastAsia"/>
        </w:rPr>
        <w:t>十三、赛项安全</w:t>
      </w:r>
    </w:p>
    <w:p w14:paraId="0B949F89">
      <w:pPr>
        <w:ind w:firstLine="480"/>
        <w:rPr>
          <w:rFonts w:cs="Times New Roman"/>
        </w:rPr>
      </w:pPr>
      <w:r>
        <w:rPr>
          <w:rFonts w:hint="eastAsia" w:cs="Times New Roman"/>
        </w:rPr>
        <w:t>赛项安全是技能竞赛一切工作顺利开展的先决条件，是赛项筹备和运行工作必须考虑的核心问题。采取切实有效措施保证大赛期间参赛选手、指导教师、裁判员、工作人员及观众的人身安全。</w:t>
      </w:r>
    </w:p>
    <w:p w14:paraId="7AC9748E">
      <w:pPr>
        <w:keepNext/>
        <w:keepLines/>
        <w:ind w:firstLine="482"/>
        <w:outlineLvl w:val="2"/>
        <w:rPr>
          <w:rFonts w:cs="Times New Roman"/>
          <w:b/>
          <w:bCs/>
          <w:szCs w:val="32"/>
        </w:rPr>
      </w:pPr>
      <w:bookmarkStart w:id="5" w:name="_Toc361563584"/>
      <w:r>
        <w:rPr>
          <w:rFonts w:hint="eastAsia" w:cs="Times New Roman"/>
          <w:b/>
          <w:bCs/>
          <w:szCs w:val="32"/>
        </w:rPr>
        <w:t>（一）比赛环境</w:t>
      </w:r>
      <w:bookmarkEnd w:id="5"/>
    </w:p>
    <w:p w14:paraId="2E7F27FA">
      <w:pPr>
        <w:ind w:firstLine="480"/>
        <w:rPr>
          <w:rFonts w:cs="Times New Roman"/>
        </w:rPr>
      </w:pPr>
      <w:r>
        <w:rPr>
          <w:rFonts w:hint="eastAsia" w:cs="Times New Roman"/>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14:paraId="7598E3E6">
      <w:pPr>
        <w:ind w:firstLine="480"/>
        <w:rPr>
          <w:rFonts w:cs="Times New Roman"/>
        </w:rPr>
      </w:pPr>
      <w:r>
        <w:rPr>
          <w:rFonts w:hint="eastAsia" w:cs="Times New Roman"/>
        </w:rPr>
        <w:t>赛场周围要设立警戒线，防止无关人员进入发生意外事件。比赛现场内应参照相关职业岗位的要求为选手提供必要的劳动保护。在具有危险性的操作环节，裁判员要严防选手出现错误操作。</w:t>
      </w:r>
    </w:p>
    <w:p w14:paraId="2454924B">
      <w:pPr>
        <w:ind w:firstLine="480"/>
        <w:rPr>
          <w:rFonts w:cs="Times New Roman"/>
        </w:rPr>
      </w:pPr>
      <w:r>
        <w:rPr>
          <w:rFonts w:hint="eastAsia" w:cs="Times New Roman"/>
        </w:rPr>
        <w:t>承办单位应提供保证应急预案实施的条件。对于比赛内容涉及高空作业、可能有坠物、大用电量、易发生火灾等情况的赛项，必须明确制度和预案，并配备急救人员与设施。</w:t>
      </w:r>
    </w:p>
    <w:p w14:paraId="24ABF052">
      <w:pPr>
        <w:ind w:firstLine="480"/>
        <w:rPr>
          <w:rFonts w:cs="Times New Roman"/>
        </w:rPr>
      </w:pPr>
      <w:r>
        <w:rPr>
          <w:rFonts w:hint="eastAsia" w:cs="Times New Roman"/>
        </w:rPr>
        <w:t>承办单位制定开放赛场和体验区的人员疏导方案。赛场环境中存在人员密集、车流人流交错的区域，除了设置齐全的指示标志外，须增加引导人员，并开辟备用通道。</w:t>
      </w:r>
    </w:p>
    <w:p w14:paraId="016278FB">
      <w:pPr>
        <w:ind w:firstLine="480"/>
        <w:rPr>
          <w:rFonts w:cs="Times New Roman"/>
        </w:rPr>
      </w:pPr>
      <w:r>
        <w:rPr>
          <w:rFonts w:hint="eastAsia" w:cs="Times New Roman"/>
        </w:rPr>
        <w:t>大赛期间，承办单位应在赛场管理的关键岗位增加力量并建立安全管理日志。</w:t>
      </w:r>
    </w:p>
    <w:p w14:paraId="4B487693">
      <w:pPr>
        <w:ind w:firstLine="480"/>
        <w:rPr>
          <w:rFonts w:cs="Times New Roman"/>
        </w:rPr>
      </w:pPr>
      <w:r>
        <w:rPr>
          <w:rFonts w:hint="eastAsia" w:cs="Times New Roman"/>
        </w:rPr>
        <w:t>参赛选手进入工位、赛事裁判工作人员进入工作场所，严禁携带通讯、照相摄录设备，禁止携带记录用具。如确有需要，由赛场统一配置、统一管理。赛项可根据需要配置安检设备对进入赛场重要部位的人员进行安检。</w:t>
      </w:r>
    </w:p>
    <w:p w14:paraId="7157154E">
      <w:pPr>
        <w:keepNext/>
        <w:keepLines/>
        <w:ind w:firstLine="482"/>
        <w:outlineLvl w:val="2"/>
        <w:rPr>
          <w:rFonts w:cs="Times New Roman"/>
          <w:b/>
          <w:bCs/>
          <w:szCs w:val="32"/>
        </w:rPr>
      </w:pPr>
      <w:bookmarkStart w:id="6" w:name="_Toc361563585"/>
      <w:r>
        <w:rPr>
          <w:rFonts w:hint="eastAsia" w:cs="Times New Roman"/>
          <w:b/>
          <w:bCs/>
          <w:szCs w:val="32"/>
        </w:rPr>
        <w:t>（二）生活条件</w:t>
      </w:r>
      <w:bookmarkEnd w:id="6"/>
    </w:p>
    <w:p w14:paraId="0FADF347">
      <w:pPr>
        <w:ind w:firstLine="480"/>
        <w:rPr>
          <w:rFonts w:cs="Times New Roman"/>
        </w:rPr>
      </w:pPr>
      <w:r>
        <w:rPr>
          <w:rFonts w:hint="eastAsia" w:cs="Times New Roman"/>
        </w:rPr>
        <w:t>比赛期间，统一安排参赛选手和指导教师食宿。承办单位须尊重少数民族的信仰及文化，根据国家相关的民族政策，安排好少数民族选手和教师的饮食起居。</w:t>
      </w:r>
    </w:p>
    <w:p w14:paraId="3EAEC953">
      <w:pPr>
        <w:ind w:firstLine="480"/>
        <w:rPr>
          <w:rFonts w:cs="Times New Roman"/>
        </w:rPr>
      </w:pPr>
      <w:r>
        <w:rPr>
          <w:rFonts w:hint="eastAsia" w:cs="Times New Roman"/>
        </w:rPr>
        <w:t>比赛期间安排的住宿地应具有宾馆/住宿经营许可资质。以学校宿舍作为住宿地的，大赛期间的住宿、卫生、饮食安全等由提供宿舍的学校负责。</w:t>
      </w:r>
    </w:p>
    <w:p w14:paraId="7430911E">
      <w:pPr>
        <w:ind w:firstLine="480"/>
        <w:rPr>
          <w:rFonts w:cs="Times New Roman"/>
        </w:rPr>
      </w:pPr>
      <w:r>
        <w:rPr>
          <w:rFonts w:hint="eastAsia" w:cs="Times New Roman"/>
        </w:rPr>
        <w:t>大赛期间承办单位须保障比赛期间选手、指导教师和裁判员、工作人员的交通安全。</w:t>
      </w:r>
    </w:p>
    <w:p w14:paraId="08004136">
      <w:pPr>
        <w:ind w:firstLine="480"/>
        <w:rPr>
          <w:rFonts w:cs="Times New Roman"/>
        </w:rPr>
      </w:pPr>
      <w:r>
        <w:rPr>
          <w:rFonts w:hint="eastAsia" w:cs="Times New Roman"/>
        </w:rPr>
        <w:t>各赛项的安全管理，除了可以采取必要的安全隔离措施外，应严格遵守国家相关法律法规，保护个人隐私和人身自由。</w:t>
      </w:r>
    </w:p>
    <w:p w14:paraId="41CB45E8">
      <w:pPr>
        <w:keepNext/>
        <w:keepLines/>
        <w:ind w:firstLine="482"/>
        <w:outlineLvl w:val="2"/>
        <w:rPr>
          <w:rFonts w:cs="Times New Roman"/>
          <w:b/>
          <w:bCs/>
          <w:szCs w:val="32"/>
        </w:rPr>
      </w:pPr>
      <w:bookmarkStart w:id="7" w:name="_Toc361563586"/>
      <w:r>
        <w:rPr>
          <w:rFonts w:hint="eastAsia" w:cs="Times New Roman"/>
          <w:b/>
          <w:bCs/>
          <w:szCs w:val="32"/>
        </w:rPr>
        <w:t>（三）参赛队责任</w:t>
      </w:r>
      <w:bookmarkEnd w:id="7"/>
    </w:p>
    <w:p w14:paraId="11183220">
      <w:pPr>
        <w:ind w:firstLine="480"/>
        <w:rPr>
          <w:rFonts w:cs="Times New Roman"/>
        </w:rPr>
      </w:pPr>
      <w:r>
        <w:rPr>
          <w:rFonts w:hint="eastAsia" w:cs="Times New Roman"/>
        </w:rPr>
        <w:t>1.各学校组织参赛队时，须安排除参赛选手、指导教师、领队以外的随行人员购买大赛期间的人身意外伤害保险。</w:t>
      </w:r>
    </w:p>
    <w:p w14:paraId="19AA5B4B">
      <w:pPr>
        <w:ind w:firstLine="480"/>
        <w:rPr>
          <w:rFonts w:cs="Times New Roman"/>
        </w:rPr>
      </w:pPr>
      <w:r>
        <w:rPr>
          <w:rFonts w:hint="eastAsia" w:cs="Times New Roman"/>
        </w:rPr>
        <w:t>2.各学校参赛队组成后，须制定相关管理制度，并对所有选手、指导教师进行安全教育。</w:t>
      </w:r>
    </w:p>
    <w:p w14:paraId="6E163991">
      <w:pPr>
        <w:ind w:firstLine="480"/>
        <w:rPr>
          <w:rFonts w:cs="Times New Roman"/>
        </w:rPr>
      </w:pPr>
      <w:r>
        <w:rPr>
          <w:rFonts w:hint="eastAsia" w:cs="Times New Roman"/>
        </w:rPr>
        <w:t>3.各参赛队伍须加强对参与比赛人员的安全管理，实现与赛场安全管理的对接。</w:t>
      </w:r>
    </w:p>
    <w:p w14:paraId="4428197B">
      <w:pPr>
        <w:keepNext/>
        <w:keepLines/>
        <w:ind w:firstLine="482"/>
        <w:outlineLvl w:val="2"/>
        <w:rPr>
          <w:rFonts w:cs="Times New Roman"/>
          <w:b/>
          <w:bCs/>
          <w:szCs w:val="32"/>
        </w:rPr>
      </w:pPr>
      <w:bookmarkStart w:id="8" w:name="_Toc361563587"/>
      <w:r>
        <w:rPr>
          <w:rFonts w:hint="eastAsia" w:cs="Times New Roman"/>
          <w:b/>
          <w:bCs/>
          <w:szCs w:val="32"/>
        </w:rPr>
        <w:t>（四）应急处理</w:t>
      </w:r>
      <w:bookmarkEnd w:id="8"/>
    </w:p>
    <w:p w14:paraId="6E962C28">
      <w:pPr>
        <w:ind w:firstLine="480"/>
        <w:rPr>
          <w:rFonts w:cs="Times New Roman"/>
        </w:rPr>
      </w:pPr>
      <w:r>
        <w:rPr>
          <w:rFonts w:hint="eastAsia" w:cs="Times New Roman"/>
        </w:rPr>
        <w:t>比赛期间发生意外事故，发现者应第一时间报告赛项专家组长，同时采取措施避免事态扩大，立即启动预案予以解决并报告组委会。赛项出现重大安全问题可以停赛，应向组委会报告详细情况。</w:t>
      </w:r>
    </w:p>
    <w:p w14:paraId="3023B9D4">
      <w:pPr>
        <w:keepNext/>
        <w:keepLines/>
        <w:ind w:firstLine="482"/>
        <w:outlineLvl w:val="2"/>
        <w:rPr>
          <w:rFonts w:cs="Times New Roman"/>
          <w:b/>
          <w:bCs/>
          <w:szCs w:val="32"/>
        </w:rPr>
      </w:pPr>
      <w:bookmarkStart w:id="9" w:name="_Toc361563588"/>
      <w:r>
        <w:rPr>
          <w:rFonts w:hint="eastAsia" w:cs="Times New Roman"/>
          <w:b/>
          <w:bCs/>
          <w:szCs w:val="32"/>
        </w:rPr>
        <w:t>（五）处罚措施</w:t>
      </w:r>
      <w:bookmarkEnd w:id="9"/>
    </w:p>
    <w:p w14:paraId="76F98582">
      <w:pPr>
        <w:ind w:firstLine="480"/>
        <w:rPr>
          <w:rFonts w:cs="Times New Roman"/>
        </w:rPr>
      </w:pPr>
      <w:r>
        <w:rPr>
          <w:rFonts w:hint="eastAsia" w:cs="Times New Roman"/>
        </w:rPr>
        <w:t>1.因参赛队伍原因造成重大安全事故的，取消其获奖资格。</w:t>
      </w:r>
    </w:p>
    <w:p w14:paraId="761D9B68">
      <w:pPr>
        <w:ind w:firstLine="480"/>
        <w:rPr>
          <w:rFonts w:cs="Times New Roman"/>
        </w:rPr>
      </w:pPr>
      <w:r>
        <w:rPr>
          <w:rFonts w:hint="eastAsia" w:cs="Times New Roman"/>
        </w:rPr>
        <w:t>2.参赛队伍有发生重大安全事故隐患，经赛场工作人员提示、警告无效的，可取消其继续比赛的资格。</w:t>
      </w:r>
    </w:p>
    <w:p w14:paraId="517C70E0">
      <w:pPr>
        <w:ind w:firstLine="480"/>
        <w:rPr>
          <w:rFonts w:cs="Times New Roman"/>
        </w:rPr>
      </w:pPr>
      <w:r>
        <w:rPr>
          <w:rFonts w:hint="eastAsia" w:cs="Times New Roman"/>
        </w:rPr>
        <w:t>3.赛场工作人员违规，按照相应的制度追究责任。情节恶劣并造成重大安全事故的，由司法机关追究相应法律责任。</w:t>
      </w:r>
    </w:p>
    <w:p w14:paraId="14F8F6C0">
      <w:pPr>
        <w:pStyle w:val="3"/>
        <w:ind w:firstLine="562"/>
      </w:pPr>
      <w:r>
        <w:rPr>
          <w:rFonts w:hint="eastAsia"/>
        </w:rPr>
        <w:t>十四、竞赛须知</w:t>
      </w:r>
    </w:p>
    <w:p w14:paraId="3F85CD78">
      <w:pPr>
        <w:keepNext/>
        <w:keepLines/>
        <w:ind w:firstLine="482"/>
        <w:outlineLvl w:val="2"/>
        <w:rPr>
          <w:rFonts w:cs="Times New Roman"/>
          <w:b/>
          <w:bCs/>
          <w:szCs w:val="32"/>
        </w:rPr>
      </w:pPr>
      <w:r>
        <w:rPr>
          <w:rFonts w:hint="eastAsia" w:cs="Times New Roman"/>
          <w:b/>
          <w:bCs/>
          <w:szCs w:val="32"/>
        </w:rPr>
        <w:t>（一）参赛队须知</w:t>
      </w:r>
    </w:p>
    <w:p w14:paraId="71FB807B">
      <w:pPr>
        <w:ind w:firstLine="480"/>
        <w:rPr>
          <w:rFonts w:cs="Times New Roman"/>
        </w:rPr>
      </w:pPr>
      <w:r>
        <w:rPr>
          <w:rFonts w:hint="eastAsia" w:cs="Times New Roman"/>
        </w:rPr>
        <w:t>1.参赛队名称统一使用规定的代表队名称。</w:t>
      </w:r>
    </w:p>
    <w:p w14:paraId="7692B256">
      <w:pPr>
        <w:ind w:firstLine="480"/>
        <w:rPr>
          <w:rFonts w:cs="Times New Roman"/>
        </w:rPr>
      </w:pPr>
      <w:r>
        <w:rPr>
          <w:rFonts w:hint="eastAsia" w:cs="Times New Roman"/>
        </w:rPr>
        <w:t>2.参赛队员在报名获得审核确认后，原则上不再更换，如筹备过程中，选手因故不能参赛，所在学校需出具书面说明并按相关规定补充人员并接受审核；竞赛开始后，参赛队不得更换参赛队员，允许缺员比赛。</w:t>
      </w:r>
    </w:p>
    <w:p w14:paraId="066D8FC6">
      <w:pPr>
        <w:ind w:firstLine="480"/>
        <w:rPr>
          <w:rFonts w:cs="Times New Roman"/>
        </w:rPr>
      </w:pPr>
      <w:r>
        <w:rPr>
          <w:rFonts w:hint="eastAsia" w:cs="Times New Roman"/>
        </w:rPr>
        <w:t>3.参赛队按照大赛赛程安排凭大赛组委会颁发的参赛证和有效身份证件参加比赛及相关活动。</w:t>
      </w:r>
    </w:p>
    <w:p w14:paraId="32EBCE16">
      <w:pPr>
        <w:ind w:firstLine="480"/>
        <w:rPr>
          <w:rFonts w:cs="Times New Roman"/>
        </w:rPr>
      </w:pPr>
      <w:r>
        <w:rPr>
          <w:rFonts w:hint="eastAsia" w:cs="Times New Roman"/>
        </w:rPr>
        <w:t>4.各参赛队统一安排参加比赛前熟悉场地环境的活动。</w:t>
      </w:r>
    </w:p>
    <w:p w14:paraId="40AD50D2">
      <w:pPr>
        <w:ind w:firstLine="480"/>
        <w:rPr>
          <w:rFonts w:cs="Times New Roman"/>
        </w:rPr>
      </w:pPr>
      <w:r>
        <w:rPr>
          <w:rFonts w:hint="eastAsia" w:cs="Times New Roman"/>
        </w:rPr>
        <w:t>5.各参赛队准时参加赛前领队会，领队会上举行抽签仪式抽取场次号。</w:t>
      </w:r>
    </w:p>
    <w:p w14:paraId="1F0B03D3">
      <w:pPr>
        <w:ind w:firstLine="480"/>
        <w:rPr>
          <w:rFonts w:cs="Times New Roman"/>
        </w:rPr>
      </w:pPr>
      <w:r>
        <w:rPr>
          <w:rFonts w:hint="eastAsia" w:cs="Times New Roman"/>
        </w:rPr>
        <w:t>6.各参赛队要注意饮食卫生，防止食物中毒。</w:t>
      </w:r>
    </w:p>
    <w:p w14:paraId="352F8AAE">
      <w:pPr>
        <w:ind w:firstLine="480"/>
        <w:rPr>
          <w:rFonts w:cs="Times New Roman"/>
        </w:rPr>
      </w:pPr>
      <w:r>
        <w:rPr>
          <w:rFonts w:hint="eastAsia" w:cs="Times New Roman"/>
        </w:rPr>
        <w:t>7.各参赛队要发扬良好道德风尚，听从指挥，服从裁判，不弄虚作假。</w:t>
      </w:r>
    </w:p>
    <w:p w14:paraId="01B3EEAB">
      <w:pPr>
        <w:keepNext/>
        <w:keepLines/>
        <w:ind w:firstLine="482"/>
        <w:outlineLvl w:val="2"/>
        <w:rPr>
          <w:rFonts w:cs="Times New Roman"/>
          <w:b/>
          <w:bCs/>
          <w:szCs w:val="32"/>
        </w:rPr>
      </w:pPr>
      <w:r>
        <w:rPr>
          <w:rFonts w:hint="eastAsia" w:cs="Times New Roman"/>
          <w:b/>
          <w:bCs/>
          <w:szCs w:val="32"/>
        </w:rPr>
        <w:t>（二）指导老师须知</w:t>
      </w:r>
    </w:p>
    <w:p w14:paraId="579A8667">
      <w:pPr>
        <w:ind w:firstLine="480"/>
        <w:rPr>
          <w:rFonts w:cs="Times New Roman"/>
        </w:rPr>
      </w:pPr>
      <w:r>
        <w:rPr>
          <w:rFonts w:hint="eastAsia" w:cs="Times New Roman"/>
        </w:rPr>
        <w:t>1.各指导老师要发扬良好道德风尚，听从指挥，服从裁判，不弄虚作假。指导老师经报名、审核后确定，一经确定不得更换。</w:t>
      </w:r>
    </w:p>
    <w:p w14:paraId="2AE5CCA7">
      <w:pPr>
        <w:ind w:firstLine="480"/>
        <w:rPr>
          <w:rFonts w:cs="Times New Roman"/>
        </w:rPr>
      </w:pPr>
      <w:r>
        <w:rPr>
          <w:rFonts w:hint="eastAsia" w:cs="Times New Roman"/>
        </w:rPr>
        <w:t>2.对申诉的仲裁结果，领队和指导老师应带头服从和执行，还应说服选手服从和执行。</w:t>
      </w:r>
    </w:p>
    <w:p w14:paraId="5724734F">
      <w:pPr>
        <w:ind w:firstLine="480"/>
        <w:rPr>
          <w:rFonts w:cs="Times New Roman"/>
        </w:rPr>
      </w:pPr>
      <w:r>
        <w:rPr>
          <w:rFonts w:hint="eastAsia" w:cs="Times New Roman"/>
        </w:rPr>
        <w:t>3.指导老师应认真研究和掌握本赛项比赛的技术规则和赛场要求，指导选手做好赛前的一切准备工作。</w:t>
      </w:r>
    </w:p>
    <w:p w14:paraId="4C37218F">
      <w:pPr>
        <w:ind w:firstLine="480"/>
        <w:rPr>
          <w:rFonts w:cs="Times New Roman"/>
        </w:rPr>
      </w:pPr>
      <w:r>
        <w:rPr>
          <w:rFonts w:hint="eastAsia" w:cs="Times New Roman"/>
        </w:rPr>
        <w:t>4.领队和指导老师应在赛后做好技术总结和工作总结。</w:t>
      </w:r>
    </w:p>
    <w:p w14:paraId="6058EB88">
      <w:pPr>
        <w:keepNext/>
        <w:keepLines/>
        <w:ind w:firstLine="482"/>
        <w:outlineLvl w:val="2"/>
        <w:rPr>
          <w:rFonts w:cs="Times New Roman"/>
          <w:b/>
          <w:bCs/>
          <w:szCs w:val="32"/>
        </w:rPr>
      </w:pPr>
      <w:r>
        <w:rPr>
          <w:rFonts w:hint="eastAsia" w:cs="Times New Roman"/>
          <w:b/>
          <w:bCs/>
          <w:szCs w:val="32"/>
        </w:rPr>
        <w:t>（三）参赛选手须知</w:t>
      </w:r>
    </w:p>
    <w:p w14:paraId="7FD90B5C">
      <w:pPr>
        <w:ind w:firstLine="480"/>
        <w:rPr>
          <w:rFonts w:cs="Times New Roman"/>
        </w:rPr>
      </w:pPr>
      <w:r>
        <w:rPr>
          <w:rFonts w:hint="eastAsia" w:cs="Times New Roman"/>
        </w:rPr>
        <w:t>1.参赛选手应遵守比赛规则，尊重裁判和赛场工作人员，自觉遵守赛场秩序，服从裁判的管理。</w:t>
      </w:r>
    </w:p>
    <w:p w14:paraId="1695A54D">
      <w:pPr>
        <w:ind w:firstLine="480"/>
        <w:rPr>
          <w:rFonts w:cs="Times New Roman"/>
        </w:rPr>
      </w:pPr>
      <w:r>
        <w:rPr>
          <w:rFonts w:hint="eastAsia" w:cs="Times New Roman"/>
        </w:rPr>
        <w:t>2.参赛选手应佩戴参赛证，带齐身份证、注册的学生证。在赛场的着装，应符合职业要求。在赛场的表现，应体现自己良好的职业习惯和职业素养。</w:t>
      </w:r>
    </w:p>
    <w:p w14:paraId="1076A7C1">
      <w:pPr>
        <w:ind w:firstLine="480"/>
        <w:rPr>
          <w:rFonts w:cs="Times New Roman"/>
        </w:rPr>
      </w:pPr>
      <w:r>
        <w:rPr>
          <w:rFonts w:hint="eastAsia" w:cs="Times New Roman"/>
        </w:rPr>
        <w:t>3.进入赛场前须将手机等通讯工具交赛场相关人员保管，不能带入赛场。未经检验的工具、电子储存器件和其他不允许带入赛场物品，一律不能进入赛场。</w:t>
      </w:r>
    </w:p>
    <w:p w14:paraId="496705D2">
      <w:pPr>
        <w:ind w:firstLine="480"/>
        <w:rPr>
          <w:rFonts w:cs="Times New Roman"/>
        </w:rPr>
      </w:pPr>
      <w:r>
        <w:rPr>
          <w:rFonts w:hint="eastAsia" w:cs="Times New Roman"/>
        </w:rPr>
        <w:t>4.比赛过程中不准互相交谈，不得大声喧哗；不得有影响其他选手比赛的行为，不准有旁窥、夹带等作弊行为。</w:t>
      </w:r>
    </w:p>
    <w:p w14:paraId="3AB4401C">
      <w:pPr>
        <w:ind w:firstLine="480"/>
        <w:rPr>
          <w:rFonts w:cs="Times New Roman"/>
        </w:rPr>
      </w:pPr>
      <w:r>
        <w:rPr>
          <w:rFonts w:hint="eastAsia" w:cs="Times New Roman"/>
        </w:rPr>
        <w:t>5.参赛选手在比赛的过程中，应遵守安全操作规程，文明的操作。通电调试设备时，应经现场裁判许可，在技术人员监护下进行。</w:t>
      </w:r>
    </w:p>
    <w:p w14:paraId="1B8BF809">
      <w:pPr>
        <w:ind w:firstLine="480"/>
        <w:rPr>
          <w:rFonts w:cs="Times New Roman"/>
        </w:rPr>
      </w:pPr>
      <w:r>
        <w:rPr>
          <w:rFonts w:hint="eastAsia" w:cs="Times New Roman"/>
        </w:rPr>
        <w:t>6.比赛过程中需要去洗手间，应报告现场裁判，由裁判或赛场工作人员陪同离开赛场。</w:t>
      </w:r>
    </w:p>
    <w:p w14:paraId="3422007F">
      <w:pPr>
        <w:ind w:firstLine="480"/>
        <w:rPr>
          <w:rFonts w:cs="Times New Roman"/>
        </w:rPr>
      </w:pPr>
      <w:r>
        <w:rPr>
          <w:rFonts w:hint="eastAsia" w:cs="Times New Roman"/>
        </w:rPr>
        <w:t>7.完成比赛任务后，需要在比赛结束前离开赛场，应向现场裁判示意，在赛场记录上填写离场时间并签工位号确认后，方可离开赛场到指定区域，离开赛场后不可再次进入。未完成比赛任务，因病或其他原因需要终止比赛离开赛场，需经裁判长同意，在赛场记录表的相应栏目填写离场原因、离场时间并签工位号确认后，方可离开；离开后，不能再次进入赛场。</w:t>
      </w:r>
    </w:p>
    <w:p w14:paraId="7FDAA8D8">
      <w:pPr>
        <w:ind w:firstLine="480"/>
        <w:rPr>
          <w:rFonts w:cs="Times New Roman"/>
        </w:rPr>
      </w:pPr>
      <w:r>
        <w:rPr>
          <w:rFonts w:hint="eastAsia" w:cs="Times New Roman"/>
        </w:rPr>
        <w:t>8.裁判长发出停止比赛的指令，选手（包括需要补时的选手）应立即停止操作进入通道，在现场裁判的指挥下离开赛场到达指定的区域等候评分。需要补时的选手在离场后，由现场裁判召唤进场补时。</w:t>
      </w:r>
    </w:p>
    <w:p w14:paraId="438B1209">
      <w:pPr>
        <w:ind w:firstLine="480"/>
        <w:rPr>
          <w:rFonts w:cs="Times New Roman"/>
        </w:rPr>
      </w:pPr>
      <w:r>
        <w:rPr>
          <w:rFonts w:hint="eastAsia" w:cs="Times New Roman"/>
        </w:rPr>
        <w:t>9.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14:paraId="0FC516FE">
      <w:pPr>
        <w:ind w:firstLine="480"/>
        <w:rPr>
          <w:rFonts w:cs="Times New Roman"/>
        </w:rPr>
      </w:pPr>
      <w:r>
        <w:rPr>
          <w:rFonts w:hint="eastAsia" w:cs="Times New Roman"/>
        </w:rPr>
        <w:t>10.遇突发事件，立即报告裁判和赛场工作人员，按赛场裁判和工作人员的指令行动。</w:t>
      </w:r>
    </w:p>
    <w:p w14:paraId="2731CA52">
      <w:pPr>
        <w:keepNext/>
        <w:keepLines/>
        <w:ind w:firstLine="482"/>
        <w:outlineLvl w:val="2"/>
        <w:rPr>
          <w:rFonts w:cs="Times New Roman"/>
          <w:b/>
          <w:bCs/>
          <w:szCs w:val="32"/>
        </w:rPr>
      </w:pPr>
      <w:r>
        <w:rPr>
          <w:rFonts w:hint="eastAsia" w:cs="Times New Roman"/>
          <w:b/>
          <w:bCs/>
          <w:szCs w:val="32"/>
        </w:rPr>
        <w:t>（四）工作人员须知</w:t>
      </w:r>
    </w:p>
    <w:p w14:paraId="20F7D41E">
      <w:pPr>
        <w:ind w:firstLine="480"/>
        <w:rPr>
          <w:rFonts w:cs="Times New Roman"/>
        </w:rPr>
      </w:pPr>
      <w:r>
        <w:rPr>
          <w:rFonts w:hint="eastAsia" w:cs="Times New Roman"/>
        </w:rPr>
        <w:t>1.工作人员必须服从赛项组委会统一指挥，佩戴工作人员标识，认真履行职责，做好服务赛场、服务选手的工作。</w:t>
      </w:r>
    </w:p>
    <w:p w14:paraId="6720A4E4">
      <w:pPr>
        <w:ind w:firstLine="480"/>
        <w:rPr>
          <w:rFonts w:cs="Times New Roman"/>
        </w:rPr>
      </w:pPr>
      <w:r>
        <w:rPr>
          <w:rFonts w:hint="eastAsia" w:cs="Times New Roman"/>
        </w:rPr>
        <w:t>2.工作人员按照分工准时上岗，不得擅自离岗，应认真履行各自的工作职责，保证竞赛工作的顺利进行。</w:t>
      </w:r>
    </w:p>
    <w:p w14:paraId="186E7D3D">
      <w:pPr>
        <w:ind w:firstLine="480"/>
        <w:rPr>
          <w:rFonts w:cs="Times New Roman"/>
        </w:rPr>
      </w:pPr>
      <w:r>
        <w:rPr>
          <w:rFonts w:hint="eastAsia" w:cs="Times New Roman"/>
        </w:rPr>
        <w:t>3.工作人员应在规定的区域内工作，未经许可，不得擅自进入竞赛场地。如需进场，需经过裁判长同意，核准证件，有裁判跟随入场。</w:t>
      </w:r>
    </w:p>
    <w:p w14:paraId="7B0720AF">
      <w:pPr>
        <w:ind w:firstLine="480"/>
        <w:rPr>
          <w:rFonts w:cs="Times New Roman"/>
        </w:rPr>
      </w:pPr>
      <w:r>
        <w:rPr>
          <w:rFonts w:hint="eastAsia" w:cs="Times New Roman"/>
        </w:rPr>
        <w:t>4.如遇突发事件，须及时向裁判长报告，同时做好疏导工作，避免重大事故发生，确保竞赛圆满成功。</w:t>
      </w:r>
    </w:p>
    <w:p w14:paraId="3E5BC7DD">
      <w:pPr>
        <w:ind w:firstLine="480"/>
        <w:rPr>
          <w:rFonts w:cs="Times New Roman"/>
        </w:rPr>
      </w:pPr>
      <w:r>
        <w:rPr>
          <w:rFonts w:hint="eastAsia" w:cs="Times New Roman"/>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14:paraId="33C5EDB0">
      <w:pPr>
        <w:keepNext/>
        <w:keepLines/>
        <w:ind w:firstLine="482"/>
        <w:outlineLvl w:val="2"/>
        <w:rPr>
          <w:rFonts w:cs="Times New Roman"/>
          <w:b/>
          <w:bCs/>
          <w:szCs w:val="32"/>
        </w:rPr>
      </w:pPr>
      <w:bookmarkStart w:id="10" w:name="_Toc331270114"/>
      <w:r>
        <w:rPr>
          <w:rFonts w:hint="eastAsia" w:cs="Times New Roman"/>
          <w:b/>
          <w:bCs/>
          <w:szCs w:val="32"/>
        </w:rPr>
        <w:t>（五）裁判员</w:t>
      </w:r>
      <w:bookmarkEnd w:id="10"/>
      <w:r>
        <w:rPr>
          <w:rFonts w:hint="eastAsia" w:cs="Times New Roman"/>
          <w:b/>
          <w:bCs/>
          <w:szCs w:val="32"/>
        </w:rPr>
        <w:t>须知</w:t>
      </w:r>
    </w:p>
    <w:p w14:paraId="7DDB8896">
      <w:pPr>
        <w:ind w:firstLine="480"/>
        <w:rPr>
          <w:rFonts w:cs="Times New Roman"/>
        </w:rPr>
      </w:pPr>
      <w:r>
        <w:rPr>
          <w:rFonts w:hint="eastAsia" w:cs="Times New Roman"/>
        </w:rPr>
        <w:t>1.裁判员执裁前应参加培训，了解比赛任务及其要求、考核的知识与技能，认真学习评分标准，理解评分表各评价内容和标准。不参加培训的裁判员，取消执裁资格。</w:t>
      </w:r>
    </w:p>
    <w:p w14:paraId="49883CAA">
      <w:pPr>
        <w:ind w:firstLine="480"/>
        <w:rPr>
          <w:rFonts w:cs="Times New Roman"/>
        </w:rPr>
      </w:pPr>
      <w:r>
        <w:rPr>
          <w:rFonts w:hint="eastAsia" w:cs="Times New Roman"/>
        </w:rPr>
        <w:t>2.裁判员执裁期间，统一佩戴裁判员标识，举止文明礼貌，接受参赛人员的监督。</w:t>
      </w:r>
    </w:p>
    <w:p w14:paraId="0D15F1CC">
      <w:pPr>
        <w:ind w:firstLine="480"/>
        <w:rPr>
          <w:rFonts w:cs="Times New Roman"/>
        </w:rPr>
      </w:pPr>
      <w:r>
        <w:rPr>
          <w:rFonts w:hint="eastAsia" w:cs="Times New Roman"/>
        </w:rPr>
        <w:t>3.遵守执裁纪律，履行裁判职责，执行竞赛规则，信守裁判承诺书的各项承诺。服从赛项专家组和裁判长的领导。按照分工开展工作，始终坚守工作岗位，不得擅自离岗。</w:t>
      </w:r>
    </w:p>
    <w:p w14:paraId="4FD4BB6C">
      <w:pPr>
        <w:ind w:firstLine="480"/>
        <w:rPr>
          <w:rFonts w:cs="Times New Roman"/>
        </w:rPr>
      </w:pPr>
      <w:r>
        <w:rPr>
          <w:rFonts w:hint="eastAsia" w:cs="Times New Roman"/>
        </w:rPr>
        <w:t>4.裁判员有维护赛场秩序、执行赛场纪律的责任，也有保证参赛选手安全的责任。时刻注意参赛选手操作安全的问题，制止违反安全操作的行为，防止安全事故的出现。</w:t>
      </w:r>
    </w:p>
    <w:p w14:paraId="2956CECC">
      <w:pPr>
        <w:ind w:firstLine="480"/>
        <w:rPr>
          <w:rFonts w:cs="Times New Roman"/>
        </w:rPr>
      </w:pPr>
      <w:r>
        <w:rPr>
          <w:rFonts w:hint="eastAsia" w:cs="Times New Roman"/>
        </w:rPr>
        <w:t>5.裁判员不得有任何影响参赛选手比赛的行为，不得向参赛选手暗示或解答与竞赛有关的问题，不得指导、帮助选手完成比赛任务。</w:t>
      </w:r>
    </w:p>
    <w:p w14:paraId="649B406B">
      <w:pPr>
        <w:ind w:firstLine="480"/>
        <w:rPr>
          <w:rFonts w:cs="Times New Roman"/>
        </w:rPr>
      </w:pPr>
      <w:r>
        <w:rPr>
          <w:rFonts w:hint="eastAsia" w:cs="Times New Roman"/>
        </w:rPr>
        <w:t>6.公平公正的对待每一位参赛选手，不能有亲近与疏远、热情与冷淡差别。</w:t>
      </w:r>
    </w:p>
    <w:p w14:paraId="6EA4CC06">
      <w:pPr>
        <w:ind w:firstLine="480"/>
        <w:rPr>
          <w:rFonts w:cs="Times New Roman"/>
        </w:rPr>
      </w:pPr>
      <w:r>
        <w:rPr>
          <w:rFonts w:cs="Times New Roman"/>
        </w:rPr>
        <w:t>7</w:t>
      </w:r>
      <w:r>
        <w:rPr>
          <w:rFonts w:hint="eastAsia" w:cs="Times New Roman"/>
        </w:rPr>
        <w:t>.赛场中选手出现的所有问题如：违反赛场纪律、违反安全操作规程、提前离开赛场等，都应在赛场记录表上记录，并要求学生签工位号确认。</w:t>
      </w:r>
    </w:p>
    <w:p w14:paraId="2368124F">
      <w:pPr>
        <w:ind w:firstLine="480"/>
        <w:rPr>
          <w:rFonts w:cs="Times New Roman"/>
        </w:rPr>
      </w:pPr>
      <w:r>
        <w:rPr>
          <w:rFonts w:cs="Times New Roman"/>
        </w:rPr>
        <w:t>8</w:t>
      </w:r>
      <w:r>
        <w:rPr>
          <w:rFonts w:hint="eastAsia" w:cs="Times New Roman"/>
        </w:rPr>
        <w:t>.严格执行竞赛项目评分标准，做到公平、公正、真实、准确，杜绝随意打分；对评分表的理解和宽严尺度把握有分歧时，请示裁判长解决。严禁利用工作之便，弄虚作假、徇私舞弊。</w:t>
      </w:r>
    </w:p>
    <w:p w14:paraId="3EBFA17D">
      <w:pPr>
        <w:ind w:firstLine="480"/>
        <w:rPr>
          <w:rFonts w:cs="Times New Roman"/>
        </w:rPr>
      </w:pPr>
      <w:r>
        <w:rPr>
          <w:rFonts w:cs="Times New Roman"/>
        </w:rPr>
        <w:t>9</w:t>
      </w:r>
      <w:r>
        <w:rPr>
          <w:rFonts w:hint="eastAsia" w:cs="Times New Roman"/>
        </w:rPr>
        <w:t>.竞赛期间，因裁判人员工作不负责任，造成竞赛程序无法继续进行或评判结果不真实的情况，由赛项组委会视情节轻重，给予通报批评或停止裁判资格，并通知其所在单位做出相应处理。</w:t>
      </w:r>
    </w:p>
    <w:p w14:paraId="7E2F96E0">
      <w:pPr>
        <w:pStyle w:val="3"/>
        <w:ind w:firstLine="562"/>
      </w:pPr>
      <w:r>
        <w:rPr>
          <w:rFonts w:hint="eastAsia"/>
        </w:rPr>
        <w:t>十五</w:t>
      </w:r>
      <w:r>
        <w:t>、</w:t>
      </w:r>
      <w:r>
        <w:rPr>
          <w:rFonts w:hint="eastAsia"/>
        </w:rPr>
        <w:t>申诉与仲裁</w:t>
      </w:r>
    </w:p>
    <w:p w14:paraId="7F6BA13C">
      <w:pPr>
        <w:ind w:firstLine="424" w:firstLineChars="177"/>
        <w:rPr>
          <w:rFonts w:ascii="仿宋" w:hAnsi="仿宋" w:cs="Arial"/>
        </w:rPr>
      </w:pPr>
      <w:r>
        <w:rPr>
          <w:rFonts w:hint="eastAsia" w:ascii="仿宋" w:hAnsi="仿宋" w:cs="Arial"/>
        </w:rPr>
        <w:t>（一）各参赛队对不符合赛项规程规定的设备、工具、材料、计算机软硬件、竞赛执裁、赛场管理及工作人员的不规范行为等，可向赛项仲裁组提出申诉。</w:t>
      </w:r>
    </w:p>
    <w:p w14:paraId="41B490F1">
      <w:pPr>
        <w:ind w:firstLine="424" w:firstLineChars="177"/>
        <w:rPr>
          <w:rFonts w:ascii="仿宋" w:hAnsi="仿宋" w:cs="Arial"/>
        </w:rPr>
      </w:pPr>
      <w:r>
        <w:rPr>
          <w:rFonts w:hint="eastAsia" w:ascii="仿宋" w:hAnsi="仿宋" w:cs="Arial"/>
        </w:rPr>
        <w:t>（二）申诉主体为参赛队领队。</w:t>
      </w:r>
    </w:p>
    <w:p w14:paraId="0FD790B9">
      <w:pPr>
        <w:ind w:firstLine="424" w:firstLineChars="177"/>
        <w:rPr>
          <w:rFonts w:ascii="仿宋" w:hAnsi="仿宋" w:cs="Arial"/>
        </w:rPr>
      </w:pPr>
      <w:r>
        <w:rPr>
          <w:rFonts w:hint="eastAsia" w:ascii="仿宋" w:hAnsi="仿宋" w:cs="Arial"/>
        </w:rPr>
        <w:t>（三）申诉启动时，参赛队以该队领队签字同意的书面报告的形式递交赛项仲裁组。报告应对申诉事件的现象、发生时间、涉及人员、申诉依据等进行充分、实事求是的叙述。非书面申诉不予受理。</w:t>
      </w:r>
    </w:p>
    <w:p w14:paraId="6A0F18C1">
      <w:pPr>
        <w:ind w:firstLine="424" w:firstLineChars="177"/>
        <w:rPr>
          <w:rFonts w:ascii="仿宋" w:hAnsi="仿宋" w:cs="Arial"/>
        </w:rPr>
      </w:pPr>
      <w:r>
        <w:rPr>
          <w:rFonts w:hint="eastAsia" w:ascii="仿宋" w:hAnsi="仿宋" w:cs="Arial"/>
        </w:rPr>
        <w:t>（四）提出申诉应在赛项比赛结束后</w:t>
      </w:r>
      <w:r>
        <w:rPr>
          <w:rFonts w:ascii="仿宋" w:hAnsi="仿宋" w:cs="Arial"/>
        </w:rPr>
        <w:t>2</w:t>
      </w:r>
      <w:r>
        <w:rPr>
          <w:rFonts w:hint="eastAsia" w:ascii="仿宋" w:hAnsi="仿宋" w:cs="Arial"/>
        </w:rPr>
        <w:t>小时内提出。超过</w:t>
      </w:r>
      <w:r>
        <w:rPr>
          <w:rFonts w:ascii="仿宋" w:hAnsi="仿宋" w:cs="Arial"/>
        </w:rPr>
        <w:t>2</w:t>
      </w:r>
      <w:r>
        <w:rPr>
          <w:rFonts w:hint="eastAsia" w:ascii="仿宋" w:hAnsi="仿宋" w:cs="Arial"/>
        </w:rPr>
        <w:t>小时不予受理。</w:t>
      </w:r>
    </w:p>
    <w:p w14:paraId="31237F74">
      <w:pPr>
        <w:ind w:firstLine="424" w:firstLineChars="177"/>
        <w:rPr>
          <w:rFonts w:ascii="仿宋" w:hAnsi="仿宋" w:cs="Arial"/>
        </w:rPr>
      </w:pPr>
      <w:r>
        <w:rPr>
          <w:rFonts w:hint="eastAsia" w:ascii="仿宋" w:hAnsi="仿宋" w:cs="Arial"/>
        </w:rPr>
        <w:t>（五）赛项仲裁组在接到申诉报告后的</w:t>
      </w:r>
      <w:r>
        <w:rPr>
          <w:rFonts w:ascii="仿宋" w:hAnsi="仿宋" w:cs="Arial"/>
        </w:rPr>
        <w:t>2</w:t>
      </w:r>
      <w:r>
        <w:rPr>
          <w:rFonts w:hint="eastAsia" w:ascii="仿宋" w:hAnsi="仿宋" w:cs="Arial"/>
        </w:rPr>
        <w:t>小时内组织复议，并及时将复议结果以书面形式告知申诉方。申诉方对复议结果仍有异议，可由领队向大赛仲裁工作组提出申诉。大赛仲裁工作组的仲裁结果为最终结果。</w:t>
      </w:r>
    </w:p>
    <w:p w14:paraId="3D6F1497">
      <w:pPr>
        <w:ind w:firstLine="424" w:firstLineChars="177"/>
        <w:rPr>
          <w:rFonts w:ascii="仿宋" w:hAnsi="仿宋" w:cs="Arial"/>
        </w:rPr>
      </w:pPr>
      <w:r>
        <w:rPr>
          <w:rFonts w:hint="eastAsia" w:ascii="仿宋" w:hAnsi="仿宋" w:cs="Arial"/>
        </w:rPr>
        <w:t>（六）申诉方不得以任何理由拒绝接收仲裁结果；不得以任何理由采取过激行为扰乱赛场秩序。仲裁结果由申诉人签收，不能代收；如在约定时间和地点申诉人离开，视为自行放弃申诉。</w:t>
      </w:r>
    </w:p>
    <w:p w14:paraId="250EC827">
      <w:pPr>
        <w:ind w:firstLine="424" w:firstLineChars="177"/>
        <w:rPr>
          <w:rFonts w:ascii="仿宋" w:hAnsi="仿宋" w:cs="Arial"/>
        </w:rPr>
      </w:pPr>
      <w:r>
        <w:rPr>
          <w:rFonts w:hint="eastAsia" w:ascii="仿宋" w:hAnsi="仿宋" w:cs="Arial"/>
        </w:rPr>
        <w:t>（七）申诉方可随时提出放弃申诉。</w:t>
      </w:r>
    </w:p>
    <w:p w14:paraId="644D06D0">
      <w:pPr>
        <w:pStyle w:val="3"/>
        <w:ind w:firstLine="562"/>
      </w:pPr>
      <w:r>
        <w:rPr>
          <w:rFonts w:hint="eastAsia"/>
        </w:rPr>
        <w:t>十六、竞赛观摩</w:t>
      </w:r>
    </w:p>
    <w:p w14:paraId="11F6C0B1">
      <w:pPr>
        <w:ind w:firstLine="480"/>
      </w:pPr>
      <w:r>
        <w:rPr>
          <w:rFonts w:hint="eastAsia"/>
        </w:rPr>
        <w:t>本赛项将会设观摩区，使用大屏幕实时显示信息安全攻防对战的进度状况。</w:t>
      </w:r>
    </w:p>
    <w:p w14:paraId="531DD119">
      <w:pPr>
        <w:pStyle w:val="3"/>
        <w:ind w:firstLine="562"/>
      </w:pPr>
      <w:r>
        <w:rPr>
          <w:rFonts w:hint="eastAsia"/>
        </w:rPr>
        <w:t>十七、竞赛直播</w:t>
      </w:r>
    </w:p>
    <w:p w14:paraId="1AE3640F">
      <w:pPr>
        <w:ind w:firstLine="480"/>
      </w:pPr>
      <w:r>
        <w:rPr>
          <w:rFonts w:hint="eastAsia"/>
        </w:rPr>
        <w:t>在大赛组委会统一安排下进行。</w:t>
      </w:r>
    </w:p>
    <w:p w14:paraId="31AE7EEC">
      <w:pPr>
        <w:ind w:firstLine="480"/>
      </w:pPr>
      <w:r>
        <w:rPr>
          <w:rFonts w:hint="eastAsia"/>
        </w:rPr>
        <w:t>参赛队进行比赛时，如有关记者需要摄像，应该以不妨碍选手比赛为原则，即不进入比赛核心区，采取中远距离、短时间摄像，不得进行有声采访。</w:t>
      </w:r>
    </w:p>
    <w:p w14:paraId="04997175">
      <w:pPr>
        <w:pStyle w:val="3"/>
        <w:ind w:firstLine="562"/>
      </w:pPr>
      <w:r>
        <w:rPr>
          <w:rFonts w:hint="eastAsia"/>
        </w:rPr>
        <w:t>十八、</w:t>
      </w:r>
      <w:bookmarkStart w:id="11" w:name="_Toc459385090"/>
      <w:bookmarkStart w:id="12" w:name="_Toc311115278"/>
      <w:r>
        <w:rPr>
          <w:rFonts w:hint="eastAsia"/>
        </w:rPr>
        <w:t>其他</w:t>
      </w:r>
    </w:p>
    <w:p w14:paraId="5EAFC389">
      <w:pPr>
        <w:ind w:firstLine="480"/>
      </w:pPr>
      <w:r>
        <w:t>1.</w:t>
      </w:r>
      <w:r>
        <w:rPr>
          <w:rFonts w:hint="eastAsia"/>
        </w:rPr>
        <w:t>参赛选手及相关工作人员，由赛项承办院校统一安排食宿，费用自理。</w:t>
      </w:r>
    </w:p>
    <w:p w14:paraId="0324D401">
      <w:pPr>
        <w:ind w:firstLine="480"/>
      </w:pPr>
      <w:r>
        <w:t>2.</w:t>
      </w:r>
      <w:r>
        <w:rPr>
          <w:rFonts w:hint="eastAsia"/>
        </w:rPr>
        <w:t>本技术文件的最终解释权归大赛组织委员会</w:t>
      </w:r>
      <w:bookmarkEnd w:id="11"/>
      <w:bookmarkEnd w:id="12"/>
      <w:r>
        <w:rPr>
          <w:rFonts w:hint="eastAsia"/>
        </w:rPr>
        <w:t>。</w:t>
      </w:r>
    </w:p>
    <w:p w14:paraId="3225084F">
      <w:pPr>
        <w:ind w:firstLine="480"/>
      </w:pPr>
    </w:p>
    <w:p w14:paraId="262B60AA">
      <w:pPr>
        <w:ind w:firstLine="0" w:firstLineChars="0"/>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1"/>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0AF9">
    <w:pPr>
      <w:spacing w:line="176" w:lineRule="auto"/>
      <w:ind w:left="4126" w:firstLine="420"/>
      <w:rPr>
        <w:rFonts w:asciiTheme="minorEastAsia" w:hAnsiTheme="minorEastAsia" w:eastAsiaTheme="minorEastAsia" w:cstheme="minorEastAsia"/>
        <w:b/>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81FCC">
                          <w:pPr>
                            <w:pStyle w:val="7"/>
                            <w:rPr>
                              <w:b/>
                              <w:bCs/>
                              <w:sz w:val="21"/>
                              <w:szCs w:val="21"/>
                            </w:rPr>
                          </w:pPr>
                          <w:r>
                            <w:rPr>
                              <w:b/>
                              <w:bCs/>
                              <w:sz w:val="21"/>
                              <w:szCs w:val="21"/>
                            </w:rPr>
                            <w:fldChar w:fldCharType="begin"/>
                          </w:r>
                          <w:r>
                            <w:rPr>
                              <w:b/>
                              <w:bCs/>
                              <w:sz w:val="21"/>
                              <w:szCs w:val="21"/>
                            </w:rPr>
                            <w:instrText xml:space="preserve"> PAGE  \* MERGEFORMAT </w:instrText>
                          </w:r>
                          <w:r>
                            <w:rPr>
                              <w:b/>
                              <w:bCs/>
                              <w:sz w:val="21"/>
                              <w:szCs w:val="21"/>
                            </w:rPr>
                            <w:fldChar w:fldCharType="separate"/>
                          </w:r>
                          <w:r>
                            <w:rPr>
                              <w:b/>
                              <w:bCs/>
                              <w:sz w:val="21"/>
                              <w:szCs w:val="21"/>
                            </w:rPr>
                            <w:t>- 1 -</w:t>
                          </w:r>
                          <w:r>
                            <w:rPr>
                              <w:b/>
                              <w:bCs/>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F681FCC">
                    <w:pPr>
                      <w:pStyle w:val="7"/>
                      <w:rPr>
                        <w:b/>
                        <w:bCs/>
                        <w:sz w:val="21"/>
                        <w:szCs w:val="21"/>
                      </w:rPr>
                    </w:pPr>
                    <w:r>
                      <w:rPr>
                        <w:b/>
                        <w:bCs/>
                        <w:sz w:val="21"/>
                        <w:szCs w:val="21"/>
                      </w:rPr>
                      <w:fldChar w:fldCharType="begin"/>
                    </w:r>
                    <w:r>
                      <w:rPr>
                        <w:b/>
                        <w:bCs/>
                        <w:sz w:val="21"/>
                        <w:szCs w:val="21"/>
                      </w:rPr>
                      <w:instrText xml:space="preserve"> PAGE  \* MERGEFORMAT </w:instrText>
                    </w:r>
                    <w:r>
                      <w:rPr>
                        <w:b/>
                        <w:bCs/>
                        <w:sz w:val="21"/>
                        <w:szCs w:val="21"/>
                      </w:rPr>
                      <w:fldChar w:fldCharType="separate"/>
                    </w:r>
                    <w:r>
                      <w:rPr>
                        <w:b/>
                        <w:bCs/>
                        <w:sz w:val="21"/>
                        <w:szCs w:val="21"/>
                      </w:rPr>
                      <w:t>- 1 -</w:t>
                    </w:r>
                    <w:r>
                      <w:rPr>
                        <w:b/>
                        <w:bCs/>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1FBC">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DIxMzBjM2Q5OTQ3OTc1NmNmMzM4OTU1YzUxZGIifQ=="/>
  </w:docVars>
  <w:rsids>
    <w:rsidRoot w:val="39121DC7"/>
    <w:rsid w:val="000C5D20"/>
    <w:rsid w:val="0027264B"/>
    <w:rsid w:val="003C1703"/>
    <w:rsid w:val="00537FB4"/>
    <w:rsid w:val="007F6C6F"/>
    <w:rsid w:val="00837634"/>
    <w:rsid w:val="00A51E16"/>
    <w:rsid w:val="00C527FB"/>
    <w:rsid w:val="00D132A0"/>
    <w:rsid w:val="07391925"/>
    <w:rsid w:val="099F5C8C"/>
    <w:rsid w:val="0FA50840"/>
    <w:rsid w:val="10141182"/>
    <w:rsid w:val="10E74FC8"/>
    <w:rsid w:val="12B918D9"/>
    <w:rsid w:val="17005FBC"/>
    <w:rsid w:val="1B0D3036"/>
    <w:rsid w:val="1FBB51AD"/>
    <w:rsid w:val="22600256"/>
    <w:rsid w:val="25C805EC"/>
    <w:rsid w:val="25FA2770"/>
    <w:rsid w:val="265C0D35"/>
    <w:rsid w:val="281F42BC"/>
    <w:rsid w:val="387C7014"/>
    <w:rsid w:val="39121DC7"/>
    <w:rsid w:val="3CA52FDE"/>
    <w:rsid w:val="41F145CF"/>
    <w:rsid w:val="459B31D0"/>
    <w:rsid w:val="47A85730"/>
    <w:rsid w:val="4B054C48"/>
    <w:rsid w:val="4CE216E4"/>
    <w:rsid w:val="4D151ABA"/>
    <w:rsid w:val="54ED2384"/>
    <w:rsid w:val="5F155949"/>
    <w:rsid w:val="5FB05FBE"/>
    <w:rsid w:val="62397BA1"/>
    <w:rsid w:val="62C531E2"/>
    <w:rsid w:val="6CFE56E1"/>
    <w:rsid w:val="6D785A21"/>
    <w:rsid w:val="6F6C3363"/>
    <w:rsid w:val="71EF3DD8"/>
    <w:rsid w:val="76872831"/>
    <w:rsid w:val="7A1A1ACE"/>
    <w:rsid w:val="7CA26617"/>
    <w:rsid w:val="AFBFA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autoRedefine/>
    <w:qFormat/>
    <w:uiPriority w:val="99"/>
    <w:pPr>
      <w:keepNext/>
      <w:keepLines/>
      <w:spacing w:line="240" w:lineRule="auto"/>
      <w:ind w:firstLine="0" w:firstLineChars="0"/>
      <w:jc w:val="center"/>
      <w:outlineLvl w:val="0"/>
    </w:pPr>
    <w:rPr>
      <w:rFonts w:eastAsia="黑体"/>
      <w:b/>
      <w:bCs/>
      <w:kern w:val="44"/>
      <w:sz w:val="32"/>
      <w:szCs w:val="44"/>
    </w:rPr>
  </w:style>
  <w:style w:type="paragraph" w:styleId="3">
    <w:name w:val="heading 2"/>
    <w:basedOn w:val="1"/>
    <w:next w:val="1"/>
    <w:autoRedefine/>
    <w:unhideWhenUsed/>
    <w:qFormat/>
    <w:uiPriority w:val="9"/>
    <w:pPr>
      <w:keepNext/>
      <w:keepLines/>
      <w:spacing w:line="240" w:lineRule="auto"/>
      <w:outlineLvl w:val="1"/>
    </w:pPr>
    <w:rPr>
      <w:rFonts w:eastAsia="仿宋_GB2312" w:cstheme="majorBidi"/>
      <w:b/>
      <w:bCs/>
      <w:sz w:val="28"/>
      <w:szCs w:val="32"/>
    </w:rPr>
  </w:style>
  <w:style w:type="paragraph" w:styleId="4">
    <w:name w:val="heading 3"/>
    <w:basedOn w:val="1"/>
    <w:next w:val="1"/>
    <w:autoRedefine/>
    <w:unhideWhenUsed/>
    <w:qFormat/>
    <w:uiPriority w:val="0"/>
    <w:pPr>
      <w:keepNext/>
      <w:keepLines/>
      <w:outlineLvl w:val="2"/>
    </w:pPr>
    <w:rPr>
      <w:b/>
      <w:bCs/>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autoRedefine/>
    <w:semiHidden/>
    <w:qFormat/>
    <w:uiPriority w:val="0"/>
    <w:rPr>
      <w:rFonts w:ascii="宋体" w:hAnsi="宋体" w:eastAsia="宋体" w:cs="宋体"/>
      <w:sz w:val="31"/>
      <w:szCs w:val="31"/>
      <w:lang w:eastAsia="en-US"/>
    </w:rPr>
  </w:style>
  <w:style w:type="paragraph" w:styleId="7">
    <w:name w:val="footer"/>
    <w:basedOn w:val="1"/>
    <w:autoRedefine/>
    <w:qFormat/>
    <w:uiPriority w:val="0"/>
    <w:pPr>
      <w:tabs>
        <w:tab w:val="center" w:pos="4153"/>
        <w:tab w:val="right" w:pos="8306"/>
      </w:tabs>
      <w:snapToGrid w:val="0"/>
      <w:spacing w:line="240" w:lineRule="auto"/>
      <w:ind w:firstLine="0" w:firstLineChars="0"/>
      <w:jc w:val="left"/>
    </w:pPr>
    <w:rPr>
      <w:rFonts w:eastAsia="宋体" w:cs="Times New Roman"/>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character" w:styleId="11">
    <w:name w:val="Strong"/>
    <w:autoRedefine/>
    <w:qFormat/>
    <w:uiPriority w:val="22"/>
    <w:rPr>
      <w:b/>
      <w:bCs/>
    </w:rPr>
  </w:style>
  <w:style w:type="character" w:styleId="12">
    <w:name w:val="page number"/>
    <w:basedOn w:val="10"/>
    <w:autoRedefine/>
    <w:qFormat/>
    <w:uiPriority w:val="0"/>
  </w:style>
  <w:style w:type="paragraph" w:styleId="13">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Body text|1"/>
    <w:basedOn w:val="1"/>
    <w:autoRedefine/>
    <w:qFormat/>
    <w:uiPriority w:val="0"/>
    <w:pPr>
      <w:spacing w:line="391"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0AC24A5-32D1-4FCD-A5CE-F2D640A853CD}" type="doc">
      <dgm:prSet loTypeId="urn:microsoft.com/office/officeart/2005/8/layout/hierarchy3#1" loCatId="relationship" qsTypeId="urn:microsoft.com/office/officeart/2005/8/quickstyle/3d1#1" qsCatId="3D" csTypeId="urn:microsoft.com/office/officeart/2005/8/colors/accent1_2#1" csCatId="accent1" phldr="1"/>
      <dgm:spPr/>
      <dgm:t>
        <a:bodyPr/>
        <a:p>
          <a:endParaRPr lang="zh-CN" altLang="en-US"/>
        </a:p>
      </dgm:t>
    </dgm:pt>
    <dgm:pt modelId="{C857A4A6-CCEB-42EF-8ED5-9A1E2CE68C5C}">
      <dgm:prSet phldrT="[文本]" custT="1"/>
      <dgm:spPr>
        <a:xfrm>
          <a:off x="2293644" y="656282"/>
          <a:ext cx="1055898" cy="30028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p>
          <a:pPr algn="ctr"/>
          <a:r>
            <a:rPr lang="zh-CN" altLang="en-US" sz="1400">
              <a:solidFill>
                <a:sysClr val="window" lastClr="FFFFFF"/>
              </a:solidFill>
              <a:latin typeface="Calibri" panose="020F0502020204030204"/>
              <a:ea typeface="宋体" panose="02010600030101010101" charset="-122"/>
              <a:cs typeface="+mn-cs"/>
            </a:rPr>
            <a:t>第一天</a:t>
          </a:r>
        </a:p>
      </dgm:t>
    </dgm:pt>
    <dgm:pt modelId="{8154CED0-0273-4FCF-9C6D-69EE577EDBAA}" cxnId="{769CDF69-C6FA-45CB-B21D-FF51F05BCD32}" type="parTrans">
      <dgm:prSet/>
      <dgm:spPr/>
      <dgm:t>
        <a:bodyPr/>
        <a:p>
          <a:pPr algn="l"/>
          <a:endParaRPr lang="zh-CN" altLang="en-US"/>
        </a:p>
      </dgm:t>
    </dgm:pt>
    <dgm:pt modelId="{93E70899-515A-4F57-973C-95C41D2671F9}" cxnId="{769CDF69-C6FA-45CB-B21D-FF51F05BCD32}" type="sibTrans">
      <dgm:prSet/>
      <dgm:spPr/>
      <dgm:t>
        <a:bodyPr/>
        <a:p>
          <a:pPr algn="l"/>
          <a:endParaRPr lang="zh-CN" altLang="en-US"/>
        </a:p>
      </dgm:t>
    </dgm:pt>
    <dgm:pt modelId="{8803F750-66AC-4D64-9E57-1CA6FFD3B18D}">
      <dgm:prSet phldrT="[文本]"/>
      <dgm:spPr>
        <a:xfrm>
          <a:off x="3731218" y="1407003"/>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一次加密</a:t>
          </a:r>
        </a:p>
      </dgm:t>
    </dgm:pt>
    <dgm:pt modelId="{4EF63EB0-2F23-41D5-B0DD-752B4BEFF6F9}" cxnId="{A0ADDCA3-6236-4714-AD99-2E29BD46CC41}" type="parTrans">
      <dgm:prSet/>
      <dgm:spPr>
        <a:xfrm>
          <a:off x="3615452" y="956570"/>
          <a:ext cx="115765" cy="600577"/>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0BC4B62D-D597-473E-8FDC-41A0CFB499DC}" cxnId="{A0ADDCA3-6236-4714-AD99-2E29BD46CC41}" type="sibTrans">
      <dgm:prSet/>
      <dgm:spPr/>
      <dgm:t>
        <a:bodyPr/>
        <a:p>
          <a:pPr algn="l"/>
          <a:endParaRPr lang="zh-CN" altLang="en-US"/>
        </a:p>
      </dgm:t>
    </dgm:pt>
    <dgm:pt modelId="{1835CC0E-44F3-4B2C-B8E7-93C82BE6F55A}">
      <dgm:prSet phldrT="[文本]"/>
      <dgm:spPr>
        <a:xfrm>
          <a:off x="3731218" y="1782364"/>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二次加密</a:t>
          </a:r>
        </a:p>
      </dgm:t>
    </dgm:pt>
    <dgm:pt modelId="{85164840-DAA6-49AB-9BAA-869C9A443D4E}" cxnId="{02C29CCA-F9C1-405C-BD14-385E2866E3A4}" type="parTrans">
      <dgm:prSet/>
      <dgm:spPr>
        <a:xfrm>
          <a:off x="3615452" y="956570"/>
          <a:ext cx="115765" cy="975938"/>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B7D15887-966C-4F01-9028-4EB1EC50C3D1}" cxnId="{02C29CCA-F9C1-405C-BD14-385E2866E3A4}" type="sibTrans">
      <dgm:prSet/>
      <dgm:spPr/>
      <dgm:t>
        <a:bodyPr/>
        <a:p>
          <a:pPr algn="l"/>
          <a:endParaRPr lang="zh-CN" altLang="en-US"/>
        </a:p>
      </dgm:t>
    </dgm:pt>
    <dgm:pt modelId="{F8FDDFB0-943A-40FF-9373-0DA52E062F48}">
      <dgm:prSet phldrT="[文本]"/>
      <dgm:spPr>
        <a:xfrm>
          <a:off x="3731218" y="2157725"/>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选手竞赛</a:t>
          </a:r>
        </a:p>
      </dgm:t>
    </dgm:pt>
    <dgm:pt modelId="{B4AC2CF7-CE31-4C45-9F3F-8FF786CD82B3}" cxnId="{17B609ED-9A2E-4DE5-8244-959C73026A62}" type="parTrans">
      <dgm:prSet/>
      <dgm:spPr>
        <a:xfrm>
          <a:off x="3615452" y="956570"/>
          <a:ext cx="115765" cy="1351298"/>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0456B871-028C-4E7F-B030-676C42A9DEFB}" cxnId="{17B609ED-9A2E-4DE5-8244-959C73026A62}" type="sibTrans">
      <dgm:prSet/>
      <dgm:spPr/>
      <dgm:t>
        <a:bodyPr/>
        <a:p>
          <a:pPr algn="l"/>
          <a:endParaRPr lang="zh-CN" altLang="en-US"/>
        </a:p>
      </dgm:t>
    </dgm:pt>
    <dgm:pt modelId="{153BB0DD-79AE-44AF-89AD-CD69414C3FEB}">
      <dgm:prSet/>
      <dgm:spPr>
        <a:xfrm>
          <a:off x="3731218" y="2533086"/>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午餐休息</a:t>
          </a:r>
        </a:p>
      </dgm:t>
    </dgm:pt>
    <dgm:pt modelId="{221FB535-564C-46CD-B573-CC6B07E8FBA5}" cxnId="{396B227B-940D-4909-AC1B-81F78CF69C9C}" type="parTrans">
      <dgm:prSet/>
      <dgm:spPr>
        <a:xfrm>
          <a:off x="3615452" y="956570"/>
          <a:ext cx="115765" cy="1726659"/>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5E995B09-0BA6-43FA-AE57-766042C0F5BC}" cxnId="{396B227B-940D-4909-AC1B-81F78CF69C9C}" type="sibTrans">
      <dgm:prSet/>
      <dgm:spPr/>
      <dgm:t>
        <a:bodyPr/>
        <a:p>
          <a:pPr algn="l"/>
          <a:endParaRPr lang="zh-CN" altLang="en-US"/>
        </a:p>
      </dgm:t>
    </dgm:pt>
    <dgm:pt modelId="{46BD0FD7-4999-404A-BB31-0B61EE384F92}">
      <dgm:prSet/>
      <dgm:spPr>
        <a:xfrm>
          <a:off x="3731218" y="3283807"/>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成绩汇总</a:t>
          </a:r>
        </a:p>
      </dgm:t>
    </dgm:pt>
    <dgm:pt modelId="{E0C8A60B-50F3-4FDB-ADB5-4BA5B0D47A0D}" cxnId="{EEF97429-4B65-4E2B-ACD6-57197F40F7CC}" type="parTrans">
      <dgm:prSet/>
      <dgm:spPr>
        <a:xfrm>
          <a:off x="3615452" y="956570"/>
          <a:ext cx="115765" cy="2477381"/>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C5200C79-9606-4803-99AC-56E5E25C8C75}" cxnId="{EEF97429-4B65-4E2B-ACD6-57197F40F7CC}" type="sibTrans">
      <dgm:prSet/>
      <dgm:spPr/>
      <dgm:t>
        <a:bodyPr/>
        <a:p>
          <a:pPr algn="l"/>
          <a:endParaRPr lang="zh-CN" altLang="en-US"/>
        </a:p>
      </dgm:t>
    </dgm:pt>
    <dgm:pt modelId="{B43FB3A1-CAAF-43C6-A6B8-D4FD5CF7FE99}">
      <dgm:prSet/>
      <dgm:spPr>
        <a:xfrm>
          <a:off x="3731218" y="4034529"/>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成绩公示</a:t>
          </a:r>
        </a:p>
      </dgm:t>
    </dgm:pt>
    <dgm:pt modelId="{9378DA08-19CE-423C-AB9F-C7C7314B41A4}" cxnId="{5926D9AA-7430-4287-B609-FBFB57A1D3FF}" type="parTrans">
      <dgm:prSet/>
      <dgm:spPr>
        <a:xfrm>
          <a:off x="3615452" y="956570"/>
          <a:ext cx="115765" cy="3228102"/>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B4DDDE04-3552-4E71-B5E5-BF8254316537}" cxnId="{5926D9AA-7430-4287-B609-FBFB57A1D3FF}" type="sibTrans">
      <dgm:prSet/>
      <dgm:spPr/>
      <dgm:t>
        <a:bodyPr/>
        <a:p>
          <a:pPr algn="l"/>
          <a:endParaRPr lang="zh-CN" altLang="en-US"/>
        </a:p>
      </dgm:t>
    </dgm:pt>
    <dgm:pt modelId="{B8805111-3779-462B-97DD-7B9626E27ABA}">
      <dgm:prSet/>
      <dgm:spPr>
        <a:xfrm>
          <a:off x="3731218" y="3659168"/>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成绩解密</a:t>
          </a:r>
        </a:p>
      </dgm:t>
    </dgm:pt>
    <dgm:pt modelId="{005B21A2-581D-4F1A-A85C-6558A6E50115}" cxnId="{E285A70A-6F7D-4F1B-9BDD-13A870AA742C}" type="parTrans">
      <dgm:prSet/>
      <dgm:spPr>
        <a:xfrm>
          <a:off x="3615452" y="956570"/>
          <a:ext cx="115765" cy="2852742"/>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6ACCDF80-EF44-44AD-BDCB-E34419239F17}" cxnId="{E285A70A-6F7D-4F1B-9BDD-13A870AA742C}" type="sibTrans">
      <dgm:prSet/>
      <dgm:spPr/>
      <dgm:t>
        <a:bodyPr/>
        <a:p>
          <a:pPr algn="l"/>
          <a:endParaRPr lang="zh-CN" altLang="en-US"/>
        </a:p>
      </dgm:t>
    </dgm:pt>
    <dgm:pt modelId="{C98F44CB-3DE2-44A5-86F4-E12D7C81B739}">
      <dgm:prSet/>
      <dgm:spPr>
        <a:xfrm>
          <a:off x="3731218" y="2908446"/>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竞赛评分</a:t>
          </a:r>
        </a:p>
      </dgm:t>
    </dgm:pt>
    <dgm:pt modelId="{FCE829B5-3661-4BCB-9E11-5EE6ABEB82AA}" cxnId="{C86ADB3B-F6ED-4C9C-931E-B76E6DB4918C}" type="parTrans">
      <dgm:prSet/>
      <dgm:spPr>
        <a:xfrm>
          <a:off x="3615452" y="956570"/>
          <a:ext cx="115765" cy="210202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F061C747-C45A-4174-95DD-9150F5111D2E}" cxnId="{C86ADB3B-F6ED-4C9C-931E-B76E6DB4918C}" type="sibTrans">
      <dgm:prSet/>
      <dgm:spPr/>
      <dgm:t>
        <a:bodyPr/>
        <a:p>
          <a:pPr algn="l"/>
          <a:endParaRPr lang="zh-CN" altLang="en-US"/>
        </a:p>
      </dgm:t>
    </dgm:pt>
    <dgm:pt modelId="{A42AC104-3909-4E37-A347-A0B07BCA70F0}">
      <dgm:prSet phldrT="[文本]"/>
      <dgm:spPr>
        <a:xfrm>
          <a:off x="3731218" y="1031642"/>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选手检录</a:t>
          </a:r>
        </a:p>
      </dgm:t>
    </dgm:pt>
    <dgm:pt modelId="{A42695D5-9559-4F2B-877D-431DD90B663D}" cxnId="{0FC7CD10-173D-4B7D-9A07-92013C290EAC}" type="sibTrans">
      <dgm:prSet/>
      <dgm:spPr/>
      <dgm:t>
        <a:bodyPr/>
        <a:p>
          <a:pPr algn="l"/>
          <a:endParaRPr lang="zh-CN" altLang="en-US"/>
        </a:p>
      </dgm:t>
    </dgm:pt>
    <dgm:pt modelId="{606B4FF1-20A8-4C80-A872-F09291699D6B}" cxnId="{0FC7CD10-173D-4B7D-9A07-92013C290EAC}" type="parTrans">
      <dgm:prSet/>
      <dgm:spPr>
        <a:xfrm>
          <a:off x="3615452" y="956570"/>
          <a:ext cx="115765" cy="225216"/>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E929808F-1468-4173-8D6A-615551E9AFB0}">
      <dgm:prSet phldrT="[文本]" custT="1"/>
      <dgm:spPr>
        <a:xfrm>
          <a:off x="3499687" y="656282"/>
          <a:ext cx="1157654" cy="30028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p>
          <a:pPr algn="ctr"/>
          <a:r>
            <a:rPr lang="zh-CN" altLang="en-US" sz="1400">
              <a:solidFill>
                <a:sysClr val="window" lastClr="FFFFFF"/>
              </a:solidFill>
              <a:latin typeface="Calibri" panose="020F0502020204030204"/>
              <a:ea typeface="宋体" panose="02010600030101010101" charset="-122"/>
              <a:cs typeface="+mn-cs"/>
            </a:rPr>
            <a:t>第二天</a:t>
          </a:r>
        </a:p>
      </dgm:t>
    </dgm:pt>
    <dgm:pt modelId="{5E748BE9-721E-40AC-ADBD-E0EE48690657}" cxnId="{714CDA97-CCDC-4655-8966-EF0F935D7C21}" type="parTrans">
      <dgm:prSet/>
      <dgm:spPr/>
      <dgm:t>
        <a:bodyPr/>
        <a:p>
          <a:pPr algn="l"/>
          <a:endParaRPr lang="zh-CN" altLang="en-US"/>
        </a:p>
      </dgm:t>
    </dgm:pt>
    <dgm:pt modelId="{71254744-5AC6-4C92-827C-161DFB0CA953}" cxnId="{714CDA97-CCDC-4655-8966-EF0F935D7C21}" type="sibTrans">
      <dgm:prSet/>
      <dgm:spPr/>
      <dgm:t>
        <a:bodyPr/>
        <a:p>
          <a:pPr algn="l"/>
          <a:endParaRPr lang="zh-CN" altLang="en-US"/>
        </a:p>
      </dgm:t>
    </dgm:pt>
    <dgm:pt modelId="{6BF567F3-C963-4BDD-B793-B14DF208779D}">
      <dgm:prSet phldrT="[文本]" custT="1"/>
      <dgm:spPr>
        <a:xfrm>
          <a:off x="2504823" y="1031642"/>
          <a:ext cx="816496"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sz="1400" b="0">
              <a:solidFill>
                <a:sysClr val="windowText" lastClr="000000">
                  <a:hueOff val="0"/>
                  <a:satOff val="0"/>
                  <a:lumOff val="0"/>
                  <a:alphaOff val="0"/>
                </a:sysClr>
              </a:solidFill>
              <a:latin typeface="Calibri" panose="020F0502020204030204"/>
              <a:ea typeface="宋体" panose="02010600030101010101" charset="-122"/>
              <a:cs typeface="+mn-cs"/>
            </a:rPr>
            <a:t>参赛队报道</a:t>
          </a:r>
          <a:endParaRPr lang="zh-CN" altLang="en-US" sz="14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5F99F859-9A54-46EE-96E6-F68A7D8BC703}" cxnId="{B998861D-C91D-4531-B742-8EBD15FA3284}" type="parTrans">
      <dgm:prSet/>
      <dgm:spPr>
        <a:xfrm>
          <a:off x="2399233" y="956570"/>
          <a:ext cx="105589" cy="225216"/>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9A0D6644-089B-43FD-B479-C5B0E5FB6682}" cxnId="{B998861D-C91D-4531-B742-8EBD15FA3284}" type="sibTrans">
      <dgm:prSet/>
      <dgm:spPr/>
      <dgm:t>
        <a:bodyPr/>
        <a:p>
          <a:pPr algn="l"/>
          <a:endParaRPr lang="zh-CN" altLang="en-US"/>
        </a:p>
      </dgm:t>
    </dgm:pt>
    <dgm:pt modelId="{E25C1CFD-A60C-445D-A384-6982C7EC23D1}">
      <dgm:prSet phldrT="[文本]" custT="1"/>
      <dgm:spPr>
        <a:xfrm>
          <a:off x="2504823" y="1407003"/>
          <a:ext cx="800314"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sz="1800">
              <a:solidFill>
                <a:sysClr val="windowText" lastClr="000000">
                  <a:hueOff val="0"/>
                  <a:satOff val="0"/>
                  <a:lumOff val="0"/>
                  <a:alphaOff val="0"/>
                </a:sysClr>
              </a:solidFill>
              <a:latin typeface="Calibri" panose="020F0502020204030204"/>
              <a:ea typeface="宋体" panose="02010600030101010101" charset="-122"/>
              <a:cs typeface="+mn-cs"/>
            </a:rPr>
            <a:t>开幕式</a:t>
          </a:r>
        </a:p>
      </dgm:t>
    </dgm:pt>
    <dgm:pt modelId="{039513EF-7020-48AD-B9D0-7C2ED7A99895}" cxnId="{243005A7-1215-4381-8112-DAC37D7F7CBE}" type="parTrans">
      <dgm:prSet/>
      <dgm:spPr>
        <a:xfrm>
          <a:off x="2399233" y="956570"/>
          <a:ext cx="105589" cy="600577"/>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3508DC66-45B9-4836-B742-B17E542F50BE}" cxnId="{243005A7-1215-4381-8112-DAC37D7F7CBE}" type="sibTrans">
      <dgm:prSet/>
      <dgm:spPr/>
      <dgm:t>
        <a:bodyPr/>
        <a:p>
          <a:pPr algn="l"/>
          <a:endParaRPr lang="zh-CN" altLang="en-US"/>
        </a:p>
      </dgm:t>
    </dgm:pt>
    <dgm:pt modelId="{B3622091-0D37-4DE6-884C-E9DB9533A277}">
      <dgm:prSet phldrT="[文本]" custT="1"/>
      <dgm:spPr>
        <a:xfrm>
          <a:off x="2504823" y="1782364"/>
          <a:ext cx="800314"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sz="1800">
              <a:solidFill>
                <a:sysClr val="windowText" lastClr="000000">
                  <a:hueOff val="0"/>
                  <a:satOff val="0"/>
                  <a:lumOff val="0"/>
                  <a:alphaOff val="0"/>
                </a:sysClr>
              </a:solidFill>
              <a:latin typeface="Calibri" panose="020F0502020204030204"/>
              <a:ea typeface="宋体" panose="02010600030101010101" charset="-122"/>
              <a:cs typeface="+mn-cs"/>
            </a:rPr>
            <a:t>领队会</a:t>
          </a:r>
        </a:p>
      </dgm:t>
    </dgm:pt>
    <dgm:pt modelId="{C141031C-A026-4697-92E0-F7BC8DF36B5A}" cxnId="{36187364-0CFC-4D6E-A4A4-17092AE012ED}" type="parTrans">
      <dgm:prSet/>
      <dgm:spPr>
        <a:xfrm>
          <a:off x="2399233" y="956570"/>
          <a:ext cx="105589" cy="975938"/>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0949FDF1-94FA-44A1-9091-D3F710BE5BD6}" cxnId="{36187364-0CFC-4D6E-A4A4-17092AE012ED}" type="sibTrans">
      <dgm:prSet/>
      <dgm:spPr/>
      <dgm:t>
        <a:bodyPr/>
        <a:p>
          <a:pPr algn="l"/>
          <a:endParaRPr lang="zh-CN" altLang="en-US"/>
        </a:p>
      </dgm:t>
    </dgm:pt>
    <dgm:pt modelId="{959CDA4E-4E29-4156-B7BD-2A053B19E0B3}">
      <dgm:prSet phldrT="[文本]" custT="1"/>
      <dgm:spPr>
        <a:xfrm>
          <a:off x="2504823" y="2157725"/>
          <a:ext cx="800314"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sz="1600">
              <a:solidFill>
                <a:sysClr val="windowText" lastClr="000000">
                  <a:hueOff val="0"/>
                  <a:satOff val="0"/>
                  <a:lumOff val="0"/>
                  <a:alphaOff val="0"/>
                </a:sysClr>
              </a:solidFill>
              <a:latin typeface="Calibri" panose="020F0502020204030204"/>
              <a:ea typeface="宋体" panose="02010600030101010101" charset="-122"/>
              <a:cs typeface="+mn-cs"/>
            </a:rPr>
            <a:t>参观赛场</a:t>
          </a:r>
        </a:p>
      </dgm:t>
    </dgm:pt>
    <dgm:pt modelId="{83C7843D-BF86-4B2D-9898-99008F720554}" cxnId="{28E67611-8327-451B-9AED-7C1581809F07}" type="parTrans">
      <dgm:prSet/>
      <dgm:spPr>
        <a:xfrm>
          <a:off x="2399233" y="956570"/>
          <a:ext cx="105589" cy="1351298"/>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8D9930DE-6DA6-4AF2-BAAE-F15FBBFFA520}" cxnId="{28E67611-8327-451B-9AED-7C1581809F07}" type="sibTrans">
      <dgm:prSet/>
      <dgm:spPr/>
      <dgm:t>
        <a:bodyPr/>
        <a:p>
          <a:pPr algn="l"/>
          <a:endParaRPr lang="zh-CN" altLang="en-US"/>
        </a:p>
      </dgm:t>
    </dgm:pt>
    <dgm:pt modelId="{AEE3CB48-AB88-459C-8514-6FA92A0B4C6A}">
      <dgm:prSet phldrT="[文本]" custT="1"/>
      <dgm:spPr>
        <a:xfrm>
          <a:off x="2504823" y="2533086"/>
          <a:ext cx="800314"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pPr algn="ctr"/>
          <a:r>
            <a:rPr lang="zh-CN" altLang="en-US" sz="1200">
              <a:solidFill>
                <a:sysClr val="windowText" lastClr="000000">
                  <a:hueOff val="0"/>
                  <a:satOff val="0"/>
                  <a:lumOff val="0"/>
                  <a:alphaOff val="0"/>
                </a:sysClr>
              </a:solidFill>
              <a:latin typeface="Calibri" panose="020F0502020204030204"/>
              <a:ea typeface="宋体" panose="02010600030101010101" charset="-122"/>
              <a:cs typeface="+mn-cs"/>
            </a:rPr>
            <a:t>检查封闭赛场</a:t>
          </a:r>
        </a:p>
      </dgm:t>
    </dgm:pt>
    <dgm:pt modelId="{4FC35DEA-E97A-4EED-8A09-9DC05E8F1D24}" cxnId="{719F3A47-428A-4612-BFB0-24AE333D6D90}" type="parTrans">
      <dgm:prSet/>
      <dgm:spPr>
        <a:xfrm>
          <a:off x="2399233" y="956570"/>
          <a:ext cx="105589" cy="1726659"/>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p>
          <a:pPr algn="l"/>
          <a:endParaRPr lang="zh-CN" altLang="en-US"/>
        </a:p>
      </dgm:t>
    </dgm:pt>
    <dgm:pt modelId="{397FBF0E-EB50-4E04-A1C6-12E6175E1D2F}" cxnId="{719F3A47-428A-4612-BFB0-24AE333D6D90}" type="sibTrans">
      <dgm:prSet/>
      <dgm:spPr/>
      <dgm:t>
        <a:bodyPr/>
        <a:p>
          <a:pPr algn="l"/>
          <a:endParaRPr lang="zh-CN" altLang="en-US"/>
        </a:p>
      </dgm:t>
    </dgm:pt>
    <dgm:pt modelId="{FF0086BC-0C6D-44F2-AF4A-3AC299BA473A}">
      <dgm:prSet phldrT="[文本]"/>
      <dgm:spPr>
        <a:xfrm>
          <a:off x="2504823" y="1031642"/>
          <a:ext cx="816496"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裁判专家会议</a:t>
          </a:r>
        </a:p>
      </dgm:t>
    </dgm:pt>
    <dgm:pt modelId="{4977E20C-7618-491F-AF75-0061DCAF55B9}" cxnId="{886FED33-D18A-47CA-9FD3-F724C135918B}" type="parTrans">
      <dgm:prSet/>
      <dgm:spPr/>
      <dgm:t>
        <a:bodyPr/>
        <a:p>
          <a:endParaRPr lang="zh-CN" altLang="en-US"/>
        </a:p>
      </dgm:t>
    </dgm:pt>
    <dgm:pt modelId="{7AC15264-6680-4A85-8D42-DC733D5B368B}" cxnId="{886FED33-D18A-47CA-9FD3-F724C135918B}" type="sibTrans">
      <dgm:prSet/>
      <dgm:spPr/>
      <dgm:t>
        <a:bodyPr/>
        <a:p>
          <a:endParaRPr lang="zh-CN" altLang="en-US"/>
        </a:p>
      </dgm:t>
    </dgm:pt>
    <dgm:pt modelId="{FA4466E3-66A1-4DD4-A61E-764924B2865A}">
      <dgm:prSet/>
      <dgm:spPr>
        <a:xfrm>
          <a:off x="3731218" y="2533086"/>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选手竞赛</a:t>
          </a:r>
        </a:p>
      </dgm:t>
    </dgm:pt>
    <dgm:pt modelId="{999EF468-1118-46FE-B2AA-DF63875AA5B9}" cxnId="{C342E7B2-EC55-496F-AE20-9E311AA5721B}" type="parTrans">
      <dgm:prSet/>
      <dgm:spPr/>
      <dgm:t>
        <a:bodyPr/>
        <a:p>
          <a:endParaRPr lang="zh-CN" altLang="en-US"/>
        </a:p>
      </dgm:t>
    </dgm:pt>
    <dgm:pt modelId="{150067F2-1576-440F-BBB2-D136514432C9}" cxnId="{C342E7B2-EC55-496F-AE20-9E311AA5721B}" type="sibTrans">
      <dgm:prSet/>
      <dgm:spPr/>
      <dgm:t>
        <a:bodyPr/>
        <a:p>
          <a:endParaRPr lang="zh-CN" altLang="en-US"/>
        </a:p>
      </dgm:t>
    </dgm:pt>
    <dgm:pt modelId="{12005511-91FE-48E8-A50D-0408315375BE}">
      <dgm:prSet/>
      <dgm:spPr>
        <a:xfrm>
          <a:off x="3731218" y="4034529"/>
          <a:ext cx="953221" cy="30028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p>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成绩发布会</a:t>
          </a:r>
        </a:p>
      </dgm:t>
    </dgm:pt>
    <dgm:pt modelId="{D31601A9-038E-4CDC-9CCF-F68B24770937}" cxnId="{0467FC4C-2CA9-42D9-8C44-5D9F15589C2C}" type="parTrans">
      <dgm:prSet/>
      <dgm:spPr/>
      <dgm:t>
        <a:bodyPr/>
        <a:p>
          <a:endParaRPr lang="zh-CN" altLang="en-US"/>
        </a:p>
      </dgm:t>
    </dgm:pt>
    <dgm:pt modelId="{08C3F28A-1E8C-4AF0-AE66-F5C193E3399F}" cxnId="{0467FC4C-2CA9-42D9-8C44-5D9F15589C2C}" type="sibTrans">
      <dgm:prSet/>
      <dgm:spPr/>
      <dgm:t>
        <a:bodyPr/>
        <a:p>
          <a:endParaRPr lang="zh-CN" altLang="en-US"/>
        </a:p>
      </dgm:t>
    </dgm:pt>
    <dgm:pt modelId="{49D22369-EDA9-4DD2-9FCA-362484F0CD32}" type="pres">
      <dgm:prSet presAssocID="{50AC24A5-32D1-4FCD-A5CE-F2D640A853CD}" presName="diagram" presStyleCnt="0">
        <dgm:presLayoutVars>
          <dgm:chPref val="1"/>
          <dgm:dir/>
          <dgm:animOne val="branch"/>
          <dgm:animLvl val="lvl"/>
          <dgm:resizeHandles/>
        </dgm:presLayoutVars>
      </dgm:prSet>
      <dgm:spPr/>
    </dgm:pt>
    <dgm:pt modelId="{7DE9478B-481A-4E5B-A4D3-BEFC43A661B5}" type="pres">
      <dgm:prSet presAssocID="{C857A4A6-CCEB-42EF-8ED5-9A1E2CE68C5C}" presName="root" presStyleCnt="0"/>
      <dgm:spPr/>
    </dgm:pt>
    <dgm:pt modelId="{3A73351A-8919-49FD-AD57-8A46C3BD2841}" type="pres">
      <dgm:prSet presAssocID="{C857A4A6-CCEB-42EF-8ED5-9A1E2CE68C5C}" presName="rootComposite" presStyleCnt="0"/>
      <dgm:spPr/>
    </dgm:pt>
    <dgm:pt modelId="{F0A831EC-E622-4ECB-A10E-FB3B712015DE}" type="pres">
      <dgm:prSet presAssocID="{C857A4A6-CCEB-42EF-8ED5-9A1E2CE68C5C}" presName="rootText" presStyleLbl="node1" presStyleIdx="0" presStyleCnt="2" custScaleX="175814"/>
      <dgm:spPr>
        <a:prstGeom prst="roundRect">
          <a:avLst>
            <a:gd name="adj" fmla="val 10000"/>
          </a:avLst>
        </a:prstGeom>
      </dgm:spPr>
    </dgm:pt>
    <dgm:pt modelId="{2E8267BF-6A71-42FF-8B8C-3DD200FB2DAA}" type="pres">
      <dgm:prSet presAssocID="{C857A4A6-CCEB-42EF-8ED5-9A1E2CE68C5C}" presName="rootConnector" presStyleLbl="node1" presStyleIdx="0" presStyleCnt="2"/>
      <dgm:spPr/>
    </dgm:pt>
    <dgm:pt modelId="{0656F5ED-269C-4B1E-8F17-40D91BFD2A78}" type="pres">
      <dgm:prSet presAssocID="{C857A4A6-CCEB-42EF-8ED5-9A1E2CE68C5C}" presName="childShape" presStyleCnt="0"/>
      <dgm:spPr/>
    </dgm:pt>
    <dgm:pt modelId="{D9388139-91ED-4CBA-9F97-28CB26F89492}" type="pres">
      <dgm:prSet presAssocID="{5F99F859-9A54-46EE-96E6-F68A7D8BC703}" presName="Name13" presStyleLbl="parChTrans1D2" presStyleIdx="0" presStyleCnt="17"/>
      <dgm:spPr>
        <a:custGeom>
          <a:avLst/>
          <a:gdLst/>
          <a:ahLst/>
          <a:cxnLst/>
          <a:rect l="0" t="0" r="0" b="0"/>
          <a:pathLst>
            <a:path>
              <a:moveTo>
                <a:pt x="0" y="0"/>
              </a:moveTo>
              <a:lnTo>
                <a:pt x="0" y="225216"/>
              </a:lnTo>
              <a:lnTo>
                <a:pt x="105589" y="225216"/>
              </a:lnTo>
            </a:path>
          </a:pathLst>
        </a:custGeom>
      </dgm:spPr>
    </dgm:pt>
    <dgm:pt modelId="{52046D09-D66B-4209-A5A3-CD64E48C0179}" type="pres">
      <dgm:prSet presAssocID="{6BF567F3-C963-4BDD-B793-B14DF208779D}" presName="childText" presStyleLbl="bgAcc1" presStyleIdx="0" presStyleCnt="17" custScaleX="199584">
        <dgm:presLayoutVars>
          <dgm:bulletEnabled val="1"/>
        </dgm:presLayoutVars>
      </dgm:prSet>
      <dgm:spPr>
        <a:prstGeom prst="roundRect">
          <a:avLst>
            <a:gd name="adj" fmla="val 10000"/>
          </a:avLst>
        </a:prstGeom>
      </dgm:spPr>
    </dgm:pt>
    <dgm:pt modelId="{73CE2519-CD79-4DEB-A7F1-DA2DF7A7ED52}" type="pres">
      <dgm:prSet presAssocID="{4977E20C-7618-491F-AF75-0061DCAF55B9}" presName="Name13" presStyleLbl="parChTrans1D2" presStyleIdx="1" presStyleCnt="17"/>
      <dgm:spPr>
        <a:custGeom>
          <a:avLst/>
          <a:gdLst/>
          <a:ahLst/>
          <a:cxnLst/>
          <a:rect l="0" t="0" r="0" b="0"/>
          <a:pathLst>
            <a:path>
              <a:moveTo>
                <a:pt x="0" y="0"/>
              </a:moveTo>
              <a:lnTo>
                <a:pt x="0" y="225216"/>
              </a:lnTo>
              <a:lnTo>
                <a:pt x="105589" y="225216"/>
              </a:lnTo>
            </a:path>
          </a:pathLst>
        </a:custGeom>
      </dgm:spPr>
    </dgm:pt>
    <dgm:pt modelId="{20D26CCF-77E2-4AE0-BD57-937F6E4CFFB2}" type="pres">
      <dgm:prSet presAssocID="{FF0086BC-0C6D-44F2-AF4A-3AC299BA473A}" presName="childText" presStyleLbl="bgAcc1" presStyleIdx="1" presStyleCnt="17" custScaleX="199584">
        <dgm:presLayoutVars>
          <dgm:bulletEnabled val="1"/>
        </dgm:presLayoutVars>
      </dgm:prSet>
      <dgm:spPr>
        <a:prstGeom prst="roundRect">
          <a:avLst>
            <a:gd name="adj" fmla="val 10000"/>
          </a:avLst>
        </a:prstGeom>
      </dgm:spPr>
    </dgm:pt>
    <dgm:pt modelId="{757C1076-C12F-4B6F-9CD5-766695088949}" type="pres">
      <dgm:prSet presAssocID="{039513EF-7020-48AD-B9D0-7C2ED7A99895}" presName="Name13" presStyleLbl="parChTrans1D2" presStyleIdx="2" presStyleCnt="17"/>
      <dgm:spPr>
        <a:custGeom>
          <a:avLst/>
          <a:gdLst/>
          <a:ahLst/>
          <a:cxnLst/>
          <a:rect l="0" t="0" r="0" b="0"/>
          <a:pathLst>
            <a:path>
              <a:moveTo>
                <a:pt x="0" y="0"/>
              </a:moveTo>
              <a:lnTo>
                <a:pt x="0" y="600577"/>
              </a:lnTo>
              <a:lnTo>
                <a:pt x="105589" y="600577"/>
              </a:lnTo>
            </a:path>
          </a:pathLst>
        </a:custGeom>
      </dgm:spPr>
    </dgm:pt>
    <dgm:pt modelId="{91FEAE22-C95B-42D7-ACE4-AAC11894618F}" type="pres">
      <dgm:prSet presAssocID="{E25C1CFD-A60C-445D-A384-6982C7EC23D1}" presName="childText" presStyleLbl="bgAcc1" presStyleIdx="2" presStyleCnt="17" custScaleX="198866">
        <dgm:presLayoutVars>
          <dgm:bulletEnabled val="1"/>
        </dgm:presLayoutVars>
      </dgm:prSet>
      <dgm:spPr>
        <a:prstGeom prst="roundRect">
          <a:avLst>
            <a:gd name="adj" fmla="val 10000"/>
          </a:avLst>
        </a:prstGeom>
      </dgm:spPr>
    </dgm:pt>
    <dgm:pt modelId="{CDEE8486-15D0-4A97-BAA2-EE142E3309C6}" type="pres">
      <dgm:prSet presAssocID="{C141031C-A026-4697-92E0-F7BC8DF36B5A}" presName="Name13" presStyleLbl="parChTrans1D2" presStyleIdx="3" presStyleCnt="17"/>
      <dgm:spPr>
        <a:custGeom>
          <a:avLst/>
          <a:gdLst/>
          <a:ahLst/>
          <a:cxnLst/>
          <a:rect l="0" t="0" r="0" b="0"/>
          <a:pathLst>
            <a:path>
              <a:moveTo>
                <a:pt x="0" y="0"/>
              </a:moveTo>
              <a:lnTo>
                <a:pt x="0" y="975938"/>
              </a:lnTo>
              <a:lnTo>
                <a:pt x="105589" y="975938"/>
              </a:lnTo>
            </a:path>
          </a:pathLst>
        </a:custGeom>
      </dgm:spPr>
    </dgm:pt>
    <dgm:pt modelId="{BC5C4236-6EAD-40CC-B2AE-27F306CCF882}" type="pres">
      <dgm:prSet presAssocID="{B3622091-0D37-4DE6-884C-E9DB9533A277}" presName="childText" presStyleLbl="bgAcc1" presStyleIdx="3" presStyleCnt="17" custScaleX="198867">
        <dgm:presLayoutVars>
          <dgm:bulletEnabled val="1"/>
        </dgm:presLayoutVars>
      </dgm:prSet>
      <dgm:spPr>
        <a:prstGeom prst="roundRect">
          <a:avLst>
            <a:gd name="adj" fmla="val 10000"/>
          </a:avLst>
        </a:prstGeom>
      </dgm:spPr>
    </dgm:pt>
    <dgm:pt modelId="{D2383C73-DFF4-4D11-8421-B7F5EBAF03DF}" type="pres">
      <dgm:prSet presAssocID="{83C7843D-BF86-4B2D-9898-99008F720554}" presName="Name13" presStyleLbl="parChTrans1D2" presStyleIdx="4" presStyleCnt="17"/>
      <dgm:spPr>
        <a:custGeom>
          <a:avLst/>
          <a:gdLst/>
          <a:ahLst/>
          <a:cxnLst/>
          <a:rect l="0" t="0" r="0" b="0"/>
          <a:pathLst>
            <a:path>
              <a:moveTo>
                <a:pt x="0" y="0"/>
              </a:moveTo>
              <a:lnTo>
                <a:pt x="0" y="1351298"/>
              </a:lnTo>
              <a:lnTo>
                <a:pt x="105589" y="1351298"/>
              </a:lnTo>
            </a:path>
          </a:pathLst>
        </a:custGeom>
      </dgm:spPr>
    </dgm:pt>
    <dgm:pt modelId="{890EC24B-66A9-4CA1-8982-867558C07C52}" type="pres">
      <dgm:prSet presAssocID="{959CDA4E-4E29-4156-B7BD-2A053B19E0B3}" presName="childText" presStyleLbl="bgAcc1" presStyleIdx="4" presStyleCnt="17" custScaleX="209631">
        <dgm:presLayoutVars>
          <dgm:bulletEnabled val="1"/>
        </dgm:presLayoutVars>
      </dgm:prSet>
      <dgm:spPr>
        <a:prstGeom prst="roundRect">
          <a:avLst>
            <a:gd name="adj" fmla="val 10000"/>
          </a:avLst>
        </a:prstGeom>
      </dgm:spPr>
    </dgm:pt>
    <dgm:pt modelId="{51A0EC82-27CA-44C6-9109-208FE6806AA1}" type="pres">
      <dgm:prSet presAssocID="{4FC35DEA-E97A-4EED-8A09-9DC05E8F1D24}" presName="Name13" presStyleLbl="parChTrans1D2" presStyleIdx="5" presStyleCnt="17"/>
      <dgm:spPr>
        <a:custGeom>
          <a:avLst/>
          <a:gdLst/>
          <a:ahLst/>
          <a:cxnLst/>
          <a:rect l="0" t="0" r="0" b="0"/>
          <a:pathLst>
            <a:path>
              <a:moveTo>
                <a:pt x="0" y="0"/>
              </a:moveTo>
              <a:lnTo>
                <a:pt x="0" y="1726659"/>
              </a:lnTo>
              <a:lnTo>
                <a:pt x="105589" y="1726659"/>
              </a:lnTo>
            </a:path>
          </a:pathLst>
        </a:custGeom>
      </dgm:spPr>
    </dgm:pt>
    <dgm:pt modelId="{EFBE5C58-E9A9-432B-B364-7C580C5B6647}" type="pres">
      <dgm:prSet presAssocID="{AEE3CB48-AB88-459C-8514-6FA92A0B4C6A}" presName="childText" presStyleLbl="bgAcc1" presStyleIdx="5" presStyleCnt="17" custScaleX="203934">
        <dgm:presLayoutVars>
          <dgm:bulletEnabled val="1"/>
        </dgm:presLayoutVars>
      </dgm:prSet>
      <dgm:spPr>
        <a:prstGeom prst="roundRect">
          <a:avLst>
            <a:gd name="adj" fmla="val 10000"/>
          </a:avLst>
        </a:prstGeom>
      </dgm:spPr>
    </dgm:pt>
    <dgm:pt modelId="{DCC2CB2A-A50E-45E8-9DED-81FB08DFEE27}" type="pres">
      <dgm:prSet presAssocID="{E929808F-1468-4173-8D6A-615551E9AFB0}" presName="root" presStyleCnt="0"/>
      <dgm:spPr/>
    </dgm:pt>
    <dgm:pt modelId="{6902B80C-9D78-41AB-BD97-48FB5AB10001}" type="pres">
      <dgm:prSet presAssocID="{E929808F-1468-4173-8D6A-615551E9AFB0}" presName="rootComposite" presStyleCnt="0"/>
      <dgm:spPr/>
    </dgm:pt>
    <dgm:pt modelId="{579D06FA-E45D-433C-B7A0-D002EC7A27CD}" type="pres">
      <dgm:prSet presAssocID="{E929808F-1468-4173-8D6A-615551E9AFB0}" presName="rootText" presStyleLbl="node1" presStyleIdx="1" presStyleCnt="2" custScaleX="192757"/>
      <dgm:spPr>
        <a:prstGeom prst="roundRect">
          <a:avLst>
            <a:gd name="adj" fmla="val 10000"/>
          </a:avLst>
        </a:prstGeom>
      </dgm:spPr>
    </dgm:pt>
    <dgm:pt modelId="{26E053F5-2591-4A36-8147-CC961E5806EC}" type="pres">
      <dgm:prSet presAssocID="{E929808F-1468-4173-8D6A-615551E9AFB0}" presName="rootConnector" presStyleLbl="node1" presStyleIdx="1" presStyleCnt="2"/>
      <dgm:spPr/>
    </dgm:pt>
    <dgm:pt modelId="{021535CA-C0FD-4405-A699-316D7A7672E2}" type="pres">
      <dgm:prSet presAssocID="{E929808F-1468-4173-8D6A-615551E9AFB0}" presName="childShape" presStyleCnt="0"/>
      <dgm:spPr/>
    </dgm:pt>
    <dgm:pt modelId="{F90C39CE-1A0C-42F8-B49B-E3B274F43087}" type="pres">
      <dgm:prSet presAssocID="{606B4FF1-20A8-4C80-A872-F09291699D6B}" presName="Name13" presStyleLbl="parChTrans1D2" presStyleIdx="6" presStyleCnt="17"/>
      <dgm:spPr>
        <a:custGeom>
          <a:avLst/>
          <a:gdLst/>
          <a:ahLst/>
          <a:cxnLst/>
          <a:rect l="0" t="0" r="0" b="0"/>
          <a:pathLst>
            <a:path>
              <a:moveTo>
                <a:pt x="0" y="0"/>
              </a:moveTo>
              <a:lnTo>
                <a:pt x="0" y="225216"/>
              </a:lnTo>
              <a:lnTo>
                <a:pt x="115765" y="225216"/>
              </a:lnTo>
            </a:path>
          </a:pathLst>
        </a:custGeom>
      </dgm:spPr>
    </dgm:pt>
    <dgm:pt modelId="{1D74C5B0-13EE-4F43-8E81-89D89395F7E0}" type="pres">
      <dgm:prSet presAssocID="{A42AC104-3909-4E37-A347-A0B07BCA70F0}" presName="childText" presStyleLbl="bgAcc1" presStyleIdx="6" presStyleCnt="17" custScaleX="198397">
        <dgm:presLayoutVars>
          <dgm:bulletEnabled val="1"/>
        </dgm:presLayoutVars>
      </dgm:prSet>
      <dgm:spPr>
        <a:prstGeom prst="roundRect">
          <a:avLst>
            <a:gd name="adj" fmla="val 10000"/>
          </a:avLst>
        </a:prstGeom>
      </dgm:spPr>
    </dgm:pt>
    <dgm:pt modelId="{E7412356-E289-4BA3-B8BF-8663E78F84B1}" type="pres">
      <dgm:prSet presAssocID="{4EF63EB0-2F23-41D5-B0DD-752B4BEFF6F9}" presName="Name13" presStyleLbl="parChTrans1D2" presStyleIdx="7" presStyleCnt="17"/>
      <dgm:spPr>
        <a:custGeom>
          <a:avLst/>
          <a:gdLst/>
          <a:ahLst/>
          <a:cxnLst/>
          <a:rect l="0" t="0" r="0" b="0"/>
          <a:pathLst>
            <a:path>
              <a:moveTo>
                <a:pt x="0" y="0"/>
              </a:moveTo>
              <a:lnTo>
                <a:pt x="0" y="600577"/>
              </a:lnTo>
              <a:lnTo>
                <a:pt x="115765" y="600577"/>
              </a:lnTo>
            </a:path>
          </a:pathLst>
        </a:custGeom>
      </dgm:spPr>
    </dgm:pt>
    <dgm:pt modelId="{A028B03A-8607-42AD-A0A3-DCDAEC4E2F39}" type="pres">
      <dgm:prSet presAssocID="{8803F750-66AC-4D64-9E57-1CA6FFD3B18D}" presName="childText" presStyleLbl="bgAcc1" presStyleIdx="7" presStyleCnt="17" custScaleX="198397">
        <dgm:presLayoutVars>
          <dgm:bulletEnabled val="1"/>
        </dgm:presLayoutVars>
      </dgm:prSet>
      <dgm:spPr>
        <a:prstGeom prst="roundRect">
          <a:avLst>
            <a:gd name="adj" fmla="val 10000"/>
          </a:avLst>
        </a:prstGeom>
      </dgm:spPr>
    </dgm:pt>
    <dgm:pt modelId="{F1101BDE-9801-4EC2-8A7A-CA6D75E7B3E6}" type="pres">
      <dgm:prSet presAssocID="{85164840-DAA6-49AB-9BAA-869C9A443D4E}" presName="Name13" presStyleLbl="parChTrans1D2" presStyleIdx="8" presStyleCnt="17"/>
      <dgm:spPr>
        <a:custGeom>
          <a:avLst/>
          <a:gdLst/>
          <a:ahLst/>
          <a:cxnLst/>
          <a:rect l="0" t="0" r="0" b="0"/>
          <a:pathLst>
            <a:path>
              <a:moveTo>
                <a:pt x="0" y="0"/>
              </a:moveTo>
              <a:lnTo>
                <a:pt x="0" y="975938"/>
              </a:lnTo>
              <a:lnTo>
                <a:pt x="115765" y="975938"/>
              </a:lnTo>
            </a:path>
          </a:pathLst>
        </a:custGeom>
      </dgm:spPr>
    </dgm:pt>
    <dgm:pt modelId="{94C0782B-8EBC-49D7-9371-10453CB706F3}" type="pres">
      <dgm:prSet presAssocID="{1835CC0E-44F3-4B2C-B8E7-93C82BE6F55A}" presName="childText" presStyleLbl="bgAcc1" presStyleIdx="8" presStyleCnt="17" custScaleX="198397">
        <dgm:presLayoutVars>
          <dgm:bulletEnabled val="1"/>
        </dgm:presLayoutVars>
      </dgm:prSet>
      <dgm:spPr>
        <a:prstGeom prst="roundRect">
          <a:avLst>
            <a:gd name="adj" fmla="val 10000"/>
          </a:avLst>
        </a:prstGeom>
      </dgm:spPr>
    </dgm:pt>
    <dgm:pt modelId="{8564FEC4-867C-46B4-B0E2-EA514F7A8B9A}" type="pres">
      <dgm:prSet presAssocID="{B4AC2CF7-CE31-4C45-9F3F-8FF786CD82B3}" presName="Name13" presStyleLbl="parChTrans1D2" presStyleIdx="9" presStyleCnt="17"/>
      <dgm:spPr>
        <a:custGeom>
          <a:avLst/>
          <a:gdLst/>
          <a:ahLst/>
          <a:cxnLst/>
          <a:rect l="0" t="0" r="0" b="0"/>
          <a:pathLst>
            <a:path>
              <a:moveTo>
                <a:pt x="0" y="0"/>
              </a:moveTo>
              <a:lnTo>
                <a:pt x="0" y="1351298"/>
              </a:lnTo>
              <a:lnTo>
                <a:pt x="115765" y="1351298"/>
              </a:lnTo>
            </a:path>
          </a:pathLst>
        </a:custGeom>
      </dgm:spPr>
    </dgm:pt>
    <dgm:pt modelId="{3540A783-C794-4D76-8760-B818EBDF7E89}" type="pres">
      <dgm:prSet presAssocID="{F8FDDFB0-943A-40FF-9373-0DA52E062F48}" presName="childText" presStyleLbl="bgAcc1" presStyleIdx="9" presStyleCnt="17" custScaleX="198397">
        <dgm:presLayoutVars>
          <dgm:bulletEnabled val="1"/>
        </dgm:presLayoutVars>
      </dgm:prSet>
      <dgm:spPr>
        <a:prstGeom prst="roundRect">
          <a:avLst>
            <a:gd name="adj" fmla="val 10000"/>
          </a:avLst>
        </a:prstGeom>
      </dgm:spPr>
    </dgm:pt>
    <dgm:pt modelId="{9AC5D22A-A224-47F0-BDD0-13E08739E636}" type="pres">
      <dgm:prSet presAssocID="{221FB535-564C-46CD-B573-CC6B07E8FBA5}" presName="Name13" presStyleLbl="parChTrans1D2" presStyleIdx="10" presStyleCnt="17"/>
      <dgm:spPr>
        <a:custGeom>
          <a:avLst/>
          <a:gdLst/>
          <a:ahLst/>
          <a:cxnLst/>
          <a:rect l="0" t="0" r="0" b="0"/>
          <a:pathLst>
            <a:path>
              <a:moveTo>
                <a:pt x="0" y="0"/>
              </a:moveTo>
              <a:lnTo>
                <a:pt x="0" y="1726659"/>
              </a:lnTo>
              <a:lnTo>
                <a:pt x="115765" y="1726659"/>
              </a:lnTo>
            </a:path>
          </a:pathLst>
        </a:custGeom>
      </dgm:spPr>
    </dgm:pt>
    <dgm:pt modelId="{43EF26DB-0A68-49FA-90E7-52CEAB4B4696}" type="pres">
      <dgm:prSet presAssocID="{153BB0DD-79AE-44AF-89AD-CD69414C3FEB}" presName="childText" presStyleLbl="bgAcc1" presStyleIdx="10" presStyleCnt="17" custScaleX="198397">
        <dgm:presLayoutVars>
          <dgm:bulletEnabled val="1"/>
        </dgm:presLayoutVars>
      </dgm:prSet>
      <dgm:spPr>
        <a:prstGeom prst="roundRect">
          <a:avLst>
            <a:gd name="adj" fmla="val 10000"/>
          </a:avLst>
        </a:prstGeom>
      </dgm:spPr>
    </dgm:pt>
    <dgm:pt modelId="{64CBF0F7-68F2-4E96-93E7-218A06485714}" type="pres">
      <dgm:prSet presAssocID="{999EF468-1118-46FE-B2AA-DF63875AA5B9}" presName="Name13" presStyleLbl="parChTrans1D2" presStyleIdx="11" presStyleCnt="17"/>
      <dgm:spPr>
        <a:custGeom>
          <a:avLst/>
          <a:gdLst/>
          <a:ahLst/>
          <a:cxnLst/>
          <a:rect l="0" t="0" r="0" b="0"/>
          <a:pathLst>
            <a:path>
              <a:moveTo>
                <a:pt x="0" y="0"/>
              </a:moveTo>
              <a:lnTo>
                <a:pt x="0" y="1726659"/>
              </a:lnTo>
              <a:lnTo>
                <a:pt x="115765" y="1726659"/>
              </a:lnTo>
            </a:path>
          </a:pathLst>
        </a:custGeom>
      </dgm:spPr>
    </dgm:pt>
    <dgm:pt modelId="{4A06B59A-AFE6-46D1-907B-08B52DC8DC20}" type="pres">
      <dgm:prSet presAssocID="{FA4466E3-66A1-4DD4-A61E-764924B2865A}" presName="childText" presStyleLbl="bgAcc1" presStyleIdx="11" presStyleCnt="17" custScaleX="198397">
        <dgm:presLayoutVars>
          <dgm:bulletEnabled val="1"/>
        </dgm:presLayoutVars>
      </dgm:prSet>
      <dgm:spPr>
        <a:prstGeom prst="roundRect">
          <a:avLst>
            <a:gd name="adj" fmla="val 10000"/>
          </a:avLst>
        </a:prstGeom>
      </dgm:spPr>
    </dgm:pt>
    <dgm:pt modelId="{0F23499E-0A9F-41EB-85E5-FB4D7AA2ADEB}" type="pres">
      <dgm:prSet presAssocID="{FCE829B5-3661-4BCB-9E11-5EE6ABEB82AA}" presName="Name13" presStyleLbl="parChTrans1D2" presStyleIdx="12" presStyleCnt="17"/>
      <dgm:spPr>
        <a:custGeom>
          <a:avLst/>
          <a:gdLst/>
          <a:ahLst/>
          <a:cxnLst/>
          <a:rect l="0" t="0" r="0" b="0"/>
          <a:pathLst>
            <a:path>
              <a:moveTo>
                <a:pt x="0" y="0"/>
              </a:moveTo>
              <a:lnTo>
                <a:pt x="0" y="2102020"/>
              </a:lnTo>
              <a:lnTo>
                <a:pt x="115765" y="2102020"/>
              </a:lnTo>
            </a:path>
          </a:pathLst>
        </a:custGeom>
      </dgm:spPr>
    </dgm:pt>
    <dgm:pt modelId="{D7510158-ADC7-476B-990B-47113C681DA1}" type="pres">
      <dgm:prSet presAssocID="{C98F44CB-3DE2-44A5-86F4-E12D7C81B739}" presName="childText" presStyleLbl="bgAcc1" presStyleIdx="12" presStyleCnt="17" custScaleX="198397">
        <dgm:presLayoutVars>
          <dgm:bulletEnabled val="1"/>
        </dgm:presLayoutVars>
      </dgm:prSet>
      <dgm:spPr>
        <a:prstGeom prst="roundRect">
          <a:avLst>
            <a:gd name="adj" fmla="val 10000"/>
          </a:avLst>
        </a:prstGeom>
      </dgm:spPr>
    </dgm:pt>
    <dgm:pt modelId="{08647641-AFA2-44F5-B1FA-9C1A78E2297D}" type="pres">
      <dgm:prSet presAssocID="{E0C8A60B-50F3-4FDB-ADB5-4BA5B0D47A0D}" presName="Name13" presStyleLbl="parChTrans1D2" presStyleIdx="13" presStyleCnt="17"/>
      <dgm:spPr>
        <a:custGeom>
          <a:avLst/>
          <a:gdLst/>
          <a:ahLst/>
          <a:cxnLst/>
          <a:rect l="0" t="0" r="0" b="0"/>
          <a:pathLst>
            <a:path>
              <a:moveTo>
                <a:pt x="0" y="0"/>
              </a:moveTo>
              <a:lnTo>
                <a:pt x="0" y="2477381"/>
              </a:lnTo>
              <a:lnTo>
                <a:pt x="115765" y="2477381"/>
              </a:lnTo>
            </a:path>
          </a:pathLst>
        </a:custGeom>
      </dgm:spPr>
    </dgm:pt>
    <dgm:pt modelId="{0F819A49-70DF-43A7-963A-87B6E0C8DD0C}" type="pres">
      <dgm:prSet presAssocID="{46BD0FD7-4999-404A-BB31-0B61EE384F92}" presName="childText" presStyleLbl="bgAcc1" presStyleIdx="13" presStyleCnt="17" custScaleX="198397">
        <dgm:presLayoutVars>
          <dgm:bulletEnabled val="1"/>
        </dgm:presLayoutVars>
      </dgm:prSet>
      <dgm:spPr>
        <a:prstGeom prst="roundRect">
          <a:avLst>
            <a:gd name="adj" fmla="val 10000"/>
          </a:avLst>
        </a:prstGeom>
      </dgm:spPr>
    </dgm:pt>
    <dgm:pt modelId="{5313CC46-2A45-4A6B-AD76-09D511017F17}" type="pres">
      <dgm:prSet presAssocID="{005B21A2-581D-4F1A-A85C-6558A6E50115}" presName="Name13" presStyleLbl="parChTrans1D2" presStyleIdx="14" presStyleCnt="17"/>
      <dgm:spPr>
        <a:custGeom>
          <a:avLst/>
          <a:gdLst/>
          <a:ahLst/>
          <a:cxnLst/>
          <a:rect l="0" t="0" r="0" b="0"/>
          <a:pathLst>
            <a:path>
              <a:moveTo>
                <a:pt x="0" y="0"/>
              </a:moveTo>
              <a:lnTo>
                <a:pt x="0" y="2852742"/>
              </a:lnTo>
              <a:lnTo>
                <a:pt x="115765" y="2852742"/>
              </a:lnTo>
            </a:path>
          </a:pathLst>
        </a:custGeom>
      </dgm:spPr>
    </dgm:pt>
    <dgm:pt modelId="{CD06AC65-CDA0-427C-93D9-D01C738678C9}" type="pres">
      <dgm:prSet presAssocID="{B8805111-3779-462B-97DD-7B9626E27ABA}" presName="childText" presStyleLbl="bgAcc1" presStyleIdx="14" presStyleCnt="17" custScaleX="198397">
        <dgm:presLayoutVars>
          <dgm:bulletEnabled val="1"/>
        </dgm:presLayoutVars>
      </dgm:prSet>
      <dgm:spPr>
        <a:prstGeom prst="roundRect">
          <a:avLst>
            <a:gd name="adj" fmla="val 10000"/>
          </a:avLst>
        </a:prstGeom>
      </dgm:spPr>
    </dgm:pt>
    <dgm:pt modelId="{68F3CE96-43A4-4549-B8EA-1810DD940446}" type="pres">
      <dgm:prSet presAssocID="{9378DA08-19CE-423C-AB9F-C7C7314B41A4}" presName="Name13" presStyleLbl="parChTrans1D2" presStyleIdx="15" presStyleCnt="17"/>
      <dgm:spPr>
        <a:custGeom>
          <a:avLst/>
          <a:gdLst/>
          <a:ahLst/>
          <a:cxnLst/>
          <a:rect l="0" t="0" r="0" b="0"/>
          <a:pathLst>
            <a:path>
              <a:moveTo>
                <a:pt x="0" y="0"/>
              </a:moveTo>
              <a:lnTo>
                <a:pt x="0" y="3228102"/>
              </a:lnTo>
              <a:lnTo>
                <a:pt x="115765" y="3228102"/>
              </a:lnTo>
            </a:path>
          </a:pathLst>
        </a:custGeom>
      </dgm:spPr>
    </dgm:pt>
    <dgm:pt modelId="{62E8AB73-7F5F-47D7-8A61-231D264EB884}" type="pres">
      <dgm:prSet presAssocID="{B43FB3A1-CAAF-43C6-A6B8-D4FD5CF7FE99}" presName="childText" presStyleLbl="bgAcc1" presStyleIdx="15" presStyleCnt="17" custScaleX="198397">
        <dgm:presLayoutVars>
          <dgm:bulletEnabled val="1"/>
        </dgm:presLayoutVars>
      </dgm:prSet>
      <dgm:spPr>
        <a:prstGeom prst="roundRect">
          <a:avLst>
            <a:gd name="adj" fmla="val 10000"/>
          </a:avLst>
        </a:prstGeom>
      </dgm:spPr>
    </dgm:pt>
    <dgm:pt modelId="{F6B923B4-3D3E-4E04-BC90-BBD7B4CEF815}" type="pres">
      <dgm:prSet presAssocID="{D31601A9-038E-4CDC-9CCF-F68B24770937}" presName="Name13" presStyleLbl="parChTrans1D2" presStyleIdx="16" presStyleCnt="17"/>
      <dgm:spPr>
        <a:custGeom>
          <a:avLst/>
          <a:gdLst/>
          <a:ahLst/>
          <a:cxnLst/>
          <a:rect l="0" t="0" r="0" b="0"/>
          <a:pathLst>
            <a:path>
              <a:moveTo>
                <a:pt x="0" y="0"/>
              </a:moveTo>
              <a:lnTo>
                <a:pt x="0" y="3228102"/>
              </a:lnTo>
              <a:lnTo>
                <a:pt x="115765" y="3228102"/>
              </a:lnTo>
            </a:path>
          </a:pathLst>
        </a:custGeom>
      </dgm:spPr>
    </dgm:pt>
    <dgm:pt modelId="{965EA1A0-7722-499B-AC64-AB0CF81D8906}" type="pres">
      <dgm:prSet presAssocID="{12005511-91FE-48E8-A50D-0408315375BE}" presName="childText" presStyleLbl="bgAcc1" presStyleIdx="16" presStyleCnt="17" custScaleX="198397">
        <dgm:presLayoutVars>
          <dgm:bulletEnabled val="1"/>
        </dgm:presLayoutVars>
      </dgm:prSet>
      <dgm:spPr>
        <a:prstGeom prst="roundRect">
          <a:avLst>
            <a:gd name="adj" fmla="val 10000"/>
          </a:avLst>
        </a:prstGeom>
      </dgm:spPr>
    </dgm:pt>
  </dgm:ptLst>
  <dgm:cxnLst>
    <dgm:cxn modelId="{411F210A-C5A3-43E2-9DA9-989421955E6F}" type="presOf" srcId="{85164840-DAA6-49AB-9BAA-869C9A443D4E}" destId="{F1101BDE-9801-4EC2-8A7A-CA6D75E7B3E6}" srcOrd="0" destOrd="0" presId="urn:microsoft.com/office/officeart/2005/8/layout/hierarchy3#1"/>
    <dgm:cxn modelId="{E285A70A-6F7D-4F1B-9BDD-13A870AA742C}" srcId="{E929808F-1468-4173-8D6A-615551E9AFB0}" destId="{B8805111-3779-462B-97DD-7B9626E27ABA}" srcOrd="8" destOrd="0" parTransId="{005B21A2-581D-4F1A-A85C-6558A6E50115}" sibTransId="{6ACCDF80-EF44-44AD-BDCB-E34419239F17}"/>
    <dgm:cxn modelId="{1813B50D-A584-47D5-9578-92D0A43E3B4B}" type="presOf" srcId="{4EF63EB0-2F23-41D5-B0DD-752B4BEFF6F9}" destId="{E7412356-E289-4BA3-B8BF-8663E78F84B1}" srcOrd="0" destOrd="0" presId="urn:microsoft.com/office/officeart/2005/8/layout/hierarchy3#1"/>
    <dgm:cxn modelId="{0FC7CD10-173D-4B7D-9A07-92013C290EAC}" srcId="{E929808F-1468-4173-8D6A-615551E9AFB0}" destId="{A42AC104-3909-4E37-A347-A0B07BCA70F0}" srcOrd="0" destOrd="0" parTransId="{606B4FF1-20A8-4C80-A872-F09291699D6B}" sibTransId="{A42695D5-9559-4F2B-877D-431DD90B663D}"/>
    <dgm:cxn modelId="{6E661311-FDD8-4D18-AE35-FBCDC4E42F0A}" type="presOf" srcId="{F8FDDFB0-943A-40FF-9373-0DA52E062F48}" destId="{3540A783-C794-4D76-8760-B818EBDF7E89}" srcOrd="0" destOrd="0" presId="urn:microsoft.com/office/officeart/2005/8/layout/hierarchy3#1"/>
    <dgm:cxn modelId="{28E67611-8327-451B-9AED-7C1581809F07}" srcId="{C857A4A6-CCEB-42EF-8ED5-9A1E2CE68C5C}" destId="{959CDA4E-4E29-4156-B7BD-2A053B19E0B3}" srcOrd="4" destOrd="0" parTransId="{83C7843D-BF86-4B2D-9898-99008F720554}" sibTransId="{8D9930DE-6DA6-4AF2-BAAE-F15FBBFFA520}"/>
    <dgm:cxn modelId="{EBD9CF18-C16C-479E-BB2B-CBE9F3B3FC77}" type="presOf" srcId="{83C7843D-BF86-4B2D-9898-99008F720554}" destId="{D2383C73-DFF4-4D11-8421-B7F5EBAF03DF}" srcOrd="0" destOrd="0" presId="urn:microsoft.com/office/officeart/2005/8/layout/hierarchy3#1"/>
    <dgm:cxn modelId="{B998861D-C91D-4531-B742-8EBD15FA3284}" srcId="{C857A4A6-CCEB-42EF-8ED5-9A1E2CE68C5C}" destId="{6BF567F3-C963-4BDD-B793-B14DF208779D}" srcOrd="0" destOrd="0" parTransId="{5F99F859-9A54-46EE-96E6-F68A7D8BC703}" sibTransId="{9A0D6644-089B-43FD-B479-C5B0E5FB6682}"/>
    <dgm:cxn modelId="{1FE7F520-2EFD-4E10-BC41-A4C040565146}" type="presOf" srcId="{6BF567F3-C963-4BDD-B793-B14DF208779D}" destId="{52046D09-D66B-4209-A5A3-CD64E48C0179}" srcOrd="0" destOrd="0" presId="urn:microsoft.com/office/officeart/2005/8/layout/hierarchy3#1"/>
    <dgm:cxn modelId="{4F1A5E28-D58B-4199-9328-DE81171B5246}" type="presOf" srcId="{005B21A2-581D-4F1A-A85C-6558A6E50115}" destId="{5313CC46-2A45-4A6B-AD76-09D511017F17}" srcOrd="0" destOrd="0" presId="urn:microsoft.com/office/officeart/2005/8/layout/hierarchy3#1"/>
    <dgm:cxn modelId="{EEF97429-4B65-4E2B-ACD6-57197F40F7CC}" srcId="{E929808F-1468-4173-8D6A-615551E9AFB0}" destId="{46BD0FD7-4999-404A-BB31-0B61EE384F92}" srcOrd="7" destOrd="0" parTransId="{E0C8A60B-50F3-4FDB-ADB5-4BA5B0D47A0D}" sibTransId="{C5200C79-9606-4803-99AC-56E5E25C8C75}"/>
    <dgm:cxn modelId="{C4390930-8F64-42A5-B120-F64DD38170D5}" type="presOf" srcId="{E929808F-1468-4173-8D6A-615551E9AFB0}" destId="{26E053F5-2591-4A36-8147-CC961E5806EC}" srcOrd="1" destOrd="0" presId="urn:microsoft.com/office/officeart/2005/8/layout/hierarchy3#1"/>
    <dgm:cxn modelId="{4B1FEE31-AEFE-4333-B248-183A14AB7F04}" type="presOf" srcId="{8803F750-66AC-4D64-9E57-1CA6FFD3B18D}" destId="{A028B03A-8607-42AD-A0A3-DCDAEC4E2F39}" srcOrd="0" destOrd="0" presId="urn:microsoft.com/office/officeart/2005/8/layout/hierarchy3#1"/>
    <dgm:cxn modelId="{886FED33-D18A-47CA-9FD3-F724C135918B}" srcId="{C857A4A6-CCEB-42EF-8ED5-9A1E2CE68C5C}" destId="{FF0086BC-0C6D-44F2-AF4A-3AC299BA473A}" srcOrd="1" destOrd="0" parTransId="{4977E20C-7618-491F-AF75-0061DCAF55B9}" sibTransId="{7AC15264-6680-4A85-8D42-DC733D5B368B}"/>
    <dgm:cxn modelId="{E3E50C36-F5B7-4AE6-91F3-791594162F07}" type="presOf" srcId="{B8805111-3779-462B-97DD-7B9626E27ABA}" destId="{CD06AC65-CDA0-427C-93D9-D01C738678C9}" srcOrd="0" destOrd="0" presId="urn:microsoft.com/office/officeart/2005/8/layout/hierarchy3#1"/>
    <dgm:cxn modelId="{C86ADB3B-F6ED-4C9C-931E-B76E6DB4918C}" srcId="{E929808F-1468-4173-8D6A-615551E9AFB0}" destId="{C98F44CB-3DE2-44A5-86F4-E12D7C81B739}" srcOrd="6" destOrd="0" parTransId="{FCE829B5-3661-4BCB-9E11-5EE6ABEB82AA}" sibTransId="{F061C747-C45A-4174-95DD-9150F5111D2E}"/>
    <dgm:cxn modelId="{6D10DE3B-AC65-40A2-B12D-8F64ECA3E26B}" type="presOf" srcId="{153BB0DD-79AE-44AF-89AD-CD69414C3FEB}" destId="{43EF26DB-0A68-49FA-90E7-52CEAB4B4696}" srcOrd="0" destOrd="0" presId="urn:microsoft.com/office/officeart/2005/8/layout/hierarchy3#1"/>
    <dgm:cxn modelId="{151E393F-C055-42DC-884A-63DBA1767D30}" type="presOf" srcId="{606B4FF1-20A8-4C80-A872-F09291699D6B}" destId="{F90C39CE-1A0C-42F8-B49B-E3B274F43087}" srcOrd="0" destOrd="0" presId="urn:microsoft.com/office/officeart/2005/8/layout/hierarchy3#1"/>
    <dgm:cxn modelId="{9D4D3E5E-18AC-46C5-AD4B-A43FB2B0C235}" type="presOf" srcId="{D31601A9-038E-4CDC-9CCF-F68B24770937}" destId="{F6B923B4-3D3E-4E04-BC90-BBD7B4CEF815}" srcOrd="0" destOrd="0" presId="urn:microsoft.com/office/officeart/2005/8/layout/hierarchy3#1"/>
    <dgm:cxn modelId="{36187364-0CFC-4D6E-A4A4-17092AE012ED}" srcId="{C857A4A6-CCEB-42EF-8ED5-9A1E2CE68C5C}" destId="{B3622091-0D37-4DE6-884C-E9DB9533A277}" srcOrd="3" destOrd="0" parTransId="{C141031C-A026-4697-92E0-F7BC8DF36B5A}" sibTransId="{0949FDF1-94FA-44A1-9091-D3F710BE5BD6}"/>
    <dgm:cxn modelId="{719F3A47-428A-4612-BFB0-24AE333D6D90}" srcId="{C857A4A6-CCEB-42EF-8ED5-9A1E2CE68C5C}" destId="{AEE3CB48-AB88-459C-8514-6FA92A0B4C6A}" srcOrd="5" destOrd="0" parTransId="{4FC35DEA-E97A-4EED-8A09-9DC05E8F1D24}" sibTransId="{397FBF0E-EB50-4E04-A1C6-12E6175E1D2F}"/>
    <dgm:cxn modelId="{769CDF69-C6FA-45CB-B21D-FF51F05BCD32}" srcId="{50AC24A5-32D1-4FCD-A5CE-F2D640A853CD}" destId="{C857A4A6-CCEB-42EF-8ED5-9A1E2CE68C5C}" srcOrd="0" destOrd="0" parTransId="{8154CED0-0273-4FCF-9C6D-69EE577EDBAA}" sibTransId="{93E70899-515A-4F57-973C-95C41D2671F9}"/>
    <dgm:cxn modelId="{A05F936A-A4A2-44CB-B174-FD2C5792D9DC}" type="presOf" srcId="{B3622091-0D37-4DE6-884C-E9DB9533A277}" destId="{BC5C4236-6EAD-40CC-B2AE-27F306CCF882}" srcOrd="0" destOrd="0" presId="urn:microsoft.com/office/officeart/2005/8/layout/hierarchy3#1"/>
    <dgm:cxn modelId="{03C8476C-85C8-4B23-BC5C-6C6F5724A5B2}" type="presOf" srcId="{C857A4A6-CCEB-42EF-8ED5-9A1E2CE68C5C}" destId="{2E8267BF-6A71-42FF-8B8C-3DD200FB2DAA}" srcOrd="1" destOrd="0" presId="urn:microsoft.com/office/officeart/2005/8/layout/hierarchy3#1"/>
    <dgm:cxn modelId="{92F34A4C-6855-43E1-BCE0-64923C137EB7}" type="presOf" srcId="{4FC35DEA-E97A-4EED-8A09-9DC05E8F1D24}" destId="{51A0EC82-27CA-44C6-9109-208FE6806AA1}" srcOrd="0" destOrd="0" presId="urn:microsoft.com/office/officeart/2005/8/layout/hierarchy3#1"/>
    <dgm:cxn modelId="{0467FC4C-2CA9-42D9-8C44-5D9F15589C2C}" srcId="{E929808F-1468-4173-8D6A-615551E9AFB0}" destId="{12005511-91FE-48E8-A50D-0408315375BE}" srcOrd="10" destOrd="0" parTransId="{D31601A9-038E-4CDC-9CCF-F68B24770937}" sibTransId="{08C3F28A-1E8C-4AF0-AE66-F5C193E3399F}"/>
    <dgm:cxn modelId="{AEEBF76D-2AEB-439E-BEA5-7F7826778BE2}" type="presOf" srcId="{12005511-91FE-48E8-A50D-0408315375BE}" destId="{965EA1A0-7722-499B-AC64-AB0CF81D8906}" srcOrd="0" destOrd="0" presId="urn:microsoft.com/office/officeart/2005/8/layout/hierarchy3#1"/>
    <dgm:cxn modelId="{8553C950-93A5-4A48-A668-CB38B8713487}" type="presOf" srcId="{B4AC2CF7-CE31-4C45-9F3F-8FF786CD82B3}" destId="{8564FEC4-867C-46B4-B0E2-EA514F7A8B9A}" srcOrd="0" destOrd="0" presId="urn:microsoft.com/office/officeart/2005/8/layout/hierarchy3#1"/>
    <dgm:cxn modelId="{A40CF950-B513-4AD1-964B-C575E9655B92}" type="presOf" srcId="{FA4466E3-66A1-4DD4-A61E-764924B2865A}" destId="{4A06B59A-AFE6-46D1-907B-08B52DC8DC20}" srcOrd="0" destOrd="0" presId="urn:microsoft.com/office/officeart/2005/8/layout/hierarchy3#1"/>
    <dgm:cxn modelId="{B342D153-1A9A-4504-99B4-F9C6AAB4263F}" type="presOf" srcId="{AEE3CB48-AB88-459C-8514-6FA92A0B4C6A}" destId="{EFBE5C58-E9A9-432B-B364-7C580C5B6647}" srcOrd="0" destOrd="0" presId="urn:microsoft.com/office/officeart/2005/8/layout/hierarchy3#1"/>
    <dgm:cxn modelId="{67AF3C54-CE39-45D9-8B0B-554C77153B6B}" type="presOf" srcId="{C98F44CB-3DE2-44A5-86F4-E12D7C81B739}" destId="{D7510158-ADC7-476B-990B-47113C681DA1}" srcOrd="0" destOrd="0" presId="urn:microsoft.com/office/officeart/2005/8/layout/hierarchy3#1"/>
    <dgm:cxn modelId="{C64B6574-DAA8-46EC-BE20-4C431E4A2A4F}" type="presOf" srcId="{4977E20C-7618-491F-AF75-0061DCAF55B9}" destId="{73CE2519-CD79-4DEB-A7F1-DA2DF7A7ED52}" srcOrd="0" destOrd="0" presId="urn:microsoft.com/office/officeart/2005/8/layout/hierarchy3#1"/>
    <dgm:cxn modelId="{01A71576-0A5B-40F5-9E5E-AD1EA114006B}" type="presOf" srcId="{1835CC0E-44F3-4B2C-B8E7-93C82BE6F55A}" destId="{94C0782B-8EBC-49D7-9371-10453CB706F3}" srcOrd="0" destOrd="0" presId="urn:microsoft.com/office/officeart/2005/8/layout/hierarchy3#1"/>
    <dgm:cxn modelId="{C3D5F559-3B4C-416F-8D89-639649D5073A}" type="presOf" srcId="{46BD0FD7-4999-404A-BB31-0B61EE384F92}" destId="{0F819A49-70DF-43A7-963A-87B6E0C8DD0C}" srcOrd="0" destOrd="0" presId="urn:microsoft.com/office/officeart/2005/8/layout/hierarchy3#1"/>
    <dgm:cxn modelId="{396B227B-940D-4909-AC1B-81F78CF69C9C}" srcId="{E929808F-1468-4173-8D6A-615551E9AFB0}" destId="{153BB0DD-79AE-44AF-89AD-CD69414C3FEB}" srcOrd="4" destOrd="0" parTransId="{221FB535-564C-46CD-B573-CC6B07E8FBA5}" sibTransId="{5E995B09-0BA6-43FA-AE57-766042C0F5BC}"/>
    <dgm:cxn modelId="{910DB77B-F9D7-43ED-AB9E-89383F3B54A4}" type="presOf" srcId="{E0C8A60B-50F3-4FDB-ADB5-4BA5B0D47A0D}" destId="{08647641-AFA2-44F5-B1FA-9C1A78E2297D}" srcOrd="0" destOrd="0" presId="urn:microsoft.com/office/officeart/2005/8/layout/hierarchy3#1"/>
    <dgm:cxn modelId="{B9CB8A7F-0832-4564-962B-175272189697}" type="presOf" srcId="{A42AC104-3909-4E37-A347-A0B07BCA70F0}" destId="{1D74C5B0-13EE-4F43-8E81-89D89395F7E0}" srcOrd="0" destOrd="0" presId="urn:microsoft.com/office/officeart/2005/8/layout/hierarchy3#1"/>
    <dgm:cxn modelId="{9F7B0E89-5F66-40E1-9339-4E182174972C}" type="presOf" srcId="{FCE829B5-3661-4BCB-9E11-5EE6ABEB82AA}" destId="{0F23499E-0A9F-41EB-85E5-FB4D7AA2ADEB}" srcOrd="0" destOrd="0" presId="urn:microsoft.com/office/officeart/2005/8/layout/hierarchy3#1"/>
    <dgm:cxn modelId="{AA4FAB89-1D30-4E1A-B6DE-446ADC08FDCD}" type="presOf" srcId="{50AC24A5-32D1-4FCD-A5CE-F2D640A853CD}" destId="{49D22369-EDA9-4DD2-9FCA-362484F0CD32}" srcOrd="0" destOrd="0" presId="urn:microsoft.com/office/officeart/2005/8/layout/hierarchy3#1"/>
    <dgm:cxn modelId="{58E2478B-8FBE-4981-AD1C-60583C55F5FE}" type="presOf" srcId="{9378DA08-19CE-423C-AB9F-C7C7314B41A4}" destId="{68F3CE96-43A4-4549-B8EA-1810DD940446}" srcOrd="0" destOrd="0" presId="urn:microsoft.com/office/officeart/2005/8/layout/hierarchy3#1"/>
    <dgm:cxn modelId="{A2AF5F90-D520-4774-8BC3-5474C4041573}" type="presOf" srcId="{B43FB3A1-CAAF-43C6-A6B8-D4FD5CF7FE99}" destId="{62E8AB73-7F5F-47D7-8A61-231D264EB884}" srcOrd="0" destOrd="0" presId="urn:microsoft.com/office/officeart/2005/8/layout/hierarchy3#1"/>
    <dgm:cxn modelId="{714CDA97-CCDC-4655-8966-EF0F935D7C21}" srcId="{50AC24A5-32D1-4FCD-A5CE-F2D640A853CD}" destId="{E929808F-1468-4173-8D6A-615551E9AFB0}" srcOrd="1" destOrd="0" parTransId="{5E748BE9-721E-40AC-ADBD-E0EE48690657}" sibTransId="{71254744-5AC6-4C92-827C-161DFB0CA953}"/>
    <dgm:cxn modelId="{228659A1-75DB-44BB-8393-CD9409E4B387}" type="presOf" srcId="{999EF468-1118-46FE-B2AA-DF63875AA5B9}" destId="{64CBF0F7-68F2-4E96-93E7-218A06485714}" srcOrd="0" destOrd="0" presId="urn:microsoft.com/office/officeart/2005/8/layout/hierarchy3#1"/>
    <dgm:cxn modelId="{A0ADDCA3-6236-4714-AD99-2E29BD46CC41}" srcId="{E929808F-1468-4173-8D6A-615551E9AFB0}" destId="{8803F750-66AC-4D64-9E57-1CA6FFD3B18D}" srcOrd="1" destOrd="0" parTransId="{4EF63EB0-2F23-41D5-B0DD-752B4BEFF6F9}" sibTransId="{0BC4B62D-D597-473E-8FDC-41A0CFB499DC}"/>
    <dgm:cxn modelId="{312DC4A6-2883-47A6-BACC-AAC2CE1D4811}" type="presOf" srcId="{039513EF-7020-48AD-B9D0-7C2ED7A99895}" destId="{757C1076-C12F-4B6F-9CD5-766695088949}" srcOrd="0" destOrd="0" presId="urn:microsoft.com/office/officeart/2005/8/layout/hierarchy3#1"/>
    <dgm:cxn modelId="{243005A7-1215-4381-8112-DAC37D7F7CBE}" srcId="{C857A4A6-CCEB-42EF-8ED5-9A1E2CE68C5C}" destId="{E25C1CFD-A60C-445D-A384-6982C7EC23D1}" srcOrd="2" destOrd="0" parTransId="{039513EF-7020-48AD-B9D0-7C2ED7A99895}" sibTransId="{3508DC66-45B9-4836-B742-B17E542F50BE}"/>
    <dgm:cxn modelId="{5926D9AA-7430-4287-B609-FBFB57A1D3FF}" srcId="{E929808F-1468-4173-8D6A-615551E9AFB0}" destId="{B43FB3A1-CAAF-43C6-A6B8-D4FD5CF7FE99}" srcOrd="9" destOrd="0" parTransId="{9378DA08-19CE-423C-AB9F-C7C7314B41A4}" sibTransId="{B4DDDE04-3552-4E71-B5E5-BF8254316537}"/>
    <dgm:cxn modelId="{5396B2AC-E7D3-4D4F-9D4C-A91BB689A20F}" type="presOf" srcId="{FF0086BC-0C6D-44F2-AF4A-3AC299BA473A}" destId="{20D26CCF-77E2-4AE0-BD57-937F6E4CFFB2}" srcOrd="0" destOrd="0" presId="urn:microsoft.com/office/officeart/2005/8/layout/hierarchy3#1"/>
    <dgm:cxn modelId="{0BBAC4AE-4FE3-4AD4-8C09-79177D32EF4B}" type="presOf" srcId="{959CDA4E-4E29-4156-B7BD-2A053B19E0B3}" destId="{890EC24B-66A9-4CA1-8982-867558C07C52}" srcOrd="0" destOrd="0" presId="urn:microsoft.com/office/officeart/2005/8/layout/hierarchy3#1"/>
    <dgm:cxn modelId="{C342E7B2-EC55-496F-AE20-9E311AA5721B}" srcId="{E929808F-1468-4173-8D6A-615551E9AFB0}" destId="{FA4466E3-66A1-4DD4-A61E-764924B2865A}" srcOrd="5" destOrd="0" parTransId="{999EF468-1118-46FE-B2AA-DF63875AA5B9}" sibTransId="{150067F2-1576-440F-BBB2-D136514432C9}"/>
    <dgm:cxn modelId="{2B7275B5-B5C3-4DA7-A102-257ADA9EDAE5}" type="presOf" srcId="{E25C1CFD-A60C-445D-A384-6982C7EC23D1}" destId="{91FEAE22-C95B-42D7-ACE4-AAC11894618F}" srcOrd="0" destOrd="0" presId="urn:microsoft.com/office/officeart/2005/8/layout/hierarchy3#1"/>
    <dgm:cxn modelId="{035F08C7-9287-48F0-B935-0C7F57D29C98}" type="presOf" srcId="{5F99F859-9A54-46EE-96E6-F68A7D8BC703}" destId="{D9388139-91ED-4CBA-9F97-28CB26F89492}" srcOrd="0" destOrd="0" presId="urn:microsoft.com/office/officeart/2005/8/layout/hierarchy3#1"/>
    <dgm:cxn modelId="{F4545FCA-6FE5-46E9-923C-ACEDD15BC9AC}" type="presOf" srcId="{221FB535-564C-46CD-B573-CC6B07E8FBA5}" destId="{9AC5D22A-A224-47F0-BDD0-13E08739E636}" srcOrd="0" destOrd="0" presId="urn:microsoft.com/office/officeart/2005/8/layout/hierarchy3#1"/>
    <dgm:cxn modelId="{02C29CCA-F9C1-405C-BD14-385E2866E3A4}" srcId="{E929808F-1468-4173-8D6A-615551E9AFB0}" destId="{1835CC0E-44F3-4B2C-B8E7-93C82BE6F55A}" srcOrd="2" destOrd="0" parTransId="{85164840-DAA6-49AB-9BAA-869C9A443D4E}" sibTransId="{B7D15887-966C-4F01-9028-4EB1EC50C3D1}"/>
    <dgm:cxn modelId="{B2259ECD-959C-4CE4-A903-D685D8323C09}" type="presOf" srcId="{E929808F-1468-4173-8D6A-615551E9AFB0}" destId="{579D06FA-E45D-433C-B7A0-D002EC7A27CD}" srcOrd="0" destOrd="0" presId="urn:microsoft.com/office/officeart/2005/8/layout/hierarchy3#1"/>
    <dgm:cxn modelId="{96011FE4-1F0E-4F83-A821-A500E71DF8E0}" type="presOf" srcId="{C141031C-A026-4697-92E0-F7BC8DF36B5A}" destId="{CDEE8486-15D0-4A97-BAA2-EE142E3309C6}" srcOrd="0" destOrd="0" presId="urn:microsoft.com/office/officeart/2005/8/layout/hierarchy3#1"/>
    <dgm:cxn modelId="{17B609ED-9A2E-4DE5-8244-959C73026A62}" srcId="{E929808F-1468-4173-8D6A-615551E9AFB0}" destId="{F8FDDFB0-943A-40FF-9373-0DA52E062F48}" srcOrd="3" destOrd="0" parTransId="{B4AC2CF7-CE31-4C45-9F3F-8FF786CD82B3}" sibTransId="{0456B871-028C-4E7F-B030-676C42A9DEFB}"/>
    <dgm:cxn modelId="{4E6D21EF-EC9A-4D1D-981C-6B96D6C91BA1}" type="presOf" srcId="{C857A4A6-CCEB-42EF-8ED5-9A1E2CE68C5C}" destId="{F0A831EC-E622-4ECB-A10E-FB3B712015DE}" srcOrd="0" destOrd="0" presId="urn:microsoft.com/office/officeart/2005/8/layout/hierarchy3#1"/>
    <dgm:cxn modelId="{F4677711-3241-456A-B7F2-4111FDFC8E0D}" type="presParOf" srcId="{49D22369-EDA9-4DD2-9FCA-362484F0CD32}" destId="{7DE9478B-481A-4E5B-A4D3-BEFC43A661B5}" srcOrd="0" destOrd="0" presId="urn:microsoft.com/office/officeart/2005/8/layout/hierarchy3#1"/>
    <dgm:cxn modelId="{E2354C46-B748-4D47-9F12-D6747CA89DF1}" type="presParOf" srcId="{7DE9478B-481A-4E5B-A4D3-BEFC43A661B5}" destId="{3A73351A-8919-49FD-AD57-8A46C3BD2841}" srcOrd="0" destOrd="0" presId="urn:microsoft.com/office/officeart/2005/8/layout/hierarchy3#1"/>
    <dgm:cxn modelId="{D6220EAC-F939-49AB-B124-9B77A01C2A10}" type="presParOf" srcId="{3A73351A-8919-49FD-AD57-8A46C3BD2841}" destId="{F0A831EC-E622-4ECB-A10E-FB3B712015DE}" srcOrd="0" destOrd="0" presId="urn:microsoft.com/office/officeart/2005/8/layout/hierarchy3#1"/>
    <dgm:cxn modelId="{CDAD9FBB-7F40-46AB-A3FB-92099C571459}" type="presParOf" srcId="{3A73351A-8919-49FD-AD57-8A46C3BD2841}" destId="{2E8267BF-6A71-42FF-8B8C-3DD200FB2DAA}" srcOrd="1" destOrd="0" presId="urn:microsoft.com/office/officeart/2005/8/layout/hierarchy3#1"/>
    <dgm:cxn modelId="{EFCFF2F1-8633-4E43-95F0-C6728393203A}" type="presParOf" srcId="{7DE9478B-481A-4E5B-A4D3-BEFC43A661B5}" destId="{0656F5ED-269C-4B1E-8F17-40D91BFD2A78}" srcOrd="1" destOrd="0" presId="urn:microsoft.com/office/officeart/2005/8/layout/hierarchy3#1"/>
    <dgm:cxn modelId="{3175A809-A8D9-4EDD-B9CF-8F926D086E74}" type="presParOf" srcId="{0656F5ED-269C-4B1E-8F17-40D91BFD2A78}" destId="{D9388139-91ED-4CBA-9F97-28CB26F89492}" srcOrd="0" destOrd="0" presId="urn:microsoft.com/office/officeart/2005/8/layout/hierarchy3#1"/>
    <dgm:cxn modelId="{A40A9E66-7029-4ECB-90E7-06DB7F9E5371}" type="presParOf" srcId="{0656F5ED-269C-4B1E-8F17-40D91BFD2A78}" destId="{52046D09-D66B-4209-A5A3-CD64E48C0179}" srcOrd="1" destOrd="0" presId="urn:microsoft.com/office/officeart/2005/8/layout/hierarchy3#1"/>
    <dgm:cxn modelId="{AB5FADE0-B414-4C44-B302-5000357F7181}" type="presParOf" srcId="{0656F5ED-269C-4B1E-8F17-40D91BFD2A78}" destId="{73CE2519-CD79-4DEB-A7F1-DA2DF7A7ED52}" srcOrd="2" destOrd="0" presId="urn:microsoft.com/office/officeart/2005/8/layout/hierarchy3#1"/>
    <dgm:cxn modelId="{C0CE9277-62BF-4D41-861E-556177D51D81}" type="presParOf" srcId="{0656F5ED-269C-4B1E-8F17-40D91BFD2A78}" destId="{20D26CCF-77E2-4AE0-BD57-937F6E4CFFB2}" srcOrd="3" destOrd="0" presId="urn:microsoft.com/office/officeart/2005/8/layout/hierarchy3#1"/>
    <dgm:cxn modelId="{707CE1B3-761D-4D4E-96AC-8E9C1BCF1CA9}" type="presParOf" srcId="{0656F5ED-269C-4B1E-8F17-40D91BFD2A78}" destId="{757C1076-C12F-4B6F-9CD5-766695088949}" srcOrd="4" destOrd="0" presId="urn:microsoft.com/office/officeart/2005/8/layout/hierarchy3#1"/>
    <dgm:cxn modelId="{E079FF5D-8EB7-422A-AA79-0AA100D7684A}" type="presParOf" srcId="{0656F5ED-269C-4B1E-8F17-40D91BFD2A78}" destId="{91FEAE22-C95B-42D7-ACE4-AAC11894618F}" srcOrd="5" destOrd="0" presId="urn:microsoft.com/office/officeart/2005/8/layout/hierarchy3#1"/>
    <dgm:cxn modelId="{4D887882-0E94-4C2B-A406-AB935C915802}" type="presParOf" srcId="{0656F5ED-269C-4B1E-8F17-40D91BFD2A78}" destId="{CDEE8486-15D0-4A97-BAA2-EE142E3309C6}" srcOrd="6" destOrd="0" presId="urn:microsoft.com/office/officeart/2005/8/layout/hierarchy3#1"/>
    <dgm:cxn modelId="{3E04337F-4F8F-49D5-9C35-9E5F45AF65DF}" type="presParOf" srcId="{0656F5ED-269C-4B1E-8F17-40D91BFD2A78}" destId="{BC5C4236-6EAD-40CC-B2AE-27F306CCF882}" srcOrd="7" destOrd="0" presId="urn:microsoft.com/office/officeart/2005/8/layout/hierarchy3#1"/>
    <dgm:cxn modelId="{80DC6A16-FC06-4E07-B618-A281A00AE63B}" type="presParOf" srcId="{0656F5ED-269C-4B1E-8F17-40D91BFD2A78}" destId="{D2383C73-DFF4-4D11-8421-B7F5EBAF03DF}" srcOrd="8" destOrd="0" presId="urn:microsoft.com/office/officeart/2005/8/layout/hierarchy3#1"/>
    <dgm:cxn modelId="{7D9D153B-D5FC-4245-9EC1-ED68AEDF6886}" type="presParOf" srcId="{0656F5ED-269C-4B1E-8F17-40D91BFD2A78}" destId="{890EC24B-66A9-4CA1-8982-867558C07C52}" srcOrd="9" destOrd="0" presId="urn:microsoft.com/office/officeart/2005/8/layout/hierarchy3#1"/>
    <dgm:cxn modelId="{83402A21-A150-4AAF-B2A1-A9670CED24DE}" type="presParOf" srcId="{0656F5ED-269C-4B1E-8F17-40D91BFD2A78}" destId="{51A0EC82-27CA-44C6-9109-208FE6806AA1}" srcOrd="10" destOrd="0" presId="urn:microsoft.com/office/officeart/2005/8/layout/hierarchy3#1"/>
    <dgm:cxn modelId="{07C03503-EE5F-4F8B-A1AA-42C09897A7AC}" type="presParOf" srcId="{0656F5ED-269C-4B1E-8F17-40D91BFD2A78}" destId="{EFBE5C58-E9A9-432B-B364-7C580C5B6647}" srcOrd="11" destOrd="0" presId="urn:microsoft.com/office/officeart/2005/8/layout/hierarchy3#1"/>
    <dgm:cxn modelId="{49CA16FE-71ED-4EEB-9DB5-67234B9AC939}" type="presParOf" srcId="{49D22369-EDA9-4DD2-9FCA-362484F0CD32}" destId="{DCC2CB2A-A50E-45E8-9DED-81FB08DFEE27}" srcOrd="1" destOrd="0" presId="urn:microsoft.com/office/officeart/2005/8/layout/hierarchy3#1"/>
    <dgm:cxn modelId="{5232BA23-1F5F-48B0-A7AC-5C6E31E4DC1C}" type="presParOf" srcId="{DCC2CB2A-A50E-45E8-9DED-81FB08DFEE27}" destId="{6902B80C-9D78-41AB-BD97-48FB5AB10001}" srcOrd="0" destOrd="0" presId="urn:microsoft.com/office/officeart/2005/8/layout/hierarchy3#1"/>
    <dgm:cxn modelId="{7CE80391-68D2-44AF-A88A-733F517CE5E9}" type="presParOf" srcId="{6902B80C-9D78-41AB-BD97-48FB5AB10001}" destId="{579D06FA-E45D-433C-B7A0-D002EC7A27CD}" srcOrd="0" destOrd="0" presId="urn:microsoft.com/office/officeart/2005/8/layout/hierarchy3#1"/>
    <dgm:cxn modelId="{6A8AD1EA-2DB6-45B4-ACF7-B9E0070EFBE7}" type="presParOf" srcId="{6902B80C-9D78-41AB-BD97-48FB5AB10001}" destId="{26E053F5-2591-4A36-8147-CC961E5806EC}" srcOrd="1" destOrd="0" presId="urn:microsoft.com/office/officeart/2005/8/layout/hierarchy3#1"/>
    <dgm:cxn modelId="{E82C6A1A-0FBD-47F3-8F26-9C52756513EA}" type="presParOf" srcId="{DCC2CB2A-A50E-45E8-9DED-81FB08DFEE27}" destId="{021535CA-C0FD-4405-A699-316D7A7672E2}" srcOrd="1" destOrd="0" presId="urn:microsoft.com/office/officeart/2005/8/layout/hierarchy3#1"/>
    <dgm:cxn modelId="{B32BA600-1644-4ADB-BA1B-90119FC62552}" type="presParOf" srcId="{021535CA-C0FD-4405-A699-316D7A7672E2}" destId="{F90C39CE-1A0C-42F8-B49B-E3B274F43087}" srcOrd="0" destOrd="0" presId="urn:microsoft.com/office/officeart/2005/8/layout/hierarchy3#1"/>
    <dgm:cxn modelId="{55FC7183-C419-4D1F-A14D-F82985D555CF}" type="presParOf" srcId="{021535CA-C0FD-4405-A699-316D7A7672E2}" destId="{1D74C5B0-13EE-4F43-8E81-89D89395F7E0}" srcOrd="1" destOrd="0" presId="urn:microsoft.com/office/officeart/2005/8/layout/hierarchy3#1"/>
    <dgm:cxn modelId="{618479F1-1408-4A27-8E72-2161F8C820B0}" type="presParOf" srcId="{021535CA-C0FD-4405-A699-316D7A7672E2}" destId="{E7412356-E289-4BA3-B8BF-8663E78F84B1}" srcOrd="2" destOrd="0" presId="urn:microsoft.com/office/officeart/2005/8/layout/hierarchy3#1"/>
    <dgm:cxn modelId="{4EDB7B2C-4EF1-4B57-8D4B-704FB1A51869}" type="presParOf" srcId="{021535CA-C0FD-4405-A699-316D7A7672E2}" destId="{A028B03A-8607-42AD-A0A3-DCDAEC4E2F39}" srcOrd="3" destOrd="0" presId="urn:microsoft.com/office/officeart/2005/8/layout/hierarchy3#1"/>
    <dgm:cxn modelId="{0DD75746-030E-4DCD-AF37-F8CA897C2803}" type="presParOf" srcId="{021535CA-C0FD-4405-A699-316D7A7672E2}" destId="{F1101BDE-9801-4EC2-8A7A-CA6D75E7B3E6}" srcOrd="4" destOrd="0" presId="urn:microsoft.com/office/officeart/2005/8/layout/hierarchy3#1"/>
    <dgm:cxn modelId="{4FECC39D-82D8-4C3F-979A-C3B4F5C6C0D0}" type="presParOf" srcId="{021535CA-C0FD-4405-A699-316D7A7672E2}" destId="{94C0782B-8EBC-49D7-9371-10453CB706F3}" srcOrd="5" destOrd="0" presId="urn:microsoft.com/office/officeart/2005/8/layout/hierarchy3#1"/>
    <dgm:cxn modelId="{30F7B246-C5A2-4800-90AF-945466AEAE36}" type="presParOf" srcId="{021535CA-C0FD-4405-A699-316D7A7672E2}" destId="{8564FEC4-867C-46B4-B0E2-EA514F7A8B9A}" srcOrd="6" destOrd="0" presId="urn:microsoft.com/office/officeart/2005/8/layout/hierarchy3#1"/>
    <dgm:cxn modelId="{AF0F7AFE-F17D-4016-8B38-A379095B8AC3}" type="presParOf" srcId="{021535CA-C0FD-4405-A699-316D7A7672E2}" destId="{3540A783-C794-4D76-8760-B818EBDF7E89}" srcOrd="7" destOrd="0" presId="urn:microsoft.com/office/officeart/2005/8/layout/hierarchy3#1"/>
    <dgm:cxn modelId="{89CA0489-8379-4C0E-BB59-3C9CD647BA48}" type="presParOf" srcId="{021535CA-C0FD-4405-A699-316D7A7672E2}" destId="{9AC5D22A-A224-47F0-BDD0-13E08739E636}" srcOrd="8" destOrd="0" presId="urn:microsoft.com/office/officeart/2005/8/layout/hierarchy3#1"/>
    <dgm:cxn modelId="{A1F810BD-A2E6-41DD-9D67-E6DCB8641910}" type="presParOf" srcId="{021535CA-C0FD-4405-A699-316D7A7672E2}" destId="{43EF26DB-0A68-49FA-90E7-52CEAB4B4696}" srcOrd="9" destOrd="0" presId="urn:microsoft.com/office/officeart/2005/8/layout/hierarchy3#1"/>
    <dgm:cxn modelId="{8C4FD305-F330-49EA-B556-30884A32A827}" type="presParOf" srcId="{021535CA-C0FD-4405-A699-316D7A7672E2}" destId="{64CBF0F7-68F2-4E96-93E7-218A06485714}" srcOrd="10" destOrd="0" presId="urn:microsoft.com/office/officeart/2005/8/layout/hierarchy3#1"/>
    <dgm:cxn modelId="{E0F0AA8A-D814-4EFE-993B-A1A6E568235D}" type="presParOf" srcId="{021535CA-C0FD-4405-A699-316D7A7672E2}" destId="{4A06B59A-AFE6-46D1-907B-08B52DC8DC20}" srcOrd="11" destOrd="0" presId="urn:microsoft.com/office/officeart/2005/8/layout/hierarchy3#1"/>
    <dgm:cxn modelId="{F1205F1C-3AAC-4C5C-BC51-3A05E210748A}" type="presParOf" srcId="{021535CA-C0FD-4405-A699-316D7A7672E2}" destId="{0F23499E-0A9F-41EB-85E5-FB4D7AA2ADEB}" srcOrd="12" destOrd="0" presId="urn:microsoft.com/office/officeart/2005/8/layout/hierarchy3#1"/>
    <dgm:cxn modelId="{1E57C174-6391-4ED7-8D36-FF3B8F14F6DE}" type="presParOf" srcId="{021535CA-C0FD-4405-A699-316D7A7672E2}" destId="{D7510158-ADC7-476B-990B-47113C681DA1}" srcOrd="13" destOrd="0" presId="urn:microsoft.com/office/officeart/2005/8/layout/hierarchy3#1"/>
    <dgm:cxn modelId="{31A3996F-B2C7-4C86-B43C-12A2CDEB67E1}" type="presParOf" srcId="{021535CA-C0FD-4405-A699-316D7A7672E2}" destId="{08647641-AFA2-44F5-B1FA-9C1A78E2297D}" srcOrd="14" destOrd="0" presId="urn:microsoft.com/office/officeart/2005/8/layout/hierarchy3#1"/>
    <dgm:cxn modelId="{8DB6E113-30CC-40E4-8B04-55604EAD4A1C}" type="presParOf" srcId="{021535CA-C0FD-4405-A699-316D7A7672E2}" destId="{0F819A49-70DF-43A7-963A-87B6E0C8DD0C}" srcOrd="15" destOrd="0" presId="urn:microsoft.com/office/officeart/2005/8/layout/hierarchy3#1"/>
    <dgm:cxn modelId="{E55107FF-5A3B-4519-93F6-EF2D2F2CFBB2}" type="presParOf" srcId="{021535CA-C0FD-4405-A699-316D7A7672E2}" destId="{5313CC46-2A45-4A6B-AD76-09D511017F17}" srcOrd="16" destOrd="0" presId="urn:microsoft.com/office/officeart/2005/8/layout/hierarchy3#1"/>
    <dgm:cxn modelId="{A9E60D2B-2FD4-4AAE-A5B9-34101146313E}" type="presParOf" srcId="{021535CA-C0FD-4405-A699-316D7A7672E2}" destId="{CD06AC65-CDA0-427C-93D9-D01C738678C9}" srcOrd="17" destOrd="0" presId="urn:microsoft.com/office/officeart/2005/8/layout/hierarchy3#1"/>
    <dgm:cxn modelId="{C68FE959-5948-4A10-8142-5575502CCB42}" type="presParOf" srcId="{021535CA-C0FD-4405-A699-316D7A7672E2}" destId="{68F3CE96-43A4-4549-B8EA-1810DD940446}" srcOrd="18" destOrd="0" presId="urn:microsoft.com/office/officeart/2005/8/layout/hierarchy3#1"/>
    <dgm:cxn modelId="{B6986600-744C-4022-8358-50D6A5374D1A}" type="presParOf" srcId="{021535CA-C0FD-4405-A699-316D7A7672E2}" destId="{62E8AB73-7F5F-47D7-8A61-231D264EB884}" srcOrd="19" destOrd="0" presId="urn:microsoft.com/office/officeart/2005/8/layout/hierarchy3#1"/>
    <dgm:cxn modelId="{2629D910-3BC6-4F1B-8E14-1A1A88A91589}" type="presParOf" srcId="{021535CA-C0FD-4405-A699-316D7A7672E2}" destId="{F6B923B4-3D3E-4E04-BC90-BBD7B4CEF815}" srcOrd="20" destOrd="0" presId="urn:microsoft.com/office/officeart/2005/8/layout/hierarchy3#1"/>
    <dgm:cxn modelId="{A1EC5842-0891-411B-936A-1724BB663626}" type="presParOf" srcId="{021535CA-C0FD-4405-A699-316D7A7672E2}" destId="{965EA1A0-7722-499B-AC64-AB0CF81D8906}" srcOrd="21" destOrd="0" presId="urn:microsoft.com/office/officeart/2005/8/layout/hierarchy3#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3675" cy="4536440"/>
        <a:chOff x="0" y="0"/>
        <a:chExt cx="5273675" cy="4536440"/>
      </a:xfrm>
    </dsp:grpSpPr>
    <dsp:sp modelId="{F0A831EC-E622-4ECB-A10E-FB3B712015DE}">
      <dsp:nvSpPr>
        <dsp:cNvPr id="3" name="圆角矩形 2"/>
        <dsp:cNvSpPr/>
      </dsp:nvSpPr>
      <dsp:spPr bwMode="white">
        <a:xfrm>
          <a:off x="1412512" y="0"/>
          <a:ext cx="1081450" cy="30755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hemeClr val="lt1"/>
        </a:lnRef>
        <a:fillRef idx="3">
          <a:schemeClr val="accent1"/>
        </a:fillRef>
        <a:effectRef idx="2">
          <a:scrgbClr r="0" g="0" b="0"/>
        </a:effectRef>
        <a:fontRef idx="minor">
          <a:schemeClr val="lt1"/>
        </a:fontRef>
      </dsp:style>
      <dsp:txBody>
        <a:bodyPr lIns="26670" tIns="17780" rIns="2667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400">
              <a:solidFill>
                <a:sysClr val="window" lastClr="FFFFFF"/>
              </a:solidFill>
              <a:latin typeface="Calibri" panose="020F0502020204030204"/>
              <a:ea typeface="宋体" panose="02010600030101010101" charset="-122"/>
              <a:cs typeface="+mn-cs"/>
            </a:rPr>
            <a:t>第一天</a:t>
          </a:r>
        </a:p>
      </dsp:txBody>
      <dsp:txXfrm>
        <a:off x="1412512" y="0"/>
        <a:ext cx="1081450" cy="307555"/>
      </dsp:txXfrm>
    </dsp:sp>
    <dsp:sp modelId="{D9388139-91ED-4CBA-9F97-28CB26F89492}">
      <dsp:nvSpPr>
        <dsp:cNvPr id="5" name="任意多边形 4"/>
        <dsp:cNvSpPr/>
      </dsp:nvSpPr>
      <dsp:spPr bwMode="white">
        <a:xfrm>
          <a:off x="1520657" y="307555"/>
          <a:ext cx="108145" cy="230666"/>
        </a:xfrm>
        <a:custGeom>
          <a:avLst/>
          <a:gdLst/>
          <a:ahLst/>
          <a:cxnLst/>
          <a:rect l="0" t="0" r="0" b="0"/>
          <a:pathLst>
            <a:path>
              <a:moveTo>
                <a:pt x="0" y="0"/>
              </a:moveTo>
              <a:lnTo>
                <a:pt x="0" y="225216"/>
              </a:lnTo>
              <a:lnTo>
                <a:pt x="105589" y="225216"/>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1520657" y="307555"/>
        <a:ext cx="108145" cy="230666"/>
      </dsp:txXfrm>
    </dsp:sp>
    <dsp:sp modelId="{52046D09-D66B-4209-A5A3-CD64E48C0179}">
      <dsp:nvSpPr>
        <dsp:cNvPr id="6" name="圆角矩形 5"/>
        <dsp:cNvSpPr/>
      </dsp:nvSpPr>
      <dsp:spPr bwMode="white">
        <a:xfrm>
          <a:off x="1628802" y="384444"/>
          <a:ext cx="982130"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6670" tIns="17780" rIns="26670" bIns="1778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sz="1400" b="0">
              <a:solidFill>
                <a:sysClr val="windowText" lastClr="000000">
                  <a:hueOff val="0"/>
                  <a:satOff val="0"/>
                  <a:lumOff val="0"/>
                  <a:alphaOff val="0"/>
                </a:sysClr>
              </a:solidFill>
              <a:latin typeface="Calibri" panose="020F0502020204030204"/>
              <a:ea typeface="宋体" panose="02010600030101010101" charset="-122"/>
              <a:cs typeface="+mn-cs"/>
            </a:rPr>
            <a:t>参赛队报道</a:t>
          </a:r>
          <a:endParaRPr lang="zh-CN" altLang="en-US" sz="14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1628802" y="384444"/>
        <a:ext cx="982130" cy="307555"/>
      </dsp:txXfrm>
    </dsp:sp>
    <dsp:sp modelId="{73CE2519-CD79-4DEB-A7F1-DA2DF7A7ED52}">
      <dsp:nvSpPr>
        <dsp:cNvPr id="7" name="任意多边形 6"/>
        <dsp:cNvSpPr/>
      </dsp:nvSpPr>
      <dsp:spPr bwMode="white">
        <a:xfrm>
          <a:off x="1520657" y="307555"/>
          <a:ext cx="108145" cy="615111"/>
        </a:xfrm>
        <a:custGeom>
          <a:avLst/>
          <a:gdLst/>
          <a:ahLst/>
          <a:cxnLst/>
          <a:rect l="0" t="0" r="0" b="0"/>
          <a:pathLst>
            <a:path>
              <a:moveTo>
                <a:pt x="0" y="0"/>
              </a:moveTo>
              <a:lnTo>
                <a:pt x="0" y="225216"/>
              </a:lnTo>
              <a:lnTo>
                <a:pt x="105589" y="225216"/>
              </a:lnTo>
            </a:path>
          </a:pathLst>
        </a:custGeom>
        <a:sp3d prstMaterial="matte"/>
      </dsp:spPr>
      <dsp:style>
        <a:lnRef idx="2">
          <a:schemeClr val="accent1">
            <a:shade val="60000"/>
          </a:schemeClr>
        </a:lnRef>
        <a:fillRef idx="0">
          <a:schemeClr val="accent1"/>
        </a:fillRef>
        <a:effectRef idx="0">
          <a:scrgbClr r="0" g="0" b="0"/>
        </a:effectRef>
        <a:fontRef idx="minor"/>
      </dsp:style>
      <dsp:txXfrm>
        <a:off x="1520657" y="307555"/>
        <a:ext cx="108145" cy="615111"/>
      </dsp:txXfrm>
    </dsp:sp>
    <dsp:sp modelId="{20D26CCF-77E2-4AE0-BD57-937F6E4CFFB2}">
      <dsp:nvSpPr>
        <dsp:cNvPr id="8" name="圆角矩形 7"/>
        <dsp:cNvSpPr/>
      </dsp:nvSpPr>
      <dsp:spPr bwMode="white">
        <a:xfrm>
          <a:off x="1628802" y="768888"/>
          <a:ext cx="982130"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裁判专家会议</a:t>
          </a:r>
          <a:endParaRPr>
            <a:solidFill>
              <a:schemeClr val="dk1"/>
            </a:solidFill>
          </a:endParaRPr>
        </a:p>
      </dsp:txBody>
      <dsp:txXfrm>
        <a:off x="1628802" y="768888"/>
        <a:ext cx="982130" cy="307555"/>
      </dsp:txXfrm>
    </dsp:sp>
    <dsp:sp modelId="{757C1076-C12F-4B6F-9CD5-766695088949}">
      <dsp:nvSpPr>
        <dsp:cNvPr id="9" name="任意多边形 8"/>
        <dsp:cNvSpPr/>
      </dsp:nvSpPr>
      <dsp:spPr bwMode="white">
        <a:xfrm>
          <a:off x="1520657" y="307555"/>
          <a:ext cx="108145" cy="999555"/>
        </a:xfrm>
        <a:custGeom>
          <a:avLst/>
          <a:gdLst/>
          <a:ahLst/>
          <a:cxnLst/>
          <a:rect l="0" t="0" r="0" b="0"/>
          <a:pathLst>
            <a:path>
              <a:moveTo>
                <a:pt x="0" y="0"/>
              </a:moveTo>
              <a:lnTo>
                <a:pt x="0" y="600577"/>
              </a:lnTo>
              <a:lnTo>
                <a:pt x="105589" y="600577"/>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1520657" y="307555"/>
        <a:ext cx="108145" cy="999555"/>
      </dsp:txXfrm>
    </dsp:sp>
    <dsp:sp modelId="{91FEAE22-C95B-42D7-ACE4-AAC11894618F}">
      <dsp:nvSpPr>
        <dsp:cNvPr id="10" name="圆角矩形 9"/>
        <dsp:cNvSpPr/>
      </dsp:nvSpPr>
      <dsp:spPr bwMode="white">
        <a:xfrm>
          <a:off x="1628802" y="1153332"/>
          <a:ext cx="978597"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34290" tIns="22860" rIns="34290" bIns="2286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sz="1800">
              <a:solidFill>
                <a:sysClr val="windowText" lastClr="000000">
                  <a:hueOff val="0"/>
                  <a:satOff val="0"/>
                  <a:lumOff val="0"/>
                  <a:alphaOff val="0"/>
                </a:sysClr>
              </a:solidFill>
              <a:latin typeface="Calibri" panose="020F0502020204030204"/>
              <a:ea typeface="宋体" panose="02010600030101010101" charset="-122"/>
              <a:cs typeface="+mn-cs"/>
            </a:rPr>
            <a:t>开幕式</a:t>
          </a:r>
          <a:endParaRPr>
            <a:solidFill>
              <a:schemeClr val="dk1"/>
            </a:solidFill>
          </a:endParaRPr>
        </a:p>
      </dsp:txBody>
      <dsp:txXfrm>
        <a:off x="1628802" y="1153332"/>
        <a:ext cx="978597" cy="307555"/>
      </dsp:txXfrm>
    </dsp:sp>
    <dsp:sp modelId="{CDEE8486-15D0-4A97-BAA2-EE142E3309C6}">
      <dsp:nvSpPr>
        <dsp:cNvPr id="11" name="任意多边形 10"/>
        <dsp:cNvSpPr/>
      </dsp:nvSpPr>
      <dsp:spPr bwMode="white">
        <a:xfrm>
          <a:off x="1520657" y="307555"/>
          <a:ext cx="108145" cy="1383999"/>
        </a:xfrm>
        <a:custGeom>
          <a:avLst/>
          <a:gdLst/>
          <a:ahLst/>
          <a:cxnLst/>
          <a:rect l="0" t="0" r="0" b="0"/>
          <a:pathLst>
            <a:path>
              <a:moveTo>
                <a:pt x="0" y="0"/>
              </a:moveTo>
              <a:lnTo>
                <a:pt x="0" y="975938"/>
              </a:lnTo>
              <a:lnTo>
                <a:pt x="105589" y="975938"/>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1520657" y="307555"/>
        <a:ext cx="108145" cy="1383999"/>
      </dsp:txXfrm>
    </dsp:sp>
    <dsp:sp modelId="{BC5C4236-6EAD-40CC-B2AE-27F306CCF882}">
      <dsp:nvSpPr>
        <dsp:cNvPr id="12" name="圆角矩形 11"/>
        <dsp:cNvSpPr/>
      </dsp:nvSpPr>
      <dsp:spPr bwMode="white">
        <a:xfrm>
          <a:off x="1628802" y="1537776"/>
          <a:ext cx="978601"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34290" tIns="22860" rIns="34290" bIns="2286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sz="1800">
              <a:solidFill>
                <a:sysClr val="windowText" lastClr="000000">
                  <a:hueOff val="0"/>
                  <a:satOff val="0"/>
                  <a:lumOff val="0"/>
                  <a:alphaOff val="0"/>
                </a:sysClr>
              </a:solidFill>
              <a:latin typeface="Calibri" panose="020F0502020204030204"/>
              <a:ea typeface="宋体" panose="02010600030101010101" charset="-122"/>
              <a:cs typeface="+mn-cs"/>
            </a:rPr>
            <a:t>领队会</a:t>
          </a:r>
          <a:endParaRPr>
            <a:solidFill>
              <a:schemeClr val="dk1"/>
            </a:solidFill>
          </a:endParaRPr>
        </a:p>
      </dsp:txBody>
      <dsp:txXfrm>
        <a:off x="1628802" y="1537776"/>
        <a:ext cx="978601" cy="307555"/>
      </dsp:txXfrm>
    </dsp:sp>
    <dsp:sp modelId="{D2383C73-DFF4-4D11-8421-B7F5EBAF03DF}">
      <dsp:nvSpPr>
        <dsp:cNvPr id="13" name="任意多边形 12"/>
        <dsp:cNvSpPr/>
      </dsp:nvSpPr>
      <dsp:spPr bwMode="white">
        <a:xfrm>
          <a:off x="1520657" y="307555"/>
          <a:ext cx="108145" cy="1768443"/>
        </a:xfrm>
        <a:custGeom>
          <a:avLst/>
          <a:gdLst/>
          <a:ahLst/>
          <a:cxnLst/>
          <a:rect l="0" t="0" r="0" b="0"/>
          <a:pathLst>
            <a:path>
              <a:moveTo>
                <a:pt x="0" y="0"/>
              </a:moveTo>
              <a:lnTo>
                <a:pt x="0" y="1351298"/>
              </a:lnTo>
              <a:lnTo>
                <a:pt x="105589" y="1351298"/>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1520657" y="307555"/>
        <a:ext cx="108145" cy="1768443"/>
      </dsp:txXfrm>
    </dsp:sp>
    <dsp:sp modelId="{890EC24B-66A9-4CA1-8982-867558C07C52}">
      <dsp:nvSpPr>
        <dsp:cNvPr id="14" name="圆角矩形 13"/>
        <dsp:cNvSpPr/>
      </dsp:nvSpPr>
      <dsp:spPr bwMode="white">
        <a:xfrm>
          <a:off x="1628802" y="1922220"/>
          <a:ext cx="1031570"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30480" tIns="20320" rIns="30480" bIns="203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sz="1600">
              <a:solidFill>
                <a:sysClr val="windowText" lastClr="000000">
                  <a:hueOff val="0"/>
                  <a:satOff val="0"/>
                  <a:lumOff val="0"/>
                  <a:alphaOff val="0"/>
                </a:sysClr>
              </a:solidFill>
              <a:latin typeface="Calibri" panose="020F0502020204030204"/>
              <a:ea typeface="宋体" panose="02010600030101010101" charset="-122"/>
              <a:cs typeface="+mn-cs"/>
            </a:rPr>
            <a:t>参观赛场</a:t>
          </a:r>
          <a:endParaRPr>
            <a:solidFill>
              <a:schemeClr val="dk1"/>
            </a:solidFill>
          </a:endParaRPr>
        </a:p>
      </dsp:txBody>
      <dsp:txXfrm>
        <a:off x="1628802" y="1922220"/>
        <a:ext cx="1031570" cy="307555"/>
      </dsp:txXfrm>
    </dsp:sp>
    <dsp:sp modelId="{51A0EC82-27CA-44C6-9109-208FE6806AA1}">
      <dsp:nvSpPr>
        <dsp:cNvPr id="15" name="任意多边形 14"/>
        <dsp:cNvSpPr/>
      </dsp:nvSpPr>
      <dsp:spPr bwMode="white">
        <a:xfrm>
          <a:off x="1520657" y="307555"/>
          <a:ext cx="108145" cy="2152887"/>
        </a:xfrm>
        <a:custGeom>
          <a:avLst/>
          <a:gdLst/>
          <a:ahLst/>
          <a:cxnLst/>
          <a:rect l="0" t="0" r="0" b="0"/>
          <a:pathLst>
            <a:path>
              <a:moveTo>
                <a:pt x="0" y="0"/>
              </a:moveTo>
              <a:lnTo>
                <a:pt x="0" y="1726659"/>
              </a:lnTo>
              <a:lnTo>
                <a:pt x="105589" y="1726659"/>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1520657" y="307555"/>
        <a:ext cx="108145" cy="2152887"/>
      </dsp:txXfrm>
    </dsp:sp>
    <dsp:sp modelId="{EFBE5C58-E9A9-432B-B364-7C580C5B6647}">
      <dsp:nvSpPr>
        <dsp:cNvPr id="16" name="圆角矩形 15"/>
        <dsp:cNvSpPr/>
      </dsp:nvSpPr>
      <dsp:spPr bwMode="white">
        <a:xfrm>
          <a:off x="1628802" y="2306664"/>
          <a:ext cx="1003536"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sz="1200">
              <a:solidFill>
                <a:sysClr val="windowText" lastClr="000000">
                  <a:hueOff val="0"/>
                  <a:satOff val="0"/>
                  <a:lumOff val="0"/>
                  <a:alphaOff val="0"/>
                </a:sysClr>
              </a:solidFill>
              <a:latin typeface="Calibri" panose="020F0502020204030204"/>
              <a:ea typeface="宋体" panose="02010600030101010101" charset="-122"/>
              <a:cs typeface="+mn-cs"/>
            </a:rPr>
            <a:t>检查封闭赛场</a:t>
          </a:r>
          <a:endParaRPr>
            <a:solidFill>
              <a:schemeClr val="dk1"/>
            </a:solidFill>
          </a:endParaRPr>
        </a:p>
      </dsp:txBody>
      <dsp:txXfrm>
        <a:off x="1628802" y="2306664"/>
        <a:ext cx="1003536" cy="307555"/>
      </dsp:txXfrm>
    </dsp:sp>
    <dsp:sp modelId="{579D06FA-E45D-433C-B7A0-D002EC7A27CD}">
      <dsp:nvSpPr>
        <dsp:cNvPr id="17" name="圆角矩形 16"/>
        <dsp:cNvSpPr/>
      </dsp:nvSpPr>
      <dsp:spPr bwMode="white">
        <a:xfrm>
          <a:off x="2647740" y="0"/>
          <a:ext cx="1185669" cy="30755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hemeClr val="lt1"/>
        </a:lnRef>
        <a:fillRef idx="3">
          <a:schemeClr val="accent1"/>
        </a:fillRef>
        <a:effectRef idx="2">
          <a:scrgbClr r="0" g="0" b="0"/>
        </a:effectRef>
        <a:fontRef idx="minor">
          <a:schemeClr val="lt1"/>
        </a:fontRef>
      </dsp:style>
      <dsp:txBody>
        <a:bodyPr lIns="26670" tIns="17780" rIns="2667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400">
              <a:solidFill>
                <a:sysClr val="window" lastClr="FFFFFF"/>
              </a:solidFill>
              <a:latin typeface="Calibri" panose="020F0502020204030204"/>
              <a:ea typeface="宋体" panose="02010600030101010101" charset="-122"/>
              <a:cs typeface="+mn-cs"/>
            </a:rPr>
            <a:t>第二天</a:t>
          </a:r>
        </a:p>
      </dsp:txBody>
      <dsp:txXfrm>
        <a:off x="2647740" y="0"/>
        <a:ext cx="1185669" cy="307555"/>
      </dsp:txXfrm>
    </dsp:sp>
    <dsp:sp modelId="{F90C39CE-1A0C-42F8-B49B-E3B274F43087}">
      <dsp:nvSpPr>
        <dsp:cNvPr id="19" name="任意多边形 18"/>
        <dsp:cNvSpPr/>
      </dsp:nvSpPr>
      <dsp:spPr bwMode="white">
        <a:xfrm>
          <a:off x="2766307" y="307555"/>
          <a:ext cx="118567" cy="230666"/>
        </a:xfrm>
        <a:custGeom>
          <a:avLst/>
          <a:gdLst/>
          <a:ahLst/>
          <a:cxnLst/>
          <a:rect l="0" t="0" r="0" b="0"/>
          <a:pathLst>
            <a:path>
              <a:moveTo>
                <a:pt x="0" y="0"/>
              </a:moveTo>
              <a:lnTo>
                <a:pt x="0" y="225216"/>
              </a:lnTo>
              <a:lnTo>
                <a:pt x="115765" y="225216"/>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2766307" y="307555"/>
        <a:ext cx="118567" cy="230666"/>
      </dsp:txXfrm>
    </dsp:sp>
    <dsp:sp modelId="{1D74C5B0-13EE-4F43-8E81-89D89395F7E0}">
      <dsp:nvSpPr>
        <dsp:cNvPr id="20" name="圆角矩形 19"/>
        <dsp:cNvSpPr/>
      </dsp:nvSpPr>
      <dsp:spPr bwMode="white">
        <a:xfrm>
          <a:off x="2884874" y="384444"/>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选手检录</a:t>
          </a:r>
          <a:endParaRPr>
            <a:solidFill>
              <a:schemeClr val="dk1"/>
            </a:solidFill>
          </a:endParaRPr>
        </a:p>
      </dsp:txBody>
      <dsp:txXfrm>
        <a:off x="2884874" y="384444"/>
        <a:ext cx="976289" cy="307555"/>
      </dsp:txXfrm>
    </dsp:sp>
    <dsp:sp modelId="{E7412356-E289-4BA3-B8BF-8663E78F84B1}">
      <dsp:nvSpPr>
        <dsp:cNvPr id="21" name="任意多边形 20"/>
        <dsp:cNvSpPr/>
      </dsp:nvSpPr>
      <dsp:spPr bwMode="white">
        <a:xfrm>
          <a:off x="2766307" y="307555"/>
          <a:ext cx="118567" cy="615111"/>
        </a:xfrm>
        <a:custGeom>
          <a:avLst/>
          <a:gdLst/>
          <a:ahLst/>
          <a:cxnLst/>
          <a:rect l="0" t="0" r="0" b="0"/>
          <a:pathLst>
            <a:path>
              <a:moveTo>
                <a:pt x="0" y="0"/>
              </a:moveTo>
              <a:lnTo>
                <a:pt x="0" y="600577"/>
              </a:lnTo>
              <a:lnTo>
                <a:pt x="115765" y="600577"/>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2766307" y="307555"/>
        <a:ext cx="118567" cy="615111"/>
      </dsp:txXfrm>
    </dsp:sp>
    <dsp:sp modelId="{A028B03A-8607-42AD-A0A3-DCDAEC4E2F39}">
      <dsp:nvSpPr>
        <dsp:cNvPr id="22" name="圆角矩形 21"/>
        <dsp:cNvSpPr/>
      </dsp:nvSpPr>
      <dsp:spPr bwMode="white">
        <a:xfrm>
          <a:off x="2884874" y="768888"/>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一次加密</a:t>
          </a:r>
          <a:endParaRPr>
            <a:solidFill>
              <a:schemeClr val="dk1"/>
            </a:solidFill>
          </a:endParaRPr>
        </a:p>
      </dsp:txBody>
      <dsp:txXfrm>
        <a:off x="2884874" y="768888"/>
        <a:ext cx="976289" cy="307555"/>
      </dsp:txXfrm>
    </dsp:sp>
    <dsp:sp modelId="{F1101BDE-9801-4EC2-8A7A-CA6D75E7B3E6}">
      <dsp:nvSpPr>
        <dsp:cNvPr id="23" name="任意多边形 22"/>
        <dsp:cNvSpPr/>
      </dsp:nvSpPr>
      <dsp:spPr bwMode="white">
        <a:xfrm>
          <a:off x="2766307" y="307555"/>
          <a:ext cx="118567" cy="999555"/>
        </a:xfrm>
        <a:custGeom>
          <a:avLst/>
          <a:gdLst/>
          <a:ahLst/>
          <a:cxnLst/>
          <a:rect l="0" t="0" r="0" b="0"/>
          <a:pathLst>
            <a:path>
              <a:moveTo>
                <a:pt x="0" y="0"/>
              </a:moveTo>
              <a:lnTo>
                <a:pt x="0" y="975938"/>
              </a:lnTo>
              <a:lnTo>
                <a:pt x="115765" y="975938"/>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2766307" y="307555"/>
        <a:ext cx="118567" cy="999555"/>
      </dsp:txXfrm>
    </dsp:sp>
    <dsp:sp modelId="{94C0782B-8EBC-49D7-9371-10453CB706F3}">
      <dsp:nvSpPr>
        <dsp:cNvPr id="24" name="圆角矩形 23"/>
        <dsp:cNvSpPr/>
      </dsp:nvSpPr>
      <dsp:spPr bwMode="white">
        <a:xfrm>
          <a:off x="2884874" y="1153332"/>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二次加密</a:t>
          </a:r>
          <a:endParaRPr>
            <a:solidFill>
              <a:schemeClr val="dk1"/>
            </a:solidFill>
          </a:endParaRPr>
        </a:p>
      </dsp:txBody>
      <dsp:txXfrm>
        <a:off x="2884874" y="1153332"/>
        <a:ext cx="976289" cy="307555"/>
      </dsp:txXfrm>
    </dsp:sp>
    <dsp:sp modelId="{8564FEC4-867C-46B4-B0E2-EA514F7A8B9A}">
      <dsp:nvSpPr>
        <dsp:cNvPr id="25" name="任意多边形 24"/>
        <dsp:cNvSpPr/>
      </dsp:nvSpPr>
      <dsp:spPr bwMode="white">
        <a:xfrm>
          <a:off x="2766307" y="307555"/>
          <a:ext cx="118567" cy="1383999"/>
        </a:xfrm>
        <a:custGeom>
          <a:avLst/>
          <a:gdLst/>
          <a:ahLst/>
          <a:cxnLst/>
          <a:rect l="0" t="0" r="0" b="0"/>
          <a:pathLst>
            <a:path>
              <a:moveTo>
                <a:pt x="0" y="0"/>
              </a:moveTo>
              <a:lnTo>
                <a:pt x="0" y="1351298"/>
              </a:lnTo>
              <a:lnTo>
                <a:pt x="115765" y="1351298"/>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2766307" y="307555"/>
        <a:ext cx="118567" cy="1383999"/>
      </dsp:txXfrm>
    </dsp:sp>
    <dsp:sp modelId="{3540A783-C794-4D76-8760-B818EBDF7E89}">
      <dsp:nvSpPr>
        <dsp:cNvPr id="26" name="圆角矩形 25"/>
        <dsp:cNvSpPr/>
      </dsp:nvSpPr>
      <dsp:spPr bwMode="white">
        <a:xfrm>
          <a:off x="2884874" y="1537776"/>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选手竞赛</a:t>
          </a:r>
          <a:endParaRPr>
            <a:solidFill>
              <a:schemeClr val="dk1"/>
            </a:solidFill>
          </a:endParaRPr>
        </a:p>
      </dsp:txBody>
      <dsp:txXfrm>
        <a:off x="2884874" y="1537776"/>
        <a:ext cx="976289" cy="307555"/>
      </dsp:txXfrm>
    </dsp:sp>
    <dsp:sp modelId="{9AC5D22A-A224-47F0-BDD0-13E08739E636}">
      <dsp:nvSpPr>
        <dsp:cNvPr id="27" name="任意多边形 26"/>
        <dsp:cNvSpPr/>
      </dsp:nvSpPr>
      <dsp:spPr bwMode="white">
        <a:xfrm>
          <a:off x="2766307" y="307555"/>
          <a:ext cx="118567" cy="1768443"/>
        </a:xfrm>
        <a:custGeom>
          <a:avLst/>
          <a:gdLst/>
          <a:ahLst/>
          <a:cxnLst/>
          <a:rect l="0" t="0" r="0" b="0"/>
          <a:pathLst>
            <a:path>
              <a:moveTo>
                <a:pt x="0" y="0"/>
              </a:moveTo>
              <a:lnTo>
                <a:pt x="0" y="1726659"/>
              </a:lnTo>
              <a:lnTo>
                <a:pt x="115765" y="1726659"/>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2766307" y="307555"/>
        <a:ext cx="118567" cy="1768443"/>
      </dsp:txXfrm>
    </dsp:sp>
    <dsp:sp modelId="{43EF26DB-0A68-49FA-90E7-52CEAB4B4696}">
      <dsp:nvSpPr>
        <dsp:cNvPr id="28" name="圆角矩形 27"/>
        <dsp:cNvSpPr/>
      </dsp:nvSpPr>
      <dsp:spPr bwMode="white">
        <a:xfrm>
          <a:off x="2884874" y="1922220"/>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午餐休息</a:t>
          </a:r>
          <a:endParaRPr>
            <a:solidFill>
              <a:schemeClr val="dk1"/>
            </a:solidFill>
          </a:endParaRPr>
        </a:p>
      </dsp:txBody>
      <dsp:txXfrm>
        <a:off x="2884874" y="1922220"/>
        <a:ext cx="976289" cy="307555"/>
      </dsp:txXfrm>
    </dsp:sp>
    <dsp:sp modelId="{64CBF0F7-68F2-4E96-93E7-218A06485714}">
      <dsp:nvSpPr>
        <dsp:cNvPr id="29" name="任意多边形 28"/>
        <dsp:cNvSpPr/>
      </dsp:nvSpPr>
      <dsp:spPr bwMode="white">
        <a:xfrm>
          <a:off x="2766307" y="307555"/>
          <a:ext cx="118567" cy="2152887"/>
        </a:xfrm>
        <a:custGeom>
          <a:avLst/>
          <a:gdLst/>
          <a:ahLst/>
          <a:cxnLst/>
          <a:rect l="0" t="0" r="0" b="0"/>
          <a:pathLst>
            <a:path>
              <a:moveTo>
                <a:pt x="0" y="0"/>
              </a:moveTo>
              <a:lnTo>
                <a:pt x="0" y="1726659"/>
              </a:lnTo>
              <a:lnTo>
                <a:pt x="115765" y="1726659"/>
              </a:lnTo>
            </a:path>
          </a:pathLst>
        </a:custGeom>
        <a:sp3d prstMaterial="matte"/>
      </dsp:spPr>
      <dsp:style>
        <a:lnRef idx="2">
          <a:schemeClr val="accent1">
            <a:shade val="60000"/>
          </a:schemeClr>
        </a:lnRef>
        <a:fillRef idx="0">
          <a:schemeClr val="accent1"/>
        </a:fillRef>
        <a:effectRef idx="0">
          <a:scrgbClr r="0" g="0" b="0"/>
        </a:effectRef>
        <a:fontRef idx="minor"/>
      </dsp:style>
      <dsp:txXfrm>
        <a:off x="2766307" y="307555"/>
        <a:ext cx="118567" cy="2152887"/>
      </dsp:txXfrm>
    </dsp:sp>
    <dsp:sp modelId="{4A06B59A-AFE6-46D1-907B-08B52DC8DC20}">
      <dsp:nvSpPr>
        <dsp:cNvPr id="30" name="圆角矩形 29"/>
        <dsp:cNvSpPr/>
      </dsp:nvSpPr>
      <dsp:spPr bwMode="white">
        <a:xfrm>
          <a:off x="2884874" y="2306664"/>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选手竞赛</a:t>
          </a:r>
          <a:endParaRPr>
            <a:solidFill>
              <a:schemeClr val="dk1"/>
            </a:solidFill>
          </a:endParaRPr>
        </a:p>
      </dsp:txBody>
      <dsp:txXfrm>
        <a:off x="2884874" y="2306664"/>
        <a:ext cx="976289" cy="307555"/>
      </dsp:txXfrm>
    </dsp:sp>
    <dsp:sp modelId="{0F23499E-0A9F-41EB-85E5-FB4D7AA2ADEB}">
      <dsp:nvSpPr>
        <dsp:cNvPr id="31" name="任意多边形 30"/>
        <dsp:cNvSpPr/>
      </dsp:nvSpPr>
      <dsp:spPr bwMode="white">
        <a:xfrm>
          <a:off x="2766307" y="307555"/>
          <a:ext cx="118567" cy="2537331"/>
        </a:xfrm>
        <a:custGeom>
          <a:avLst/>
          <a:gdLst/>
          <a:ahLst/>
          <a:cxnLst/>
          <a:rect l="0" t="0" r="0" b="0"/>
          <a:pathLst>
            <a:path>
              <a:moveTo>
                <a:pt x="0" y="0"/>
              </a:moveTo>
              <a:lnTo>
                <a:pt x="0" y="2102020"/>
              </a:lnTo>
              <a:lnTo>
                <a:pt x="115765" y="2102020"/>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2766307" y="307555"/>
        <a:ext cx="118567" cy="2537331"/>
      </dsp:txXfrm>
    </dsp:sp>
    <dsp:sp modelId="{D7510158-ADC7-476B-990B-47113C681DA1}">
      <dsp:nvSpPr>
        <dsp:cNvPr id="32" name="圆角矩形 31"/>
        <dsp:cNvSpPr/>
      </dsp:nvSpPr>
      <dsp:spPr bwMode="white">
        <a:xfrm>
          <a:off x="2884874" y="2691108"/>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竞赛评分</a:t>
          </a:r>
          <a:endParaRPr>
            <a:solidFill>
              <a:schemeClr val="dk1"/>
            </a:solidFill>
          </a:endParaRPr>
        </a:p>
      </dsp:txBody>
      <dsp:txXfrm>
        <a:off x="2884874" y="2691108"/>
        <a:ext cx="976289" cy="307555"/>
      </dsp:txXfrm>
    </dsp:sp>
    <dsp:sp modelId="{08647641-AFA2-44F5-B1FA-9C1A78E2297D}">
      <dsp:nvSpPr>
        <dsp:cNvPr id="33" name="任意多边形 32"/>
        <dsp:cNvSpPr/>
      </dsp:nvSpPr>
      <dsp:spPr bwMode="white">
        <a:xfrm>
          <a:off x="2766307" y="307555"/>
          <a:ext cx="118567" cy="2921775"/>
        </a:xfrm>
        <a:custGeom>
          <a:avLst/>
          <a:gdLst/>
          <a:ahLst/>
          <a:cxnLst/>
          <a:rect l="0" t="0" r="0" b="0"/>
          <a:pathLst>
            <a:path>
              <a:moveTo>
                <a:pt x="0" y="0"/>
              </a:moveTo>
              <a:lnTo>
                <a:pt x="0" y="2477381"/>
              </a:lnTo>
              <a:lnTo>
                <a:pt x="115765" y="2477381"/>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2766307" y="307555"/>
        <a:ext cx="118567" cy="2921775"/>
      </dsp:txXfrm>
    </dsp:sp>
    <dsp:sp modelId="{0F819A49-70DF-43A7-963A-87B6E0C8DD0C}">
      <dsp:nvSpPr>
        <dsp:cNvPr id="34" name="圆角矩形 33"/>
        <dsp:cNvSpPr/>
      </dsp:nvSpPr>
      <dsp:spPr bwMode="white">
        <a:xfrm>
          <a:off x="2884874" y="3075553"/>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成绩汇总</a:t>
          </a:r>
          <a:endParaRPr>
            <a:solidFill>
              <a:schemeClr val="dk1"/>
            </a:solidFill>
          </a:endParaRPr>
        </a:p>
      </dsp:txBody>
      <dsp:txXfrm>
        <a:off x="2884874" y="3075553"/>
        <a:ext cx="976289" cy="307555"/>
      </dsp:txXfrm>
    </dsp:sp>
    <dsp:sp modelId="{5313CC46-2A45-4A6B-AD76-09D511017F17}">
      <dsp:nvSpPr>
        <dsp:cNvPr id="35" name="任意多边形 34"/>
        <dsp:cNvSpPr/>
      </dsp:nvSpPr>
      <dsp:spPr bwMode="white">
        <a:xfrm>
          <a:off x="2766307" y="307555"/>
          <a:ext cx="118567" cy="3306219"/>
        </a:xfrm>
        <a:custGeom>
          <a:avLst/>
          <a:gdLst/>
          <a:ahLst/>
          <a:cxnLst/>
          <a:rect l="0" t="0" r="0" b="0"/>
          <a:pathLst>
            <a:path>
              <a:moveTo>
                <a:pt x="0" y="0"/>
              </a:moveTo>
              <a:lnTo>
                <a:pt x="0" y="2852742"/>
              </a:lnTo>
              <a:lnTo>
                <a:pt x="115765" y="2852742"/>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2766307" y="307555"/>
        <a:ext cx="118567" cy="3306219"/>
      </dsp:txXfrm>
    </dsp:sp>
    <dsp:sp modelId="{CD06AC65-CDA0-427C-93D9-D01C738678C9}">
      <dsp:nvSpPr>
        <dsp:cNvPr id="36" name="圆角矩形 35"/>
        <dsp:cNvSpPr/>
      </dsp:nvSpPr>
      <dsp:spPr bwMode="white">
        <a:xfrm>
          <a:off x="2884874" y="3459997"/>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成绩解密</a:t>
          </a:r>
          <a:endParaRPr>
            <a:solidFill>
              <a:schemeClr val="dk1"/>
            </a:solidFill>
          </a:endParaRPr>
        </a:p>
      </dsp:txBody>
      <dsp:txXfrm>
        <a:off x="2884874" y="3459997"/>
        <a:ext cx="976289" cy="307555"/>
      </dsp:txXfrm>
    </dsp:sp>
    <dsp:sp modelId="{68F3CE96-43A4-4549-B8EA-1810DD940446}">
      <dsp:nvSpPr>
        <dsp:cNvPr id="37" name="任意多边形 36"/>
        <dsp:cNvSpPr/>
      </dsp:nvSpPr>
      <dsp:spPr bwMode="white">
        <a:xfrm>
          <a:off x="2766307" y="307555"/>
          <a:ext cx="118567" cy="3690663"/>
        </a:xfrm>
        <a:custGeom>
          <a:avLst/>
          <a:gdLst/>
          <a:ahLst/>
          <a:cxnLst/>
          <a:rect l="0" t="0" r="0" b="0"/>
          <a:pathLst>
            <a:path>
              <a:moveTo>
                <a:pt x="0" y="0"/>
              </a:moveTo>
              <a:lnTo>
                <a:pt x="0" y="3228102"/>
              </a:lnTo>
              <a:lnTo>
                <a:pt x="115765" y="3228102"/>
              </a:lnTo>
            </a:path>
          </a:pathLst>
        </a:custGeom>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hemeClr val="accent1">
            <a:shade val="60000"/>
          </a:schemeClr>
        </a:lnRef>
        <a:fillRef idx="0">
          <a:schemeClr val="accent1"/>
        </a:fillRef>
        <a:effectRef idx="0">
          <a:scrgbClr r="0" g="0" b="0"/>
        </a:effectRef>
        <a:fontRef idx="minor"/>
      </dsp:style>
      <dsp:txXfrm>
        <a:off x="2766307" y="307555"/>
        <a:ext cx="118567" cy="3690663"/>
      </dsp:txXfrm>
    </dsp:sp>
    <dsp:sp modelId="{62E8AB73-7F5F-47D7-8A61-231D264EB884}">
      <dsp:nvSpPr>
        <dsp:cNvPr id="38" name="圆角矩形 37"/>
        <dsp:cNvSpPr/>
      </dsp:nvSpPr>
      <dsp:spPr bwMode="white">
        <a:xfrm>
          <a:off x="2884874" y="3844441"/>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gn="ctr">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成绩公示</a:t>
          </a:r>
          <a:endParaRPr>
            <a:solidFill>
              <a:schemeClr val="dk1"/>
            </a:solidFill>
          </a:endParaRPr>
        </a:p>
      </dsp:txBody>
      <dsp:txXfrm>
        <a:off x="2884874" y="3844441"/>
        <a:ext cx="976289" cy="307555"/>
      </dsp:txXfrm>
    </dsp:sp>
    <dsp:sp modelId="{F6B923B4-3D3E-4E04-BC90-BBD7B4CEF815}">
      <dsp:nvSpPr>
        <dsp:cNvPr id="39" name="任意多边形 38"/>
        <dsp:cNvSpPr/>
      </dsp:nvSpPr>
      <dsp:spPr bwMode="white">
        <a:xfrm>
          <a:off x="2766307" y="307555"/>
          <a:ext cx="118567" cy="4075107"/>
        </a:xfrm>
        <a:custGeom>
          <a:avLst/>
          <a:gdLst/>
          <a:ahLst/>
          <a:cxnLst/>
          <a:rect l="0" t="0" r="0" b="0"/>
          <a:pathLst>
            <a:path>
              <a:moveTo>
                <a:pt x="0" y="0"/>
              </a:moveTo>
              <a:lnTo>
                <a:pt x="0" y="3228102"/>
              </a:lnTo>
              <a:lnTo>
                <a:pt x="115765" y="3228102"/>
              </a:lnTo>
            </a:path>
          </a:pathLst>
        </a:custGeom>
        <a:sp3d prstMaterial="matte"/>
      </dsp:spPr>
      <dsp:style>
        <a:lnRef idx="2">
          <a:schemeClr val="accent1">
            <a:shade val="60000"/>
          </a:schemeClr>
        </a:lnRef>
        <a:fillRef idx="0">
          <a:schemeClr val="accent1"/>
        </a:fillRef>
        <a:effectRef idx="0">
          <a:scrgbClr r="0" g="0" b="0"/>
        </a:effectRef>
        <a:fontRef idx="minor"/>
      </dsp:style>
      <dsp:txXfrm>
        <a:off x="2766307" y="307555"/>
        <a:ext cx="118567" cy="4075107"/>
      </dsp:txXfrm>
    </dsp:sp>
    <dsp:sp modelId="{965EA1A0-7722-499B-AC64-AB0CF81D8906}">
      <dsp:nvSpPr>
        <dsp:cNvPr id="40" name="圆角矩形 39"/>
        <dsp:cNvSpPr/>
      </dsp:nvSpPr>
      <dsp:spPr bwMode="white">
        <a:xfrm>
          <a:off x="2884874" y="4228885"/>
          <a:ext cx="976289" cy="3075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hemeClr val="accent1"/>
        </a:lnRef>
        <a:fillRef idx="1">
          <a:schemeClr val="lt1">
            <a:alpha val="90000"/>
          </a:schemeClr>
        </a:fillRef>
        <a:effectRef idx="2">
          <a:scrgbClr r="0" g="0" b="0"/>
        </a:effectRef>
        <a:fontRef idx="minor"/>
      </dsp:style>
      <dsp:txBody>
        <a:bodyPr lIns="22859" tIns="15240" rIns="22859" bIns="1524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成绩发布会</a:t>
          </a:r>
          <a:endParaRPr>
            <a:solidFill>
              <a:schemeClr val="dk1"/>
            </a:solidFill>
          </a:endParaRPr>
        </a:p>
      </dsp:txBody>
      <dsp:txXfrm>
        <a:off x="2884874" y="4228885"/>
        <a:ext cx="976289" cy="307555"/>
      </dsp:txXfrm>
    </dsp:sp>
    <dsp:sp modelId="{2E8267BF-6A71-42FF-8B8C-3DD200FB2DAA}">
      <dsp:nvSpPr>
        <dsp:cNvPr id="4" name="圆角矩形 3" hidden="1"/>
        <dsp:cNvSpPr/>
      </dsp:nvSpPr>
      <dsp:spPr bwMode="white">
        <a:xfrm>
          <a:off x="1412512" y="0"/>
          <a:ext cx="216290" cy="30755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hemeClr val="lt1"/>
        </a:lnRef>
        <a:fillRef idx="3">
          <a:schemeClr val="accent1"/>
        </a:fillRef>
        <a:effectRef idx="2">
          <a:scrgbClr r="0" g="0" b="0"/>
        </a:effectRef>
        <a:fontRef idx="minor">
          <a:schemeClr val="lt1"/>
        </a:fontRef>
      </dsp:style>
      <dsp:txXfrm>
        <a:off x="1412512" y="0"/>
        <a:ext cx="216290" cy="307555"/>
      </dsp:txXfrm>
    </dsp:sp>
    <dsp:sp modelId="{26E053F5-2591-4A36-8147-CC961E5806EC}">
      <dsp:nvSpPr>
        <dsp:cNvPr id="18" name="圆角矩形 17" hidden="1"/>
        <dsp:cNvSpPr/>
      </dsp:nvSpPr>
      <dsp:spPr bwMode="white">
        <a:xfrm>
          <a:off x="2647740" y="0"/>
          <a:ext cx="237134" cy="30755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hemeClr val="lt1"/>
        </a:lnRef>
        <a:fillRef idx="3">
          <a:schemeClr val="accent1"/>
        </a:fillRef>
        <a:effectRef idx="2">
          <a:scrgbClr r="0" g="0" b="0"/>
        </a:effectRef>
        <a:fontRef idx="minor">
          <a:schemeClr val="lt1"/>
        </a:fontRef>
      </dsp:style>
      <dsp:txXfrm>
        <a:off x="2647740" y="0"/>
        <a:ext cx="237134" cy="3075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1">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rSet qsTypeId="urn:microsoft.com/office/officeart/2005/8/quickstyle/simple5"/>
        </dgm:pt>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linDir" val="fromT"/>
              <dgm:param type="chAlign" val="l"/>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srcNode" val="rootConnector"/>
                        <dgm:param type="dim" val="1D"/>
                        <dgm:param type="endSty" val="noArr"/>
                        <dgm:param type="connRout" val="bend"/>
                        <dgm:param type="begPts" val="bCtr"/>
                        <dgm:param type="endPts" val="midL"/>
                      </dgm:alg>
                    </dgm:if>
                    <dgm:else name="Name16">
                      <dgm:alg type="conn">
                        <dgm:param type="srcNode" val="rootConnector"/>
                        <dgm:param type="dim" val="1D"/>
                        <dgm:param type="endSty" val="noArr"/>
                        <dgm:param type="connRout" val="bend"/>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7686</Words>
  <Characters>8345</Characters>
  <Lines>92</Lines>
  <Paragraphs>26</Paragraphs>
  <TotalTime>0</TotalTime>
  <ScaleCrop>false</ScaleCrop>
  <LinksUpToDate>false</LinksUpToDate>
  <CharactersWithSpaces>8392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2024-03-10T21:42:00Z</dcterms:created>
  <dc:creator>天高云淡</dc:creator>
  <cp:lastModifiedBy>天高云淡</cp:lastModifiedBy>
  <dcterms:modified xsi:type="dcterms:W3CDTF">2024-12-15T04:25:51Z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1049259EF482444B8BF1F46A4A684F4E_13</vt:lpwstr>
  </property>
</Properties>
</file>